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F" w:rsidRPr="00640B1C" w:rsidRDefault="0087198E" w:rsidP="001518B9">
      <w:pPr>
        <w:pStyle w:val="Puesto"/>
        <w:jc w:val="center"/>
        <w:rPr>
          <w:rFonts w:ascii="Arial Narrow" w:hAnsi="Arial Narrow"/>
          <w:b/>
          <w:sz w:val="22"/>
          <w:szCs w:val="22"/>
          <w:lang w:val="es-SV"/>
        </w:rPr>
      </w:pPr>
      <w:r w:rsidRPr="00640B1C">
        <w:rPr>
          <w:rFonts w:ascii="Arial Narrow" w:hAnsi="Arial Narrow"/>
          <w:b/>
          <w:sz w:val="22"/>
          <w:szCs w:val="22"/>
        </w:rPr>
        <w:t>Ministerio de Hacienda</w:t>
      </w:r>
    </w:p>
    <w:p w:rsidR="00F00AF2" w:rsidRPr="00640B1C" w:rsidRDefault="00CC5FE2" w:rsidP="001518B9">
      <w:pPr>
        <w:pStyle w:val="Puesto"/>
        <w:jc w:val="center"/>
        <w:rPr>
          <w:rFonts w:ascii="Arial Narrow" w:hAnsi="Arial Narrow"/>
          <w:b/>
          <w:sz w:val="22"/>
          <w:szCs w:val="22"/>
          <w:lang w:val="es-SV"/>
        </w:rPr>
      </w:pPr>
      <w:r w:rsidRPr="00640B1C">
        <w:rPr>
          <w:rFonts w:ascii="Arial Narrow" w:hAnsi="Arial Narrow"/>
          <w:b/>
          <w:sz w:val="22"/>
          <w:szCs w:val="22"/>
        </w:rPr>
        <w:t>H</w:t>
      </w:r>
      <w:r w:rsidR="009F2F26" w:rsidRPr="00640B1C">
        <w:rPr>
          <w:rFonts w:ascii="Arial Narrow" w:hAnsi="Arial Narrow"/>
          <w:b/>
          <w:sz w:val="22"/>
          <w:szCs w:val="22"/>
        </w:rPr>
        <w:t xml:space="preserve">OJA TECNICA </w:t>
      </w:r>
      <w:r w:rsidR="002B515F" w:rsidRPr="00640B1C">
        <w:rPr>
          <w:rFonts w:ascii="Arial Narrow" w:hAnsi="Arial Narrow"/>
          <w:b/>
          <w:sz w:val="22"/>
          <w:szCs w:val="22"/>
        </w:rPr>
        <w:t xml:space="preserve">DE </w:t>
      </w:r>
      <w:r w:rsidR="009F2F26" w:rsidRPr="00640B1C">
        <w:rPr>
          <w:rFonts w:ascii="Arial Narrow" w:hAnsi="Arial Narrow"/>
          <w:b/>
          <w:sz w:val="22"/>
          <w:szCs w:val="22"/>
        </w:rPr>
        <w:t>PROYECTO</w:t>
      </w:r>
    </w:p>
    <w:p w:rsidR="00B21ABC" w:rsidRPr="00640B1C" w:rsidRDefault="002B515F" w:rsidP="00B21ABC">
      <w:pPr>
        <w:pStyle w:val="Ttulo1"/>
        <w:numPr>
          <w:ilvl w:val="0"/>
          <w:numId w:val="5"/>
        </w:numPr>
        <w:ind w:left="426" w:hanging="426"/>
        <w:rPr>
          <w:rFonts w:ascii="Arial Narrow" w:hAnsi="Arial Narrow"/>
          <w:i/>
          <w:iCs/>
          <w:sz w:val="22"/>
          <w:szCs w:val="22"/>
        </w:rPr>
      </w:pPr>
      <w:r w:rsidRPr="00640B1C">
        <w:rPr>
          <w:rStyle w:val="nfasis"/>
          <w:rFonts w:ascii="Arial Narrow" w:hAnsi="Arial Narrow"/>
          <w:sz w:val="22"/>
          <w:szCs w:val="22"/>
        </w:rPr>
        <w:t>Información General</w:t>
      </w:r>
    </w:p>
    <w:p w:rsidR="00DC7E92" w:rsidRPr="00640B1C" w:rsidRDefault="00DC7E92" w:rsidP="009F2F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color w:val="000000"/>
        </w:rPr>
      </w:pPr>
    </w:p>
    <w:p w:rsidR="003D7012" w:rsidRPr="00640B1C" w:rsidRDefault="00E41E04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>Código y n</w:t>
      </w:r>
      <w:r w:rsidR="003D7012" w:rsidRPr="00640B1C">
        <w:rPr>
          <w:rStyle w:val="Textoennegrita"/>
          <w:rFonts w:ascii="Arial Narrow" w:hAnsi="Arial Narrow"/>
        </w:rPr>
        <w:t>ombre del proyecto</w:t>
      </w:r>
      <w:r w:rsidR="0087198E" w:rsidRPr="00640B1C">
        <w:rPr>
          <w:rStyle w:val="Textoennegrita"/>
          <w:rFonts w:ascii="Arial Narrow" w:hAnsi="Arial Narrow"/>
        </w:rPr>
        <w:t xml:space="preserve"> estratégico</w:t>
      </w:r>
      <w:r w:rsidR="003D7012" w:rsidRPr="00640B1C">
        <w:rPr>
          <w:rStyle w:val="Textoennegrita"/>
          <w:rFonts w:ascii="Arial Narrow" w:hAnsi="Arial Narrow"/>
        </w:rPr>
        <w:t xml:space="preserve">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3D7012" w:rsidRPr="00640B1C" w:rsidTr="006836ED">
        <w:trPr>
          <w:trHeight w:val="356"/>
        </w:trPr>
        <w:tc>
          <w:tcPr>
            <w:tcW w:w="8945" w:type="dxa"/>
            <w:vAlign w:val="center"/>
          </w:tcPr>
          <w:p w:rsidR="003D7012" w:rsidRPr="00640B1C" w:rsidRDefault="003B590C" w:rsidP="00DF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P09</w:t>
            </w:r>
            <w:r w:rsidR="00C414F4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. </w:t>
            </w:r>
            <w:r w:rsidR="00DF7E38" w:rsidRPr="00640B1C">
              <w:rPr>
                <w:rFonts w:ascii="Arial Narrow" w:hAnsi="Arial Narrow" w:cs="TimesNewRomanPS-BoldMT"/>
                <w:bCs/>
                <w:color w:val="000000"/>
              </w:rPr>
              <w:t>Fortalecimiento y actualización de la Infraestructura Tecnológica del Ministerio de Hacienda</w:t>
            </w:r>
          </w:p>
        </w:tc>
      </w:tr>
    </w:tbl>
    <w:p w:rsidR="003D7012" w:rsidRPr="00640B1C" w:rsidRDefault="003D7012" w:rsidP="003D7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</w:rPr>
      </w:pPr>
    </w:p>
    <w:p w:rsidR="00557835" w:rsidRPr="00640B1C" w:rsidRDefault="002B515F" w:rsidP="0055783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>Responsable</w:t>
      </w:r>
      <w:r w:rsidR="00204567" w:rsidRPr="00640B1C">
        <w:rPr>
          <w:rStyle w:val="Textoennegrita"/>
          <w:rFonts w:ascii="Arial Narrow" w:hAnsi="Arial Narrow"/>
        </w:rPr>
        <w:t>s</w:t>
      </w:r>
      <w:r w:rsidR="00017B04" w:rsidRPr="00640B1C">
        <w:rPr>
          <w:rStyle w:val="Textoennegrita"/>
          <w:rFonts w:ascii="Arial Narrow" w:hAnsi="Arial Narrow"/>
        </w:rPr>
        <w:t>:</w:t>
      </w:r>
      <w:r w:rsidR="009F2F26" w:rsidRPr="00640B1C">
        <w:rPr>
          <w:rStyle w:val="Textoennegrita"/>
          <w:rFonts w:ascii="Arial Narrow" w:hAnsi="Arial Narrow"/>
        </w:rPr>
        <w:t xml:space="preserve">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1D7F0A" w:rsidRPr="00640B1C" w:rsidTr="00AC6E2E">
        <w:trPr>
          <w:trHeight w:val="283"/>
        </w:trPr>
        <w:tc>
          <w:tcPr>
            <w:tcW w:w="4473" w:type="dxa"/>
            <w:shd w:val="clear" w:color="auto" w:fill="0070C0"/>
            <w:vAlign w:val="center"/>
          </w:tcPr>
          <w:p w:rsidR="001D7F0A" w:rsidRPr="00640B1C" w:rsidRDefault="00693EE1" w:rsidP="0069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Dirección </w:t>
            </w:r>
            <w:r w:rsidR="00F82EE7" w:rsidRPr="00640B1C">
              <w:rPr>
                <w:rFonts w:ascii="Arial Narrow" w:hAnsi="Arial Narrow" w:cs="Arial-BoldMT"/>
                <w:b/>
                <w:bCs/>
                <w:color w:val="FFFFFF"/>
              </w:rPr>
              <w:t>Coordinador</w:t>
            </w: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a</w:t>
            </w:r>
            <w:r w:rsidR="00F82EE7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</w:t>
            </w:r>
            <w:r w:rsidR="00276CEF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responsable </w:t>
            </w:r>
          </w:p>
        </w:tc>
        <w:tc>
          <w:tcPr>
            <w:tcW w:w="4486" w:type="dxa"/>
            <w:shd w:val="clear" w:color="auto" w:fill="0070C0"/>
            <w:vAlign w:val="center"/>
          </w:tcPr>
          <w:p w:rsidR="001D7F0A" w:rsidRPr="00640B1C" w:rsidRDefault="00A75A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TimesNewRomanPS-BoldMT"/>
                <w:b/>
                <w:bCs/>
                <w:color w:val="FFFFFF"/>
              </w:rPr>
              <w:t>Unidad, División</w:t>
            </w:r>
          </w:p>
        </w:tc>
      </w:tr>
      <w:tr w:rsidR="00C414F4" w:rsidRPr="00640B1C" w:rsidTr="003F1437">
        <w:trPr>
          <w:trHeight w:val="120"/>
        </w:trPr>
        <w:tc>
          <w:tcPr>
            <w:tcW w:w="4473" w:type="dxa"/>
            <w:vAlign w:val="center"/>
          </w:tcPr>
          <w:p w:rsidR="00C414F4" w:rsidRPr="00640B1C" w:rsidRDefault="00C414F4" w:rsidP="008E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Dirección </w:t>
            </w:r>
            <w:r w:rsidR="00DF7E38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Nacional </w:t>
            </w:r>
            <w:r w:rsidR="00136994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de Administración Financiera e </w:t>
            </w:r>
            <w:r w:rsidR="00DF7E38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Innovación</w:t>
            </w:r>
          </w:p>
        </w:tc>
        <w:tc>
          <w:tcPr>
            <w:tcW w:w="4486" w:type="dxa"/>
          </w:tcPr>
          <w:p w:rsidR="00C414F4" w:rsidRPr="00640B1C" w:rsidRDefault="004F51C2" w:rsidP="00DF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Responsable: </w:t>
            </w:r>
            <w:r w:rsidR="00C414F4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Unidad de </w:t>
            </w:r>
            <w:r>
              <w:rPr>
                <w:rFonts w:ascii="Arial Narrow" w:hAnsi="Arial Narrow" w:cs="TimesNewRomanPS-BoldMT"/>
                <w:bCs/>
                <w:color w:val="000000"/>
              </w:rPr>
              <w:t xml:space="preserve">Infraestructura Tecnológica Corresponsables: </w:t>
            </w:r>
            <w:r w:rsidR="00DF7E38" w:rsidRPr="00640B1C">
              <w:rPr>
                <w:rFonts w:ascii="Arial Narrow" w:hAnsi="Arial Narrow" w:cs="TimesNewRomanPS-BoldMT"/>
                <w:bCs/>
                <w:color w:val="000000"/>
              </w:rPr>
              <w:t>Unida</w:t>
            </w:r>
            <w:r w:rsidR="002B2686" w:rsidRPr="00640B1C">
              <w:rPr>
                <w:rFonts w:ascii="Arial Narrow" w:hAnsi="Arial Narrow" w:cs="TimesNewRomanPS-BoldMT"/>
                <w:bCs/>
                <w:color w:val="000000"/>
              </w:rPr>
              <w:t>d de Redes y Telecomunicaciones/ Unidad de Seguridad de la Información /</w:t>
            </w:r>
            <w:r>
              <w:rPr>
                <w:rFonts w:ascii="Arial Narrow" w:hAnsi="Arial Narrow" w:cs="TimesNewRomanPS-BoldMT"/>
                <w:bCs/>
                <w:color w:val="000000"/>
              </w:rPr>
              <w:t>Unidad de Servicio al Cliente</w:t>
            </w:r>
          </w:p>
        </w:tc>
      </w:tr>
      <w:tr w:rsidR="00C414F4" w:rsidRPr="00640B1C" w:rsidTr="00AC6E2E">
        <w:trPr>
          <w:trHeight w:val="120"/>
        </w:trPr>
        <w:tc>
          <w:tcPr>
            <w:tcW w:w="4473" w:type="dxa"/>
            <w:shd w:val="clear" w:color="auto" w:fill="0070C0"/>
            <w:vAlign w:val="center"/>
          </w:tcPr>
          <w:p w:rsidR="00C414F4" w:rsidRPr="00640B1C" w:rsidRDefault="00C414F4" w:rsidP="0055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Direcciones corresponsables</w:t>
            </w:r>
          </w:p>
        </w:tc>
        <w:tc>
          <w:tcPr>
            <w:tcW w:w="4486" w:type="dxa"/>
            <w:shd w:val="clear" w:color="auto" w:fill="0070C0"/>
            <w:vAlign w:val="center"/>
          </w:tcPr>
          <w:p w:rsidR="00C414F4" w:rsidRPr="00640B1C" w:rsidRDefault="00C414F4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TimesNewRomanPS-BoldMT"/>
                <w:b/>
                <w:bCs/>
                <w:color w:val="FFFFFF"/>
              </w:rPr>
              <w:t>Unidad, División</w:t>
            </w:r>
          </w:p>
        </w:tc>
      </w:tr>
      <w:tr w:rsidR="00C414F4" w:rsidRPr="00640B1C" w:rsidTr="00AC6E2E">
        <w:trPr>
          <w:trHeight w:val="120"/>
        </w:trPr>
        <w:tc>
          <w:tcPr>
            <w:tcW w:w="4473" w:type="dxa"/>
          </w:tcPr>
          <w:p w:rsidR="00C414F4" w:rsidRPr="00640B1C" w:rsidRDefault="00057608" w:rsidP="0005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Dirección General de Aduanas</w:t>
            </w:r>
          </w:p>
        </w:tc>
        <w:tc>
          <w:tcPr>
            <w:tcW w:w="4486" w:type="dxa"/>
          </w:tcPr>
          <w:p w:rsidR="00C414F4" w:rsidRPr="00640B1C" w:rsidRDefault="00057608" w:rsidP="00F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División de Tecnologías de la información y Telecomunicaciones</w:t>
            </w:r>
          </w:p>
        </w:tc>
      </w:tr>
      <w:tr w:rsidR="005D5941" w:rsidRPr="00640B1C" w:rsidTr="00AC6E2E">
        <w:trPr>
          <w:trHeight w:val="120"/>
        </w:trPr>
        <w:tc>
          <w:tcPr>
            <w:tcW w:w="4473" w:type="dxa"/>
          </w:tcPr>
          <w:p w:rsidR="005D5941" w:rsidRPr="00640B1C" w:rsidRDefault="005D5941" w:rsidP="005D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Dirección General de Impuestos Internos</w:t>
            </w:r>
          </w:p>
        </w:tc>
        <w:tc>
          <w:tcPr>
            <w:tcW w:w="4486" w:type="dxa"/>
          </w:tcPr>
          <w:p w:rsidR="005D5941" w:rsidRPr="00640B1C" w:rsidRDefault="005D5941" w:rsidP="00F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Unidad de sistemas Informáticos</w:t>
            </w:r>
          </w:p>
        </w:tc>
      </w:tr>
      <w:tr w:rsidR="005D5941" w:rsidRPr="00640B1C" w:rsidTr="00AC6E2E">
        <w:trPr>
          <w:trHeight w:val="120"/>
        </w:trPr>
        <w:tc>
          <w:tcPr>
            <w:tcW w:w="4473" w:type="dxa"/>
          </w:tcPr>
          <w:p w:rsidR="005D5941" w:rsidRPr="00640B1C" w:rsidRDefault="005D5941" w:rsidP="0005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Dirección General de </w:t>
            </w:r>
            <w:r w:rsidR="007953A5">
              <w:rPr>
                <w:rFonts w:ascii="Arial Narrow" w:hAnsi="Arial Narrow" w:cs="TimesNewRomanPS-BoldMT"/>
                <w:bCs/>
                <w:color w:val="000000"/>
              </w:rPr>
              <w:t>Tesorería</w:t>
            </w:r>
          </w:p>
        </w:tc>
        <w:tc>
          <w:tcPr>
            <w:tcW w:w="4486" w:type="dxa"/>
          </w:tcPr>
          <w:p w:rsidR="005D5941" w:rsidRPr="00640B1C" w:rsidRDefault="005D5941" w:rsidP="00F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Unidad de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Informática</w:t>
            </w:r>
          </w:p>
        </w:tc>
      </w:tr>
      <w:tr w:rsidR="00057608" w:rsidRPr="00640B1C" w:rsidTr="00AC6E2E">
        <w:trPr>
          <w:trHeight w:val="120"/>
        </w:trPr>
        <w:tc>
          <w:tcPr>
            <w:tcW w:w="4473" w:type="dxa"/>
          </w:tcPr>
          <w:p w:rsidR="00057608" w:rsidRPr="00640B1C" w:rsidRDefault="00057608" w:rsidP="008D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Dirección General de </w:t>
            </w:r>
            <w:r w:rsidR="008D1C23">
              <w:rPr>
                <w:rFonts w:ascii="Arial Narrow" w:hAnsi="Arial Narrow" w:cs="TimesNewRomanPS-BoldMT"/>
                <w:bCs/>
                <w:color w:val="000000"/>
              </w:rPr>
              <w:t xml:space="preserve">Administración </w:t>
            </w:r>
          </w:p>
        </w:tc>
        <w:tc>
          <w:tcPr>
            <w:tcW w:w="4486" w:type="dxa"/>
          </w:tcPr>
          <w:p w:rsidR="00057608" w:rsidRPr="00640B1C" w:rsidRDefault="00057608" w:rsidP="008D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Unidad de </w:t>
            </w:r>
            <w:r w:rsidR="008D1C23">
              <w:rPr>
                <w:rFonts w:ascii="Arial Narrow" w:hAnsi="Arial Narrow" w:cs="TimesNewRomanPS-BoldMT"/>
                <w:bCs/>
                <w:color w:val="000000"/>
              </w:rPr>
              <w:t xml:space="preserve">Informática </w:t>
            </w:r>
          </w:p>
        </w:tc>
      </w:tr>
    </w:tbl>
    <w:p w:rsidR="009F2F26" w:rsidRPr="00640B1C" w:rsidRDefault="009F2F26" w:rsidP="009C20C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</w:rPr>
      </w:pPr>
    </w:p>
    <w:p w:rsidR="0097490F" w:rsidRPr="00640B1C" w:rsidRDefault="009F2F26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b w:val="0"/>
          <w:bCs w:val="0"/>
        </w:rPr>
      </w:pPr>
      <w:r w:rsidRPr="00640B1C">
        <w:rPr>
          <w:rStyle w:val="Textoennegrita"/>
          <w:rFonts w:ascii="Arial Narrow" w:hAnsi="Arial Narrow"/>
        </w:rPr>
        <w:t>Objetivo</w:t>
      </w:r>
      <w:r w:rsidR="0097490F" w:rsidRPr="00640B1C">
        <w:rPr>
          <w:rStyle w:val="Textoennegrita"/>
          <w:rFonts w:ascii="Arial Narrow" w:hAnsi="Arial Narrow"/>
        </w:rPr>
        <w:t>(s)</w:t>
      </w:r>
      <w:r w:rsidRPr="00640B1C">
        <w:rPr>
          <w:rStyle w:val="Textoennegrita"/>
          <w:rFonts w:ascii="Arial Narrow" w:hAnsi="Arial Narrow"/>
        </w:rPr>
        <w:t xml:space="preserve"> estratégico</w:t>
      </w:r>
      <w:r w:rsidR="0097490F" w:rsidRPr="00640B1C">
        <w:rPr>
          <w:rStyle w:val="Textoennegrita"/>
          <w:rFonts w:ascii="Arial Narrow" w:hAnsi="Arial Narrow"/>
        </w:rPr>
        <w:t>(s)</w:t>
      </w:r>
      <w:r w:rsidRPr="00640B1C">
        <w:rPr>
          <w:rStyle w:val="Textoennegrita"/>
          <w:rFonts w:ascii="Arial Narrow" w:hAnsi="Arial Narrow"/>
        </w:rPr>
        <w:t xml:space="preserve"> </w:t>
      </w:r>
      <w:r w:rsidR="0097490F" w:rsidRPr="00640B1C">
        <w:rPr>
          <w:rStyle w:val="Textoennegrita"/>
          <w:rFonts w:ascii="Arial Narrow" w:hAnsi="Arial Narrow"/>
        </w:rPr>
        <w:t>según PEI al cual contribuye el proyecto</w:t>
      </w:r>
      <w:r w:rsidRPr="00640B1C">
        <w:rPr>
          <w:rStyle w:val="Textoennegrita"/>
          <w:rFonts w:ascii="Arial Narrow" w:hAnsi="Arial Narrow"/>
        </w:rPr>
        <w:t xml:space="preserve">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49"/>
        <w:gridCol w:w="4096"/>
      </w:tblGrid>
      <w:tr w:rsidR="00220A11" w:rsidRPr="00640B1C" w:rsidTr="00AC6E2E">
        <w:trPr>
          <w:trHeight w:val="346"/>
        </w:trPr>
        <w:tc>
          <w:tcPr>
            <w:tcW w:w="4849" w:type="dxa"/>
            <w:shd w:val="clear" w:color="auto" w:fill="0070C0"/>
            <w:vAlign w:val="center"/>
          </w:tcPr>
          <w:p w:rsidR="00220A11" w:rsidRPr="00640B1C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Objetivo Estratégico PEI</w:t>
            </w:r>
          </w:p>
        </w:tc>
        <w:tc>
          <w:tcPr>
            <w:tcW w:w="4096" w:type="dxa"/>
            <w:shd w:val="clear" w:color="auto" w:fill="0070C0"/>
            <w:vAlign w:val="center"/>
          </w:tcPr>
          <w:p w:rsidR="00220A11" w:rsidRPr="00640B1C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0000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Indicador </w:t>
            </w:r>
            <w:r w:rsidR="00D72C3D" w:rsidRPr="00640B1C">
              <w:rPr>
                <w:rFonts w:ascii="Arial Narrow" w:hAnsi="Arial Narrow" w:cs="Arial-BoldMT"/>
                <w:b/>
                <w:bCs/>
                <w:color w:val="FFFFFF"/>
              </w:rPr>
              <w:t>de Resultado</w:t>
            </w:r>
          </w:p>
        </w:tc>
      </w:tr>
      <w:tr w:rsidR="007953A5" w:rsidRPr="00640B1C" w:rsidTr="003C0F98">
        <w:trPr>
          <w:trHeight w:val="426"/>
        </w:trPr>
        <w:tc>
          <w:tcPr>
            <w:tcW w:w="4849" w:type="dxa"/>
            <w:vMerge w:val="restart"/>
            <w:vAlign w:val="center"/>
          </w:tcPr>
          <w:p w:rsidR="007953A5" w:rsidRPr="00640B1C" w:rsidRDefault="007953A5" w:rsidP="007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OE2. Mejorar la asignación de recursos y la calidad del gasto público protegiendo la inversión y el gasto social</w:t>
            </w:r>
          </w:p>
        </w:tc>
        <w:tc>
          <w:tcPr>
            <w:tcW w:w="4096" w:type="dxa"/>
            <w:vAlign w:val="center"/>
          </w:tcPr>
          <w:p w:rsidR="007953A5" w:rsidRPr="007953A5" w:rsidRDefault="007953A5" w:rsidP="007953A5">
            <w:pPr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7953A5">
              <w:rPr>
                <w:rFonts w:ascii="Arial Narrow" w:hAnsi="Arial Narrow" w:cs="TimesNewRomanPS-BoldMT"/>
                <w:bCs/>
                <w:color w:val="000000"/>
              </w:rPr>
              <w:t>IR2.1 Ejecución de la Inversión Pública / PIB</w:t>
            </w:r>
          </w:p>
        </w:tc>
      </w:tr>
      <w:tr w:rsidR="007953A5" w:rsidRPr="00640B1C" w:rsidTr="003C0F98">
        <w:trPr>
          <w:trHeight w:val="458"/>
        </w:trPr>
        <w:tc>
          <w:tcPr>
            <w:tcW w:w="4849" w:type="dxa"/>
            <w:vMerge/>
          </w:tcPr>
          <w:p w:rsidR="007953A5" w:rsidRPr="00640B1C" w:rsidRDefault="007953A5" w:rsidP="007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4096" w:type="dxa"/>
            <w:vAlign w:val="center"/>
          </w:tcPr>
          <w:p w:rsidR="007953A5" w:rsidRPr="007953A5" w:rsidRDefault="007953A5" w:rsidP="007953A5">
            <w:pPr>
              <w:rPr>
                <w:rFonts w:ascii="Arial Narrow" w:hAnsi="Arial Narrow" w:cs="TimesNewRomanPS-BoldMT"/>
                <w:bCs/>
                <w:color w:val="000000"/>
              </w:rPr>
            </w:pPr>
            <w:r w:rsidRPr="007953A5">
              <w:rPr>
                <w:rFonts w:ascii="Arial Narrow" w:hAnsi="Arial Narrow" w:cs="TimesNewRomanPS-BoldMT"/>
                <w:bCs/>
                <w:color w:val="000000"/>
              </w:rPr>
              <w:t xml:space="preserve">IR2.2 Ejecución de Gasto Social / Presupuesto </w:t>
            </w:r>
          </w:p>
        </w:tc>
      </w:tr>
      <w:tr w:rsidR="007953A5" w:rsidRPr="00640B1C" w:rsidTr="007953A5">
        <w:trPr>
          <w:trHeight w:val="476"/>
        </w:trPr>
        <w:tc>
          <w:tcPr>
            <w:tcW w:w="4849" w:type="dxa"/>
            <w:vMerge w:val="restart"/>
          </w:tcPr>
          <w:p w:rsidR="007953A5" w:rsidRPr="00640B1C" w:rsidRDefault="007953A5" w:rsidP="007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OE4. Fortalecer, modernizar e innovar los procesos y servicios orientados a la satisfacción de los usuarios y contribuyentes</w:t>
            </w:r>
          </w:p>
        </w:tc>
        <w:tc>
          <w:tcPr>
            <w:tcW w:w="4096" w:type="dxa"/>
            <w:vAlign w:val="center"/>
          </w:tcPr>
          <w:p w:rsidR="007953A5" w:rsidRPr="007953A5" w:rsidRDefault="007953A5" w:rsidP="007953A5">
            <w:pPr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7953A5">
              <w:rPr>
                <w:rFonts w:ascii="Arial Narrow" w:hAnsi="Arial Narrow" w:cs="TimesNewRomanPS-BoldMT"/>
                <w:bCs/>
                <w:color w:val="000000"/>
              </w:rPr>
              <w:t>IR4.2 Satisfacción de contribuyentes</w:t>
            </w:r>
          </w:p>
        </w:tc>
      </w:tr>
      <w:tr w:rsidR="007953A5" w:rsidRPr="00640B1C" w:rsidTr="00114768">
        <w:tc>
          <w:tcPr>
            <w:tcW w:w="4849" w:type="dxa"/>
            <w:vMerge/>
          </w:tcPr>
          <w:p w:rsidR="007953A5" w:rsidRPr="00640B1C" w:rsidRDefault="007953A5" w:rsidP="007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4096" w:type="dxa"/>
            <w:vAlign w:val="center"/>
          </w:tcPr>
          <w:p w:rsidR="007953A5" w:rsidRPr="007953A5" w:rsidRDefault="007953A5" w:rsidP="007953A5">
            <w:pPr>
              <w:rPr>
                <w:rFonts w:ascii="Arial Narrow" w:hAnsi="Arial Narrow" w:cs="TimesNewRomanPS-BoldMT"/>
                <w:bCs/>
                <w:color w:val="000000"/>
              </w:rPr>
            </w:pPr>
            <w:r w:rsidRPr="007953A5">
              <w:rPr>
                <w:rFonts w:ascii="Arial Narrow" w:hAnsi="Arial Narrow" w:cs="TimesNewRomanPS-BoldMT"/>
                <w:bCs/>
                <w:color w:val="000000"/>
              </w:rPr>
              <w:t>IR4.3 Satisfacción de usuarios externos</w:t>
            </w:r>
          </w:p>
        </w:tc>
      </w:tr>
      <w:tr w:rsidR="007953A5" w:rsidRPr="00640B1C" w:rsidTr="00114768">
        <w:tc>
          <w:tcPr>
            <w:tcW w:w="4849" w:type="dxa"/>
            <w:vMerge/>
          </w:tcPr>
          <w:p w:rsidR="007953A5" w:rsidRPr="00640B1C" w:rsidRDefault="007953A5" w:rsidP="007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4096" w:type="dxa"/>
            <w:vAlign w:val="center"/>
          </w:tcPr>
          <w:p w:rsidR="007953A5" w:rsidRPr="007953A5" w:rsidRDefault="007953A5" w:rsidP="007953A5">
            <w:pPr>
              <w:rPr>
                <w:rFonts w:ascii="Arial Narrow" w:hAnsi="Arial Narrow" w:cs="TimesNewRomanPS-BoldMT"/>
                <w:bCs/>
                <w:color w:val="000000"/>
              </w:rPr>
            </w:pPr>
            <w:r w:rsidRPr="007953A5">
              <w:rPr>
                <w:rFonts w:ascii="Arial Narrow" w:hAnsi="Arial Narrow" w:cs="TimesNewRomanPS-BoldMT"/>
                <w:bCs/>
                <w:color w:val="000000"/>
              </w:rPr>
              <w:t>IR4.4 Satisfacción de usuarios internos</w:t>
            </w:r>
          </w:p>
        </w:tc>
      </w:tr>
    </w:tbl>
    <w:p w:rsidR="002B515F" w:rsidRPr="00640B1C" w:rsidRDefault="002B515F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</w:rPr>
      </w:pPr>
    </w:p>
    <w:p w:rsidR="00AA6383" w:rsidRPr="00640B1C" w:rsidRDefault="0097490F" w:rsidP="0097490F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640B1C">
        <w:rPr>
          <w:rStyle w:val="Textoennegrita"/>
          <w:rFonts w:ascii="Arial Narrow" w:hAnsi="Arial Narrow"/>
        </w:rPr>
        <w:t xml:space="preserve">Objetivo(s) de desempeño(s) </w:t>
      </w:r>
      <w:r w:rsidR="003D7012" w:rsidRPr="00640B1C">
        <w:rPr>
          <w:rStyle w:val="Textoennegrita"/>
          <w:rFonts w:ascii="Arial Narrow" w:hAnsi="Arial Narrow"/>
        </w:rPr>
        <w:t xml:space="preserve">e Indicador(es) </w:t>
      </w:r>
      <w:r w:rsidRPr="00640B1C">
        <w:rPr>
          <w:rStyle w:val="Textoennegrita"/>
          <w:rFonts w:ascii="Arial Narrow" w:hAnsi="Arial Narrow"/>
        </w:rPr>
        <w:t xml:space="preserve">según PEI al cual contribuye el proyecto: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1715"/>
      </w:tblGrid>
      <w:tr w:rsidR="009B1B42" w:rsidRPr="00640B1C" w:rsidTr="00AC6E2E">
        <w:tc>
          <w:tcPr>
            <w:tcW w:w="4820" w:type="dxa"/>
            <w:shd w:val="clear" w:color="auto" w:fill="0070C0"/>
            <w:vAlign w:val="center"/>
          </w:tcPr>
          <w:p w:rsidR="003D7012" w:rsidRPr="00640B1C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Objetivo Desempeño PEI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3D7012" w:rsidRPr="00640B1C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Indicador</w:t>
            </w:r>
            <w:r w:rsidR="00557835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de Desempeño</w:t>
            </w:r>
          </w:p>
        </w:tc>
        <w:tc>
          <w:tcPr>
            <w:tcW w:w="1715" w:type="dxa"/>
            <w:shd w:val="clear" w:color="auto" w:fill="0070C0"/>
            <w:vAlign w:val="center"/>
          </w:tcPr>
          <w:p w:rsidR="003D7012" w:rsidRPr="00640B1C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Ficha de Indicador N</w:t>
            </w:r>
            <w:r w:rsidR="00A75AB7" w:rsidRPr="00640B1C">
              <w:rPr>
                <w:rFonts w:ascii="Arial Narrow" w:hAnsi="Arial Narrow" w:cs="Arial-BoldMT"/>
                <w:b/>
                <w:bCs/>
                <w:color w:val="FFFFFF"/>
              </w:rPr>
              <w:t>°</w:t>
            </w:r>
          </w:p>
        </w:tc>
      </w:tr>
      <w:tr w:rsidR="008620EC" w:rsidRPr="00640B1C" w:rsidTr="0012434D">
        <w:trPr>
          <w:trHeight w:val="392"/>
        </w:trPr>
        <w:tc>
          <w:tcPr>
            <w:tcW w:w="4820" w:type="dxa"/>
            <w:vAlign w:val="center"/>
          </w:tcPr>
          <w:p w:rsidR="00EB78BD" w:rsidRPr="00640B1C" w:rsidRDefault="00EB78BD" w:rsidP="00EB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 xml:space="preserve">OD2.2 Ampliar y mejorar la calidad de la asistencia técnica integral proporcionada a </w:t>
            </w:r>
            <w:r w:rsidR="00607832">
              <w:rPr>
                <w:rFonts w:ascii="Arial Narrow" w:hAnsi="Arial Narrow" w:cs="Arial-BoldMT"/>
                <w:bCs/>
              </w:rPr>
              <w:t>las instituciones del  sector pú</w:t>
            </w:r>
            <w:r w:rsidRPr="00640B1C">
              <w:rPr>
                <w:rFonts w:ascii="Arial Narrow" w:hAnsi="Arial Narrow" w:cs="Arial-BoldMT"/>
                <w:bCs/>
              </w:rPr>
              <w:t>blico</w:t>
            </w:r>
          </w:p>
          <w:p w:rsidR="008620EC" w:rsidRPr="00640B1C" w:rsidRDefault="008620EC" w:rsidP="002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620EC" w:rsidRPr="00640B1C" w:rsidRDefault="00397EBE" w:rsidP="0056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397EBE">
              <w:rPr>
                <w:rFonts w:ascii="Arial Narrow" w:hAnsi="Arial Narrow" w:cs="Arial-BoldMT"/>
                <w:bCs/>
              </w:rPr>
              <w:t>OD2.2-1</w:t>
            </w:r>
            <w:r>
              <w:rPr>
                <w:rFonts w:ascii="Arial Narrow" w:hAnsi="Arial Narrow" w:cs="Arial-BoldMT"/>
                <w:bCs/>
              </w:rPr>
              <w:t xml:space="preserve"> </w:t>
            </w:r>
            <w:r w:rsidR="00EB78BD" w:rsidRPr="00640B1C">
              <w:rPr>
                <w:rFonts w:ascii="Arial Narrow" w:hAnsi="Arial Narrow" w:cs="Arial-BoldMT"/>
                <w:bCs/>
              </w:rPr>
              <w:t>Porcentaje de avance del programa de asistencia técnica integral</w:t>
            </w:r>
          </w:p>
        </w:tc>
        <w:tc>
          <w:tcPr>
            <w:tcW w:w="1715" w:type="dxa"/>
          </w:tcPr>
          <w:p w:rsidR="00397EBE" w:rsidRDefault="00397EBE" w:rsidP="005838A6">
            <w:pPr>
              <w:jc w:val="center"/>
              <w:rPr>
                <w:rFonts w:ascii="Arial Narrow" w:hAnsi="Arial Narrow" w:cs="TimesNewRomanPS-BoldMT"/>
              </w:rPr>
            </w:pPr>
          </w:p>
          <w:p w:rsidR="008620EC" w:rsidRPr="00640B1C" w:rsidRDefault="00397EBE" w:rsidP="005838A6">
            <w:pPr>
              <w:jc w:val="center"/>
              <w:rPr>
                <w:rFonts w:ascii="Arial Narrow" w:hAnsi="Arial Narrow" w:cs="TimesNewRomanPS-BoldMT"/>
              </w:rPr>
            </w:pPr>
            <w:r>
              <w:rPr>
                <w:rFonts w:ascii="Arial Narrow" w:hAnsi="Arial Narrow" w:cs="TimesNewRomanPS-BoldMT"/>
              </w:rPr>
              <w:t>I</w:t>
            </w:r>
            <w:r w:rsidRPr="00397EBE">
              <w:rPr>
                <w:rFonts w:ascii="Arial Narrow" w:hAnsi="Arial Narrow" w:cs="TimesNewRomanPS-BoldMT"/>
              </w:rPr>
              <w:t>D2.2-1</w:t>
            </w:r>
          </w:p>
        </w:tc>
      </w:tr>
      <w:tr w:rsidR="00EB78BD" w:rsidRPr="00640B1C" w:rsidTr="0012434D">
        <w:trPr>
          <w:trHeight w:val="392"/>
        </w:trPr>
        <w:tc>
          <w:tcPr>
            <w:tcW w:w="4820" w:type="dxa"/>
            <w:vAlign w:val="center"/>
          </w:tcPr>
          <w:p w:rsidR="00EB78BD" w:rsidRPr="00640B1C" w:rsidRDefault="00EB78BD" w:rsidP="00EB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OD4.2 Reasignar y mejorar la administración de los recursos físicos, tecnológicos, financieros y humanos de acuerdo a la planificación institucional</w:t>
            </w:r>
          </w:p>
        </w:tc>
        <w:tc>
          <w:tcPr>
            <w:tcW w:w="2410" w:type="dxa"/>
            <w:vAlign w:val="center"/>
          </w:tcPr>
          <w:p w:rsidR="00EB78BD" w:rsidRPr="00640B1C" w:rsidRDefault="00397EBE" w:rsidP="002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397EBE">
              <w:rPr>
                <w:rFonts w:ascii="Arial Narrow" w:hAnsi="Arial Narrow" w:cs="Arial-BoldMT"/>
                <w:bCs/>
              </w:rPr>
              <w:t>ID4.2-4</w:t>
            </w:r>
            <w:r>
              <w:rPr>
                <w:rFonts w:ascii="Arial Narrow" w:hAnsi="Arial Narrow" w:cs="Arial-BoldMT"/>
                <w:bCs/>
              </w:rPr>
              <w:t xml:space="preserve"> </w:t>
            </w:r>
            <w:r w:rsidR="00EB78BD" w:rsidRPr="00640B1C">
              <w:rPr>
                <w:rFonts w:ascii="Arial Narrow" w:hAnsi="Arial Narrow" w:cs="Arial-BoldMT"/>
                <w:bCs/>
              </w:rPr>
              <w:t>Nivel de satisfacción de usuarios internos en la atención de los servicios y recursos</w:t>
            </w:r>
          </w:p>
        </w:tc>
        <w:tc>
          <w:tcPr>
            <w:tcW w:w="1715" w:type="dxa"/>
          </w:tcPr>
          <w:p w:rsidR="00397EBE" w:rsidRDefault="00397EBE" w:rsidP="005838A6">
            <w:pPr>
              <w:jc w:val="center"/>
              <w:rPr>
                <w:rFonts w:ascii="Arial Narrow" w:hAnsi="Arial Narrow" w:cs="TimesNewRomanPS-BoldMT"/>
              </w:rPr>
            </w:pPr>
          </w:p>
          <w:p w:rsidR="00EB78BD" w:rsidRPr="00640B1C" w:rsidRDefault="00397EBE" w:rsidP="005838A6">
            <w:pPr>
              <w:jc w:val="center"/>
              <w:rPr>
                <w:rFonts w:ascii="Arial Narrow" w:hAnsi="Arial Narrow" w:cs="TimesNewRomanPS-BoldMT"/>
              </w:rPr>
            </w:pPr>
            <w:r w:rsidRPr="00397EBE">
              <w:rPr>
                <w:rFonts w:ascii="Arial Narrow" w:hAnsi="Arial Narrow" w:cs="TimesNewRomanPS-BoldMT"/>
              </w:rPr>
              <w:t>ID4.2-4</w:t>
            </w:r>
          </w:p>
        </w:tc>
      </w:tr>
    </w:tbl>
    <w:p w:rsidR="00831342" w:rsidRDefault="00831342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4D2F48" w:rsidRPr="00640B1C" w:rsidRDefault="004D2F48" w:rsidP="0083134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831342" w:rsidRPr="00640B1C" w:rsidRDefault="00831342" w:rsidP="00831342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Tahoma"/>
          <w:b w:val="0"/>
          <w:bCs w:val="0"/>
          <w:color w:val="000000"/>
        </w:rPr>
      </w:pPr>
      <w:r w:rsidRPr="00640B1C">
        <w:rPr>
          <w:rStyle w:val="Textoennegrita"/>
          <w:rFonts w:ascii="Arial Narrow" w:hAnsi="Arial Narrow"/>
        </w:rPr>
        <w:t xml:space="preserve">Proceso(s) asociados: </w:t>
      </w:r>
    </w:p>
    <w:p w:rsidR="00831342" w:rsidRPr="00640B1C" w:rsidRDefault="00831342" w:rsidP="0083134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FFFF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1701"/>
      </w:tblGrid>
      <w:tr w:rsidR="00831342" w:rsidRPr="00640B1C" w:rsidTr="00831342"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/>
            <w:hideMark/>
          </w:tcPr>
          <w:p w:rsidR="00831342" w:rsidRPr="00640B1C" w:rsidRDefault="008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Objetivo Desempeño PEI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/>
            <w:hideMark/>
          </w:tcPr>
          <w:p w:rsidR="00831342" w:rsidRPr="00640B1C" w:rsidRDefault="008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Indicador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/>
            <w:hideMark/>
          </w:tcPr>
          <w:p w:rsidR="00831342" w:rsidRPr="00640B1C" w:rsidRDefault="008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Ficha de Indicador No.</w:t>
            </w:r>
          </w:p>
        </w:tc>
      </w:tr>
      <w:tr w:rsidR="00222296" w:rsidRPr="00640B1C" w:rsidTr="00222296">
        <w:trPr>
          <w:trHeight w:val="603"/>
        </w:trPr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2296" w:rsidRPr="00640B1C" w:rsidRDefault="00640B1C" w:rsidP="0022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A90072">
              <w:rPr>
                <w:rFonts w:ascii="Arial Narrow" w:hAnsi="Arial Narrow" w:cs="TimesNewRomanPS-BoldMT"/>
                <w:bCs/>
                <w:color w:val="000000"/>
              </w:rPr>
              <w:t>Proce</w:t>
            </w:r>
            <w:r>
              <w:rPr>
                <w:rFonts w:ascii="Arial Narrow" w:hAnsi="Arial Narrow" w:cs="TimesNewRomanPS-BoldMT"/>
                <w:bCs/>
                <w:color w:val="000000"/>
              </w:rPr>
              <w:t>so de Administración Financiera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2296" w:rsidRPr="00640B1C" w:rsidRDefault="0022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31342" w:rsidRPr="00640B1C" w:rsidRDefault="008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</w:tr>
      <w:tr w:rsidR="00222296" w:rsidRPr="00640B1C" w:rsidTr="00222296">
        <w:trPr>
          <w:trHeight w:val="66"/>
        </w:trPr>
        <w:tc>
          <w:tcPr>
            <w:tcW w:w="4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42" w:rsidRPr="00640B1C" w:rsidRDefault="00831342" w:rsidP="0022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42" w:rsidRPr="00640B1C" w:rsidRDefault="00831342" w:rsidP="0022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342" w:rsidRPr="00640B1C" w:rsidRDefault="008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</w:tr>
    </w:tbl>
    <w:p w:rsidR="00831342" w:rsidRPr="00640B1C" w:rsidRDefault="00831342" w:rsidP="0083134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color w:val="FFFFFF"/>
        </w:rPr>
      </w:pPr>
    </w:p>
    <w:p w:rsidR="00831342" w:rsidRDefault="00831342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6A54D4" w:rsidRDefault="006A54D4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6A54D4" w:rsidRDefault="006A54D4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</w:rPr>
      </w:pPr>
    </w:p>
    <w:p w:rsidR="006258B7" w:rsidRPr="00640B1C" w:rsidRDefault="006258B7" w:rsidP="00831342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 xml:space="preserve">Cooperante(s) </w:t>
      </w:r>
      <w:r w:rsidR="00AC6E2E" w:rsidRPr="00640B1C">
        <w:rPr>
          <w:rStyle w:val="Textoennegrita"/>
          <w:rFonts w:ascii="Arial Narrow" w:hAnsi="Arial Narrow"/>
        </w:rPr>
        <w:t xml:space="preserve">Internacionales </w:t>
      </w:r>
      <w:r w:rsidRPr="00640B1C">
        <w:rPr>
          <w:rStyle w:val="Textoennegrita"/>
          <w:rFonts w:ascii="Arial Narrow" w:hAnsi="Arial Narrow"/>
        </w:rPr>
        <w:t xml:space="preserve">que apoya(n) el Proyecto: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6258B7" w:rsidRPr="00640B1C" w:rsidTr="00AC6E2E">
        <w:trPr>
          <w:trHeight w:val="328"/>
        </w:trPr>
        <w:tc>
          <w:tcPr>
            <w:tcW w:w="8945" w:type="dxa"/>
            <w:shd w:val="clear" w:color="auto" w:fill="0070C0"/>
            <w:vAlign w:val="center"/>
          </w:tcPr>
          <w:p w:rsidR="006258B7" w:rsidRPr="00640B1C" w:rsidRDefault="006258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Cooperante(s)</w:t>
            </w:r>
          </w:p>
        </w:tc>
      </w:tr>
      <w:tr w:rsidR="006258B7" w:rsidRPr="00640B1C" w:rsidTr="006836ED">
        <w:trPr>
          <w:trHeight w:val="344"/>
        </w:trPr>
        <w:tc>
          <w:tcPr>
            <w:tcW w:w="8945" w:type="dxa"/>
            <w:vAlign w:val="center"/>
          </w:tcPr>
          <w:p w:rsidR="006258B7" w:rsidRPr="00640B1C" w:rsidRDefault="004A6109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Banco Internacional de Reconstrucción y Fomento a través del préstamo BIRF 7812-SV.</w:t>
            </w:r>
          </w:p>
        </w:tc>
      </w:tr>
    </w:tbl>
    <w:p w:rsidR="009F2F26" w:rsidRPr="00640B1C" w:rsidRDefault="009F2F26" w:rsidP="003D7012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  <w:sz w:val="22"/>
          <w:szCs w:val="22"/>
          <w:lang w:val="es-SV"/>
        </w:rPr>
      </w:pPr>
      <w:r w:rsidRPr="00640B1C">
        <w:rPr>
          <w:rStyle w:val="nfasis"/>
          <w:rFonts w:ascii="Arial Narrow" w:hAnsi="Arial Narrow"/>
          <w:sz w:val="22"/>
          <w:szCs w:val="22"/>
        </w:rPr>
        <w:t>Perfil del Proyecto</w:t>
      </w:r>
    </w:p>
    <w:p w:rsidR="00166E3A" w:rsidRPr="00640B1C" w:rsidRDefault="006C745C" w:rsidP="005536E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97490F" w:rsidRPr="00640B1C">
        <w:rPr>
          <w:rStyle w:val="Textoennegrita"/>
          <w:rFonts w:ascii="Arial Narrow" w:hAnsi="Arial Narrow"/>
        </w:rPr>
        <w:t>Justificación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AC6E2E" w:rsidRPr="00640B1C" w:rsidTr="00AC6E2E">
        <w:trPr>
          <w:trHeight w:val="208"/>
        </w:trPr>
        <w:tc>
          <w:tcPr>
            <w:tcW w:w="8945" w:type="dxa"/>
            <w:shd w:val="clear" w:color="auto" w:fill="0070C0"/>
          </w:tcPr>
          <w:p w:rsidR="00AC6E2E" w:rsidRPr="00640B1C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Justificación</w:t>
            </w:r>
          </w:p>
        </w:tc>
      </w:tr>
      <w:tr w:rsidR="00EC2FAB" w:rsidRPr="00640B1C" w:rsidTr="00AC6E2E">
        <w:trPr>
          <w:trHeight w:val="470"/>
        </w:trPr>
        <w:tc>
          <w:tcPr>
            <w:tcW w:w="8945" w:type="dxa"/>
          </w:tcPr>
          <w:p w:rsidR="000842B7" w:rsidRPr="00640B1C" w:rsidRDefault="00F97D33" w:rsidP="0051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640B1C">
              <w:rPr>
                <w:rFonts w:ascii="Arial Narrow" w:hAnsi="Arial Narrow" w:cs="Arial"/>
                <w:bCs/>
              </w:rPr>
              <w:t xml:space="preserve">El </w:t>
            </w:r>
            <w:r w:rsidR="005C25F6" w:rsidRPr="00640B1C">
              <w:rPr>
                <w:rFonts w:ascii="Arial Narrow" w:hAnsi="Arial Narrow" w:cs="Arial"/>
                <w:bCs/>
              </w:rPr>
              <w:t xml:space="preserve"> Ministerio de Hacienda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cuenta actualmente con varios equipos computacionales obsoletos debido a la cantidad de años de uso</w:t>
            </w:r>
            <w:r w:rsidR="00E87138" w:rsidRPr="00640B1C">
              <w:rPr>
                <w:rFonts w:ascii="Arial Narrow" w:hAnsi="Arial Narrow" w:cs="Arial"/>
                <w:bCs/>
              </w:rPr>
              <w:t xml:space="preserve"> </w:t>
            </w:r>
            <w:r w:rsidR="00057608" w:rsidRPr="00640B1C">
              <w:rPr>
                <w:rFonts w:ascii="Arial Narrow" w:hAnsi="Arial Narrow" w:cs="Arial"/>
                <w:bCs/>
              </w:rPr>
              <w:t>que ha</w:t>
            </w:r>
            <w:r w:rsidR="00E87138" w:rsidRPr="00640B1C">
              <w:rPr>
                <w:rFonts w:ascii="Arial Narrow" w:hAnsi="Arial Narrow" w:cs="Arial"/>
                <w:bCs/>
              </w:rPr>
              <w:t>n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sobrepasado el periodo de vida útil;</w:t>
            </w:r>
            <w:r w:rsidR="0051505D" w:rsidRPr="00640B1C">
              <w:rPr>
                <w:rFonts w:ascii="Arial Narrow" w:hAnsi="Arial Narrow" w:cs="Arial"/>
                <w:bCs/>
              </w:rPr>
              <w:t xml:space="preserve"> el crecimiento de la data esperado </w:t>
            </w:r>
            <w:r w:rsidR="00397E84">
              <w:rPr>
                <w:rFonts w:ascii="Arial Narrow" w:hAnsi="Arial Narrow" w:cs="Arial"/>
                <w:bCs/>
              </w:rPr>
              <w:t>para los próximos años demandará</w:t>
            </w:r>
            <w:r w:rsidR="0051505D" w:rsidRPr="00640B1C">
              <w:rPr>
                <w:rFonts w:ascii="Arial Narrow" w:hAnsi="Arial Narrow" w:cs="Arial"/>
                <w:bCs/>
              </w:rPr>
              <w:t xml:space="preserve"> mayor cantidad de recursos de procesamiento y almacenamiento; se espera que para los próximos años</w:t>
            </w:r>
            <w:r w:rsidR="00397E84">
              <w:rPr>
                <w:rFonts w:ascii="Arial Narrow" w:hAnsi="Arial Narrow" w:cs="Arial"/>
                <w:bCs/>
              </w:rPr>
              <w:t>,</w:t>
            </w:r>
            <w:r w:rsidR="0051505D" w:rsidRPr="00640B1C">
              <w:rPr>
                <w:rFonts w:ascii="Arial Narrow" w:hAnsi="Arial Narrow" w:cs="Arial"/>
                <w:bCs/>
              </w:rPr>
              <w:t xml:space="preserve"> varios equipos y soluciones de software alcancen la fecha de finalización de soporte del fabricante, quedando fuera de sus planes de mantenimiento, representando un grave riesgo para la seguridad</w:t>
            </w:r>
            <w:r w:rsidR="00397E84">
              <w:rPr>
                <w:rFonts w:ascii="Arial Narrow" w:hAnsi="Arial Narrow" w:cs="Arial"/>
                <w:bCs/>
              </w:rPr>
              <w:t xml:space="preserve"> de los sistemas del Ministerio;</w:t>
            </w:r>
            <w:r w:rsidR="0051505D" w:rsidRPr="00640B1C">
              <w:rPr>
                <w:rFonts w:ascii="Arial Narrow" w:hAnsi="Arial Narrow" w:cs="Arial"/>
                <w:bCs/>
              </w:rPr>
              <w:t xml:space="preserve"> por cuanto se requerirá su reemplazo por versiones o modelos más actualizados;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adicionalmente la institución ha presentado un crecimiento bastante acelerado en lo que </w:t>
            </w:r>
            <w:r w:rsidR="002649E6" w:rsidRPr="00640B1C">
              <w:rPr>
                <w:rFonts w:ascii="Arial Narrow" w:hAnsi="Arial Narrow" w:cs="Arial"/>
                <w:bCs/>
              </w:rPr>
              <w:t>a a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utomatización se refiere, </w:t>
            </w:r>
            <w:r w:rsidR="00E87138" w:rsidRPr="00640B1C">
              <w:rPr>
                <w:rFonts w:ascii="Arial Narrow" w:hAnsi="Arial Narrow" w:cs="Arial"/>
                <w:bCs/>
              </w:rPr>
              <w:t>requiriendo para ello</w:t>
            </w:r>
            <w:r w:rsidR="0051505D" w:rsidRPr="00640B1C">
              <w:rPr>
                <w:rFonts w:ascii="Arial Narrow" w:hAnsi="Arial Narrow" w:cs="Arial"/>
                <w:bCs/>
              </w:rPr>
              <w:t>,</w:t>
            </w:r>
            <w:r w:rsidR="00E87138" w:rsidRPr="00640B1C">
              <w:rPr>
                <w:rFonts w:ascii="Arial Narrow" w:hAnsi="Arial Narrow" w:cs="Arial"/>
                <w:bCs/>
              </w:rPr>
              <w:t xml:space="preserve"> u</w:t>
            </w:r>
            <w:r w:rsidR="00057608" w:rsidRPr="00640B1C">
              <w:rPr>
                <w:rFonts w:ascii="Arial Narrow" w:hAnsi="Arial Narrow" w:cs="Arial"/>
                <w:bCs/>
              </w:rPr>
              <w:t>na</w:t>
            </w:r>
            <w:r w:rsidR="00E87138" w:rsidRPr="00640B1C">
              <w:rPr>
                <w:rFonts w:ascii="Arial Narrow" w:hAnsi="Arial Narrow" w:cs="Arial"/>
                <w:bCs/>
              </w:rPr>
              <w:t xml:space="preserve"> mayor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demanda de recursos </w:t>
            </w:r>
            <w:r w:rsidR="005F3141" w:rsidRPr="00640B1C">
              <w:rPr>
                <w:rFonts w:ascii="Arial Narrow" w:hAnsi="Arial Narrow" w:cs="Arial"/>
                <w:bCs/>
              </w:rPr>
              <w:t>de infraestructura tecnológica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que</w:t>
            </w:r>
            <w:r w:rsidR="005F3141" w:rsidRPr="00640B1C">
              <w:rPr>
                <w:rFonts w:ascii="Arial Narrow" w:hAnsi="Arial Narrow" w:cs="Arial"/>
                <w:bCs/>
              </w:rPr>
              <w:t xml:space="preserve"> son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necesario</w:t>
            </w:r>
            <w:r w:rsidR="0051505D" w:rsidRPr="00640B1C">
              <w:rPr>
                <w:rFonts w:ascii="Arial Narrow" w:hAnsi="Arial Narrow" w:cs="Arial"/>
                <w:bCs/>
              </w:rPr>
              <w:t>s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fortalecer en el corto y mediano plazo para poder mantener y mejorar l</w:t>
            </w:r>
            <w:r w:rsidR="005F3141" w:rsidRPr="00640B1C">
              <w:rPr>
                <w:rFonts w:ascii="Arial Narrow" w:hAnsi="Arial Narrow" w:cs="Arial"/>
                <w:bCs/>
              </w:rPr>
              <w:t xml:space="preserve">a </w:t>
            </w:r>
            <w:r w:rsidR="00057608" w:rsidRPr="00640B1C">
              <w:rPr>
                <w:rFonts w:ascii="Arial Narrow" w:hAnsi="Arial Narrow" w:cs="Arial"/>
                <w:bCs/>
              </w:rPr>
              <w:t>disponibilidad, rendimiento y seguridad de las diferentes aplic</w:t>
            </w:r>
            <w:r w:rsidR="00E87138" w:rsidRPr="00640B1C">
              <w:rPr>
                <w:rFonts w:ascii="Arial Narrow" w:hAnsi="Arial Narrow" w:cs="Arial"/>
                <w:bCs/>
              </w:rPr>
              <w:t>aciones y servicios</w:t>
            </w:r>
            <w:r w:rsidR="00057608" w:rsidRPr="00640B1C">
              <w:rPr>
                <w:rFonts w:ascii="Arial Narrow" w:hAnsi="Arial Narrow" w:cs="Arial"/>
                <w:bCs/>
              </w:rPr>
              <w:t xml:space="preserve"> de la institución. </w:t>
            </w:r>
          </w:p>
        </w:tc>
      </w:tr>
    </w:tbl>
    <w:p w:rsidR="003469B3" w:rsidRPr="00640B1C" w:rsidRDefault="003469B3" w:rsidP="00EC2FAB">
      <w:pPr>
        <w:autoSpaceDE w:val="0"/>
        <w:autoSpaceDN w:val="0"/>
        <w:adjustRightInd w:val="0"/>
        <w:spacing w:after="0" w:line="240" w:lineRule="auto"/>
        <w:ind w:left="349"/>
        <w:jc w:val="both"/>
        <w:rPr>
          <w:rStyle w:val="Textoennegrita"/>
          <w:rFonts w:ascii="Arial Narrow" w:hAnsi="Arial Narrow"/>
          <w:b w:val="0"/>
          <w:i/>
          <w:color w:val="31849B"/>
        </w:rPr>
      </w:pPr>
    </w:p>
    <w:p w:rsidR="006836ED" w:rsidRPr="00640B1C" w:rsidRDefault="006836ED" w:rsidP="00EC2FAB">
      <w:pPr>
        <w:autoSpaceDE w:val="0"/>
        <w:autoSpaceDN w:val="0"/>
        <w:adjustRightInd w:val="0"/>
        <w:spacing w:after="0" w:line="240" w:lineRule="auto"/>
        <w:ind w:left="349"/>
        <w:jc w:val="both"/>
        <w:rPr>
          <w:rStyle w:val="Textoennegrita"/>
          <w:rFonts w:ascii="Arial Narrow" w:hAnsi="Arial Narrow"/>
          <w:b w:val="0"/>
          <w:i/>
          <w:color w:val="31849B"/>
        </w:rPr>
      </w:pPr>
    </w:p>
    <w:p w:rsidR="009F2F26" w:rsidRPr="00640B1C" w:rsidRDefault="006C745C" w:rsidP="009C20CE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6A1D46" w:rsidRPr="00640B1C">
        <w:rPr>
          <w:rStyle w:val="Textoennegrita"/>
          <w:rFonts w:ascii="Arial Narrow" w:hAnsi="Arial Narrow"/>
        </w:rPr>
        <w:t>O</w:t>
      </w:r>
      <w:r w:rsidR="009F2F26" w:rsidRPr="00640B1C">
        <w:rPr>
          <w:rStyle w:val="Textoennegrita"/>
          <w:rFonts w:ascii="Arial Narrow" w:hAnsi="Arial Narrow"/>
        </w:rPr>
        <w:t>bjetivo</w:t>
      </w:r>
      <w:r w:rsidR="00096EEA" w:rsidRPr="00640B1C">
        <w:rPr>
          <w:rStyle w:val="Textoennegrita"/>
          <w:rFonts w:ascii="Arial Narrow" w:hAnsi="Arial Narrow"/>
        </w:rPr>
        <w:t xml:space="preserve"> del Proyecto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C1E54" w:rsidRPr="00640B1C" w:rsidTr="00AC6E2E">
        <w:tc>
          <w:tcPr>
            <w:tcW w:w="8931" w:type="dxa"/>
            <w:shd w:val="clear" w:color="auto" w:fill="0070C0"/>
          </w:tcPr>
          <w:p w:rsidR="007C1E54" w:rsidRPr="00640B1C" w:rsidRDefault="007C1E54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Objetivo</w:t>
            </w:r>
          </w:p>
        </w:tc>
      </w:tr>
      <w:tr w:rsidR="007C1E54" w:rsidRPr="00640B1C" w:rsidTr="00AC6E2E">
        <w:trPr>
          <w:trHeight w:val="538"/>
        </w:trPr>
        <w:tc>
          <w:tcPr>
            <w:tcW w:w="8931" w:type="dxa"/>
          </w:tcPr>
          <w:p w:rsidR="00E70CC0" w:rsidRPr="00640B1C" w:rsidRDefault="0090675A" w:rsidP="0090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>Contar con la infraestructura de tecnologías de la información y de las comunicaciones</w:t>
            </w:r>
            <w:r w:rsidR="00631C08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(</w:t>
            </w:r>
            <w:proofErr w:type="spellStart"/>
            <w:r w:rsidR="00631C08" w:rsidRPr="00640B1C">
              <w:rPr>
                <w:rFonts w:ascii="Arial Narrow" w:hAnsi="Arial Narrow" w:cs="TimesNewRomanPS-BoldMT"/>
                <w:bCs/>
                <w:color w:val="000000"/>
              </w:rPr>
              <w:t>TICs</w:t>
            </w:r>
            <w:proofErr w:type="spellEnd"/>
            <w:r w:rsidR="00631C08" w:rsidRPr="00640B1C">
              <w:rPr>
                <w:rFonts w:ascii="Arial Narrow" w:hAnsi="Arial Narrow" w:cs="TimesNewRomanPS-BoldMT"/>
                <w:bCs/>
                <w:color w:val="000000"/>
              </w:rPr>
              <w:t>)</w:t>
            </w: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necesarias y en buenas condiciones, para atender las necesidades requeridas por los distintos procesos y funciones del Ministerio de Hacienda, que hagan uso de aplicaciones informáticas y servicios tecnológicos para el logro de sus objetivos y metas.</w:t>
            </w:r>
          </w:p>
        </w:tc>
      </w:tr>
    </w:tbl>
    <w:p w:rsidR="00AA6383" w:rsidRPr="00640B1C" w:rsidRDefault="00AA6383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</w:rPr>
      </w:pPr>
    </w:p>
    <w:p w:rsidR="00557835" w:rsidRPr="00640B1C" w:rsidRDefault="00557835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</w:rPr>
      </w:pPr>
    </w:p>
    <w:p w:rsidR="00E40D4F" w:rsidRPr="00640B1C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E40D4F" w:rsidRPr="00640B1C">
        <w:rPr>
          <w:rStyle w:val="Textoennegrita"/>
          <w:rFonts w:ascii="Arial Narrow" w:hAnsi="Arial Narrow"/>
        </w:rPr>
        <w:t>Alcance del Proyecto</w:t>
      </w:r>
    </w:p>
    <w:p w:rsidR="00276CEF" w:rsidRPr="00640B1C" w:rsidRDefault="00276CEF" w:rsidP="00B603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color w:val="C0504D"/>
          <w:lang w:val="es-SV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40D4F" w:rsidRPr="00640B1C" w:rsidTr="00AC6E2E">
        <w:tc>
          <w:tcPr>
            <w:tcW w:w="8931" w:type="dxa"/>
            <w:shd w:val="clear" w:color="auto" w:fill="0070C0"/>
          </w:tcPr>
          <w:p w:rsidR="00E40D4F" w:rsidRPr="00640B1C" w:rsidRDefault="00276CEF" w:rsidP="0031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Alcance</w:t>
            </w:r>
          </w:p>
        </w:tc>
      </w:tr>
      <w:tr w:rsidR="00E40D4F" w:rsidRPr="00640B1C" w:rsidTr="003F1437">
        <w:trPr>
          <w:trHeight w:val="436"/>
        </w:trPr>
        <w:tc>
          <w:tcPr>
            <w:tcW w:w="8931" w:type="dxa"/>
            <w:vAlign w:val="center"/>
          </w:tcPr>
          <w:p w:rsidR="00E40D4F" w:rsidRPr="00640B1C" w:rsidRDefault="00631C08" w:rsidP="00E81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Sustitución y actualización de equipos servidores, de comunicaciones, seguridad, red, equipos cliente, </w:t>
            </w:r>
            <w:r w:rsidR="00397E84" w:rsidRPr="00640B1C">
              <w:rPr>
                <w:rFonts w:ascii="Arial Narrow" w:hAnsi="Arial Narrow" w:cs="TimesNewRomanPS-BoldMT"/>
                <w:bCs/>
                <w:color w:val="000000"/>
              </w:rPr>
              <w:t xml:space="preserve">UPS </w:t>
            </w:r>
            <w:r w:rsidRPr="00640B1C">
              <w:rPr>
                <w:rFonts w:ascii="Arial Narrow" w:hAnsi="Arial Narrow" w:cs="TimesNewRomanPS-BoldMT"/>
                <w:bCs/>
                <w:color w:val="000000"/>
              </w:rPr>
              <w:t>de centros de datos, hardware y software de almacenamiento, de telefonía</w:t>
            </w:r>
            <w:r w:rsidR="008B0D74" w:rsidRPr="00640B1C">
              <w:rPr>
                <w:rFonts w:ascii="Arial Narrow" w:hAnsi="Arial Narrow" w:cs="TimesNewRomanPS-BoldMT"/>
                <w:bCs/>
                <w:color w:val="000000"/>
              </w:rPr>
              <w:t>, cableados de red de dato</w:t>
            </w:r>
            <w:r w:rsidR="00EA4F96">
              <w:rPr>
                <w:rFonts w:ascii="Arial Narrow" w:hAnsi="Arial Narrow" w:cs="TimesNewRomanPS-BoldMT"/>
                <w:bCs/>
                <w:color w:val="000000"/>
              </w:rPr>
              <w:t>s</w:t>
            </w:r>
            <w:r w:rsidR="008B0D74" w:rsidRPr="00640B1C">
              <w:rPr>
                <w:rFonts w:ascii="Arial Narrow" w:hAnsi="Arial Narrow" w:cs="TimesNewRomanPS-BoldMT"/>
                <w:bCs/>
                <w:color w:val="000000"/>
              </w:rPr>
              <w:t>, solución de respaldos</w:t>
            </w: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y </w:t>
            </w:r>
            <w:r w:rsidR="008B0D74" w:rsidRPr="00640B1C">
              <w:rPr>
                <w:rFonts w:ascii="Arial Narrow" w:hAnsi="Arial Narrow" w:cs="TimesNewRomanPS-BoldMT"/>
                <w:bCs/>
                <w:color w:val="000000"/>
              </w:rPr>
              <w:t>demás</w:t>
            </w:r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software para el sostenimiento de los servicios basados en las </w:t>
            </w:r>
            <w:proofErr w:type="spellStart"/>
            <w:r w:rsidRPr="00640B1C">
              <w:rPr>
                <w:rFonts w:ascii="Arial Narrow" w:hAnsi="Arial Narrow" w:cs="TimesNewRomanPS-BoldMT"/>
                <w:bCs/>
                <w:color w:val="000000"/>
              </w:rPr>
              <w:t>TICs</w:t>
            </w:r>
            <w:proofErr w:type="spellEnd"/>
            <w:r w:rsidRPr="00640B1C">
              <w:rPr>
                <w:rFonts w:ascii="Arial Narrow" w:hAnsi="Arial Narrow" w:cs="TimesNewRomanPS-BoldMT"/>
                <w:bCs/>
                <w:color w:val="000000"/>
              </w:rPr>
              <w:t xml:space="preserve"> que son utilizados por todas las direcciones y dependencias del Ministerio de Hacienda, contribuyentes, instituciones del sector público no financieros, entre otros.</w:t>
            </w:r>
          </w:p>
        </w:tc>
      </w:tr>
    </w:tbl>
    <w:p w:rsidR="00E40D4F" w:rsidRPr="00640B1C" w:rsidRDefault="00E40D4F" w:rsidP="00E40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</w:rPr>
      </w:pPr>
    </w:p>
    <w:p w:rsidR="00254C10" w:rsidRPr="00640B1C" w:rsidRDefault="00254C10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</w:rPr>
      </w:pPr>
    </w:p>
    <w:p w:rsidR="009F2F26" w:rsidRPr="00640B1C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503E88" w:rsidRPr="00640B1C">
        <w:rPr>
          <w:rStyle w:val="Textoennegrita"/>
          <w:rFonts w:ascii="Arial Narrow" w:hAnsi="Arial Narrow"/>
        </w:rPr>
        <w:t>Duración del proyecto</w:t>
      </w:r>
      <w:r w:rsidR="00FA0772" w:rsidRPr="00640B1C">
        <w:rPr>
          <w:rStyle w:val="Textoennegrita"/>
          <w:rFonts w:ascii="Arial Narrow" w:hAnsi="Arial Narrow"/>
        </w:rPr>
        <w:t xml:space="preserve"> </w:t>
      </w:r>
    </w:p>
    <w:p w:rsidR="00276CEF" w:rsidRPr="00640B1C" w:rsidRDefault="00276CEF" w:rsidP="00B21ABC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426"/>
        <w:gridCol w:w="2174"/>
        <w:gridCol w:w="2173"/>
        <w:gridCol w:w="2173"/>
      </w:tblGrid>
      <w:tr w:rsidR="00503E88" w:rsidRPr="00640B1C" w:rsidTr="00AC6E2E">
        <w:tc>
          <w:tcPr>
            <w:tcW w:w="8946" w:type="dxa"/>
            <w:gridSpan w:val="4"/>
          </w:tcPr>
          <w:p w:rsidR="00503E88" w:rsidRPr="00640B1C" w:rsidRDefault="00D72C3D" w:rsidP="009B2CD3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Arial Narrow" w:hAnsi="Arial Narrow"/>
                <w:b w:val="0"/>
              </w:rPr>
            </w:pPr>
            <w:r w:rsidRPr="00640B1C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lastRenderedPageBreak/>
              <w:t xml:space="preserve">Duración: </w:t>
            </w:r>
            <w:r w:rsidR="00210419" w:rsidRPr="00640B1C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 xml:space="preserve"> </w:t>
            </w:r>
            <w:r w:rsidR="009B2CD3" w:rsidRPr="00640B1C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>5</w:t>
            </w:r>
            <w:r w:rsidR="000255B6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 </w:t>
            </w:r>
            <w:r w:rsidR="00210419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años</w:t>
            </w:r>
            <w:r w:rsidR="00A75AB7" w:rsidRPr="00640B1C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 xml:space="preserve"> </w:t>
            </w:r>
          </w:p>
        </w:tc>
      </w:tr>
      <w:tr w:rsidR="00503E88" w:rsidRPr="00640B1C" w:rsidTr="00AC6E2E">
        <w:tc>
          <w:tcPr>
            <w:tcW w:w="4600" w:type="dxa"/>
            <w:gridSpan w:val="2"/>
            <w:shd w:val="clear" w:color="auto" w:fill="0070C0"/>
          </w:tcPr>
          <w:p w:rsidR="00503E88" w:rsidRPr="00640B1C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</w:rPr>
            </w:pPr>
            <w:r w:rsidRPr="00640B1C">
              <w:rPr>
                <w:rFonts w:ascii="Arial Narrow" w:hAnsi="Arial Narrow" w:cs="Arial-BoldMT"/>
                <w:b/>
                <w:color w:val="FFFFFF"/>
              </w:rPr>
              <w:t>Inicio</w:t>
            </w:r>
          </w:p>
        </w:tc>
        <w:tc>
          <w:tcPr>
            <w:tcW w:w="4346" w:type="dxa"/>
            <w:gridSpan w:val="2"/>
            <w:shd w:val="clear" w:color="auto" w:fill="0070C0"/>
          </w:tcPr>
          <w:p w:rsidR="00503E88" w:rsidRPr="00640B1C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Fin</w:t>
            </w:r>
          </w:p>
        </w:tc>
      </w:tr>
      <w:tr w:rsidR="00503E88" w:rsidRPr="00640B1C" w:rsidTr="00AC6E2E">
        <w:tc>
          <w:tcPr>
            <w:tcW w:w="2426" w:type="dxa"/>
          </w:tcPr>
          <w:p w:rsidR="00503E88" w:rsidRPr="00640B1C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</w:rPr>
            </w:pPr>
            <w:r w:rsidRPr="00640B1C">
              <w:rPr>
                <w:rFonts w:ascii="Arial Narrow" w:hAnsi="Arial Narrow" w:cs="TimesNewRomanPS-BoldMT"/>
                <w:b/>
                <w:color w:val="000000"/>
              </w:rPr>
              <w:t>Mes</w:t>
            </w:r>
          </w:p>
        </w:tc>
        <w:tc>
          <w:tcPr>
            <w:tcW w:w="2174" w:type="dxa"/>
          </w:tcPr>
          <w:p w:rsidR="00503E88" w:rsidRPr="00640B1C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</w:rPr>
            </w:pPr>
            <w:r w:rsidRPr="00640B1C">
              <w:rPr>
                <w:rFonts w:ascii="Arial Narrow" w:hAnsi="Arial Narrow" w:cs="TimesNewRomanPS-BoldMT"/>
                <w:b/>
                <w:color w:val="000000"/>
              </w:rPr>
              <w:t>Año</w:t>
            </w:r>
          </w:p>
        </w:tc>
        <w:tc>
          <w:tcPr>
            <w:tcW w:w="2173" w:type="dxa"/>
          </w:tcPr>
          <w:p w:rsidR="00503E88" w:rsidRPr="00640B1C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</w:rPr>
            </w:pPr>
            <w:r w:rsidRPr="00640B1C">
              <w:rPr>
                <w:rFonts w:ascii="Arial Narrow" w:hAnsi="Arial Narrow" w:cs="TimesNewRomanPS-BoldMT"/>
                <w:b/>
                <w:color w:val="000000"/>
              </w:rPr>
              <w:t>Mes</w:t>
            </w:r>
          </w:p>
        </w:tc>
        <w:tc>
          <w:tcPr>
            <w:tcW w:w="2173" w:type="dxa"/>
          </w:tcPr>
          <w:p w:rsidR="00503E88" w:rsidRPr="00640B1C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</w:rPr>
            </w:pPr>
            <w:r w:rsidRPr="00640B1C">
              <w:rPr>
                <w:rFonts w:ascii="Arial Narrow" w:hAnsi="Arial Narrow" w:cs="TimesNewRomanPS-BoldMT"/>
                <w:b/>
                <w:color w:val="000000"/>
              </w:rPr>
              <w:t>Año</w:t>
            </w:r>
          </w:p>
        </w:tc>
      </w:tr>
      <w:tr w:rsidR="00210419" w:rsidRPr="00640B1C" w:rsidTr="00AC6E2E">
        <w:tc>
          <w:tcPr>
            <w:tcW w:w="2426" w:type="dxa"/>
          </w:tcPr>
          <w:p w:rsidR="00210419" w:rsidRPr="00640B1C" w:rsidRDefault="00210419" w:rsidP="001243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</w:rPr>
            </w:pPr>
            <w:r w:rsidRPr="00640B1C">
              <w:rPr>
                <w:rStyle w:val="Textoennegrita"/>
                <w:rFonts w:ascii="Arial Narrow" w:hAnsi="Arial Narrow"/>
                <w:b w:val="0"/>
              </w:rPr>
              <w:t>Enero</w:t>
            </w:r>
          </w:p>
        </w:tc>
        <w:tc>
          <w:tcPr>
            <w:tcW w:w="2174" w:type="dxa"/>
          </w:tcPr>
          <w:p w:rsidR="00210419" w:rsidRPr="00640B1C" w:rsidRDefault="00B6023A" w:rsidP="001824A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</w:rPr>
            </w:pPr>
            <w:r w:rsidRPr="00640B1C">
              <w:rPr>
                <w:rStyle w:val="Textoennegrita"/>
                <w:rFonts w:ascii="Arial Narrow" w:hAnsi="Arial Narrow"/>
                <w:b w:val="0"/>
              </w:rPr>
              <w:t>201</w:t>
            </w:r>
            <w:r w:rsidR="001824A5" w:rsidRPr="00640B1C">
              <w:rPr>
                <w:rStyle w:val="Textoennegrita"/>
                <w:rFonts w:ascii="Arial Narrow" w:hAnsi="Arial Narrow"/>
                <w:b w:val="0"/>
              </w:rPr>
              <w:t>5</w:t>
            </w:r>
          </w:p>
        </w:tc>
        <w:tc>
          <w:tcPr>
            <w:tcW w:w="2173" w:type="dxa"/>
          </w:tcPr>
          <w:p w:rsidR="00210419" w:rsidRPr="00640B1C" w:rsidRDefault="009B2CD3" w:rsidP="001243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</w:rPr>
            </w:pPr>
            <w:r w:rsidRPr="00640B1C">
              <w:rPr>
                <w:rStyle w:val="Textoennegrita"/>
                <w:rFonts w:ascii="Arial Narrow" w:hAnsi="Arial Narrow"/>
                <w:b w:val="0"/>
              </w:rPr>
              <w:t>Noviembre</w:t>
            </w:r>
          </w:p>
        </w:tc>
        <w:tc>
          <w:tcPr>
            <w:tcW w:w="2173" w:type="dxa"/>
          </w:tcPr>
          <w:p w:rsidR="00210419" w:rsidRPr="00640B1C" w:rsidRDefault="00694250" w:rsidP="002438A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</w:rPr>
            </w:pPr>
            <w:r w:rsidRPr="00640B1C">
              <w:rPr>
                <w:rStyle w:val="Textoennegrita"/>
                <w:rFonts w:ascii="Arial Narrow" w:hAnsi="Arial Narrow"/>
                <w:b w:val="0"/>
              </w:rPr>
              <w:t>201</w:t>
            </w:r>
            <w:r w:rsidR="009B2CD3" w:rsidRPr="00640B1C">
              <w:rPr>
                <w:rStyle w:val="Textoennegrita"/>
                <w:rFonts w:ascii="Arial Narrow" w:hAnsi="Arial Narrow"/>
                <w:b w:val="0"/>
              </w:rPr>
              <w:t>9</w:t>
            </w:r>
          </w:p>
        </w:tc>
      </w:tr>
    </w:tbl>
    <w:p w:rsidR="009B2CD3" w:rsidRPr="00640B1C" w:rsidRDefault="009B2CD3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</w:p>
    <w:p w:rsidR="005A7060" w:rsidRPr="00640B1C" w:rsidRDefault="005A706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bookmarkStart w:id="0" w:name="_GoBack"/>
      <w:bookmarkEnd w:id="0"/>
    </w:p>
    <w:p w:rsidR="00503E88" w:rsidRPr="00640B1C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503E88" w:rsidRPr="00640B1C">
        <w:rPr>
          <w:rStyle w:val="Textoennegrita"/>
          <w:rFonts w:ascii="Arial Narrow" w:hAnsi="Arial Narrow"/>
        </w:rPr>
        <w:t>Productos</w:t>
      </w:r>
      <w:r w:rsidR="009B2CD3" w:rsidRPr="00640B1C">
        <w:rPr>
          <w:rStyle w:val="Textoennegrita"/>
          <w:rFonts w:ascii="Arial Narrow" w:hAnsi="Arial Narrow"/>
        </w:rPr>
        <w:t xml:space="preserve">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4192"/>
      </w:tblGrid>
      <w:tr w:rsidR="00FA0772" w:rsidRPr="00640B1C" w:rsidTr="00F11FF4">
        <w:tc>
          <w:tcPr>
            <w:tcW w:w="4678" w:type="dxa"/>
            <w:shd w:val="clear" w:color="auto" w:fill="0070C0"/>
          </w:tcPr>
          <w:p w:rsidR="00FF03BE" w:rsidRPr="00640B1C" w:rsidRDefault="00FA077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Producto</w:t>
            </w:r>
            <w:r w:rsidR="004968B0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Final</w:t>
            </w:r>
          </w:p>
        </w:tc>
        <w:tc>
          <w:tcPr>
            <w:tcW w:w="4192" w:type="dxa"/>
            <w:shd w:val="clear" w:color="auto" w:fill="0070C0"/>
          </w:tcPr>
          <w:p w:rsidR="00FF03BE" w:rsidRPr="00640B1C" w:rsidRDefault="00FF03BE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Descripción </w:t>
            </w:r>
          </w:p>
        </w:tc>
      </w:tr>
      <w:tr w:rsidR="00C057B7" w:rsidRPr="00640B1C" w:rsidTr="00F11FF4">
        <w:trPr>
          <w:trHeight w:val="400"/>
        </w:trPr>
        <w:tc>
          <w:tcPr>
            <w:tcW w:w="4678" w:type="dxa"/>
            <w:vAlign w:val="center"/>
          </w:tcPr>
          <w:p w:rsidR="00C057B7" w:rsidRPr="00640B1C" w:rsidRDefault="004C70D1" w:rsidP="003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</w:t>
            </w:r>
            <w:r w:rsidR="00397E84">
              <w:rPr>
                <w:rFonts w:ascii="Arial Narrow" w:hAnsi="Arial Narrow" w:cs="Arial"/>
                <w:bCs/>
                <w:color w:val="000000"/>
              </w:rPr>
              <w:t>nfraestructura tecnológica y de comunicaciones fortalecida</w:t>
            </w:r>
          </w:p>
        </w:tc>
        <w:tc>
          <w:tcPr>
            <w:tcW w:w="4192" w:type="dxa"/>
            <w:vAlign w:val="center"/>
          </w:tcPr>
          <w:p w:rsidR="00BD3650" w:rsidRPr="00640B1C" w:rsidRDefault="004C70D1" w:rsidP="00A9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Plataforma informática </w:t>
            </w:r>
            <w:r w:rsidR="00A95AC3" w:rsidRPr="00640B1C">
              <w:rPr>
                <w:rFonts w:ascii="Arial Narrow" w:hAnsi="Arial Narrow" w:cs="Arial"/>
                <w:bCs/>
                <w:color w:val="000000"/>
              </w:rPr>
              <w:t>para</w:t>
            </w:r>
            <w:r w:rsidR="0079531B" w:rsidRPr="00640B1C">
              <w:rPr>
                <w:rFonts w:ascii="Arial Narrow" w:hAnsi="Arial Narrow" w:cs="Arial"/>
                <w:bCs/>
                <w:color w:val="000000"/>
              </w:rPr>
              <w:t xml:space="preserve"> soportar </w:t>
            </w:r>
            <w:r w:rsidR="00A95AC3" w:rsidRPr="00640B1C">
              <w:rPr>
                <w:rFonts w:ascii="Arial Narrow" w:hAnsi="Arial Narrow" w:cs="Arial"/>
                <w:bCs/>
                <w:color w:val="000000"/>
              </w:rPr>
              <w:t>las aplicaciones críticas de negocio</w:t>
            </w:r>
          </w:p>
        </w:tc>
      </w:tr>
      <w:tr w:rsidR="00C057B7" w:rsidRPr="00640B1C" w:rsidTr="00F11FF4">
        <w:trPr>
          <w:trHeight w:val="70"/>
        </w:trPr>
        <w:tc>
          <w:tcPr>
            <w:tcW w:w="4678" w:type="dxa"/>
            <w:shd w:val="clear" w:color="auto" w:fill="0070C0"/>
          </w:tcPr>
          <w:p w:rsidR="00C057B7" w:rsidRPr="00640B1C" w:rsidRDefault="00C057B7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Producto (s) Intermedio (s)</w:t>
            </w:r>
          </w:p>
        </w:tc>
        <w:tc>
          <w:tcPr>
            <w:tcW w:w="4192" w:type="dxa"/>
            <w:shd w:val="clear" w:color="auto" w:fill="0070C0"/>
          </w:tcPr>
          <w:p w:rsidR="00C057B7" w:rsidRPr="00640B1C" w:rsidRDefault="00C057B7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Descripción</w:t>
            </w:r>
          </w:p>
        </w:tc>
      </w:tr>
      <w:tr w:rsidR="00CB4700" w:rsidRPr="00640B1C" w:rsidTr="0012434D">
        <w:trPr>
          <w:trHeight w:val="262"/>
        </w:trPr>
        <w:tc>
          <w:tcPr>
            <w:tcW w:w="4678" w:type="dxa"/>
            <w:vAlign w:val="center"/>
          </w:tcPr>
          <w:p w:rsidR="00CB4700" w:rsidRPr="00640B1C" w:rsidRDefault="002C4975" w:rsidP="0070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highlight w:val="green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Infraestructura virtual </w:t>
            </w:r>
            <w:proofErr w:type="spellStart"/>
            <w:r w:rsidRPr="00640B1C">
              <w:rPr>
                <w:rFonts w:ascii="Arial Narrow" w:hAnsi="Arial Narrow" w:cs="Arial"/>
                <w:bCs/>
                <w:color w:val="000000"/>
              </w:rPr>
              <w:t>Redhat</w:t>
            </w:r>
            <w:proofErr w:type="spellEnd"/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="00701816" w:rsidRPr="00640B1C">
              <w:rPr>
                <w:rFonts w:ascii="Arial Narrow" w:hAnsi="Arial Narrow" w:cs="Arial"/>
                <w:bCs/>
                <w:color w:val="000000"/>
              </w:rPr>
              <w:t xml:space="preserve">del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MH fortalecida.</w:t>
            </w:r>
          </w:p>
        </w:tc>
        <w:tc>
          <w:tcPr>
            <w:tcW w:w="4192" w:type="dxa"/>
            <w:vAlign w:val="center"/>
          </w:tcPr>
          <w:p w:rsidR="00CB4700" w:rsidRPr="00640B1C" w:rsidRDefault="00031300" w:rsidP="0003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highlight w:val="green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Incrementar la capacidad  de la infraestructura virtual </w:t>
            </w:r>
            <w:proofErr w:type="spellStart"/>
            <w:r w:rsidRPr="00640B1C">
              <w:rPr>
                <w:rFonts w:ascii="Arial Narrow" w:hAnsi="Arial Narrow" w:cs="Arial"/>
                <w:bCs/>
                <w:color w:val="000000"/>
              </w:rPr>
              <w:t>Redhat</w:t>
            </w:r>
            <w:proofErr w:type="spellEnd"/>
            <w:r w:rsidRPr="00640B1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B4700" w:rsidRPr="00640B1C" w:rsidTr="0012434D">
        <w:trPr>
          <w:trHeight w:val="262"/>
        </w:trPr>
        <w:tc>
          <w:tcPr>
            <w:tcW w:w="4678" w:type="dxa"/>
            <w:vAlign w:val="center"/>
          </w:tcPr>
          <w:p w:rsidR="00CB4700" w:rsidRPr="00640B1C" w:rsidRDefault="00701816" w:rsidP="0003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highlight w:val="green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Solución de respaldos de información en equipos físicos y virtuales del MH implementados.</w:t>
            </w:r>
          </w:p>
        </w:tc>
        <w:tc>
          <w:tcPr>
            <w:tcW w:w="4192" w:type="dxa"/>
            <w:vAlign w:val="center"/>
          </w:tcPr>
          <w:p w:rsidR="00CB4700" w:rsidRPr="00640B1C" w:rsidRDefault="00031300" w:rsidP="00397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Fortalecer la capacidad </w:t>
            </w:r>
            <w:r w:rsidR="00397E84">
              <w:rPr>
                <w:rFonts w:ascii="Arial Narrow" w:hAnsi="Arial Narrow" w:cs="Arial"/>
                <w:bCs/>
                <w:color w:val="000000"/>
              </w:rPr>
              <w:t xml:space="preserve">tecnológica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para re</w:t>
            </w:r>
            <w:r w:rsidR="00397E84">
              <w:rPr>
                <w:rFonts w:ascii="Arial Narrow" w:hAnsi="Arial Narrow" w:cs="Arial"/>
                <w:bCs/>
                <w:color w:val="000000"/>
              </w:rPr>
              <w:t>alizar respaldos de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la información de las diferentes direcciones.</w:t>
            </w:r>
          </w:p>
        </w:tc>
      </w:tr>
      <w:tr w:rsidR="00CB4700" w:rsidRPr="00640B1C" w:rsidTr="0012434D">
        <w:trPr>
          <w:trHeight w:val="262"/>
        </w:trPr>
        <w:tc>
          <w:tcPr>
            <w:tcW w:w="4678" w:type="dxa"/>
            <w:vAlign w:val="center"/>
          </w:tcPr>
          <w:p w:rsidR="00CB4700" w:rsidRPr="00640B1C" w:rsidRDefault="00701816" w:rsidP="00A9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color w:val="000000"/>
              </w:rPr>
            </w:pPr>
            <w:r w:rsidRPr="00640B1C">
              <w:rPr>
                <w:rFonts w:ascii="Arial Narrow" w:hAnsi="Arial Narrow" w:cs="TimesNewRomanPS-BoldMT"/>
                <w:color w:val="000000"/>
              </w:rPr>
              <w:t>Solución de monitoreo de disponibilidad y de rendimiento de aplicaciones Web implementada</w:t>
            </w:r>
          </w:p>
        </w:tc>
        <w:tc>
          <w:tcPr>
            <w:tcW w:w="4192" w:type="dxa"/>
            <w:vAlign w:val="center"/>
          </w:tcPr>
          <w:p w:rsidR="00CB4700" w:rsidRPr="00640B1C" w:rsidRDefault="00031300" w:rsidP="0078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Implementar </w:t>
            </w:r>
            <w:r w:rsidR="00CB4043">
              <w:rPr>
                <w:rFonts w:ascii="Arial Narrow" w:hAnsi="Arial Narrow" w:cs="Arial"/>
                <w:bCs/>
                <w:color w:val="000000"/>
              </w:rPr>
              <w:t xml:space="preserve">solución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de operación y  monitoreo </w:t>
            </w:r>
            <w:r w:rsidR="00781C50">
              <w:rPr>
                <w:rFonts w:ascii="Arial Narrow" w:hAnsi="Arial Narrow" w:cs="Arial"/>
                <w:bCs/>
                <w:color w:val="000000"/>
              </w:rPr>
              <w:t>de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disponibilidad de los aplicativos Web</w:t>
            </w:r>
          </w:p>
        </w:tc>
      </w:tr>
      <w:tr w:rsidR="00CB4700" w:rsidRPr="00640B1C" w:rsidTr="00031300">
        <w:trPr>
          <w:trHeight w:val="590"/>
        </w:trPr>
        <w:tc>
          <w:tcPr>
            <w:tcW w:w="4678" w:type="dxa"/>
            <w:vAlign w:val="center"/>
          </w:tcPr>
          <w:p w:rsidR="00CB4700" w:rsidRPr="00B372E5" w:rsidRDefault="00701816" w:rsidP="002C4975">
            <w:pPr>
              <w:rPr>
                <w:rFonts w:ascii="Arial Narrow" w:hAnsi="Arial Narrow" w:cs="Arial"/>
                <w:bCs/>
                <w:color w:val="000000"/>
                <w:highlight w:val="yellow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 xml:space="preserve">Solución de monitoreo de eventos de seguridad en bitácoras de </w:t>
            </w:r>
            <w:proofErr w:type="spellStart"/>
            <w:r w:rsidRPr="00CB4043">
              <w:rPr>
                <w:rFonts w:ascii="Arial Narrow" w:hAnsi="Arial Narrow" w:cs="Arial"/>
                <w:bCs/>
                <w:color w:val="000000"/>
              </w:rPr>
              <w:t>logs</w:t>
            </w:r>
            <w:proofErr w:type="spellEnd"/>
            <w:r w:rsidRPr="00CB4043">
              <w:rPr>
                <w:rFonts w:ascii="Arial Narrow" w:hAnsi="Arial Narrow" w:cs="Arial"/>
                <w:bCs/>
                <w:color w:val="000000"/>
              </w:rPr>
              <w:t xml:space="preserve"> implementada</w:t>
            </w:r>
          </w:p>
        </w:tc>
        <w:tc>
          <w:tcPr>
            <w:tcW w:w="4192" w:type="dxa"/>
          </w:tcPr>
          <w:p w:rsidR="00CB4700" w:rsidRPr="00640B1C" w:rsidRDefault="00CB4043" w:rsidP="00CB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Implementar solución que permita </w:t>
            </w:r>
            <w:r w:rsidR="00216A37" w:rsidRPr="00640B1C">
              <w:rPr>
                <w:rFonts w:ascii="Arial Narrow" w:hAnsi="Arial Narrow" w:cs="Arial"/>
                <w:bCs/>
                <w:color w:val="000000"/>
              </w:rPr>
              <w:t xml:space="preserve">el manejo centralizado de los </w:t>
            </w:r>
            <w:proofErr w:type="spellStart"/>
            <w:r w:rsidR="00216A37" w:rsidRPr="00640B1C">
              <w:rPr>
                <w:rFonts w:ascii="Arial Narrow" w:hAnsi="Arial Narrow" w:cs="Arial"/>
                <w:bCs/>
                <w:color w:val="000000"/>
              </w:rPr>
              <w:t>logs</w:t>
            </w:r>
            <w:proofErr w:type="spellEnd"/>
            <w:r w:rsidR="00216A37" w:rsidRPr="00640B1C">
              <w:rPr>
                <w:rFonts w:ascii="Arial Narrow" w:hAnsi="Arial Narrow" w:cs="Arial"/>
                <w:bCs/>
                <w:color w:val="000000"/>
              </w:rPr>
              <w:t xml:space="preserve"> generados por los servidores y equipos de comunicación del MH, así como la correlación de los eventos de seguridad en tiempo real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B4700" w:rsidRPr="00640B1C" w:rsidTr="0012434D">
        <w:tc>
          <w:tcPr>
            <w:tcW w:w="4678" w:type="dxa"/>
            <w:vAlign w:val="center"/>
          </w:tcPr>
          <w:p w:rsidR="00CB4700" w:rsidRPr="00640B1C" w:rsidRDefault="00701816" w:rsidP="002C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Infraestructura de integración de aplicaciones (SOA) fortalecida a nivel de contingencia remota.</w:t>
            </w:r>
          </w:p>
        </w:tc>
        <w:tc>
          <w:tcPr>
            <w:tcW w:w="4192" w:type="dxa"/>
          </w:tcPr>
          <w:p w:rsidR="00CB4700" w:rsidRPr="00640B1C" w:rsidRDefault="00031300" w:rsidP="0003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Fortalecer la infraestructura de servicios de integración entre aplicativos de las diferentes direcciones del MH e instituciones externas.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2C4975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Solución de gestión de accesos a bases de datos del MH gestionada e implementada</w:t>
            </w:r>
          </w:p>
        </w:tc>
        <w:tc>
          <w:tcPr>
            <w:tcW w:w="4192" w:type="dxa"/>
          </w:tcPr>
          <w:p w:rsidR="002C4975" w:rsidRPr="00640B1C" w:rsidRDefault="004F53E9" w:rsidP="004F5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Implementar solución </w:t>
            </w:r>
            <w:r w:rsidR="00CB7361" w:rsidRPr="00640B1C">
              <w:rPr>
                <w:rFonts w:ascii="Arial Narrow" w:hAnsi="Arial Narrow" w:cs="Arial"/>
                <w:bCs/>
                <w:color w:val="000000"/>
              </w:rPr>
              <w:t>para el monitoreo de actividades de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los usuarios </w:t>
            </w:r>
            <w:r w:rsidR="00CB7361" w:rsidRPr="00640B1C">
              <w:rPr>
                <w:rFonts w:ascii="Arial Narrow" w:hAnsi="Arial Narrow" w:cs="Arial"/>
                <w:bCs/>
                <w:color w:val="000000"/>
              </w:rPr>
              <w:t>en las bases de datos de producción del MH.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701816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Ampliación  de la infraestructura de almacenamiento virtual Fase II implementada</w:t>
            </w:r>
          </w:p>
        </w:tc>
        <w:tc>
          <w:tcPr>
            <w:tcW w:w="4192" w:type="dxa"/>
          </w:tcPr>
          <w:p w:rsidR="002C4975" w:rsidRPr="00640B1C" w:rsidRDefault="00031300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la capacidad  de procesamiento y almacenamiento de la infraestructura virtual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701816" w:rsidP="002C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Fortalecimiento de infraestructura para el Sistema de Información Gerencial implementada</w:t>
            </w:r>
          </w:p>
        </w:tc>
        <w:tc>
          <w:tcPr>
            <w:tcW w:w="4192" w:type="dxa"/>
          </w:tcPr>
          <w:p w:rsidR="002C4975" w:rsidRPr="00640B1C" w:rsidRDefault="00031300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la capacidad  de procesamiento y almacenamiento de los servicios de BI del MH.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2438A9" w:rsidP="0020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I</w:t>
            </w:r>
            <w:r w:rsidR="002C4975" w:rsidRPr="00CB4043">
              <w:rPr>
                <w:rFonts w:ascii="Arial Narrow" w:hAnsi="Arial Narrow" w:cs="Arial"/>
                <w:bCs/>
                <w:color w:val="000000"/>
              </w:rPr>
              <w:t xml:space="preserve">nfraestructura de Oracle Internet </w:t>
            </w:r>
            <w:proofErr w:type="spellStart"/>
            <w:r w:rsidR="002C4975" w:rsidRPr="00CB4043">
              <w:rPr>
                <w:rFonts w:ascii="Arial Narrow" w:hAnsi="Arial Narrow" w:cs="Arial"/>
                <w:bCs/>
                <w:color w:val="000000"/>
              </w:rPr>
              <w:t>directory</w:t>
            </w:r>
            <w:proofErr w:type="spellEnd"/>
            <w:r w:rsidR="002C4975" w:rsidRPr="00CB4043">
              <w:rPr>
                <w:rFonts w:ascii="Arial Narrow" w:hAnsi="Arial Narrow" w:cs="Arial"/>
                <w:bCs/>
                <w:color w:val="000000"/>
              </w:rPr>
              <w:t xml:space="preserve"> gestionada e implementada</w:t>
            </w:r>
          </w:p>
        </w:tc>
        <w:tc>
          <w:tcPr>
            <w:tcW w:w="4192" w:type="dxa"/>
          </w:tcPr>
          <w:p w:rsidR="002C4975" w:rsidRPr="00640B1C" w:rsidRDefault="00031300" w:rsidP="002C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Reforzar la infraestructura</w:t>
            </w:r>
            <w:r w:rsidR="00D91FE0">
              <w:rPr>
                <w:rFonts w:ascii="Arial Narrow" w:hAnsi="Arial Narrow" w:cs="Arial"/>
                <w:bCs/>
                <w:color w:val="000000"/>
              </w:rPr>
              <w:t xml:space="preserve"> (hardware y software)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de servicios de </w:t>
            </w:r>
            <w:r w:rsidR="002C1229" w:rsidRPr="00640B1C">
              <w:rPr>
                <w:rFonts w:ascii="Arial Narrow" w:hAnsi="Arial Narrow" w:cs="Arial"/>
                <w:bCs/>
                <w:color w:val="000000"/>
              </w:rPr>
              <w:t>Directo</w:t>
            </w:r>
            <w:r w:rsidR="002C1229">
              <w:rPr>
                <w:rFonts w:ascii="Arial Narrow" w:hAnsi="Arial Narrow" w:cs="Arial"/>
                <w:bCs/>
                <w:color w:val="000000"/>
              </w:rPr>
              <w:t xml:space="preserve">rios de usuarios </w:t>
            </w:r>
            <w:r w:rsidR="002C1229" w:rsidRPr="00640B1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del MH para los aplicativos Web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2C4975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Infraestructura de base de datos para el Ministerio de Hacienda</w:t>
            </w:r>
            <w:r w:rsidR="00FB5D57" w:rsidRPr="00CB4043">
              <w:rPr>
                <w:rFonts w:ascii="Arial Narrow" w:hAnsi="Arial Narrow" w:cs="Arial"/>
                <w:bCs/>
                <w:color w:val="000000"/>
              </w:rPr>
              <w:t xml:space="preserve"> fortalecida</w:t>
            </w:r>
          </w:p>
        </w:tc>
        <w:tc>
          <w:tcPr>
            <w:tcW w:w="4192" w:type="dxa"/>
          </w:tcPr>
          <w:p w:rsidR="002C4975" w:rsidRPr="00640B1C" w:rsidRDefault="00216A37" w:rsidP="0021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la capacidad  de procesamiento y almacenamiento de los servicios de bases de datos del MH.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CB4043" w:rsidRDefault="00FB5D57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CB4043">
              <w:rPr>
                <w:rFonts w:ascii="Arial Narrow" w:hAnsi="Arial Narrow" w:cs="Arial"/>
                <w:bCs/>
                <w:color w:val="000000"/>
              </w:rPr>
              <w:t>C</w:t>
            </w:r>
            <w:r w:rsidR="002C4975" w:rsidRPr="00CB4043">
              <w:rPr>
                <w:rFonts w:ascii="Arial Narrow" w:hAnsi="Arial Narrow" w:cs="Arial"/>
                <w:bCs/>
                <w:color w:val="000000"/>
              </w:rPr>
              <w:t>ableado estructurado de  la red de datos del Ministerio de Hacienda</w:t>
            </w:r>
            <w:r w:rsidR="002438A9" w:rsidRPr="00CB4043">
              <w:rPr>
                <w:rFonts w:ascii="Arial Narrow" w:hAnsi="Arial Narrow" w:cs="Arial"/>
                <w:bCs/>
                <w:color w:val="000000"/>
              </w:rPr>
              <w:t xml:space="preserve"> actualizado</w:t>
            </w:r>
          </w:p>
        </w:tc>
        <w:tc>
          <w:tcPr>
            <w:tcW w:w="4192" w:type="dxa"/>
          </w:tcPr>
          <w:p w:rsidR="002C4975" w:rsidRPr="00640B1C" w:rsidRDefault="00B265D8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Llevar a cabo el reemplazo del cableado estructurado de la red del Ministerio de Hacienda, con la finalidad de prevenir indisponibilidad por fallas, producto del vencimiento de su garantía y vida útil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7434F2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Infraestructura</w:t>
            </w:r>
            <w:r w:rsidR="00775CCE" w:rsidRPr="00640B1C">
              <w:rPr>
                <w:rFonts w:ascii="Arial Narrow" w:hAnsi="Arial Narrow" w:cs="Arial"/>
                <w:bCs/>
                <w:color w:val="000000"/>
              </w:rPr>
              <w:t xml:space="preserve"> de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telefonía</w:t>
            </w:r>
            <w:r w:rsidR="00775CCE" w:rsidRPr="00640B1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análoga</w:t>
            </w:r>
            <w:r w:rsidR="00775CCE" w:rsidRPr="00640B1C">
              <w:rPr>
                <w:rFonts w:ascii="Arial Narrow" w:hAnsi="Arial Narrow" w:cs="Arial"/>
                <w:bCs/>
                <w:color w:val="000000"/>
              </w:rPr>
              <w:t xml:space="preserve"> y digital y servicios de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telefonía</w:t>
            </w:r>
            <w:r w:rsidR="00775CCE" w:rsidRPr="00640B1C">
              <w:rPr>
                <w:rFonts w:ascii="Arial Narrow" w:hAnsi="Arial Narrow" w:cs="Arial"/>
                <w:bCs/>
                <w:color w:val="000000"/>
              </w:rPr>
              <w:t xml:space="preserve"> fija para el Ministerio de Hacienda actualizados</w:t>
            </w:r>
          </w:p>
        </w:tc>
        <w:tc>
          <w:tcPr>
            <w:tcW w:w="4192" w:type="dxa"/>
          </w:tcPr>
          <w:p w:rsidR="002C4975" w:rsidRPr="00640B1C" w:rsidRDefault="00B265D8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Actualización de plataforma de equipos y servicios de telefonía fija Institucional, con la finalidad de sustituir la plataforma defectuosa y con obsolescencia, hacia modernas tecnologías de telefonía IP/SIP, orientada a disminuir los costos de operación y administración, mediante la integración con la red LAN de la Institución, mejorando así la experiencia de los usuarios.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C4975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Infraestructura de seguridad perimetral (FIREWALL)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lastRenderedPageBreak/>
              <w:t>del Ministerio de Hacienda</w:t>
            </w:r>
            <w:r w:rsidR="002438A9" w:rsidRPr="00640B1C">
              <w:rPr>
                <w:rFonts w:ascii="Arial Narrow" w:hAnsi="Arial Narrow" w:cs="Arial"/>
                <w:bCs/>
                <w:color w:val="000000"/>
              </w:rPr>
              <w:t xml:space="preserve"> actualizado</w:t>
            </w:r>
          </w:p>
        </w:tc>
        <w:tc>
          <w:tcPr>
            <w:tcW w:w="4192" w:type="dxa"/>
          </w:tcPr>
          <w:p w:rsidR="002C4975" w:rsidRPr="00640B1C" w:rsidRDefault="00B265D8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lastRenderedPageBreak/>
              <w:t xml:space="preserve">Mejorar las condiciones de operación actual de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lastRenderedPageBreak/>
              <w:t>seguridad perimetral, del acceso externo e interno a la red, mejorando su rendimiento, capacidad e incrementando las facilidades y mecanismos de seguridad de acceso a los sistemas.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lastRenderedPageBreak/>
              <w:t>P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lataforma de suministro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eléctrico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 alterna (UPS) para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>los centros de datos del Min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i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>sterio de Hacienda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actualizado</w:t>
            </w:r>
          </w:p>
        </w:tc>
        <w:tc>
          <w:tcPr>
            <w:tcW w:w="4192" w:type="dxa"/>
          </w:tcPr>
          <w:p w:rsidR="002C4975" w:rsidRPr="00640B1C" w:rsidRDefault="00B265D8" w:rsidP="008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Actualización y mejoras a la infraestructura de los sistemas UPS de los Centros de Datos y equipos de comunicación, que permitan un suministro eficiente de energía a los equipos críticos de TIC, adicionando características avanzadas que salvaguardan los equipos, disminuyendo los tiempos de indisponibilidad de los sistemas.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nfraestructura del control de acceso y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gestión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 de red del Ministerio de Hacienda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fortalecido</w:t>
            </w:r>
          </w:p>
        </w:tc>
        <w:tc>
          <w:tcPr>
            <w:tcW w:w="4192" w:type="dxa"/>
          </w:tcPr>
          <w:p w:rsidR="002C4975" w:rsidRPr="00640B1C" w:rsidRDefault="00B265D8" w:rsidP="008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Actualización y mejoras a la </w:t>
            </w:r>
            <w:r w:rsidR="008413F4">
              <w:rPr>
                <w:rFonts w:ascii="Arial Narrow" w:hAnsi="Arial Narrow" w:cs="Arial"/>
                <w:bCs/>
                <w:color w:val="000000"/>
              </w:rPr>
              <w:t>i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nfraestructura de gestión y control de acceso a la red de datos del Ministerio de Hacienda,  que permita aplicar las políticas de forma confiable, mejorar la seguridad de la infraestructura y agilizar las operaciones de servicio, mejorando la gestión y toma de decisiones sobre la infraestructura de la red, así como incrementar la productividad TI de los Administradores de la red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>nfraestructura  de balanceador de contenido y servicios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WEB del Ministerio de Hacienda actualizado y ampliado</w:t>
            </w:r>
          </w:p>
        </w:tc>
        <w:tc>
          <w:tcPr>
            <w:tcW w:w="4192" w:type="dxa"/>
          </w:tcPr>
          <w:p w:rsidR="002C4975" w:rsidRPr="00640B1C" w:rsidRDefault="00ED4469" w:rsidP="00ED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Ampliación y actualización de la infraestructura de Balanceo y gestión de servicios web, que permita que las aplicaciones de negocio operen y rindan satisfactoriamente, optimiza la experiencia del usuario y garantizando la continua disponibilidad de las aplicaciones y servicios.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ab/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E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>quipos de comunicación de red del Ministerio de Hacienda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actualizados</w:t>
            </w:r>
          </w:p>
        </w:tc>
        <w:tc>
          <w:tcPr>
            <w:tcW w:w="4192" w:type="dxa"/>
          </w:tcPr>
          <w:p w:rsidR="002C4975" w:rsidRPr="00640B1C" w:rsidRDefault="00ED4469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Actualización y adición de la flota de equipos de red, que ha finalizado su soporte con el fabricante, manteniendo la continuidad de los servicios que se prestan a través de la red, evitando también su obsolescencia.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nfraestructura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Tecnológica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 para soportar la migración de aplicativos de DGA, SEDE de OAS hacia JBOSS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ampliada</w:t>
            </w:r>
          </w:p>
        </w:tc>
        <w:tc>
          <w:tcPr>
            <w:tcW w:w="4192" w:type="dxa"/>
          </w:tcPr>
          <w:p w:rsidR="002C4975" w:rsidRPr="00640B1C" w:rsidRDefault="00216A37" w:rsidP="0021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la capacidad  de procesamiento y almacenamiento para migrar de todos los aplicativos Oracle a la nueva infraestructura Web.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2438A9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Solución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 de enfriamiento (aire de precisión) y sustitución de aires de confort humano del Centro de Datos del 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>Ministerio</w:t>
            </w:r>
            <w:r w:rsidR="002C4975" w:rsidRPr="00640B1C">
              <w:rPr>
                <w:rFonts w:ascii="Arial Narrow" w:hAnsi="Arial Narrow" w:cs="Arial"/>
                <w:bCs/>
                <w:color w:val="000000"/>
              </w:rPr>
              <w:t xml:space="preserve"> de Hacienda (sitio tres torres y DGA)</w:t>
            </w: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gestionada e implementada</w:t>
            </w:r>
          </w:p>
        </w:tc>
        <w:tc>
          <w:tcPr>
            <w:tcW w:w="4192" w:type="dxa"/>
          </w:tcPr>
          <w:p w:rsidR="002C4975" w:rsidRPr="00640B1C" w:rsidRDefault="00842AE5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los niveles de disponibilidad de las condiciones ambientales ene l Centro de Datos.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701816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Unidades Ejecutoras del Presupuesto equipadas</w:t>
            </w:r>
          </w:p>
        </w:tc>
        <w:tc>
          <w:tcPr>
            <w:tcW w:w="4192" w:type="dxa"/>
          </w:tcPr>
          <w:p w:rsidR="002C4975" w:rsidRPr="00640B1C" w:rsidRDefault="00842AE5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Equipar las unidades ejecutoras del Proyecto SAFI II</w:t>
            </w:r>
          </w:p>
        </w:tc>
      </w:tr>
      <w:tr w:rsidR="00701816" w:rsidRPr="00640B1C" w:rsidTr="0012434D">
        <w:tc>
          <w:tcPr>
            <w:tcW w:w="4678" w:type="dxa"/>
            <w:vAlign w:val="center"/>
          </w:tcPr>
          <w:p w:rsidR="00701816" w:rsidRPr="00640B1C" w:rsidRDefault="00701816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Reforzamiento de  plataforma cliente en el Ministerio de Hacienda</w:t>
            </w:r>
          </w:p>
        </w:tc>
        <w:tc>
          <w:tcPr>
            <w:tcW w:w="4192" w:type="dxa"/>
          </w:tcPr>
          <w:p w:rsidR="00701816" w:rsidRPr="00640B1C" w:rsidRDefault="00216A37" w:rsidP="0021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Equipar la plataforma cliente del MH.</w:t>
            </w:r>
          </w:p>
        </w:tc>
      </w:tr>
      <w:tr w:rsidR="00701816" w:rsidRPr="00640B1C" w:rsidTr="0012434D">
        <w:tc>
          <w:tcPr>
            <w:tcW w:w="4678" w:type="dxa"/>
            <w:vAlign w:val="center"/>
          </w:tcPr>
          <w:p w:rsidR="00701816" w:rsidRPr="00640B1C" w:rsidRDefault="00701816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Herramienta de monitoreo, desarrollo, </w:t>
            </w:r>
            <w:proofErr w:type="spellStart"/>
            <w:r w:rsidRPr="00640B1C">
              <w:rPr>
                <w:rFonts w:ascii="Arial Narrow" w:hAnsi="Arial Narrow" w:cs="Arial"/>
                <w:bCs/>
                <w:color w:val="000000"/>
              </w:rPr>
              <w:t>versionamiento</w:t>
            </w:r>
            <w:proofErr w:type="spellEnd"/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 y análisis de objetos de bases de datos  implementada</w:t>
            </w:r>
          </w:p>
        </w:tc>
        <w:tc>
          <w:tcPr>
            <w:tcW w:w="4192" w:type="dxa"/>
          </w:tcPr>
          <w:p w:rsidR="00701816" w:rsidRPr="00640B1C" w:rsidRDefault="00216A37" w:rsidP="0021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Adquirir un software para el monitoreo de cambios y objetos de bases de datos en sistemas productivos.</w:t>
            </w:r>
          </w:p>
        </w:tc>
      </w:tr>
      <w:tr w:rsidR="00701816" w:rsidRPr="00640B1C" w:rsidTr="0012434D">
        <w:tc>
          <w:tcPr>
            <w:tcW w:w="4678" w:type="dxa"/>
            <w:vAlign w:val="center"/>
          </w:tcPr>
          <w:p w:rsidR="00701816" w:rsidRPr="00640B1C" w:rsidRDefault="00701816" w:rsidP="0024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Infraestructura Tecnológica para soportar el desarrollo del sistema de captura de placas para DGA</w:t>
            </w:r>
          </w:p>
        </w:tc>
        <w:tc>
          <w:tcPr>
            <w:tcW w:w="4192" w:type="dxa"/>
          </w:tcPr>
          <w:p w:rsidR="00701816" w:rsidRPr="00640B1C" w:rsidRDefault="00216A37" w:rsidP="0021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Incrementar la capacidad  de procesamiento y almacenamiento para soportar el sistema de captura de placas para DGA.</w:t>
            </w:r>
          </w:p>
        </w:tc>
      </w:tr>
      <w:tr w:rsidR="002C4975" w:rsidRPr="00640B1C" w:rsidTr="0012434D">
        <w:tc>
          <w:tcPr>
            <w:tcW w:w="4678" w:type="dxa"/>
            <w:vAlign w:val="center"/>
          </w:tcPr>
          <w:p w:rsidR="002C4975" w:rsidRPr="00640B1C" w:rsidRDefault="00701816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Remodelación y equipamiento de los cuartos de comunicación de las Aduanas de frontera de El Salvador gestionada e implementada</w:t>
            </w:r>
          </w:p>
        </w:tc>
        <w:tc>
          <w:tcPr>
            <w:tcW w:w="4192" w:type="dxa"/>
          </w:tcPr>
          <w:p w:rsidR="002C4975" w:rsidRPr="00640B1C" w:rsidRDefault="00842AE5" w:rsidP="0085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 xml:space="preserve">Remodelar y equipar los centros de comunicación de las aduanas de fronteras de El salvador </w:t>
            </w:r>
          </w:p>
        </w:tc>
      </w:tr>
      <w:tr w:rsidR="00F27322" w:rsidRPr="00640B1C" w:rsidTr="0012434D">
        <w:tc>
          <w:tcPr>
            <w:tcW w:w="4678" w:type="dxa"/>
            <w:vAlign w:val="center"/>
          </w:tcPr>
          <w:p w:rsidR="00F27322" w:rsidRPr="00640B1C" w:rsidRDefault="001539B4" w:rsidP="004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lastRenderedPageBreak/>
              <w:t xml:space="preserve">Implementación de firma electrónica </w:t>
            </w:r>
          </w:p>
        </w:tc>
        <w:tc>
          <w:tcPr>
            <w:tcW w:w="4192" w:type="dxa"/>
          </w:tcPr>
          <w:p w:rsidR="00F27322" w:rsidRPr="00640B1C" w:rsidRDefault="001539B4" w:rsidP="0015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Implementar la firma electrónica en aquellos procesos y sistemas que se determine conforme a la Ley de Firma Electronica.</w:t>
            </w:r>
          </w:p>
        </w:tc>
      </w:tr>
    </w:tbl>
    <w:p w:rsidR="002C4975" w:rsidRDefault="002C4975" w:rsidP="002C4975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</w:p>
    <w:p w:rsidR="006A54D4" w:rsidRPr="00640B1C" w:rsidRDefault="006A54D4" w:rsidP="002C4975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</w:p>
    <w:p w:rsidR="007C1E54" w:rsidRPr="00640B1C" w:rsidRDefault="00187653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ab/>
      </w:r>
      <w:r w:rsidR="007C1E54" w:rsidRPr="00640B1C">
        <w:rPr>
          <w:rStyle w:val="Textoennegrita"/>
          <w:rFonts w:ascii="Arial Narrow" w:hAnsi="Arial Narrow"/>
        </w:rPr>
        <w:t xml:space="preserve">Beneficiarios </w:t>
      </w:r>
    </w:p>
    <w:p w:rsidR="00A26341" w:rsidRPr="00640B1C" w:rsidRDefault="00A26341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 w:cs="Arial-ItalicMT"/>
          <w:i/>
          <w:iCs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B7FA8" w:rsidRPr="00640B1C" w:rsidTr="00F11FF4">
        <w:tc>
          <w:tcPr>
            <w:tcW w:w="8931" w:type="dxa"/>
            <w:shd w:val="clear" w:color="auto" w:fill="0070C0"/>
          </w:tcPr>
          <w:p w:rsidR="005B7FA8" w:rsidRPr="00640B1C" w:rsidRDefault="005B7FA8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Beneficiario</w:t>
            </w:r>
            <w:r w:rsidR="00A75AB7" w:rsidRPr="00640B1C">
              <w:rPr>
                <w:rFonts w:ascii="Arial Narrow" w:hAnsi="Arial Narrow" w:cs="Arial-BoldMT"/>
                <w:b/>
                <w:bCs/>
                <w:color w:val="FFFFFF"/>
              </w:rPr>
              <w:t>s</w:t>
            </w:r>
          </w:p>
        </w:tc>
      </w:tr>
      <w:tr w:rsidR="009B2CD3" w:rsidRPr="00640B1C" w:rsidTr="006836ED">
        <w:tc>
          <w:tcPr>
            <w:tcW w:w="8931" w:type="dxa"/>
            <w:vAlign w:val="center"/>
          </w:tcPr>
          <w:p w:rsidR="009B2CD3" w:rsidRPr="00640B1C" w:rsidRDefault="009B2CD3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Contribuyentes</w:t>
            </w:r>
          </w:p>
        </w:tc>
      </w:tr>
      <w:tr w:rsidR="004E0228" w:rsidRPr="00640B1C" w:rsidTr="006836ED">
        <w:tc>
          <w:tcPr>
            <w:tcW w:w="8931" w:type="dxa"/>
            <w:vAlign w:val="center"/>
          </w:tcPr>
          <w:p w:rsidR="004E0228" w:rsidRPr="00640B1C" w:rsidRDefault="009B2CD3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Usuarios de las </w:t>
            </w:r>
            <w:r w:rsidR="004E0228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Direcciones Generales del Ministerio de Hacienda</w:t>
            </w:r>
          </w:p>
        </w:tc>
      </w:tr>
      <w:tr w:rsidR="00C057B7" w:rsidRPr="00640B1C" w:rsidTr="006836ED">
        <w:tc>
          <w:tcPr>
            <w:tcW w:w="8931" w:type="dxa"/>
            <w:vAlign w:val="center"/>
          </w:tcPr>
          <w:p w:rsidR="00C057B7" w:rsidRPr="00640B1C" w:rsidRDefault="009B2CD3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Usuarios de las </w:t>
            </w:r>
            <w:r w:rsidR="004E0228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Unidades de Informática del Ministerio de Hacienda</w:t>
            </w:r>
          </w:p>
        </w:tc>
      </w:tr>
      <w:tr w:rsidR="00C057B7" w:rsidRPr="00640B1C" w:rsidTr="006836ED">
        <w:tc>
          <w:tcPr>
            <w:tcW w:w="8931" w:type="dxa"/>
            <w:vAlign w:val="center"/>
          </w:tcPr>
          <w:p w:rsidR="00C057B7" w:rsidRPr="00640B1C" w:rsidRDefault="004E0228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Usuarios de servicios externos del Ministerio de Hacienda</w:t>
            </w:r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 (</w:t>
            </w:r>
            <w:proofErr w:type="spellStart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UFIs</w:t>
            </w:r>
            <w:proofErr w:type="spellEnd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, </w:t>
            </w:r>
            <w:proofErr w:type="spellStart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URHIs</w:t>
            </w:r>
            <w:proofErr w:type="spellEnd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, </w:t>
            </w:r>
            <w:proofErr w:type="spellStart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UACIs</w:t>
            </w:r>
            <w:proofErr w:type="spellEnd"/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, Unidades Ejecutoras de Proyectos, Municipalidades, </w:t>
            </w:r>
            <w:r w:rsidR="00CB7617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organismos internacionales, </w:t>
            </w:r>
            <w:r w:rsidR="009B2CD3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otras instituciones)</w:t>
            </w:r>
          </w:p>
        </w:tc>
      </w:tr>
      <w:tr w:rsidR="004E0228" w:rsidRPr="00640B1C" w:rsidTr="006836ED">
        <w:tc>
          <w:tcPr>
            <w:tcW w:w="8931" w:type="dxa"/>
            <w:vAlign w:val="center"/>
          </w:tcPr>
          <w:p w:rsidR="004E0228" w:rsidRPr="00640B1C" w:rsidRDefault="004E0228" w:rsidP="00683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Población en general</w:t>
            </w:r>
          </w:p>
        </w:tc>
      </w:tr>
    </w:tbl>
    <w:p w:rsidR="0068058C" w:rsidRPr="00640B1C" w:rsidRDefault="0068058C" w:rsidP="0068058C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</w:p>
    <w:p w:rsidR="0068058C" w:rsidRPr="00640B1C" w:rsidRDefault="0068058C" w:rsidP="0068058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</w:rPr>
      </w:pPr>
      <w:r w:rsidRPr="00640B1C">
        <w:rPr>
          <w:rStyle w:val="Textoennegrita"/>
          <w:rFonts w:ascii="Arial Narrow" w:hAnsi="Arial Narrow"/>
        </w:rPr>
        <w:t>Monto del proyecto</w:t>
      </w:r>
    </w:p>
    <w:p w:rsidR="0068058C" w:rsidRPr="00640B1C" w:rsidRDefault="0068058C" w:rsidP="0068058C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Arial-ItalicMT"/>
          <w:i/>
          <w:iCs/>
          <w:color w:val="C0504D"/>
        </w:rPr>
      </w:pP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8058C" w:rsidRPr="00640B1C" w:rsidTr="0068058C">
        <w:tc>
          <w:tcPr>
            <w:tcW w:w="90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70C0"/>
            <w:hideMark/>
          </w:tcPr>
          <w:p w:rsidR="0068058C" w:rsidRPr="00640B1C" w:rsidRDefault="0068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Monto</w:t>
            </w:r>
          </w:p>
        </w:tc>
      </w:tr>
      <w:tr w:rsidR="0068058C" w:rsidRPr="00640B1C" w:rsidTr="0068058C">
        <w:tc>
          <w:tcPr>
            <w:tcW w:w="90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12AD7" w:rsidRPr="00640B1C" w:rsidRDefault="00013F7E" w:rsidP="0001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Con financiamiento del Banco Mundial : </w:t>
            </w:r>
            <w:r w:rsidR="007D2549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USD </w:t>
            </w: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$ </w:t>
            </w:r>
            <w:r w:rsidR="00012AD7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2,</w:t>
            </w:r>
            <w:r w:rsidR="007D2549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150,000</w:t>
            </w:r>
          </w:p>
          <w:p w:rsidR="00012AD7" w:rsidRPr="00640B1C" w:rsidRDefault="00013F7E" w:rsidP="0001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  <w:r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Sin financiamiento:</w:t>
            </w:r>
            <w:r w:rsidR="007D2549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 USD </w:t>
            </w:r>
            <w:r w:rsidR="00012AD7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>$ 11,</w:t>
            </w:r>
            <w:r w:rsidR="007D2549" w:rsidRPr="00640B1C">
              <w:rPr>
                <w:rFonts w:ascii="Arial Narrow" w:hAnsi="Arial Narrow" w:cs="TimesNewRomanPS-BoldMT"/>
                <w:bCs/>
                <w:i/>
                <w:color w:val="000000"/>
              </w:rPr>
              <w:t xml:space="preserve">500,000 </w:t>
            </w:r>
          </w:p>
          <w:p w:rsidR="003243C0" w:rsidRPr="00640B1C" w:rsidRDefault="003243C0" w:rsidP="0001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color w:val="000000"/>
              </w:rPr>
            </w:pPr>
          </w:p>
        </w:tc>
      </w:tr>
    </w:tbl>
    <w:p w:rsidR="00180CFC" w:rsidRPr="00640B1C" w:rsidRDefault="00180CFC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  <w:sectPr w:rsidR="00180CFC" w:rsidRPr="00640B1C" w:rsidSect="00B45E0D">
          <w:pgSz w:w="12240" w:h="15840"/>
          <w:pgMar w:top="1134" w:right="1701" w:bottom="992" w:left="1701" w:header="709" w:footer="709" w:gutter="0"/>
          <w:cols w:space="708"/>
          <w:docGrid w:linePitch="360"/>
        </w:sectPr>
      </w:pPr>
    </w:p>
    <w:p w:rsidR="007B2496" w:rsidRPr="00640B1C" w:rsidRDefault="007B2496" w:rsidP="007B2496">
      <w:pPr>
        <w:pStyle w:val="Ttulo1"/>
        <w:numPr>
          <w:ilvl w:val="0"/>
          <w:numId w:val="7"/>
        </w:numPr>
        <w:rPr>
          <w:rStyle w:val="nfasis"/>
          <w:rFonts w:ascii="Arial Narrow" w:hAnsi="Arial Narrow"/>
          <w:sz w:val="22"/>
          <w:szCs w:val="22"/>
        </w:rPr>
      </w:pPr>
      <w:r w:rsidRPr="00640B1C">
        <w:rPr>
          <w:rStyle w:val="nfasis"/>
          <w:rFonts w:ascii="Arial Narrow" w:hAnsi="Arial Narrow"/>
          <w:sz w:val="22"/>
          <w:szCs w:val="22"/>
        </w:rPr>
        <w:lastRenderedPageBreak/>
        <w:t>Cronograma de Macro-actividades</w:t>
      </w:r>
    </w:p>
    <w:p w:rsidR="007B2496" w:rsidRPr="00640B1C" w:rsidRDefault="00612317" w:rsidP="007B2496">
      <w:r w:rsidRPr="00612317">
        <w:rPr>
          <w:noProof/>
          <w:lang w:val="es-SV" w:eastAsia="es-SV"/>
        </w:rPr>
        <w:drawing>
          <wp:inline distT="0" distB="0" distL="0" distR="0">
            <wp:extent cx="8708390" cy="4330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43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96" w:rsidRPr="00640B1C" w:rsidRDefault="007B2496" w:rsidP="007B2496"/>
    <w:p w:rsidR="00180CFC" w:rsidRPr="00640B1C" w:rsidRDefault="00180CFC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</w:pPr>
    </w:p>
    <w:p w:rsidR="00FC65D6" w:rsidRDefault="006A54D4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</w:pPr>
      <w:r w:rsidRPr="006A54D4">
        <w:rPr>
          <w:rStyle w:val="Textoennegrita"/>
          <w:b w:val="0"/>
          <w:bCs w:val="0"/>
          <w:noProof/>
          <w:lang w:val="es-SV" w:eastAsia="es-SV"/>
        </w:rPr>
        <w:lastRenderedPageBreak/>
        <w:drawing>
          <wp:inline distT="0" distB="0" distL="0" distR="0">
            <wp:extent cx="8668512" cy="508317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19" cy="50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D4" w:rsidRDefault="006A54D4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</w:pPr>
    </w:p>
    <w:p w:rsidR="006A54D4" w:rsidRPr="00640B1C" w:rsidRDefault="006A54D4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</w:pPr>
    </w:p>
    <w:p w:rsidR="00FC65D6" w:rsidRPr="00640B1C" w:rsidRDefault="00FC65D6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</w:pPr>
    </w:p>
    <w:p w:rsidR="00FC65D6" w:rsidRDefault="006A54D4" w:rsidP="0091481F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i/>
          <w:color w:val="C0504D"/>
        </w:rPr>
      </w:pPr>
      <w:r w:rsidRPr="006A54D4">
        <w:rPr>
          <w:rStyle w:val="Textoennegrita"/>
          <w:b w:val="0"/>
          <w:bCs w:val="0"/>
          <w:noProof/>
          <w:lang w:val="es-SV" w:eastAsia="es-SV"/>
        </w:rPr>
        <w:lastRenderedPageBreak/>
        <w:drawing>
          <wp:inline distT="0" distB="0" distL="0" distR="0">
            <wp:extent cx="8690457" cy="60242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887" cy="60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CE" w:rsidRPr="00640B1C" w:rsidRDefault="00A65FCE" w:rsidP="0091481F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i/>
          <w:color w:val="C0504D"/>
        </w:rPr>
      </w:pPr>
      <w:r w:rsidRPr="00A65FCE">
        <w:rPr>
          <w:rStyle w:val="Textoennegrita"/>
          <w:b w:val="0"/>
          <w:bCs w:val="0"/>
          <w:noProof/>
          <w:lang w:val="es-SV" w:eastAsia="es-SV"/>
        </w:rPr>
        <w:lastRenderedPageBreak/>
        <w:drawing>
          <wp:inline distT="0" distB="0" distL="0" distR="0">
            <wp:extent cx="8708390" cy="2107732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21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13" w:rsidRPr="00640B1C" w:rsidRDefault="00100C13" w:rsidP="00100C13">
      <w:pPr>
        <w:spacing w:after="0"/>
        <w:rPr>
          <w:vanish/>
        </w:rPr>
      </w:pPr>
    </w:p>
    <w:p w:rsidR="000D6F3D" w:rsidRPr="00640B1C" w:rsidRDefault="000D6F3D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i/>
          <w:color w:val="C0504D"/>
        </w:rPr>
        <w:sectPr w:rsidR="000D6F3D" w:rsidRPr="00640B1C" w:rsidSect="00B45E0D">
          <w:pgSz w:w="15840" w:h="12240" w:orient="landscape"/>
          <w:pgMar w:top="1701" w:right="992" w:bottom="1701" w:left="1134" w:header="709" w:footer="709" w:gutter="0"/>
          <w:cols w:space="708"/>
          <w:docGrid w:linePitch="360"/>
        </w:sectPr>
      </w:pPr>
    </w:p>
    <w:p w:rsidR="009F2F26" w:rsidRPr="00640B1C" w:rsidRDefault="00820474" w:rsidP="007B2496">
      <w:pPr>
        <w:pStyle w:val="Ttulo1"/>
        <w:numPr>
          <w:ilvl w:val="0"/>
          <w:numId w:val="7"/>
        </w:numPr>
        <w:ind w:left="426"/>
        <w:rPr>
          <w:rStyle w:val="nfasis"/>
          <w:rFonts w:ascii="Arial Narrow" w:hAnsi="Arial Narrow"/>
          <w:sz w:val="22"/>
          <w:szCs w:val="22"/>
        </w:rPr>
      </w:pPr>
      <w:r w:rsidRPr="00640B1C">
        <w:rPr>
          <w:rStyle w:val="nfasis"/>
          <w:rFonts w:ascii="Arial Narrow" w:hAnsi="Arial Narrow"/>
          <w:sz w:val="22"/>
          <w:szCs w:val="22"/>
        </w:rPr>
        <w:lastRenderedPageBreak/>
        <w:t>R</w:t>
      </w:r>
      <w:r w:rsidR="009F2F26" w:rsidRPr="00640B1C">
        <w:rPr>
          <w:rStyle w:val="nfasis"/>
          <w:rFonts w:ascii="Arial Narrow" w:hAnsi="Arial Narrow"/>
          <w:sz w:val="22"/>
          <w:szCs w:val="22"/>
        </w:rPr>
        <w:t>iesgos</w:t>
      </w:r>
    </w:p>
    <w:p w:rsidR="002065C4" w:rsidRPr="00640B1C" w:rsidRDefault="002065C4" w:rsidP="002E1514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b w:val="0"/>
          <w:color w:val="C0504D"/>
        </w:rPr>
      </w:pPr>
    </w:p>
    <w:tbl>
      <w:tblPr>
        <w:tblW w:w="89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559"/>
        <w:gridCol w:w="1411"/>
        <w:gridCol w:w="2984"/>
      </w:tblGrid>
      <w:tr w:rsidR="002A1A6C" w:rsidRPr="00640B1C" w:rsidTr="00AB4456">
        <w:tc>
          <w:tcPr>
            <w:tcW w:w="3033" w:type="dxa"/>
            <w:shd w:val="clear" w:color="auto" w:fill="0070C0"/>
            <w:vAlign w:val="center"/>
          </w:tcPr>
          <w:p w:rsidR="004D58BE" w:rsidRPr="00640B1C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Descripción del Riesgo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76CEF" w:rsidRPr="00640B1C" w:rsidRDefault="00B27546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Probabilidad de Ocurrencia</w:t>
            </w:r>
            <w:r w:rsidR="00276CEF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</w:t>
            </w:r>
          </w:p>
          <w:p w:rsidR="004D58BE" w:rsidRPr="00640B1C" w:rsidRDefault="00276CEF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(1 a 5, siendo 1 la menor probabilidad)</w:t>
            </w:r>
          </w:p>
        </w:tc>
        <w:tc>
          <w:tcPr>
            <w:tcW w:w="1411" w:type="dxa"/>
            <w:shd w:val="clear" w:color="auto" w:fill="0070C0"/>
            <w:vAlign w:val="center"/>
          </w:tcPr>
          <w:p w:rsidR="00276CEF" w:rsidRPr="00640B1C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Impacto del Riesgo</w:t>
            </w:r>
            <w:r w:rsidR="00276CEF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</w:t>
            </w:r>
          </w:p>
          <w:p w:rsidR="004D58BE" w:rsidRPr="00640B1C" w:rsidRDefault="00276CEF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 (Alto, Medio o Bajo)</w:t>
            </w:r>
          </w:p>
        </w:tc>
        <w:tc>
          <w:tcPr>
            <w:tcW w:w="2984" w:type="dxa"/>
            <w:shd w:val="clear" w:color="auto" w:fill="0070C0"/>
            <w:vAlign w:val="center"/>
          </w:tcPr>
          <w:p w:rsidR="004D58BE" w:rsidRPr="00640B1C" w:rsidRDefault="004D58BE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Acciones </w:t>
            </w:r>
            <w:r w:rsidR="00B27546" w:rsidRPr="00640B1C">
              <w:rPr>
                <w:rFonts w:ascii="Arial Narrow" w:hAnsi="Arial Narrow" w:cs="Arial-BoldMT"/>
                <w:b/>
                <w:bCs/>
                <w:color w:val="FFFFFF"/>
              </w:rPr>
              <w:t xml:space="preserve">para mitigar </w:t>
            </w: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el riesgo</w:t>
            </w:r>
          </w:p>
        </w:tc>
      </w:tr>
      <w:tr w:rsidR="000D6F3D" w:rsidRPr="00640B1C" w:rsidTr="00AB4456">
        <w:tc>
          <w:tcPr>
            <w:tcW w:w="3033" w:type="dxa"/>
            <w:vAlign w:val="center"/>
          </w:tcPr>
          <w:p w:rsidR="000D6F3D" w:rsidRPr="00640B1C" w:rsidRDefault="001E031A" w:rsidP="0076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Proceso</w:t>
            </w:r>
            <w:r w:rsidR="00594382" w:rsidRPr="00640B1C">
              <w:rPr>
                <w:rFonts w:ascii="Arial Narrow" w:hAnsi="Arial Narrow" w:cs="Arial-BoldMT"/>
                <w:bCs/>
                <w:color w:val="000000"/>
              </w:rPr>
              <w:t>s</w:t>
            </w:r>
            <w:r w:rsidRPr="00640B1C">
              <w:rPr>
                <w:rFonts w:ascii="Arial Narrow" w:hAnsi="Arial Narrow" w:cs="Arial-BoldMT"/>
                <w:bCs/>
                <w:color w:val="000000"/>
              </w:rPr>
              <w:t xml:space="preserve"> de licitación desierto</w:t>
            </w:r>
            <w:r w:rsidR="00594382" w:rsidRPr="00640B1C">
              <w:rPr>
                <w:rFonts w:ascii="Arial Narrow" w:hAnsi="Arial Narrow" w:cs="Arial-BoldMT"/>
                <w:bCs/>
                <w:color w:val="000000"/>
              </w:rPr>
              <w:t>s</w:t>
            </w:r>
          </w:p>
        </w:tc>
        <w:tc>
          <w:tcPr>
            <w:tcW w:w="1559" w:type="dxa"/>
            <w:vAlign w:val="center"/>
          </w:tcPr>
          <w:p w:rsidR="000D6F3D" w:rsidRPr="00640B1C" w:rsidRDefault="00594382" w:rsidP="0012434D">
            <w:pPr>
              <w:spacing w:after="0"/>
              <w:jc w:val="center"/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3</w:t>
            </w:r>
          </w:p>
        </w:tc>
        <w:tc>
          <w:tcPr>
            <w:tcW w:w="1411" w:type="dxa"/>
            <w:vAlign w:val="center"/>
          </w:tcPr>
          <w:p w:rsidR="000D6F3D" w:rsidRPr="00640B1C" w:rsidRDefault="000D6F3D" w:rsidP="0012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ALTO</w:t>
            </w:r>
          </w:p>
        </w:tc>
        <w:tc>
          <w:tcPr>
            <w:tcW w:w="2984" w:type="dxa"/>
            <w:vAlign w:val="center"/>
          </w:tcPr>
          <w:p w:rsidR="000D6F3D" w:rsidRPr="00640B1C" w:rsidRDefault="00E24216" w:rsidP="00E2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Gestionar el inicio  nuevamente del proceso</w:t>
            </w:r>
            <w:r w:rsidR="00DF5474" w:rsidRPr="00640B1C">
              <w:rPr>
                <w:rFonts w:ascii="Arial Narrow" w:hAnsi="Arial Narrow" w:cs="Arial-BoldMT"/>
                <w:bCs/>
                <w:color w:val="000000"/>
              </w:rPr>
              <w:t>.</w:t>
            </w:r>
          </w:p>
        </w:tc>
      </w:tr>
      <w:tr w:rsidR="001E031A" w:rsidRPr="00640B1C" w:rsidTr="00AB4456">
        <w:tc>
          <w:tcPr>
            <w:tcW w:w="3033" w:type="dxa"/>
            <w:vAlign w:val="center"/>
          </w:tcPr>
          <w:p w:rsidR="001E031A" w:rsidRPr="00640B1C" w:rsidRDefault="00594382" w:rsidP="0076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 xml:space="preserve">Que no se logre obtener los recursos </w:t>
            </w:r>
            <w:r w:rsidR="00DF5474" w:rsidRPr="00640B1C">
              <w:rPr>
                <w:rFonts w:ascii="Arial Narrow" w:hAnsi="Arial Narrow" w:cs="Arial-BoldMT"/>
                <w:bCs/>
                <w:color w:val="000000"/>
              </w:rPr>
              <w:t xml:space="preserve">financieros </w:t>
            </w:r>
            <w:r w:rsidRPr="00640B1C">
              <w:rPr>
                <w:rFonts w:ascii="Arial Narrow" w:hAnsi="Arial Narrow" w:cs="Arial-BoldMT"/>
                <w:bCs/>
                <w:color w:val="000000"/>
              </w:rPr>
              <w:t>necesarios para el proyecto.</w:t>
            </w:r>
          </w:p>
        </w:tc>
        <w:tc>
          <w:tcPr>
            <w:tcW w:w="1559" w:type="dxa"/>
            <w:vAlign w:val="center"/>
          </w:tcPr>
          <w:p w:rsidR="001E031A" w:rsidRPr="00640B1C" w:rsidRDefault="00594382" w:rsidP="0012434D">
            <w:pPr>
              <w:spacing w:after="0"/>
              <w:jc w:val="center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4</w:t>
            </w:r>
          </w:p>
        </w:tc>
        <w:tc>
          <w:tcPr>
            <w:tcW w:w="1411" w:type="dxa"/>
            <w:vAlign w:val="center"/>
          </w:tcPr>
          <w:p w:rsidR="001E031A" w:rsidRPr="00640B1C" w:rsidRDefault="006546CC" w:rsidP="0012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ALTO</w:t>
            </w:r>
          </w:p>
        </w:tc>
        <w:tc>
          <w:tcPr>
            <w:tcW w:w="2984" w:type="dxa"/>
            <w:vAlign w:val="center"/>
          </w:tcPr>
          <w:p w:rsidR="001E031A" w:rsidRPr="00640B1C" w:rsidRDefault="006546CC" w:rsidP="00F1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Gestionar apoyo con diferentes cooperantes</w:t>
            </w:r>
            <w:r w:rsidR="00DF5474" w:rsidRPr="00640B1C">
              <w:rPr>
                <w:rFonts w:ascii="Arial Narrow" w:hAnsi="Arial Narrow" w:cs="Arial-BoldMT"/>
                <w:bCs/>
                <w:color w:val="000000"/>
              </w:rPr>
              <w:t>.</w:t>
            </w:r>
          </w:p>
        </w:tc>
      </w:tr>
      <w:tr w:rsidR="00594382" w:rsidRPr="00640B1C" w:rsidTr="00395935">
        <w:trPr>
          <w:trHeight w:val="913"/>
        </w:trPr>
        <w:tc>
          <w:tcPr>
            <w:tcW w:w="3033" w:type="dxa"/>
            <w:vAlign w:val="center"/>
          </w:tcPr>
          <w:p w:rsidR="00594382" w:rsidRPr="00640B1C" w:rsidRDefault="00594382" w:rsidP="001E0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Que los procesos de contratación duren más tiempo del estimado.</w:t>
            </w:r>
          </w:p>
        </w:tc>
        <w:tc>
          <w:tcPr>
            <w:tcW w:w="1559" w:type="dxa"/>
            <w:vAlign w:val="center"/>
          </w:tcPr>
          <w:p w:rsidR="00594382" w:rsidRPr="00640B1C" w:rsidRDefault="00594382" w:rsidP="0012434D">
            <w:pPr>
              <w:spacing w:after="0"/>
              <w:jc w:val="center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5</w:t>
            </w:r>
          </w:p>
        </w:tc>
        <w:tc>
          <w:tcPr>
            <w:tcW w:w="1411" w:type="dxa"/>
            <w:vAlign w:val="center"/>
          </w:tcPr>
          <w:p w:rsidR="00594382" w:rsidRPr="00640B1C" w:rsidRDefault="00594382" w:rsidP="0012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ALTO</w:t>
            </w:r>
          </w:p>
        </w:tc>
        <w:tc>
          <w:tcPr>
            <w:tcW w:w="2984" w:type="dxa"/>
            <w:vAlign w:val="center"/>
          </w:tcPr>
          <w:p w:rsidR="00594382" w:rsidRPr="00640B1C" w:rsidRDefault="00DF5474" w:rsidP="00F1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Gestionar proactivamente con la Unidad de Compras para los procesos respectivos.</w:t>
            </w:r>
          </w:p>
        </w:tc>
      </w:tr>
      <w:tr w:rsidR="00594382" w:rsidRPr="00640B1C" w:rsidTr="00395935">
        <w:trPr>
          <w:trHeight w:val="913"/>
        </w:trPr>
        <w:tc>
          <w:tcPr>
            <w:tcW w:w="3033" w:type="dxa"/>
            <w:vAlign w:val="center"/>
          </w:tcPr>
          <w:p w:rsidR="00594382" w:rsidRPr="00640B1C" w:rsidRDefault="00594382" w:rsidP="0059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Que los precios del mercado se puedan incrementar en el tiempo.</w:t>
            </w:r>
          </w:p>
        </w:tc>
        <w:tc>
          <w:tcPr>
            <w:tcW w:w="1559" w:type="dxa"/>
            <w:vAlign w:val="center"/>
          </w:tcPr>
          <w:p w:rsidR="00594382" w:rsidRPr="00640B1C" w:rsidRDefault="00594382" w:rsidP="0012434D">
            <w:pPr>
              <w:spacing w:after="0"/>
              <w:jc w:val="center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3</w:t>
            </w:r>
          </w:p>
        </w:tc>
        <w:tc>
          <w:tcPr>
            <w:tcW w:w="1411" w:type="dxa"/>
            <w:vAlign w:val="center"/>
          </w:tcPr>
          <w:p w:rsidR="00594382" w:rsidRPr="00640B1C" w:rsidRDefault="00594382" w:rsidP="0012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640B1C">
              <w:rPr>
                <w:rFonts w:ascii="Arial Narrow" w:hAnsi="Arial Narrow" w:cs="Arial"/>
                <w:bCs/>
                <w:color w:val="000000"/>
              </w:rPr>
              <w:t>MEDIO</w:t>
            </w:r>
          </w:p>
        </w:tc>
        <w:tc>
          <w:tcPr>
            <w:tcW w:w="2984" w:type="dxa"/>
            <w:vAlign w:val="center"/>
          </w:tcPr>
          <w:p w:rsidR="00594382" w:rsidRPr="00640B1C" w:rsidRDefault="00DF5474" w:rsidP="00DF5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-BoldMT"/>
                <w:bCs/>
                <w:color w:val="000000"/>
              </w:rPr>
            </w:pPr>
            <w:r w:rsidRPr="00640B1C">
              <w:rPr>
                <w:rFonts w:ascii="Arial Narrow" w:hAnsi="Arial Narrow" w:cs="Arial-BoldMT"/>
                <w:bCs/>
                <w:color w:val="000000"/>
              </w:rPr>
              <w:t>Gestionar recursos financieros adicionales o ajustar el alcance del proyecto.</w:t>
            </w:r>
          </w:p>
        </w:tc>
      </w:tr>
    </w:tbl>
    <w:p w:rsidR="009F2F26" w:rsidRPr="00640B1C" w:rsidRDefault="009F2F26" w:rsidP="00A667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</w:rPr>
      </w:pPr>
    </w:p>
    <w:p w:rsidR="00276CEF" w:rsidRPr="00640B1C" w:rsidRDefault="00276CEF" w:rsidP="00A667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</w:rPr>
      </w:pPr>
    </w:p>
    <w:p w:rsidR="005C491C" w:rsidRPr="00640B1C" w:rsidRDefault="005C491C" w:rsidP="007B2496">
      <w:pPr>
        <w:pStyle w:val="Ttulo1"/>
        <w:numPr>
          <w:ilvl w:val="0"/>
          <w:numId w:val="7"/>
        </w:numPr>
        <w:spacing w:before="0"/>
        <w:ind w:left="714" w:hanging="357"/>
        <w:rPr>
          <w:rStyle w:val="nfasis"/>
          <w:rFonts w:ascii="Arial Narrow" w:hAnsi="Arial Narrow"/>
          <w:sz w:val="22"/>
          <w:szCs w:val="22"/>
        </w:rPr>
      </w:pPr>
      <w:r w:rsidRPr="00640B1C">
        <w:rPr>
          <w:rStyle w:val="nfasis"/>
          <w:rFonts w:ascii="Arial Narrow" w:hAnsi="Arial Narrow"/>
          <w:sz w:val="22"/>
          <w:szCs w:val="22"/>
          <w:lang w:val="es-SV"/>
        </w:rPr>
        <w:t xml:space="preserve">Observaciones </w:t>
      </w:r>
    </w:p>
    <w:tbl>
      <w:tblPr>
        <w:tblW w:w="0" w:type="auto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50F2A" w:rsidRPr="00640B1C" w:rsidTr="00F11FF4">
        <w:trPr>
          <w:trHeight w:val="348"/>
        </w:trPr>
        <w:tc>
          <w:tcPr>
            <w:tcW w:w="8978" w:type="dxa"/>
            <w:shd w:val="clear" w:color="auto" w:fill="0070C0"/>
            <w:vAlign w:val="center"/>
          </w:tcPr>
          <w:p w:rsidR="00850F2A" w:rsidRPr="00640B1C" w:rsidRDefault="00850F2A" w:rsidP="0085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640B1C">
              <w:rPr>
                <w:rFonts w:ascii="Arial Narrow" w:hAnsi="Arial Narrow" w:cs="Arial-BoldMT"/>
                <w:b/>
                <w:bCs/>
                <w:color w:val="FFFFFF"/>
              </w:rPr>
              <w:t>Observaciones</w:t>
            </w:r>
          </w:p>
        </w:tc>
      </w:tr>
      <w:tr w:rsidR="00314441" w:rsidRPr="00640B1C" w:rsidTr="00F11FF4">
        <w:trPr>
          <w:trHeight w:val="595"/>
        </w:trPr>
        <w:tc>
          <w:tcPr>
            <w:tcW w:w="8978" w:type="dxa"/>
          </w:tcPr>
          <w:p w:rsidR="00314441" w:rsidRPr="00640B1C" w:rsidRDefault="00314441" w:rsidP="003144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40B1C">
              <w:rPr>
                <w:rFonts w:ascii="Arial Narrow" w:hAnsi="Arial Narrow"/>
                <w:b/>
                <w:bCs/>
              </w:rPr>
              <w:t>Proyectos estratégicos relacionados:</w:t>
            </w:r>
          </w:p>
          <w:p w:rsidR="00314441" w:rsidRPr="00640B1C" w:rsidRDefault="00314441" w:rsidP="00314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Nuevo Sistema De Gestión De Administrativo Financiero Integrado SAFI II</w:t>
            </w:r>
          </w:p>
          <w:p w:rsidR="00314441" w:rsidRPr="00640B1C" w:rsidRDefault="00314441" w:rsidP="00314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/>
                <w:bCs/>
              </w:rPr>
              <w:t>SIDUNEA WORLD</w:t>
            </w:r>
            <w:r w:rsidRPr="00640B1C">
              <w:rPr>
                <w:rFonts w:ascii="Arial Narrow" w:hAnsi="Arial Narrow" w:cs="Arial-BoldMT"/>
                <w:bCs/>
              </w:rPr>
              <w:t xml:space="preserve"> </w:t>
            </w:r>
          </w:p>
          <w:p w:rsidR="00314441" w:rsidRPr="00640B1C" w:rsidRDefault="00314441" w:rsidP="00314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40B1C">
              <w:rPr>
                <w:rFonts w:ascii="Arial Narrow" w:hAnsi="Arial Narrow"/>
                <w:bCs/>
              </w:rPr>
              <w:t>Sistema Integral de Gestión de Capacitación Virtual del nuevo Sistema de Gestión Administrativo Financiero Integrado (SAFI II-GRP) y la oferta formativa virtual para el Ministerio de Hacienda.</w:t>
            </w:r>
          </w:p>
          <w:p w:rsidR="00314441" w:rsidRPr="00640B1C" w:rsidRDefault="00314441" w:rsidP="00314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40B1C">
              <w:rPr>
                <w:rFonts w:ascii="Arial Narrow" w:hAnsi="Arial Narrow"/>
                <w:bCs/>
              </w:rPr>
              <w:t xml:space="preserve">Otros proyectos estratégicos que requieran la utilización </w:t>
            </w:r>
            <w:r w:rsidR="005D195E" w:rsidRPr="00640B1C">
              <w:rPr>
                <w:rFonts w:ascii="Arial Narrow" w:hAnsi="Arial Narrow"/>
                <w:bCs/>
              </w:rPr>
              <w:t>de Hardw</w:t>
            </w:r>
            <w:r w:rsidRPr="00640B1C">
              <w:rPr>
                <w:rFonts w:ascii="Arial Narrow" w:hAnsi="Arial Narrow"/>
                <w:bCs/>
              </w:rPr>
              <w:t>are y Software.</w:t>
            </w:r>
          </w:p>
        </w:tc>
      </w:tr>
      <w:tr w:rsidR="00314441" w:rsidRPr="00640B1C" w:rsidTr="00F11FF4">
        <w:trPr>
          <w:trHeight w:val="547"/>
        </w:trPr>
        <w:tc>
          <w:tcPr>
            <w:tcW w:w="8978" w:type="dxa"/>
          </w:tcPr>
          <w:p w:rsidR="00314441" w:rsidRPr="00640B1C" w:rsidRDefault="00314441" w:rsidP="00850F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40B1C">
              <w:rPr>
                <w:rFonts w:ascii="Arial Narrow" w:hAnsi="Arial Narrow"/>
                <w:b/>
                <w:bCs/>
              </w:rPr>
              <w:t>Información especial:</w:t>
            </w:r>
          </w:p>
        </w:tc>
      </w:tr>
    </w:tbl>
    <w:p w:rsidR="006E074E" w:rsidRPr="00640B1C" w:rsidRDefault="006E074E" w:rsidP="00C769C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/>
          <w:bCs/>
          <w:color w:val="C0504D"/>
          <w:lang w:val="es-SV"/>
        </w:rPr>
      </w:pPr>
    </w:p>
    <w:p w:rsidR="00EA0CBF" w:rsidRPr="00640B1C" w:rsidRDefault="00EA0CBF" w:rsidP="007B2496">
      <w:pPr>
        <w:pStyle w:val="Ttulo1"/>
        <w:numPr>
          <w:ilvl w:val="0"/>
          <w:numId w:val="7"/>
        </w:numPr>
        <w:spacing w:before="0"/>
        <w:ind w:left="714" w:hanging="357"/>
        <w:rPr>
          <w:rStyle w:val="nfasis"/>
          <w:rFonts w:ascii="Arial Narrow" w:hAnsi="Arial Narrow"/>
          <w:sz w:val="22"/>
          <w:szCs w:val="22"/>
          <w:lang w:val="es-SV"/>
        </w:rPr>
      </w:pPr>
      <w:r w:rsidRPr="00640B1C">
        <w:rPr>
          <w:rStyle w:val="nfasis"/>
          <w:rFonts w:ascii="Arial Narrow" w:hAnsi="Arial Narrow"/>
          <w:sz w:val="22"/>
          <w:szCs w:val="22"/>
          <w:lang w:val="es-SV"/>
        </w:rPr>
        <w:t>Aprobación</w:t>
      </w:r>
    </w:p>
    <w:p w:rsidR="00AC6E2E" w:rsidRPr="00640B1C" w:rsidRDefault="00AC6E2E" w:rsidP="00AC6E2E">
      <w:pPr>
        <w:spacing w:after="0"/>
        <w:rPr>
          <w:lang w:val="es-SV"/>
        </w:rPr>
      </w:pPr>
    </w:p>
    <w:tbl>
      <w:tblPr>
        <w:tblW w:w="0" w:type="auto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44"/>
        <w:gridCol w:w="1838"/>
        <w:gridCol w:w="1905"/>
        <w:gridCol w:w="1801"/>
      </w:tblGrid>
      <w:tr w:rsidR="00AC6E2E" w:rsidRPr="00640B1C" w:rsidTr="00AC6E2E">
        <w:trPr>
          <w:trHeight w:val="254"/>
        </w:trPr>
        <w:tc>
          <w:tcPr>
            <w:tcW w:w="8988" w:type="dxa"/>
            <w:gridSpan w:val="4"/>
            <w:shd w:val="clear" w:color="auto" w:fill="0070C0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640B1C">
              <w:rPr>
                <w:rFonts w:ascii="Arial Narrow" w:hAnsi="Arial Narrow"/>
                <w:b/>
                <w:bCs/>
                <w:color w:val="FFFFFF"/>
              </w:rPr>
              <w:t>Aprobado por:</w:t>
            </w:r>
          </w:p>
        </w:tc>
      </w:tr>
      <w:tr w:rsidR="00AC6E2E" w:rsidRPr="00640B1C" w:rsidTr="00A7588F">
        <w:trPr>
          <w:trHeight w:val="271"/>
        </w:trPr>
        <w:tc>
          <w:tcPr>
            <w:tcW w:w="8988" w:type="dxa"/>
            <w:gridSpan w:val="4"/>
            <w:shd w:val="clear" w:color="auto" w:fill="C6D9F1"/>
            <w:vAlign w:val="center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</w:rPr>
            </w:pPr>
            <w:r w:rsidRPr="00640B1C">
              <w:rPr>
                <w:rFonts w:ascii="Arial Narrow" w:hAnsi="Arial Narrow" w:cs="Arial-BoldMT"/>
                <w:b/>
                <w:bCs/>
              </w:rPr>
              <w:t>Coordinador responsable del proyecto</w:t>
            </w:r>
          </w:p>
        </w:tc>
      </w:tr>
      <w:tr w:rsidR="00AC6E2E" w:rsidRPr="00640B1C" w:rsidTr="00AA7C25">
        <w:trPr>
          <w:trHeight w:val="277"/>
        </w:trPr>
        <w:tc>
          <w:tcPr>
            <w:tcW w:w="3444" w:type="dxa"/>
            <w:shd w:val="clear" w:color="auto" w:fill="D9D9D9"/>
            <w:vAlign w:val="center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</w:rPr>
            </w:pPr>
            <w:r w:rsidRPr="00640B1C">
              <w:rPr>
                <w:rFonts w:ascii="Arial Narrow" w:hAnsi="Arial Narrow"/>
                <w:bCs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Firma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AC6E2E" w:rsidRPr="00640B1C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Fecha</w:t>
            </w:r>
          </w:p>
        </w:tc>
      </w:tr>
      <w:tr w:rsidR="00AC6E2E" w:rsidRPr="00640B1C" w:rsidTr="00AA7C25">
        <w:trPr>
          <w:trHeight w:val="281"/>
        </w:trPr>
        <w:tc>
          <w:tcPr>
            <w:tcW w:w="3444" w:type="dxa"/>
            <w:vAlign w:val="center"/>
          </w:tcPr>
          <w:p w:rsidR="00AC6E2E" w:rsidRPr="00640B1C" w:rsidRDefault="00036B2F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 xml:space="preserve">José Ovidio Cardoza </w:t>
            </w:r>
            <w:r w:rsidR="00594382" w:rsidRPr="00640B1C">
              <w:rPr>
                <w:rFonts w:ascii="Arial Narrow" w:hAnsi="Arial Narrow" w:cs="Arial-BoldMT"/>
                <w:bCs/>
              </w:rPr>
              <w:t>Benítez</w:t>
            </w:r>
          </w:p>
        </w:tc>
        <w:tc>
          <w:tcPr>
            <w:tcW w:w="1838" w:type="dxa"/>
            <w:vAlign w:val="center"/>
          </w:tcPr>
          <w:p w:rsidR="00AC6E2E" w:rsidRPr="00640B1C" w:rsidRDefault="0078414B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DINAFI</w:t>
            </w:r>
          </w:p>
        </w:tc>
        <w:tc>
          <w:tcPr>
            <w:tcW w:w="1905" w:type="dxa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01" w:type="dxa"/>
          </w:tcPr>
          <w:p w:rsidR="00AC6E2E" w:rsidRPr="00640B1C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AC6E2E" w:rsidRPr="00640B1C" w:rsidTr="00A7588F">
        <w:trPr>
          <w:trHeight w:val="285"/>
        </w:trPr>
        <w:tc>
          <w:tcPr>
            <w:tcW w:w="8988" w:type="dxa"/>
            <w:gridSpan w:val="4"/>
            <w:shd w:val="clear" w:color="auto" w:fill="C6D9F1"/>
            <w:vAlign w:val="center"/>
          </w:tcPr>
          <w:p w:rsidR="00AC6E2E" w:rsidRPr="00640B1C" w:rsidRDefault="00AC6E2E" w:rsidP="001F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</w:rPr>
            </w:pPr>
            <w:r w:rsidRPr="00640B1C">
              <w:rPr>
                <w:rFonts w:ascii="Arial Narrow" w:hAnsi="Arial Narrow" w:cs="Arial-BoldMT"/>
                <w:b/>
                <w:bCs/>
              </w:rPr>
              <w:t>Direcciones corresponsables del proyecto</w:t>
            </w:r>
          </w:p>
        </w:tc>
      </w:tr>
      <w:tr w:rsidR="00AC6E2E" w:rsidRPr="00640B1C" w:rsidTr="00AA7C25">
        <w:trPr>
          <w:trHeight w:val="273"/>
        </w:trPr>
        <w:tc>
          <w:tcPr>
            <w:tcW w:w="3444" w:type="dxa"/>
            <w:shd w:val="clear" w:color="auto" w:fill="D9D9D9"/>
            <w:vAlign w:val="center"/>
          </w:tcPr>
          <w:p w:rsidR="00AC6E2E" w:rsidRPr="00640B1C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AC6E2E" w:rsidRPr="00640B1C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</w:rPr>
            </w:pPr>
            <w:r w:rsidRPr="00640B1C">
              <w:rPr>
                <w:rFonts w:ascii="Arial Narrow" w:hAnsi="Arial Narrow"/>
                <w:bCs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AC6E2E" w:rsidRPr="00640B1C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Firma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AC6E2E" w:rsidRPr="00640B1C" w:rsidRDefault="00AC6E2E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Fecha</w:t>
            </w:r>
          </w:p>
        </w:tc>
      </w:tr>
      <w:tr w:rsidR="00AC6E2E" w:rsidRPr="00640B1C" w:rsidTr="00AA7C25">
        <w:trPr>
          <w:trHeight w:val="291"/>
        </w:trPr>
        <w:tc>
          <w:tcPr>
            <w:tcW w:w="3444" w:type="dxa"/>
            <w:vAlign w:val="center"/>
          </w:tcPr>
          <w:p w:rsidR="00AC6E2E" w:rsidRPr="00640B1C" w:rsidRDefault="00F22917" w:rsidP="00AE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Alfredo Díaz Barrera</w:t>
            </w:r>
          </w:p>
        </w:tc>
        <w:tc>
          <w:tcPr>
            <w:tcW w:w="1838" w:type="dxa"/>
            <w:vAlign w:val="center"/>
          </w:tcPr>
          <w:p w:rsidR="00AC6E2E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DGII</w:t>
            </w:r>
          </w:p>
        </w:tc>
        <w:tc>
          <w:tcPr>
            <w:tcW w:w="1905" w:type="dxa"/>
          </w:tcPr>
          <w:p w:rsidR="00AC6E2E" w:rsidRPr="00640B1C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01" w:type="dxa"/>
          </w:tcPr>
          <w:p w:rsidR="00AC6E2E" w:rsidRPr="00640B1C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AC6E2E" w:rsidRPr="00640B1C" w:rsidTr="00AA7C25">
        <w:trPr>
          <w:trHeight w:val="351"/>
        </w:trPr>
        <w:tc>
          <w:tcPr>
            <w:tcW w:w="3444" w:type="dxa"/>
            <w:vAlign w:val="center"/>
          </w:tcPr>
          <w:p w:rsidR="00AC6E2E" w:rsidRPr="00640B1C" w:rsidRDefault="00F22917" w:rsidP="00AE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Carlos Alfredo Cativo Sandoval</w:t>
            </w:r>
          </w:p>
        </w:tc>
        <w:tc>
          <w:tcPr>
            <w:tcW w:w="1838" w:type="dxa"/>
            <w:vAlign w:val="center"/>
          </w:tcPr>
          <w:p w:rsidR="00AC6E2E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DGA</w:t>
            </w:r>
          </w:p>
        </w:tc>
        <w:tc>
          <w:tcPr>
            <w:tcW w:w="1905" w:type="dxa"/>
          </w:tcPr>
          <w:p w:rsidR="00AC6E2E" w:rsidRPr="00640B1C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01" w:type="dxa"/>
          </w:tcPr>
          <w:p w:rsidR="00AC6E2E" w:rsidRPr="00640B1C" w:rsidRDefault="00AC6E2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F22917" w:rsidRPr="00640B1C" w:rsidTr="00AA7C25">
        <w:trPr>
          <w:trHeight w:val="351"/>
        </w:trPr>
        <w:tc>
          <w:tcPr>
            <w:tcW w:w="3444" w:type="dxa"/>
            <w:vAlign w:val="center"/>
          </w:tcPr>
          <w:p w:rsidR="00F22917" w:rsidRPr="00640B1C" w:rsidRDefault="00F22917" w:rsidP="00AE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 w:rsidRPr="00640B1C">
              <w:rPr>
                <w:rFonts w:ascii="Arial Narrow" w:hAnsi="Arial Narrow" w:cs="Arial-BoldMT"/>
                <w:bCs/>
              </w:rPr>
              <w:t>Juan Neftalí Murillo Ruiz</w:t>
            </w:r>
          </w:p>
        </w:tc>
        <w:tc>
          <w:tcPr>
            <w:tcW w:w="1838" w:type="dxa"/>
            <w:vAlign w:val="center"/>
          </w:tcPr>
          <w:p w:rsidR="00F22917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40B1C">
              <w:rPr>
                <w:rFonts w:ascii="Arial Narrow" w:hAnsi="Arial Narrow"/>
                <w:bCs/>
              </w:rPr>
              <w:t>DGT</w:t>
            </w:r>
          </w:p>
        </w:tc>
        <w:tc>
          <w:tcPr>
            <w:tcW w:w="1905" w:type="dxa"/>
          </w:tcPr>
          <w:p w:rsidR="00F22917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01" w:type="dxa"/>
          </w:tcPr>
          <w:p w:rsidR="00F22917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F22917" w:rsidRPr="00640B1C" w:rsidTr="00AA7C25">
        <w:trPr>
          <w:trHeight w:val="351"/>
        </w:trPr>
        <w:tc>
          <w:tcPr>
            <w:tcW w:w="3444" w:type="dxa"/>
            <w:vAlign w:val="center"/>
          </w:tcPr>
          <w:p w:rsidR="00F22917" w:rsidRPr="00640B1C" w:rsidRDefault="00A65FCE" w:rsidP="00AE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</w:rPr>
            </w:pPr>
            <w:r>
              <w:rPr>
                <w:rFonts w:ascii="Arial Narrow" w:hAnsi="Arial Narrow" w:cs="Arial-BoldMT"/>
                <w:bCs/>
              </w:rPr>
              <w:t xml:space="preserve">Alfredo Posada </w:t>
            </w:r>
          </w:p>
        </w:tc>
        <w:tc>
          <w:tcPr>
            <w:tcW w:w="1838" w:type="dxa"/>
            <w:vAlign w:val="center"/>
          </w:tcPr>
          <w:p w:rsidR="00F22917" w:rsidRPr="00640B1C" w:rsidRDefault="00A65FCE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DGEA</w:t>
            </w:r>
          </w:p>
        </w:tc>
        <w:tc>
          <w:tcPr>
            <w:tcW w:w="1905" w:type="dxa"/>
          </w:tcPr>
          <w:p w:rsidR="00F22917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01" w:type="dxa"/>
          </w:tcPr>
          <w:p w:rsidR="00F22917" w:rsidRPr="00640B1C" w:rsidRDefault="00F2291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AE2319" w:rsidRPr="00640B1C" w:rsidRDefault="00AE2319" w:rsidP="00AC6E2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/>
          <w:bCs/>
          <w:color w:val="C0504D"/>
        </w:rPr>
      </w:pPr>
    </w:p>
    <w:sectPr w:rsidR="00AE2319" w:rsidRPr="00640B1C" w:rsidSect="007B2496">
      <w:pgSz w:w="12240" w:h="1584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B8E"/>
    <w:multiLevelType w:val="hybridMultilevel"/>
    <w:tmpl w:val="81C00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7B20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11E6"/>
    <w:multiLevelType w:val="hybridMultilevel"/>
    <w:tmpl w:val="C5D8A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D6B"/>
    <w:multiLevelType w:val="multilevel"/>
    <w:tmpl w:val="5D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F2189E"/>
    <w:multiLevelType w:val="multilevel"/>
    <w:tmpl w:val="104A3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C0999"/>
    <w:multiLevelType w:val="multilevel"/>
    <w:tmpl w:val="C1EAE3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</w:abstractNum>
  <w:abstractNum w:abstractNumId="6" w15:restartNumberingAfterBreak="0">
    <w:nsid w:val="1FE005B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212A0B1E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2D62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6386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6665AB3"/>
    <w:multiLevelType w:val="multilevel"/>
    <w:tmpl w:val="08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286F59E7"/>
    <w:multiLevelType w:val="hybridMultilevel"/>
    <w:tmpl w:val="8A5C8C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74D1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7D63D0"/>
    <w:multiLevelType w:val="hybridMultilevel"/>
    <w:tmpl w:val="C2C69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2B1D"/>
    <w:multiLevelType w:val="hybridMultilevel"/>
    <w:tmpl w:val="46906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D7909"/>
    <w:multiLevelType w:val="hybridMultilevel"/>
    <w:tmpl w:val="0E00820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B7E9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47BD5227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4F2F146C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276AAF"/>
    <w:multiLevelType w:val="hybridMultilevel"/>
    <w:tmpl w:val="1E786A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2335"/>
    <w:multiLevelType w:val="hybridMultilevel"/>
    <w:tmpl w:val="9B6C2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3A6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644742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C53032"/>
    <w:multiLevelType w:val="multilevel"/>
    <w:tmpl w:val="66FE8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A03783"/>
    <w:multiLevelType w:val="hybridMultilevel"/>
    <w:tmpl w:val="11E2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06DE8"/>
    <w:multiLevelType w:val="hybridMultilevel"/>
    <w:tmpl w:val="51FCA5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B7384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35F8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1"/>
  </w:num>
  <w:num w:numId="10">
    <w:abstractNumId w:val="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14"/>
  </w:num>
  <w:num w:numId="16">
    <w:abstractNumId w:val="24"/>
  </w:num>
  <w:num w:numId="17">
    <w:abstractNumId w:val="2"/>
  </w:num>
  <w:num w:numId="18">
    <w:abstractNumId w:val="11"/>
  </w:num>
  <w:num w:numId="19">
    <w:abstractNumId w:val="16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6"/>
    <w:rsid w:val="00000683"/>
    <w:rsid w:val="00002DBD"/>
    <w:rsid w:val="000046DD"/>
    <w:rsid w:val="00006487"/>
    <w:rsid w:val="00006AC1"/>
    <w:rsid w:val="00011CBC"/>
    <w:rsid w:val="00011DE9"/>
    <w:rsid w:val="00012AD7"/>
    <w:rsid w:val="0001318B"/>
    <w:rsid w:val="00013F7E"/>
    <w:rsid w:val="0001720B"/>
    <w:rsid w:val="00017B04"/>
    <w:rsid w:val="000255B6"/>
    <w:rsid w:val="00031300"/>
    <w:rsid w:val="0003353E"/>
    <w:rsid w:val="00036B2F"/>
    <w:rsid w:val="0003726E"/>
    <w:rsid w:val="000445C9"/>
    <w:rsid w:val="00044AF4"/>
    <w:rsid w:val="00045C6E"/>
    <w:rsid w:val="00052A3C"/>
    <w:rsid w:val="00054921"/>
    <w:rsid w:val="000568D3"/>
    <w:rsid w:val="00057608"/>
    <w:rsid w:val="00062936"/>
    <w:rsid w:val="00071AFA"/>
    <w:rsid w:val="0007300B"/>
    <w:rsid w:val="000802B2"/>
    <w:rsid w:val="000842B7"/>
    <w:rsid w:val="0009030D"/>
    <w:rsid w:val="00094195"/>
    <w:rsid w:val="00096EEA"/>
    <w:rsid w:val="000A0CF5"/>
    <w:rsid w:val="000B2A07"/>
    <w:rsid w:val="000C0420"/>
    <w:rsid w:val="000C3DFD"/>
    <w:rsid w:val="000D390F"/>
    <w:rsid w:val="000D57ED"/>
    <w:rsid w:val="000D5963"/>
    <w:rsid w:val="000D6F3D"/>
    <w:rsid w:val="000D7AD9"/>
    <w:rsid w:val="000E1D6C"/>
    <w:rsid w:val="000F097C"/>
    <w:rsid w:val="000F686D"/>
    <w:rsid w:val="00100C13"/>
    <w:rsid w:val="00102383"/>
    <w:rsid w:val="00104E56"/>
    <w:rsid w:val="00112DC5"/>
    <w:rsid w:val="00115C5A"/>
    <w:rsid w:val="00116C5E"/>
    <w:rsid w:val="0011741F"/>
    <w:rsid w:val="0012434D"/>
    <w:rsid w:val="00136994"/>
    <w:rsid w:val="00136DB2"/>
    <w:rsid w:val="001518B9"/>
    <w:rsid w:val="00152D87"/>
    <w:rsid w:val="001539B4"/>
    <w:rsid w:val="00154206"/>
    <w:rsid w:val="00166E3A"/>
    <w:rsid w:val="00180CFC"/>
    <w:rsid w:val="001824A5"/>
    <w:rsid w:val="00187653"/>
    <w:rsid w:val="00195DF5"/>
    <w:rsid w:val="001A7A4C"/>
    <w:rsid w:val="001C55EF"/>
    <w:rsid w:val="001C6482"/>
    <w:rsid w:val="001D129D"/>
    <w:rsid w:val="001D739A"/>
    <w:rsid w:val="001D7F0A"/>
    <w:rsid w:val="001E031A"/>
    <w:rsid w:val="001E52D6"/>
    <w:rsid w:val="001F737A"/>
    <w:rsid w:val="00204567"/>
    <w:rsid w:val="002065C4"/>
    <w:rsid w:val="00206C66"/>
    <w:rsid w:val="00207BD8"/>
    <w:rsid w:val="00210419"/>
    <w:rsid w:val="00210CC5"/>
    <w:rsid w:val="00213ECA"/>
    <w:rsid w:val="0021442F"/>
    <w:rsid w:val="002154F2"/>
    <w:rsid w:val="00216A37"/>
    <w:rsid w:val="00220A11"/>
    <w:rsid w:val="00221010"/>
    <w:rsid w:val="00222296"/>
    <w:rsid w:val="00227736"/>
    <w:rsid w:val="0023039C"/>
    <w:rsid w:val="00230C5F"/>
    <w:rsid w:val="002348BE"/>
    <w:rsid w:val="00241BD5"/>
    <w:rsid w:val="00242294"/>
    <w:rsid w:val="0024290A"/>
    <w:rsid w:val="002438A9"/>
    <w:rsid w:val="00254C10"/>
    <w:rsid w:val="00260981"/>
    <w:rsid w:val="002649E6"/>
    <w:rsid w:val="00272EC1"/>
    <w:rsid w:val="00276CEF"/>
    <w:rsid w:val="00292A17"/>
    <w:rsid w:val="002A01C3"/>
    <w:rsid w:val="002A0231"/>
    <w:rsid w:val="002A0D6A"/>
    <w:rsid w:val="002A113A"/>
    <w:rsid w:val="002A1A6C"/>
    <w:rsid w:val="002A2928"/>
    <w:rsid w:val="002B2686"/>
    <w:rsid w:val="002B515F"/>
    <w:rsid w:val="002C1229"/>
    <w:rsid w:val="002C1F4B"/>
    <w:rsid w:val="002C30CC"/>
    <w:rsid w:val="002C4975"/>
    <w:rsid w:val="002E1514"/>
    <w:rsid w:val="002E1983"/>
    <w:rsid w:val="002E5F15"/>
    <w:rsid w:val="002F0201"/>
    <w:rsid w:val="002F0364"/>
    <w:rsid w:val="002F4C60"/>
    <w:rsid w:val="002F4C7A"/>
    <w:rsid w:val="002F57A8"/>
    <w:rsid w:val="00314378"/>
    <w:rsid w:val="00314441"/>
    <w:rsid w:val="00316A04"/>
    <w:rsid w:val="003243C0"/>
    <w:rsid w:val="00331665"/>
    <w:rsid w:val="00340804"/>
    <w:rsid w:val="003469B3"/>
    <w:rsid w:val="00351E5A"/>
    <w:rsid w:val="00361E7C"/>
    <w:rsid w:val="003639F7"/>
    <w:rsid w:val="003640E5"/>
    <w:rsid w:val="00364372"/>
    <w:rsid w:val="00381A41"/>
    <w:rsid w:val="00383FF5"/>
    <w:rsid w:val="00395935"/>
    <w:rsid w:val="0039609D"/>
    <w:rsid w:val="00397E84"/>
    <w:rsid w:val="00397EBE"/>
    <w:rsid w:val="003A0115"/>
    <w:rsid w:val="003A4A31"/>
    <w:rsid w:val="003A5072"/>
    <w:rsid w:val="003A6164"/>
    <w:rsid w:val="003A745D"/>
    <w:rsid w:val="003B590C"/>
    <w:rsid w:val="003D2B54"/>
    <w:rsid w:val="003D7012"/>
    <w:rsid w:val="003F1437"/>
    <w:rsid w:val="003F20DE"/>
    <w:rsid w:val="003F302B"/>
    <w:rsid w:val="003F4BEE"/>
    <w:rsid w:val="003F4F67"/>
    <w:rsid w:val="00421821"/>
    <w:rsid w:val="00423BA8"/>
    <w:rsid w:val="00435783"/>
    <w:rsid w:val="00436F49"/>
    <w:rsid w:val="00451F4F"/>
    <w:rsid w:val="00475ACC"/>
    <w:rsid w:val="0049319D"/>
    <w:rsid w:val="00493A49"/>
    <w:rsid w:val="004968B0"/>
    <w:rsid w:val="004A6109"/>
    <w:rsid w:val="004B3F5F"/>
    <w:rsid w:val="004C09E5"/>
    <w:rsid w:val="004C1E3C"/>
    <w:rsid w:val="004C40A3"/>
    <w:rsid w:val="004C5EEC"/>
    <w:rsid w:val="004C70D1"/>
    <w:rsid w:val="004D2F48"/>
    <w:rsid w:val="004D58BE"/>
    <w:rsid w:val="004E0228"/>
    <w:rsid w:val="004E04D0"/>
    <w:rsid w:val="004E36A5"/>
    <w:rsid w:val="004E529A"/>
    <w:rsid w:val="004F51C2"/>
    <w:rsid w:val="004F53E9"/>
    <w:rsid w:val="004F57CA"/>
    <w:rsid w:val="004F68C6"/>
    <w:rsid w:val="00503E88"/>
    <w:rsid w:val="00505F90"/>
    <w:rsid w:val="00515034"/>
    <w:rsid w:val="0051505D"/>
    <w:rsid w:val="00524517"/>
    <w:rsid w:val="00532858"/>
    <w:rsid w:val="00536D1C"/>
    <w:rsid w:val="00550545"/>
    <w:rsid w:val="005536E2"/>
    <w:rsid w:val="00553B15"/>
    <w:rsid w:val="0055650F"/>
    <w:rsid w:val="00557835"/>
    <w:rsid w:val="00557C56"/>
    <w:rsid w:val="00560DAE"/>
    <w:rsid w:val="00561121"/>
    <w:rsid w:val="00565642"/>
    <w:rsid w:val="00571DD6"/>
    <w:rsid w:val="00577A2F"/>
    <w:rsid w:val="005838A6"/>
    <w:rsid w:val="005846E7"/>
    <w:rsid w:val="00594382"/>
    <w:rsid w:val="0059450F"/>
    <w:rsid w:val="00596A08"/>
    <w:rsid w:val="00597ABE"/>
    <w:rsid w:val="005A108A"/>
    <w:rsid w:val="005A2474"/>
    <w:rsid w:val="005A7060"/>
    <w:rsid w:val="005B1594"/>
    <w:rsid w:val="005B7FA8"/>
    <w:rsid w:val="005C0D96"/>
    <w:rsid w:val="005C25F6"/>
    <w:rsid w:val="005C31EE"/>
    <w:rsid w:val="005C449E"/>
    <w:rsid w:val="005C491C"/>
    <w:rsid w:val="005C66ED"/>
    <w:rsid w:val="005D195E"/>
    <w:rsid w:val="005D3DDF"/>
    <w:rsid w:val="005D5941"/>
    <w:rsid w:val="005F3141"/>
    <w:rsid w:val="005F49E5"/>
    <w:rsid w:val="005F50ED"/>
    <w:rsid w:val="006019FE"/>
    <w:rsid w:val="00607832"/>
    <w:rsid w:val="00612317"/>
    <w:rsid w:val="00614C83"/>
    <w:rsid w:val="00616AAA"/>
    <w:rsid w:val="006258B7"/>
    <w:rsid w:val="00631C08"/>
    <w:rsid w:val="00634544"/>
    <w:rsid w:val="00640B1C"/>
    <w:rsid w:val="00642361"/>
    <w:rsid w:val="0065063F"/>
    <w:rsid w:val="006546CC"/>
    <w:rsid w:val="00655553"/>
    <w:rsid w:val="00662E4B"/>
    <w:rsid w:val="00670A26"/>
    <w:rsid w:val="0068058C"/>
    <w:rsid w:val="00681DFA"/>
    <w:rsid w:val="006836ED"/>
    <w:rsid w:val="00693EE1"/>
    <w:rsid w:val="00694250"/>
    <w:rsid w:val="00696BE6"/>
    <w:rsid w:val="00697A23"/>
    <w:rsid w:val="006A1D46"/>
    <w:rsid w:val="006A54D4"/>
    <w:rsid w:val="006C3D31"/>
    <w:rsid w:val="006C745C"/>
    <w:rsid w:val="006D7D64"/>
    <w:rsid w:val="006E03EE"/>
    <w:rsid w:val="006E074E"/>
    <w:rsid w:val="006F1840"/>
    <w:rsid w:val="00701816"/>
    <w:rsid w:val="007031CB"/>
    <w:rsid w:val="00705202"/>
    <w:rsid w:val="00717F2B"/>
    <w:rsid w:val="007216E7"/>
    <w:rsid w:val="007225BB"/>
    <w:rsid w:val="00735271"/>
    <w:rsid w:val="00742E3A"/>
    <w:rsid w:val="007434F2"/>
    <w:rsid w:val="0074511C"/>
    <w:rsid w:val="0074792A"/>
    <w:rsid w:val="00761C57"/>
    <w:rsid w:val="00764E77"/>
    <w:rsid w:val="007652E5"/>
    <w:rsid w:val="007730DE"/>
    <w:rsid w:val="00775CCE"/>
    <w:rsid w:val="00781C50"/>
    <w:rsid w:val="0078414B"/>
    <w:rsid w:val="0079531B"/>
    <w:rsid w:val="007953A5"/>
    <w:rsid w:val="00797E76"/>
    <w:rsid w:val="007A6D80"/>
    <w:rsid w:val="007B2496"/>
    <w:rsid w:val="007C1E54"/>
    <w:rsid w:val="007C6087"/>
    <w:rsid w:val="007C7901"/>
    <w:rsid w:val="007D07F6"/>
    <w:rsid w:val="007D0C99"/>
    <w:rsid w:val="007D2549"/>
    <w:rsid w:val="007F283A"/>
    <w:rsid w:val="007F3911"/>
    <w:rsid w:val="007F72BB"/>
    <w:rsid w:val="00800693"/>
    <w:rsid w:val="00805C2F"/>
    <w:rsid w:val="00820474"/>
    <w:rsid w:val="008240FC"/>
    <w:rsid w:val="00831342"/>
    <w:rsid w:val="008413F4"/>
    <w:rsid w:val="00842AE5"/>
    <w:rsid w:val="00844DB3"/>
    <w:rsid w:val="00850E0D"/>
    <w:rsid w:val="00850F2A"/>
    <w:rsid w:val="00852127"/>
    <w:rsid w:val="00852376"/>
    <w:rsid w:val="008546FA"/>
    <w:rsid w:val="00855506"/>
    <w:rsid w:val="008620EC"/>
    <w:rsid w:val="0087198E"/>
    <w:rsid w:val="008848F2"/>
    <w:rsid w:val="00885F98"/>
    <w:rsid w:val="00893FA1"/>
    <w:rsid w:val="00897FCB"/>
    <w:rsid w:val="008A3958"/>
    <w:rsid w:val="008A3EBF"/>
    <w:rsid w:val="008A61DA"/>
    <w:rsid w:val="008B0D74"/>
    <w:rsid w:val="008B6F79"/>
    <w:rsid w:val="008B75EF"/>
    <w:rsid w:val="008D1C23"/>
    <w:rsid w:val="008E05AC"/>
    <w:rsid w:val="008E12DC"/>
    <w:rsid w:val="008E16DB"/>
    <w:rsid w:val="008E6E92"/>
    <w:rsid w:val="008F15CA"/>
    <w:rsid w:val="008F7259"/>
    <w:rsid w:val="0090675A"/>
    <w:rsid w:val="00910E55"/>
    <w:rsid w:val="00913DF0"/>
    <w:rsid w:val="0091481F"/>
    <w:rsid w:val="00915723"/>
    <w:rsid w:val="00921357"/>
    <w:rsid w:val="00923BEB"/>
    <w:rsid w:val="00926AA3"/>
    <w:rsid w:val="009373F0"/>
    <w:rsid w:val="00957697"/>
    <w:rsid w:val="0097490F"/>
    <w:rsid w:val="00977E2A"/>
    <w:rsid w:val="00982D30"/>
    <w:rsid w:val="009903DA"/>
    <w:rsid w:val="00996F7D"/>
    <w:rsid w:val="00997687"/>
    <w:rsid w:val="00997E18"/>
    <w:rsid w:val="009B1B42"/>
    <w:rsid w:val="009B2CD3"/>
    <w:rsid w:val="009C20CE"/>
    <w:rsid w:val="009C4572"/>
    <w:rsid w:val="009E0A11"/>
    <w:rsid w:val="009E4597"/>
    <w:rsid w:val="009E7010"/>
    <w:rsid w:val="009F2F26"/>
    <w:rsid w:val="009F468D"/>
    <w:rsid w:val="00A11990"/>
    <w:rsid w:val="00A150B3"/>
    <w:rsid w:val="00A169BA"/>
    <w:rsid w:val="00A26341"/>
    <w:rsid w:val="00A326BA"/>
    <w:rsid w:val="00A350BD"/>
    <w:rsid w:val="00A42FAE"/>
    <w:rsid w:val="00A4641F"/>
    <w:rsid w:val="00A5555E"/>
    <w:rsid w:val="00A61BA3"/>
    <w:rsid w:val="00A65FCE"/>
    <w:rsid w:val="00A66783"/>
    <w:rsid w:val="00A7588F"/>
    <w:rsid w:val="00A75AB7"/>
    <w:rsid w:val="00A83E7E"/>
    <w:rsid w:val="00A95AC3"/>
    <w:rsid w:val="00AA6383"/>
    <w:rsid w:val="00AA6DE5"/>
    <w:rsid w:val="00AA7C25"/>
    <w:rsid w:val="00AB0540"/>
    <w:rsid w:val="00AB064E"/>
    <w:rsid w:val="00AB06EC"/>
    <w:rsid w:val="00AB11D8"/>
    <w:rsid w:val="00AB2EF6"/>
    <w:rsid w:val="00AB4456"/>
    <w:rsid w:val="00AB7BD9"/>
    <w:rsid w:val="00AC0A23"/>
    <w:rsid w:val="00AC3D90"/>
    <w:rsid w:val="00AC5A2A"/>
    <w:rsid w:val="00AC6E2E"/>
    <w:rsid w:val="00AD20F8"/>
    <w:rsid w:val="00AE2319"/>
    <w:rsid w:val="00AE519A"/>
    <w:rsid w:val="00AF3CB9"/>
    <w:rsid w:val="00B00137"/>
    <w:rsid w:val="00B0023B"/>
    <w:rsid w:val="00B03088"/>
    <w:rsid w:val="00B056CC"/>
    <w:rsid w:val="00B1108E"/>
    <w:rsid w:val="00B21ABC"/>
    <w:rsid w:val="00B22FAC"/>
    <w:rsid w:val="00B2406A"/>
    <w:rsid w:val="00B265D8"/>
    <w:rsid w:val="00B27546"/>
    <w:rsid w:val="00B2790A"/>
    <w:rsid w:val="00B372E5"/>
    <w:rsid w:val="00B43047"/>
    <w:rsid w:val="00B4315D"/>
    <w:rsid w:val="00B45E0D"/>
    <w:rsid w:val="00B472E6"/>
    <w:rsid w:val="00B557F1"/>
    <w:rsid w:val="00B57A56"/>
    <w:rsid w:val="00B6023A"/>
    <w:rsid w:val="00B603CF"/>
    <w:rsid w:val="00B74D5C"/>
    <w:rsid w:val="00B90549"/>
    <w:rsid w:val="00B97F80"/>
    <w:rsid w:val="00BB1372"/>
    <w:rsid w:val="00BB36B6"/>
    <w:rsid w:val="00BB4655"/>
    <w:rsid w:val="00BB7D93"/>
    <w:rsid w:val="00BC12CC"/>
    <w:rsid w:val="00BC2C29"/>
    <w:rsid w:val="00BC7106"/>
    <w:rsid w:val="00BD1A0B"/>
    <w:rsid w:val="00BD3650"/>
    <w:rsid w:val="00BD464C"/>
    <w:rsid w:val="00BD6EFE"/>
    <w:rsid w:val="00BE072E"/>
    <w:rsid w:val="00BF40F9"/>
    <w:rsid w:val="00BF4B9C"/>
    <w:rsid w:val="00C057B7"/>
    <w:rsid w:val="00C06C51"/>
    <w:rsid w:val="00C15BD1"/>
    <w:rsid w:val="00C35C67"/>
    <w:rsid w:val="00C414F4"/>
    <w:rsid w:val="00C57EF4"/>
    <w:rsid w:val="00C744CE"/>
    <w:rsid w:val="00C7548E"/>
    <w:rsid w:val="00C769C9"/>
    <w:rsid w:val="00C81C28"/>
    <w:rsid w:val="00C84943"/>
    <w:rsid w:val="00C9591E"/>
    <w:rsid w:val="00C967B9"/>
    <w:rsid w:val="00CA42FF"/>
    <w:rsid w:val="00CB4043"/>
    <w:rsid w:val="00CB4700"/>
    <w:rsid w:val="00CB625E"/>
    <w:rsid w:val="00CB7361"/>
    <w:rsid w:val="00CB7398"/>
    <w:rsid w:val="00CB7617"/>
    <w:rsid w:val="00CC5FD5"/>
    <w:rsid w:val="00CC5FE2"/>
    <w:rsid w:val="00CD0539"/>
    <w:rsid w:val="00CE267F"/>
    <w:rsid w:val="00D3235E"/>
    <w:rsid w:val="00D40413"/>
    <w:rsid w:val="00D47B35"/>
    <w:rsid w:val="00D47FA7"/>
    <w:rsid w:val="00D64DDE"/>
    <w:rsid w:val="00D72C3D"/>
    <w:rsid w:val="00D91481"/>
    <w:rsid w:val="00D91FE0"/>
    <w:rsid w:val="00D94D89"/>
    <w:rsid w:val="00D96D6C"/>
    <w:rsid w:val="00D96E39"/>
    <w:rsid w:val="00DA5449"/>
    <w:rsid w:val="00DB3D02"/>
    <w:rsid w:val="00DB7058"/>
    <w:rsid w:val="00DC163D"/>
    <w:rsid w:val="00DC7E92"/>
    <w:rsid w:val="00DD778F"/>
    <w:rsid w:val="00DE4DC7"/>
    <w:rsid w:val="00DF5474"/>
    <w:rsid w:val="00DF7E38"/>
    <w:rsid w:val="00E12DF1"/>
    <w:rsid w:val="00E24216"/>
    <w:rsid w:val="00E3066B"/>
    <w:rsid w:val="00E40C9D"/>
    <w:rsid w:val="00E40D4F"/>
    <w:rsid w:val="00E41E04"/>
    <w:rsid w:val="00E47C9A"/>
    <w:rsid w:val="00E55742"/>
    <w:rsid w:val="00E56CC2"/>
    <w:rsid w:val="00E61178"/>
    <w:rsid w:val="00E64FF9"/>
    <w:rsid w:val="00E679C8"/>
    <w:rsid w:val="00E70CC0"/>
    <w:rsid w:val="00E73336"/>
    <w:rsid w:val="00E76406"/>
    <w:rsid w:val="00E764B7"/>
    <w:rsid w:val="00E81870"/>
    <w:rsid w:val="00E81FE0"/>
    <w:rsid w:val="00E853A4"/>
    <w:rsid w:val="00E861AA"/>
    <w:rsid w:val="00E87138"/>
    <w:rsid w:val="00E94143"/>
    <w:rsid w:val="00EA0AE2"/>
    <w:rsid w:val="00EA0CBF"/>
    <w:rsid w:val="00EA4F96"/>
    <w:rsid w:val="00EA5FA6"/>
    <w:rsid w:val="00EA64C2"/>
    <w:rsid w:val="00EB3208"/>
    <w:rsid w:val="00EB78BD"/>
    <w:rsid w:val="00EC1F87"/>
    <w:rsid w:val="00EC2FAB"/>
    <w:rsid w:val="00ED0735"/>
    <w:rsid w:val="00ED0B16"/>
    <w:rsid w:val="00ED33B2"/>
    <w:rsid w:val="00ED4469"/>
    <w:rsid w:val="00ED465E"/>
    <w:rsid w:val="00EE3255"/>
    <w:rsid w:val="00EE37B0"/>
    <w:rsid w:val="00EE6445"/>
    <w:rsid w:val="00EF2DB4"/>
    <w:rsid w:val="00F00AF2"/>
    <w:rsid w:val="00F11FF4"/>
    <w:rsid w:val="00F1504C"/>
    <w:rsid w:val="00F204D7"/>
    <w:rsid w:val="00F21BCD"/>
    <w:rsid w:val="00F22917"/>
    <w:rsid w:val="00F27322"/>
    <w:rsid w:val="00F32ED5"/>
    <w:rsid w:val="00F33D7A"/>
    <w:rsid w:val="00F3502C"/>
    <w:rsid w:val="00F4356C"/>
    <w:rsid w:val="00F44927"/>
    <w:rsid w:val="00F4635B"/>
    <w:rsid w:val="00F52D74"/>
    <w:rsid w:val="00F70584"/>
    <w:rsid w:val="00F71177"/>
    <w:rsid w:val="00F74E6E"/>
    <w:rsid w:val="00F82EE7"/>
    <w:rsid w:val="00F97D33"/>
    <w:rsid w:val="00FA0772"/>
    <w:rsid w:val="00FA4C21"/>
    <w:rsid w:val="00FB162F"/>
    <w:rsid w:val="00FB5216"/>
    <w:rsid w:val="00FB5D57"/>
    <w:rsid w:val="00FC0ED8"/>
    <w:rsid w:val="00FC65D6"/>
    <w:rsid w:val="00FF03BE"/>
    <w:rsid w:val="00FF0CA5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D1F4E-1A99-4F9F-8ACB-A2793B7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D3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51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1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1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FF03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F03B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1-nfasis1">
    <w:name w:val="Medium Grid 1 Accent 1"/>
    <w:basedOn w:val="Tablanormal"/>
    <w:uiPriority w:val="67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basedOn w:val="Normal"/>
    <w:uiPriority w:val="34"/>
    <w:qFormat/>
    <w:rsid w:val="009E0A11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2B51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2B515F"/>
    <w:rPr>
      <w:rFonts w:ascii="Cambria" w:eastAsia="Times New Roman" w:hAnsi="Cambria" w:cs="Times New Roman"/>
      <w:b/>
      <w:bCs/>
      <w:color w:val="4F81BD"/>
    </w:rPr>
  </w:style>
  <w:style w:type="paragraph" w:styleId="Puesto">
    <w:name w:val="Title"/>
    <w:basedOn w:val="Normal"/>
    <w:next w:val="Normal"/>
    <w:link w:val="PuestoCar"/>
    <w:uiPriority w:val="10"/>
    <w:qFormat/>
    <w:rsid w:val="002B51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2B51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51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2B51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2B515F"/>
    <w:rPr>
      <w:i/>
      <w:iCs/>
      <w:color w:val="808080"/>
    </w:rPr>
  </w:style>
  <w:style w:type="character" w:styleId="nfasis">
    <w:name w:val="Emphasis"/>
    <w:uiPriority w:val="20"/>
    <w:qFormat/>
    <w:rsid w:val="002B515F"/>
    <w:rPr>
      <w:i/>
      <w:iCs/>
    </w:rPr>
  </w:style>
  <w:style w:type="character" w:customStyle="1" w:styleId="Ttulo1Car">
    <w:name w:val="Título 1 Car"/>
    <w:link w:val="Ttulo1"/>
    <w:uiPriority w:val="9"/>
    <w:rsid w:val="002B51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ennegrita">
    <w:name w:val="Strong"/>
    <w:uiPriority w:val="22"/>
    <w:qFormat/>
    <w:rsid w:val="002B51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AE2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4F55-A9F5-4335-9149-9B9CC4A6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1982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 Yamilet Rivera de Rodriguez</cp:lastModifiedBy>
  <cp:revision>23</cp:revision>
  <cp:lastPrinted>2015-10-15T21:18:00Z</cp:lastPrinted>
  <dcterms:created xsi:type="dcterms:W3CDTF">2015-08-31T16:15:00Z</dcterms:created>
  <dcterms:modified xsi:type="dcterms:W3CDTF">2015-11-16T17:26:00Z</dcterms:modified>
</cp:coreProperties>
</file>