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099" w:rsidRPr="00FB4832" w:rsidRDefault="005143AF" w:rsidP="00F72099">
      <w:pPr>
        <w:jc w:val="both"/>
        <w:outlineLvl w:val="0"/>
        <w:rPr>
          <w:rFonts w:ascii="Bembo Std" w:hAnsi="Bembo Std" w:cs="Arial"/>
          <w:b/>
          <w:szCs w:val="24"/>
          <w:lang w:val="es-ES"/>
        </w:rPr>
      </w:pPr>
      <w:r w:rsidRPr="00FB4832">
        <w:rPr>
          <w:rFonts w:ascii="Bembo Std" w:hAnsi="Bembo Std"/>
          <w:b/>
          <w:szCs w:val="24"/>
          <w:lang w:val="es-ES"/>
        </w:rPr>
        <w:t>Tí</w:t>
      </w:r>
      <w:r w:rsidR="008D69ED" w:rsidRPr="00FB4832">
        <w:rPr>
          <w:rFonts w:ascii="Bembo Std" w:hAnsi="Bembo Std"/>
          <w:b/>
          <w:szCs w:val="24"/>
          <w:lang w:val="es-ES"/>
        </w:rPr>
        <w:t xml:space="preserve">tulo: </w:t>
      </w:r>
      <w:r w:rsidR="00F72099" w:rsidRPr="00FB4832">
        <w:rPr>
          <w:rFonts w:ascii="Bembo Std" w:hAnsi="Bembo Std" w:cs="Arial"/>
          <w:b/>
          <w:szCs w:val="24"/>
          <w:lang w:val="es-ES"/>
        </w:rPr>
        <w:t xml:space="preserve">  </w:t>
      </w:r>
    </w:p>
    <w:p w:rsidR="008D69ED" w:rsidRPr="00FB4832" w:rsidRDefault="00017720" w:rsidP="00AD0EE5">
      <w:pPr>
        <w:pBdr>
          <w:bottom w:val="single" w:sz="4" w:space="1" w:color="auto"/>
        </w:pBdr>
        <w:jc w:val="center"/>
        <w:outlineLvl w:val="0"/>
        <w:rPr>
          <w:rFonts w:ascii="Bembo Std" w:hAnsi="Bembo Std" w:cs="Arial"/>
          <w:b/>
          <w:szCs w:val="24"/>
          <w:lang w:val="es-ES"/>
        </w:rPr>
      </w:pPr>
      <w:r w:rsidRPr="00FB4832">
        <w:rPr>
          <w:rFonts w:ascii="Bembo Std" w:hAnsi="Bembo Std" w:cs="Arial"/>
          <w:b/>
          <w:szCs w:val="24"/>
          <w:lang w:val="es-ES"/>
        </w:rPr>
        <w:t xml:space="preserve">DETERMINACIÓN, </w:t>
      </w:r>
      <w:r w:rsidR="003E3DF9" w:rsidRPr="00FB4832">
        <w:rPr>
          <w:rFonts w:ascii="Bembo Std" w:hAnsi="Bembo Std" w:cs="Arial"/>
          <w:b/>
          <w:szCs w:val="24"/>
          <w:lang w:val="es-ES"/>
        </w:rPr>
        <w:t xml:space="preserve">REMISIÓN </w:t>
      </w:r>
      <w:r w:rsidR="00706EA2" w:rsidRPr="00FB4832">
        <w:rPr>
          <w:rFonts w:ascii="Bembo Std" w:hAnsi="Bembo Std" w:cs="Arial"/>
          <w:b/>
          <w:szCs w:val="24"/>
          <w:lang w:val="es-ES"/>
        </w:rPr>
        <w:t xml:space="preserve">Y COBRO </w:t>
      </w:r>
      <w:r w:rsidR="00C105CD" w:rsidRPr="00FB4832">
        <w:rPr>
          <w:rFonts w:ascii="Bembo Std" w:hAnsi="Bembo Std" w:cs="Arial"/>
          <w:b/>
          <w:szCs w:val="24"/>
          <w:lang w:val="es-ES"/>
        </w:rPr>
        <w:t>DE LA DEUDA</w:t>
      </w:r>
    </w:p>
    <w:p w:rsidR="008D69ED" w:rsidRPr="00FB4832" w:rsidRDefault="008D69ED" w:rsidP="00F749DB">
      <w:pPr>
        <w:spacing w:before="240" w:after="240"/>
        <w:jc w:val="both"/>
        <w:rPr>
          <w:rFonts w:ascii="Museo Sans 100" w:hAnsi="Museo Sans 100"/>
          <w:b/>
          <w:szCs w:val="24"/>
          <w:lang w:val="es-ES"/>
        </w:rPr>
      </w:pPr>
      <w:r w:rsidRPr="00FB4832">
        <w:rPr>
          <w:rFonts w:ascii="Museo Sans 100" w:hAnsi="Museo Sans 100"/>
          <w:b/>
          <w:szCs w:val="24"/>
          <w:lang w:val="es-ES"/>
        </w:rPr>
        <w:t>Preparado por:</w:t>
      </w:r>
    </w:p>
    <w:tbl>
      <w:tblPr>
        <w:tblW w:w="0" w:type="auto"/>
        <w:tblLook w:val="04A0" w:firstRow="1" w:lastRow="0" w:firstColumn="1" w:lastColumn="0" w:noHBand="0" w:noVBand="1"/>
      </w:tblPr>
      <w:tblGrid>
        <w:gridCol w:w="1233"/>
        <w:gridCol w:w="4699"/>
        <w:gridCol w:w="2347"/>
        <w:gridCol w:w="1411"/>
      </w:tblGrid>
      <w:tr w:rsidR="00D80636" w:rsidRPr="00FB4832" w:rsidTr="00CD2297">
        <w:tc>
          <w:tcPr>
            <w:tcW w:w="1240" w:type="dxa"/>
            <w:shd w:val="clear" w:color="auto" w:fill="auto"/>
          </w:tcPr>
          <w:p w:rsidR="00AD0EE5" w:rsidRPr="00FB4832" w:rsidRDefault="00AD0EE5" w:rsidP="00AD0EE5">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AD0EE5" w:rsidRPr="00FB4832" w:rsidRDefault="00AD0EE5" w:rsidP="00CD2297">
            <w:pPr>
              <w:tabs>
                <w:tab w:val="left" w:pos="5400"/>
              </w:tabs>
              <w:jc w:val="both"/>
              <w:rPr>
                <w:rFonts w:ascii="Museo Sans 100" w:hAnsi="Museo Sans 100"/>
                <w:szCs w:val="24"/>
                <w:lang w:val="es-ES"/>
              </w:rPr>
            </w:pPr>
            <w:r w:rsidRPr="00FB4832">
              <w:rPr>
                <w:rFonts w:ascii="Museo Sans 100" w:hAnsi="Museo Sans 100"/>
                <w:szCs w:val="24"/>
                <w:lang w:val="es-ES"/>
              </w:rPr>
              <w:t>Lic. Manuel Alfonso Vásquez Gallardo</w:t>
            </w:r>
          </w:p>
        </w:tc>
        <w:tc>
          <w:tcPr>
            <w:tcW w:w="2410" w:type="dxa"/>
            <w:shd w:val="clear" w:color="auto" w:fill="auto"/>
          </w:tcPr>
          <w:p w:rsidR="00AD0EE5" w:rsidRPr="00FB4832" w:rsidRDefault="00AD0EE5" w:rsidP="00AD0EE5">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AD0EE5" w:rsidRPr="00FB4832" w:rsidRDefault="00AD0EE5" w:rsidP="00AD0EE5">
            <w:pPr>
              <w:rPr>
                <w:rFonts w:ascii="Museo Sans 100" w:hAnsi="Museo Sans 100"/>
                <w:szCs w:val="24"/>
                <w:lang w:val="es-ES"/>
              </w:rPr>
            </w:pPr>
            <w:r w:rsidRPr="00FB4832">
              <w:rPr>
                <w:rFonts w:ascii="Museo Sans 100" w:hAnsi="Museo Sans 100"/>
                <w:szCs w:val="24"/>
                <w:lang w:val="es-ES"/>
              </w:rPr>
              <w:t>Fecha:</w:t>
            </w:r>
          </w:p>
        </w:tc>
      </w:tr>
      <w:tr w:rsidR="00D80636" w:rsidRPr="00FB4832" w:rsidTr="00CD2297">
        <w:tc>
          <w:tcPr>
            <w:tcW w:w="1240" w:type="dxa"/>
            <w:shd w:val="clear" w:color="auto" w:fill="auto"/>
          </w:tcPr>
          <w:p w:rsidR="00AD0EE5" w:rsidRPr="00FB4832" w:rsidRDefault="00AD0EE5" w:rsidP="00AD0EE5">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AD0EE5" w:rsidRPr="00FB4832" w:rsidRDefault="00AD0EE5" w:rsidP="00CD2297">
            <w:pPr>
              <w:jc w:val="both"/>
              <w:rPr>
                <w:rFonts w:ascii="Museo Sans 100" w:hAnsi="Museo Sans 100" w:cs="Arial"/>
                <w:szCs w:val="24"/>
                <w:lang w:val="es-ES"/>
              </w:rPr>
            </w:pPr>
            <w:r w:rsidRPr="00FB4832">
              <w:rPr>
                <w:rFonts w:ascii="Museo Sans 100" w:hAnsi="Museo Sans 100" w:cs="Arial"/>
                <w:szCs w:val="24"/>
                <w:lang w:val="es-ES"/>
              </w:rPr>
              <w:t xml:space="preserve">Jefe División de Cobro de Deudas Tributarias y Aduaneras DGT </w:t>
            </w:r>
          </w:p>
        </w:tc>
        <w:tc>
          <w:tcPr>
            <w:tcW w:w="2410" w:type="dxa"/>
            <w:shd w:val="clear" w:color="auto" w:fill="auto"/>
          </w:tcPr>
          <w:p w:rsidR="00AD0EE5" w:rsidRPr="00FB4832" w:rsidRDefault="00AD0EE5" w:rsidP="00AD0EE5">
            <w:pPr>
              <w:rPr>
                <w:rFonts w:ascii="Museo Sans 100" w:hAnsi="Museo Sans 100"/>
                <w:szCs w:val="24"/>
                <w:lang w:val="es-ES"/>
              </w:rPr>
            </w:pPr>
          </w:p>
        </w:tc>
        <w:tc>
          <w:tcPr>
            <w:tcW w:w="1434" w:type="dxa"/>
            <w:shd w:val="clear" w:color="auto" w:fill="auto"/>
          </w:tcPr>
          <w:p w:rsidR="00AD0EE5" w:rsidRPr="00FB4832" w:rsidRDefault="00AD0EE5" w:rsidP="00AD0EE5">
            <w:pPr>
              <w:rPr>
                <w:rFonts w:ascii="Museo Sans 100" w:hAnsi="Museo Sans 100"/>
                <w:szCs w:val="24"/>
                <w:lang w:val="es-ES"/>
              </w:rPr>
            </w:pPr>
          </w:p>
        </w:tc>
      </w:tr>
      <w:tr w:rsidR="00D80636" w:rsidRPr="00FB4832" w:rsidTr="00CD2297">
        <w:tc>
          <w:tcPr>
            <w:tcW w:w="1240" w:type="dxa"/>
            <w:shd w:val="clear" w:color="auto" w:fill="auto"/>
          </w:tcPr>
          <w:p w:rsidR="00AD0EE5" w:rsidRPr="00FB4832" w:rsidRDefault="00AD0EE5" w:rsidP="00AD0EE5">
            <w:pPr>
              <w:rPr>
                <w:rFonts w:ascii="Museo Sans 100" w:hAnsi="Museo Sans 100"/>
                <w:szCs w:val="24"/>
                <w:lang w:val="es-ES"/>
              </w:rPr>
            </w:pPr>
          </w:p>
        </w:tc>
        <w:tc>
          <w:tcPr>
            <w:tcW w:w="4822" w:type="dxa"/>
            <w:shd w:val="clear" w:color="auto" w:fill="auto"/>
          </w:tcPr>
          <w:p w:rsidR="00AD0EE5" w:rsidRPr="00FB4832" w:rsidRDefault="00AD0EE5" w:rsidP="00AD0EE5">
            <w:pPr>
              <w:rPr>
                <w:rFonts w:ascii="Museo Sans 100" w:hAnsi="Museo Sans 100"/>
                <w:szCs w:val="24"/>
                <w:lang w:val="es-ES"/>
              </w:rPr>
            </w:pPr>
          </w:p>
        </w:tc>
        <w:tc>
          <w:tcPr>
            <w:tcW w:w="2410" w:type="dxa"/>
            <w:shd w:val="clear" w:color="auto" w:fill="auto"/>
          </w:tcPr>
          <w:p w:rsidR="00AD0EE5" w:rsidRPr="00FB4832" w:rsidRDefault="00AD0EE5" w:rsidP="00AD0EE5">
            <w:pPr>
              <w:rPr>
                <w:rFonts w:ascii="Museo Sans 100" w:hAnsi="Museo Sans 100"/>
                <w:szCs w:val="24"/>
                <w:lang w:val="es-ES"/>
              </w:rPr>
            </w:pPr>
          </w:p>
        </w:tc>
        <w:tc>
          <w:tcPr>
            <w:tcW w:w="1434" w:type="dxa"/>
            <w:shd w:val="clear" w:color="auto" w:fill="auto"/>
          </w:tcPr>
          <w:p w:rsidR="00AD0EE5" w:rsidRPr="00FB4832" w:rsidRDefault="00AD0EE5" w:rsidP="00AD0EE5">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Lic. Gerardo Alberto Ramos Díaz</w:t>
            </w:r>
          </w:p>
        </w:tc>
        <w:tc>
          <w:tcPr>
            <w:tcW w:w="241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Fecha:</w:t>
            </w:r>
          </w:p>
        </w:tc>
      </w:tr>
      <w:tr w:rsidR="00AD0EE5" w:rsidRPr="00FB4832" w:rsidTr="00CD2297">
        <w:tc>
          <w:tcPr>
            <w:tcW w:w="1240" w:type="dxa"/>
            <w:shd w:val="clear" w:color="auto" w:fill="auto"/>
          </w:tcPr>
          <w:p w:rsidR="00AD0EE5" w:rsidRPr="00FB4832" w:rsidRDefault="00AD0EE5" w:rsidP="00AD0EE5">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AD0EE5" w:rsidRPr="00FB4832" w:rsidRDefault="00D80636" w:rsidP="00AD0EE5">
            <w:pPr>
              <w:rPr>
                <w:rFonts w:ascii="Museo Sans 100" w:hAnsi="Museo Sans 100"/>
                <w:szCs w:val="24"/>
                <w:lang w:val="es-ES"/>
              </w:rPr>
            </w:pPr>
            <w:r w:rsidRPr="00FB4832">
              <w:rPr>
                <w:rFonts w:ascii="Museo Sans 100" w:hAnsi="Museo Sans 100" w:cs="Arial"/>
                <w:szCs w:val="24"/>
                <w:lang w:val="es-ES"/>
              </w:rPr>
              <w:t>Jefe División Jurídica DGII</w:t>
            </w:r>
          </w:p>
        </w:tc>
        <w:tc>
          <w:tcPr>
            <w:tcW w:w="2410" w:type="dxa"/>
            <w:shd w:val="clear" w:color="auto" w:fill="auto"/>
          </w:tcPr>
          <w:p w:rsidR="00AD0EE5" w:rsidRPr="00FB4832" w:rsidRDefault="00AD0EE5" w:rsidP="00AD0EE5">
            <w:pPr>
              <w:rPr>
                <w:rFonts w:ascii="Museo Sans 100" w:hAnsi="Museo Sans 100"/>
                <w:szCs w:val="24"/>
                <w:lang w:val="es-ES"/>
              </w:rPr>
            </w:pPr>
          </w:p>
        </w:tc>
        <w:tc>
          <w:tcPr>
            <w:tcW w:w="1434" w:type="dxa"/>
            <w:shd w:val="clear" w:color="auto" w:fill="auto"/>
          </w:tcPr>
          <w:p w:rsidR="00AD0EE5" w:rsidRPr="00FB4832" w:rsidRDefault="00AD0EE5" w:rsidP="00AD0EE5">
            <w:pPr>
              <w:rPr>
                <w:rFonts w:ascii="Museo Sans 100" w:hAnsi="Museo Sans 100"/>
                <w:szCs w:val="24"/>
                <w:lang w:val="es-ES"/>
              </w:rPr>
            </w:pPr>
          </w:p>
        </w:tc>
      </w:tr>
      <w:tr w:rsidR="00D80636" w:rsidRPr="00FB4832" w:rsidTr="00CD2297">
        <w:tc>
          <w:tcPr>
            <w:tcW w:w="1240" w:type="dxa"/>
            <w:shd w:val="clear" w:color="auto" w:fill="auto"/>
          </w:tcPr>
          <w:p w:rsidR="00AD0EE5" w:rsidRPr="00FB4832" w:rsidRDefault="00AD0EE5" w:rsidP="00AD0EE5">
            <w:pPr>
              <w:rPr>
                <w:rFonts w:ascii="Museo Sans 100" w:hAnsi="Museo Sans 100"/>
                <w:szCs w:val="24"/>
                <w:lang w:val="es-ES"/>
              </w:rPr>
            </w:pPr>
          </w:p>
        </w:tc>
        <w:tc>
          <w:tcPr>
            <w:tcW w:w="4822" w:type="dxa"/>
            <w:shd w:val="clear" w:color="auto" w:fill="auto"/>
          </w:tcPr>
          <w:p w:rsidR="00AD0EE5" w:rsidRPr="00FB4832" w:rsidRDefault="00AD0EE5" w:rsidP="00AD0EE5">
            <w:pPr>
              <w:rPr>
                <w:rFonts w:ascii="Museo Sans 100" w:hAnsi="Museo Sans 100"/>
                <w:szCs w:val="24"/>
                <w:lang w:val="es-ES"/>
              </w:rPr>
            </w:pPr>
          </w:p>
        </w:tc>
        <w:tc>
          <w:tcPr>
            <w:tcW w:w="2410" w:type="dxa"/>
            <w:shd w:val="clear" w:color="auto" w:fill="auto"/>
          </w:tcPr>
          <w:p w:rsidR="00AD0EE5" w:rsidRPr="00FB4832" w:rsidRDefault="00AD0EE5" w:rsidP="00AD0EE5">
            <w:pPr>
              <w:rPr>
                <w:rFonts w:ascii="Museo Sans 100" w:hAnsi="Museo Sans 100"/>
                <w:szCs w:val="24"/>
                <w:lang w:val="es-ES"/>
              </w:rPr>
            </w:pPr>
          </w:p>
        </w:tc>
        <w:tc>
          <w:tcPr>
            <w:tcW w:w="1434" w:type="dxa"/>
            <w:shd w:val="clear" w:color="auto" w:fill="auto"/>
          </w:tcPr>
          <w:p w:rsidR="00AD0EE5" w:rsidRPr="00FB4832" w:rsidRDefault="00AD0EE5" w:rsidP="00AD0EE5">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 xml:space="preserve">Lic. </w:t>
            </w:r>
            <w:r w:rsidR="00C040F1" w:rsidRPr="00FB4832">
              <w:rPr>
                <w:rFonts w:ascii="Museo Sans 100" w:hAnsi="Museo Sans 100"/>
                <w:szCs w:val="24"/>
                <w:lang w:val="es-ES"/>
              </w:rPr>
              <w:t xml:space="preserve">Hugo Edgardo Grande Colon </w:t>
            </w:r>
          </w:p>
        </w:tc>
        <w:tc>
          <w:tcPr>
            <w:tcW w:w="241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Fecha:</w:t>
            </w:r>
          </w:p>
        </w:tc>
      </w:tr>
      <w:tr w:rsidR="00AD0EE5" w:rsidRPr="00FB4832" w:rsidTr="00CD2297">
        <w:tc>
          <w:tcPr>
            <w:tcW w:w="1240" w:type="dxa"/>
            <w:shd w:val="clear" w:color="auto" w:fill="auto"/>
          </w:tcPr>
          <w:p w:rsidR="00AD0EE5" w:rsidRPr="00FB4832" w:rsidRDefault="00AD0EE5" w:rsidP="00AD0EE5">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AD0EE5" w:rsidRPr="00FB4832" w:rsidRDefault="00D80636" w:rsidP="00AD0EE5">
            <w:pPr>
              <w:rPr>
                <w:rFonts w:ascii="Museo Sans 100" w:hAnsi="Museo Sans 100"/>
                <w:szCs w:val="24"/>
                <w:lang w:val="es-ES"/>
              </w:rPr>
            </w:pPr>
            <w:r w:rsidRPr="00FB4832">
              <w:rPr>
                <w:rFonts w:ascii="Museo Sans 100" w:hAnsi="Museo Sans 100" w:cs="Arial"/>
                <w:szCs w:val="24"/>
                <w:lang w:val="es-ES"/>
              </w:rPr>
              <w:t xml:space="preserve">Jefe </w:t>
            </w:r>
            <w:r w:rsidR="00C040F1" w:rsidRPr="00FB4832">
              <w:rPr>
                <w:rFonts w:ascii="Museo Sans 100" w:hAnsi="Museo Sans 100" w:cs="Arial"/>
                <w:szCs w:val="24"/>
                <w:lang w:val="es-ES"/>
              </w:rPr>
              <w:t>División de Control de Obligaciones Tributarias</w:t>
            </w:r>
            <w:r w:rsidRPr="00FB4832">
              <w:rPr>
                <w:rFonts w:ascii="Museo Sans 100" w:hAnsi="Museo Sans 100" w:cs="Arial"/>
                <w:szCs w:val="24"/>
                <w:lang w:val="es-ES"/>
              </w:rPr>
              <w:t>- DGII</w:t>
            </w:r>
          </w:p>
        </w:tc>
        <w:tc>
          <w:tcPr>
            <w:tcW w:w="2410" w:type="dxa"/>
            <w:shd w:val="clear" w:color="auto" w:fill="auto"/>
          </w:tcPr>
          <w:p w:rsidR="00AD0EE5" w:rsidRPr="00FB4832" w:rsidRDefault="00AD0EE5" w:rsidP="00AD0EE5">
            <w:pPr>
              <w:rPr>
                <w:rFonts w:ascii="Museo Sans 100" w:hAnsi="Museo Sans 100"/>
                <w:szCs w:val="24"/>
                <w:lang w:val="es-ES"/>
              </w:rPr>
            </w:pPr>
          </w:p>
        </w:tc>
        <w:tc>
          <w:tcPr>
            <w:tcW w:w="1434" w:type="dxa"/>
            <w:shd w:val="clear" w:color="auto" w:fill="auto"/>
          </w:tcPr>
          <w:p w:rsidR="00AD0EE5" w:rsidRPr="00FB4832" w:rsidRDefault="00AD0EE5" w:rsidP="00AD0EE5">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AD0EE5">
            <w:pPr>
              <w:rPr>
                <w:rFonts w:ascii="Museo Sans 100" w:hAnsi="Museo Sans 100" w:cs="Arial"/>
                <w:szCs w:val="24"/>
                <w:lang w:val="es-ES"/>
              </w:rPr>
            </w:pPr>
          </w:p>
        </w:tc>
        <w:tc>
          <w:tcPr>
            <w:tcW w:w="4822" w:type="dxa"/>
            <w:shd w:val="clear" w:color="auto" w:fill="auto"/>
          </w:tcPr>
          <w:p w:rsidR="00D80636" w:rsidRPr="00FB4832" w:rsidRDefault="00D80636" w:rsidP="00AD0EE5">
            <w:pPr>
              <w:rPr>
                <w:rFonts w:ascii="Museo Sans 100" w:hAnsi="Museo Sans 100" w:cs="Arial"/>
                <w:szCs w:val="24"/>
                <w:lang w:val="es-ES"/>
              </w:rPr>
            </w:pPr>
          </w:p>
        </w:tc>
        <w:tc>
          <w:tcPr>
            <w:tcW w:w="2410" w:type="dxa"/>
            <w:shd w:val="clear" w:color="auto" w:fill="auto"/>
          </w:tcPr>
          <w:p w:rsidR="00D80636" w:rsidRPr="00FB4832" w:rsidRDefault="00D80636" w:rsidP="00AD0EE5">
            <w:pPr>
              <w:rPr>
                <w:rFonts w:ascii="Museo Sans 100" w:hAnsi="Museo Sans 100"/>
                <w:szCs w:val="24"/>
                <w:lang w:val="es-ES"/>
              </w:rPr>
            </w:pPr>
          </w:p>
        </w:tc>
        <w:tc>
          <w:tcPr>
            <w:tcW w:w="1434" w:type="dxa"/>
            <w:shd w:val="clear" w:color="auto" w:fill="auto"/>
          </w:tcPr>
          <w:p w:rsidR="00D80636" w:rsidRPr="00FB4832" w:rsidRDefault="00D80636" w:rsidP="00AD0EE5">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D80636" w:rsidRPr="00FB4832" w:rsidRDefault="00D80636" w:rsidP="00D80636">
            <w:pPr>
              <w:rPr>
                <w:rFonts w:ascii="Museo Sans 100" w:hAnsi="Museo Sans 100" w:cs="Arial"/>
                <w:szCs w:val="24"/>
                <w:lang w:val="es-ES"/>
              </w:rPr>
            </w:pPr>
            <w:r w:rsidRPr="00FB4832">
              <w:rPr>
                <w:rFonts w:ascii="Museo Sans 100" w:hAnsi="Museo Sans 100"/>
                <w:szCs w:val="24"/>
                <w:lang w:val="es-ES"/>
              </w:rPr>
              <w:t>Lic. Ever Alexander Cabrera</w:t>
            </w:r>
          </w:p>
        </w:tc>
        <w:tc>
          <w:tcPr>
            <w:tcW w:w="241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Fecha:</w:t>
            </w: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D80636" w:rsidRPr="00FB4832" w:rsidRDefault="00D80636" w:rsidP="00CD2297">
            <w:pPr>
              <w:jc w:val="both"/>
              <w:rPr>
                <w:rFonts w:ascii="Museo Sans 100" w:hAnsi="Museo Sans 100" w:cs="Arial"/>
                <w:szCs w:val="24"/>
                <w:lang w:val="es-ES"/>
              </w:rPr>
            </w:pPr>
            <w:r w:rsidRPr="00FB4832">
              <w:rPr>
                <w:rFonts w:ascii="Museo Sans 100" w:hAnsi="Museo Sans 100" w:cs="Arial"/>
                <w:szCs w:val="24"/>
                <w:lang w:val="es-ES"/>
              </w:rPr>
              <w:t>Jefe Unidad de Apoyo Jurídico-DGA</w:t>
            </w: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cs="Arial"/>
                <w:szCs w:val="24"/>
                <w:lang w:val="es-ES"/>
              </w:rPr>
            </w:pPr>
          </w:p>
        </w:tc>
        <w:tc>
          <w:tcPr>
            <w:tcW w:w="4822" w:type="dxa"/>
            <w:shd w:val="clear" w:color="auto" w:fill="auto"/>
          </w:tcPr>
          <w:p w:rsidR="00D80636" w:rsidRPr="00FB4832" w:rsidRDefault="00D80636" w:rsidP="00CD2297">
            <w:pPr>
              <w:jc w:val="both"/>
              <w:rPr>
                <w:rFonts w:ascii="Museo Sans 100" w:hAnsi="Museo Sans 100" w:cs="Arial"/>
                <w:szCs w:val="24"/>
                <w:lang w:val="es-ES"/>
              </w:rPr>
            </w:pP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D80636" w:rsidRPr="00FB4832" w:rsidRDefault="00D80636" w:rsidP="00CD2297">
            <w:pPr>
              <w:jc w:val="both"/>
              <w:rPr>
                <w:rFonts w:ascii="Museo Sans 100" w:hAnsi="Museo Sans 100"/>
                <w:szCs w:val="24"/>
                <w:lang w:val="es-ES"/>
              </w:rPr>
            </w:pPr>
            <w:r w:rsidRPr="00FB4832">
              <w:rPr>
                <w:rFonts w:ascii="Museo Sans 100" w:hAnsi="Museo Sans 100"/>
                <w:szCs w:val="24"/>
                <w:lang w:val="es-ES"/>
              </w:rPr>
              <w:t>Lic. Julio Alexander Castro</w:t>
            </w:r>
          </w:p>
        </w:tc>
        <w:tc>
          <w:tcPr>
            <w:tcW w:w="241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Fecha:</w:t>
            </w: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D80636" w:rsidRPr="00FB4832" w:rsidRDefault="00D80636" w:rsidP="00CD2297">
            <w:pPr>
              <w:jc w:val="both"/>
              <w:rPr>
                <w:rFonts w:ascii="Museo Sans 100" w:hAnsi="Museo Sans 100" w:cs="Arial"/>
                <w:szCs w:val="24"/>
                <w:lang w:val="es-ES"/>
              </w:rPr>
            </w:pPr>
            <w:r w:rsidRPr="00FB4832">
              <w:rPr>
                <w:rFonts w:ascii="Museo Sans 100" w:hAnsi="Museo Sans 100" w:cs="Arial"/>
                <w:szCs w:val="24"/>
                <w:lang w:val="es-ES"/>
              </w:rPr>
              <w:t>Jefe Unidad Jurídica-DGA</w:t>
            </w: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cs="Arial"/>
                <w:szCs w:val="24"/>
                <w:lang w:val="es-ES"/>
              </w:rPr>
            </w:pPr>
          </w:p>
        </w:tc>
        <w:tc>
          <w:tcPr>
            <w:tcW w:w="4822" w:type="dxa"/>
            <w:shd w:val="clear" w:color="auto" w:fill="auto"/>
          </w:tcPr>
          <w:p w:rsidR="00D80636" w:rsidRPr="00FB4832" w:rsidRDefault="00D80636" w:rsidP="00CD2297">
            <w:pPr>
              <w:jc w:val="both"/>
              <w:rPr>
                <w:rFonts w:ascii="Museo Sans 100" w:hAnsi="Museo Sans 100" w:cs="Arial"/>
                <w:szCs w:val="24"/>
                <w:lang w:val="es-ES"/>
              </w:rPr>
            </w:pP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D80636" w:rsidRPr="00FB4832" w:rsidRDefault="00DF6B4A" w:rsidP="00AA6158">
            <w:pPr>
              <w:jc w:val="both"/>
              <w:rPr>
                <w:rFonts w:ascii="Museo Sans 100" w:hAnsi="Museo Sans 100" w:cs="Arial"/>
                <w:szCs w:val="24"/>
                <w:lang w:val="es-ES"/>
              </w:rPr>
            </w:pPr>
            <w:r w:rsidRPr="00FB4832">
              <w:rPr>
                <w:rFonts w:ascii="Museo Sans 100" w:hAnsi="Museo Sans 100" w:cs="Arial"/>
                <w:szCs w:val="24"/>
                <w:lang w:val="es-ES"/>
              </w:rPr>
              <w:t xml:space="preserve">Licda. </w:t>
            </w:r>
            <w:r w:rsidR="00D80636" w:rsidRPr="00FB4832">
              <w:rPr>
                <w:rFonts w:ascii="Museo Sans 100" w:hAnsi="Museo Sans 100" w:cs="Arial"/>
                <w:szCs w:val="24"/>
                <w:lang w:val="es-ES"/>
              </w:rPr>
              <w:t>Evel</w:t>
            </w:r>
            <w:r w:rsidR="00AA6158" w:rsidRPr="00FB4832">
              <w:rPr>
                <w:rFonts w:ascii="Museo Sans 100" w:hAnsi="Museo Sans 100" w:cs="Arial"/>
                <w:szCs w:val="24"/>
                <w:lang w:val="es-ES"/>
              </w:rPr>
              <w:t>i</w:t>
            </w:r>
            <w:r w:rsidR="00D80636" w:rsidRPr="00FB4832">
              <w:rPr>
                <w:rFonts w:ascii="Museo Sans 100" w:hAnsi="Museo Sans 100" w:cs="Arial"/>
                <w:szCs w:val="24"/>
                <w:lang w:val="es-ES"/>
              </w:rPr>
              <w:t xml:space="preserve">n del Carmen Meléndez de Hernández </w:t>
            </w:r>
          </w:p>
        </w:tc>
        <w:tc>
          <w:tcPr>
            <w:tcW w:w="241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Fecha:</w:t>
            </w: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D80636" w:rsidRPr="00FB4832" w:rsidRDefault="00D80636" w:rsidP="00CD2297">
            <w:pPr>
              <w:jc w:val="both"/>
              <w:rPr>
                <w:rFonts w:ascii="Museo Sans 100" w:hAnsi="Museo Sans 100" w:cs="Arial"/>
                <w:szCs w:val="24"/>
                <w:lang w:val="es-ES"/>
              </w:rPr>
            </w:pPr>
            <w:r w:rsidRPr="00FB4832">
              <w:rPr>
                <w:rFonts w:ascii="Museo Sans 100" w:hAnsi="Museo Sans 100" w:cs="Arial"/>
                <w:szCs w:val="24"/>
                <w:lang w:val="es-ES"/>
              </w:rPr>
              <w:t>Jefe Unidad de Procedimientos Jurídicos-DGA</w:t>
            </w: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cs="Arial"/>
                <w:szCs w:val="24"/>
                <w:lang w:val="es-ES"/>
              </w:rPr>
            </w:pPr>
          </w:p>
        </w:tc>
        <w:tc>
          <w:tcPr>
            <w:tcW w:w="4822" w:type="dxa"/>
            <w:shd w:val="clear" w:color="auto" w:fill="auto"/>
          </w:tcPr>
          <w:p w:rsidR="00D80636" w:rsidRPr="00FB4832" w:rsidRDefault="00D80636" w:rsidP="00CD2297">
            <w:pPr>
              <w:jc w:val="both"/>
              <w:rPr>
                <w:rFonts w:ascii="Museo Sans 100" w:hAnsi="Museo Sans 100" w:cs="Arial"/>
                <w:szCs w:val="24"/>
                <w:lang w:val="es-ES"/>
              </w:rPr>
            </w:pP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D80636" w:rsidRPr="00FB4832" w:rsidRDefault="00D80636" w:rsidP="00CD2297">
            <w:pPr>
              <w:jc w:val="both"/>
              <w:rPr>
                <w:rFonts w:ascii="Museo Sans 100" w:hAnsi="Museo Sans 100"/>
                <w:szCs w:val="24"/>
                <w:lang w:val="es-ES"/>
              </w:rPr>
            </w:pPr>
            <w:r w:rsidRPr="00FB4832">
              <w:rPr>
                <w:rFonts w:ascii="Museo Sans 100" w:hAnsi="Museo Sans 100"/>
                <w:szCs w:val="24"/>
                <w:lang w:val="es-ES"/>
              </w:rPr>
              <w:t>Lic</w:t>
            </w:r>
            <w:r w:rsidR="00DF6B4A" w:rsidRPr="00FB4832">
              <w:rPr>
                <w:rFonts w:ascii="Museo Sans 100" w:hAnsi="Museo Sans 100"/>
                <w:szCs w:val="24"/>
                <w:lang w:val="es-ES"/>
              </w:rPr>
              <w:t>da</w:t>
            </w:r>
            <w:r w:rsidRPr="00FB4832">
              <w:rPr>
                <w:rFonts w:ascii="Museo Sans 100" w:hAnsi="Museo Sans 100"/>
                <w:szCs w:val="24"/>
                <w:lang w:val="es-ES"/>
              </w:rPr>
              <w:t xml:space="preserve">. Olga Patricia Lara de Cáceres </w:t>
            </w:r>
          </w:p>
        </w:tc>
        <w:tc>
          <w:tcPr>
            <w:tcW w:w="241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Fecha:</w:t>
            </w: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D80636" w:rsidRPr="00FB4832" w:rsidRDefault="00D80636" w:rsidP="00CD2297">
            <w:pPr>
              <w:jc w:val="both"/>
              <w:rPr>
                <w:rFonts w:ascii="Museo Sans 100" w:hAnsi="Museo Sans 100"/>
                <w:szCs w:val="24"/>
                <w:lang w:val="es-ES"/>
              </w:rPr>
            </w:pPr>
            <w:r w:rsidRPr="00FB4832">
              <w:rPr>
                <w:rFonts w:ascii="Museo Sans 100" w:hAnsi="Museo Sans 100"/>
                <w:szCs w:val="24"/>
                <w:lang w:val="es-ES"/>
              </w:rPr>
              <w:t>Jefe de Departamento de Aduanas</w:t>
            </w:r>
            <w:r w:rsidRPr="00FB4832">
              <w:rPr>
                <w:rFonts w:ascii="Museo Sans 100" w:hAnsi="Museo Sans 100" w:cs="Arial"/>
                <w:szCs w:val="24"/>
                <w:lang w:val="es-ES"/>
              </w:rPr>
              <w:t>-DGA</w:t>
            </w: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cs="Arial"/>
                <w:szCs w:val="24"/>
                <w:lang w:val="es-ES"/>
              </w:rPr>
            </w:pPr>
          </w:p>
        </w:tc>
        <w:tc>
          <w:tcPr>
            <w:tcW w:w="4822" w:type="dxa"/>
            <w:shd w:val="clear" w:color="auto" w:fill="auto"/>
          </w:tcPr>
          <w:p w:rsidR="00D80636" w:rsidRPr="00FB4832" w:rsidRDefault="00D80636" w:rsidP="00CD2297">
            <w:pPr>
              <w:jc w:val="both"/>
              <w:rPr>
                <w:rFonts w:ascii="Museo Sans 100" w:hAnsi="Museo Sans 100"/>
                <w:szCs w:val="24"/>
                <w:lang w:val="es-ES"/>
              </w:rPr>
            </w:pP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D80636" w:rsidRPr="00FB4832" w:rsidRDefault="000A43F2" w:rsidP="00CD2297">
            <w:pPr>
              <w:jc w:val="both"/>
              <w:rPr>
                <w:rFonts w:ascii="Museo Sans 100" w:hAnsi="Museo Sans 100"/>
                <w:szCs w:val="24"/>
                <w:lang w:val="es-ES"/>
              </w:rPr>
            </w:pPr>
            <w:r w:rsidRPr="00FB4832">
              <w:rPr>
                <w:rFonts w:ascii="Museo Sans 100" w:hAnsi="Museo Sans 100"/>
                <w:szCs w:val="24"/>
                <w:lang w:val="es-ES"/>
              </w:rPr>
              <w:t>Ing.</w:t>
            </w:r>
            <w:r w:rsidR="00D80636" w:rsidRPr="00FB4832">
              <w:rPr>
                <w:rFonts w:ascii="Museo Sans 100" w:hAnsi="Museo Sans 100"/>
                <w:szCs w:val="24"/>
                <w:lang w:val="es-ES"/>
              </w:rPr>
              <w:t xml:space="preserve"> Freddy Virgilio Alfaro Martínez</w:t>
            </w:r>
          </w:p>
        </w:tc>
        <w:tc>
          <w:tcPr>
            <w:tcW w:w="241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Fecha:</w:t>
            </w: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D80636" w:rsidRPr="00FB4832" w:rsidRDefault="00D80636" w:rsidP="00CD2297">
            <w:pPr>
              <w:jc w:val="both"/>
              <w:rPr>
                <w:rFonts w:ascii="Museo Sans 100" w:hAnsi="Museo Sans 100"/>
                <w:szCs w:val="24"/>
                <w:lang w:val="es-ES"/>
              </w:rPr>
            </w:pPr>
            <w:r w:rsidRPr="00FB4832">
              <w:rPr>
                <w:rFonts w:ascii="Museo Sans 100" w:hAnsi="Museo Sans 100"/>
                <w:szCs w:val="24"/>
                <w:lang w:val="es-ES"/>
              </w:rPr>
              <w:t>Jefe de Departamento de Aduanas</w:t>
            </w:r>
            <w:r w:rsidRPr="00FB4832">
              <w:rPr>
                <w:rFonts w:ascii="Museo Sans 100" w:hAnsi="Museo Sans 100" w:cs="Arial"/>
                <w:szCs w:val="24"/>
                <w:lang w:val="es-ES"/>
              </w:rPr>
              <w:t>-DGA</w:t>
            </w: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cs="Arial"/>
                <w:szCs w:val="24"/>
                <w:lang w:val="es-ES"/>
              </w:rPr>
            </w:pPr>
          </w:p>
        </w:tc>
        <w:tc>
          <w:tcPr>
            <w:tcW w:w="4822" w:type="dxa"/>
            <w:shd w:val="clear" w:color="auto" w:fill="auto"/>
          </w:tcPr>
          <w:p w:rsidR="00D80636" w:rsidRPr="00FB4832" w:rsidRDefault="00D80636" w:rsidP="00CD2297">
            <w:pPr>
              <w:jc w:val="both"/>
              <w:rPr>
                <w:rFonts w:ascii="Museo Sans 100" w:hAnsi="Museo Sans 100"/>
                <w:szCs w:val="24"/>
                <w:lang w:val="es-ES"/>
              </w:rPr>
            </w:pP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D80636" w:rsidRPr="00FB4832" w:rsidRDefault="00DF6B4A" w:rsidP="00CD2297">
            <w:pPr>
              <w:jc w:val="both"/>
              <w:rPr>
                <w:rFonts w:ascii="Museo Sans 100" w:hAnsi="Museo Sans 100"/>
                <w:szCs w:val="24"/>
                <w:lang w:val="es-ES"/>
              </w:rPr>
            </w:pPr>
            <w:r w:rsidRPr="00FB4832">
              <w:rPr>
                <w:rFonts w:ascii="Museo Sans 100" w:hAnsi="Museo Sans 100"/>
                <w:szCs w:val="24"/>
                <w:lang w:val="es-ES"/>
              </w:rPr>
              <w:t xml:space="preserve">Licda. </w:t>
            </w:r>
            <w:r w:rsidR="00D80636" w:rsidRPr="00FB4832">
              <w:rPr>
                <w:rFonts w:ascii="Museo Sans 100" w:hAnsi="Museo Sans 100"/>
                <w:szCs w:val="24"/>
                <w:lang w:val="es-ES"/>
              </w:rPr>
              <w:t xml:space="preserve">Fátima Carolina Clímaco </w:t>
            </w:r>
          </w:p>
        </w:tc>
        <w:tc>
          <w:tcPr>
            <w:tcW w:w="241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Fecha:</w:t>
            </w: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D80636" w:rsidRPr="00FB4832" w:rsidRDefault="00D80636" w:rsidP="00CD2297">
            <w:pPr>
              <w:jc w:val="both"/>
              <w:rPr>
                <w:rFonts w:ascii="Museo Sans 100" w:hAnsi="Museo Sans 100"/>
                <w:szCs w:val="24"/>
                <w:lang w:val="es-ES"/>
              </w:rPr>
            </w:pPr>
            <w:r w:rsidRPr="00FB4832">
              <w:rPr>
                <w:rFonts w:ascii="Museo Sans 100" w:hAnsi="Museo Sans 100"/>
                <w:szCs w:val="24"/>
                <w:lang w:val="es-ES"/>
              </w:rPr>
              <w:t>Jefe de Departamento de Aduanas</w:t>
            </w:r>
            <w:r w:rsidRPr="00FB4832">
              <w:rPr>
                <w:rFonts w:ascii="Museo Sans 100" w:hAnsi="Museo Sans 100" w:cs="Arial"/>
                <w:szCs w:val="24"/>
                <w:lang w:val="es-ES"/>
              </w:rPr>
              <w:t>-DGA</w:t>
            </w: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bl>
    <w:p w:rsidR="005349FF" w:rsidRPr="00FB4832" w:rsidRDefault="008D69ED" w:rsidP="00F749DB">
      <w:pPr>
        <w:pBdr>
          <w:top w:val="single" w:sz="4" w:space="1" w:color="auto"/>
        </w:pBdr>
        <w:spacing w:before="240" w:after="240"/>
        <w:jc w:val="both"/>
        <w:outlineLvl w:val="0"/>
        <w:rPr>
          <w:rFonts w:ascii="Museo Sans 100" w:hAnsi="Museo Sans 100"/>
          <w:b/>
          <w:szCs w:val="24"/>
          <w:lang w:val="es-ES"/>
        </w:rPr>
      </w:pPr>
      <w:r w:rsidRPr="00FB4832">
        <w:rPr>
          <w:rFonts w:ascii="Museo Sans 100" w:hAnsi="Museo Sans 100"/>
          <w:b/>
          <w:szCs w:val="24"/>
          <w:lang w:val="es-ES"/>
        </w:rPr>
        <w:t>Revisado por:</w:t>
      </w:r>
    </w:p>
    <w:tbl>
      <w:tblPr>
        <w:tblW w:w="0" w:type="auto"/>
        <w:tblLook w:val="04A0" w:firstRow="1" w:lastRow="0" w:firstColumn="1" w:lastColumn="0" w:noHBand="0" w:noVBand="1"/>
      </w:tblPr>
      <w:tblGrid>
        <w:gridCol w:w="1234"/>
        <w:gridCol w:w="4694"/>
        <w:gridCol w:w="2350"/>
        <w:gridCol w:w="1412"/>
      </w:tblGrid>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D80636" w:rsidRPr="00FB4832" w:rsidRDefault="00D80636" w:rsidP="00CD2297">
            <w:pPr>
              <w:jc w:val="both"/>
              <w:rPr>
                <w:rFonts w:ascii="Museo Sans 100" w:hAnsi="Museo Sans 100"/>
                <w:szCs w:val="24"/>
                <w:lang w:val="es-ES"/>
              </w:rPr>
            </w:pPr>
            <w:r w:rsidRPr="00FB4832">
              <w:rPr>
                <w:rFonts w:ascii="Museo Sans 100" w:hAnsi="Museo Sans 100"/>
                <w:szCs w:val="24"/>
                <w:lang w:val="es-ES"/>
              </w:rPr>
              <w:t xml:space="preserve">Lic. José Lino Trujillo Barahona </w:t>
            </w:r>
          </w:p>
        </w:tc>
        <w:tc>
          <w:tcPr>
            <w:tcW w:w="241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Fecha:</w:t>
            </w: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D80636" w:rsidRPr="00FB4832" w:rsidRDefault="00D80636" w:rsidP="00CD2297">
            <w:pPr>
              <w:jc w:val="both"/>
              <w:rPr>
                <w:rFonts w:ascii="Museo Sans 100" w:hAnsi="Museo Sans 100"/>
                <w:szCs w:val="24"/>
                <w:lang w:val="es-ES"/>
              </w:rPr>
            </w:pPr>
            <w:r w:rsidRPr="00FB4832">
              <w:rPr>
                <w:rFonts w:ascii="Museo Sans 100" w:hAnsi="Museo Sans 100"/>
                <w:szCs w:val="24"/>
                <w:lang w:val="es-ES"/>
              </w:rPr>
              <w:t>Subdirector General de Tesorería</w:t>
            </w: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CD2297">
            <w:pPr>
              <w:rPr>
                <w:rFonts w:ascii="Museo Sans 100" w:hAnsi="Museo Sans 100"/>
                <w:szCs w:val="24"/>
                <w:lang w:val="es-ES"/>
              </w:rPr>
            </w:pPr>
          </w:p>
        </w:tc>
        <w:tc>
          <w:tcPr>
            <w:tcW w:w="4822" w:type="dxa"/>
            <w:shd w:val="clear" w:color="auto" w:fill="auto"/>
          </w:tcPr>
          <w:p w:rsidR="00D80636" w:rsidRPr="00FB4832" w:rsidRDefault="00D80636" w:rsidP="00CD2297">
            <w:pPr>
              <w:rPr>
                <w:rFonts w:ascii="Museo Sans 100" w:hAnsi="Museo Sans 100"/>
                <w:szCs w:val="24"/>
                <w:lang w:val="es-ES"/>
              </w:rPr>
            </w:pPr>
          </w:p>
        </w:tc>
        <w:tc>
          <w:tcPr>
            <w:tcW w:w="2410" w:type="dxa"/>
            <w:shd w:val="clear" w:color="auto" w:fill="auto"/>
          </w:tcPr>
          <w:p w:rsidR="00D80636" w:rsidRPr="00FB4832" w:rsidRDefault="00D80636" w:rsidP="00CD2297">
            <w:pPr>
              <w:rPr>
                <w:rFonts w:ascii="Museo Sans 100" w:hAnsi="Museo Sans 100"/>
                <w:szCs w:val="24"/>
                <w:lang w:val="es-ES"/>
              </w:rPr>
            </w:pPr>
          </w:p>
        </w:tc>
        <w:tc>
          <w:tcPr>
            <w:tcW w:w="1434" w:type="dxa"/>
            <w:shd w:val="clear" w:color="auto" w:fill="auto"/>
          </w:tcPr>
          <w:p w:rsidR="00D80636" w:rsidRPr="00FB4832" w:rsidRDefault="00D80636" w:rsidP="00CD2297">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D80636" w:rsidRPr="00FB4832" w:rsidRDefault="00D80636" w:rsidP="00CD2297">
            <w:pPr>
              <w:jc w:val="both"/>
              <w:rPr>
                <w:rFonts w:ascii="Museo Sans 100" w:hAnsi="Museo Sans 100"/>
                <w:szCs w:val="24"/>
                <w:lang w:val="es-ES"/>
              </w:rPr>
            </w:pPr>
            <w:r w:rsidRPr="00FB4832">
              <w:rPr>
                <w:rFonts w:ascii="Museo Sans 100" w:hAnsi="Museo Sans 100"/>
                <w:szCs w:val="24"/>
                <w:lang w:val="es-ES"/>
              </w:rPr>
              <w:t>Lic</w:t>
            </w:r>
            <w:r w:rsidR="00B664F9" w:rsidRPr="00FB4832">
              <w:rPr>
                <w:rFonts w:ascii="Museo Sans 100" w:hAnsi="Museo Sans 100"/>
                <w:szCs w:val="24"/>
                <w:lang w:val="es-ES"/>
              </w:rPr>
              <w:t>da</w:t>
            </w:r>
            <w:r w:rsidRPr="00FB4832">
              <w:rPr>
                <w:rFonts w:ascii="Museo Sans 100" w:hAnsi="Museo Sans 100"/>
                <w:szCs w:val="24"/>
                <w:lang w:val="es-ES"/>
              </w:rPr>
              <w:t xml:space="preserve">. Karla Maria Molina Mata </w:t>
            </w:r>
          </w:p>
        </w:tc>
        <w:tc>
          <w:tcPr>
            <w:tcW w:w="241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szCs w:val="24"/>
                <w:lang w:val="es-ES"/>
              </w:rPr>
              <w:t>Fecha:</w:t>
            </w:r>
          </w:p>
        </w:tc>
      </w:tr>
      <w:tr w:rsidR="00D80636" w:rsidRPr="00FB4832" w:rsidTr="00CD2297">
        <w:tc>
          <w:tcPr>
            <w:tcW w:w="1240" w:type="dxa"/>
            <w:shd w:val="clear" w:color="auto" w:fill="auto"/>
          </w:tcPr>
          <w:p w:rsidR="00D80636" w:rsidRPr="00FB4832" w:rsidRDefault="00D80636" w:rsidP="00D80636">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D80636" w:rsidRPr="00FB4832" w:rsidRDefault="00D80636" w:rsidP="00CD2297">
            <w:pPr>
              <w:jc w:val="both"/>
              <w:rPr>
                <w:rFonts w:ascii="Museo Sans 100" w:hAnsi="Museo Sans 100"/>
                <w:spacing w:val="-10"/>
                <w:szCs w:val="24"/>
                <w:lang w:val="es-ES"/>
              </w:rPr>
            </w:pPr>
            <w:r w:rsidRPr="00FB4832">
              <w:rPr>
                <w:rFonts w:ascii="Museo Sans 100" w:hAnsi="Museo Sans 100"/>
                <w:spacing w:val="-10"/>
                <w:szCs w:val="24"/>
                <w:lang w:val="es-ES"/>
              </w:rPr>
              <w:t>Subdirector</w:t>
            </w:r>
            <w:r w:rsidR="0087153D" w:rsidRPr="00FB4832">
              <w:rPr>
                <w:rFonts w:ascii="Museo Sans 100" w:hAnsi="Museo Sans 100"/>
                <w:spacing w:val="-10"/>
                <w:szCs w:val="24"/>
                <w:lang w:val="es-ES"/>
              </w:rPr>
              <w:t>a</w:t>
            </w:r>
            <w:r w:rsidRPr="00FB4832">
              <w:rPr>
                <w:rFonts w:ascii="Museo Sans 100" w:hAnsi="Museo Sans 100"/>
                <w:spacing w:val="-10"/>
                <w:szCs w:val="24"/>
                <w:lang w:val="es-ES"/>
              </w:rPr>
              <w:t xml:space="preserve"> General de Impuestos Internos</w:t>
            </w:r>
          </w:p>
        </w:tc>
        <w:tc>
          <w:tcPr>
            <w:tcW w:w="2410" w:type="dxa"/>
            <w:shd w:val="clear" w:color="auto" w:fill="auto"/>
          </w:tcPr>
          <w:p w:rsidR="00D80636" w:rsidRPr="00FB4832" w:rsidRDefault="00D80636" w:rsidP="00D80636">
            <w:pPr>
              <w:rPr>
                <w:rFonts w:ascii="Museo Sans 100" w:hAnsi="Museo Sans 100"/>
                <w:szCs w:val="24"/>
                <w:lang w:val="es-ES"/>
              </w:rPr>
            </w:pPr>
          </w:p>
        </w:tc>
        <w:tc>
          <w:tcPr>
            <w:tcW w:w="1434" w:type="dxa"/>
            <w:shd w:val="clear" w:color="auto" w:fill="auto"/>
          </w:tcPr>
          <w:p w:rsidR="00D80636" w:rsidRPr="00FB4832" w:rsidRDefault="00D80636" w:rsidP="00D80636">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CD2297">
            <w:pPr>
              <w:rPr>
                <w:rFonts w:ascii="Museo Sans 100" w:hAnsi="Museo Sans 100"/>
                <w:b/>
                <w:szCs w:val="24"/>
                <w:lang w:val="es-ES"/>
              </w:rPr>
            </w:pPr>
          </w:p>
          <w:p w:rsidR="00F57FD8" w:rsidRPr="00FB4832" w:rsidRDefault="00F57FD8" w:rsidP="00CD2297">
            <w:pPr>
              <w:rPr>
                <w:rFonts w:ascii="Museo Sans 100" w:hAnsi="Museo Sans 100"/>
                <w:b/>
                <w:szCs w:val="24"/>
                <w:lang w:val="es-ES"/>
              </w:rPr>
            </w:pPr>
          </w:p>
        </w:tc>
        <w:tc>
          <w:tcPr>
            <w:tcW w:w="4822" w:type="dxa"/>
            <w:shd w:val="clear" w:color="auto" w:fill="auto"/>
          </w:tcPr>
          <w:p w:rsidR="00D80636" w:rsidRPr="00FB4832" w:rsidRDefault="00D80636" w:rsidP="00CD2297">
            <w:pPr>
              <w:rPr>
                <w:rFonts w:ascii="Museo Sans 100" w:hAnsi="Museo Sans 100"/>
                <w:b/>
                <w:szCs w:val="24"/>
                <w:lang w:val="es-ES"/>
              </w:rPr>
            </w:pPr>
          </w:p>
        </w:tc>
        <w:tc>
          <w:tcPr>
            <w:tcW w:w="2410" w:type="dxa"/>
            <w:shd w:val="clear" w:color="auto" w:fill="auto"/>
          </w:tcPr>
          <w:p w:rsidR="00D80636" w:rsidRPr="00FB4832" w:rsidRDefault="00D80636" w:rsidP="00CD2297">
            <w:pPr>
              <w:rPr>
                <w:rFonts w:ascii="Museo Sans 100" w:hAnsi="Museo Sans 100"/>
                <w:b/>
                <w:szCs w:val="24"/>
                <w:lang w:val="es-ES"/>
              </w:rPr>
            </w:pPr>
          </w:p>
        </w:tc>
        <w:tc>
          <w:tcPr>
            <w:tcW w:w="1434" w:type="dxa"/>
            <w:shd w:val="clear" w:color="auto" w:fill="auto"/>
          </w:tcPr>
          <w:p w:rsidR="00D80636" w:rsidRPr="00FB4832" w:rsidRDefault="00D80636" w:rsidP="00CD2297">
            <w:pPr>
              <w:rPr>
                <w:rFonts w:ascii="Museo Sans 100" w:hAnsi="Museo Sans 100"/>
                <w:b/>
                <w:szCs w:val="24"/>
                <w:lang w:val="es-ES"/>
              </w:rPr>
            </w:pPr>
          </w:p>
        </w:tc>
      </w:tr>
      <w:tr w:rsidR="000551B1" w:rsidRPr="00FB4832" w:rsidTr="00CD2297">
        <w:tc>
          <w:tcPr>
            <w:tcW w:w="1240" w:type="dxa"/>
            <w:shd w:val="clear" w:color="auto" w:fill="auto"/>
          </w:tcPr>
          <w:p w:rsidR="000551B1" w:rsidRPr="00FB4832" w:rsidRDefault="000551B1" w:rsidP="000551B1">
            <w:pPr>
              <w:rPr>
                <w:rFonts w:ascii="Museo Sans 100" w:hAnsi="Museo Sans 100"/>
                <w:szCs w:val="24"/>
                <w:lang w:val="es-ES"/>
              </w:rPr>
            </w:pPr>
            <w:r w:rsidRPr="00FB4832">
              <w:rPr>
                <w:rFonts w:ascii="Museo Sans 100" w:hAnsi="Museo Sans 100"/>
                <w:szCs w:val="24"/>
                <w:lang w:val="es-ES"/>
              </w:rPr>
              <w:lastRenderedPageBreak/>
              <w:t>Nombre:</w:t>
            </w:r>
          </w:p>
        </w:tc>
        <w:tc>
          <w:tcPr>
            <w:tcW w:w="4822" w:type="dxa"/>
            <w:shd w:val="clear" w:color="auto" w:fill="auto"/>
          </w:tcPr>
          <w:p w:rsidR="000551B1" w:rsidRPr="00FB4832" w:rsidRDefault="00F749DB" w:rsidP="00CD2297">
            <w:pPr>
              <w:tabs>
                <w:tab w:val="left" w:pos="7382"/>
              </w:tabs>
              <w:jc w:val="both"/>
              <w:rPr>
                <w:rFonts w:ascii="Museo Sans 100" w:hAnsi="Museo Sans 100"/>
                <w:b/>
                <w:szCs w:val="24"/>
                <w:lang w:val="es-ES"/>
              </w:rPr>
            </w:pPr>
            <w:r w:rsidRPr="00FB4832">
              <w:rPr>
                <w:rFonts w:ascii="Museo Sans 100" w:hAnsi="Museo Sans 100"/>
                <w:szCs w:val="24"/>
                <w:lang w:val="es-ES"/>
              </w:rPr>
              <w:t xml:space="preserve">Lic. Raúl Antonio Medrano Ruiz                                </w:t>
            </w:r>
          </w:p>
        </w:tc>
        <w:tc>
          <w:tcPr>
            <w:tcW w:w="2410" w:type="dxa"/>
            <w:shd w:val="clear" w:color="auto" w:fill="auto"/>
          </w:tcPr>
          <w:p w:rsidR="000551B1" w:rsidRPr="00FB4832" w:rsidRDefault="000551B1" w:rsidP="000551B1">
            <w:pPr>
              <w:rPr>
                <w:rFonts w:ascii="Museo Sans 100" w:hAnsi="Museo Sans 100"/>
                <w:szCs w:val="24"/>
                <w:lang w:val="es-ES"/>
              </w:rPr>
            </w:pPr>
            <w:r w:rsidRPr="00FB4832">
              <w:rPr>
                <w:rFonts w:ascii="Museo Sans 100" w:hAnsi="Museo Sans 100"/>
                <w:szCs w:val="24"/>
                <w:lang w:val="es-ES"/>
              </w:rPr>
              <w:t>Firma:</w:t>
            </w:r>
            <w:r w:rsidR="00A5605B" w:rsidRPr="00FB4832">
              <w:rPr>
                <w:noProof/>
                <w:szCs w:val="24"/>
                <w:lang w:val="es-SV" w:eastAsia="es-SV"/>
              </w:rPr>
              <w:t xml:space="preserve"> </w:t>
            </w:r>
          </w:p>
        </w:tc>
        <w:tc>
          <w:tcPr>
            <w:tcW w:w="1434" w:type="dxa"/>
            <w:shd w:val="clear" w:color="auto" w:fill="auto"/>
          </w:tcPr>
          <w:p w:rsidR="000551B1" w:rsidRPr="00FB4832" w:rsidRDefault="000551B1" w:rsidP="000551B1">
            <w:pPr>
              <w:rPr>
                <w:rFonts w:ascii="Museo Sans 100" w:hAnsi="Museo Sans 100"/>
                <w:szCs w:val="24"/>
                <w:lang w:val="es-ES"/>
              </w:rPr>
            </w:pPr>
            <w:r w:rsidRPr="00FB4832">
              <w:rPr>
                <w:rFonts w:ascii="Museo Sans 100" w:hAnsi="Museo Sans 100"/>
                <w:szCs w:val="24"/>
                <w:lang w:val="es-ES"/>
              </w:rPr>
              <w:t>Fecha:</w:t>
            </w:r>
          </w:p>
        </w:tc>
      </w:tr>
      <w:tr w:rsidR="000551B1" w:rsidRPr="00FB4832" w:rsidTr="00CD2297">
        <w:tc>
          <w:tcPr>
            <w:tcW w:w="1240" w:type="dxa"/>
            <w:shd w:val="clear" w:color="auto" w:fill="auto"/>
          </w:tcPr>
          <w:p w:rsidR="000551B1" w:rsidRPr="00FB4832" w:rsidRDefault="000551B1" w:rsidP="000551B1">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0551B1" w:rsidRPr="00FB4832" w:rsidRDefault="00F749DB" w:rsidP="000551B1">
            <w:pPr>
              <w:rPr>
                <w:szCs w:val="24"/>
              </w:rPr>
            </w:pPr>
            <w:r w:rsidRPr="00FB4832">
              <w:rPr>
                <w:rFonts w:ascii="Museo Sans 100" w:hAnsi="Museo Sans 100" w:cs="Arial"/>
                <w:szCs w:val="24"/>
                <w:lang w:val="es-ES"/>
              </w:rPr>
              <w:t>Subdirector Jurídico</w:t>
            </w:r>
            <w:r w:rsidR="0087153D" w:rsidRPr="00FB4832">
              <w:rPr>
                <w:rFonts w:ascii="Museo Sans 100" w:hAnsi="Museo Sans 100" w:cs="Arial"/>
                <w:szCs w:val="24"/>
                <w:lang w:val="es-ES"/>
              </w:rPr>
              <w:t>-DGA</w:t>
            </w:r>
          </w:p>
        </w:tc>
        <w:tc>
          <w:tcPr>
            <w:tcW w:w="2410" w:type="dxa"/>
            <w:shd w:val="clear" w:color="auto" w:fill="auto"/>
          </w:tcPr>
          <w:p w:rsidR="000551B1" w:rsidRPr="00FB4832" w:rsidRDefault="000551B1" w:rsidP="000551B1">
            <w:pPr>
              <w:rPr>
                <w:rFonts w:ascii="Museo Sans 100" w:hAnsi="Museo Sans 100"/>
                <w:szCs w:val="24"/>
                <w:lang w:val="es-ES"/>
              </w:rPr>
            </w:pPr>
          </w:p>
        </w:tc>
        <w:tc>
          <w:tcPr>
            <w:tcW w:w="1434" w:type="dxa"/>
            <w:shd w:val="clear" w:color="auto" w:fill="auto"/>
          </w:tcPr>
          <w:p w:rsidR="000551B1" w:rsidRPr="00FB4832" w:rsidRDefault="000551B1" w:rsidP="000551B1">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CD2297">
            <w:pPr>
              <w:rPr>
                <w:rFonts w:ascii="Museo Sans 100" w:hAnsi="Museo Sans 100" w:cs="Arial"/>
                <w:szCs w:val="24"/>
                <w:lang w:val="es-ES"/>
              </w:rPr>
            </w:pPr>
          </w:p>
        </w:tc>
        <w:tc>
          <w:tcPr>
            <w:tcW w:w="4822" w:type="dxa"/>
            <w:shd w:val="clear" w:color="auto" w:fill="auto"/>
          </w:tcPr>
          <w:p w:rsidR="00D80636" w:rsidRPr="00FB4832" w:rsidRDefault="00D80636" w:rsidP="00CD2297">
            <w:pPr>
              <w:rPr>
                <w:rFonts w:ascii="Museo Sans 100" w:hAnsi="Museo Sans 100" w:cs="Arial"/>
                <w:szCs w:val="24"/>
                <w:lang w:val="es-ES"/>
              </w:rPr>
            </w:pPr>
          </w:p>
        </w:tc>
        <w:tc>
          <w:tcPr>
            <w:tcW w:w="2410" w:type="dxa"/>
            <w:shd w:val="clear" w:color="auto" w:fill="auto"/>
          </w:tcPr>
          <w:p w:rsidR="00D80636" w:rsidRPr="00FB4832" w:rsidRDefault="00D80636" w:rsidP="00CD2297">
            <w:pPr>
              <w:rPr>
                <w:rFonts w:ascii="Museo Sans 100" w:hAnsi="Museo Sans 100"/>
                <w:szCs w:val="24"/>
                <w:lang w:val="es-ES"/>
              </w:rPr>
            </w:pPr>
          </w:p>
        </w:tc>
        <w:tc>
          <w:tcPr>
            <w:tcW w:w="1434" w:type="dxa"/>
            <w:shd w:val="clear" w:color="auto" w:fill="auto"/>
          </w:tcPr>
          <w:p w:rsidR="00D80636" w:rsidRPr="00FB4832" w:rsidRDefault="00D80636" w:rsidP="00CD2297">
            <w:pPr>
              <w:rPr>
                <w:rFonts w:ascii="Museo Sans 100" w:hAnsi="Museo Sans 100"/>
                <w:szCs w:val="24"/>
                <w:lang w:val="es-ES"/>
              </w:rPr>
            </w:pPr>
          </w:p>
        </w:tc>
      </w:tr>
      <w:tr w:rsidR="00D80636" w:rsidRPr="00FB4832" w:rsidTr="00CD2297">
        <w:tc>
          <w:tcPr>
            <w:tcW w:w="1240" w:type="dxa"/>
            <w:shd w:val="clear" w:color="auto" w:fill="auto"/>
          </w:tcPr>
          <w:p w:rsidR="00D80636" w:rsidRPr="00FB4832" w:rsidRDefault="00D80636" w:rsidP="00CD2297">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D80636" w:rsidRPr="00FB4832" w:rsidRDefault="0022131E" w:rsidP="0022131E">
            <w:pPr>
              <w:rPr>
                <w:rFonts w:ascii="Museo Sans 100" w:hAnsi="Museo Sans 100" w:cs="Arial"/>
                <w:szCs w:val="24"/>
                <w:lang w:val="es-ES"/>
              </w:rPr>
            </w:pPr>
            <w:r w:rsidRPr="00FB4832">
              <w:rPr>
                <w:rFonts w:ascii="Museo Sans 100" w:hAnsi="Museo Sans 100"/>
                <w:szCs w:val="24"/>
                <w:lang w:val="es-ES"/>
              </w:rPr>
              <w:t>Lic. Walter Esteban Hernández Hernández</w:t>
            </w:r>
          </w:p>
        </w:tc>
        <w:tc>
          <w:tcPr>
            <w:tcW w:w="2410" w:type="dxa"/>
            <w:shd w:val="clear" w:color="auto" w:fill="auto"/>
          </w:tcPr>
          <w:p w:rsidR="00D80636" w:rsidRPr="00FB4832" w:rsidRDefault="00D80636" w:rsidP="00CD2297">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D80636" w:rsidRPr="00FB4832" w:rsidRDefault="00D80636" w:rsidP="00CD2297">
            <w:pPr>
              <w:rPr>
                <w:rFonts w:ascii="Museo Sans 100" w:hAnsi="Museo Sans 100"/>
                <w:szCs w:val="24"/>
                <w:lang w:val="es-ES"/>
              </w:rPr>
            </w:pPr>
            <w:r w:rsidRPr="00FB4832">
              <w:rPr>
                <w:rFonts w:ascii="Museo Sans 100" w:hAnsi="Museo Sans 100"/>
                <w:szCs w:val="24"/>
                <w:lang w:val="es-ES"/>
              </w:rPr>
              <w:t>Fecha:</w:t>
            </w:r>
          </w:p>
        </w:tc>
      </w:tr>
      <w:tr w:rsidR="00D80636" w:rsidRPr="00FB4832" w:rsidTr="00CD2297">
        <w:tc>
          <w:tcPr>
            <w:tcW w:w="1240" w:type="dxa"/>
            <w:shd w:val="clear" w:color="auto" w:fill="auto"/>
          </w:tcPr>
          <w:p w:rsidR="00D80636" w:rsidRPr="00FB4832" w:rsidRDefault="00D80636" w:rsidP="00CD2297">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D80636" w:rsidRPr="00FB4832" w:rsidRDefault="00F749DB" w:rsidP="00CD2297">
            <w:pPr>
              <w:jc w:val="both"/>
              <w:rPr>
                <w:rFonts w:ascii="Museo Sans 100" w:hAnsi="Museo Sans 100" w:cs="Arial"/>
                <w:szCs w:val="24"/>
                <w:highlight w:val="yellow"/>
                <w:lang w:val="es-ES"/>
              </w:rPr>
            </w:pPr>
            <w:r w:rsidRPr="00FB4832">
              <w:rPr>
                <w:rFonts w:ascii="Museo Sans 100" w:hAnsi="Museo Sans 100"/>
                <w:szCs w:val="24"/>
                <w:lang w:val="es-ES"/>
              </w:rPr>
              <w:t>Subdirector de Operaciones y Seguridad Fronteriza-DGA</w:t>
            </w:r>
          </w:p>
        </w:tc>
        <w:tc>
          <w:tcPr>
            <w:tcW w:w="2410" w:type="dxa"/>
            <w:shd w:val="clear" w:color="auto" w:fill="auto"/>
          </w:tcPr>
          <w:p w:rsidR="00D80636" w:rsidRPr="00FB4832" w:rsidRDefault="00D80636" w:rsidP="00CD2297">
            <w:pPr>
              <w:rPr>
                <w:rFonts w:ascii="Museo Sans 100" w:hAnsi="Museo Sans 100"/>
                <w:b/>
                <w:szCs w:val="24"/>
                <w:lang w:val="es-ES"/>
              </w:rPr>
            </w:pPr>
          </w:p>
        </w:tc>
        <w:tc>
          <w:tcPr>
            <w:tcW w:w="1434" w:type="dxa"/>
            <w:shd w:val="clear" w:color="auto" w:fill="auto"/>
          </w:tcPr>
          <w:p w:rsidR="00D80636" w:rsidRPr="00FB4832" w:rsidRDefault="00D80636" w:rsidP="00CD2297">
            <w:pPr>
              <w:rPr>
                <w:rFonts w:ascii="Museo Sans 100" w:hAnsi="Museo Sans 100"/>
                <w:b/>
                <w:szCs w:val="24"/>
                <w:lang w:val="es-ES"/>
              </w:rPr>
            </w:pPr>
          </w:p>
        </w:tc>
      </w:tr>
    </w:tbl>
    <w:p w:rsidR="00F749DB" w:rsidRPr="00FB4832" w:rsidRDefault="00F749DB" w:rsidP="00F749DB">
      <w:pPr>
        <w:pBdr>
          <w:top w:val="single" w:sz="4" w:space="1" w:color="auto"/>
        </w:pBdr>
        <w:spacing w:before="240" w:after="240"/>
        <w:jc w:val="both"/>
        <w:outlineLvl w:val="0"/>
        <w:rPr>
          <w:rFonts w:ascii="Museo Sans 100" w:hAnsi="Museo Sans 100"/>
          <w:b/>
          <w:szCs w:val="24"/>
          <w:lang w:val="es-ES"/>
        </w:rPr>
      </w:pPr>
      <w:r w:rsidRPr="00FB4832">
        <w:rPr>
          <w:rFonts w:ascii="Museo Sans 100" w:hAnsi="Museo Sans 100"/>
          <w:b/>
          <w:szCs w:val="24"/>
          <w:lang w:val="es-ES"/>
        </w:rPr>
        <w:t>Aprobado por:</w:t>
      </w:r>
    </w:p>
    <w:tbl>
      <w:tblPr>
        <w:tblW w:w="0" w:type="auto"/>
        <w:tblLook w:val="04A0" w:firstRow="1" w:lastRow="0" w:firstColumn="1" w:lastColumn="0" w:noHBand="0" w:noVBand="1"/>
      </w:tblPr>
      <w:tblGrid>
        <w:gridCol w:w="1235"/>
        <w:gridCol w:w="4692"/>
        <w:gridCol w:w="2351"/>
        <w:gridCol w:w="1412"/>
      </w:tblGrid>
      <w:tr w:rsidR="00F749DB" w:rsidRPr="00FB4832" w:rsidTr="00CD2297">
        <w:tc>
          <w:tcPr>
            <w:tcW w:w="1240" w:type="dxa"/>
            <w:shd w:val="clear" w:color="auto" w:fill="auto"/>
          </w:tcPr>
          <w:p w:rsidR="00F749DB" w:rsidRPr="00FB4832" w:rsidRDefault="00F749DB" w:rsidP="00CD2297">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F749DB" w:rsidRPr="00FB4832" w:rsidRDefault="00F749DB" w:rsidP="00CD2297">
            <w:pPr>
              <w:jc w:val="both"/>
              <w:rPr>
                <w:rFonts w:ascii="Museo Sans 100" w:hAnsi="Museo Sans 100"/>
                <w:szCs w:val="24"/>
                <w:lang w:val="es-ES"/>
              </w:rPr>
            </w:pPr>
            <w:r w:rsidRPr="00FB4832">
              <w:rPr>
                <w:rFonts w:ascii="Museo Sans 100" w:hAnsi="Museo Sans 100"/>
                <w:szCs w:val="24"/>
                <w:lang w:val="es-ES"/>
              </w:rPr>
              <w:t>Lic. Juan Neftalí Murillo Ruíz</w:t>
            </w:r>
            <w:r w:rsidRPr="00FB4832">
              <w:rPr>
                <w:rFonts w:ascii="Museo Sans 100" w:hAnsi="Museo Sans 100"/>
                <w:szCs w:val="24"/>
                <w:lang w:val="es-ES"/>
              </w:rPr>
              <w:tab/>
            </w:r>
            <w:r w:rsidRPr="00FB4832">
              <w:rPr>
                <w:rFonts w:ascii="Museo Sans 100" w:hAnsi="Museo Sans 100"/>
                <w:szCs w:val="24"/>
                <w:lang w:val="es-ES"/>
              </w:rPr>
              <w:tab/>
              <w:t xml:space="preserve">            </w:t>
            </w:r>
          </w:p>
        </w:tc>
        <w:tc>
          <w:tcPr>
            <w:tcW w:w="2410" w:type="dxa"/>
            <w:shd w:val="clear" w:color="auto" w:fill="auto"/>
          </w:tcPr>
          <w:p w:rsidR="00F749DB" w:rsidRPr="00FB4832" w:rsidRDefault="00F749DB" w:rsidP="00CD2297">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F749DB" w:rsidRPr="00FB4832" w:rsidRDefault="00F749DB" w:rsidP="00CD2297">
            <w:pPr>
              <w:rPr>
                <w:rFonts w:ascii="Museo Sans 100" w:hAnsi="Museo Sans 100"/>
                <w:szCs w:val="24"/>
                <w:lang w:val="es-ES"/>
              </w:rPr>
            </w:pPr>
            <w:r w:rsidRPr="00FB4832">
              <w:rPr>
                <w:rFonts w:ascii="Museo Sans 100" w:hAnsi="Museo Sans 100"/>
                <w:szCs w:val="24"/>
                <w:lang w:val="es-ES"/>
              </w:rPr>
              <w:t>Fecha:</w:t>
            </w:r>
          </w:p>
        </w:tc>
      </w:tr>
      <w:tr w:rsidR="00F749DB" w:rsidRPr="00FB4832" w:rsidTr="00CD2297">
        <w:tc>
          <w:tcPr>
            <w:tcW w:w="1240" w:type="dxa"/>
            <w:shd w:val="clear" w:color="auto" w:fill="auto"/>
          </w:tcPr>
          <w:p w:rsidR="00F749DB" w:rsidRPr="00FB4832" w:rsidRDefault="00F749DB" w:rsidP="00CD2297">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F749DB" w:rsidRPr="00FB4832" w:rsidRDefault="00F749DB" w:rsidP="00CD2297">
            <w:pPr>
              <w:jc w:val="both"/>
              <w:rPr>
                <w:rFonts w:ascii="Museo Sans 100" w:hAnsi="Museo Sans 100"/>
                <w:szCs w:val="24"/>
                <w:lang w:val="es-ES"/>
              </w:rPr>
            </w:pPr>
            <w:r w:rsidRPr="00FB4832">
              <w:rPr>
                <w:rFonts w:ascii="Museo Sans 100" w:hAnsi="Museo Sans 100"/>
                <w:szCs w:val="24"/>
                <w:lang w:val="es-ES"/>
              </w:rPr>
              <w:t>Director General de Tesorería</w:t>
            </w:r>
          </w:p>
        </w:tc>
        <w:tc>
          <w:tcPr>
            <w:tcW w:w="2410" w:type="dxa"/>
            <w:shd w:val="clear" w:color="auto" w:fill="auto"/>
          </w:tcPr>
          <w:p w:rsidR="00F749DB" w:rsidRPr="00FB4832" w:rsidRDefault="00F749DB" w:rsidP="00CD2297">
            <w:pPr>
              <w:rPr>
                <w:rFonts w:ascii="Museo Sans 100" w:hAnsi="Museo Sans 100"/>
                <w:szCs w:val="24"/>
                <w:lang w:val="es-ES"/>
              </w:rPr>
            </w:pPr>
          </w:p>
        </w:tc>
        <w:tc>
          <w:tcPr>
            <w:tcW w:w="1434" w:type="dxa"/>
            <w:shd w:val="clear" w:color="auto" w:fill="auto"/>
          </w:tcPr>
          <w:p w:rsidR="00F749DB" w:rsidRPr="00FB4832" w:rsidRDefault="00F749DB" w:rsidP="00CD2297">
            <w:pPr>
              <w:rPr>
                <w:rFonts w:ascii="Museo Sans 100" w:hAnsi="Museo Sans 100"/>
                <w:szCs w:val="24"/>
                <w:lang w:val="es-ES"/>
              </w:rPr>
            </w:pPr>
          </w:p>
        </w:tc>
      </w:tr>
      <w:tr w:rsidR="00F749DB" w:rsidRPr="00FB4832" w:rsidTr="00CD2297">
        <w:tc>
          <w:tcPr>
            <w:tcW w:w="1240" w:type="dxa"/>
            <w:shd w:val="clear" w:color="auto" w:fill="auto"/>
          </w:tcPr>
          <w:p w:rsidR="00F749DB" w:rsidRPr="00FB4832" w:rsidRDefault="00F749DB" w:rsidP="00CD2297">
            <w:pPr>
              <w:rPr>
                <w:rFonts w:ascii="Museo Sans 100" w:hAnsi="Museo Sans 100"/>
                <w:szCs w:val="24"/>
                <w:lang w:val="es-ES"/>
              </w:rPr>
            </w:pPr>
          </w:p>
        </w:tc>
        <w:tc>
          <w:tcPr>
            <w:tcW w:w="4822" w:type="dxa"/>
            <w:shd w:val="clear" w:color="auto" w:fill="auto"/>
          </w:tcPr>
          <w:p w:rsidR="00F749DB" w:rsidRPr="00FB4832" w:rsidRDefault="00F749DB" w:rsidP="00CD2297">
            <w:pPr>
              <w:rPr>
                <w:rFonts w:ascii="Museo Sans 100" w:hAnsi="Museo Sans 100"/>
                <w:b/>
                <w:szCs w:val="24"/>
                <w:lang w:val="es-ES"/>
              </w:rPr>
            </w:pPr>
          </w:p>
        </w:tc>
        <w:tc>
          <w:tcPr>
            <w:tcW w:w="2410" w:type="dxa"/>
            <w:shd w:val="clear" w:color="auto" w:fill="auto"/>
          </w:tcPr>
          <w:p w:rsidR="00F749DB" w:rsidRPr="00FB4832" w:rsidRDefault="00F749DB" w:rsidP="00CD2297">
            <w:pPr>
              <w:rPr>
                <w:rFonts w:ascii="Museo Sans 100" w:hAnsi="Museo Sans 100"/>
                <w:szCs w:val="24"/>
                <w:lang w:val="es-ES"/>
              </w:rPr>
            </w:pPr>
          </w:p>
        </w:tc>
        <w:tc>
          <w:tcPr>
            <w:tcW w:w="1434" w:type="dxa"/>
            <w:shd w:val="clear" w:color="auto" w:fill="auto"/>
          </w:tcPr>
          <w:p w:rsidR="00F749DB" w:rsidRPr="00FB4832" w:rsidRDefault="00F749DB" w:rsidP="00CD2297">
            <w:pPr>
              <w:rPr>
                <w:rFonts w:ascii="Museo Sans 100" w:hAnsi="Museo Sans 100"/>
                <w:szCs w:val="24"/>
                <w:lang w:val="es-ES"/>
              </w:rPr>
            </w:pPr>
          </w:p>
        </w:tc>
      </w:tr>
      <w:tr w:rsidR="00F749DB" w:rsidRPr="00FB4832" w:rsidTr="00CD2297">
        <w:tc>
          <w:tcPr>
            <w:tcW w:w="1240" w:type="dxa"/>
            <w:shd w:val="clear" w:color="auto" w:fill="auto"/>
          </w:tcPr>
          <w:p w:rsidR="00F749DB" w:rsidRPr="00FB4832" w:rsidRDefault="00F749DB" w:rsidP="00F749DB">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F749DB" w:rsidRPr="00FB4832" w:rsidRDefault="00464BB9" w:rsidP="00CD2297">
            <w:pPr>
              <w:jc w:val="both"/>
              <w:rPr>
                <w:rFonts w:ascii="Museo Sans 100" w:hAnsi="Museo Sans 100"/>
                <w:szCs w:val="24"/>
                <w:lang w:val="es-ES"/>
              </w:rPr>
            </w:pPr>
            <w:r w:rsidRPr="00FB4832">
              <w:rPr>
                <w:rFonts w:ascii="Museo Sans 100" w:hAnsi="Museo Sans 100"/>
                <w:szCs w:val="24"/>
                <w:lang w:val="es-ES"/>
              </w:rPr>
              <w:t xml:space="preserve">Lic. </w:t>
            </w:r>
            <w:r w:rsidR="00F749DB" w:rsidRPr="00FB4832">
              <w:rPr>
                <w:rFonts w:ascii="Museo Sans 100" w:hAnsi="Museo Sans 100"/>
                <w:szCs w:val="24"/>
                <w:lang w:val="es-ES"/>
              </w:rPr>
              <w:t xml:space="preserve">Marvin </w:t>
            </w:r>
            <w:r w:rsidR="00733713" w:rsidRPr="00FB4832">
              <w:rPr>
                <w:rFonts w:ascii="Museo Sans 100" w:hAnsi="Museo Sans 100"/>
                <w:szCs w:val="24"/>
                <w:lang w:val="es-ES"/>
              </w:rPr>
              <w:t>Esaú</w:t>
            </w:r>
            <w:r w:rsidR="00F749DB" w:rsidRPr="00FB4832">
              <w:rPr>
                <w:rFonts w:ascii="Museo Sans 100" w:hAnsi="Museo Sans 100"/>
                <w:szCs w:val="24"/>
                <w:lang w:val="es-ES"/>
              </w:rPr>
              <w:t xml:space="preserve"> Sorto</w:t>
            </w:r>
            <w:r w:rsidR="00F749DB" w:rsidRPr="00FB4832">
              <w:rPr>
                <w:rFonts w:ascii="Museo Sans 100" w:hAnsi="Museo Sans 100"/>
                <w:b/>
                <w:szCs w:val="24"/>
                <w:lang w:val="es-ES"/>
              </w:rPr>
              <w:t xml:space="preserve">      </w:t>
            </w:r>
          </w:p>
        </w:tc>
        <w:tc>
          <w:tcPr>
            <w:tcW w:w="2410" w:type="dxa"/>
            <w:shd w:val="clear" w:color="auto" w:fill="auto"/>
          </w:tcPr>
          <w:p w:rsidR="00F749DB" w:rsidRPr="00FB4832" w:rsidRDefault="00F749DB" w:rsidP="00F749DB">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F749DB" w:rsidRPr="00FB4832" w:rsidRDefault="00F749DB" w:rsidP="00F749DB">
            <w:pPr>
              <w:rPr>
                <w:rFonts w:ascii="Museo Sans 100" w:hAnsi="Museo Sans 100"/>
                <w:szCs w:val="24"/>
                <w:lang w:val="es-ES"/>
              </w:rPr>
            </w:pPr>
            <w:r w:rsidRPr="00FB4832">
              <w:rPr>
                <w:rFonts w:ascii="Museo Sans 100" w:hAnsi="Museo Sans 100"/>
                <w:szCs w:val="24"/>
                <w:lang w:val="es-ES"/>
              </w:rPr>
              <w:t>Fecha:</w:t>
            </w:r>
          </w:p>
        </w:tc>
      </w:tr>
      <w:tr w:rsidR="00F749DB" w:rsidRPr="00FB4832" w:rsidTr="00CD2297">
        <w:tc>
          <w:tcPr>
            <w:tcW w:w="1240" w:type="dxa"/>
            <w:shd w:val="clear" w:color="auto" w:fill="auto"/>
          </w:tcPr>
          <w:p w:rsidR="00F749DB" w:rsidRPr="00FB4832" w:rsidRDefault="00F749DB" w:rsidP="00F749DB">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F749DB" w:rsidRPr="00FB4832" w:rsidRDefault="00F749DB" w:rsidP="00F749DB">
            <w:pPr>
              <w:rPr>
                <w:szCs w:val="24"/>
              </w:rPr>
            </w:pPr>
            <w:r w:rsidRPr="00FB4832">
              <w:rPr>
                <w:rFonts w:ascii="Museo Sans 100" w:hAnsi="Museo Sans 100"/>
                <w:szCs w:val="24"/>
                <w:lang w:val="es-ES"/>
              </w:rPr>
              <w:t>Director General de Impuestos Internos</w:t>
            </w:r>
          </w:p>
        </w:tc>
        <w:tc>
          <w:tcPr>
            <w:tcW w:w="2410" w:type="dxa"/>
            <w:shd w:val="clear" w:color="auto" w:fill="auto"/>
          </w:tcPr>
          <w:p w:rsidR="00F749DB" w:rsidRPr="00FB4832" w:rsidRDefault="00F749DB" w:rsidP="00F749DB">
            <w:pPr>
              <w:rPr>
                <w:rFonts w:ascii="Museo Sans 100" w:hAnsi="Museo Sans 100"/>
                <w:szCs w:val="24"/>
                <w:lang w:val="es-ES"/>
              </w:rPr>
            </w:pPr>
          </w:p>
        </w:tc>
        <w:tc>
          <w:tcPr>
            <w:tcW w:w="1434" w:type="dxa"/>
            <w:shd w:val="clear" w:color="auto" w:fill="auto"/>
          </w:tcPr>
          <w:p w:rsidR="00F749DB" w:rsidRPr="00FB4832" w:rsidRDefault="00F749DB" w:rsidP="00F749DB">
            <w:pPr>
              <w:rPr>
                <w:rFonts w:ascii="Museo Sans 100" w:hAnsi="Museo Sans 100"/>
                <w:szCs w:val="24"/>
                <w:lang w:val="es-ES"/>
              </w:rPr>
            </w:pPr>
          </w:p>
        </w:tc>
      </w:tr>
      <w:tr w:rsidR="00F749DB" w:rsidRPr="00FB4832" w:rsidTr="00CD2297">
        <w:tc>
          <w:tcPr>
            <w:tcW w:w="1240" w:type="dxa"/>
            <w:shd w:val="clear" w:color="auto" w:fill="auto"/>
          </w:tcPr>
          <w:p w:rsidR="00F749DB" w:rsidRPr="00FB4832" w:rsidRDefault="00F749DB" w:rsidP="00CD2297">
            <w:pPr>
              <w:rPr>
                <w:rFonts w:ascii="Museo Sans 100" w:hAnsi="Museo Sans 100"/>
                <w:szCs w:val="24"/>
                <w:lang w:val="es-ES"/>
              </w:rPr>
            </w:pPr>
          </w:p>
        </w:tc>
        <w:tc>
          <w:tcPr>
            <w:tcW w:w="4822" w:type="dxa"/>
            <w:shd w:val="clear" w:color="auto" w:fill="auto"/>
          </w:tcPr>
          <w:p w:rsidR="00F749DB" w:rsidRPr="00FB4832" w:rsidRDefault="00F749DB" w:rsidP="00CD2297">
            <w:pPr>
              <w:rPr>
                <w:rFonts w:ascii="Museo Sans 100" w:hAnsi="Museo Sans 100"/>
                <w:b/>
                <w:szCs w:val="24"/>
                <w:lang w:val="es-ES"/>
              </w:rPr>
            </w:pPr>
          </w:p>
        </w:tc>
        <w:tc>
          <w:tcPr>
            <w:tcW w:w="2410" w:type="dxa"/>
            <w:shd w:val="clear" w:color="auto" w:fill="auto"/>
          </w:tcPr>
          <w:p w:rsidR="00F749DB" w:rsidRPr="00FB4832" w:rsidRDefault="00F749DB" w:rsidP="00CD2297">
            <w:pPr>
              <w:rPr>
                <w:rFonts w:ascii="Museo Sans 100" w:hAnsi="Museo Sans 100"/>
                <w:szCs w:val="24"/>
                <w:lang w:val="es-ES"/>
              </w:rPr>
            </w:pPr>
          </w:p>
        </w:tc>
        <w:tc>
          <w:tcPr>
            <w:tcW w:w="1434" w:type="dxa"/>
            <w:shd w:val="clear" w:color="auto" w:fill="auto"/>
          </w:tcPr>
          <w:p w:rsidR="00F749DB" w:rsidRPr="00FB4832" w:rsidRDefault="00F749DB" w:rsidP="00CD2297">
            <w:pPr>
              <w:rPr>
                <w:rFonts w:ascii="Museo Sans 100" w:hAnsi="Museo Sans 100"/>
                <w:szCs w:val="24"/>
                <w:lang w:val="es-ES"/>
              </w:rPr>
            </w:pPr>
          </w:p>
        </w:tc>
      </w:tr>
      <w:tr w:rsidR="00F749DB" w:rsidRPr="00FB4832" w:rsidTr="00CD2297">
        <w:tc>
          <w:tcPr>
            <w:tcW w:w="1240" w:type="dxa"/>
            <w:shd w:val="clear" w:color="auto" w:fill="auto"/>
          </w:tcPr>
          <w:p w:rsidR="00F749DB" w:rsidRPr="00FB4832" w:rsidRDefault="00F749DB" w:rsidP="00F749DB">
            <w:pPr>
              <w:rPr>
                <w:rFonts w:ascii="Museo Sans 100" w:hAnsi="Museo Sans 100"/>
                <w:szCs w:val="24"/>
                <w:lang w:val="es-ES"/>
              </w:rPr>
            </w:pPr>
            <w:r w:rsidRPr="00FB4832">
              <w:rPr>
                <w:rFonts w:ascii="Museo Sans 100" w:hAnsi="Museo Sans 100"/>
                <w:szCs w:val="24"/>
                <w:lang w:val="es-ES"/>
              </w:rPr>
              <w:t>Nombre:</w:t>
            </w:r>
          </w:p>
        </w:tc>
        <w:tc>
          <w:tcPr>
            <w:tcW w:w="4822" w:type="dxa"/>
            <w:shd w:val="clear" w:color="auto" w:fill="auto"/>
          </w:tcPr>
          <w:p w:rsidR="00F749DB" w:rsidRPr="00FB4832" w:rsidRDefault="00F749DB" w:rsidP="00CD2297">
            <w:pPr>
              <w:jc w:val="both"/>
              <w:rPr>
                <w:rFonts w:ascii="Museo Sans 100" w:hAnsi="Museo Sans 100"/>
                <w:b/>
                <w:szCs w:val="24"/>
                <w:lang w:val="es-ES"/>
              </w:rPr>
            </w:pPr>
            <w:r w:rsidRPr="00FB4832">
              <w:rPr>
                <w:rFonts w:ascii="Museo Sans 100" w:hAnsi="Museo Sans 100"/>
                <w:szCs w:val="24"/>
                <w:lang w:val="es-ES"/>
              </w:rPr>
              <w:t>Lic. José Luis Hernández Maradiaga</w:t>
            </w:r>
          </w:p>
        </w:tc>
        <w:tc>
          <w:tcPr>
            <w:tcW w:w="2410" w:type="dxa"/>
            <w:shd w:val="clear" w:color="auto" w:fill="auto"/>
          </w:tcPr>
          <w:p w:rsidR="00F749DB" w:rsidRPr="00FB4832" w:rsidRDefault="00F749DB" w:rsidP="00F749DB">
            <w:pPr>
              <w:rPr>
                <w:rFonts w:ascii="Museo Sans 100" w:hAnsi="Museo Sans 100"/>
                <w:szCs w:val="24"/>
                <w:lang w:val="es-ES"/>
              </w:rPr>
            </w:pPr>
            <w:r w:rsidRPr="00FB4832">
              <w:rPr>
                <w:rFonts w:ascii="Museo Sans 100" w:hAnsi="Museo Sans 100"/>
                <w:szCs w:val="24"/>
                <w:lang w:val="es-ES"/>
              </w:rPr>
              <w:t>Firma:</w:t>
            </w:r>
          </w:p>
        </w:tc>
        <w:tc>
          <w:tcPr>
            <w:tcW w:w="1434" w:type="dxa"/>
            <w:shd w:val="clear" w:color="auto" w:fill="auto"/>
          </w:tcPr>
          <w:p w:rsidR="00F749DB" w:rsidRPr="00FB4832" w:rsidRDefault="00F749DB" w:rsidP="00F749DB">
            <w:pPr>
              <w:rPr>
                <w:rFonts w:ascii="Museo Sans 100" w:hAnsi="Museo Sans 100"/>
                <w:szCs w:val="24"/>
                <w:lang w:val="es-ES"/>
              </w:rPr>
            </w:pPr>
            <w:r w:rsidRPr="00FB4832">
              <w:rPr>
                <w:rFonts w:ascii="Museo Sans 100" w:hAnsi="Museo Sans 100"/>
                <w:szCs w:val="24"/>
                <w:lang w:val="es-ES"/>
              </w:rPr>
              <w:t>Fecha:</w:t>
            </w:r>
          </w:p>
        </w:tc>
      </w:tr>
      <w:tr w:rsidR="00F749DB" w:rsidRPr="00FB4832" w:rsidTr="00CD2297">
        <w:tc>
          <w:tcPr>
            <w:tcW w:w="1240" w:type="dxa"/>
            <w:shd w:val="clear" w:color="auto" w:fill="auto"/>
          </w:tcPr>
          <w:p w:rsidR="00F749DB" w:rsidRPr="00FB4832" w:rsidRDefault="00F749DB" w:rsidP="00F749DB">
            <w:pPr>
              <w:rPr>
                <w:rFonts w:ascii="Museo Sans 100" w:hAnsi="Museo Sans 100"/>
                <w:szCs w:val="24"/>
                <w:lang w:val="es-ES"/>
              </w:rPr>
            </w:pPr>
            <w:r w:rsidRPr="00FB4832">
              <w:rPr>
                <w:rFonts w:ascii="Museo Sans 100" w:hAnsi="Museo Sans 100" w:cs="Arial"/>
                <w:szCs w:val="24"/>
                <w:lang w:val="es-ES"/>
              </w:rPr>
              <w:t>Cargo:</w:t>
            </w:r>
          </w:p>
        </w:tc>
        <w:tc>
          <w:tcPr>
            <w:tcW w:w="4822" w:type="dxa"/>
            <w:shd w:val="clear" w:color="auto" w:fill="auto"/>
          </w:tcPr>
          <w:p w:rsidR="00F749DB" w:rsidRPr="00FB4832" w:rsidRDefault="00F749DB" w:rsidP="00CD2297">
            <w:pPr>
              <w:jc w:val="both"/>
              <w:rPr>
                <w:rFonts w:ascii="Museo Sans 100" w:hAnsi="Museo Sans 100"/>
                <w:b/>
                <w:szCs w:val="24"/>
                <w:lang w:val="es-ES"/>
              </w:rPr>
            </w:pPr>
            <w:r w:rsidRPr="00FB4832">
              <w:rPr>
                <w:rFonts w:ascii="Museo Sans 100" w:hAnsi="Museo Sans 100"/>
                <w:szCs w:val="24"/>
                <w:lang w:val="es-ES"/>
              </w:rPr>
              <w:t>Subdirector General de Aduanas</w:t>
            </w:r>
          </w:p>
        </w:tc>
        <w:tc>
          <w:tcPr>
            <w:tcW w:w="2410" w:type="dxa"/>
            <w:shd w:val="clear" w:color="auto" w:fill="auto"/>
          </w:tcPr>
          <w:p w:rsidR="00F749DB" w:rsidRPr="00FB4832" w:rsidRDefault="00F749DB" w:rsidP="00F749DB">
            <w:pPr>
              <w:rPr>
                <w:rFonts w:ascii="Museo Sans 100" w:hAnsi="Museo Sans 100"/>
                <w:szCs w:val="24"/>
                <w:lang w:val="es-ES"/>
              </w:rPr>
            </w:pPr>
          </w:p>
        </w:tc>
        <w:tc>
          <w:tcPr>
            <w:tcW w:w="1434" w:type="dxa"/>
            <w:shd w:val="clear" w:color="auto" w:fill="auto"/>
          </w:tcPr>
          <w:p w:rsidR="00F749DB" w:rsidRPr="00FB4832" w:rsidRDefault="00F749DB" w:rsidP="00F749DB">
            <w:pPr>
              <w:rPr>
                <w:rFonts w:ascii="Museo Sans 100" w:hAnsi="Museo Sans 100"/>
                <w:szCs w:val="24"/>
                <w:lang w:val="es-ES"/>
              </w:rPr>
            </w:pPr>
          </w:p>
        </w:tc>
      </w:tr>
    </w:tbl>
    <w:p w:rsidR="008D69ED" w:rsidRPr="00FB4832" w:rsidRDefault="008D69ED" w:rsidP="00F749DB">
      <w:pPr>
        <w:pBdr>
          <w:top w:val="single" w:sz="4" w:space="1" w:color="auto"/>
        </w:pBdr>
        <w:spacing w:before="240" w:after="240"/>
        <w:jc w:val="both"/>
        <w:outlineLvl w:val="0"/>
        <w:rPr>
          <w:rFonts w:ascii="Museo Sans 100" w:hAnsi="Museo Sans 100"/>
          <w:szCs w:val="24"/>
          <w:lang w:val="es-ES"/>
        </w:rPr>
      </w:pPr>
      <w:r w:rsidRPr="00FB4832">
        <w:rPr>
          <w:rFonts w:ascii="Museo Sans 100" w:hAnsi="Museo Sans 100"/>
          <w:b/>
          <w:szCs w:val="24"/>
          <w:lang w:val="es-ES"/>
        </w:rPr>
        <w:t>Contenido:</w:t>
      </w:r>
    </w:p>
    <w:p w:rsidR="008D69ED" w:rsidRPr="00FB4832" w:rsidRDefault="008D69ED" w:rsidP="00185B8A">
      <w:pPr>
        <w:numPr>
          <w:ilvl w:val="0"/>
          <w:numId w:val="14"/>
        </w:numPr>
        <w:jc w:val="both"/>
        <w:rPr>
          <w:rFonts w:ascii="Museo Sans 100" w:hAnsi="Museo Sans 100"/>
          <w:szCs w:val="24"/>
          <w:lang w:val="es-ES"/>
        </w:rPr>
      </w:pPr>
      <w:r w:rsidRPr="00FB4832">
        <w:rPr>
          <w:rFonts w:ascii="Museo Sans 100" w:hAnsi="Museo Sans 100"/>
          <w:szCs w:val="24"/>
          <w:lang w:val="es-ES"/>
        </w:rPr>
        <w:t>Objetivo</w:t>
      </w:r>
    </w:p>
    <w:p w:rsidR="008D69ED" w:rsidRPr="00FB4832" w:rsidRDefault="008D69ED" w:rsidP="00185B8A">
      <w:pPr>
        <w:numPr>
          <w:ilvl w:val="0"/>
          <w:numId w:val="14"/>
        </w:numPr>
        <w:jc w:val="both"/>
        <w:rPr>
          <w:rFonts w:ascii="Museo Sans 100" w:hAnsi="Museo Sans 100"/>
          <w:szCs w:val="24"/>
          <w:lang w:val="es-ES"/>
        </w:rPr>
      </w:pPr>
      <w:r w:rsidRPr="00FB4832">
        <w:rPr>
          <w:rFonts w:ascii="Museo Sans 100" w:hAnsi="Museo Sans 100"/>
          <w:szCs w:val="24"/>
          <w:lang w:val="es-ES"/>
        </w:rPr>
        <w:t>Ámbito de Aplicación</w:t>
      </w:r>
    </w:p>
    <w:p w:rsidR="008D69ED" w:rsidRPr="00FB4832" w:rsidRDefault="008D69ED" w:rsidP="00185B8A">
      <w:pPr>
        <w:numPr>
          <w:ilvl w:val="0"/>
          <w:numId w:val="14"/>
        </w:numPr>
        <w:jc w:val="both"/>
        <w:rPr>
          <w:rFonts w:ascii="Museo Sans 100" w:hAnsi="Museo Sans 100"/>
          <w:szCs w:val="24"/>
          <w:lang w:val="es-ES"/>
        </w:rPr>
      </w:pPr>
      <w:r w:rsidRPr="00FB4832">
        <w:rPr>
          <w:rFonts w:ascii="Museo Sans 100" w:hAnsi="Museo Sans 100"/>
          <w:szCs w:val="24"/>
          <w:lang w:val="es-ES"/>
        </w:rPr>
        <w:t>Referencia Normativa</w:t>
      </w:r>
    </w:p>
    <w:p w:rsidR="008D69ED" w:rsidRPr="00FB4832" w:rsidRDefault="008D69ED" w:rsidP="00185B8A">
      <w:pPr>
        <w:numPr>
          <w:ilvl w:val="0"/>
          <w:numId w:val="14"/>
        </w:numPr>
        <w:jc w:val="both"/>
        <w:rPr>
          <w:rFonts w:ascii="Museo Sans 100" w:hAnsi="Museo Sans 100"/>
          <w:szCs w:val="24"/>
          <w:lang w:val="es-ES"/>
        </w:rPr>
      </w:pPr>
      <w:r w:rsidRPr="00FB4832">
        <w:rPr>
          <w:rFonts w:ascii="Museo Sans 100" w:hAnsi="Museo Sans 100"/>
          <w:szCs w:val="24"/>
          <w:lang w:val="es-ES"/>
        </w:rPr>
        <w:t>Definiciones</w:t>
      </w:r>
    </w:p>
    <w:p w:rsidR="008D69ED" w:rsidRPr="00FB4832" w:rsidRDefault="008D69ED" w:rsidP="00185B8A">
      <w:pPr>
        <w:numPr>
          <w:ilvl w:val="0"/>
          <w:numId w:val="14"/>
        </w:numPr>
        <w:jc w:val="both"/>
        <w:rPr>
          <w:rFonts w:ascii="Museo Sans 100" w:hAnsi="Museo Sans 100"/>
          <w:szCs w:val="24"/>
          <w:lang w:val="es-ES"/>
        </w:rPr>
      </w:pPr>
      <w:r w:rsidRPr="00FB4832">
        <w:rPr>
          <w:rFonts w:ascii="Museo Sans 100" w:hAnsi="Museo Sans 100"/>
          <w:szCs w:val="24"/>
          <w:lang w:val="es-ES"/>
        </w:rPr>
        <w:t>Responsabilidades</w:t>
      </w:r>
    </w:p>
    <w:p w:rsidR="008D69ED" w:rsidRPr="00FB4832" w:rsidRDefault="008D69ED" w:rsidP="00185B8A">
      <w:pPr>
        <w:numPr>
          <w:ilvl w:val="0"/>
          <w:numId w:val="14"/>
        </w:numPr>
        <w:jc w:val="both"/>
        <w:rPr>
          <w:rFonts w:ascii="Museo Sans 100" w:hAnsi="Museo Sans 100"/>
          <w:szCs w:val="24"/>
          <w:lang w:val="es-ES"/>
        </w:rPr>
      </w:pPr>
      <w:r w:rsidRPr="00FB4832">
        <w:rPr>
          <w:rFonts w:ascii="Museo Sans 100" w:hAnsi="Museo Sans 100"/>
          <w:szCs w:val="24"/>
          <w:lang w:val="es-ES"/>
        </w:rPr>
        <w:t>Lineamientos Generales</w:t>
      </w:r>
    </w:p>
    <w:p w:rsidR="008D69ED" w:rsidRPr="00FB4832" w:rsidRDefault="008D69ED" w:rsidP="00185B8A">
      <w:pPr>
        <w:numPr>
          <w:ilvl w:val="0"/>
          <w:numId w:val="14"/>
        </w:numPr>
        <w:jc w:val="both"/>
        <w:rPr>
          <w:rFonts w:ascii="Museo Sans 100" w:hAnsi="Museo Sans 100"/>
          <w:szCs w:val="24"/>
          <w:lang w:val="es-ES"/>
        </w:rPr>
      </w:pPr>
      <w:r w:rsidRPr="00FB4832">
        <w:rPr>
          <w:rFonts w:ascii="Museo Sans 100" w:hAnsi="Museo Sans 100"/>
          <w:szCs w:val="24"/>
          <w:lang w:val="es-ES"/>
        </w:rPr>
        <w:t>Procedimiento</w:t>
      </w:r>
    </w:p>
    <w:p w:rsidR="008D69ED" w:rsidRPr="00FB4832" w:rsidRDefault="008D69ED" w:rsidP="00185B8A">
      <w:pPr>
        <w:numPr>
          <w:ilvl w:val="0"/>
          <w:numId w:val="14"/>
        </w:numPr>
        <w:jc w:val="both"/>
        <w:rPr>
          <w:rFonts w:ascii="Museo Sans 100" w:hAnsi="Museo Sans 100"/>
          <w:szCs w:val="24"/>
          <w:lang w:val="es-ES"/>
        </w:rPr>
      </w:pPr>
      <w:r w:rsidRPr="00FB4832">
        <w:rPr>
          <w:rFonts w:ascii="Museo Sans 100" w:hAnsi="Museo Sans 100"/>
          <w:szCs w:val="24"/>
          <w:lang w:val="es-ES"/>
        </w:rPr>
        <w:t xml:space="preserve">Anexos </w:t>
      </w:r>
    </w:p>
    <w:p w:rsidR="008D69ED" w:rsidRPr="00FB4832" w:rsidRDefault="008D69ED" w:rsidP="00185B8A">
      <w:pPr>
        <w:numPr>
          <w:ilvl w:val="0"/>
          <w:numId w:val="14"/>
        </w:numPr>
        <w:jc w:val="both"/>
        <w:rPr>
          <w:rFonts w:ascii="Museo Sans 100" w:hAnsi="Museo Sans 100"/>
          <w:szCs w:val="24"/>
          <w:lang w:val="es-ES"/>
        </w:rPr>
      </w:pPr>
      <w:r w:rsidRPr="00FB4832">
        <w:rPr>
          <w:rFonts w:ascii="Museo Sans 100" w:hAnsi="Museo Sans 100"/>
          <w:szCs w:val="24"/>
          <w:lang w:val="es-ES"/>
        </w:rPr>
        <w:t>Modificaciones</w:t>
      </w:r>
    </w:p>
    <w:p w:rsidR="003F70FD" w:rsidRPr="00FB4832" w:rsidRDefault="003F70FD" w:rsidP="003F70FD">
      <w:pPr>
        <w:ind w:left="3780"/>
        <w:jc w:val="both"/>
        <w:rPr>
          <w:rFonts w:ascii="Museo Sans 100" w:hAnsi="Museo Sans 100"/>
          <w:szCs w:val="24"/>
          <w:lang w:val="es-ES"/>
        </w:rPr>
      </w:pPr>
    </w:p>
    <w:p w:rsidR="00B078F6" w:rsidRPr="00FB4832" w:rsidRDefault="00FD6436" w:rsidP="00F749DB">
      <w:pPr>
        <w:pStyle w:val="Ttulo1"/>
        <w:numPr>
          <w:ilvl w:val="0"/>
          <w:numId w:val="37"/>
        </w:numPr>
        <w:tabs>
          <w:tab w:val="clear" w:pos="288"/>
          <w:tab w:val="clear" w:pos="432"/>
        </w:tabs>
        <w:spacing w:after="240"/>
        <w:ind w:left="284" w:hanging="284"/>
        <w:rPr>
          <w:rFonts w:ascii="Bembo Std" w:hAnsi="Bembo Std"/>
          <w:szCs w:val="24"/>
        </w:rPr>
      </w:pPr>
      <w:r w:rsidRPr="00FB4832">
        <w:rPr>
          <w:rFonts w:ascii="Museo Sans 100" w:hAnsi="Museo Sans 100"/>
          <w:szCs w:val="24"/>
        </w:rPr>
        <w:br w:type="page"/>
      </w:r>
      <w:r w:rsidR="00C01798" w:rsidRPr="00FB4832">
        <w:rPr>
          <w:rFonts w:ascii="Bembo Std" w:hAnsi="Bembo Std"/>
          <w:szCs w:val="24"/>
        </w:rPr>
        <w:lastRenderedPageBreak/>
        <w:t>OBJETIVO</w:t>
      </w:r>
    </w:p>
    <w:p w:rsidR="00657A68" w:rsidRPr="00FB4832" w:rsidRDefault="00531E05" w:rsidP="00FB4832">
      <w:pPr>
        <w:pStyle w:val="a"/>
        <w:spacing w:after="240" w:line="276" w:lineRule="auto"/>
        <w:rPr>
          <w:rFonts w:ascii="Arial Narrow" w:hAnsi="Arial Narrow"/>
          <w:strike/>
          <w:szCs w:val="24"/>
        </w:rPr>
      </w:pPr>
      <w:r w:rsidRPr="00FB4832">
        <w:rPr>
          <w:rFonts w:ascii="Museo Sans 100" w:hAnsi="Museo Sans 100"/>
          <w:szCs w:val="24"/>
        </w:rPr>
        <w:t>R</w:t>
      </w:r>
      <w:r w:rsidR="00BE30EC" w:rsidRPr="00FB4832">
        <w:rPr>
          <w:rFonts w:ascii="Museo Sans 100" w:hAnsi="Museo Sans 100"/>
          <w:szCs w:val="24"/>
        </w:rPr>
        <w:t>egis</w:t>
      </w:r>
      <w:r w:rsidR="0071684D" w:rsidRPr="00FB4832">
        <w:rPr>
          <w:rFonts w:ascii="Museo Sans 100" w:hAnsi="Museo Sans 100"/>
          <w:szCs w:val="24"/>
        </w:rPr>
        <w:t>trar, controlar y realizar de f</w:t>
      </w:r>
      <w:r w:rsidR="00BE30EC" w:rsidRPr="00FB4832">
        <w:rPr>
          <w:rFonts w:ascii="Museo Sans 100" w:hAnsi="Museo Sans 100"/>
          <w:szCs w:val="24"/>
        </w:rPr>
        <w:t>orma oportuna las gestiones de cobro de la deuda tr</w:t>
      </w:r>
      <w:r w:rsidR="00FB033C" w:rsidRPr="00FB4832">
        <w:rPr>
          <w:rFonts w:ascii="Museo Sans 100" w:hAnsi="Museo Sans 100"/>
          <w:szCs w:val="24"/>
        </w:rPr>
        <w:t>ibutaria</w:t>
      </w:r>
      <w:r w:rsidR="00385958" w:rsidRPr="00FB4832">
        <w:rPr>
          <w:rFonts w:ascii="Museo Sans 100" w:hAnsi="Museo Sans 100"/>
          <w:szCs w:val="24"/>
        </w:rPr>
        <w:t xml:space="preserve"> y aduanera</w:t>
      </w:r>
      <w:r w:rsidR="004470C2" w:rsidRPr="00FB4832">
        <w:rPr>
          <w:rFonts w:ascii="Museo Sans 100" w:hAnsi="Museo Sans 100"/>
          <w:szCs w:val="24"/>
        </w:rPr>
        <w:t xml:space="preserve">, </w:t>
      </w:r>
      <w:r w:rsidR="00FB033C" w:rsidRPr="00FB4832">
        <w:rPr>
          <w:rFonts w:ascii="Museo Sans 100" w:hAnsi="Museo Sans 100"/>
          <w:szCs w:val="24"/>
        </w:rPr>
        <w:t>lí</w:t>
      </w:r>
      <w:r w:rsidR="00CC14A6" w:rsidRPr="00FB4832">
        <w:rPr>
          <w:rFonts w:ascii="Museo Sans 100" w:hAnsi="Museo Sans 100"/>
          <w:szCs w:val="24"/>
        </w:rPr>
        <w:t>quida</w:t>
      </w:r>
      <w:r w:rsidR="004470C2" w:rsidRPr="00FB4832">
        <w:rPr>
          <w:rFonts w:ascii="Museo Sans 100" w:hAnsi="Museo Sans 100"/>
          <w:szCs w:val="24"/>
        </w:rPr>
        <w:t>,</w:t>
      </w:r>
      <w:r w:rsidR="00CC14A6" w:rsidRPr="00FB4832">
        <w:rPr>
          <w:rFonts w:ascii="Museo Sans 100" w:hAnsi="Museo Sans 100"/>
          <w:szCs w:val="24"/>
        </w:rPr>
        <w:t xml:space="preserve"> </w:t>
      </w:r>
      <w:r w:rsidR="004470C2" w:rsidRPr="00FB4832">
        <w:rPr>
          <w:rFonts w:ascii="Museo Sans 100" w:hAnsi="Museo Sans 100"/>
          <w:szCs w:val="24"/>
        </w:rPr>
        <w:t xml:space="preserve">firme </w:t>
      </w:r>
      <w:r w:rsidR="00CC14A6" w:rsidRPr="00FB4832">
        <w:rPr>
          <w:rFonts w:ascii="Museo Sans 100" w:hAnsi="Museo Sans 100"/>
          <w:szCs w:val="24"/>
        </w:rPr>
        <w:t>y exigi</w:t>
      </w:r>
      <w:r w:rsidR="00BE30EC" w:rsidRPr="00FB4832">
        <w:rPr>
          <w:rFonts w:ascii="Museo Sans 100" w:hAnsi="Museo Sans 100"/>
          <w:szCs w:val="24"/>
        </w:rPr>
        <w:t>b</w:t>
      </w:r>
      <w:r w:rsidR="00CC14A6" w:rsidRPr="00FB4832">
        <w:rPr>
          <w:rFonts w:ascii="Museo Sans 100" w:hAnsi="Museo Sans 100"/>
          <w:szCs w:val="24"/>
        </w:rPr>
        <w:t>l</w:t>
      </w:r>
      <w:r w:rsidR="00BE30EC" w:rsidRPr="00FB4832">
        <w:rPr>
          <w:rFonts w:ascii="Museo Sans 100" w:hAnsi="Museo Sans 100"/>
          <w:szCs w:val="24"/>
        </w:rPr>
        <w:t>e</w:t>
      </w:r>
      <w:r w:rsidR="00385958" w:rsidRPr="00FB4832">
        <w:rPr>
          <w:rFonts w:ascii="Museo Sans 100" w:hAnsi="Museo Sans 100"/>
          <w:szCs w:val="24"/>
        </w:rPr>
        <w:t>,</w:t>
      </w:r>
      <w:r w:rsidR="00BE30EC" w:rsidRPr="00FB4832">
        <w:rPr>
          <w:rFonts w:ascii="Museo Sans 100" w:hAnsi="Museo Sans 100"/>
          <w:szCs w:val="24"/>
        </w:rPr>
        <w:t xml:space="preserve"> de</w:t>
      </w:r>
      <w:r w:rsidR="00385958" w:rsidRPr="00FB4832">
        <w:rPr>
          <w:rFonts w:ascii="Museo Sans 100" w:hAnsi="Museo Sans 100"/>
          <w:szCs w:val="24"/>
        </w:rPr>
        <w:t>terminada por DGII,</w:t>
      </w:r>
      <w:r w:rsidR="00912EC4" w:rsidRPr="00FB4832">
        <w:rPr>
          <w:rFonts w:ascii="Museo Sans 100" w:hAnsi="Museo Sans 100"/>
          <w:szCs w:val="24"/>
        </w:rPr>
        <w:t xml:space="preserve"> DGA y otras instituciones del Estado a travé</w:t>
      </w:r>
      <w:r w:rsidR="00BE30EC" w:rsidRPr="00FB4832">
        <w:rPr>
          <w:rFonts w:ascii="Museo Sans 100" w:hAnsi="Museo Sans 100"/>
          <w:szCs w:val="24"/>
        </w:rPr>
        <w:t xml:space="preserve">s de los documentos de cobro por </w:t>
      </w:r>
      <w:r w:rsidR="00D764FC" w:rsidRPr="00FB4832">
        <w:rPr>
          <w:rFonts w:ascii="Museo Sans 100" w:hAnsi="Museo Sans 100"/>
          <w:szCs w:val="24"/>
        </w:rPr>
        <w:t>tributos</w:t>
      </w:r>
      <w:r w:rsidR="00BE30EC" w:rsidRPr="00FB4832">
        <w:rPr>
          <w:rFonts w:ascii="Museo Sans 100" w:hAnsi="Museo Sans 100"/>
          <w:szCs w:val="24"/>
        </w:rPr>
        <w:t xml:space="preserve"> y multas que los usuarios adeudan al fisco</w:t>
      </w:r>
      <w:r w:rsidR="002E65A0" w:rsidRPr="00FB4832">
        <w:rPr>
          <w:rFonts w:ascii="Arial Narrow" w:hAnsi="Arial Narrow"/>
          <w:szCs w:val="24"/>
        </w:rPr>
        <w:t>.</w:t>
      </w:r>
      <w:r w:rsidR="00BE30EC" w:rsidRPr="00FB4832">
        <w:rPr>
          <w:rFonts w:ascii="Arial Narrow" w:hAnsi="Arial Narrow"/>
          <w:szCs w:val="24"/>
        </w:rPr>
        <w:t xml:space="preserve"> </w:t>
      </w:r>
    </w:p>
    <w:p w:rsidR="00DD1F61" w:rsidRPr="00FB4832" w:rsidRDefault="00FB033C" w:rsidP="00FB4832">
      <w:pPr>
        <w:numPr>
          <w:ilvl w:val="0"/>
          <w:numId w:val="37"/>
        </w:numPr>
        <w:suppressAutoHyphens/>
        <w:spacing w:line="276" w:lineRule="auto"/>
        <w:ind w:left="284" w:hanging="284"/>
        <w:rPr>
          <w:rFonts w:ascii="Bembo Std" w:hAnsi="Bembo Std"/>
          <w:b/>
          <w:szCs w:val="24"/>
        </w:rPr>
      </w:pPr>
      <w:r w:rsidRPr="00FB4832">
        <w:rPr>
          <w:rFonts w:ascii="Bembo Std" w:hAnsi="Bembo Std"/>
          <w:b/>
          <w:szCs w:val="24"/>
        </w:rPr>
        <w:t>Á</w:t>
      </w:r>
      <w:r w:rsidR="00C01798" w:rsidRPr="00FB4832">
        <w:rPr>
          <w:rFonts w:ascii="Bembo Std" w:hAnsi="Bembo Std"/>
          <w:b/>
          <w:szCs w:val="24"/>
        </w:rPr>
        <w:t xml:space="preserve">MBITO DE APLICACIÓN </w:t>
      </w:r>
    </w:p>
    <w:p w:rsidR="00AA21CC" w:rsidRPr="00FB4832" w:rsidRDefault="003305DA" w:rsidP="00FB4832">
      <w:pPr>
        <w:suppressAutoHyphens/>
        <w:spacing w:before="240" w:after="240" w:line="276" w:lineRule="auto"/>
        <w:jc w:val="both"/>
        <w:rPr>
          <w:rFonts w:ascii="Museo Sans 100" w:hAnsi="Museo Sans 100"/>
          <w:b/>
          <w:szCs w:val="24"/>
        </w:rPr>
      </w:pPr>
      <w:r w:rsidRPr="00FB4832">
        <w:rPr>
          <w:rFonts w:ascii="Museo Sans 100" w:hAnsi="Museo Sans 100"/>
          <w:szCs w:val="24"/>
        </w:rPr>
        <w:t xml:space="preserve">Este procedimiento tendrá aplicación en </w:t>
      </w:r>
      <w:r w:rsidR="00D764FC" w:rsidRPr="00FB4832">
        <w:rPr>
          <w:rFonts w:ascii="Museo Sans 100" w:hAnsi="Museo Sans 100"/>
          <w:szCs w:val="24"/>
        </w:rPr>
        <w:t xml:space="preserve">la </w:t>
      </w:r>
      <w:r w:rsidR="00A32C59" w:rsidRPr="00FB4832">
        <w:rPr>
          <w:rFonts w:ascii="Museo Sans 100" w:hAnsi="Museo Sans 100"/>
          <w:szCs w:val="24"/>
        </w:rPr>
        <w:t>Di</w:t>
      </w:r>
      <w:r w:rsidR="002F0438" w:rsidRPr="00FB4832">
        <w:rPr>
          <w:rFonts w:ascii="Museo Sans 100" w:hAnsi="Museo Sans 100"/>
          <w:szCs w:val="24"/>
        </w:rPr>
        <w:t>visi</w:t>
      </w:r>
      <w:r w:rsidR="00A32C59" w:rsidRPr="00FB4832">
        <w:rPr>
          <w:rFonts w:ascii="Museo Sans 100" w:hAnsi="Museo Sans 100"/>
          <w:szCs w:val="24"/>
        </w:rPr>
        <w:t xml:space="preserve">ón de Cobro de </w:t>
      </w:r>
      <w:r w:rsidR="00DD1F61" w:rsidRPr="00FB4832">
        <w:rPr>
          <w:rFonts w:ascii="Museo Sans 100" w:hAnsi="Museo Sans 100"/>
          <w:szCs w:val="24"/>
        </w:rPr>
        <w:t>Deudas Tributarias y A</w:t>
      </w:r>
      <w:r w:rsidR="00A32C59" w:rsidRPr="00FB4832">
        <w:rPr>
          <w:rFonts w:ascii="Museo Sans 100" w:hAnsi="Museo Sans 100"/>
          <w:szCs w:val="24"/>
        </w:rPr>
        <w:t>duaneras</w:t>
      </w:r>
      <w:r w:rsidR="00EF2884" w:rsidRPr="00FB4832">
        <w:rPr>
          <w:rFonts w:ascii="Museo Sans 100" w:hAnsi="Museo Sans 100"/>
          <w:szCs w:val="24"/>
        </w:rPr>
        <w:t xml:space="preserve"> de la DGT</w:t>
      </w:r>
      <w:r w:rsidR="00DD1F61" w:rsidRPr="00FB4832">
        <w:rPr>
          <w:rFonts w:ascii="Museo Sans 100" w:hAnsi="Museo Sans 100"/>
          <w:szCs w:val="24"/>
        </w:rPr>
        <w:t xml:space="preserve">, </w:t>
      </w:r>
      <w:r w:rsidR="00FB121C" w:rsidRPr="00FB4832">
        <w:rPr>
          <w:rFonts w:ascii="Museo Sans 100" w:hAnsi="Museo Sans 100" w:cs="Arial"/>
          <w:szCs w:val="24"/>
          <w:lang w:val="es-ES"/>
        </w:rPr>
        <w:t>División de Cont</w:t>
      </w:r>
      <w:r w:rsidR="007D33E8" w:rsidRPr="00FB4832">
        <w:rPr>
          <w:rFonts w:ascii="Museo Sans 100" w:hAnsi="Museo Sans 100" w:cs="Arial"/>
          <w:szCs w:val="24"/>
          <w:lang w:val="es-ES"/>
        </w:rPr>
        <w:t>rol de Obligaciones Tributarias</w:t>
      </w:r>
      <w:r w:rsidR="00EF2884" w:rsidRPr="00FB4832">
        <w:rPr>
          <w:rFonts w:ascii="Museo Sans 100" w:hAnsi="Museo Sans 100" w:cs="Arial"/>
          <w:szCs w:val="24"/>
          <w:lang w:val="es-ES"/>
        </w:rPr>
        <w:t xml:space="preserve"> y División Jurídica</w:t>
      </w:r>
      <w:r w:rsidR="006C4C86" w:rsidRPr="00FB4832">
        <w:rPr>
          <w:rFonts w:ascii="Museo Sans 100" w:hAnsi="Museo Sans 100" w:cs="Arial"/>
          <w:szCs w:val="24"/>
          <w:lang w:val="es-ES"/>
        </w:rPr>
        <w:t xml:space="preserve"> de la DGII</w:t>
      </w:r>
      <w:r w:rsidR="005143AF" w:rsidRPr="00FB4832">
        <w:rPr>
          <w:rFonts w:ascii="Museo Sans 100" w:hAnsi="Museo Sans 100" w:cs="Arial"/>
          <w:szCs w:val="24"/>
          <w:lang w:val="es-ES"/>
        </w:rPr>
        <w:t xml:space="preserve">, </w:t>
      </w:r>
      <w:r w:rsidR="00563C10" w:rsidRPr="00FB4832">
        <w:rPr>
          <w:rFonts w:ascii="Museo Sans 100" w:hAnsi="Museo Sans 100" w:cs="Arial"/>
          <w:szCs w:val="24"/>
          <w:lang w:val="es-ES"/>
        </w:rPr>
        <w:t xml:space="preserve">Subdirección Jurídica </w:t>
      </w:r>
      <w:r w:rsidR="007D33E8" w:rsidRPr="00FB4832">
        <w:rPr>
          <w:rFonts w:ascii="Museo Sans 100" w:hAnsi="Museo Sans 100"/>
          <w:szCs w:val="24"/>
        </w:rPr>
        <w:t xml:space="preserve">y </w:t>
      </w:r>
      <w:r w:rsidR="00D764FC" w:rsidRPr="00FB4832">
        <w:rPr>
          <w:rFonts w:ascii="Museo Sans 100" w:hAnsi="Museo Sans 100"/>
          <w:szCs w:val="24"/>
        </w:rPr>
        <w:t xml:space="preserve">Subdirección </w:t>
      </w:r>
      <w:r w:rsidR="005143AF" w:rsidRPr="00FB4832">
        <w:rPr>
          <w:rFonts w:ascii="Museo Sans 100" w:hAnsi="Museo Sans 100"/>
          <w:szCs w:val="24"/>
        </w:rPr>
        <w:t>de Operaciones</w:t>
      </w:r>
      <w:r w:rsidR="00D764FC" w:rsidRPr="00FB4832">
        <w:rPr>
          <w:rFonts w:ascii="Museo Sans 100" w:hAnsi="Museo Sans 100"/>
          <w:szCs w:val="24"/>
        </w:rPr>
        <w:t xml:space="preserve"> y Seguridad Fronteriza</w:t>
      </w:r>
      <w:r w:rsidR="005143AF" w:rsidRPr="00FB4832">
        <w:rPr>
          <w:rFonts w:ascii="Museo Sans 100" w:hAnsi="Museo Sans 100"/>
          <w:szCs w:val="24"/>
        </w:rPr>
        <w:t xml:space="preserve"> de la DGA.</w:t>
      </w:r>
    </w:p>
    <w:p w:rsidR="002D68A3" w:rsidRPr="00FB4832" w:rsidRDefault="002D10A9" w:rsidP="00FB4832">
      <w:pPr>
        <w:numPr>
          <w:ilvl w:val="0"/>
          <w:numId w:val="37"/>
        </w:numPr>
        <w:suppressAutoHyphens/>
        <w:spacing w:after="240" w:line="276" w:lineRule="auto"/>
        <w:ind w:left="284" w:hanging="284"/>
        <w:rPr>
          <w:rFonts w:ascii="Bembo Std" w:hAnsi="Bembo Std"/>
          <w:b/>
          <w:szCs w:val="24"/>
        </w:rPr>
      </w:pPr>
      <w:r w:rsidRPr="00FB4832">
        <w:rPr>
          <w:rFonts w:ascii="Bembo Std" w:hAnsi="Bembo Std"/>
          <w:b/>
          <w:szCs w:val="24"/>
        </w:rPr>
        <w:t>REFERENCIA NORMATIVA</w:t>
      </w:r>
      <w:r w:rsidR="00C01798" w:rsidRPr="00FB4832">
        <w:rPr>
          <w:rFonts w:ascii="Bembo Std" w:hAnsi="Bembo Std"/>
          <w:b/>
          <w:szCs w:val="24"/>
        </w:rPr>
        <w:t xml:space="preserve">  </w:t>
      </w:r>
    </w:p>
    <w:p w:rsidR="00C01798" w:rsidRPr="00FB4832" w:rsidRDefault="00DD1F61" w:rsidP="00FB4832">
      <w:pPr>
        <w:numPr>
          <w:ilvl w:val="0"/>
          <w:numId w:val="22"/>
        </w:numPr>
        <w:suppressAutoHyphens/>
        <w:spacing w:line="276" w:lineRule="auto"/>
        <w:rPr>
          <w:rFonts w:ascii="Museo Sans 100" w:hAnsi="Museo Sans 100"/>
          <w:szCs w:val="24"/>
        </w:rPr>
      </w:pPr>
      <w:r w:rsidRPr="00FB4832">
        <w:rPr>
          <w:rFonts w:ascii="Museo Sans 100" w:hAnsi="Museo Sans 100"/>
          <w:szCs w:val="24"/>
        </w:rPr>
        <w:t>Leyes T</w:t>
      </w:r>
      <w:r w:rsidR="00775065" w:rsidRPr="00FB4832">
        <w:rPr>
          <w:rFonts w:ascii="Museo Sans 100" w:hAnsi="Museo Sans 100"/>
          <w:szCs w:val="24"/>
        </w:rPr>
        <w:t>ributarias</w:t>
      </w:r>
    </w:p>
    <w:p w:rsidR="00775065" w:rsidRPr="00FB4832" w:rsidRDefault="00775065" w:rsidP="00FB4832">
      <w:pPr>
        <w:numPr>
          <w:ilvl w:val="0"/>
          <w:numId w:val="22"/>
        </w:numPr>
        <w:suppressAutoHyphens/>
        <w:spacing w:line="276" w:lineRule="auto"/>
        <w:rPr>
          <w:rFonts w:ascii="Museo Sans 100" w:hAnsi="Museo Sans 100"/>
          <w:szCs w:val="24"/>
        </w:rPr>
      </w:pPr>
      <w:r w:rsidRPr="00FB4832">
        <w:rPr>
          <w:rFonts w:ascii="Museo Sans 100" w:hAnsi="Museo Sans 100"/>
          <w:szCs w:val="24"/>
        </w:rPr>
        <w:t>Ley AFI y su reglamento</w:t>
      </w:r>
      <w:r w:rsidR="002104E1" w:rsidRPr="00FB4832">
        <w:rPr>
          <w:rFonts w:ascii="Museo Sans 100" w:hAnsi="Museo Sans 100"/>
          <w:szCs w:val="24"/>
        </w:rPr>
        <w:t xml:space="preserve"> (Ley Orgánica de Administración Financiera del Estado)</w:t>
      </w:r>
    </w:p>
    <w:p w:rsidR="003305DA" w:rsidRPr="00FB4832" w:rsidRDefault="003305DA" w:rsidP="00FB4832">
      <w:pPr>
        <w:numPr>
          <w:ilvl w:val="0"/>
          <w:numId w:val="22"/>
        </w:numPr>
        <w:suppressAutoHyphens/>
        <w:spacing w:line="276" w:lineRule="auto"/>
        <w:rPr>
          <w:rFonts w:ascii="Museo Sans 100" w:hAnsi="Museo Sans 100"/>
          <w:szCs w:val="24"/>
        </w:rPr>
      </w:pPr>
      <w:r w:rsidRPr="00FB4832">
        <w:rPr>
          <w:rFonts w:ascii="Museo Sans 100" w:hAnsi="Museo Sans 100" w:cs="Arial"/>
          <w:szCs w:val="24"/>
        </w:rPr>
        <w:t>Código Tributario</w:t>
      </w:r>
    </w:p>
    <w:p w:rsidR="003305DA" w:rsidRPr="00FB4832" w:rsidRDefault="003305DA" w:rsidP="00FB4832">
      <w:pPr>
        <w:numPr>
          <w:ilvl w:val="0"/>
          <w:numId w:val="22"/>
        </w:numPr>
        <w:suppressAutoHyphens/>
        <w:spacing w:line="276" w:lineRule="auto"/>
        <w:rPr>
          <w:rFonts w:ascii="Museo Sans 100" w:hAnsi="Museo Sans 100"/>
          <w:szCs w:val="24"/>
        </w:rPr>
      </w:pPr>
      <w:r w:rsidRPr="00FB4832">
        <w:rPr>
          <w:rFonts w:ascii="Museo Sans 100" w:hAnsi="Museo Sans 100" w:cs="Arial"/>
          <w:szCs w:val="24"/>
        </w:rPr>
        <w:t>Código Aduanero Uniforme Centroamericano</w:t>
      </w:r>
    </w:p>
    <w:p w:rsidR="00DD1F61" w:rsidRPr="00FB4832" w:rsidRDefault="00DD1F61" w:rsidP="00FB4832">
      <w:pPr>
        <w:numPr>
          <w:ilvl w:val="0"/>
          <w:numId w:val="22"/>
        </w:numPr>
        <w:suppressAutoHyphens/>
        <w:spacing w:line="276" w:lineRule="auto"/>
        <w:rPr>
          <w:rFonts w:ascii="Museo Sans 100" w:hAnsi="Museo Sans 100"/>
          <w:szCs w:val="24"/>
        </w:rPr>
      </w:pPr>
      <w:r w:rsidRPr="00FB4832">
        <w:rPr>
          <w:rFonts w:ascii="Museo Sans 100" w:hAnsi="Museo Sans 100" w:cs="Arial"/>
          <w:szCs w:val="24"/>
        </w:rPr>
        <w:t>Código de Trabajo</w:t>
      </w:r>
    </w:p>
    <w:p w:rsidR="003305DA" w:rsidRPr="00FB4832" w:rsidRDefault="003305DA" w:rsidP="00FB4832">
      <w:pPr>
        <w:numPr>
          <w:ilvl w:val="0"/>
          <w:numId w:val="22"/>
        </w:numPr>
        <w:suppressAutoHyphens/>
        <w:spacing w:line="276" w:lineRule="auto"/>
        <w:rPr>
          <w:rFonts w:ascii="Museo Sans 100" w:hAnsi="Museo Sans 100"/>
          <w:szCs w:val="24"/>
        </w:rPr>
      </w:pPr>
      <w:r w:rsidRPr="00FB4832">
        <w:rPr>
          <w:rFonts w:ascii="Museo Sans 100" w:hAnsi="Museo Sans 100" w:cs="Arial"/>
          <w:szCs w:val="24"/>
        </w:rPr>
        <w:t>Reglamento del Código Aduanero Uniforme Centroamericano</w:t>
      </w:r>
    </w:p>
    <w:p w:rsidR="003305DA" w:rsidRPr="00FB4832" w:rsidRDefault="003305DA" w:rsidP="00FB4832">
      <w:pPr>
        <w:numPr>
          <w:ilvl w:val="0"/>
          <w:numId w:val="22"/>
        </w:numPr>
        <w:suppressAutoHyphens/>
        <w:spacing w:line="276" w:lineRule="auto"/>
        <w:rPr>
          <w:rFonts w:ascii="Museo Sans 100" w:hAnsi="Museo Sans 100"/>
          <w:szCs w:val="24"/>
        </w:rPr>
      </w:pPr>
      <w:r w:rsidRPr="00FB4832">
        <w:rPr>
          <w:rFonts w:ascii="Museo Sans 100" w:hAnsi="Museo Sans 100" w:cs="Arial"/>
          <w:szCs w:val="24"/>
        </w:rPr>
        <w:t>Ley Orgánica de la Dirección General de Aduanas</w:t>
      </w:r>
    </w:p>
    <w:p w:rsidR="003305DA" w:rsidRPr="00FB4832" w:rsidRDefault="003305DA" w:rsidP="00FB4832">
      <w:pPr>
        <w:numPr>
          <w:ilvl w:val="0"/>
          <w:numId w:val="22"/>
        </w:numPr>
        <w:suppressAutoHyphens/>
        <w:spacing w:line="276" w:lineRule="auto"/>
        <w:rPr>
          <w:rFonts w:ascii="Museo Sans 100" w:hAnsi="Museo Sans 100"/>
          <w:szCs w:val="24"/>
        </w:rPr>
      </w:pPr>
      <w:r w:rsidRPr="00FB4832">
        <w:rPr>
          <w:rFonts w:ascii="Museo Sans 100" w:hAnsi="Museo Sans 100" w:cs="Arial"/>
          <w:szCs w:val="24"/>
        </w:rPr>
        <w:t>Ley Especial para Sancionar Infracciones Aduaneras</w:t>
      </w:r>
    </w:p>
    <w:p w:rsidR="003305DA" w:rsidRPr="00FB4832" w:rsidRDefault="003305DA" w:rsidP="00FB4832">
      <w:pPr>
        <w:numPr>
          <w:ilvl w:val="0"/>
          <w:numId w:val="22"/>
        </w:numPr>
        <w:suppressAutoHyphens/>
        <w:spacing w:line="276" w:lineRule="auto"/>
        <w:rPr>
          <w:rFonts w:ascii="Museo Sans 100" w:hAnsi="Museo Sans 100"/>
          <w:szCs w:val="24"/>
        </w:rPr>
      </w:pPr>
      <w:r w:rsidRPr="00FB4832">
        <w:rPr>
          <w:rFonts w:ascii="Museo Sans 100" w:hAnsi="Museo Sans 100" w:cs="Arial"/>
          <w:szCs w:val="24"/>
        </w:rPr>
        <w:t>Ley de Simplificación Aduanera</w:t>
      </w:r>
    </w:p>
    <w:p w:rsidR="002F0438" w:rsidRPr="00FB4832" w:rsidRDefault="002F0438" w:rsidP="00FB4832">
      <w:pPr>
        <w:numPr>
          <w:ilvl w:val="0"/>
          <w:numId w:val="22"/>
        </w:numPr>
        <w:suppressAutoHyphens/>
        <w:spacing w:line="276" w:lineRule="auto"/>
        <w:rPr>
          <w:rFonts w:ascii="Museo Sans 100" w:hAnsi="Museo Sans 100"/>
          <w:szCs w:val="24"/>
        </w:rPr>
      </w:pPr>
      <w:r w:rsidRPr="00FB4832">
        <w:rPr>
          <w:rFonts w:ascii="Museo Sans 100" w:hAnsi="Museo Sans 100" w:cs="Arial"/>
          <w:szCs w:val="24"/>
        </w:rPr>
        <w:t>Ley de Procedimientos Administrativos</w:t>
      </w:r>
    </w:p>
    <w:p w:rsidR="00DD1F61" w:rsidRPr="00FB4832" w:rsidRDefault="003305DA" w:rsidP="00FB4832">
      <w:pPr>
        <w:numPr>
          <w:ilvl w:val="0"/>
          <w:numId w:val="22"/>
        </w:numPr>
        <w:suppressAutoHyphens/>
        <w:spacing w:after="240" w:line="276" w:lineRule="auto"/>
        <w:rPr>
          <w:rFonts w:ascii="Bembo Std" w:hAnsi="Bembo Std"/>
          <w:szCs w:val="24"/>
        </w:rPr>
      </w:pPr>
      <w:r w:rsidRPr="00FB4832">
        <w:rPr>
          <w:rFonts w:ascii="Museo Sans 100" w:eastAsia="Arial Unicode MS" w:hAnsi="Museo Sans 100" w:cs="Arial"/>
          <w:szCs w:val="24"/>
        </w:rPr>
        <w:t>Reglamento de Aplicación del Código Tributario</w:t>
      </w:r>
    </w:p>
    <w:p w:rsidR="00C01798" w:rsidRPr="00FB4832" w:rsidRDefault="007D244C" w:rsidP="00FB4832">
      <w:pPr>
        <w:numPr>
          <w:ilvl w:val="0"/>
          <w:numId w:val="37"/>
        </w:numPr>
        <w:suppressAutoHyphens/>
        <w:spacing w:after="240" w:line="276" w:lineRule="auto"/>
        <w:ind w:left="284" w:hanging="284"/>
        <w:rPr>
          <w:rFonts w:ascii="Bembo Std" w:hAnsi="Bembo Std"/>
          <w:b/>
          <w:szCs w:val="24"/>
        </w:rPr>
      </w:pPr>
      <w:r w:rsidRPr="00FB4832">
        <w:rPr>
          <w:rFonts w:ascii="Bembo Std" w:hAnsi="Bembo Std"/>
          <w:b/>
          <w:szCs w:val="24"/>
        </w:rPr>
        <w:t>DEFINICIONES</w:t>
      </w:r>
    </w:p>
    <w:p w:rsidR="00B5744D" w:rsidRPr="00FB4832" w:rsidRDefault="00B5744D" w:rsidP="00FB4832">
      <w:pPr>
        <w:pStyle w:val="Document1"/>
        <w:keepNext w:val="0"/>
        <w:keepLines w:val="0"/>
        <w:tabs>
          <w:tab w:val="clear" w:pos="-720"/>
        </w:tabs>
        <w:suppressAutoHyphens w:val="0"/>
        <w:spacing w:line="276" w:lineRule="auto"/>
        <w:jc w:val="both"/>
        <w:rPr>
          <w:rFonts w:ascii="Museo Sans 100" w:hAnsi="Museo Sans 100"/>
          <w:szCs w:val="24"/>
          <w:lang w:val="es-CO"/>
        </w:rPr>
      </w:pPr>
      <w:r w:rsidRPr="00FB4832">
        <w:rPr>
          <w:rFonts w:ascii="Museo Sans 100" w:hAnsi="Museo Sans 100"/>
          <w:b/>
          <w:szCs w:val="24"/>
          <w:lang w:val="es-CO"/>
        </w:rPr>
        <w:t xml:space="preserve">Acto Administrativo: </w:t>
      </w:r>
      <w:r w:rsidR="00570E79" w:rsidRPr="00FB4832">
        <w:rPr>
          <w:rFonts w:ascii="Museo Sans 100" w:hAnsi="Museo Sans 100"/>
          <w:szCs w:val="24"/>
          <w:lang w:val="es-CO"/>
        </w:rPr>
        <w:t>D</w:t>
      </w:r>
      <w:r w:rsidRPr="00FB4832">
        <w:rPr>
          <w:rFonts w:ascii="Museo Sans 100" w:hAnsi="Museo Sans 100"/>
          <w:szCs w:val="24"/>
          <w:lang w:val="es-CO"/>
        </w:rPr>
        <w:t>eclaración unilateral, productora de efectos jurídicos singulares, sean de trámite o definitivos, dictada por la Administración Tributaria en el ejercicio de su potestad administrativa.</w:t>
      </w:r>
    </w:p>
    <w:p w:rsidR="00B5744D" w:rsidRPr="00FB4832" w:rsidRDefault="00B5744D" w:rsidP="00FB4832">
      <w:pPr>
        <w:pStyle w:val="Textoindependiente"/>
        <w:spacing w:line="276" w:lineRule="auto"/>
        <w:rPr>
          <w:rFonts w:ascii="Museo Sans 100" w:hAnsi="Museo Sans 100" w:cs="Arial"/>
          <w:szCs w:val="24"/>
        </w:rPr>
      </w:pPr>
      <w:r w:rsidRPr="00FB4832">
        <w:rPr>
          <w:rFonts w:ascii="Museo Sans 100" w:hAnsi="Museo Sans 100"/>
          <w:b/>
          <w:szCs w:val="24"/>
          <w:lang w:val="es-CO"/>
        </w:rPr>
        <w:t>Apertura a prueba:</w:t>
      </w:r>
      <w:r w:rsidRPr="00FB4832">
        <w:rPr>
          <w:rFonts w:ascii="Museo Sans 100" w:hAnsi="Museo Sans 100" w:cs="Arial"/>
          <w:szCs w:val="24"/>
        </w:rPr>
        <w:t xml:space="preserve"> Acto procesal </w:t>
      </w:r>
      <w:r w:rsidR="002C30FA" w:rsidRPr="00FB4832">
        <w:rPr>
          <w:rFonts w:ascii="Museo Sans 100" w:hAnsi="Museo Sans 100" w:cs="Arial"/>
          <w:szCs w:val="24"/>
        </w:rPr>
        <w:t>que</w:t>
      </w:r>
      <w:r w:rsidRPr="00FB4832">
        <w:rPr>
          <w:rFonts w:ascii="Museo Sans 100" w:hAnsi="Museo Sans 100" w:cs="Arial"/>
          <w:szCs w:val="24"/>
        </w:rPr>
        <w:t xml:space="preserve"> da inicio al período en el cual el contribuyente puede ofrecer y producir pruebas que desvirtúen el cobro de la deuda.</w:t>
      </w:r>
    </w:p>
    <w:p w:rsidR="00B5744D" w:rsidRPr="00FB4832" w:rsidRDefault="00B5744D" w:rsidP="00FB4832">
      <w:pPr>
        <w:pStyle w:val="Textoindependiente"/>
        <w:spacing w:line="276" w:lineRule="auto"/>
        <w:rPr>
          <w:rFonts w:ascii="Museo Sans 100" w:hAnsi="Museo Sans 100" w:cs="Arial"/>
          <w:szCs w:val="24"/>
        </w:rPr>
      </w:pPr>
      <w:r w:rsidRPr="00FB4832">
        <w:rPr>
          <w:rFonts w:ascii="Museo Sans 100" w:hAnsi="Museo Sans 100"/>
          <w:b/>
          <w:szCs w:val="24"/>
          <w:lang w:val="es-CO"/>
        </w:rPr>
        <w:t>Audiencia:</w:t>
      </w:r>
      <w:r w:rsidRPr="00FB4832">
        <w:rPr>
          <w:rFonts w:ascii="Museo Sans 100" w:hAnsi="Museo Sans 100" w:cs="Arial"/>
          <w:szCs w:val="24"/>
        </w:rPr>
        <w:t xml:space="preserve"> </w:t>
      </w:r>
      <w:r w:rsidR="00F87CA6" w:rsidRPr="00FB4832">
        <w:rPr>
          <w:rFonts w:ascii="Museo Sans 100" w:hAnsi="Museo Sans 100" w:cs="Arial"/>
          <w:szCs w:val="24"/>
        </w:rPr>
        <w:t>C</w:t>
      </w:r>
      <w:r w:rsidRPr="00FB4832">
        <w:rPr>
          <w:rFonts w:ascii="Museo Sans 100" w:hAnsi="Museo Sans 100" w:cs="Arial"/>
          <w:szCs w:val="24"/>
        </w:rPr>
        <w:t>onstituye una fase dentro del procedimiento a fin que el administrado manifieste su acuerdo o desacuerdo con la</w:t>
      </w:r>
      <w:r w:rsidR="00570E79" w:rsidRPr="00FB4832">
        <w:rPr>
          <w:rFonts w:ascii="Museo Sans 100" w:hAnsi="Museo Sans 100" w:cs="Arial"/>
          <w:szCs w:val="24"/>
        </w:rPr>
        <w:t>s imputaciones que se realizan.</w:t>
      </w:r>
    </w:p>
    <w:p w:rsidR="00A917B7" w:rsidRPr="00FB4832" w:rsidRDefault="00A917B7" w:rsidP="00FB4832">
      <w:pPr>
        <w:pStyle w:val="Textoindependiente"/>
        <w:spacing w:line="276" w:lineRule="auto"/>
        <w:rPr>
          <w:rFonts w:ascii="Museo Sans 100" w:hAnsi="Museo Sans 100" w:cs="Arial"/>
          <w:szCs w:val="24"/>
        </w:rPr>
      </w:pPr>
      <w:r w:rsidRPr="00FB4832">
        <w:rPr>
          <w:rFonts w:ascii="Museo Sans 100" w:hAnsi="Museo Sans 100" w:cs="Arial"/>
          <w:b/>
          <w:szCs w:val="24"/>
        </w:rPr>
        <w:t xml:space="preserve">Auto Cúmplase: </w:t>
      </w:r>
      <w:r w:rsidRPr="00FB4832">
        <w:rPr>
          <w:rFonts w:ascii="Museo Sans 100" w:hAnsi="Museo Sans 100" w:cs="Arial"/>
          <w:szCs w:val="24"/>
        </w:rPr>
        <w:t>Forma de Resolución, a través de la cual se manda hacer efectivo el cobro o devolución de monto o fianza, por estar firme en sede administrativa o judicial.</w:t>
      </w:r>
    </w:p>
    <w:p w:rsidR="00B5744D" w:rsidRPr="00FB4832" w:rsidRDefault="00B5744D" w:rsidP="00FB4832">
      <w:pPr>
        <w:pStyle w:val="Document1"/>
        <w:keepNext w:val="0"/>
        <w:keepLines w:val="0"/>
        <w:tabs>
          <w:tab w:val="clear" w:pos="-720"/>
        </w:tabs>
        <w:suppressAutoHyphens w:val="0"/>
        <w:spacing w:line="276" w:lineRule="auto"/>
        <w:jc w:val="both"/>
        <w:rPr>
          <w:rFonts w:ascii="Museo Sans 100" w:hAnsi="Museo Sans 100"/>
          <w:strike/>
          <w:szCs w:val="24"/>
          <w:lang w:val="es-CO"/>
        </w:rPr>
      </w:pPr>
      <w:r w:rsidRPr="00FB4832">
        <w:rPr>
          <w:rFonts w:ascii="Museo Sans 100" w:hAnsi="Museo Sans 100"/>
          <w:b/>
          <w:szCs w:val="24"/>
          <w:lang w:val="es-CO"/>
        </w:rPr>
        <w:t>Causa Estado</w:t>
      </w:r>
      <w:r w:rsidRPr="00FB4832">
        <w:rPr>
          <w:rFonts w:ascii="Museo Sans 100" w:hAnsi="Museo Sans 100"/>
          <w:szCs w:val="24"/>
          <w:lang w:val="es-CO"/>
        </w:rPr>
        <w:t xml:space="preserve">: Modismo jurídico que se da cuando una resolución ha quedado firme debido a que el contribuyente dejó transcurrir el término legal para interponer un recurso. </w:t>
      </w:r>
    </w:p>
    <w:p w:rsidR="00B5744D" w:rsidRPr="00FB4832" w:rsidRDefault="00B5744D" w:rsidP="00FB4832">
      <w:pPr>
        <w:pStyle w:val="Textoindependiente"/>
        <w:spacing w:line="276" w:lineRule="auto"/>
        <w:ind w:right="-62"/>
        <w:rPr>
          <w:rFonts w:ascii="Museo Sans 100" w:hAnsi="Museo Sans 100" w:cs="Arial"/>
          <w:bCs/>
          <w:szCs w:val="24"/>
        </w:rPr>
      </w:pPr>
      <w:r w:rsidRPr="00FB4832">
        <w:rPr>
          <w:rFonts w:ascii="Museo Sans 100" w:hAnsi="Museo Sans 100"/>
          <w:b/>
          <w:szCs w:val="24"/>
          <w:lang w:val="es-CO"/>
        </w:rPr>
        <w:lastRenderedPageBreak/>
        <w:t>Certificación de mora:</w:t>
      </w:r>
      <w:r w:rsidRPr="00FB4832">
        <w:rPr>
          <w:rFonts w:ascii="Museo Sans 100" w:hAnsi="Museo Sans 100" w:cs="Arial"/>
          <w:bCs/>
          <w:szCs w:val="24"/>
        </w:rPr>
        <w:t xml:space="preserve"> Documento con carácter ejecutivo emitido por la Dirección General de Tesorería en el cual se detallan la identificación del deudor y las deudas a favor del Estado.</w:t>
      </w:r>
    </w:p>
    <w:p w:rsidR="00B5744D" w:rsidRPr="00FB4832" w:rsidRDefault="00B5744D" w:rsidP="00FB4832">
      <w:pPr>
        <w:pStyle w:val="Document1"/>
        <w:keepNext w:val="0"/>
        <w:keepLines w:val="0"/>
        <w:tabs>
          <w:tab w:val="clear" w:pos="-720"/>
        </w:tabs>
        <w:suppressAutoHyphens w:val="0"/>
        <w:spacing w:line="276" w:lineRule="auto"/>
        <w:jc w:val="both"/>
        <w:rPr>
          <w:rFonts w:ascii="Museo Sans 100" w:hAnsi="Museo Sans 100"/>
          <w:szCs w:val="24"/>
          <w:lang w:val="es-CO"/>
        </w:rPr>
      </w:pPr>
      <w:r w:rsidRPr="00FB4832">
        <w:rPr>
          <w:rFonts w:ascii="Museo Sans 100" w:hAnsi="Museo Sans 100"/>
          <w:b/>
          <w:szCs w:val="24"/>
          <w:lang w:val="es-CO"/>
        </w:rPr>
        <w:t>CSJ:</w:t>
      </w:r>
      <w:r w:rsidRPr="00FB4832">
        <w:rPr>
          <w:rFonts w:ascii="Museo Sans 100" w:hAnsi="Museo Sans 100"/>
          <w:szCs w:val="24"/>
          <w:lang w:val="es-CO"/>
        </w:rPr>
        <w:t xml:space="preserve"> Corte Suprema de Justicia</w:t>
      </w:r>
      <w:r w:rsidR="00367F08" w:rsidRPr="00FB4832">
        <w:rPr>
          <w:rFonts w:ascii="Museo Sans 100" w:hAnsi="Museo Sans 100"/>
          <w:szCs w:val="24"/>
          <w:lang w:val="es-CO"/>
        </w:rPr>
        <w:t>.</w:t>
      </w:r>
    </w:p>
    <w:p w:rsidR="00B5744D" w:rsidRPr="00FB4832" w:rsidRDefault="00B5744D" w:rsidP="00FB4832">
      <w:pPr>
        <w:tabs>
          <w:tab w:val="left" w:pos="-1440"/>
          <w:tab w:val="left" w:pos="1440"/>
        </w:tabs>
        <w:spacing w:line="276" w:lineRule="auto"/>
        <w:jc w:val="both"/>
        <w:rPr>
          <w:rFonts w:ascii="Museo Sans 100" w:hAnsi="Museo Sans 100"/>
          <w:szCs w:val="24"/>
        </w:rPr>
      </w:pPr>
      <w:r w:rsidRPr="00FB4832">
        <w:rPr>
          <w:rFonts w:ascii="Museo Sans 100" w:hAnsi="Museo Sans 100"/>
          <w:b/>
          <w:szCs w:val="24"/>
        </w:rPr>
        <w:t>Depuración:</w:t>
      </w:r>
      <w:r w:rsidRPr="00FB4832">
        <w:rPr>
          <w:rFonts w:ascii="Museo Sans 100" w:hAnsi="Museo Sans 100"/>
          <w:szCs w:val="24"/>
        </w:rPr>
        <w:t xml:space="preserve"> Es el proceso mediante el cual se determina el saldo que adeuda un determinado contribuyente, en concepto de impuesto(s) y/o multa(s), y que no ha efectuado pago al momento de revisar su cuenta.</w:t>
      </w:r>
    </w:p>
    <w:p w:rsidR="00B5744D" w:rsidRPr="00FB4832" w:rsidRDefault="00B5744D" w:rsidP="00FB4832">
      <w:pPr>
        <w:tabs>
          <w:tab w:val="left" w:pos="-1440"/>
        </w:tabs>
        <w:spacing w:line="276" w:lineRule="auto"/>
        <w:jc w:val="both"/>
        <w:rPr>
          <w:rFonts w:ascii="Museo Sans 100" w:hAnsi="Museo Sans 100"/>
          <w:szCs w:val="24"/>
        </w:rPr>
      </w:pPr>
      <w:r w:rsidRPr="00FB4832">
        <w:rPr>
          <w:rFonts w:ascii="Museo Sans 100" w:hAnsi="Museo Sans 100"/>
          <w:b/>
          <w:szCs w:val="24"/>
        </w:rPr>
        <w:t>Deuda exigible:</w:t>
      </w:r>
      <w:r w:rsidRPr="00FB4832">
        <w:rPr>
          <w:rFonts w:ascii="Museo Sans 100" w:hAnsi="Museo Sans 100"/>
          <w:szCs w:val="24"/>
        </w:rPr>
        <w:t xml:space="preserve"> Se considera cuando una vez transcurrido el plazo o término legal para efectuar el pago respectivo, el mismo no haya sido realizado.</w:t>
      </w:r>
    </w:p>
    <w:p w:rsidR="00B5744D" w:rsidRPr="00FB4832" w:rsidRDefault="00B5744D" w:rsidP="00FB4832">
      <w:pPr>
        <w:tabs>
          <w:tab w:val="left" w:pos="-1440"/>
        </w:tabs>
        <w:spacing w:line="276" w:lineRule="auto"/>
        <w:jc w:val="both"/>
        <w:rPr>
          <w:rFonts w:ascii="Museo Sans 100" w:hAnsi="Museo Sans 100"/>
          <w:szCs w:val="24"/>
        </w:rPr>
      </w:pPr>
      <w:r w:rsidRPr="00FB4832">
        <w:rPr>
          <w:rFonts w:ascii="Museo Sans 100" w:hAnsi="Museo Sans 100"/>
          <w:b/>
          <w:szCs w:val="24"/>
        </w:rPr>
        <w:t>Deuda Firme:</w:t>
      </w:r>
      <w:r w:rsidRPr="00FB4832">
        <w:rPr>
          <w:rFonts w:ascii="Museo Sans 100" w:hAnsi="Museo Sans 100"/>
          <w:szCs w:val="24"/>
        </w:rPr>
        <w:t xml:space="preserve"> Se considerará cuando transcurrido el plazo que los contribuyentes poseen para interponer recurso a una resolución, no haya sido efectuado, por lo cual, dicha resolución se tendrá por definitiva.</w:t>
      </w:r>
    </w:p>
    <w:p w:rsidR="00B5744D" w:rsidRPr="00FB4832" w:rsidRDefault="00B5744D" w:rsidP="00FB4832">
      <w:pPr>
        <w:tabs>
          <w:tab w:val="left" w:pos="-1440"/>
        </w:tabs>
        <w:spacing w:line="276" w:lineRule="auto"/>
        <w:jc w:val="both"/>
        <w:rPr>
          <w:rFonts w:ascii="Museo Sans 100" w:hAnsi="Museo Sans 100"/>
          <w:b/>
          <w:szCs w:val="24"/>
        </w:rPr>
      </w:pPr>
      <w:r w:rsidRPr="00FB4832">
        <w:rPr>
          <w:rFonts w:ascii="Museo Sans 100" w:hAnsi="Museo Sans 100"/>
          <w:b/>
          <w:szCs w:val="24"/>
        </w:rPr>
        <w:t xml:space="preserve">Deuda Tributaria Líquida: </w:t>
      </w:r>
      <w:r w:rsidR="006C4C86" w:rsidRPr="00FB4832">
        <w:rPr>
          <w:rFonts w:ascii="Museo Sans 100" w:hAnsi="Museo Sans 100"/>
          <w:szCs w:val="24"/>
        </w:rPr>
        <w:t>Se</w:t>
      </w:r>
      <w:r w:rsidRPr="00FB4832">
        <w:rPr>
          <w:rFonts w:ascii="Museo Sans 100" w:hAnsi="Museo Sans 100"/>
          <w:szCs w:val="24"/>
        </w:rPr>
        <w:t xml:space="preserve"> considera como tal, cuando estas hayan sido determinadas o auto determinadas por el contribuyente, estableciéndose el monto de las mismas.</w:t>
      </w:r>
      <w:r w:rsidRPr="00FB4832">
        <w:rPr>
          <w:rFonts w:ascii="Museo Sans 100" w:hAnsi="Museo Sans 100"/>
          <w:b/>
          <w:szCs w:val="24"/>
        </w:rPr>
        <w:t xml:space="preserve"> </w:t>
      </w:r>
    </w:p>
    <w:p w:rsidR="00B5744D" w:rsidRPr="00FB4832" w:rsidRDefault="00B5744D" w:rsidP="00FB4832">
      <w:pPr>
        <w:pStyle w:val="a"/>
        <w:spacing w:line="276" w:lineRule="auto"/>
        <w:rPr>
          <w:rFonts w:ascii="Museo Sans 100" w:hAnsi="Museo Sans 100"/>
          <w:szCs w:val="24"/>
        </w:rPr>
      </w:pPr>
      <w:r w:rsidRPr="00FB4832">
        <w:rPr>
          <w:rFonts w:ascii="Museo Sans 100" w:hAnsi="Museo Sans 100"/>
          <w:b/>
          <w:szCs w:val="24"/>
        </w:rPr>
        <w:t xml:space="preserve">DGA: </w:t>
      </w:r>
      <w:r w:rsidRPr="00FB4832">
        <w:rPr>
          <w:rFonts w:ascii="Museo Sans 100" w:hAnsi="Museo Sans 100"/>
          <w:szCs w:val="24"/>
        </w:rPr>
        <w:t>Dirección General de Aduanas</w:t>
      </w:r>
      <w:r w:rsidR="00367F08" w:rsidRPr="00FB4832">
        <w:rPr>
          <w:rFonts w:ascii="Museo Sans 100" w:hAnsi="Museo Sans 100"/>
          <w:szCs w:val="24"/>
        </w:rPr>
        <w:t>.</w:t>
      </w:r>
    </w:p>
    <w:p w:rsidR="00B5744D" w:rsidRPr="00FB4832" w:rsidRDefault="00B5744D" w:rsidP="00FB4832">
      <w:pPr>
        <w:pStyle w:val="Document1"/>
        <w:keepNext w:val="0"/>
        <w:keepLines w:val="0"/>
        <w:tabs>
          <w:tab w:val="clear" w:pos="-720"/>
        </w:tabs>
        <w:suppressAutoHyphens w:val="0"/>
        <w:spacing w:line="276" w:lineRule="auto"/>
        <w:jc w:val="both"/>
        <w:rPr>
          <w:rFonts w:ascii="Museo Sans 100" w:hAnsi="Museo Sans 100"/>
          <w:szCs w:val="24"/>
          <w:lang w:val="es-CO"/>
        </w:rPr>
      </w:pPr>
      <w:r w:rsidRPr="00FB4832">
        <w:rPr>
          <w:rFonts w:ascii="Museo Sans 100" w:hAnsi="Museo Sans 100"/>
          <w:b/>
          <w:szCs w:val="24"/>
          <w:lang w:val="es-CO"/>
        </w:rPr>
        <w:t xml:space="preserve">DGII: </w:t>
      </w:r>
      <w:r w:rsidRPr="00FB4832">
        <w:rPr>
          <w:rFonts w:ascii="Museo Sans 100" w:hAnsi="Museo Sans 100"/>
          <w:szCs w:val="24"/>
          <w:lang w:val="es-CO"/>
        </w:rPr>
        <w:t>Dirección General de Impuestos Internos</w:t>
      </w:r>
      <w:r w:rsidR="00367F08" w:rsidRPr="00FB4832">
        <w:rPr>
          <w:rFonts w:ascii="Museo Sans 100" w:hAnsi="Museo Sans 100"/>
          <w:szCs w:val="24"/>
          <w:lang w:val="es-CO"/>
        </w:rPr>
        <w:t>.</w:t>
      </w:r>
    </w:p>
    <w:p w:rsidR="00B5744D" w:rsidRPr="00FB4832" w:rsidRDefault="00B5744D" w:rsidP="00FB4832">
      <w:pPr>
        <w:pStyle w:val="a"/>
        <w:spacing w:line="276" w:lineRule="auto"/>
        <w:rPr>
          <w:rFonts w:ascii="Museo Sans 100" w:hAnsi="Museo Sans 100"/>
          <w:szCs w:val="24"/>
        </w:rPr>
      </w:pPr>
      <w:r w:rsidRPr="00FB4832">
        <w:rPr>
          <w:rFonts w:ascii="Museo Sans 100" w:hAnsi="Museo Sans 100"/>
          <w:b/>
          <w:szCs w:val="24"/>
        </w:rPr>
        <w:t xml:space="preserve">DGT: </w:t>
      </w:r>
      <w:r w:rsidRPr="00FB4832">
        <w:rPr>
          <w:rFonts w:ascii="Museo Sans 100" w:hAnsi="Museo Sans 100"/>
          <w:szCs w:val="24"/>
        </w:rPr>
        <w:t>Dirección General de Tesorería</w:t>
      </w:r>
      <w:r w:rsidR="00367F08" w:rsidRPr="00FB4832">
        <w:rPr>
          <w:rFonts w:ascii="Museo Sans 100" w:hAnsi="Museo Sans 100"/>
          <w:szCs w:val="24"/>
        </w:rPr>
        <w:t>.</w:t>
      </w:r>
    </w:p>
    <w:p w:rsidR="00DD1F61" w:rsidRPr="00FB4832" w:rsidRDefault="00DD1F61" w:rsidP="00FB4832">
      <w:pPr>
        <w:pStyle w:val="a"/>
        <w:spacing w:line="276" w:lineRule="auto"/>
        <w:rPr>
          <w:rFonts w:ascii="Museo Sans 100" w:hAnsi="Museo Sans 100"/>
          <w:szCs w:val="24"/>
        </w:rPr>
      </w:pPr>
      <w:r w:rsidRPr="00FB4832">
        <w:rPr>
          <w:rFonts w:ascii="Museo Sans 100" w:hAnsi="Museo Sans 100"/>
          <w:b/>
          <w:szCs w:val="24"/>
        </w:rPr>
        <w:t>DCDTA:</w:t>
      </w:r>
      <w:r w:rsidR="003449A6" w:rsidRPr="00FB4832">
        <w:rPr>
          <w:rFonts w:ascii="Museo Sans 100" w:hAnsi="Museo Sans 100"/>
          <w:szCs w:val="24"/>
        </w:rPr>
        <w:t xml:space="preserve"> Di</w:t>
      </w:r>
      <w:r w:rsidR="002F0438" w:rsidRPr="00FB4832">
        <w:rPr>
          <w:rFonts w:ascii="Museo Sans 100" w:hAnsi="Museo Sans 100"/>
          <w:szCs w:val="24"/>
        </w:rPr>
        <w:t>visión</w:t>
      </w:r>
      <w:r w:rsidRPr="00FB4832">
        <w:rPr>
          <w:rFonts w:ascii="Museo Sans 100" w:hAnsi="Museo Sans 100"/>
          <w:szCs w:val="24"/>
        </w:rPr>
        <w:t xml:space="preserve"> de Cobro de Deuda</w:t>
      </w:r>
      <w:r w:rsidR="00915DB2" w:rsidRPr="00FB4832">
        <w:rPr>
          <w:rFonts w:ascii="Museo Sans 100" w:hAnsi="Museo Sans 100"/>
          <w:szCs w:val="24"/>
        </w:rPr>
        <w:t>s</w:t>
      </w:r>
      <w:r w:rsidRPr="00FB4832">
        <w:rPr>
          <w:rFonts w:ascii="Museo Sans 100" w:hAnsi="Museo Sans 100"/>
          <w:szCs w:val="24"/>
        </w:rPr>
        <w:t xml:space="preserve"> Tributarias y Adu</w:t>
      </w:r>
      <w:r w:rsidR="003449A6" w:rsidRPr="00FB4832">
        <w:rPr>
          <w:rFonts w:ascii="Museo Sans 100" w:hAnsi="Museo Sans 100"/>
          <w:szCs w:val="24"/>
        </w:rPr>
        <w:t>a</w:t>
      </w:r>
      <w:r w:rsidRPr="00FB4832">
        <w:rPr>
          <w:rFonts w:ascii="Museo Sans 100" w:hAnsi="Museo Sans 100"/>
          <w:szCs w:val="24"/>
        </w:rPr>
        <w:t>neras</w:t>
      </w:r>
      <w:r w:rsidR="00201665" w:rsidRPr="00FB4832">
        <w:rPr>
          <w:rFonts w:ascii="Museo Sans 100" w:hAnsi="Museo Sans 100"/>
          <w:szCs w:val="24"/>
        </w:rPr>
        <w:t>.</w:t>
      </w:r>
    </w:p>
    <w:p w:rsidR="00DD1F61" w:rsidRPr="00FB4832" w:rsidRDefault="00DD1F61" w:rsidP="00FB4832">
      <w:pPr>
        <w:pStyle w:val="a"/>
        <w:spacing w:line="276" w:lineRule="auto"/>
        <w:rPr>
          <w:rFonts w:ascii="Museo Sans 100" w:hAnsi="Museo Sans 100"/>
          <w:szCs w:val="24"/>
        </w:rPr>
      </w:pPr>
      <w:r w:rsidRPr="00FB4832">
        <w:rPr>
          <w:rFonts w:ascii="Museo Sans 100" w:hAnsi="Museo Sans 100"/>
          <w:b/>
          <w:szCs w:val="24"/>
        </w:rPr>
        <w:t>DGC:</w:t>
      </w:r>
      <w:r w:rsidRPr="00FB4832">
        <w:rPr>
          <w:rFonts w:ascii="Museo Sans 100" w:hAnsi="Museo Sans 100"/>
          <w:szCs w:val="24"/>
        </w:rPr>
        <w:t xml:space="preserve"> Departamento de Gestión de Cobro</w:t>
      </w:r>
      <w:r w:rsidR="00201665" w:rsidRPr="00FB4832">
        <w:rPr>
          <w:rFonts w:ascii="Museo Sans 100" w:hAnsi="Museo Sans 100"/>
          <w:szCs w:val="24"/>
        </w:rPr>
        <w:t>.</w:t>
      </w:r>
    </w:p>
    <w:p w:rsidR="00DD1F61" w:rsidRPr="00FB4832" w:rsidRDefault="00DD1F61" w:rsidP="00FB4832">
      <w:pPr>
        <w:pStyle w:val="a"/>
        <w:spacing w:line="276" w:lineRule="auto"/>
        <w:rPr>
          <w:rFonts w:ascii="Museo Sans 100" w:hAnsi="Museo Sans 100"/>
          <w:szCs w:val="24"/>
        </w:rPr>
      </w:pPr>
      <w:r w:rsidRPr="00FB4832">
        <w:rPr>
          <w:rFonts w:ascii="Museo Sans 100" w:hAnsi="Museo Sans 100"/>
          <w:b/>
          <w:szCs w:val="24"/>
        </w:rPr>
        <w:t>DC</w:t>
      </w:r>
      <w:r w:rsidR="00933122" w:rsidRPr="00FB4832">
        <w:rPr>
          <w:rFonts w:ascii="Museo Sans 100" w:hAnsi="Museo Sans 100"/>
          <w:b/>
          <w:szCs w:val="24"/>
        </w:rPr>
        <w:t>C</w:t>
      </w:r>
      <w:r w:rsidRPr="00FB4832">
        <w:rPr>
          <w:rFonts w:ascii="Museo Sans 100" w:hAnsi="Museo Sans 100"/>
          <w:b/>
          <w:szCs w:val="24"/>
        </w:rPr>
        <w:t>C:</w:t>
      </w:r>
      <w:r w:rsidR="003449A6" w:rsidRPr="00FB4832">
        <w:rPr>
          <w:rFonts w:ascii="Museo Sans 100" w:hAnsi="Museo Sans 100"/>
          <w:szCs w:val="24"/>
        </w:rPr>
        <w:t xml:space="preserve"> Departamento de Call Center Cobros</w:t>
      </w:r>
      <w:r w:rsidR="00201665" w:rsidRPr="00FB4832">
        <w:rPr>
          <w:rFonts w:ascii="Museo Sans 100" w:hAnsi="Museo Sans 100"/>
          <w:szCs w:val="24"/>
        </w:rPr>
        <w:t>.</w:t>
      </w:r>
    </w:p>
    <w:p w:rsidR="003449A6" w:rsidRPr="00FB4832" w:rsidRDefault="00DD1F61" w:rsidP="00FB4832">
      <w:pPr>
        <w:pStyle w:val="a"/>
        <w:spacing w:line="276" w:lineRule="auto"/>
        <w:rPr>
          <w:rFonts w:ascii="Museo Sans 100" w:hAnsi="Museo Sans 100"/>
          <w:szCs w:val="24"/>
        </w:rPr>
      </w:pPr>
      <w:r w:rsidRPr="00FB4832">
        <w:rPr>
          <w:rFonts w:ascii="Museo Sans 100" w:hAnsi="Museo Sans 100"/>
          <w:b/>
          <w:szCs w:val="24"/>
        </w:rPr>
        <w:t>DMC</w:t>
      </w:r>
      <w:r w:rsidR="003449A6" w:rsidRPr="00FB4832">
        <w:rPr>
          <w:rFonts w:ascii="Museo Sans 100" w:hAnsi="Museo Sans 100"/>
          <w:b/>
          <w:szCs w:val="24"/>
        </w:rPr>
        <w:t>:</w:t>
      </w:r>
      <w:r w:rsidR="003449A6" w:rsidRPr="00FB4832">
        <w:rPr>
          <w:rFonts w:ascii="Museo Sans 100" w:hAnsi="Museo Sans 100"/>
          <w:szCs w:val="24"/>
        </w:rPr>
        <w:t xml:space="preserve"> Departamento de Medidas</w:t>
      </w:r>
      <w:r w:rsidR="00201665" w:rsidRPr="00FB4832">
        <w:rPr>
          <w:rFonts w:ascii="Museo Sans 100" w:hAnsi="Museo Sans 100"/>
          <w:szCs w:val="24"/>
        </w:rPr>
        <w:t xml:space="preserve"> Cautelares y Acciones de Cobro.</w:t>
      </w:r>
    </w:p>
    <w:p w:rsidR="003449A6" w:rsidRPr="00FB4832" w:rsidRDefault="003449A6" w:rsidP="00FB4832">
      <w:pPr>
        <w:pStyle w:val="a"/>
        <w:spacing w:line="276" w:lineRule="auto"/>
        <w:rPr>
          <w:rFonts w:ascii="Museo Sans 100" w:hAnsi="Museo Sans 100"/>
          <w:szCs w:val="24"/>
        </w:rPr>
      </w:pPr>
      <w:r w:rsidRPr="00FB4832">
        <w:rPr>
          <w:rFonts w:ascii="Museo Sans 100" w:hAnsi="Museo Sans 100"/>
          <w:b/>
          <w:szCs w:val="24"/>
        </w:rPr>
        <w:t>D</w:t>
      </w:r>
      <w:r w:rsidR="00E564B7" w:rsidRPr="00FB4832">
        <w:rPr>
          <w:rFonts w:ascii="Museo Sans 100" w:hAnsi="Museo Sans 100"/>
          <w:b/>
          <w:szCs w:val="24"/>
        </w:rPr>
        <w:t>J:</w:t>
      </w:r>
      <w:r w:rsidRPr="00FB4832">
        <w:rPr>
          <w:rFonts w:ascii="Museo Sans 100" w:hAnsi="Museo Sans 100"/>
          <w:szCs w:val="24"/>
        </w:rPr>
        <w:t xml:space="preserve"> Departam</w:t>
      </w:r>
      <w:r w:rsidR="00E564B7" w:rsidRPr="00FB4832">
        <w:rPr>
          <w:rFonts w:ascii="Museo Sans 100" w:hAnsi="Museo Sans 100"/>
          <w:szCs w:val="24"/>
        </w:rPr>
        <w:t>ento Jurídico</w:t>
      </w:r>
      <w:r w:rsidR="00201665" w:rsidRPr="00FB4832">
        <w:rPr>
          <w:rFonts w:ascii="Museo Sans 100" w:hAnsi="Museo Sans 100"/>
          <w:szCs w:val="24"/>
        </w:rPr>
        <w:t>.</w:t>
      </w:r>
    </w:p>
    <w:p w:rsidR="00A917B7" w:rsidRPr="00FB4832" w:rsidRDefault="00B5744D" w:rsidP="00FB4832">
      <w:pPr>
        <w:pStyle w:val="a"/>
        <w:spacing w:line="276" w:lineRule="auto"/>
        <w:rPr>
          <w:rFonts w:ascii="Museo Sans 100" w:hAnsi="Museo Sans 100"/>
          <w:szCs w:val="24"/>
        </w:rPr>
      </w:pPr>
      <w:r w:rsidRPr="00FB4832">
        <w:rPr>
          <w:rFonts w:ascii="Museo Sans 100" w:hAnsi="Museo Sans 100"/>
          <w:b/>
          <w:szCs w:val="24"/>
        </w:rPr>
        <w:t xml:space="preserve">DICOT: </w:t>
      </w:r>
      <w:r w:rsidRPr="00FB4832">
        <w:rPr>
          <w:rFonts w:ascii="Museo Sans 100" w:hAnsi="Museo Sans 100"/>
          <w:szCs w:val="24"/>
        </w:rPr>
        <w:t>División de Control de Obligaciones Tributarias</w:t>
      </w:r>
      <w:r w:rsidR="00367F08" w:rsidRPr="00FB4832">
        <w:rPr>
          <w:rFonts w:ascii="Museo Sans 100" w:hAnsi="Museo Sans 100"/>
          <w:szCs w:val="24"/>
        </w:rPr>
        <w:t>.</w:t>
      </w:r>
    </w:p>
    <w:p w:rsidR="00563C10" w:rsidRPr="00FB4832" w:rsidRDefault="00563C10" w:rsidP="00FB4832">
      <w:pPr>
        <w:pStyle w:val="a"/>
        <w:spacing w:line="276" w:lineRule="auto"/>
        <w:rPr>
          <w:rFonts w:ascii="Museo Sans 100" w:hAnsi="Museo Sans 100"/>
          <w:szCs w:val="24"/>
        </w:rPr>
      </w:pPr>
      <w:r w:rsidRPr="00FB4832">
        <w:rPr>
          <w:rFonts w:ascii="Museo Sans 100" w:hAnsi="Museo Sans 100"/>
          <w:b/>
          <w:szCs w:val="24"/>
        </w:rPr>
        <w:t>SDJ:</w:t>
      </w:r>
      <w:r w:rsidRPr="00FB4832">
        <w:rPr>
          <w:rFonts w:ascii="Museo Sans 100" w:hAnsi="Museo Sans 100"/>
          <w:szCs w:val="24"/>
        </w:rPr>
        <w:t xml:space="preserve"> Subdirección Jurídica.</w:t>
      </w:r>
    </w:p>
    <w:p w:rsidR="00D55DE3" w:rsidRPr="00FB4832" w:rsidRDefault="00D55DE3" w:rsidP="00FB4832">
      <w:pPr>
        <w:pStyle w:val="a"/>
        <w:spacing w:line="276" w:lineRule="auto"/>
        <w:rPr>
          <w:rFonts w:ascii="Museo Sans 100" w:hAnsi="Museo Sans 100"/>
          <w:szCs w:val="24"/>
        </w:rPr>
      </w:pPr>
      <w:r w:rsidRPr="00FB4832">
        <w:rPr>
          <w:rFonts w:ascii="Museo Sans 100" w:hAnsi="Museo Sans 100"/>
          <w:b/>
          <w:szCs w:val="24"/>
        </w:rPr>
        <w:t>S</w:t>
      </w:r>
      <w:r w:rsidR="00563C10" w:rsidRPr="00FB4832">
        <w:rPr>
          <w:rFonts w:ascii="Museo Sans 100" w:hAnsi="Museo Sans 100"/>
          <w:b/>
          <w:szCs w:val="24"/>
        </w:rPr>
        <w:t>D</w:t>
      </w:r>
      <w:r w:rsidRPr="00FB4832">
        <w:rPr>
          <w:rFonts w:ascii="Museo Sans 100" w:hAnsi="Museo Sans 100"/>
          <w:b/>
          <w:szCs w:val="24"/>
        </w:rPr>
        <w:t xml:space="preserve">OSF: </w:t>
      </w:r>
      <w:r w:rsidRPr="00FB4832">
        <w:rPr>
          <w:rFonts w:ascii="Museo Sans 100" w:hAnsi="Museo Sans 100"/>
          <w:szCs w:val="24"/>
        </w:rPr>
        <w:t>Subdirección de Operaciones y Seguridad Fronteriza</w:t>
      </w:r>
      <w:r w:rsidR="00201665" w:rsidRPr="00FB4832">
        <w:rPr>
          <w:rFonts w:ascii="Museo Sans 100" w:hAnsi="Museo Sans 100"/>
          <w:szCs w:val="24"/>
        </w:rPr>
        <w:t>.</w:t>
      </w:r>
    </w:p>
    <w:p w:rsidR="00B5744D" w:rsidRPr="00FB4832" w:rsidRDefault="00B5744D" w:rsidP="00FB4832">
      <w:pPr>
        <w:tabs>
          <w:tab w:val="left" w:pos="-1440"/>
          <w:tab w:val="left" w:pos="1440"/>
        </w:tabs>
        <w:spacing w:line="276" w:lineRule="auto"/>
        <w:jc w:val="both"/>
        <w:rPr>
          <w:rFonts w:ascii="Museo Sans 100" w:hAnsi="Museo Sans 100"/>
          <w:szCs w:val="24"/>
        </w:rPr>
      </w:pPr>
      <w:r w:rsidRPr="00FB4832">
        <w:rPr>
          <w:rFonts w:ascii="Museo Sans 100" w:hAnsi="Museo Sans 100"/>
          <w:b/>
          <w:szCs w:val="24"/>
        </w:rPr>
        <w:t>Estado de Cuenta</w:t>
      </w:r>
      <w:r w:rsidR="0061246D" w:rsidRPr="00FB4832">
        <w:rPr>
          <w:rFonts w:ascii="Museo Sans 100" w:hAnsi="Museo Sans 100"/>
          <w:b/>
          <w:szCs w:val="24"/>
        </w:rPr>
        <w:t xml:space="preserve"> DGII</w:t>
      </w:r>
      <w:r w:rsidRPr="00FB4832">
        <w:rPr>
          <w:rFonts w:ascii="Museo Sans 100" w:hAnsi="Museo Sans 100"/>
          <w:b/>
          <w:szCs w:val="24"/>
        </w:rPr>
        <w:t>:</w:t>
      </w:r>
      <w:r w:rsidRPr="00FB4832">
        <w:rPr>
          <w:rFonts w:ascii="Museo Sans 100" w:hAnsi="Museo Sans 100"/>
          <w:szCs w:val="24"/>
        </w:rPr>
        <w:t xml:space="preserve"> Documento mediante el cual se establece la situación tributaria de los sujetos pasivos obligados ante la Administración Tributaria.</w:t>
      </w:r>
    </w:p>
    <w:p w:rsidR="006C75A9" w:rsidRPr="00FB4832" w:rsidRDefault="006C75A9" w:rsidP="00FB4832">
      <w:pPr>
        <w:tabs>
          <w:tab w:val="left" w:pos="-1440"/>
          <w:tab w:val="left" w:pos="1440"/>
        </w:tabs>
        <w:spacing w:line="276" w:lineRule="auto"/>
        <w:jc w:val="both"/>
        <w:rPr>
          <w:rFonts w:ascii="Museo Sans 100" w:hAnsi="Museo Sans 100"/>
          <w:szCs w:val="24"/>
        </w:rPr>
      </w:pPr>
      <w:r w:rsidRPr="00FB4832">
        <w:rPr>
          <w:rFonts w:ascii="Museo Sans 100" w:hAnsi="Museo Sans 100"/>
          <w:b/>
          <w:szCs w:val="24"/>
        </w:rPr>
        <w:t xml:space="preserve">Estado de Cuenta DGT: </w:t>
      </w:r>
      <w:r w:rsidRPr="00FB4832">
        <w:rPr>
          <w:rFonts w:ascii="Museo Sans 100" w:hAnsi="Museo Sans 100"/>
          <w:szCs w:val="24"/>
        </w:rPr>
        <w:t>Documento generado por el Sistema Integrado</w:t>
      </w:r>
      <w:r w:rsidR="000E3B14" w:rsidRPr="00FB4832">
        <w:rPr>
          <w:rFonts w:ascii="Museo Sans 100" w:hAnsi="Museo Sans 100"/>
          <w:szCs w:val="24"/>
        </w:rPr>
        <w:t xml:space="preserve"> del Tesoro Público </w:t>
      </w:r>
      <w:r w:rsidR="009E086A" w:rsidRPr="00FB4832">
        <w:rPr>
          <w:rFonts w:ascii="Museo Sans 100" w:hAnsi="Museo Sans 100"/>
          <w:szCs w:val="24"/>
        </w:rPr>
        <w:t>(</w:t>
      </w:r>
      <w:r w:rsidR="000E3B14" w:rsidRPr="00FB4832">
        <w:rPr>
          <w:rFonts w:ascii="Museo Sans 100" w:hAnsi="Museo Sans 100"/>
          <w:szCs w:val="24"/>
        </w:rPr>
        <w:t>SITEP</w:t>
      </w:r>
      <w:r w:rsidR="009E086A" w:rsidRPr="00FB4832">
        <w:rPr>
          <w:rFonts w:ascii="Museo Sans 100" w:hAnsi="Museo Sans 100"/>
          <w:szCs w:val="24"/>
        </w:rPr>
        <w:t>)</w:t>
      </w:r>
      <w:r w:rsidR="004B0F2C" w:rsidRPr="00FB4832">
        <w:rPr>
          <w:rFonts w:ascii="Museo Sans 100" w:hAnsi="Museo Sans 100"/>
          <w:szCs w:val="24"/>
        </w:rPr>
        <w:t xml:space="preserve"> que </w:t>
      </w:r>
      <w:r w:rsidR="00B254AC" w:rsidRPr="00FB4832">
        <w:rPr>
          <w:rFonts w:ascii="Museo Sans 100" w:hAnsi="Museo Sans 100"/>
          <w:szCs w:val="24"/>
        </w:rPr>
        <w:t xml:space="preserve">refleja monto de </w:t>
      </w:r>
      <w:r w:rsidR="00A917B7" w:rsidRPr="00FB4832">
        <w:rPr>
          <w:rFonts w:ascii="Museo Sans 100" w:hAnsi="Museo Sans 100"/>
          <w:szCs w:val="24"/>
        </w:rPr>
        <w:t>tributos</w:t>
      </w:r>
      <w:r w:rsidR="00B254AC" w:rsidRPr="00FB4832">
        <w:rPr>
          <w:rFonts w:ascii="Museo Sans 100" w:hAnsi="Museo Sans 100"/>
          <w:szCs w:val="24"/>
        </w:rPr>
        <w:t>, multas e intereses sobre la deuda tributaria de los contribuyentes</w:t>
      </w:r>
      <w:r w:rsidR="0061246D" w:rsidRPr="00FB4832">
        <w:rPr>
          <w:rFonts w:ascii="Museo Sans 100" w:hAnsi="Museo Sans 100"/>
          <w:szCs w:val="24"/>
        </w:rPr>
        <w:t>.</w:t>
      </w:r>
    </w:p>
    <w:p w:rsidR="00B5744D" w:rsidRPr="00FB4832" w:rsidRDefault="00B5744D" w:rsidP="00FB4832">
      <w:pPr>
        <w:pStyle w:val="Document1"/>
        <w:keepNext w:val="0"/>
        <w:keepLines w:val="0"/>
        <w:tabs>
          <w:tab w:val="clear" w:pos="-720"/>
        </w:tabs>
        <w:suppressAutoHyphens w:val="0"/>
        <w:spacing w:line="276" w:lineRule="auto"/>
        <w:jc w:val="both"/>
        <w:rPr>
          <w:rFonts w:ascii="Museo Sans 100" w:hAnsi="Museo Sans 100"/>
          <w:szCs w:val="24"/>
          <w:lang w:val="es-CO"/>
        </w:rPr>
      </w:pPr>
      <w:r w:rsidRPr="00FB4832">
        <w:rPr>
          <w:rFonts w:ascii="Museo Sans 100" w:hAnsi="Museo Sans 100"/>
          <w:b/>
          <w:szCs w:val="24"/>
          <w:lang w:val="es-CO"/>
        </w:rPr>
        <w:t xml:space="preserve">FGR: </w:t>
      </w:r>
      <w:r w:rsidRPr="00FB4832">
        <w:rPr>
          <w:rFonts w:ascii="Museo Sans 100" w:hAnsi="Museo Sans 100"/>
          <w:szCs w:val="24"/>
          <w:lang w:val="es-CO"/>
        </w:rPr>
        <w:t>Fiscalía General de la República</w:t>
      </w:r>
      <w:r w:rsidR="00367F08" w:rsidRPr="00FB4832">
        <w:rPr>
          <w:rFonts w:ascii="Museo Sans 100" w:hAnsi="Museo Sans 100"/>
          <w:szCs w:val="24"/>
          <w:lang w:val="es-CO"/>
        </w:rPr>
        <w:t>.</w:t>
      </w:r>
    </w:p>
    <w:p w:rsidR="00B5744D" w:rsidRPr="00FB4832" w:rsidRDefault="00B5744D" w:rsidP="00FB4832">
      <w:pPr>
        <w:pStyle w:val="Textoindependiente"/>
        <w:spacing w:line="276" w:lineRule="auto"/>
        <w:contextualSpacing/>
        <w:rPr>
          <w:rFonts w:ascii="Museo Sans 100" w:hAnsi="Museo Sans 100"/>
          <w:szCs w:val="24"/>
        </w:rPr>
      </w:pPr>
      <w:r w:rsidRPr="00FB4832">
        <w:rPr>
          <w:rFonts w:ascii="Museo Sans 100" w:hAnsi="Museo Sans 100"/>
          <w:b/>
          <w:szCs w:val="24"/>
          <w:lang w:val="es-CO"/>
        </w:rPr>
        <w:t>Fianza:</w:t>
      </w:r>
      <w:r w:rsidR="00367F08" w:rsidRPr="00FB4832">
        <w:rPr>
          <w:rFonts w:ascii="Museo Sans 100" w:hAnsi="Museo Sans 100"/>
          <w:szCs w:val="24"/>
        </w:rPr>
        <w:t xml:space="preserve"> E</w:t>
      </w:r>
      <w:r w:rsidRPr="00FB4832">
        <w:rPr>
          <w:rFonts w:ascii="Museo Sans 100" w:hAnsi="Museo Sans 100"/>
          <w:szCs w:val="24"/>
        </w:rPr>
        <w:t>s el contrato de garantía, que contiene una obligación subsidiaria, que asegura el cumplimiento de una obligación principal, en el que una persona llamada fiador se compromete con el acreedor de otra persona a pagar por ésta, si ella no lo hace.</w:t>
      </w:r>
    </w:p>
    <w:p w:rsidR="00B5744D" w:rsidRPr="00FB4832" w:rsidRDefault="00B5744D" w:rsidP="00FB4832">
      <w:pPr>
        <w:pStyle w:val="Textoindependiente"/>
        <w:spacing w:line="276" w:lineRule="auto"/>
        <w:ind w:right="0"/>
        <w:contextualSpacing/>
        <w:rPr>
          <w:rFonts w:ascii="Museo Sans 100" w:hAnsi="Museo Sans 100"/>
          <w:szCs w:val="24"/>
        </w:rPr>
      </w:pPr>
      <w:r w:rsidRPr="00FB4832">
        <w:rPr>
          <w:rFonts w:ascii="Museo Sans 100" w:hAnsi="Museo Sans 100"/>
          <w:b/>
          <w:szCs w:val="24"/>
          <w:lang w:val="es-CO"/>
        </w:rPr>
        <w:t>Garantía:</w:t>
      </w:r>
      <w:r w:rsidR="00367F08" w:rsidRPr="00FB4832">
        <w:rPr>
          <w:rFonts w:ascii="Museo Sans 100" w:hAnsi="Museo Sans 100"/>
          <w:szCs w:val="24"/>
        </w:rPr>
        <w:t xml:space="preserve"> E</w:t>
      </w:r>
      <w:r w:rsidRPr="00FB4832">
        <w:rPr>
          <w:rFonts w:ascii="Museo Sans 100" w:hAnsi="Museo Sans 100"/>
          <w:szCs w:val="24"/>
        </w:rPr>
        <w:t xml:space="preserve">s el medio por el cual se asegura el cumplimiento de la obligación para el pago de tributos y sanciones pecuniarias, la garantía puede consistir en: Fianza emitida por una entidad autorizada, depósito en efectivo, títulos garantizados por el Estado, </w:t>
      </w:r>
      <w:r w:rsidR="005B2373" w:rsidRPr="00FB4832">
        <w:rPr>
          <w:rFonts w:ascii="Museo Sans 100" w:hAnsi="Museo Sans 100"/>
          <w:szCs w:val="24"/>
        </w:rPr>
        <w:t>Hipotecas</w:t>
      </w:r>
      <w:r w:rsidRPr="00FB4832">
        <w:rPr>
          <w:rFonts w:ascii="Museo Sans 100" w:hAnsi="Museo Sans 100"/>
          <w:szCs w:val="24"/>
        </w:rPr>
        <w:t>, Fianzas Hipotecarias, cheque certificado y otros legalmente autorizados.</w:t>
      </w:r>
    </w:p>
    <w:p w:rsidR="007A0EC7" w:rsidRPr="00FB4832" w:rsidRDefault="007A0EC7" w:rsidP="00FB4832">
      <w:pPr>
        <w:pStyle w:val="Textoindependiente"/>
        <w:spacing w:line="276" w:lineRule="auto"/>
        <w:ind w:right="0"/>
        <w:contextualSpacing/>
        <w:rPr>
          <w:rFonts w:ascii="Museo Sans 100" w:hAnsi="Museo Sans 100"/>
          <w:szCs w:val="24"/>
        </w:rPr>
      </w:pPr>
      <w:r w:rsidRPr="00FB4832">
        <w:rPr>
          <w:rFonts w:ascii="Museo Sans 100" w:hAnsi="Museo Sans 100"/>
          <w:b/>
          <w:szCs w:val="24"/>
        </w:rPr>
        <w:t xml:space="preserve">JCA: </w:t>
      </w:r>
      <w:r w:rsidRPr="00FB4832">
        <w:rPr>
          <w:rFonts w:ascii="Museo Sans 100" w:hAnsi="Museo Sans 100"/>
          <w:szCs w:val="24"/>
        </w:rPr>
        <w:t>Jurisdicción Contencioso Administrativa, que comprende los Juzgados, Cámara</w:t>
      </w:r>
      <w:r w:rsidR="008F551C" w:rsidRPr="00FB4832">
        <w:rPr>
          <w:rFonts w:ascii="Museo Sans 100" w:hAnsi="Museo Sans 100"/>
          <w:szCs w:val="24"/>
        </w:rPr>
        <w:t>s</w:t>
      </w:r>
      <w:r w:rsidRPr="00FB4832">
        <w:rPr>
          <w:rFonts w:ascii="Museo Sans 100" w:hAnsi="Museo Sans 100"/>
          <w:szCs w:val="24"/>
        </w:rPr>
        <w:t xml:space="preserve"> y Sala de lo Contencioso Administrativo.</w:t>
      </w:r>
    </w:p>
    <w:p w:rsidR="00B5744D" w:rsidRPr="00FB4832" w:rsidRDefault="00B5744D" w:rsidP="00FB4832">
      <w:pPr>
        <w:pStyle w:val="Textoindependienteprimerasangra2"/>
        <w:spacing w:after="0" w:line="276" w:lineRule="auto"/>
        <w:ind w:left="0" w:firstLine="0"/>
        <w:jc w:val="both"/>
        <w:rPr>
          <w:rFonts w:ascii="Museo Sans 100" w:hAnsi="Museo Sans 100" w:cs="Arial"/>
          <w:szCs w:val="24"/>
          <w:lang w:val="es-ES"/>
        </w:rPr>
      </w:pPr>
      <w:r w:rsidRPr="00FB4832">
        <w:rPr>
          <w:rFonts w:ascii="Museo Sans 100" w:hAnsi="Museo Sans 100"/>
          <w:b/>
          <w:szCs w:val="24"/>
          <w:lang w:val="es-CO"/>
        </w:rPr>
        <w:lastRenderedPageBreak/>
        <w:t>Mandamiento de ingresos:</w:t>
      </w:r>
      <w:r w:rsidRPr="00FB4832">
        <w:rPr>
          <w:rFonts w:ascii="Museo Sans 100" w:hAnsi="Museo Sans 100" w:cs="Arial"/>
          <w:b/>
          <w:szCs w:val="24"/>
          <w:lang w:val="es-ES"/>
        </w:rPr>
        <w:t xml:space="preserve"> </w:t>
      </w:r>
      <w:r w:rsidRPr="00FB4832">
        <w:rPr>
          <w:rFonts w:ascii="Museo Sans 100" w:hAnsi="Museo Sans 100" w:cs="Arial"/>
          <w:szCs w:val="24"/>
          <w:lang w:val="es-ES"/>
        </w:rPr>
        <w:t xml:space="preserve">Formularios emitidos por la Administración Tributaria para el pago de </w:t>
      </w:r>
      <w:r w:rsidR="00045313" w:rsidRPr="00FB4832">
        <w:rPr>
          <w:rFonts w:ascii="Museo Sans 100" w:hAnsi="Museo Sans 100" w:cs="Arial"/>
          <w:szCs w:val="24"/>
          <w:lang w:val="es-ES"/>
        </w:rPr>
        <w:t xml:space="preserve">tributos </w:t>
      </w:r>
      <w:r w:rsidRPr="00FB4832">
        <w:rPr>
          <w:rFonts w:ascii="Museo Sans 100" w:hAnsi="Museo Sans 100" w:cs="Arial"/>
          <w:szCs w:val="24"/>
          <w:lang w:val="es-ES"/>
        </w:rPr>
        <w:t>y multas.</w:t>
      </w:r>
    </w:p>
    <w:p w:rsidR="00B5744D" w:rsidRPr="00FB4832" w:rsidRDefault="00B5744D" w:rsidP="00FB4832">
      <w:pPr>
        <w:tabs>
          <w:tab w:val="left" w:pos="-1440"/>
          <w:tab w:val="left" w:pos="1440"/>
        </w:tabs>
        <w:spacing w:line="276" w:lineRule="auto"/>
        <w:jc w:val="both"/>
        <w:rPr>
          <w:rFonts w:ascii="Museo Sans 100" w:hAnsi="Museo Sans 100"/>
          <w:szCs w:val="24"/>
        </w:rPr>
      </w:pPr>
      <w:r w:rsidRPr="00FB4832">
        <w:rPr>
          <w:rFonts w:ascii="Museo Sans 100" w:hAnsi="Museo Sans 100"/>
          <w:b/>
          <w:szCs w:val="24"/>
        </w:rPr>
        <w:t>Mora Tributaria</w:t>
      </w:r>
      <w:r w:rsidRPr="00FB4832">
        <w:rPr>
          <w:rFonts w:ascii="Museo Sans 100" w:hAnsi="Museo Sans 100"/>
          <w:szCs w:val="24"/>
        </w:rPr>
        <w:t>: Es la deuda proveniente del impuesto a partir del día siguiente a aquel en que te</w:t>
      </w:r>
      <w:r w:rsidR="005B2373" w:rsidRPr="00FB4832">
        <w:rPr>
          <w:rFonts w:ascii="Museo Sans 100" w:hAnsi="Museo Sans 100"/>
          <w:szCs w:val="24"/>
        </w:rPr>
        <w:t>rmine el perí</w:t>
      </w:r>
      <w:r w:rsidRPr="00FB4832">
        <w:rPr>
          <w:rFonts w:ascii="Museo Sans 100" w:hAnsi="Museo Sans 100"/>
          <w:szCs w:val="24"/>
        </w:rPr>
        <w:t>odo tributario luego de finalizar el plazo para declarar, al no haber pagado el impuesto computado o determinado en la declaración respectiva por parte del contribuyente. Así mismo la constituye el impuesto y/o multa establecida al contribuyente a través de resoluciones emitidas por la Dirección General de Impuestos Internos</w:t>
      </w:r>
      <w:r w:rsidR="005B2373" w:rsidRPr="00FB4832">
        <w:rPr>
          <w:rFonts w:ascii="Museo Sans 100" w:hAnsi="Museo Sans 100"/>
          <w:szCs w:val="24"/>
        </w:rPr>
        <w:t>,</w:t>
      </w:r>
      <w:r w:rsidRPr="00FB4832">
        <w:rPr>
          <w:rFonts w:ascii="Museo Sans 100" w:hAnsi="Museo Sans 100"/>
          <w:szCs w:val="24"/>
        </w:rPr>
        <w:t xml:space="preserve"> una vez notificada </w:t>
      </w:r>
      <w:r w:rsidR="00045313" w:rsidRPr="00FB4832">
        <w:rPr>
          <w:rFonts w:ascii="Museo Sans 100" w:hAnsi="Museo Sans 100"/>
          <w:szCs w:val="24"/>
        </w:rPr>
        <w:t xml:space="preserve">y </w:t>
      </w:r>
      <w:r w:rsidRPr="00FB4832">
        <w:rPr>
          <w:rFonts w:ascii="Museo Sans 100" w:hAnsi="Museo Sans 100"/>
          <w:szCs w:val="24"/>
        </w:rPr>
        <w:t xml:space="preserve">no recurrida; y/o confirmada por las instancias de apelación y vencido el plazo estipulado en el </w:t>
      </w:r>
      <w:r w:rsidR="00201665" w:rsidRPr="00FB4832">
        <w:rPr>
          <w:rFonts w:ascii="Museo Sans 100" w:hAnsi="Museo Sans 100"/>
          <w:szCs w:val="24"/>
        </w:rPr>
        <w:t>Art.</w:t>
      </w:r>
      <w:r w:rsidRPr="00FB4832">
        <w:rPr>
          <w:rFonts w:ascii="Museo Sans 100" w:hAnsi="Museo Sans 100"/>
          <w:szCs w:val="24"/>
        </w:rPr>
        <w:t xml:space="preserve"> 74 del Código Tributario, según el caso, y que no han sido pagados. Incluyendo los intereses respectivos.</w:t>
      </w:r>
    </w:p>
    <w:p w:rsidR="00B5744D" w:rsidRPr="00FB4832" w:rsidRDefault="00B5744D" w:rsidP="00FB4832">
      <w:pPr>
        <w:pStyle w:val="Textoindependiente"/>
        <w:spacing w:line="276" w:lineRule="auto"/>
        <w:contextualSpacing/>
        <w:rPr>
          <w:rFonts w:ascii="Museo Sans 100" w:hAnsi="Museo Sans 100"/>
          <w:szCs w:val="24"/>
        </w:rPr>
      </w:pPr>
      <w:r w:rsidRPr="00FB4832">
        <w:rPr>
          <w:rFonts w:ascii="Museo Sans 100" w:hAnsi="Museo Sans 100"/>
          <w:b/>
          <w:szCs w:val="24"/>
          <w:lang w:val="es-CO"/>
        </w:rPr>
        <w:t>Notificaciones:</w:t>
      </w:r>
      <w:r w:rsidRPr="00FB4832">
        <w:rPr>
          <w:rFonts w:ascii="Museo Sans 100" w:hAnsi="Museo Sans 100"/>
          <w:szCs w:val="24"/>
        </w:rPr>
        <w:t xml:space="preserve"> Acto mediante el cual la Dirección General de Tesorería hace del conocimiento del fiador la existencia de la obligación, solicitando el pago de la misma.</w:t>
      </w:r>
    </w:p>
    <w:p w:rsidR="00B5744D" w:rsidRPr="00FB4832" w:rsidRDefault="00B5744D" w:rsidP="00FB4832">
      <w:pPr>
        <w:pStyle w:val="Textoindependienteprimerasangra2"/>
        <w:spacing w:after="0" w:line="276" w:lineRule="auto"/>
        <w:ind w:left="0" w:firstLine="0"/>
        <w:jc w:val="both"/>
        <w:rPr>
          <w:rFonts w:ascii="Museo Sans 100" w:hAnsi="Museo Sans 100" w:cs="Arial"/>
          <w:szCs w:val="24"/>
        </w:rPr>
      </w:pPr>
      <w:r w:rsidRPr="00FB4832">
        <w:rPr>
          <w:rFonts w:ascii="Museo Sans 100" w:hAnsi="Museo Sans 100"/>
          <w:b/>
          <w:szCs w:val="24"/>
          <w:lang w:val="es-CO"/>
        </w:rPr>
        <w:t>Obligaciones tributarias:</w:t>
      </w:r>
      <w:r w:rsidRPr="00FB4832">
        <w:rPr>
          <w:rFonts w:ascii="Museo Sans 100" w:hAnsi="Museo Sans 100" w:cs="Arial"/>
          <w:szCs w:val="24"/>
        </w:rPr>
        <w:t xml:space="preserve"> V</w:t>
      </w:r>
      <w:r w:rsidR="00611DE0" w:rsidRPr="00FB4832">
        <w:rPr>
          <w:rFonts w:ascii="Museo Sans 100" w:hAnsi="Museo Sans 100"/>
          <w:bCs/>
          <w:szCs w:val="24"/>
          <w:lang w:val="es-ES"/>
        </w:rPr>
        <w:t>ínculo</w:t>
      </w:r>
      <w:r w:rsidRPr="00FB4832">
        <w:rPr>
          <w:rFonts w:ascii="Museo Sans 100" w:hAnsi="Museo Sans 100"/>
          <w:bCs/>
          <w:szCs w:val="24"/>
          <w:lang w:val="es-ES"/>
        </w:rPr>
        <w:t xml:space="preserve"> jurídico de derecho público</w:t>
      </w:r>
      <w:r w:rsidRPr="00FB4832">
        <w:rPr>
          <w:rFonts w:ascii="Museo Sans 100" w:hAnsi="Museo Sans 100"/>
          <w:szCs w:val="24"/>
          <w:lang w:val="es-ES"/>
        </w:rPr>
        <w:t xml:space="preserve">, que establece el Estado en el ejercicio del poder de imponer, </w:t>
      </w:r>
      <w:r w:rsidRPr="00FB4832">
        <w:rPr>
          <w:rFonts w:ascii="Museo Sans 100" w:hAnsi="Museo Sans 100"/>
          <w:bCs/>
          <w:szCs w:val="24"/>
          <w:lang w:val="es-ES"/>
        </w:rPr>
        <w:t>exigible coactivamente de quienes se encuentran sometidos a su soberanía</w:t>
      </w:r>
      <w:r w:rsidRPr="00FB4832">
        <w:rPr>
          <w:rFonts w:ascii="Museo Sans 100" w:hAnsi="Museo Sans 100"/>
          <w:szCs w:val="24"/>
          <w:lang w:val="es-ES"/>
        </w:rPr>
        <w:t xml:space="preserve">, cuando respecto de ellos se verifica el </w:t>
      </w:r>
      <w:r w:rsidRPr="00FB4832">
        <w:rPr>
          <w:rFonts w:ascii="Museo Sans 100" w:hAnsi="Museo Sans 100"/>
          <w:bCs/>
          <w:szCs w:val="24"/>
          <w:lang w:val="es-ES"/>
        </w:rPr>
        <w:t>hecho previsto por la ley</w:t>
      </w:r>
      <w:r w:rsidRPr="00FB4832">
        <w:rPr>
          <w:rFonts w:ascii="Museo Sans 100" w:hAnsi="Museo Sans 100"/>
          <w:szCs w:val="24"/>
          <w:lang w:val="es-ES"/>
        </w:rPr>
        <w:t xml:space="preserve"> que le da origen</w:t>
      </w:r>
      <w:r w:rsidR="00262542" w:rsidRPr="00FB4832">
        <w:rPr>
          <w:rFonts w:ascii="Museo Sans 100" w:hAnsi="Museo Sans 100"/>
          <w:szCs w:val="24"/>
          <w:lang w:val="es-ES"/>
        </w:rPr>
        <w:t>; t</w:t>
      </w:r>
      <w:r w:rsidRPr="00FB4832">
        <w:rPr>
          <w:rFonts w:ascii="Museo Sans 100" w:hAnsi="Museo Sans 100"/>
          <w:szCs w:val="24"/>
          <w:lang w:val="es-ES"/>
        </w:rPr>
        <w:t>a</w:t>
      </w:r>
      <w:r w:rsidRPr="00FB4832">
        <w:rPr>
          <w:rFonts w:ascii="Museo Sans 100" w:hAnsi="Museo Sans 100" w:cs="Arial"/>
          <w:szCs w:val="24"/>
        </w:rPr>
        <w:t>les como</w:t>
      </w:r>
      <w:r w:rsidRPr="00FB4832">
        <w:rPr>
          <w:rFonts w:ascii="Museo Sans 100" w:hAnsi="Museo Sans 100"/>
          <w:b/>
          <w:szCs w:val="24"/>
          <w:lang w:val="es-CO"/>
        </w:rPr>
        <w:t>:</w:t>
      </w:r>
      <w:r w:rsidRPr="00FB4832">
        <w:rPr>
          <w:rFonts w:ascii="Museo Sans 100" w:hAnsi="Museo Sans 100" w:cs="Arial"/>
          <w:szCs w:val="24"/>
        </w:rPr>
        <w:t xml:space="preserve"> Impuesto </w:t>
      </w:r>
      <w:r w:rsidR="00262542" w:rsidRPr="00FB4832">
        <w:rPr>
          <w:rFonts w:ascii="Museo Sans 100" w:hAnsi="Museo Sans 100" w:cs="Arial"/>
          <w:szCs w:val="24"/>
        </w:rPr>
        <w:t>s</w:t>
      </w:r>
      <w:r w:rsidRPr="00FB4832">
        <w:rPr>
          <w:rFonts w:ascii="Museo Sans 100" w:hAnsi="Museo Sans 100" w:cs="Arial"/>
          <w:szCs w:val="24"/>
        </w:rPr>
        <w:t>obre la Renta, Transferencia de Bienes Raíces, IVA, Sobre el Comercio Exterior, Impuesto a Productos Especiales</w:t>
      </w:r>
      <w:r w:rsidR="002B26E0" w:rsidRPr="00FB4832">
        <w:rPr>
          <w:rFonts w:ascii="Museo Sans 100" w:hAnsi="Museo Sans 100" w:cs="Arial"/>
          <w:szCs w:val="24"/>
        </w:rPr>
        <w:t>.</w:t>
      </w:r>
    </w:p>
    <w:p w:rsidR="00B5744D" w:rsidRPr="00FB4832" w:rsidRDefault="00B5744D" w:rsidP="00FB4832">
      <w:pPr>
        <w:tabs>
          <w:tab w:val="left" w:pos="-1440"/>
        </w:tabs>
        <w:spacing w:line="276" w:lineRule="auto"/>
        <w:jc w:val="both"/>
        <w:rPr>
          <w:rFonts w:ascii="Museo Sans 100" w:hAnsi="Museo Sans 100"/>
          <w:szCs w:val="24"/>
          <w:lang w:val="es-SV"/>
        </w:rPr>
      </w:pPr>
      <w:r w:rsidRPr="00FB4832">
        <w:rPr>
          <w:rFonts w:ascii="Museo Sans 100" w:hAnsi="Museo Sans 100"/>
          <w:b/>
          <w:szCs w:val="24"/>
        </w:rPr>
        <w:t>Prescripción de Deuda:</w:t>
      </w:r>
      <w:r w:rsidRPr="00FB4832">
        <w:rPr>
          <w:rFonts w:ascii="Museo Sans 100" w:hAnsi="Museo Sans 100"/>
          <w:szCs w:val="24"/>
        </w:rPr>
        <w:t xml:space="preserve"> Es la pérdida de la</w:t>
      </w:r>
      <w:r w:rsidRPr="00FB4832">
        <w:rPr>
          <w:rFonts w:ascii="Museo Sans 100" w:hAnsi="Museo Sans 100"/>
          <w:szCs w:val="24"/>
          <w:lang w:val="es-SV"/>
        </w:rPr>
        <w:t>s acciones y derechos de la Administración Tributaria para exigir el cumplimiento de la obligación tributaria sustantiva, el cobro de las multas y demás accesorios.</w:t>
      </w:r>
    </w:p>
    <w:p w:rsidR="00B5744D" w:rsidRPr="00FB4832" w:rsidRDefault="00B5744D" w:rsidP="00FB4832">
      <w:pPr>
        <w:pStyle w:val="Document1"/>
        <w:keepNext w:val="0"/>
        <w:keepLines w:val="0"/>
        <w:tabs>
          <w:tab w:val="clear" w:pos="-720"/>
        </w:tabs>
        <w:suppressAutoHyphens w:val="0"/>
        <w:spacing w:line="276" w:lineRule="auto"/>
        <w:jc w:val="both"/>
        <w:rPr>
          <w:rFonts w:ascii="Museo Sans 100" w:hAnsi="Museo Sans 100"/>
          <w:szCs w:val="24"/>
          <w:lang w:val="es-CO"/>
        </w:rPr>
      </w:pPr>
      <w:r w:rsidRPr="00FB4832">
        <w:rPr>
          <w:rFonts w:ascii="Museo Sans 100" w:hAnsi="Museo Sans 100"/>
          <w:b/>
          <w:szCs w:val="24"/>
          <w:lang w:val="es-CO"/>
        </w:rPr>
        <w:t xml:space="preserve">Proceso Contencioso Administrativo: </w:t>
      </w:r>
      <w:r w:rsidRPr="00FB4832">
        <w:rPr>
          <w:rFonts w:ascii="Museo Sans 100" w:hAnsi="Museo Sans 100"/>
          <w:szCs w:val="24"/>
          <w:lang w:val="es-CO"/>
        </w:rPr>
        <w:t>Demanda que versa sobre la legalidad de los actos administrativos</w:t>
      </w:r>
      <w:r w:rsidR="005B2373" w:rsidRPr="00FB4832">
        <w:rPr>
          <w:rFonts w:ascii="Museo Sans 100" w:hAnsi="Museo Sans 100"/>
          <w:szCs w:val="24"/>
          <w:lang w:val="es-CO"/>
        </w:rPr>
        <w:t>.</w:t>
      </w:r>
    </w:p>
    <w:p w:rsidR="00B5744D" w:rsidRPr="00FB4832" w:rsidRDefault="00B5744D" w:rsidP="00FB4832">
      <w:pPr>
        <w:pStyle w:val="Document1"/>
        <w:keepNext w:val="0"/>
        <w:keepLines w:val="0"/>
        <w:tabs>
          <w:tab w:val="clear" w:pos="-720"/>
        </w:tabs>
        <w:suppressAutoHyphens w:val="0"/>
        <w:spacing w:line="276" w:lineRule="auto"/>
        <w:jc w:val="both"/>
        <w:rPr>
          <w:rFonts w:ascii="Museo Sans 100" w:hAnsi="Museo Sans 100"/>
          <w:szCs w:val="24"/>
          <w:lang w:val="es-CO"/>
        </w:rPr>
      </w:pPr>
      <w:r w:rsidRPr="00FB4832">
        <w:rPr>
          <w:rFonts w:ascii="Museo Sans 100" w:hAnsi="Museo Sans 100"/>
          <w:b/>
          <w:szCs w:val="24"/>
          <w:lang w:val="es-CO"/>
        </w:rPr>
        <w:t>Proceso de Amparo Constitucional:</w:t>
      </w:r>
      <w:r w:rsidRPr="00FB4832">
        <w:rPr>
          <w:rFonts w:ascii="Museo Sans 100" w:hAnsi="Museo Sans 100"/>
          <w:szCs w:val="24"/>
          <w:lang w:val="es-CO"/>
        </w:rPr>
        <w:t xml:space="preserve"> Proceso que vela por los derechos individuales, sociales o colectivos de las personas contenidos en la constitución.</w:t>
      </w:r>
    </w:p>
    <w:p w:rsidR="00B5744D" w:rsidRPr="00FB4832" w:rsidRDefault="00B5744D" w:rsidP="00FB4832">
      <w:pPr>
        <w:pStyle w:val="Sangra2detindependiente"/>
        <w:spacing w:after="0" w:line="276" w:lineRule="auto"/>
        <w:ind w:left="0"/>
        <w:jc w:val="both"/>
        <w:rPr>
          <w:rFonts w:ascii="Museo Sans 100" w:hAnsi="Museo Sans 100" w:cs="Arial"/>
          <w:bCs/>
          <w:szCs w:val="24"/>
        </w:rPr>
      </w:pPr>
      <w:r w:rsidRPr="00FB4832">
        <w:rPr>
          <w:rFonts w:ascii="Museo Sans 100" w:hAnsi="Museo Sans 100" w:cs="Arial"/>
          <w:b/>
          <w:bCs/>
          <w:szCs w:val="24"/>
        </w:rPr>
        <w:t xml:space="preserve">Resolución Confirmada: </w:t>
      </w:r>
      <w:r w:rsidRPr="00FB4832">
        <w:rPr>
          <w:rFonts w:ascii="Museo Sans 100" w:hAnsi="Museo Sans 100" w:cs="Arial"/>
          <w:bCs/>
          <w:szCs w:val="24"/>
        </w:rPr>
        <w:t>Fallo mediante el cual se confirma o reafirma una decisión anterior.</w:t>
      </w:r>
    </w:p>
    <w:p w:rsidR="00B5744D" w:rsidRPr="00FB4832" w:rsidRDefault="00B5744D" w:rsidP="00FB4832">
      <w:pPr>
        <w:pStyle w:val="Sangra2detindependiente"/>
        <w:spacing w:after="0" w:line="276" w:lineRule="auto"/>
        <w:ind w:left="0"/>
        <w:jc w:val="both"/>
        <w:rPr>
          <w:rFonts w:ascii="Museo Sans 100" w:hAnsi="Museo Sans 100" w:cs="Arial"/>
          <w:bCs/>
          <w:szCs w:val="24"/>
        </w:rPr>
      </w:pPr>
      <w:r w:rsidRPr="00FB4832">
        <w:rPr>
          <w:rFonts w:ascii="Museo Sans 100" w:hAnsi="Museo Sans 100" w:cs="Arial"/>
          <w:b/>
          <w:bCs/>
          <w:szCs w:val="24"/>
        </w:rPr>
        <w:t xml:space="preserve">Resolución Definitiva (firme): </w:t>
      </w:r>
      <w:r w:rsidRPr="00FB4832">
        <w:rPr>
          <w:rFonts w:ascii="Museo Sans 100" w:hAnsi="Museo Sans 100" w:cs="Arial"/>
          <w:bCs/>
          <w:szCs w:val="24"/>
        </w:rPr>
        <w:t>Resolución que no es recurrida en los términos señalados en la Ley correspondiente.</w:t>
      </w:r>
    </w:p>
    <w:p w:rsidR="00B5744D" w:rsidRPr="00FB4832" w:rsidRDefault="00B5744D" w:rsidP="00FB4832">
      <w:pPr>
        <w:pStyle w:val="Sangra2detindependiente"/>
        <w:spacing w:after="0" w:line="276" w:lineRule="auto"/>
        <w:ind w:left="0"/>
        <w:jc w:val="both"/>
        <w:rPr>
          <w:rFonts w:ascii="Museo Sans 100" w:hAnsi="Museo Sans 100" w:cs="Arial"/>
          <w:szCs w:val="24"/>
        </w:rPr>
      </w:pPr>
      <w:r w:rsidRPr="00FB4832">
        <w:rPr>
          <w:rFonts w:ascii="Museo Sans 100" w:hAnsi="Museo Sans 100" w:cs="Arial"/>
          <w:b/>
          <w:szCs w:val="24"/>
        </w:rPr>
        <w:t xml:space="preserve">Resolución Improponible: </w:t>
      </w:r>
      <w:r w:rsidRPr="00FB4832">
        <w:rPr>
          <w:rFonts w:ascii="Museo Sans 100" w:hAnsi="Museo Sans 100" w:cs="Arial"/>
          <w:szCs w:val="24"/>
        </w:rPr>
        <w:t xml:space="preserve">Fallo mediante el cual se rechaza </w:t>
      </w:r>
      <w:r w:rsidR="00262542" w:rsidRPr="00FB4832">
        <w:rPr>
          <w:rFonts w:ascii="Museo Sans 100" w:hAnsi="Museo Sans 100" w:cs="Arial"/>
          <w:szCs w:val="24"/>
        </w:rPr>
        <w:t>la impugnación de un</w:t>
      </w:r>
      <w:r w:rsidRPr="00FB4832">
        <w:rPr>
          <w:rFonts w:ascii="Museo Sans 100" w:hAnsi="Museo Sans 100" w:cs="Arial"/>
          <w:szCs w:val="24"/>
        </w:rPr>
        <w:t xml:space="preserve"> acto</w:t>
      </w:r>
      <w:r w:rsidR="00262542" w:rsidRPr="00FB4832">
        <w:rPr>
          <w:rFonts w:ascii="Museo Sans 100" w:hAnsi="Museo Sans 100" w:cs="Arial"/>
          <w:szCs w:val="24"/>
        </w:rPr>
        <w:t xml:space="preserve"> administrativo</w:t>
      </w:r>
      <w:r w:rsidRPr="00FB4832">
        <w:rPr>
          <w:rFonts w:ascii="Museo Sans 100" w:hAnsi="Museo Sans 100" w:cs="Arial"/>
          <w:szCs w:val="24"/>
        </w:rPr>
        <w:t xml:space="preserve"> por motivos de fondo, por adolecer de vicios o por abarcar defectos relativos al objeto de pretensión y también a cada uno de los elementos o requisitos que ésta debe contener.</w:t>
      </w:r>
    </w:p>
    <w:p w:rsidR="00B5744D" w:rsidRPr="00FB4832" w:rsidRDefault="00B5744D" w:rsidP="00FB4832">
      <w:pPr>
        <w:pStyle w:val="Sangra2detindependiente"/>
        <w:spacing w:after="0" w:line="276" w:lineRule="auto"/>
        <w:ind w:left="0"/>
        <w:jc w:val="both"/>
        <w:rPr>
          <w:rFonts w:ascii="Museo Sans 100" w:hAnsi="Museo Sans 100" w:cs="Arial"/>
          <w:bCs/>
          <w:szCs w:val="24"/>
        </w:rPr>
      </w:pPr>
      <w:r w:rsidRPr="00FB4832">
        <w:rPr>
          <w:rFonts w:ascii="Museo Sans 100" w:hAnsi="Museo Sans 100" w:cs="Arial"/>
          <w:b/>
          <w:bCs/>
          <w:szCs w:val="24"/>
        </w:rPr>
        <w:t xml:space="preserve">Resolución Inadmisible: </w:t>
      </w:r>
      <w:r w:rsidRPr="00FB4832">
        <w:rPr>
          <w:rFonts w:ascii="Museo Sans 100" w:hAnsi="Museo Sans 100" w:cs="Arial"/>
          <w:bCs/>
          <w:szCs w:val="24"/>
        </w:rPr>
        <w:t>Fallo mediante el cual se declara la negativa de admisión</w:t>
      </w:r>
      <w:r w:rsidR="00FB033C" w:rsidRPr="00FB4832">
        <w:rPr>
          <w:rFonts w:ascii="Museo Sans 100" w:hAnsi="Museo Sans 100" w:cs="Arial"/>
          <w:bCs/>
          <w:szCs w:val="24"/>
        </w:rPr>
        <w:t xml:space="preserve"> de</w:t>
      </w:r>
      <w:r w:rsidR="00262542" w:rsidRPr="00FB4832">
        <w:rPr>
          <w:rFonts w:ascii="Museo Sans 100" w:hAnsi="Museo Sans 100" w:cs="Arial"/>
          <w:bCs/>
          <w:szCs w:val="24"/>
        </w:rPr>
        <w:t xml:space="preserve"> la impugnación</w:t>
      </w:r>
      <w:r w:rsidRPr="00FB4832">
        <w:rPr>
          <w:rFonts w:ascii="Museo Sans 100" w:hAnsi="Museo Sans 100" w:cs="Arial"/>
          <w:bCs/>
          <w:szCs w:val="24"/>
        </w:rPr>
        <w:t xml:space="preserve"> del acto</w:t>
      </w:r>
      <w:r w:rsidR="00262542" w:rsidRPr="00FB4832">
        <w:rPr>
          <w:rFonts w:ascii="Museo Sans 100" w:hAnsi="Museo Sans 100" w:cs="Arial"/>
          <w:bCs/>
          <w:szCs w:val="24"/>
        </w:rPr>
        <w:t xml:space="preserve"> administrativo</w:t>
      </w:r>
      <w:r w:rsidRPr="00FB4832">
        <w:rPr>
          <w:rFonts w:ascii="Museo Sans 100" w:hAnsi="Museo Sans 100" w:cs="Arial"/>
          <w:bCs/>
          <w:szCs w:val="24"/>
        </w:rPr>
        <w:t>.</w:t>
      </w:r>
    </w:p>
    <w:p w:rsidR="00B5744D" w:rsidRPr="00FB4832" w:rsidRDefault="00B5744D" w:rsidP="00FB4832">
      <w:pPr>
        <w:pStyle w:val="Document1"/>
        <w:keepNext w:val="0"/>
        <w:keepLines w:val="0"/>
        <w:tabs>
          <w:tab w:val="clear" w:pos="-720"/>
        </w:tabs>
        <w:suppressAutoHyphens w:val="0"/>
        <w:spacing w:line="276" w:lineRule="auto"/>
        <w:jc w:val="both"/>
        <w:rPr>
          <w:rFonts w:ascii="Museo Sans 100" w:hAnsi="Museo Sans 100"/>
          <w:szCs w:val="24"/>
          <w:lang w:val="es-CO"/>
        </w:rPr>
      </w:pPr>
      <w:r w:rsidRPr="00FB4832">
        <w:rPr>
          <w:rFonts w:ascii="Museo Sans 100" w:hAnsi="Museo Sans 100"/>
          <w:b/>
          <w:szCs w:val="24"/>
          <w:lang w:val="es-CO"/>
        </w:rPr>
        <w:t>Resolución:</w:t>
      </w:r>
      <w:r w:rsidRPr="00FB4832">
        <w:rPr>
          <w:rFonts w:ascii="Museo Sans 100" w:hAnsi="Museo Sans 100"/>
          <w:szCs w:val="24"/>
          <w:lang w:val="es-CO"/>
        </w:rPr>
        <w:t xml:space="preserve"> Providencia o pronunciamiento, relativas a diligencias, directamente vinculadas con los </w:t>
      </w:r>
      <w:r w:rsidR="006E194B" w:rsidRPr="00FB4832">
        <w:rPr>
          <w:rFonts w:ascii="Museo Sans 100" w:hAnsi="Museo Sans 100"/>
          <w:szCs w:val="24"/>
          <w:lang w:val="es-CO"/>
        </w:rPr>
        <w:t xml:space="preserve">tributos y multas </w:t>
      </w:r>
      <w:r w:rsidRPr="00FB4832">
        <w:rPr>
          <w:rFonts w:ascii="Museo Sans 100" w:hAnsi="Museo Sans 100"/>
          <w:szCs w:val="24"/>
          <w:lang w:val="es-CO"/>
        </w:rPr>
        <w:t>que administra la Dirección General de Impuestos Internos y la Dirección General de Aduanas</w:t>
      </w:r>
      <w:r w:rsidR="005811EC" w:rsidRPr="00FB4832">
        <w:rPr>
          <w:rFonts w:ascii="Museo Sans 100" w:hAnsi="Museo Sans 100"/>
          <w:szCs w:val="24"/>
          <w:lang w:val="es-CO"/>
        </w:rPr>
        <w:t>,</w:t>
      </w:r>
      <w:r w:rsidRPr="00FB4832">
        <w:rPr>
          <w:rFonts w:ascii="Museo Sans 100" w:hAnsi="Museo Sans 100"/>
          <w:szCs w:val="24"/>
          <w:lang w:val="es-CO"/>
        </w:rPr>
        <w:t xml:space="preserve"> que tiene por objeto garantizar el interés fiscal.</w:t>
      </w:r>
    </w:p>
    <w:p w:rsidR="00B5744D" w:rsidRPr="00FB4832" w:rsidRDefault="00B5744D" w:rsidP="00FB4832">
      <w:pPr>
        <w:pStyle w:val="Document1"/>
        <w:keepNext w:val="0"/>
        <w:keepLines w:val="0"/>
        <w:tabs>
          <w:tab w:val="clear" w:pos="-720"/>
        </w:tabs>
        <w:suppressAutoHyphens w:val="0"/>
        <w:spacing w:line="276" w:lineRule="auto"/>
        <w:jc w:val="both"/>
        <w:rPr>
          <w:rFonts w:ascii="Museo Sans 100" w:hAnsi="Museo Sans 100"/>
          <w:szCs w:val="24"/>
          <w:lang w:val="es-CO"/>
        </w:rPr>
      </w:pPr>
      <w:r w:rsidRPr="00FB4832">
        <w:rPr>
          <w:rFonts w:ascii="Museo Sans 100" w:hAnsi="Museo Sans 100"/>
          <w:b/>
          <w:szCs w:val="24"/>
          <w:lang w:val="es-CO"/>
        </w:rPr>
        <w:t xml:space="preserve">RUC: </w:t>
      </w:r>
      <w:r w:rsidRPr="00FB4832">
        <w:rPr>
          <w:rFonts w:ascii="Museo Sans 100" w:hAnsi="Museo Sans 100"/>
          <w:szCs w:val="24"/>
          <w:lang w:val="es-CO"/>
        </w:rPr>
        <w:t>Registro Único de Contribuyente</w:t>
      </w:r>
      <w:r w:rsidR="00367F08" w:rsidRPr="00FB4832">
        <w:rPr>
          <w:rFonts w:ascii="Museo Sans 100" w:hAnsi="Museo Sans 100"/>
          <w:szCs w:val="24"/>
          <w:lang w:val="es-CO"/>
        </w:rPr>
        <w:t>.</w:t>
      </w:r>
    </w:p>
    <w:p w:rsidR="00707E9A" w:rsidRPr="00FB4832" w:rsidRDefault="00707E9A" w:rsidP="00FB4832">
      <w:pPr>
        <w:pStyle w:val="a"/>
        <w:spacing w:line="276" w:lineRule="auto"/>
        <w:rPr>
          <w:rFonts w:ascii="Museo Sans 100" w:hAnsi="Museo Sans 100"/>
          <w:szCs w:val="24"/>
        </w:rPr>
      </w:pPr>
      <w:r w:rsidRPr="00FB4832">
        <w:rPr>
          <w:rFonts w:ascii="Museo Sans 100" w:hAnsi="Museo Sans 100"/>
          <w:b/>
          <w:szCs w:val="24"/>
        </w:rPr>
        <w:t>SCA:</w:t>
      </w:r>
      <w:r w:rsidRPr="00FB4832">
        <w:rPr>
          <w:rFonts w:ascii="Museo Sans 100" w:hAnsi="Museo Sans 100"/>
          <w:szCs w:val="24"/>
        </w:rPr>
        <w:t xml:space="preserve"> Subdi</w:t>
      </w:r>
      <w:r w:rsidR="002F0438" w:rsidRPr="00FB4832">
        <w:rPr>
          <w:rFonts w:ascii="Museo Sans 100" w:hAnsi="Museo Sans 100"/>
          <w:szCs w:val="24"/>
        </w:rPr>
        <w:t>visión</w:t>
      </w:r>
      <w:r w:rsidRPr="00FB4832">
        <w:rPr>
          <w:rFonts w:ascii="Museo Sans 100" w:hAnsi="Museo Sans 100"/>
          <w:szCs w:val="24"/>
        </w:rPr>
        <w:t xml:space="preserve"> de Cobro Administrativo</w:t>
      </w:r>
      <w:r w:rsidR="00C21F72" w:rsidRPr="00FB4832">
        <w:rPr>
          <w:rFonts w:ascii="Museo Sans 100" w:hAnsi="Museo Sans 100"/>
          <w:szCs w:val="24"/>
        </w:rPr>
        <w:t>.</w:t>
      </w:r>
    </w:p>
    <w:p w:rsidR="00707E9A" w:rsidRPr="00FB4832" w:rsidRDefault="00707E9A" w:rsidP="00FB4832">
      <w:pPr>
        <w:pStyle w:val="a"/>
        <w:spacing w:line="276" w:lineRule="auto"/>
        <w:rPr>
          <w:rFonts w:ascii="Museo Sans 100" w:hAnsi="Museo Sans 100"/>
          <w:szCs w:val="24"/>
        </w:rPr>
      </w:pPr>
      <w:r w:rsidRPr="00FB4832">
        <w:rPr>
          <w:rFonts w:ascii="Museo Sans 100" w:hAnsi="Museo Sans 100"/>
          <w:b/>
          <w:szCs w:val="24"/>
        </w:rPr>
        <w:t>SJ:</w:t>
      </w:r>
      <w:r w:rsidRPr="00FB4832">
        <w:rPr>
          <w:rFonts w:ascii="Museo Sans 100" w:hAnsi="Museo Sans 100"/>
          <w:szCs w:val="24"/>
        </w:rPr>
        <w:t xml:space="preserve"> Subdi</w:t>
      </w:r>
      <w:r w:rsidR="007A0EC7" w:rsidRPr="00FB4832">
        <w:rPr>
          <w:rFonts w:ascii="Museo Sans 100" w:hAnsi="Museo Sans 100"/>
          <w:szCs w:val="24"/>
        </w:rPr>
        <w:t>visión</w:t>
      </w:r>
      <w:r w:rsidRPr="00FB4832">
        <w:rPr>
          <w:rFonts w:ascii="Museo Sans 100" w:hAnsi="Museo Sans 100"/>
          <w:szCs w:val="24"/>
        </w:rPr>
        <w:t xml:space="preserve"> Jurídica</w:t>
      </w:r>
      <w:r w:rsidR="00C21F72" w:rsidRPr="00FB4832">
        <w:rPr>
          <w:rFonts w:ascii="Museo Sans 100" w:hAnsi="Museo Sans 100"/>
          <w:szCs w:val="24"/>
        </w:rPr>
        <w:t>.</w:t>
      </w:r>
    </w:p>
    <w:p w:rsidR="00B5744D" w:rsidRPr="00FB4832" w:rsidRDefault="00B5744D" w:rsidP="00FB4832">
      <w:pPr>
        <w:pStyle w:val="a"/>
        <w:spacing w:line="276" w:lineRule="auto"/>
        <w:rPr>
          <w:rFonts w:ascii="Museo Sans 100" w:hAnsi="Museo Sans 100"/>
          <w:b/>
          <w:szCs w:val="24"/>
        </w:rPr>
      </w:pPr>
      <w:r w:rsidRPr="00FB4832">
        <w:rPr>
          <w:rFonts w:ascii="Museo Sans 100" w:hAnsi="Museo Sans 100"/>
          <w:b/>
          <w:szCs w:val="24"/>
        </w:rPr>
        <w:t xml:space="preserve">SIIT: </w:t>
      </w:r>
      <w:r w:rsidRPr="00FB4832">
        <w:rPr>
          <w:rFonts w:ascii="Museo Sans 100" w:hAnsi="Museo Sans 100"/>
          <w:szCs w:val="24"/>
        </w:rPr>
        <w:t>Sistema Integrado de Información Tributaria</w:t>
      </w:r>
      <w:r w:rsidR="00C21F72" w:rsidRPr="00FB4832">
        <w:rPr>
          <w:rFonts w:ascii="Museo Sans 100" w:hAnsi="Museo Sans 100"/>
          <w:szCs w:val="24"/>
        </w:rPr>
        <w:t>.</w:t>
      </w:r>
    </w:p>
    <w:p w:rsidR="00B5744D" w:rsidRPr="00FB4832" w:rsidRDefault="00B5744D" w:rsidP="00FB4832">
      <w:pPr>
        <w:pStyle w:val="a"/>
        <w:spacing w:line="276" w:lineRule="auto"/>
        <w:rPr>
          <w:rFonts w:ascii="Museo Sans 100" w:hAnsi="Museo Sans 100"/>
          <w:b/>
          <w:szCs w:val="24"/>
        </w:rPr>
      </w:pPr>
      <w:r w:rsidRPr="00FB4832">
        <w:rPr>
          <w:rFonts w:ascii="Museo Sans 100" w:hAnsi="Museo Sans 100"/>
          <w:b/>
          <w:szCs w:val="24"/>
        </w:rPr>
        <w:lastRenderedPageBreak/>
        <w:t xml:space="preserve">SITEP: </w:t>
      </w:r>
      <w:r w:rsidRPr="00FB4832">
        <w:rPr>
          <w:rFonts w:ascii="Museo Sans 100" w:hAnsi="Museo Sans 100"/>
          <w:szCs w:val="24"/>
        </w:rPr>
        <w:t>Sistema Integrado del Tesoro Público</w:t>
      </w:r>
      <w:r w:rsidR="00C21F72" w:rsidRPr="00FB4832">
        <w:rPr>
          <w:rFonts w:ascii="Museo Sans 100" w:hAnsi="Museo Sans 100"/>
          <w:szCs w:val="24"/>
        </w:rPr>
        <w:t>.</w:t>
      </w:r>
    </w:p>
    <w:p w:rsidR="00B5744D" w:rsidRPr="00FB4832" w:rsidRDefault="00B5744D" w:rsidP="00FB4832">
      <w:pPr>
        <w:pStyle w:val="Document1"/>
        <w:keepNext w:val="0"/>
        <w:keepLines w:val="0"/>
        <w:tabs>
          <w:tab w:val="clear" w:pos="-720"/>
        </w:tabs>
        <w:suppressAutoHyphens w:val="0"/>
        <w:spacing w:line="276" w:lineRule="auto"/>
        <w:jc w:val="both"/>
        <w:rPr>
          <w:rFonts w:ascii="Museo Sans 100" w:hAnsi="Museo Sans 100"/>
          <w:szCs w:val="24"/>
          <w:lang w:val="es-CO"/>
        </w:rPr>
      </w:pPr>
      <w:r w:rsidRPr="00FB4832">
        <w:rPr>
          <w:rFonts w:ascii="Museo Sans 100" w:hAnsi="Museo Sans 100"/>
          <w:b/>
          <w:szCs w:val="24"/>
          <w:lang w:val="es-CO"/>
        </w:rPr>
        <w:t xml:space="preserve">Suspensión: </w:t>
      </w:r>
      <w:r w:rsidRPr="00FB4832">
        <w:rPr>
          <w:rFonts w:ascii="Museo Sans 100" w:hAnsi="Museo Sans 100"/>
          <w:szCs w:val="24"/>
          <w:lang w:val="es-CO"/>
        </w:rPr>
        <w:t xml:space="preserve">Medida cautelar dictada por la </w:t>
      </w:r>
      <w:r w:rsidR="002F0438" w:rsidRPr="00FB4832">
        <w:rPr>
          <w:rFonts w:ascii="Museo Sans 100" w:hAnsi="Museo Sans 100"/>
          <w:szCs w:val="24"/>
          <w:lang w:val="es-CO"/>
        </w:rPr>
        <w:t>Jurisdicción</w:t>
      </w:r>
      <w:r w:rsidRPr="00FB4832">
        <w:rPr>
          <w:rFonts w:ascii="Museo Sans 100" w:hAnsi="Museo Sans 100"/>
          <w:szCs w:val="24"/>
          <w:lang w:val="es-CO"/>
        </w:rPr>
        <w:t xml:space="preserve"> de lo Contencioso Administrativo o Constitucional, a través de la cual ordena a la administración tributaria se suspenda provisionalmente cualquiera acción de cobro.</w:t>
      </w:r>
    </w:p>
    <w:p w:rsidR="00B5744D" w:rsidRPr="00FB4832" w:rsidRDefault="00B5744D" w:rsidP="00FB4832">
      <w:pPr>
        <w:pStyle w:val="Document1"/>
        <w:keepNext w:val="0"/>
        <w:keepLines w:val="0"/>
        <w:shd w:val="clear" w:color="auto" w:fill="FFFFFF"/>
        <w:tabs>
          <w:tab w:val="clear" w:pos="-720"/>
        </w:tabs>
        <w:suppressAutoHyphens w:val="0"/>
        <w:spacing w:line="276" w:lineRule="auto"/>
        <w:jc w:val="both"/>
        <w:rPr>
          <w:rFonts w:ascii="Museo Sans 100" w:hAnsi="Museo Sans 100"/>
          <w:szCs w:val="24"/>
          <w:lang w:val="es-CO"/>
        </w:rPr>
      </w:pPr>
      <w:r w:rsidRPr="00FB4832">
        <w:rPr>
          <w:rFonts w:ascii="Museo Sans 100" w:hAnsi="Museo Sans 100"/>
          <w:b/>
          <w:szCs w:val="24"/>
          <w:lang w:val="es-CO"/>
        </w:rPr>
        <w:t xml:space="preserve">TAIIA: </w:t>
      </w:r>
      <w:r w:rsidRPr="00FB4832">
        <w:rPr>
          <w:rFonts w:ascii="Museo Sans 100" w:hAnsi="Museo Sans 100"/>
          <w:szCs w:val="24"/>
          <w:lang w:val="es-CO"/>
        </w:rPr>
        <w:t>Tribunal de Apelaciones de los Impuestos Internos y de Aduanas</w:t>
      </w:r>
      <w:r w:rsidR="00367F08" w:rsidRPr="00FB4832">
        <w:rPr>
          <w:rFonts w:ascii="Museo Sans 100" w:hAnsi="Museo Sans 100"/>
          <w:szCs w:val="24"/>
          <w:lang w:val="es-CO"/>
        </w:rPr>
        <w:t>.</w:t>
      </w:r>
    </w:p>
    <w:p w:rsidR="002717CC" w:rsidRPr="00FB4832" w:rsidRDefault="002717CC" w:rsidP="00FB4832">
      <w:pPr>
        <w:pStyle w:val="Document1"/>
        <w:keepNext w:val="0"/>
        <w:keepLines w:val="0"/>
        <w:shd w:val="clear" w:color="auto" w:fill="FFFFFF"/>
        <w:tabs>
          <w:tab w:val="clear" w:pos="-720"/>
        </w:tabs>
        <w:suppressAutoHyphens w:val="0"/>
        <w:spacing w:after="240" w:line="276" w:lineRule="auto"/>
        <w:jc w:val="both"/>
        <w:rPr>
          <w:rFonts w:ascii="Museo Sans 100" w:hAnsi="Museo Sans 100"/>
          <w:szCs w:val="24"/>
          <w:lang w:val="es-CO"/>
        </w:rPr>
      </w:pPr>
      <w:r w:rsidRPr="00FB4832">
        <w:rPr>
          <w:rFonts w:ascii="Museo Sans 100" w:hAnsi="Museo Sans 100"/>
          <w:b/>
          <w:szCs w:val="24"/>
          <w:lang w:val="es-CO"/>
        </w:rPr>
        <w:t>Unidades Liquidadoras del Impuesto</w:t>
      </w:r>
      <w:r w:rsidRPr="00FB4832">
        <w:rPr>
          <w:rFonts w:ascii="Museo Sans 100" w:hAnsi="Museo Sans 100"/>
          <w:szCs w:val="24"/>
          <w:lang w:val="es-CO"/>
        </w:rPr>
        <w:t>: Unidad de audiencia y tasaciones, Sección de Incump</w:t>
      </w:r>
      <w:r w:rsidR="00201665" w:rsidRPr="00FB4832">
        <w:rPr>
          <w:rFonts w:ascii="Museo Sans 100" w:hAnsi="Museo Sans 100"/>
          <w:szCs w:val="24"/>
          <w:lang w:val="es-CO"/>
        </w:rPr>
        <w:t>limientos Tributarios, Sección J</w:t>
      </w:r>
      <w:r w:rsidRPr="00FB4832">
        <w:rPr>
          <w:rFonts w:ascii="Museo Sans 100" w:hAnsi="Museo Sans 100"/>
          <w:szCs w:val="24"/>
          <w:lang w:val="es-CO"/>
        </w:rPr>
        <w:t>urídica de Occidente y Sección Jurídica de Oriente.</w:t>
      </w:r>
    </w:p>
    <w:p w:rsidR="00C01798" w:rsidRPr="00FB4832" w:rsidRDefault="002D10A9" w:rsidP="00FB4832">
      <w:pPr>
        <w:numPr>
          <w:ilvl w:val="0"/>
          <w:numId w:val="37"/>
        </w:numPr>
        <w:suppressAutoHyphens/>
        <w:spacing w:after="240" w:line="276" w:lineRule="auto"/>
        <w:ind w:left="284" w:hanging="284"/>
        <w:rPr>
          <w:rFonts w:ascii="Arial Narrow" w:hAnsi="Arial Narrow"/>
          <w:b/>
          <w:szCs w:val="24"/>
          <w:lang w:val="es-ES"/>
        </w:rPr>
      </w:pPr>
      <w:r w:rsidRPr="00FB4832">
        <w:rPr>
          <w:rFonts w:ascii="Bembo Std" w:hAnsi="Bembo Std"/>
          <w:b/>
          <w:szCs w:val="24"/>
        </w:rPr>
        <w:t>RESPONSABILIDADES</w:t>
      </w:r>
    </w:p>
    <w:p w:rsidR="00D754E8" w:rsidRPr="00FB4832" w:rsidRDefault="00D754E8" w:rsidP="00FB483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40" w:line="276" w:lineRule="auto"/>
        <w:ind w:right="-60"/>
        <w:jc w:val="both"/>
        <w:rPr>
          <w:rFonts w:ascii="Museo Sans 100" w:hAnsi="Museo Sans 100"/>
          <w:szCs w:val="24"/>
          <w:lang w:val="es-MX" w:eastAsia="es-MX"/>
        </w:rPr>
      </w:pPr>
      <w:r w:rsidRPr="00FB4832">
        <w:rPr>
          <w:rFonts w:ascii="Museo Sans 100" w:hAnsi="Museo Sans 100"/>
          <w:szCs w:val="24"/>
          <w:lang w:val="es-MX" w:eastAsia="es-MX"/>
        </w:rPr>
        <w:t>Es responsabilidad de los Directores Generales autorizar este procedimiento y sus futuras modificaciones.</w:t>
      </w:r>
    </w:p>
    <w:p w:rsidR="00D754E8" w:rsidRPr="00FB4832" w:rsidRDefault="00D754E8" w:rsidP="00FB483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40" w:line="276" w:lineRule="auto"/>
        <w:ind w:right="-60"/>
        <w:jc w:val="both"/>
        <w:rPr>
          <w:rFonts w:ascii="Museo Sans 100" w:hAnsi="Museo Sans 100"/>
          <w:szCs w:val="24"/>
          <w:lang w:val="es-MX" w:eastAsia="es-MX"/>
        </w:rPr>
      </w:pPr>
      <w:r w:rsidRPr="00FB4832">
        <w:rPr>
          <w:rFonts w:ascii="Museo Sans 100" w:hAnsi="Museo Sans 100"/>
          <w:szCs w:val="24"/>
          <w:lang w:val="es-MX" w:eastAsia="es-MX"/>
        </w:rPr>
        <w:t xml:space="preserve">Es responsabilidad </w:t>
      </w:r>
      <w:r w:rsidR="003449A6" w:rsidRPr="00FB4832">
        <w:rPr>
          <w:rFonts w:ascii="Museo Sans 100" w:hAnsi="Museo Sans 100"/>
          <w:szCs w:val="24"/>
          <w:lang w:val="es-MX" w:eastAsia="es-MX"/>
        </w:rPr>
        <w:t>de</w:t>
      </w:r>
      <w:r w:rsidR="00967A87" w:rsidRPr="00FB4832">
        <w:rPr>
          <w:rFonts w:ascii="Museo Sans 100" w:hAnsi="Museo Sans 100"/>
          <w:szCs w:val="24"/>
          <w:lang w:val="es-MX" w:eastAsia="es-MX"/>
        </w:rPr>
        <w:t xml:space="preserve"> </w:t>
      </w:r>
      <w:r w:rsidR="003449A6" w:rsidRPr="00FB4832">
        <w:rPr>
          <w:rFonts w:ascii="Museo Sans 100" w:hAnsi="Museo Sans 100"/>
          <w:szCs w:val="24"/>
          <w:lang w:val="es-MX" w:eastAsia="es-MX"/>
        </w:rPr>
        <w:t>l</w:t>
      </w:r>
      <w:r w:rsidR="00967A87" w:rsidRPr="00FB4832">
        <w:rPr>
          <w:rFonts w:ascii="Museo Sans 100" w:hAnsi="Museo Sans 100"/>
          <w:szCs w:val="24"/>
          <w:lang w:val="es-MX" w:eastAsia="es-MX"/>
        </w:rPr>
        <w:t>os</w:t>
      </w:r>
      <w:r w:rsidRPr="00FB4832">
        <w:rPr>
          <w:rFonts w:ascii="Museo Sans 100" w:hAnsi="Museo Sans 100"/>
          <w:szCs w:val="24"/>
          <w:lang w:val="es-MX" w:eastAsia="es-MX"/>
        </w:rPr>
        <w:t xml:space="preserve"> Subdirectores Generales revisar este procedimiento y sus futuras modificaciones.</w:t>
      </w:r>
    </w:p>
    <w:p w:rsidR="00D754E8" w:rsidRPr="00FB4832" w:rsidRDefault="00D754E8" w:rsidP="00FB4832">
      <w:pPr>
        <w:suppressAutoHyphens/>
        <w:spacing w:after="240" w:line="276" w:lineRule="auto"/>
        <w:jc w:val="both"/>
        <w:rPr>
          <w:rFonts w:ascii="Museo Sans 100" w:hAnsi="Museo Sans 100"/>
          <w:szCs w:val="24"/>
        </w:rPr>
      </w:pPr>
      <w:r w:rsidRPr="00FB4832">
        <w:rPr>
          <w:rFonts w:ascii="Museo Sans 100" w:hAnsi="Museo Sans 100"/>
          <w:szCs w:val="24"/>
          <w:lang w:val="es-MX" w:eastAsia="es-MX"/>
        </w:rPr>
        <w:t xml:space="preserve">Es responsabilidad </w:t>
      </w:r>
      <w:r w:rsidR="003449A6" w:rsidRPr="00FB4832">
        <w:rPr>
          <w:rFonts w:ascii="Museo Sans 100" w:hAnsi="Museo Sans 100"/>
          <w:szCs w:val="24"/>
          <w:lang w:val="es-MX" w:eastAsia="es-MX"/>
        </w:rPr>
        <w:t>de l</w:t>
      </w:r>
      <w:r w:rsidR="007A0EC7" w:rsidRPr="00FB4832">
        <w:rPr>
          <w:rFonts w:ascii="Museo Sans 100" w:hAnsi="Museo Sans 100"/>
          <w:szCs w:val="24"/>
          <w:lang w:val="es-MX" w:eastAsia="es-MX"/>
        </w:rPr>
        <w:t xml:space="preserve">a División </w:t>
      </w:r>
      <w:r w:rsidR="003449A6" w:rsidRPr="00FB4832">
        <w:rPr>
          <w:rFonts w:ascii="Museo Sans 100" w:hAnsi="Museo Sans 100"/>
          <w:szCs w:val="24"/>
          <w:lang w:val="es-MX" w:eastAsia="es-MX"/>
        </w:rPr>
        <w:t>de Cobro de Deudas Tributarias y Aduaneras</w:t>
      </w:r>
      <w:r w:rsidR="006367D8" w:rsidRPr="00FB4832">
        <w:rPr>
          <w:rFonts w:ascii="Museo Sans 100" w:hAnsi="Museo Sans 100"/>
          <w:szCs w:val="24"/>
        </w:rPr>
        <w:t>,</w:t>
      </w:r>
      <w:r w:rsidR="003B1356" w:rsidRPr="00FB4832">
        <w:rPr>
          <w:rFonts w:ascii="Museo Sans 100" w:hAnsi="Museo Sans 100"/>
          <w:szCs w:val="24"/>
        </w:rPr>
        <w:t xml:space="preserve"> División de</w:t>
      </w:r>
      <w:r w:rsidRPr="00FB4832">
        <w:rPr>
          <w:rFonts w:ascii="Museo Sans 100" w:hAnsi="Museo Sans 100"/>
          <w:szCs w:val="24"/>
        </w:rPr>
        <w:t xml:space="preserve"> Contro</w:t>
      </w:r>
      <w:r w:rsidR="006367D8" w:rsidRPr="00FB4832">
        <w:rPr>
          <w:rFonts w:ascii="Museo Sans 100" w:hAnsi="Museo Sans 100"/>
          <w:szCs w:val="24"/>
        </w:rPr>
        <w:t>l de Obligaciones Tributarias y</w:t>
      </w:r>
      <w:r w:rsidRPr="00FB4832">
        <w:rPr>
          <w:rFonts w:ascii="Museo Sans 100" w:hAnsi="Museo Sans 100"/>
          <w:szCs w:val="24"/>
        </w:rPr>
        <w:t xml:space="preserve"> </w:t>
      </w:r>
      <w:r w:rsidR="003B1356" w:rsidRPr="00FB4832">
        <w:rPr>
          <w:rFonts w:ascii="Museo Sans 100" w:hAnsi="Museo Sans 100"/>
          <w:szCs w:val="24"/>
        </w:rPr>
        <w:t xml:space="preserve">División </w:t>
      </w:r>
      <w:r w:rsidRPr="00FB4832">
        <w:rPr>
          <w:rFonts w:ascii="Museo Sans 100" w:hAnsi="Museo Sans 100"/>
          <w:szCs w:val="24"/>
        </w:rPr>
        <w:t xml:space="preserve">Jurídica </w:t>
      </w:r>
      <w:r w:rsidR="006367D8" w:rsidRPr="00FB4832">
        <w:rPr>
          <w:rFonts w:ascii="Museo Sans 100" w:hAnsi="Museo Sans 100"/>
          <w:szCs w:val="24"/>
        </w:rPr>
        <w:t>de la Dirección G</w:t>
      </w:r>
      <w:r w:rsidR="00717D42" w:rsidRPr="00FB4832">
        <w:rPr>
          <w:rFonts w:ascii="Museo Sans 100" w:hAnsi="Museo Sans 100"/>
          <w:szCs w:val="24"/>
        </w:rPr>
        <w:t xml:space="preserve">eneral de Impuestos Internos, </w:t>
      </w:r>
      <w:r w:rsidR="00563C10" w:rsidRPr="00FB4832">
        <w:rPr>
          <w:rFonts w:ascii="Museo Sans 100" w:hAnsi="Museo Sans 100"/>
          <w:szCs w:val="24"/>
        </w:rPr>
        <w:t xml:space="preserve">Subdirección Jurídica </w:t>
      </w:r>
      <w:r w:rsidR="00717D42" w:rsidRPr="00FB4832">
        <w:rPr>
          <w:rFonts w:ascii="Museo Sans 100" w:hAnsi="Museo Sans 100"/>
          <w:szCs w:val="24"/>
        </w:rPr>
        <w:t xml:space="preserve">y Subdirección de Operaciones y Seguridad Fronteriza </w:t>
      </w:r>
      <w:r w:rsidR="006367D8" w:rsidRPr="00FB4832">
        <w:rPr>
          <w:rFonts w:ascii="Museo Sans 100" w:hAnsi="Museo Sans 100"/>
          <w:szCs w:val="24"/>
        </w:rPr>
        <w:t>de la Dirección General de Aduanas</w:t>
      </w:r>
      <w:r w:rsidR="002B26E0" w:rsidRPr="00FB4832">
        <w:rPr>
          <w:rFonts w:ascii="Museo Sans 100" w:hAnsi="Museo Sans 100"/>
          <w:szCs w:val="24"/>
        </w:rPr>
        <w:t>,</w:t>
      </w:r>
      <w:r w:rsidR="006367D8" w:rsidRPr="00FB4832">
        <w:rPr>
          <w:rFonts w:ascii="Museo Sans 100" w:hAnsi="Museo Sans 100"/>
          <w:szCs w:val="24"/>
        </w:rPr>
        <w:t xml:space="preserve"> </w:t>
      </w:r>
      <w:r w:rsidRPr="00FB4832">
        <w:rPr>
          <w:rFonts w:ascii="Museo Sans 100" w:hAnsi="Museo Sans 100"/>
          <w:szCs w:val="24"/>
          <w:lang w:val="es-MX" w:eastAsia="es-MX"/>
        </w:rPr>
        <w:t>elaborar este procedimiento, mantenerlo actualizado y divulgarlo al personal bajo su cargo.</w:t>
      </w:r>
    </w:p>
    <w:p w:rsidR="00D754E8" w:rsidRPr="00FB4832" w:rsidRDefault="00D754E8" w:rsidP="00FB4832">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40" w:line="276" w:lineRule="auto"/>
        <w:ind w:right="-60"/>
        <w:jc w:val="both"/>
        <w:rPr>
          <w:rFonts w:ascii="Arial Narrow" w:hAnsi="Arial Narrow"/>
          <w:szCs w:val="24"/>
          <w:lang w:val="es-MX"/>
        </w:rPr>
      </w:pPr>
      <w:r w:rsidRPr="00FB4832">
        <w:rPr>
          <w:rFonts w:ascii="Museo Sans 100" w:hAnsi="Museo Sans 100"/>
          <w:szCs w:val="24"/>
          <w:lang w:val="es-MX" w:eastAsia="es-MX"/>
        </w:rPr>
        <w:t>Es responsabilidad del personal de la</w:t>
      </w:r>
      <w:r w:rsidR="001C38A4" w:rsidRPr="00FB4832">
        <w:rPr>
          <w:rFonts w:ascii="Museo Sans 100" w:hAnsi="Museo Sans 100"/>
          <w:szCs w:val="24"/>
          <w:lang w:val="es-MX" w:eastAsia="es-MX"/>
        </w:rPr>
        <w:t>s</w:t>
      </w:r>
      <w:r w:rsidR="00747D7E" w:rsidRPr="00FB4832">
        <w:rPr>
          <w:rFonts w:ascii="Museo Sans 100" w:hAnsi="Museo Sans 100"/>
          <w:szCs w:val="24"/>
          <w:lang w:val="es-MX" w:eastAsia="es-MX"/>
        </w:rPr>
        <w:t xml:space="preserve"> </w:t>
      </w:r>
      <w:r w:rsidR="006367D8" w:rsidRPr="00FB4832">
        <w:rPr>
          <w:rFonts w:ascii="Museo Sans 100" w:hAnsi="Museo Sans 100"/>
          <w:szCs w:val="24"/>
          <w:lang w:val="es-MX"/>
        </w:rPr>
        <w:t>D</w:t>
      </w:r>
      <w:r w:rsidR="003B1356" w:rsidRPr="00FB4832">
        <w:rPr>
          <w:rFonts w:ascii="Museo Sans 100" w:hAnsi="Museo Sans 100"/>
          <w:szCs w:val="24"/>
          <w:lang w:val="es-MX"/>
        </w:rPr>
        <w:t>irecciones Generales</w:t>
      </w:r>
      <w:r w:rsidRPr="00FB4832">
        <w:rPr>
          <w:rFonts w:ascii="Arial Narrow" w:hAnsi="Arial Narrow"/>
          <w:szCs w:val="24"/>
          <w:lang w:val="es-MX"/>
        </w:rPr>
        <w:t>:</w:t>
      </w:r>
    </w:p>
    <w:p w:rsidR="00D754E8" w:rsidRPr="00FB4832" w:rsidRDefault="00D754E8" w:rsidP="00FB4832">
      <w:pPr>
        <w:numPr>
          <w:ilvl w:val="0"/>
          <w:numId w:val="12"/>
        </w:numPr>
        <w:tabs>
          <w:tab w:val="clear" w:pos="360"/>
          <w:tab w:val="num" w:pos="644"/>
        </w:tabs>
        <w:spacing w:line="276" w:lineRule="auto"/>
        <w:ind w:left="322" w:right="-60" w:hanging="14"/>
        <w:jc w:val="both"/>
        <w:rPr>
          <w:rFonts w:ascii="Museo Sans 100" w:hAnsi="Museo Sans 100"/>
          <w:szCs w:val="24"/>
        </w:rPr>
      </w:pPr>
      <w:r w:rsidRPr="00FB4832">
        <w:rPr>
          <w:rFonts w:ascii="Museo Sans 100" w:hAnsi="Museo Sans 100"/>
          <w:szCs w:val="24"/>
        </w:rPr>
        <w:t xml:space="preserve">Cumplir lo establecido en este procedimiento. </w:t>
      </w:r>
    </w:p>
    <w:p w:rsidR="00D754E8" w:rsidRPr="00FB4832" w:rsidRDefault="00D754E8" w:rsidP="00FB4832">
      <w:pPr>
        <w:numPr>
          <w:ilvl w:val="0"/>
          <w:numId w:val="12"/>
        </w:numPr>
        <w:tabs>
          <w:tab w:val="clear" w:pos="360"/>
          <w:tab w:val="num" w:pos="644"/>
        </w:tabs>
        <w:spacing w:after="240" w:line="276" w:lineRule="auto"/>
        <w:ind w:left="322" w:right="-60" w:hanging="14"/>
        <w:jc w:val="both"/>
        <w:rPr>
          <w:rFonts w:ascii="Museo Sans 100" w:hAnsi="Museo Sans 100"/>
          <w:szCs w:val="24"/>
          <w:lang w:val="es-MX" w:eastAsia="es-MX"/>
        </w:rPr>
      </w:pPr>
      <w:r w:rsidRPr="00FB4832">
        <w:rPr>
          <w:rFonts w:ascii="Museo Sans 100" w:hAnsi="Museo Sans 100"/>
          <w:szCs w:val="24"/>
        </w:rPr>
        <w:t>Proponer actualizaciones tendientes a mejorar este procedimiento.</w:t>
      </w:r>
    </w:p>
    <w:p w:rsidR="00CC0928" w:rsidRPr="00FB4832" w:rsidRDefault="00B13B80" w:rsidP="00FB4832">
      <w:pPr>
        <w:numPr>
          <w:ilvl w:val="0"/>
          <w:numId w:val="37"/>
        </w:numPr>
        <w:tabs>
          <w:tab w:val="left" w:pos="360"/>
        </w:tabs>
        <w:suppressAutoHyphens/>
        <w:spacing w:after="240" w:line="276" w:lineRule="auto"/>
        <w:ind w:left="284" w:hanging="284"/>
        <w:rPr>
          <w:rFonts w:ascii="Bembo Std" w:hAnsi="Bembo Std"/>
          <w:b/>
          <w:szCs w:val="24"/>
        </w:rPr>
      </w:pPr>
      <w:r w:rsidRPr="00FB4832">
        <w:rPr>
          <w:rFonts w:ascii="Bembo Std" w:hAnsi="Bembo Std"/>
          <w:b/>
          <w:szCs w:val="24"/>
        </w:rPr>
        <w:t>LINEAMIENTOS GENERALES</w:t>
      </w:r>
    </w:p>
    <w:p w:rsidR="00CC0928" w:rsidRPr="00FB4832" w:rsidRDefault="00CC0928" w:rsidP="00FB4832">
      <w:pPr>
        <w:numPr>
          <w:ilvl w:val="0"/>
          <w:numId w:val="38"/>
        </w:numPr>
        <w:spacing w:after="240" w:line="276" w:lineRule="auto"/>
        <w:ind w:left="567" w:hanging="283"/>
        <w:jc w:val="both"/>
        <w:rPr>
          <w:rFonts w:ascii="Museo Sans 100" w:hAnsi="Museo Sans 100"/>
          <w:szCs w:val="24"/>
        </w:rPr>
      </w:pPr>
      <w:r w:rsidRPr="00FB4832">
        <w:rPr>
          <w:rFonts w:ascii="Museo Sans 100" w:hAnsi="Museo Sans 100"/>
          <w:szCs w:val="24"/>
        </w:rPr>
        <w:t>La</w:t>
      </w:r>
      <w:r w:rsidR="00563C10" w:rsidRPr="00FB4832">
        <w:rPr>
          <w:rFonts w:ascii="Museo Sans 100" w:hAnsi="Museo Sans 100"/>
          <w:szCs w:val="24"/>
        </w:rPr>
        <w:t xml:space="preserve"> Subdirección Jurídica</w:t>
      </w:r>
      <w:r w:rsidRPr="00FB4832">
        <w:rPr>
          <w:rFonts w:ascii="Museo Sans 100" w:hAnsi="Museo Sans 100"/>
          <w:szCs w:val="24"/>
        </w:rPr>
        <w:t xml:space="preserve"> </w:t>
      </w:r>
      <w:r w:rsidR="000E6DA8" w:rsidRPr="00FB4832">
        <w:rPr>
          <w:rFonts w:ascii="Museo Sans 100" w:hAnsi="Museo Sans 100"/>
          <w:szCs w:val="24"/>
        </w:rPr>
        <w:t xml:space="preserve">y Subdirección de Operaciones y Seguridad Fronteriza </w:t>
      </w:r>
      <w:r w:rsidRPr="00FB4832">
        <w:rPr>
          <w:rFonts w:ascii="Museo Sans 100" w:hAnsi="Museo Sans 100"/>
          <w:szCs w:val="24"/>
        </w:rPr>
        <w:t xml:space="preserve">de la DGA comunicará a la </w:t>
      </w:r>
      <w:r w:rsidR="007A0EC7" w:rsidRPr="00FB4832">
        <w:rPr>
          <w:rFonts w:ascii="Museo Sans 100" w:hAnsi="Museo Sans 100"/>
          <w:szCs w:val="24"/>
        </w:rPr>
        <w:t xml:space="preserve">División </w:t>
      </w:r>
      <w:r w:rsidRPr="00FB4832">
        <w:rPr>
          <w:rFonts w:ascii="Museo Sans 100" w:hAnsi="Museo Sans 100"/>
          <w:noProof/>
          <w:szCs w:val="24"/>
          <w:lang w:val="es-SV"/>
        </w:rPr>
        <w:t>de Cobro</w:t>
      </w:r>
      <w:r w:rsidR="007A0EC7" w:rsidRPr="00FB4832">
        <w:rPr>
          <w:rFonts w:ascii="Museo Sans 100" w:hAnsi="Museo Sans 100"/>
          <w:noProof/>
          <w:szCs w:val="24"/>
          <w:lang w:val="es-SV"/>
        </w:rPr>
        <w:t xml:space="preserve"> de Deudas Tributarias y Aduaneras de la </w:t>
      </w:r>
      <w:r w:rsidRPr="00FB4832">
        <w:rPr>
          <w:rFonts w:ascii="Museo Sans 100" w:hAnsi="Museo Sans 100"/>
          <w:noProof/>
          <w:szCs w:val="24"/>
          <w:lang w:val="es-SV"/>
        </w:rPr>
        <w:t>Dirección General de Tesoreria, según aplique</w:t>
      </w:r>
      <w:r w:rsidRPr="00FB4832">
        <w:rPr>
          <w:rFonts w:ascii="Museo Sans 100" w:hAnsi="Museo Sans 100"/>
          <w:szCs w:val="24"/>
        </w:rPr>
        <w:t>, las deudas que hayan adquirido firmeza administrativa, así como el estado de los casos, conforme el siguiente detalle:</w:t>
      </w:r>
    </w:p>
    <w:p w:rsidR="00900A67" w:rsidRPr="00FB4832" w:rsidRDefault="00900A67" w:rsidP="00FB4832">
      <w:pPr>
        <w:numPr>
          <w:ilvl w:val="0"/>
          <w:numId w:val="30"/>
        </w:numPr>
        <w:spacing w:line="276" w:lineRule="auto"/>
        <w:ind w:left="993" w:hanging="284"/>
        <w:jc w:val="both"/>
        <w:rPr>
          <w:rFonts w:ascii="Museo Sans 100" w:hAnsi="Museo Sans 100"/>
          <w:szCs w:val="24"/>
        </w:rPr>
      </w:pPr>
      <w:r w:rsidRPr="00FB4832">
        <w:rPr>
          <w:rFonts w:ascii="Museo Sans 100" w:hAnsi="Museo Sans 100"/>
          <w:szCs w:val="24"/>
        </w:rPr>
        <w:t>Resoluciones firmes, emitidas por las Administraciones de Aduanas y Delegaciones de Aduana.</w:t>
      </w:r>
    </w:p>
    <w:p w:rsidR="00CC0928" w:rsidRPr="00FB4832" w:rsidRDefault="00CC0928" w:rsidP="00FB4832">
      <w:pPr>
        <w:numPr>
          <w:ilvl w:val="0"/>
          <w:numId w:val="30"/>
        </w:numPr>
        <w:spacing w:line="276" w:lineRule="auto"/>
        <w:ind w:left="993" w:hanging="284"/>
        <w:jc w:val="both"/>
        <w:rPr>
          <w:rFonts w:ascii="Museo Sans 100" w:hAnsi="Museo Sans 100"/>
          <w:szCs w:val="24"/>
        </w:rPr>
      </w:pPr>
      <w:r w:rsidRPr="00FB4832">
        <w:rPr>
          <w:rFonts w:ascii="Museo Sans 100" w:hAnsi="Museo Sans 100"/>
          <w:szCs w:val="24"/>
        </w:rPr>
        <w:t>Resoluciones firmes emitidas por la DGA.</w:t>
      </w:r>
    </w:p>
    <w:p w:rsidR="00CC0928" w:rsidRPr="00FB4832" w:rsidRDefault="00CC0928" w:rsidP="00FB4832">
      <w:pPr>
        <w:numPr>
          <w:ilvl w:val="0"/>
          <w:numId w:val="30"/>
        </w:numPr>
        <w:spacing w:line="276" w:lineRule="auto"/>
        <w:ind w:left="993" w:hanging="284"/>
        <w:jc w:val="both"/>
        <w:rPr>
          <w:rFonts w:ascii="Museo Sans 100" w:hAnsi="Museo Sans 100"/>
          <w:szCs w:val="24"/>
        </w:rPr>
      </w:pPr>
      <w:r w:rsidRPr="00FB4832">
        <w:rPr>
          <w:rFonts w:ascii="Museo Sans 100" w:hAnsi="Museo Sans 100"/>
          <w:szCs w:val="24"/>
        </w:rPr>
        <w:t>Ad</w:t>
      </w:r>
      <w:r w:rsidR="00201665" w:rsidRPr="00FB4832">
        <w:rPr>
          <w:rFonts w:ascii="Museo Sans 100" w:hAnsi="Museo Sans 100"/>
          <w:szCs w:val="24"/>
        </w:rPr>
        <w:t>misión de Recursos por el TAIIA.</w:t>
      </w:r>
    </w:p>
    <w:p w:rsidR="00CC0928" w:rsidRPr="00FB4832" w:rsidRDefault="00CC0928" w:rsidP="00FB4832">
      <w:pPr>
        <w:numPr>
          <w:ilvl w:val="0"/>
          <w:numId w:val="30"/>
        </w:numPr>
        <w:spacing w:line="276" w:lineRule="auto"/>
        <w:ind w:left="993" w:hanging="284"/>
        <w:jc w:val="both"/>
        <w:rPr>
          <w:rFonts w:ascii="Museo Sans 100" w:hAnsi="Museo Sans 100"/>
          <w:szCs w:val="24"/>
        </w:rPr>
      </w:pPr>
      <w:r w:rsidRPr="00FB4832">
        <w:rPr>
          <w:rFonts w:ascii="Museo Sans 100" w:hAnsi="Museo Sans 100"/>
          <w:szCs w:val="24"/>
        </w:rPr>
        <w:t>Emisión de Sentencias, sea confirmatoria, modificatoria, revocatoria, improponible,</w:t>
      </w:r>
      <w:r w:rsidR="00201665" w:rsidRPr="00FB4832">
        <w:rPr>
          <w:rFonts w:ascii="Museo Sans 100" w:hAnsi="Museo Sans 100"/>
          <w:szCs w:val="24"/>
        </w:rPr>
        <w:t xml:space="preserve"> inadmisible o de desistimiento.</w:t>
      </w:r>
    </w:p>
    <w:p w:rsidR="00CC0928" w:rsidRPr="00FB4832" w:rsidRDefault="00CC0928" w:rsidP="00FB4832">
      <w:pPr>
        <w:numPr>
          <w:ilvl w:val="0"/>
          <w:numId w:val="30"/>
        </w:numPr>
        <w:spacing w:line="276" w:lineRule="auto"/>
        <w:ind w:left="993" w:hanging="284"/>
        <w:jc w:val="both"/>
        <w:rPr>
          <w:rFonts w:ascii="Museo Sans 100" w:hAnsi="Museo Sans 100"/>
          <w:szCs w:val="24"/>
        </w:rPr>
      </w:pPr>
      <w:r w:rsidRPr="00FB4832">
        <w:rPr>
          <w:rFonts w:ascii="Museo Sans 100" w:hAnsi="Museo Sans 100"/>
          <w:szCs w:val="24"/>
        </w:rPr>
        <w:t>Admisi</w:t>
      </w:r>
      <w:r w:rsidR="007A0EC7" w:rsidRPr="00FB4832">
        <w:rPr>
          <w:rFonts w:ascii="Museo Sans 100" w:hAnsi="Museo Sans 100"/>
          <w:szCs w:val="24"/>
        </w:rPr>
        <w:t>ón de Demandas o de recursos de apelación ante la JCA</w:t>
      </w:r>
      <w:r w:rsidR="00AC5A94" w:rsidRPr="00FB4832">
        <w:rPr>
          <w:rFonts w:ascii="Museo Sans 100" w:hAnsi="Museo Sans 100"/>
          <w:szCs w:val="24"/>
        </w:rPr>
        <w:t xml:space="preserve"> de la CSJ.</w:t>
      </w:r>
    </w:p>
    <w:p w:rsidR="00C21F72" w:rsidRPr="00FB4832" w:rsidRDefault="00C21F72" w:rsidP="00FB4832">
      <w:pPr>
        <w:numPr>
          <w:ilvl w:val="0"/>
          <w:numId w:val="30"/>
        </w:numPr>
        <w:spacing w:line="276" w:lineRule="auto"/>
        <w:ind w:left="993" w:hanging="284"/>
        <w:jc w:val="both"/>
        <w:rPr>
          <w:rFonts w:ascii="Museo Sans 100" w:hAnsi="Museo Sans 100"/>
          <w:szCs w:val="24"/>
        </w:rPr>
      </w:pPr>
      <w:r w:rsidRPr="00FB4832">
        <w:rPr>
          <w:rFonts w:ascii="Museo Sans 100" w:hAnsi="Museo Sans 100"/>
          <w:szCs w:val="24"/>
        </w:rPr>
        <w:lastRenderedPageBreak/>
        <w:t xml:space="preserve">Medidas Cautelares </w:t>
      </w:r>
      <w:r w:rsidR="005F7CB8" w:rsidRPr="00FB4832">
        <w:rPr>
          <w:rFonts w:ascii="Museo Sans 100" w:hAnsi="Museo Sans 100"/>
          <w:szCs w:val="24"/>
        </w:rPr>
        <w:t>ante</w:t>
      </w:r>
      <w:r w:rsidRPr="00FB4832">
        <w:rPr>
          <w:rFonts w:ascii="Museo Sans 100" w:hAnsi="Museo Sans 100"/>
          <w:szCs w:val="24"/>
        </w:rPr>
        <w:t xml:space="preserve"> la JCA de la CSJ.</w:t>
      </w:r>
    </w:p>
    <w:p w:rsidR="00201665" w:rsidRPr="00FB4832" w:rsidRDefault="00CC0928" w:rsidP="00FB4832">
      <w:pPr>
        <w:numPr>
          <w:ilvl w:val="0"/>
          <w:numId w:val="30"/>
        </w:numPr>
        <w:spacing w:after="240" w:line="276" w:lineRule="auto"/>
        <w:ind w:left="993" w:hanging="284"/>
        <w:jc w:val="both"/>
        <w:rPr>
          <w:rFonts w:ascii="Museo Sans 100" w:hAnsi="Museo Sans 100"/>
          <w:szCs w:val="24"/>
        </w:rPr>
      </w:pPr>
      <w:r w:rsidRPr="00FB4832">
        <w:rPr>
          <w:rFonts w:ascii="Museo Sans 100" w:hAnsi="Museo Sans 100"/>
          <w:szCs w:val="24"/>
        </w:rPr>
        <w:t xml:space="preserve">Emisión de Sentencias por la </w:t>
      </w:r>
      <w:r w:rsidR="007A0EC7" w:rsidRPr="00FB4832">
        <w:rPr>
          <w:rFonts w:ascii="Museo Sans 100" w:hAnsi="Museo Sans 100"/>
          <w:szCs w:val="24"/>
        </w:rPr>
        <w:t>JCA</w:t>
      </w:r>
      <w:r w:rsidR="00201665" w:rsidRPr="00FB4832">
        <w:rPr>
          <w:rFonts w:ascii="Museo Sans 100" w:hAnsi="Museo Sans 100"/>
          <w:szCs w:val="24"/>
        </w:rPr>
        <w:t>.</w:t>
      </w:r>
    </w:p>
    <w:p w:rsidR="000232CC" w:rsidRPr="00FB4832" w:rsidRDefault="00CC0928" w:rsidP="00FB4832">
      <w:pPr>
        <w:numPr>
          <w:ilvl w:val="0"/>
          <w:numId w:val="38"/>
        </w:numPr>
        <w:spacing w:after="240" w:line="276" w:lineRule="auto"/>
        <w:ind w:left="567" w:hanging="283"/>
        <w:jc w:val="both"/>
        <w:rPr>
          <w:rFonts w:ascii="Museo Sans 100" w:hAnsi="Museo Sans 100"/>
          <w:noProof/>
          <w:szCs w:val="24"/>
          <w:lang w:val="es-SV"/>
        </w:rPr>
      </w:pPr>
      <w:r w:rsidRPr="00FB4832">
        <w:rPr>
          <w:rFonts w:ascii="Museo Sans 100" w:hAnsi="Museo Sans 100"/>
          <w:noProof/>
          <w:szCs w:val="24"/>
          <w:lang w:val="es-SV"/>
        </w:rPr>
        <w:t>Una vez informado lo anterior, los expedientes</w:t>
      </w:r>
      <w:r w:rsidR="007E1920" w:rsidRPr="00FB4832">
        <w:rPr>
          <w:rFonts w:ascii="Museo Sans 100" w:hAnsi="Museo Sans 100"/>
          <w:noProof/>
          <w:szCs w:val="24"/>
          <w:lang w:val="es-SV"/>
        </w:rPr>
        <w:t xml:space="preserve"> de</w:t>
      </w:r>
      <w:r w:rsidRPr="00FB4832">
        <w:rPr>
          <w:rFonts w:ascii="Museo Sans 100" w:hAnsi="Museo Sans 100"/>
          <w:noProof/>
          <w:szCs w:val="24"/>
          <w:lang w:val="es-SV"/>
        </w:rPr>
        <w:t xml:space="preserve"> Recurso</w:t>
      </w:r>
      <w:r w:rsidR="007E1920" w:rsidRPr="00FB4832">
        <w:rPr>
          <w:rFonts w:ascii="Museo Sans 100" w:hAnsi="Museo Sans 100"/>
          <w:noProof/>
          <w:szCs w:val="24"/>
          <w:lang w:val="es-SV"/>
        </w:rPr>
        <w:t>s</w:t>
      </w:r>
      <w:r w:rsidRPr="00FB4832">
        <w:rPr>
          <w:rFonts w:ascii="Museo Sans 100" w:hAnsi="Museo Sans 100"/>
          <w:noProof/>
          <w:szCs w:val="24"/>
          <w:lang w:val="es-SV"/>
        </w:rPr>
        <w:t xml:space="preserve"> de Revisión correspondientes a casos remitidos por las Aduanas</w:t>
      </w:r>
      <w:r w:rsidR="00863F77" w:rsidRPr="00FB4832">
        <w:rPr>
          <w:rFonts w:ascii="Museo Sans 100" w:hAnsi="Museo Sans 100"/>
          <w:noProof/>
          <w:szCs w:val="24"/>
          <w:lang w:val="es-SV"/>
        </w:rPr>
        <w:t xml:space="preserve"> o Delegaciones de Aduana</w:t>
      </w:r>
      <w:r w:rsidRPr="00FB4832">
        <w:rPr>
          <w:rFonts w:ascii="Museo Sans 100" w:hAnsi="Museo Sans 100"/>
          <w:noProof/>
          <w:szCs w:val="24"/>
          <w:lang w:val="es-SV"/>
        </w:rPr>
        <w:t xml:space="preserve"> de la República, se devolverán a la </w:t>
      </w:r>
      <w:r w:rsidR="00346191" w:rsidRPr="00FB4832">
        <w:rPr>
          <w:rFonts w:ascii="Museo Sans 100" w:hAnsi="Museo Sans 100"/>
          <w:noProof/>
          <w:szCs w:val="24"/>
          <w:lang w:val="es-SV"/>
        </w:rPr>
        <w:t xml:space="preserve">Subdirección de Operaciones y Seguridad Fronteriza </w:t>
      </w:r>
      <w:r w:rsidRPr="00FB4832">
        <w:rPr>
          <w:rFonts w:ascii="Museo Sans 100" w:hAnsi="Museo Sans 100"/>
          <w:noProof/>
          <w:szCs w:val="24"/>
          <w:lang w:val="es-SV"/>
        </w:rPr>
        <w:t>y los casos de Fiscalización, se</w:t>
      </w:r>
      <w:r w:rsidR="00174482" w:rsidRPr="00FB4832">
        <w:rPr>
          <w:rFonts w:ascii="Museo Sans 100" w:hAnsi="Museo Sans 100"/>
          <w:noProof/>
          <w:szCs w:val="24"/>
          <w:lang w:val="es-SV"/>
        </w:rPr>
        <w:t xml:space="preserve"> </w:t>
      </w:r>
      <w:r w:rsidRPr="00FB4832">
        <w:rPr>
          <w:rFonts w:ascii="Museo Sans 100" w:hAnsi="Museo Sans 100"/>
          <w:noProof/>
          <w:szCs w:val="24"/>
          <w:lang w:val="es-SV"/>
        </w:rPr>
        <w:t>remiti</w:t>
      </w:r>
      <w:r w:rsidR="00174482" w:rsidRPr="00FB4832">
        <w:rPr>
          <w:rFonts w:ascii="Museo Sans 100" w:hAnsi="Museo Sans 100"/>
          <w:noProof/>
          <w:szCs w:val="24"/>
          <w:lang w:val="es-SV"/>
        </w:rPr>
        <w:t>rán</w:t>
      </w:r>
      <w:r w:rsidRPr="00FB4832">
        <w:rPr>
          <w:rFonts w:ascii="Museo Sans 100" w:hAnsi="Museo Sans 100"/>
          <w:noProof/>
          <w:szCs w:val="24"/>
          <w:lang w:val="es-SV"/>
        </w:rPr>
        <w:t xml:space="preserve"> al Departamento de </w:t>
      </w:r>
      <w:r w:rsidR="00346191" w:rsidRPr="00FB4832">
        <w:rPr>
          <w:rFonts w:ascii="Museo Sans 100" w:hAnsi="Museo Sans 100"/>
          <w:noProof/>
          <w:szCs w:val="24"/>
          <w:lang w:val="es-SV"/>
        </w:rPr>
        <w:t xml:space="preserve">Resguardo Documental </w:t>
      </w:r>
      <w:r w:rsidR="00DB6BD9" w:rsidRPr="00FB4832">
        <w:rPr>
          <w:rFonts w:ascii="Museo Sans 100" w:hAnsi="Museo Sans 100"/>
          <w:noProof/>
          <w:szCs w:val="24"/>
          <w:lang w:val="es-SV"/>
        </w:rPr>
        <w:t xml:space="preserve">de la </w:t>
      </w:r>
      <w:r w:rsidRPr="00FB4832">
        <w:rPr>
          <w:rFonts w:ascii="Museo Sans 100" w:hAnsi="Museo Sans 100"/>
          <w:noProof/>
          <w:szCs w:val="24"/>
          <w:lang w:val="es-SV"/>
        </w:rPr>
        <w:t>DGA.</w:t>
      </w:r>
    </w:p>
    <w:p w:rsidR="000232CC" w:rsidRPr="00FB4832" w:rsidRDefault="000232CC" w:rsidP="00FB4832">
      <w:pPr>
        <w:numPr>
          <w:ilvl w:val="0"/>
          <w:numId w:val="38"/>
        </w:numPr>
        <w:spacing w:after="240" w:line="276" w:lineRule="auto"/>
        <w:ind w:left="567" w:hanging="283"/>
        <w:jc w:val="both"/>
        <w:rPr>
          <w:rFonts w:ascii="Museo Sans 100" w:hAnsi="Museo Sans 100"/>
          <w:noProof/>
          <w:szCs w:val="24"/>
          <w:lang w:val="es-SV"/>
        </w:rPr>
      </w:pPr>
      <w:r w:rsidRPr="00FB4832">
        <w:rPr>
          <w:rFonts w:ascii="Museo Sans 100" w:hAnsi="Museo Sans 100"/>
          <w:noProof/>
          <w:szCs w:val="24"/>
          <w:lang w:val="es-SV"/>
        </w:rPr>
        <w:t>En los casos que tengan fallo confirmado, modificado, inadmisible o improponible, o legal, con determinación pecuniaria, el Administrador de Aduana,</w:t>
      </w:r>
      <w:r w:rsidRPr="00FB4832">
        <w:rPr>
          <w:szCs w:val="24"/>
        </w:rPr>
        <w:t xml:space="preserve"> </w:t>
      </w:r>
      <w:r w:rsidRPr="00FB4832">
        <w:rPr>
          <w:rFonts w:ascii="Museo Sans 100" w:hAnsi="Museo Sans 100"/>
          <w:noProof/>
          <w:szCs w:val="24"/>
          <w:lang w:val="es-SV"/>
        </w:rPr>
        <w:t>trasladará el expediente al Contador Vista</w:t>
      </w:r>
      <w:r w:rsidR="009C13A2" w:rsidRPr="00FB4832">
        <w:rPr>
          <w:rFonts w:ascii="Museo Sans 100" w:hAnsi="Museo Sans 100"/>
          <w:noProof/>
          <w:szCs w:val="24"/>
          <w:lang w:val="es-SV"/>
        </w:rPr>
        <w:t xml:space="preserve"> / Funcionario autorizado</w:t>
      </w:r>
      <w:r w:rsidRPr="00FB4832">
        <w:rPr>
          <w:rFonts w:ascii="Museo Sans 100" w:hAnsi="Museo Sans 100"/>
          <w:noProof/>
          <w:szCs w:val="24"/>
          <w:lang w:val="es-SV"/>
        </w:rPr>
        <w:t xml:space="preserve">, para que elabore Auto de Cúmplase. En caso que </w:t>
      </w:r>
      <w:r w:rsidRPr="00FB4832">
        <w:rPr>
          <w:rFonts w:ascii="Museo Sans 100" w:hAnsi="Museo Sans 100"/>
          <w:b/>
          <w:noProof/>
          <w:szCs w:val="24"/>
          <w:lang w:val="es-SV"/>
        </w:rPr>
        <w:t xml:space="preserve">no esté garantizado, </w:t>
      </w:r>
      <w:r w:rsidRPr="00FB4832">
        <w:rPr>
          <w:rFonts w:ascii="Museo Sans 100" w:hAnsi="Museo Sans 100"/>
          <w:noProof/>
          <w:szCs w:val="24"/>
          <w:lang w:val="es-SV"/>
        </w:rPr>
        <w:t xml:space="preserve">se autorizará a la Dirección General de Tesorería, ejectuar el cobro del adeudo. </w:t>
      </w:r>
      <w:r w:rsidRPr="00FB4832">
        <w:rPr>
          <w:rFonts w:ascii="Museo Sans 100" w:hAnsi="Museo Sans 100"/>
          <w:b/>
          <w:noProof/>
          <w:szCs w:val="24"/>
          <w:lang w:val="es-SV"/>
        </w:rPr>
        <w:t>De estar garantizado</w:t>
      </w:r>
      <w:r w:rsidRPr="00FB4832">
        <w:rPr>
          <w:rFonts w:ascii="Museo Sans 100" w:hAnsi="Museo Sans 100"/>
          <w:noProof/>
          <w:szCs w:val="24"/>
          <w:lang w:val="es-SV"/>
        </w:rPr>
        <w:t xml:space="preserve">, se autorizará a la citada Dirección General, trasladar el monto confirmado, al Fondo General de la Nación y devolver, el monto correspondiente a lo revocado o declarado ilegal. </w:t>
      </w:r>
    </w:p>
    <w:p w:rsidR="000232CC" w:rsidRPr="00FB4832" w:rsidRDefault="000232CC" w:rsidP="00FB4832">
      <w:pPr>
        <w:spacing w:after="240" w:line="276" w:lineRule="auto"/>
        <w:ind w:left="567"/>
        <w:jc w:val="both"/>
        <w:rPr>
          <w:rFonts w:ascii="Museo Sans 100" w:hAnsi="Museo Sans 100"/>
          <w:noProof/>
          <w:szCs w:val="24"/>
          <w:lang w:val="es-SV"/>
        </w:rPr>
      </w:pPr>
      <w:r w:rsidRPr="00FB4832">
        <w:rPr>
          <w:rFonts w:ascii="Museo Sans 100" w:hAnsi="Museo Sans 100"/>
          <w:noProof/>
          <w:szCs w:val="24"/>
          <w:lang w:val="es-SV"/>
        </w:rPr>
        <w:t>En ambos casos, el Contador Vista deberá, modificar y liquidar la Declaración de Mercancías en el Sistema Informático, de conformidad al procedimiento correspondiente.</w:t>
      </w:r>
    </w:p>
    <w:p w:rsidR="000232CC" w:rsidRPr="00FB4832" w:rsidRDefault="000232CC" w:rsidP="00FB4832">
      <w:pPr>
        <w:numPr>
          <w:ilvl w:val="0"/>
          <w:numId w:val="38"/>
        </w:numPr>
        <w:spacing w:after="240" w:line="276" w:lineRule="auto"/>
        <w:ind w:left="567" w:hanging="283"/>
        <w:jc w:val="both"/>
        <w:rPr>
          <w:rFonts w:ascii="Museo Sans 100" w:hAnsi="Museo Sans 100"/>
          <w:szCs w:val="24"/>
        </w:rPr>
      </w:pPr>
      <w:r w:rsidRPr="00FB4832">
        <w:rPr>
          <w:rFonts w:ascii="Museo Sans 100" w:hAnsi="Museo Sans 100"/>
          <w:szCs w:val="24"/>
        </w:rPr>
        <w:t xml:space="preserve">Los casos que tengan </w:t>
      </w:r>
      <w:r w:rsidRPr="00FB4832">
        <w:rPr>
          <w:rFonts w:ascii="Museo Sans 100" w:hAnsi="Museo Sans 100"/>
          <w:b/>
          <w:szCs w:val="24"/>
        </w:rPr>
        <w:t>fallos revocados,</w:t>
      </w:r>
      <w:r w:rsidRPr="00FB4832">
        <w:rPr>
          <w:rFonts w:ascii="Museo Sans 100" w:hAnsi="Museo Sans 100"/>
          <w:szCs w:val="24"/>
        </w:rPr>
        <w:t xml:space="preserve"> en sentencias del TAIIA y JCA, que provengan de Aduanas </w:t>
      </w:r>
      <w:r w:rsidR="00201665" w:rsidRPr="00FB4832">
        <w:rPr>
          <w:rFonts w:ascii="Museo Sans 100" w:hAnsi="Museo Sans 100"/>
          <w:szCs w:val="24"/>
        </w:rPr>
        <w:t xml:space="preserve">o Delegaciones de Aduana </w:t>
      </w:r>
      <w:r w:rsidRPr="00FB4832">
        <w:rPr>
          <w:rFonts w:ascii="Museo Sans 100" w:hAnsi="Museo Sans 100"/>
          <w:szCs w:val="24"/>
        </w:rPr>
        <w:t xml:space="preserve">de la República, se remitirán a la </w:t>
      </w:r>
      <w:r w:rsidRPr="00FB4832">
        <w:rPr>
          <w:rFonts w:ascii="Museo Sans 100" w:hAnsi="Museo Sans 100"/>
          <w:b/>
          <w:szCs w:val="24"/>
        </w:rPr>
        <w:t>S</w:t>
      </w:r>
      <w:r w:rsidR="00563C10" w:rsidRPr="00FB4832">
        <w:rPr>
          <w:rFonts w:ascii="Museo Sans 100" w:hAnsi="Museo Sans 100"/>
          <w:b/>
          <w:szCs w:val="24"/>
        </w:rPr>
        <w:t>D</w:t>
      </w:r>
      <w:r w:rsidRPr="00FB4832">
        <w:rPr>
          <w:rFonts w:ascii="Museo Sans 100" w:hAnsi="Museo Sans 100"/>
          <w:b/>
          <w:szCs w:val="24"/>
        </w:rPr>
        <w:t>OSF</w:t>
      </w:r>
      <w:r w:rsidRPr="00FB4832">
        <w:rPr>
          <w:rFonts w:ascii="Museo Sans 100" w:hAnsi="Museo Sans 100"/>
          <w:szCs w:val="24"/>
        </w:rPr>
        <w:t>, a</w:t>
      </w:r>
      <w:r w:rsidR="00863F77" w:rsidRPr="00FB4832">
        <w:rPr>
          <w:rFonts w:ascii="Museo Sans 100" w:hAnsi="Museo Sans 100"/>
          <w:szCs w:val="24"/>
        </w:rPr>
        <w:t xml:space="preserve"> fin que se elabore el Auto de C</w:t>
      </w:r>
      <w:r w:rsidRPr="00FB4832">
        <w:rPr>
          <w:rFonts w:ascii="Museo Sans 100" w:hAnsi="Museo Sans 100"/>
          <w:szCs w:val="24"/>
        </w:rPr>
        <w:t>úmplase, según corresponda.</w:t>
      </w:r>
    </w:p>
    <w:p w:rsidR="000C36DA" w:rsidRPr="00FB4832" w:rsidRDefault="000232CC" w:rsidP="00FB4832">
      <w:pPr>
        <w:numPr>
          <w:ilvl w:val="0"/>
          <w:numId w:val="38"/>
        </w:numPr>
        <w:spacing w:after="240" w:line="276" w:lineRule="auto"/>
        <w:ind w:left="567" w:hanging="283"/>
        <w:jc w:val="both"/>
        <w:rPr>
          <w:rFonts w:ascii="Museo Sans 100" w:hAnsi="Museo Sans 100"/>
          <w:szCs w:val="24"/>
        </w:rPr>
      </w:pPr>
      <w:r w:rsidRPr="00FB4832">
        <w:rPr>
          <w:rFonts w:ascii="Museo Sans 100" w:hAnsi="Museo Sans 100"/>
          <w:szCs w:val="24"/>
        </w:rPr>
        <w:t xml:space="preserve">Los casos que tengan </w:t>
      </w:r>
      <w:r w:rsidRPr="00FB4832">
        <w:rPr>
          <w:rFonts w:ascii="Museo Sans 100" w:hAnsi="Museo Sans 100"/>
          <w:b/>
          <w:szCs w:val="24"/>
        </w:rPr>
        <w:t>fallos revocados,</w:t>
      </w:r>
      <w:r w:rsidRPr="00FB4832">
        <w:rPr>
          <w:rFonts w:ascii="Museo Sans 100" w:hAnsi="Museo Sans 100"/>
          <w:szCs w:val="24"/>
        </w:rPr>
        <w:t xml:space="preserve"> en sentencias del TAIIA y JCA, que provengan de casos de fiscalización, cuando corresponda, se hará de conocimiento de la Dirección General de Tesorería, a fin que se registre en el sistema informático correspondiente, posterior a ello se remitirá al Departamento de Resguardo Documental de la DGA.</w:t>
      </w:r>
    </w:p>
    <w:p w:rsidR="003A1F8C" w:rsidRPr="00FB4832" w:rsidRDefault="002C39EB" w:rsidP="00FB4832">
      <w:pPr>
        <w:numPr>
          <w:ilvl w:val="0"/>
          <w:numId w:val="38"/>
        </w:numPr>
        <w:spacing w:after="240" w:line="276" w:lineRule="auto"/>
        <w:ind w:left="567" w:hanging="283"/>
        <w:jc w:val="both"/>
        <w:rPr>
          <w:rFonts w:ascii="Museo Sans 100" w:hAnsi="Museo Sans 100"/>
          <w:szCs w:val="24"/>
        </w:rPr>
      </w:pPr>
      <w:r w:rsidRPr="00FB4832">
        <w:rPr>
          <w:rFonts w:ascii="Museo Sans 100" w:hAnsi="Museo Sans 100"/>
          <w:szCs w:val="24"/>
        </w:rPr>
        <w:t>La DICOT</w:t>
      </w:r>
      <w:r w:rsidR="00D7157B" w:rsidRPr="00FB4832">
        <w:rPr>
          <w:rFonts w:ascii="Museo Sans 100" w:hAnsi="Museo Sans 100"/>
          <w:szCs w:val="24"/>
        </w:rPr>
        <w:t xml:space="preserve"> de la DGII </w:t>
      </w:r>
      <w:r w:rsidRPr="00FB4832">
        <w:rPr>
          <w:rFonts w:ascii="Museo Sans 100" w:hAnsi="Museo Sans 100"/>
          <w:szCs w:val="24"/>
        </w:rPr>
        <w:t>enviará</w:t>
      </w:r>
      <w:r w:rsidR="001C38A4" w:rsidRPr="00FB4832">
        <w:rPr>
          <w:rFonts w:ascii="Museo Sans 100" w:hAnsi="Museo Sans 100"/>
          <w:szCs w:val="24"/>
        </w:rPr>
        <w:t xml:space="preserve"> a la </w:t>
      </w:r>
      <w:r w:rsidR="00F171E2" w:rsidRPr="00FB4832">
        <w:rPr>
          <w:rFonts w:ascii="Museo Sans 100" w:hAnsi="Museo Sans 100"/>
          <w:szCs w:val="24"/>
        </w:rPr>
        <w:t>División de</w:t>
      </w:r>
      <w:r w:rsidR="00747D7E" w:rsidRPr="00FB4832">
        <w:rPr>
          <w:rFonts w:ascii="Museo Sans 100" w:hAnsi="Museo Sans 100"/>
          <w:szCs w:val="24"/>
        </w:rPr>
        <w:t xml:space="preserve"> Cobr</w:t>
      </w:r>
      <w:r w:rsidR="0037377E" w:rsidRPr="00FB4832">
        <w:rPr>
          <w:rFonts w:ascii="Museo Sans 100" w:hAnsi="Museo Sans 100"/>
          <w:szCs w:val="24"/>
        </w:rPr>
        <w:t>o</w:t>
      </w:r>
      <w:r w:rsidR="00F171E2" w:rsidRPr="00FB4832">
        <w:rPr>
          <w:rFonts w:ascii="Museo Sans 100" w:hAnsi="Museo Sans 100"/>
          <w:szCs w:val="24"/>
        </w:rPr>
        <w:t xml:space="preserve"> de Deudas Tributarias y Aduaneras los</w:t>
      </w:r>
      <w:r w:rsidR="003A1F8C" w:rsidRPr="00FB4832">
        <w:rPr>
          <w:rFonts w:ascii="Museo Sans 100" w:hAnsi="Museo Sans 100"/>
          <w:szCs w:val="24"/>
        </w:rPr>
        <w:t xml:space="preserve"> cargos o acreditamientos de los impuestos que administra la DGII, una vez se haya cumplido los plazos establecidos en </w:t>
      </w:r>
      <w:r w:rsidR="000C36DA" w:rsidRPr="00FB4832">
        <w:rPr>
          <w:rFonts w:ascii="Museo Sans 100" w:hAnsi="Museo Sans 100"/>
          <w:szCs w:val="24"/>
        </w:rPr>
        <w:t xml:space="preserve">el </w:t>
      </w:r>
      <w:r w:rsidR="003A1F8C" w:rsidRPr="00FB4832">
        <w:rPr>
          <w:rFonts w:ascii="Museo Sans 100" w:hAnsi="Museo Sans 100"/>
          <w:szCs w:val="24"/>
        </w:rPr>
        <w:t>Código Tributario y demás leyes tributarias.</w:t>
      </w:r>
    </w:p>
    <w:p w:rsidR="00501A72" w:rsidRPr="00FB4832" w:rsidRDefault="005042C3" w:rsidP="00FB4832">
      <w:pPr>
        <w:numPr>
          <w:ilvl w:val="0"/>
          <w:numId w:val="38"/>
        </w:numPr>
        <w:spacing w:after="240" w:line="276" w:lineRule="auto"/>
        <w:ind w:left="567" w:hanging="283"/>
        <w:jc w:val="both"/>
        <w:rPr>
          <w:rFonts w:ascii="Museo Sans 100" w:hAnsi="Museo Sans 100"/>
          <w:szCs w:val="24"/>
        </w:rPr>
      </w:pPr>
      <w:r w:rsidRPr="00FB4832">
        <w:rPr>
          <w:rFonts w:ascii="Museo Sans 100" w:hAnsi="Museo Sans 100"/>
          <w:szCs w:val="24"/>
        </w:rPr>
        <w:t>La DGII l</w:t>
      </w:r>
      <w:r w:rsidR="00501A72" w:rsidRPr="00FB4832">
        <w:rPr>
          <w:rFonts w:ascii="Museo Sans 100" w:hAnsi="Museo Sans 100"/>
          <w:szCs w:val="24"/>
        </w:rPr>
        <w:t>levar</w:t>
      </w:r>
      <w:r w:rsidR="000C46D2" w:rsidRPr="00FB4832">
        <w:rPr>
          <w:rFonts w:ascii="Museo Sans 100" w:hAnsi="Museo Sans 100"/>
          <w:szCs w:val="24"/>
        </w:rPr>
        <w:t>á</w:t>
      </w:r>
      <w:r w:rsidR="00501A72" w:rsidRPr="00FB4832">
        <w:rPr>
          <w:rFonts w:ascii="Museo Sans 100" w:hAnsi="Museo Sans 100"/>
          <w:szCs w:val="24"/>
        </w:rPr>
        <w:t xml:space="preserve"> un control temporal de los vencimientos de los plazos de resoluciones para establecer la firmeza y exigibilidad de la deuda, a fin de emitir los mandamientos de </w:t>
      </w:r>
      <w:r w:rsidR="00F171E2" w:rsidRPr="00FB4832">
        <w:rPr>
          <w:rFonts w:ascii="Museo Sans 100" w:hAnsi="Museo Sans 100"/>
          <w:szCs w:val="24"/>
        </w:rPr>
        <w:t>ingreso</w:t>
      </w:r>
      <w:r w:rsidR="00B803AD" w:rsidRPr="00FB4832">
        <w:rPr>
          <w:rFonts w:ascii="Museo Sans 100" w:hAnsi="Museo Sans 100"/>
          <w:szCs w:val="24"/>
        </w:rPr>
        <w:t>.</w:t>
      </w:r>
    </w:p>
    <w:p w:rsidR="0021644C" w:rsidRPr="00FB4832" w:rsidRDefault="002C39EB" w:rsidP="00FB4832">
      <w:pPr>
        <w:numPr>
          <w:ilvl w:val="0"/>
          <w:numId w:val="38"/>
        </w:numPr>
        <w:spacing w:after="240" w:line="276" w:lineRule="auto"/>
        <w:ind w:left="567" w:hanging="283"/>
        <w:jc w:val="both"/>
        <w:rPr>
          <w:rFonts w:ascii="Museo Sans 100" w:hAnsi="Museo Sans 100"/>
          <w:szCs w:val="24"/>
        </w:rPr>
      </w:pPr>
      <w:r w:rsidRPr="00FB4832">
        <w:rPr>
          <w:rFonts w:ascii="Museo Sans 100" w:hAnsi="Museo Sans 100"/>
          <w:szCs w:val="24"/>
        </w:rPr>
        <w:t>La</w:t>
      </w:r>
      <w:r w:rsidR="00B01732" w:rsidRPr="00FB4832">
        <w:rPr>
          <w:rFonts w:ascii="Museo Sans 100" w:hAnsi="Museo Sans 100"/>
          <w:szCs w:val="24"/>
        </w:rPr>
        <w:t xml:space="preserve"> </w:t>
      </w:r>
      <w:r w:rsidR="00F171E2" w:rsidRPr="00FB4832">
        <w:rPr>
          <w:rFonts w:ascii="Museo Sans 100" w:hAnsi="Museo Sans 100"/>
          <w:szCs w:val="24"/>
        </w:rPr>
        <w:t>División</w:t>
      </w:r>
      <w:r w:rsidR="00B01732" w:rsidRPr="00FB4832">
        <w:rPr>
          <w:rFonts w:ascii="Museo Sans 100" w:hAnsi="Museo Sans 100"/>
          <w:szCs w:val="24"/>
        </w:rPr>
        <w:t xml:space="preserve"> de Cobro</w:t>
      </w:r>
      <w:r w:rsidR="00F171E2" w:rsidRPr="00FB4832">
        <w:rPr>
          <w:rFonts w:ascii="Museo Sans 100" w:hAnsi="Museo Sans 100"/>
          <w:szCs w:val="24"/>
        </w:rPr>
        <w:t xml:space="preserve"> de Deudas Tributarias y Aduaneras</w:t>
      </w:r>
      <w:r w:rsidR="00B01732" w:rsidRPr="00FB4832">
        <w:rPr>
          <w:rFonts w:ascii="Museo Sans 100" w:hAnsi="Museo Sans 100"/>
          <w:szCs w:val="24"/>
        </w:rPr>
        <w:t xml:space="preserve">, </w:t>
      </w:r>
      <w:r w:rsidRPr="00FB4832">
        <w:rPr>
          <w:rFonts w:ascii="Museo Sans 100" w:hAnsi="Museo Sans 100"/>
          <w:szCs w:val="24"/>
        </w:rPr>
        <w:t>recibe de l</w:t>
      </w:r>
      <w:r w:rsidR="00533B6B" w:rsidRPr="00FB4832">
        <w:rPr>
          <w:rFonts w:ascii="Museo Sans 100" w:hAnsi="Museo Sans 100"/>
          <w:szCs w:val="24"/>
        </w:rPr>
        <w:t>as administradoras de impuestos</w:t>
      </w:r>
      <w:r w:rsidRPr="00FB4832">
        <w:rPr>
          <w:rFonts w:ascii="Museo Sans 100" w:hAnsi="Museo Sans 100"/>
          <w:szCs w:val="24"/>
        </w:rPr>
        <w:t>, los documentos como</w:t>
      </w:r>
      <w:r w:rsidR="00707E9A" w:rsidRPr="00FB4832">
        <w:rPr>
          <w:rFonts w:ascii="Museo Sans 100" w:hAnsi="Museo Sans 100"/>
          <w:szCs w:val="24"/>
        </w:rPr>
        <w:t>:</w:t>
      </w:r>
      <w:r w:rsidR="000C36DA" w:rsidRPr="00FB4832">
        <w:rPr>
          <w:rFonts w:ascii="Museo Sans 100" w:hAnsi="Museo Sans 100"/>
          <w:szCs w:val="24"/>
        </w:rPr>
        <w:t xml:space="preserve"> Autos,</w:t>
      </w:r>
      <w:r w:rsidRPr="00FB4832">
        <w:rPr>
          <w:rFonts w:ascii="Museo Sans 100" w:hAnsi="Museo Sans 100"/>
          <w:szCs w:val="24"/>
        </w:rPr>
        <w:t xml:space="preserve"> </w:t>
      </w:r>
      <w:r w:rsidR="00707E9A" w:rsidRPr="00FB4832">
        <w:rPr>
          <w:rFonts w:ascii="Museo Sans 100" w:hAnsi="Museo Sans 100"/>
          <w:szCs w:val="24"/>
        </w:rPr>
        <w:t>R</w:t>
      </w:r>
      <w:r w:rsidRPr="00FB4832">
        <w:rPr>
          <w:rFonts w:ascii="Museo Sans 100" w:hAnsi="Museo Sans 100"/>
          <w:szCs w:val="24"/>
        </w:rPr>
        <w:t xml:space="preserve">esoluciones, </w:t>
      </w:r>
      <w:r w:rsidR="00707E9A" w:rsidRPr="00FB4832">
        <w:rPr>
          <w:rFonts w:ascii="Museo Sans 100" w:hAnsi="Museo Sans 100"/>
          <w:szCs w:val="24"/>
        </w:rPr>
        <w:t>M</w:t>
      </w:r>
      <w:r w:rsidRPr="00FB4832">
        <w:rPr>
          <w:rFonts w:ascii="Museo Sans 100" w:hAnsi="Museo Sans 100"/>
          <w:szCs w:val="24"/>
        </w:rPr>
        <w:t>andamien</w:t>
      </w:r>
      <w:r w:rsidR="009320C2" w:rsidRPr="00FB4832">
        <w:rPr>
          <w:rFonts w:ascii="Museo Sans 100" w:hAnsi="Museo Sans 100"/>
          <w:szCs w:val="24"/>
        </w:rPr>
        <w:t>tos,</w:t>
      </w:r>
      <w:r w:rsidR="00707E9A" w:rsidRPr="00FB4832">
        <w:rPr>
          <w:rFonts w:ascii="Museo Sans 100" w:hAnsi="Museo Sans 100"/>
          <w:szCs w:val="24"/>
        </w:rPr>
        <w:t xml:space="preserve"> E</w:t>
      </w:r>
      <w:r w:rsidR="004D1FC2" w:rsidRPr="00FB4832">
        <w:rPr>
          <w:rFonts w:ascii="Museo Sans 100" w:hAnsi="Museo Sans 100"/>
          <w:szCs w:val="24"/>
        </w:rPr>
        <w:t xml:space="preserve">stado de </w:t>
      </w:r>
      <w:r w:rsidR="00707E9A" w:rsidRPr="00FB4832">
        <w:rPr>
          <w:rFonts w:ascii="Museo Sans 100" w:hAnsi="Museo Sans 100"/>
          <w:szCs w:val="24"/>
        </w:rPr>
        <w:t>C</w:t>
      </w:r>
      <w:r w:rsidR="004D1FC2" w:rsidRPr="00FB4832">
        <w:rPr>
          <w:rFonts w:ascii="Museo Sans 100" w:hAnsi="Museo Sans 100"/>
          <w:szCs w:val="24"/>
        </w:rPr>
        <w:t xml:space="preserve">uenta para </w:t>
      </w:r>
      <w:r w:rsidR="009320C2" w:rsidRPr="00FB4832">
        <w:rPr>
          <w:rFonts w:ascii="Museo Sans 100" w:hAnsi="Museo Sans 100"/>
          <w:szCs w:val="24"/>
        </w:rPr>
        <w:t>e</w:t>
      </w:r>
      <w:r w:rsidR="004D1FC2" w:rsidRPr="00FB4832">
        <w:rPr>
          <w:rFonts w:ascii="Museo Sans 100" w:hAnsi="Museo Sans 100"/>
          <w:szCs w:val="24"/>
        </w:rPr>
        <w:t>l</w:t>
      </w:r>
      <w:r w:rsidR="009320C2" w:rsidRPr="00FB4832">
        <w:rPr>
          <w:rFonts w:ascii="Museo Sans 100" w:hAnsi="Museo Sans 100"/>
          <w:szCs w:val="24"/>
        </w:rPr>
        <w:t xml:space="preserve"> registr</w:t>
      </w:r>
      <w:r w:rsidR="004D1FC2" w:rsidRPr="00FB4832">
        <w:rPr>
          <w:rFonts w:ascii="Museo Sans 100" w:hAnsi="Museo Sans 100"/>
          <w:szCs w:val="24"/>
        </w:rPr>
        <w:t>o</w:t>
      </w:r>
      <w:r w:rsidR="005042C3" w:rsidRPr="00FB4832">
        <w:rPr>
          <w:rFonts w:ascii="Museo Sans 100" w:hAnsi="Museo Sans 100"/>
          <w:szCs w:val="24"/>
        </w:rPr>
        <w:t xml:space="preserve"> </w:t>
      </w:r>
      <w:r w:rsidR="00F14847" w:rsidRPr="00FB4832">
        <w:rPr>
          <w:rFonts w:ascii="Museo Sans 100" w:hAnsi="Museo Sans 100"/>
          <w:szCs w:val="24"/>
        </w:rPr>
        <w:t xml:space="preserve">de </w:t>
      </w:r>
      <w:r w:rsidR="00F171E2" w:rsidRPr="00FB4832">
        <w:rPr>
          <w:rFonts w:ascii="Museo Sans 100" w:hAnsi="Museo Sans 100"/>
          <w:szCs w:val="24"/>
        </w:rPr>
        <w:t xml:space="preserve">deuda </w:t>
      </w:r>
      <w:r w:rsidR="00FB033C" w:rsidRPr="00FB4832">
        <w:rPr>
          <w:rFonts w:ascii="Museo Sans 100" w:hAnsi="Museo Sans 100"/>
          <w:szCs w:val="24"/>
        </w:rPr>
        <w:t>lí</w:t>
      </w:r>
      <w:r w:rsidRPr="00FB4832">
        <w:rPr>
          <w:rFonts w:ascii="Museo Sans 100" w:hAnsi="Museo Sans 100"/>
          <w:szCs w:val="24"/>
        </w:rPr>
        <w:t>quida</w:t>
      </w:r>
      <w:r w:rsidR="00F171E2" w:rsidRPr="00FB4832">
        <w:rPr>
          <w:rFonts w:ascii="Museo Sans 100" w:hAnsi="Museo Sans 100"/>
          <w:szCs w:val="24"/>
        </w:rPr>
        <w:t>, firme</w:t>
      </w:r>
      <w:r w:rsidRPr="00FB4832">
        <w:rPr>
          <w:rFonts w:ascii="Museo Sans 100" w:hAnsi="Museo Sans 100"/>
          <w:szCs w:val="24"/>
        </w:rPr>
        <w:t xml:space="preserve"> y exigible,</w:t>
      </w:r>
      <w:r w:rsidR="006C3024" w:rsidRPr="00FB4832">
        <w:rPr>
          <w:rFonts w:ascii="Museo Sans 100" w:hAnsi="Museo Sans 100"/>
          <w:szCs w:val="24"/>
        </w:rPr>
        <w:t xml:space="preserve"> </w:t>
      </w:r>
      <w:r w:rsidRPr="00FB4832">
        <w:rPr>
          <w:rFonts w:ascii="Museo Sans 100" w:hAnsi="Museo Sans 100"/>
          <w:szCs w:val="24"/>
        </w:rPr>
        <w:t>para la ejecución del proceso de cobro administrativo y aplicación de otras acciones de cobro</w:t>
      </w:r>
      <w:r w:rsidR="006C3024" w:rsidRPr="00FB4832">
        <w:rPr>
          <w:rFonts w:ascii="Museo Sans 100" w:hAnsi="Museo Sans 100"/>
          <w:szCs w:val="24"/>
        </w:rPr>
        <w:t xml:space="preserve">, recibirá también </w:t>
      </w:r>
      <w:r w:rsidR="00707E9A" w:rsidRPr="00FB4832">
        <w:rPr>
          <w:rFonts w:ascii="Museo Sans 100" w:hAnsi="Museo Sans 100"/>
          <w:szCs w:val="24"/>
        </w:rPr>
        <w:t>Estados de C</w:t>
      </w:r>
      <w:r w:rsidR="006C3024" w:rsidRPr="00FB4832">
        <w:rPr>
          <w:rFonts w:ascii="Museo Sans 100" w:hAnsi="Museo Sans 100"/>
          <w:szCs w:val="24"/>
        </w:rPr>
        <w:t xml:space="preserve">uenta </w:t>
      </w:r>
      <w:r w:rsidR="004D1FC2" w:rsidRPr="00FB4832">
        <w:rPr>
          <w:rFonts w:ascii="Museo Sans 100" w:hAnsi="Museo Sans 100"/>
          <w:szCs w:val="24"/>
        </w:rPr>
        <w:t xml:space="preserve">y/o base de datos de deudas autoliquidadas </w:t>
      </w:r>
      <w:r w:rsidR="006C3024" w:rsidRPr="00FB4832">
        <w:rPr>
          <w:rFonts w:ascii="Museo Sans 100" w:hAnsi="Museo Sans 100"/>
          <w:szCs w:val="24"/>
        </w:rPr>
        <w:t>para efectos de actualización de deuda</w:t>
      </w:r>
      <w:r w:rsidR="004D1FC2" w:rsidRPr="00FB4832">
        <w:rPr>
          <w:rFonts w:ascii="Museo Sans 100" w:hAnsi="Museo Sans 100"/>
          <w:szCs w:val="24"/>
        </w:rPr>
        <w:t>.</w:t>
      </w:r>
    </w:p>
    <w:p w:rsidR="0021644C" w:rsidRPr="00FB4832" w:rsidRDefault="0021644C" w:rsidP="00900A67">
      <w:pPr>
        <w:suppressAutoHyphens/>
        <w:spacing w:after="240" w:line="276" w:lineRule="auto"/>
        <w:ind w:left="284" w:hanging="284"/>
        <w:rPr>
          <w:rFonts w:ascii="Bembo Std" w:hAnsi="Bembo Std"/>
          <w:b/>
          <w:szCs w:val="24"/>
        </w:rPr>
      </w:pPr>
      <w:r w:rsidRPr="00FB4832">
        <w:rPr>
          <w:rFonts w:ascii="Bembo Std" w:hAnsi="Bembo Std"/>
          <w:b/>
          <w:szCs w:val="24"/>
        </w:rPr>
        <w:lastRenderedPageBreak/>
        <w:t xml:space="preserve">7. PROCEDIMIENTO </w:t>
      </w:r>
    </w:p>
    <w:tbl>
      <w:tblPr>
        <w:tblW w:w="9411" w:type="dxa"/>
        <w:jc w:val="center"/>
        <w:tblLayout w:type="fixed"/>
        <w:tblLook w:val="0000" w:firstRow="0" w:lastRow="0" w:firstColumn="0" w:lastColumn="0" w:noHBand="0" w:noVBand="0"/>
      </w:tblPr>
      <w:tblGrid>
        <w:gridCol w:w="2835"/>
        <w:gridCol w:w="1077"/>
        <w:gridCol w:w="5444"/>
        <w:gridCol w:w="55"/>
      </w:tblGrid>
      <w:tr w:rsidR="008D093D" w:rsidRPr="00FB4832" w:rsidTr="009E1B03">
        <w:trPr>
          <w:trHeight w:val="409"/>
          <w:tblHeader/>
          <w:jc w:val="center"/>
        </w:trPr>
        <w:tc>
          <w:tcPr>
            <w:tcW w:w="2835" w:type="dxa"/>
          </w:tcPr>
          <w:p w:rsidR="0021644C" w:rsidRPr="00FB4832" w:rsidRDefault="0021644C" w:rsidP="006C1769">
            <w:pPr>
              <w:jc w:val="center"/>
              <w:rPr>
                <w:rFonts w:ascii="Bembo Std" w:hAnsi="Bembo Std"/>
                <w:b/>
                <w:szCs w:val="24"/>
              </w:rPr>
            </w:pPr>
            <w:r w:rsidRPr="00FB4832">
              <w:rPr>
                <w:rFonts w:ascii="Bembo Std" w:hAnsi="Bembo Std"/>
                <w:b/>
                <w:szCs w:val="24"/>
              </w:rPr>
              <w:t>RESPONSABLE</w:t>
            </w:r>
          </w:p>
        </w:tc>
        <w:tc>
          <w:tcPr>
            <w:tcW w:w="1077" w:type="dxa"/>
          </w:tcPr>
          <w:p w:rsidR="0021644C" w:rsidRPr="00FB4832" w:rsidRDefault="0021644C" w:rsidP="006C1769">
            <w:pPr>
              <w:jc w:val="center"/>
              <w:rPr>
                <w:rFonts w:ascii="Bembo Std" w:hAnsi="Bembo Std"/>
                <w:b/>
                <w:szCs w:val="24"/>
              </w:rPr>
            </w:pPr>
            <w:r w:rsidRPr="00FB4832">
              <w:rPr>
                <w:rFonts w:ascii="Bembo Std" w:hAnsi="Bembo Std"/>
                <w:b/>
                <w:szCs w:val="24"/>
              </w:rPr>
              <w:t>PASO</w:t>
            </w:r>
          </w:p>
        </w:tc>
        <w:tc>
          <w:tcPr>
            <w:tcW w:w="5499" w:type="dxa"/>
            <w:gridSpan w:val="2"/>
          </w:tcPr>
          <w:p w:rsidR="0021644C" w:rsidRPr="00FB4832" w:rsidRDefault="0021644C" w:rsidP="006C1769">
            <w:pPr>
              <w:jc w:val="center"/>
              <w:rPr>
                <w:rFonts w:ascii="Bembo Std" w:hAnsi="Bembo Std"/>
                <w:b/>
                <w:szCs w:val="24"/>
              </w:rPr>
            </w:pPr>
            <w:r w:rsidRPr="00FB4832">
              <w:rPr>
                <w:rFonts w:ascii="Bembo Std" w:hAnsi="Bembo Std"/>
                <w:b/>
                <w:szCs w:val="24"/>
              </w:rPr>
              <w:t>ACCIÓN</w:t>
            </w:r>
          </w:p>
        </w:tc>
      </w:tr>
      <w:tr w:rsidR="0021644C" w:rsidRPr="00FB4832" w:rsidTr="00224B43">
        <w:trPr>
          <w:gridAfter w:val="1"/>
          <w:wAfter w:w="55" w:type="dxa"/>
          <w:trHeight w:val="340"/>
          <w:jc w:val="center"/>
        </w:trPr>
        <w:tc>
          <w:tcPr>
            <w:tcW w:w="9356" w:type="dxa"/>
            <w:gridSpan w:val="3"/>
            <w:vAlign w:val="center"/>
          </w:tcPr>
          <w:p w:rsidR="0021644C" w:rsidRPr="00FB4832" w:rsidRDefault="0021644C" w:rsidP="00224B43">
            <w:pPr>
              <w:numPr>
                <w:ilvl w:val="1"/>
                <w:numId w:val="16"/>
              </w:numPr>
              <w:spacing w:line="276" w:lineRule="auto"/>
              <w:ind w:left="396"/>
              <w:rPr>
                <w:rFonts w:ascii="Bembo Std" w:hAnsi="Bembo Std"/>
                <w:b/>
                <w:szCs w:val="24"/>
              </w:rPr>
            </w:pPr>
            <w:r w:rsidRPr="00FB4832">
              <w:rPr>
                <w:rFonts w:ascii="Bembo Std" w:hAnsi="Bembo Std"/>
                <w:b/>
                <w:szCs w:val="24"/>
              </w:rPr>
              <w:t>DETERMINACIÓN DE LA DEUDA</w:t>
            </w:r>
          </w:p>
        </w:tc>
      </w:tr>
      <w:tr w:rsidR="0021644C" w:rsidRPr="00FB4832" w:rsidTr="00224B43">
        <w:trPr>
          <w:gridAfter w:val="1"/>
          <w:wAfter w:w="55" w:type="dxa"/>
          <w:trHeight w:val="340"/>
          <w:jc w:val="center"/>
        </w:trPr>
        <w:tc>
          <w:tcPr>
            <w:tcW w:w="9356" w:type="dxa"/>
            <w:gridSpan w:val="3"/>
          </w:tcPr>
          <w:p w:rsidR="00EC7E50" w:rsidRPr="00FB4832" w:rsidRDefault="006A7A43" w:rsidP="00FB4832">
            <w:pPr>
              <w:spacing w:line="276" w:lineRule="auto"/>
              <w:ind w:left="263"/>
              <w:jc w:val="both"/>
              <w:rPr>
                <w:rFonts w:ascii="Bembo Std" w:hAnsi="Bembo Std"/>
                <w:b/>
                <w:szCs w:val="24"/>
              </w:rPr>
            </w:pPr>
            <w:r w:rsidRPr="00FB4832">
              <w:rPr>
                <w:rFonts w:ascii="Bembo Std" w:hAnsi="Bembo Std"/>
                <w:b/>
                <w:szCs w:val="24"/>
              </w:rPr>
              <w:t xml:space="preserve">A. </w:t>
            </w:r>
            <w:r w:rsidR="0021644C" w:rsidRPr="00FB4832">
              <w:rPr>
                <w:rFonts w:ascii="Bembo Std" w:hAnsi="Bembo Std"/>
                <w:b/>
                <w:szCs w:val="24"/>
              </w:rPr>
              <w:t>EN LA DIRECCIÓN GENERAL DE IMPUESTOS INTERNOS</w:t>
            </w:r>
          </w:p>
        </w:tc>
      </w:tr>
      <w:tr w:rsidR="0021644C" w:rsidRPr="00FB4832" w:rsidTr="009E1B03">
        <w:trPr>
          <w:gridAfter w:val="1"/>
          <w:wAfter w:w="55" w:type="dxa"/>
          <w:trHeight w:val="327"/>
          <w:jc w:val="center"/>
        </w:trPr>
        <w:tc>
          <w:tcPr>
            <w:tcW w:w="9356" w:type="dxa"/>
            <w:gridSpan w:val="3"/>
          </w:tcPr>
          <w:p w:rsidR="00EC7E50" w:rsidRPr="00FB4832" w:rsidRDefault="00C21F72" w:rsidP="00FB4832">
            <w:pPr>
              <w:spacing w:line="276" w:lineRule="auto"/>
              <w:ind w:left="396"/>
              <w:jc w:val="both"/>
              <w:rPr>
                <w:rFonts w:ascii="Bembo Std" w:hAnsi="Bembo Std"/>
                <w:b/>
                <w:szCs w:val="24"/>
              </w:rPr>
            </w:pPr>
            <w:r w:rsidRPr="00FB4832">
              <w:rPr>
                <w:rFonts w:ascii="Bembo Std" w:hAnsi="Bembo Std"/>
                <w:b/>
                <w:szCs w:val="24"/>
              </w:rPr>
              <w:t xml:space="preserve">A.1 </w:t>
            </w:r>
            <w:r w:rsidR="0021644C" w:rsidRPr="00FB4832">
              <w:rPr>
                <w:rFonts w:ascii="Bembo Std" w:hAnsi="Bembo Std"/>
                <w:b/>
                <w:szCs w:val="24"/>
              </w:rPr>
              <w:t xml:space="preserve">DIVISIÓN </w:t>
            </w:r>
            <w:r w:rsidR="00EC7E50" w:rsidRPr="00FB4832">
              <w:rPr>
                <w:rFonts w:ascii="Bembo Std" w:hAnsi="Bembo Std"/>
                <w:b/>
                <w:szCs w:val="24"/>
              </w:rPr>
              <w:t>JURÍDICA</w:t>
            </w:r>
            <w:r w:rsidR="0021644C" w:rsidRPr="00FB4832">
              <w:rPr>
                <w:rFonts w:ascii="Bembo Std" w:hAnsi="Bembo Std"/>
                <w:b/>
                <w:szCs w:val="24"/>
              </w:rPr>
              <w:t xml:space="preserve"> – DEUDA POR LIQUIDACIÓN DE OFICIO</w:t>
            </w:r>
          </w:p>
        </w:tc>
      </w:tr>
      <w:tr w:rsidR="008D093D" w:rsidRPr="00FB4832" w:rsidTr="009E1B03">
        <w:trPr>
          <w:trHeight w:val="960"/>
          <w:jc w:val="center"/>
        </w:trPr>
        <w:tc>
          <w:tcPr>
            <w:tcW w:w="2835" w:type="dxa"/>
          </w:tcPr>
          <w:p w:rsidR="0021644C" w:rsidRPr="00FB4832" w:rsidRDefault="0021644C" w:rsidP="00FB4832">
            <w:pPr>
              <w:spacing w:before="240" w:line="276" w:lineRule="auto"/>
              <w:jc w:val="center"/>
              <w:rPr>
                <w:rFonts w:ascii="Museo Sans 100" w:hAnsi="Museo Sans 100"/>
                <w:szCs w:val="24"/>
              </w:rPr>
            </w:pPr>
            <w:r w:rsidRPr="00FB4832">
              <w:rPr>
                <w:rFonts w:ascii="Museo Sans 100" w:hAnsi="Museo Sans 100"/>
                <w:szCs w:val="24"/>
              </w:rPr>
              <w:t xml:space="preserve">Unidades liquidadoras de Impuestos  </w:t>
            </w:r>
          </w:p>
        </w:tc>
        <w:tc>
          <w:tcPr>
            <w:tcW w:w="1077" w:type="dxa"/>
          </w:tcPr>
          <w:p w:rsidR="0021644C" w:rsidRPr="00FB4832" w:rsidRDefault="001C24D9"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01</w:t>
            </w:r>
          </w:p>
        </w:tc>
        <w:tc>
          <w:tcPr>
            <w:tcW w:w="5499" w:type="dxa"/>
            <w:gridSpan w:val="2"/>
          </w:tcPr>
          <w:p w:rsidR="00C57513" w:rsidRPr="00FB4832" w:rsidRDefault="0021644C" w:rsidP="00FB4832">
            <w:pPr>
              <w:spacing w:before="240" w:after="240" w:line="276" w:lineRule="auto"/>
              <w:jc w:val="both"/>
              <w:rPr>
                <w:rFonts w:ascii="Museo Sans 100" w:hAnsi="Museo Sans 100"/>
                <w:szCs w:val="24"/>
                <w:lang w:val="es-ES"/>
              </w:rPr>
            </w:pPr>
            <w:r w:rsidRPr="00FB4832">
              <w:rPr>
                <w:rFonts w:ascii="Museo Sans 100" w:hAnsi="Museo Sans 100"/>
                <w:szCs w:val="24"/>
                <w:lang w:val="es-ES"/>
              </w:rPr>
              <w:t xml:space="preserve">Ingresa información contenida en resolución o sentencia al Módulo de Cuenta Corriente, submódulo de resolución.  </w:t>
            </w:r>
          </w:p>
        </w:tc>
      </w:tr>
      <w:tr w:rsidR="00D10537" w:rsidRPr="00FB4832" w:rsidTr="009E1B03">
        <w:trPr>
          <w:gridAfter w:val="1"/>
          <w:wAfter w:w="55" w:type="dxa"/>
          <w:jc w:val="center"/>
        </w:trPr>
        <w:tc>
          <w:tcPr>
            <w:tcW w:w="9356" w:type="dxa"/>
            <w:gridSpan w:val="3"/>
          </w:tcPr>
          <w:p w:rsidR="00C57513" w:rsidRPr="00FB4832" w:rsidRDefault="00C21F72" w:rsidP="00FB4832">
            <w:pPr>
              <w:spacing w:line="276" w:lineRule="auto"/>
              <w:ind w:left="396"/>
              <w:jc w:val="both"/>
              <w:rPr>
                <w:rFonts w:ascii="Bembo Std" w:hAnsi="Bembo Std"/>
                <w:b/>
                <w:szCs w:val="24"/>
                <w:lang w:val="es-ES"/>
              </w:rPr>
            </w:pPr>
            <w:r w:rsidRPr="00FB4832">
              <w:rPr>
                <w:rFonts w:ascii="Bembo Std" w:hAnsi="Bembo Std"/>
                <w:b/>
                <w:szCs w:val="24"/>
              </w:rPr>
              <w:t xml:space="preserve">A.2 </w:t>
            </w:r>
            <w:r w:rsidR="00D10537" w:rsidRPr="00FB4832">
              <w:rPr>
                <w:rFonts w:ascii="Bembo Std" w:hAnsi="Bembo Std"/>
                <w:b/>
                <w:szCs w:val="24"/>
              </w:rPr>
              <w:t>SECCIÓN SOLVENCIA</w:t>
            </w:r>
            <w:r w:rsidR="007C169D" w:rsidRPr="00FB4832">
              <w:rPr>
                <w:rFonts w:ascii="Bembo Std" w:hAnsi="Bembo Std"/>
                <w:b/>
                <w:szCs w:val="24"/>
              </w:rPr>
              <w:t>S</w:t>
            </w:r>
            <w:r w:rsidR="00D10537" w:rsidRPr="00FB4832">
              <w:rPr>
                <w:rFonts w:ascii="Bembo Std" w:hAnsi="Bembo Std"/>
                <w:b/>
                <w:szCs w:val="24"/>
              </w:rPr>
              <w:t xml:space="preserve"> </w:t>
            </w:r>
            <w:r w:rsidR="006E6596" w:rsidRPr="00FB4832">
              <w:rPr>
                <w:rFonts w:ascii="Bembo Std" w:hAnsi="Bembo Std"/>
                <w:b/>
                <w:szCs w:val="24"/>
              </w:rPr>
              <w:t>ELECTRÓNICA</w:t>
            </w:r>
            <w:r w:rsidR="007C169D" w:rsidRPr="00FB4832">
              <w:rPr>
                <w:rFonts w:ascii="Bembo Std" w:hAnsi="Bembo Std"/>
                <w:b/>
                <w:szCs w:val="24"/>
              </w:rPr>
              <w:t>S</w:t>
            </w:r>
            <w:r w:rsidR="00475382" w:rsidRPr="00FB4832">
              <w:rPr>
                <w:rFonts w:ascii="Bembo Std" w:hAnsi="Bembo Std"/>
                <w:b/>
                <w:szCs w:val="24"/>
              </w:rPr>
              <w:t xml:space="preserve"> – DEUDA POR LIQUIDACIÓN DE OFICIO</w:t>
            </w:r>
          </w:p>
        </w:tc>
      </w:tr>
      <w:tr w:rsidR="008D093D" w:rsidRPr="00FB4832" w:rsidTr="009E1B03">
        <w:trPr>
          <w:jc w:val="center"/>
        </w:trPr>
        <w:tc>
          <w:tcPr>
            <w:tcW w:w="2835" w:type="dxa"/>
          </w:tcPr>
          <w:p w:rsidR="00474D8E" w:rsidRPr="00FB4832" w:rsidRDefault="00396D95" w:rsidP="00FB4832">
            <w:pPr>
              <w:spacing w:before="240" w:line="276" w:lineRule="auto"/>
              <w:jc w:val="center"/>
              <w:rPr>
                <w:rFonts w:ascii="Museo Sans 100" w:hAnsi="Museo Sans 100"/>
                <w:szCs w:val="24"/>
              </w:rPr>
            </w:pPr>
            <w:r w:rsidRPr="00FB4832">
              <w:rPr>
                <w:rFonts w:ascii="Museo Sans 100" w:hAnsi="Museo Sans 100"/>
                <w:szCs w:val="24"/>
              </w:rPr>
              <w:t>T</w:t>
            </w:r>
            <w:r w:rsidR="00474D8E" w:rsidRPr="00FB4832">
              <w:rPr>
                <w:rFonts w:ascii="Museo Sans 100" w:hAnsi="Museo Sans 100"/>
                <w:szCs w:val="24"/>
              </w:rPr>
              <w:t>écnico Analista</w:t>
            </w:r>
          </w:p>
        </w:tc>
        <w:tc>
          <w:tcPr>
            <w:tcW w:w="1077" w:type="dxa"/>
          </w:tcPr>
          <w:p w:rsidR="002717CC" w:rsidRPr="00FB4832" w:rsidRDefault="00396D95" w:rsidP="00FB4832">
            <w:pPr>
              <w:pStyle w:val="Ttulo2"/>
              <w:spacing w:before="240" w:line="276" w:lineRule="auto"/>
              <w:jc w:val="center"/>
              <w:rPr>
                <w:rFonts w:ascii="Museo Sans 100" w:hAnsi="Museo Sans 100"/>
                <w:sz w:val="24"/>
                <w:szCs w:val="24"/>
              </w:rPr>
            </w:pPr>
            <w:r w:rsidRPr="00FB4832">
              <w:rPr>
                <w:rFonts w:ascii="Museo Sans 100" w:hAnsi="Museo Sans 100"/>
                <w:b w:val="0"/>
                <w:sz w:val="24"/>
                <w:szCs w:val="24"/>
              </w:rPr>
              <w:t>01</w:t>
            </w:r>
          </w:p>
        </w:tc>
        <w:tc>
          <w:tcPr>
            <w:tcW w:w="5499" w:type="dxa"/>
            <w:gridSpan w:val="2"/>
          </w:tcPr>
          <w:p w:rsidR="00474D8E" w:rsidRPr="00FB4832" w:rsidRDefault="00474D8E" w:rsidP="00FB4832">
            <w:pPr>
              <w:spacing w:before="240" w:line="276" w:lineRule="auto"/>
              <w:jc w:val="both"/>
              <w:rPr>
                <w:rFonts w:ascii="Museo Sans 100" w:hAnsi="Museo Sans 100"/>
                <w:strike/>
                <w:szCs w:val="24"/>
                <w:lang w:val="es-ES"/>
              </w:rPr>
            </w:pPr>
            <w:r w:rsidRPr="00FB4832">
              <w:rPr>
                <w:rFonts w:ascii="Museo Sans 100" w:hAnsi="Museo Sans 100"/>
                <w:szCs w:val="24"/>
                <w:lang w:val="es-ES"/>
              </w:rPr>
              <w:t xml:space="preserve">Recibe Resolución u otro documento que afecte la cuenta corriente (DGII, TAIIA, CSJ), </w:t>
            </w:r>
            <w:r w:rsidR="008A326D" w:rsidRPr="00FB4832">
              <w:rPr>
                <w:rFonts w:ascii="Museo Sans 100" w:hAnsi="Museo Sans 100"/>
                <w:szCs w:val="24"/>
                <w:lang w:val="es-ES"/>
              </w:rPr>
              <w:t>verifica información ingresada</w:t>
            </w:r>
            <w:r w:rsidRPr="00FB4832">
              <w:rPr>
                <w:rFonts w:ascii="Museo Sans 100" w:hAnsi="Museo Sans 100"/>
                <w:szCs w:val="24"/>
                <w:lang w:val="es-ES"/>
              </w:rPr>
              <w:t xml:space="preserve"> al SIIT-Módulo de Cuenta Corriente y registra en cuadro control en </w:t>
            </w:r>
            <w:r w:rsidR="00733713" w:rsidRPr="00FB4832">
              <w:rPr>
                <w:rFonts w:ascii="Museo Sans 100" w:hAnsi="Museo Sans 100"/>
                <w:szCs w:val="24"/>
                <w:lang w:val="es-ES"/>
              </w:rPr>
              <w:t>Excel</w:t>
            </w:r>
            <w:r w:rsidRPr="00FB4832">
              <w:rPr>
                <w:rFonts w:ascii="Museo Sans 100" w:hAnsi="Museo Sans 100"/>
                <w:szCs w:val="24"/>
                <w:lang w:val="es-ES"/>
              </w:rPr>
              <w:t xml:space="preserve"> entrada de expediente y transcripciones. </w:t>
            </w:r>
          </w:p>
        </w:tc>
      </w:tr>
      <w:tr w:rsidR="008D093D" w:rsidRPr="00FB4832" w:rsidTr="002A7CA2">
        <w:trPr>
          <w:trHeight w:val="1290"/>
          <w:jc w:val="center"/>
        </w:trPr>
        <w:tc>
          <w:tcPr>
            <w:tcW w:w="2835" w:type="dxa"/>
          </w:tcPr>
          <w:p w:rsidR="00474D8E" w:rsidRPr="00FB4832" w:rsidRDefault="00474D8E" w:rsidP="00FB4832">
            <w:pPr>
              <w:spacing w:before="240" w:line="276" w:lineRule="auto"/>
              <w:jc w:val="center"/>
              <w:rPr>
                <w:rFonts w:ascii="Museo Sans 100" w:hAnsi="Museo Sans 100"/>
                <w:szCs w:val="24"/>
              </w:rPr>
            </w:pPr>
          </w:p>
        </w:tc>
        <w:tc>
          <w:tcPr>
            <w:tcW w:w="1077" w:type="dxa"/>
          </w:tcPr>
          <w:p w:rsidR="00474D8E" w:rsidRPr="00FB4832" w:rsidRDefault="009564F6"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w:t>
            </w:r>
            <w:r w:rsidR="00B7765C" w:rsidRPr="00FB4832">
              <w:rPr>
                <w:rFonts w:ascii="Museo Sans 100" w:hAnsi="Museo Sans 100"/>
                <w:b w:val="0"/>
                <w:sz w:val="24"/>
                <w:szCs w:val="24"/>
              </w:rPr>
              <w:t>2</w:t>
            </w:r>
          </w:p>
        </w:tc>
        <w:tc>
          <w:tcPr>
            <w:tcW w:w="5499" w:type="dxa"/>
            <w:gridSpan w:val="2"/>
          </w:tcPr>
          <w:p w:rsidR="00837B67" w:rsidRPr="00FB4832" w:rsidRDefault="001E2788" w:rsidP="009E1B03">
            <w:pPr>
              <w:spacing w:before="240" w:line="276" w:lineRule="auto"/>
              <w:jc w:val="both"/>
              <w:rPr>
                <w:rFonts w:ascii="Museo Sans 100" w:hAnsi="Museo Sans 100"/>
                <w:szCs w:val="24"/>
                <w:lang w:val="es-ES"/>
              </w:rPr>
            </w:pPr>
            <w:r w:rsidRPr="00FB4832">
              <w:rPr>
                <w:rFonts w:ascii="Museo Sans 100" w:hAnsi="Museo Sans 100"/>
                <w:szCs w:val="24"/>
                <w:lang w:val="es-ES"/>
              </w:rPr>
              <w:t>A</w:t>
            </w:r>
            <w:r w:rsidR="00C173E5" w:rsidRPr="00FB4832">
              <w:rPr>
                <w:rFonts w:ascii="Museo Sans 100" w:hAnsi="Museo Sans 100"/>
                <w:szCs w:val="24"/>
                <w:lang w:val="es-ES"/>
              </w:rPr>
              <w:t xml:space="preserve">rchiva temporalmente para emitir mandamientos de </w:t>
            </w:r>
            <w:r w:rsidR="00AB1F7E" w:rsidRPr="00FB4832">
              <w:rPr>
                <w:rFonts w:ascii="Museo Sans 100" w:hAnsi="Museo Sans 100"/>
                <w:szCs w:val="24"/>
                <w:lang w:val="es-ES"/>
              </w:rPr>
              <w:t>ingreso</w:t>
            </w:r>
            <w:r w:rsidR="00C173E5" w:rsidRPr="00FB4832">
              <w:rPr>
                <w:rFonts w:ascii="Museo Sans 100" w:hAnsi="Museo Sans 100"/>
                <w:szCs w:val="24"/>
                <w:lang w:val="es-ES"/>
              </w:rPr>
              <w:t>s en espera que trascurra el plaz</w:t>
            </w:r>
            <w:r w:rsidR="00802422" w:rsidRPr="00FB4832">
              <w:rPr>
                <w:rFonts w:ascii="Museo Sans 100" w:hAnsi="Museo Sans 100"/>
                <w:szCs w:val="24"/>
                <w:lang w:val="es-ES"/>
              </w:rPr>
              <w:t>o legal establecido; cuando la deuda</w:t>
            </w:r>
            <w:r w:rsidR="00C173E5" w:rsidRPr="00FB4832">
              <w:rPr>
                <w:rFonts w:ascii="Museo Sans 100" w:hAnsi="Museo Sans 100"/>
                <w:szCs w:val="24"/>
                <w:lang w:val="es-ES"/>
              </w:rPr>
              <w:t xml:space="preserve"> </w:t>
            </w:r>
            <w:r w:rsidR="00802422" w:rsidRPr="00FB4832">
              <w:rPr>
                <w:rFonts w:ascii="Museo Sans 100" w:hAnsi="Museo Sans 100"/>
                <w:szCs w:val="24"/>
                <w:lang w:val="es-ES"/>
              </w:rPr>
              <w:t xml:space="preserve">causa firmeza administrativa </w:t>
            </w:r>
            <w:r w:rsidR="00C173E5" w:rsidRPr="00FB4832">
              <w:rPr>
                <w:rFonts w:ascii="Museo Sans 100" w:hAnsi="Museo Sans 100"/>
                <w:szCs w:val="24"/>
                <w:lang w:val="es-ES"/>
              </w:rPr>
              <w:t>es emitid</w:t>
            </w:r>
            <w:r w:rsidR="007C512F" w:rsidRPr="00FB4832">
              <w:rPr>
                <w:rFonts w:ascii="Museo Sans 100" w:hAnsi="Museo Sans 100"/>
                <w:szCs w:val="24"/>
                <w:lang w:val="es-ES"/>
              </w:rPr>
              <w:t xml:space="preserve">o el mandamiento de ingreso, </w:t>
            </w:r>
            <w:r w:rsidR="00C173E5" w:rsidRPr="00FB4832">
              <w:rPr>
                <w:rFonts w:ascii="Museo Sans 100" w:hAnsi="Museo Sans 100"/>
                <w:szCs w:val="24"/>
                <w:lang w:val="es-ES"/>
              </w:rPr>
              <w:t xml:space="preserve">si los </w:t>
            </w:r>
            <w:r w:rsidR="00EF2884" w:rsidRPr="00FB4832">
              <w:rPr>
                <w:rFonts w:ascii="Museo Sans 100" w:hAnsi="Museo Sans 100"/>
                <w:szCs w:val="24"/>
                <w:lang w:val="es-ES"/>
              </w:rPr>
              <w:t xml:space="preserve">mandamientos de ingreso para DGT </w:t>
            </w:r>
            <w:r w:rsidR="00C173E5" w:rsidRPr="00FB4832">
              <w:rPr>
                <w:rFonts w:ascii="Museo Sans 100" w:hAnsi="Museo Sans 100"/>
                <w:szCs w:val="24"/>
                <w:lang w:val="es-ES"/>
              </w:rPr>
              <w:t xml:space="preserve">ya se hubieren emitido solicita emisión de estado de cuenta para continuar con la acción de cobro y los remite a la </w:t>
            </w:r>
            <w:r w:rsidR="00F171E2" w:rsidRPr="00FB4832">
              <w:rPr>
                <w:rFonts w:ascii="Museo Sans 100" w:hAnsi="Museo Sans 100"/>
                <w:szCs w:val="24"/>
                <w:lang w:val="es-ES"/>
              </w:rPr>
              <w:t>División de Cobro de Deudas Tributarias y Aduaneras</w:t>
            </w:r>
            <w:r w:rsidR="00C173E5" w:rsidRPr="00FB4832">
              <w:rPr>
                <w:rFonts w:ascii="Museo Sans 100" w:hAnsi="Museo Sans 100"/>
                <w:szCs w:val="24"/>
                <w:lang w:val="es-ES"/>
              </w:rPr>
              <w:t>.</w:t>
            </w:r>
          </w:p>
        </w:tc>
      </w:tr>
      <w:tr w:rsidR="002A7CA2" w:rsidRPr="00FB4832" w:rsidTr="002A7CA2">
        <w:trPr>
          <w:trHeight w:val="684"/>
          <w:jc w:val="center"/>
        </w:trPr>
        <w:tc>
          <w:tcPr>
            <w:tcW w:w="2835" w:type="dxa"/>
          </w:tcPr>
          <w:p w:rsidR="002A7CA2" w:rsidRPr="00FB4832" w:rsidRDefault="002A7CA2" w:rsidP="00FB4832">
            <w:pPr>
              <w:spacing w:before="240" w:line="276" w:lineRule="auto"/>
              <w:jc w:val="center"/>
              <w:rPr>
                <w:rFonts w:ascii="Museo Sans 100" w:hAnsi="Museo Sans 100"/>
                <w:szCs w:val="24"/>
              </w:rPr>
            </w:pPr>
          </w:p>
        </w:tc>
        <w:tc>
          <w:tcPr>
            <w:tcW w:w="1077" w:type="dxa"/>
          </w:tcPr>
          <w:p w:rsidR="002A7CA2" w:rsidRPr="00FB4832" w:rsidRDefault="002A7CA2" w:rsidP="00FB4832">
            <w:pPr>
              <w:pStyle w:val="Ttulo2"/>
              <w:spacing w:before="240" w:line="276" w:lineRule="auto"/>
              <w:jc w:val="center"/>
              <w:rPr>
                <w:rFonts w:ascii="Museo Sans 100" w:hAnsi="Museo Sans 100"/>
                <w:b w:val="0"/>
                <w:sz w:val="24"/>
                <w:szCs w:val="24"/>
              </w:rPr>
            </w:pPr>
          </w:p>
        </w:tc>
        <w:tc>
          <w:tcPr>
            <w:tcW w:w="5499" w:type="dxa"/>
            <w:gridSpan w:val="2"/>
          </w:tcPr>
          <w:p w:rsidR="002A7CA2" w:rsidRPr="00FB4832" w:rsidRDefault="002A7CA2" w:rsidP="002A7CA2">
            <w:pPr>
              <w:spacing w:line="276" w:lineRule="auto"/>
              <w:jc w:val="both"/>
              <w:rPr>
                <w:rFonts w:ascii="Museo Sans 100" w:hAnsi="Museo Sans 100"/>
                <w:szCs w:val="24"/>
                <w:lang w:val="es-ES"/>
              </w:rPr>
            </w:pPr>
            <w:r w:rsidRPr="00FB4832">
              <w:rPr>
                <w:rFonts w:ascii="Museo Sans 100" w:hAnsi="Museo Sans 100"/>
                <w:szCs w:val="24"/>
                <w:lang w:val="es-ES"/>
              </w:rPr>
              <w:t>Anota en el cuadro control en Excel entrada de expediente y transcripciones</w:t>
            </w:r>
            <w:r>
              <w:rPr>
                <w:rFonts w:ascii="Museo Sans 100" w:hAnsi="Museo Sans 100"/>
                <w:szCs w:val="24"/>
                <w:lang w:val="es-ES"/>
              </w:rPr>
              <w:t>.</w:t>
            </w:r>
          </w:p>
        </w:tc>
      </w:tr>
      <w:tr w:rsidR="008D093D" w:rsidRPr="00FB4832" w:rsidTr="009E1B03">
        <w:trPr>
          <w:jc w:val="center"/>
        </w:trPr>
        <w:tc>
          <w:tcPr>
            <w:tcW w:w="2835" w:type="dxa"/>
          </w:tcPr>
          <w:p w:rsidR="00474D8E" w:rsidRPr="00FB4832" w:rsidRDefault="00474D8E" w:rsidP="009E1B03">
            <w:pPr>
              <w:spacing w:before="240" w:line="276" w:lineRule="auto"/>
              <w:jc w:val="center"/>
              <w:rPr>
                <w:rFonts w:ascii="Arial Narrow" w:hAnsi="Arial Narrow"/>
                <w:szCs w:val="24"/>
              </w:rPr>
            </w:pPr>
          </w:p>
        </w:tc>
        <w:tc>
          <w:tcPr>
            <w:tcW w:w="1077" w:type="dxa"/>
          </w:tcPr>
          <w:p w:rsidR="00474D8E" w:rsidRPr="00FB4832" w:rsidRDefault="007C512F" w:rsidP="009E1B03">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w:t>
            </w:r>
            <w:r w:rsidR="00B7765C" w:rsidRPr="00FB4832">
              <w:rPr>
                <w:rFonts w:ascii="Museo Sans 100" w:hAnsi="Museo Sans 100"/>
                <w:b w:val="0"/>
                <w:sz w:val="24"/>
                <w:szCs w:val="24"/>
              </w:rPr>
              <w:t>3</w:t>
            </w:r>
          </w:p>
        </w:tc>
        <w:tc>
          <w:tcPr>
            <w:tcW w:w="5499" w:type="dxa"/>
            <w:gridSpan w:val="2"/>
          </w:tcPr>
          <w:p w:rsidR="00533B6B" w:rsidRPr="00FB4832" w:rsidRDefault="00715872" w:rsidP="009E1B03">
            <w:pPr>
              <w:spacing w:before="240" w:after="240" w:line="276" w:lineRule="auto"/>
              <w:jc w:val="both"/>
              <w:rPr>
                <w:rFonts w:ascii="Museo Sans 100" w:hAnsi="Museo Sans 100"/>
                <w:spacing w:val="-8"/>
                <w:szCs w:val="24"/>
                <w:lang w:val="es-ES"/>
              </w:rPr>
            </w:pPr>
            <w:r w:rsidRPr="00FB4832">
              <w:rPr>
                <w:rFonts w:ascii="Museo Sans 100" w:hAnsi="Museo Sans 100"/>
                <w:spacing w:val="-8"/>
                <w:szCs w:val="24"/>
                <w:lang w:val="es-ES"/>
              </w:rPr>
              <w:t>Envía</w:t>
            </w:r>
            <w:r w:rsidR="00474D8E" w:rsidRPr="00FB4832">
              <w:rPr>
                <w:rFonts w:ascii="Museo Sans 100" w:hAnsi="Museo Sans 100"/>
                <w:spacing w:val="-8"/>
                <w:szCs w:val="24"/>
                <w:lang w:val="es-ES"/>
              </w:rPr>
              <w:t xml:space="preserve"> mandamiento de </w:t>
            </w:r>
            <w:r w:rsidRPr="00FB4832">
              <w:rPr>
                <w:rFonts w:ascii="Museo Sans 100" w:hAnsi="Museo Sans 100"/>
                <w:spacing w:val="-8"/>
                <w:szCs w:val="24"/>
                <w:lang w:val="es-ES"/>
              </w:rPr>
              <w:t>ingreso mediante correo electrónico adjuntando</w:t>
            </w:r>
            <w:r w:rsidR="0039512B" w:rsidRPr="00FB4832">
              <w:rPr>
                <w:rFonts w:ascii="Museo Sans 100" w:hAnsi="Museo Sans 100"/>
                <w:spacing w:val="-8"/>
                <w:szCs w:val="24"/>
                <w:lang w:val="es-ES"/>
              </w:rPr>
              <w:t xml:space="preserve"> los mandamientos por cada extracto de deuda y anexa al expediente del contribuyente copia impresa de los mismos.</w:t>
            </w:r>
          </w:p>
        </w:tc>
      </w:tr>
      <w:tr w:rsidR="00474D8E" w:rsidRPr="00FB4832" w:rsidTr="009E1B03">
        <w:trPr>
          <w:gridAfter w:val="1"/>
          <w:wAfter w:w="55" w:type="dxa"/>
          <w:jc w:val="center"/>
        </w:trPr>
        <w:tc>
          <w:tcPr>
            <w:tcW w:w="9356" w:type="dxa"/>
            <w:gridSpan w:val="3"/>
          </w:tcPr>
          <w:p w:rsidR="00474D8E" w:rsidRPr="00FB4832" w:rsidRDefault="00C21F72" w:rsidP="00FB4832">
            <w:pPr>
              <w:spacing w:line="276" w:lineRule="auto"/>
              <w:ind w:left="396"/>
              <w:jc w:val="both"/>
              <w:rPr>
                <w:rFonts w:ascii="Bembo Std" w:hAnsi="Bembo Std"/>
                <w:b/>
                <w:szCs w:val="24"/>
              </w:rPr>
            </w:pPr>
            <w:r w:rsidRPr="00FB4832">
              <w:rPr>
                <w:rFonts w:ascii="Bembo Std" w:hAnsi="Bembo Std"/>
                <w:b/>
                <w:szCs w:val="24"/>
              </w:rPr>
              <w:t xml:space="preserve">A.3 </w:t>
            </w:r>
            <w:r w:rsidR="005143AF" w:rsidRPr="00FB4832">
              <w:rPr>
                <w:rFonts w:ascii="Bembo Std" w:hAnsi="Bembo Std"/>
                <w:b/>
                <w:szCs w:val="24"/>
              </w:rPr>
              <w:t>SECCIÓ</w:t>
            </w:r>
            <w:r w:rsidR="00474D8E" w:rsidRPr="00FB4832">
              <w:rPr>
                <w:rFonts w:ascii="Bembo Std" w:hAnsi="Bembo Std"/>
                <w:b/>
                <w:szCs w:val="24"/>
              </w:rPr>
              <w:t>N SOLVENCIAS ELECTR</w:t>
            </w:r>
            <w:r w:rsidR="005143AF" w:rsidRPr="00FB4832">
              <w:rPr>
                <w:rFonts w:ascii="Bembo Std" w:hAnsi="Bembo Std"/>
                <w:b/>
                <w:szCs w:val="24"/>
              </w:rPr>
              <w:t>Ó</w:t>
            </w:r>
            <w:r w:rsidR="006A7A43" w:rsidRPr="00FB4832">
              <w:rPr>
                <w:rFonts w:ascii="Bembo Std" w:hAnsi="Bembo Std"/>
                <w:b/>
                <w:szCs w:val="24"/>
              </w:rPr>
              <w:t xml:space="preserve">NICAS – </w:t>
            </w:r>
            <w:r w:rsidR="00474D8E" w:rsidRPr="00FB4832">
              <w:rPr>
                <w:rFonts w:ascii="Bembo Std" w:hAnsi="Bembo Std"/>
                <w:b/>
                <w:szCs w:val="24"/>
              </w:rPr>
              <w:t>DEUDA POR AUTOLIQUIDACI</w:t>
            </w:r>
            <w:r w:rsidR="005143AF" w:rsidRPr="00FB4832">
              <w:rPr>
                <w:rFonts w:ascii="Bembo Std" w:hAnsi="Bembo Std"/>
                <w:b/>
                <w:szCs w:val="24"/>
              </w:rPr>
              <w:t>Ó</w:t>
            </w:r>
            <w:r w:rsidR="00474D8E" w:rsidRPr="00FB4832">
              <w:rPr>
                <w:rFonts w:ascii="Bembo Std" w:hAnsi="Bembo Std"/>
                <w:b/>
                <w:szCs w:val="24"/>
              </w:rPr>
              <w:t>N</w:t>
            </w:r>
          </w:p>
        </w:tc>
      </w:tr>
      <w:tr w:rsidR="008D093D" w:rsidRPr="00FB4832" w:rsidTr="009E1B03">
        <w:trPr>
          <w:jc w:val="center"/>
        </w:trPr>
        <w:tc>
          <w:tcPr>
            <w:tcW w:w="2835" w:type="dxa"/>
          </w:tcPr>
          <w:p w:rsidR="007C169D" w:rsidRPr="00FB4832" w:rsidRDefault="00474D8E" w:rsidP="00FB4832">
            <w:pPr>
              <w:spacing w:before="240" w:line="276" w:lineRule="auto"/>
              <w:jc w:val="center"/>
              <w:rPr>
                <w:rFonts w:ascii="Museo Sans 100" w:hAnsi="Museo Sans 100"/>
                <w:szCs w:val="24"/>
              </w:rPr>
            </w:pPr>
            <w:r w:rsidRPr="00FB4832">
              <w:rPr>
                <w:rFonts w:ascii="Museo Sans 100" w:hAnsi="Museo Sans 100"/>
                <w:szCs w:val="24"/>
              </w:rPr>
              <w:t>Jefe de Sección</w:t>
            </w:r>
            <w:r w:rsidR="0044735B" w:rsidRPr="00FB4832">
              <w:rPr>
                <w:rFonts w:ascii="Museo Sans 100" w:hAnsi="Museo Sans 100"/>
                <w:szCs w:val="24"/>
              </w:rPr>
              <w:t xml:space="preserve"> Solvencias Electrónicas</w:t>
            </w:r>
            <w:r w:rsidRPr="00FB4832">
              <w:rPr>
                <w:rFonts w:ascii="Museo Sans 100" w:hAnsi="Museo Sans 100"/>
                <w:szCs w:val="24"/>
              </w:rPr>
              <w:t>/ Departamento</w:t>
            </w:r>
            <w:r w:rsidR="0044735B" w:rsidRPr="00FB4832">
              <w:rPr>
                <w:rFonts w:ascii="Museo Sans 100" w:hAnsi="Museo Sans 100"/>
                <w:szCs w:val="24"/>
              </w:rPr>
              <w:t xml:space="preserve"> de Cuenta </w:t>
            </w:r>
            <w:r w:rsidR="0044735B" w:rsidRPr="00FB4832">
              <w:rPr>
                <w:rFonts w:ascii="Museo Sans 100" w:hAnsi="Museo Sans 100"/>
                <w:szCs w:val="24"/>
              </w:rPr>
              <w:lastRenderedPageBreak/>
              <w:t>Corriente y Control Tributario</w:t>
            </w:r>
          </w:p>
        </w:tc>
        <w:tc>
          <w:tcPr>
            <w:tcW w:w="1077" w:type="dxa"/>
            <w:tcBorders>
              <w:left w:val="nil"/>
            </w:tcBorders>
          </w:tcPr>
          <w:p w:rsidR="00474D8E" w:rsidRPr="00FB4832" w:rsidRDefault="00474D8E"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lastRenderedPageBreak/>
              <w:t>01</w:t>
            </w:r>
          </w:p>
        </w:tc>
        <w:tc>
          <w:tcPr>
            <w:tcW w:w="5499" w:type="dxa"/>
            <w:gridSpan w:val="2"/>
          </w:tcPr>
          <w:p w:rsidR="00533B6B" w:rsidRPr="00FB4832" w:rsidRDefault="00474D8E" w:rsidP="00FB4832">
            <w:pPr>
              <w:spacing w:before="240" w:line="276" w:lineRule="auto"/>
              <w:jc w:val="both"/>
              <w:rPr>
                <w:rFonts w:ascii="Museo Sans 100" w:hAnsi="Museo Sans 100"/>
                <w:szCs w:val="24"/>
              </w:rPr>
            </w:pPr>
            <w:r w:rsidRPr="00FB4832">
              <w:rPr>
                <w:rFonts w:ascii="Museo Sans 100" w:hAnsi="Museo Sans 100"/>
                <w:szCs w:val="24"/>
              </w:rPr>
              <w:t xml:space="preserve">Recibe </w:t>
            </w:r>
            <w:r w:rsidR="009F314A" w:rsidRPr="00FB4832">
              <w:rPr>
                <w:rFonts w:ascii="Museo Sans 100" w:hAnsi="Museo Sans 100"/>
                <w:szCs w:val="24"/>
              </w:rPr>
              <w:t xml:space="preserve">REPORTE por parte de la Unidad de Servicios Informáticos (USI) y genera </w:t>
            </w:r>
            <w:r w:rsidRPr="00FB4832">
              <w:rPr>
                <w:rFonts w:ascii="Museo Sans 100" w:hAnsi="Museo Sans 100"/>
                <w:szCs w:val="24"/>
              </w:rPr>
              <w:t>list</w:t>
            </w:r>
            <w:r w:rsidR="009F314A" w:rsidRPr="00FB4832">
              <w:rPr>
                <w:rFonts w:ascii="Museo Sans 100" w:hAnsi="Museo Sans 100"/>
                <w:szCs w:val="24"/>
              </w:rPr>
              <w:t>ado de contribuyentes a depurar.</w:t>
            </w:r>
          </w:p>
        </w:tc>
      </w:tr>
      <w:tr w:rsidR="008D093D" w:rsidRPr="00FB4832" w:rsidTr="009E1B03">
        <w:trPr>
          <w:jc w:val="center"/>
        </w:trPr>
        <w:tc>
          <w:tcPr>
            <w:tcW w:w="2835" w:type="dxa"/>
          </w:tcPr>
          <w:p w:rsidR="0086719E" w:rsidRPr="00FB4832" w:rsidRDefault="0086719E" w:rsidP="00FB4832">
            <w:pPr>
              <w:spacing w:before="240" w:line="276" w:lineRule="auto"/>
              <w:jc w:val="center"/>
              <w:rPr>
                <w:rFonts w:ascii="Museo Sans 100" w:hAnsi="Museo Sans 100"/>
                <w:strike/>
                <w:szCs w:val="24"/>
              </w:rPr>
            </w:pPr>
            <w:r w:rsidRPr="00FB4832">
              <w:rPr>
                <w:rFonts w:ascii="Museo Sans 100" w:hAnsi="Museo Sans 100"/>
                <w:szCs w:val="24"/>
              </w:rPr>
              <w:t>Técnico Analista</w:t>
            </w:r>
          </w:p>
        </w:tc>
        <w:tc>
          <w:tcPr>
            <w:tcW w:w="1077" w:type="dxa"/>
            <w:tcBorders>
              <w:left w:val="nil"/>
            </w:tcBorders>
          </w:tcPr>
          <w:p w:rsidR="0086719E" w:rsidRPr="00FB4832" w:rsidRDefault="0086719E"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02</w:t>
            </w:r>
          </w:p>
        </w:tc>
        <w:tc>
          <w:tcPr>
            <w:tcW w:w="5499" w:type="dxa"/>
            <w:gridSpan w:val="2"/>
          </w:tcPr>
          <w:p w:rsidR="00C173E5" w:rsidRPr="00FB4832" w:rsidRDefault="009F314A" w:rsidP="00FB4832">
            <w:pPr>
              <w:spacing w:before="240" w:line="276" w:lineRule="auto"/>
              <w:jc w:val="both"/>
              <w:rPr>
                <w:rFonts w:ascii="Museo Sans 100" w:hAnsi="Museo Sans 100"/>
                <w:szCs w:val="24"/>
              </w:rPr>
            </w:pPr>
            <w:r w:rsidRPr="00FB4832">
              <w:rPr>
                <w:rFonts w:ascii="Museo Sans 100" w:hAnsi="Museo Sans 100"/>
                <w:szCs w:val="24"/>
              </w:rPr>
              <w:t>Recibe listado de Contribuyentes a depurar, efectúa análisis a partir del período o ejercicio posterior a la última depuración y v</w:t>
            </w:r>
            <w:r w:rsidR="00C173E5" w:rsidRPr="00FB4832">
              <w:rPr>
                <w:rFonts w:ascii="Museo Sans 100" w:hAnsi="Museo Sans 100"/>
                <w:szCs w:val="24"/>
              </w:rPr>
              <w:t>erifica en los sistemas SIIT y SITEP, el cumplimiento de todas las obligaciones tributarias relacionadas con el contribuyente, para determinar, si existe deuda tributaria o no.</w:t>
            </w:r>
          </w:p>
          <w:p w:rsidR="00C173E5" w:rsidRPr="00FB4832" w:rsidRDefault="00C173E5" w:rsidP="00FB4832">
            <w:pPr>
              <w:spacing w:before="240" w:line="276" w:lineRule="auto"/>
              <w:jc w:val="both"/>
              <w:rPr>
                <w:rFonts w:ascii="Museo Sans 100" w:hAnsi="Museo Sans 100"/>
                <w:szCs w:val="24"/>
              </w:rPr>
            </w:pPr>
            <w:r w:rsidRPr="00FB4832">
              <w:rPr>
                <w:rFonts w:ascii="Museo Sans 100" w:hAnsi="Museo Sans 100"/>
                <w:szCs w:val="24"/>
              </w:rPr>
              <w:t xml:space="preserve">Si existe deuda tributaria, </w:t>
            </w:r>
            <w:r w:rsidR="009F314A" w:rsidRPr="00FB4832">
              <w:rPr>
                <w:rFonts w:ascii="Museo Sans 100" w:hAnsi="Museo Sans 100"/>
                <w:szCs w:val="24"/>
              </w:rPr>
              <w:t>coloca en listado PENDIENTE, caso contrario puede estar en las condiciones CANCELADO o REGISTRADO EN DGT</w:t>
            </w:r>
            <w:r w:rsidRPr="00FB4832">
              <w:rPr>
                <w:rFonts w:ascii="Museo Sans 100" w:hAnsi="Museo Sans 100"/>
                <w:szCs w:val="24"/>
              </w:rPr>
              <w:t>.</w:t>
            </w:r>
          </w:p>
        </w:tc>
      </w:tr>
      <w:tr w:rsidR="008D093D" w:rsidRPr="00FB4832" w:rsidTr="009E1B03">
        <w:trPr>
          <w:trHeight w:val="826"/>
          <w:jc w:val="center"/>
        </w:trPr>
        <w:tc>
          <w:tcPr>
            <w:tcW w:w="2835" w:type="dxa"/>
          </w:tcPr>
          <w:p w:rsidR="00474D8E" w:rsidRPr="00FB4832" w:rsidRDefault="00474D8E" w:rsidP="00FB4832">
            <w:pPr>
              <w:spacing w:before="240" w:line="276" w:lineRule="auto"/>
              <w:jc w:val="center"/>
              <w:rPr>
                <w:rFonts w:ascii="Museo Sans 100" w:hAnsi="Museo Sans 100"/>
                <w:szCs w:val="24"/>
              </w:rPr>
            </w:pPr>
          </w:p>
        </w:tc>
        <w:tc>
          <w:tcPr>
            <w:tcW w:w="1077" w:type="dxa"/>
          </w:tcPr>
          <w:p w:rsidR="00474D8E" w:rsidRPr="00FB4832" w:rsidRDefault="0086719E"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03</w:t>
            </w:r>
          </w:p>
        </w:tc>
        <w:tc>
          <w:tcPr>
            <w:tcW w:w="5499" w:type="dxa"/>
            <w:gridSpan w:val="2"/>
          </w:tcPr>
          <w:p w:rsidR="00C173E5" w:rsidRPr="00FB4832" w:rsidRDefault="00D519BD" w:rsidP="00FB4832">
            <w:pPr>
              <w:spacing w:before="240" w:line="276" w:lineRule="auto"/>
              <w:jc w:val="both"/>
              <w:rPr>
                <w:rFonts w:ascii="Museo Sans 100" w:hAnsi="Museo Sans 100"/>
                <w:szCs w:val="24"/>
              </w:rPr>
            </w:pPr>
            <w:r w:rsidRPr="00FB4832">
              <w:rPr>
                <w:rFonts w:ascii="Museo Sans 100" w:hAnsi="Museo Sans 100"/>
                <w:szCs w:val="24"/>
              </w:rPr>
              <w:t>Al completar su análisis en el listado, lo</w:t>
            </w:r>
            <w:r w:rsidR="00474D8E" w:rsidRPr="00FB4832">
              <w:rPr>
                <w:rFonts w:ascii="Museo Sans 100" w:hAnsi="Museo Sans 100"/>
                <w:szCs w:val="24"/>
              </w:rPr>
              <w:t xml:space="preserve"> remite al Supervisor.</w:t>
            </w:r>
          </w:p>
        </w:tc>
      </w:tr>
      <w:tr w:rsidR="008D093D" w:rsidRPr="00FB4832" w:rsidTr="009E1B03">
        <w:trPr>
          <w:jc w:val="center"/>
        </w:trPr>
        <w:tc>
          <w:tcPr>
            <w:tcW w:w="2835" w:type="dxa"/>
          </w:tcPr>
          <w:p w:rsidR="00474D8E" w:rsidRPr="00FB4832" w:rsidRDefault="00474D8E" w:rsidP="00FB4832">
            <w:pPr>
              <w:spacing w:before="240" w:line="276" w:lineRule="auto"/>
              <w:jc w:val="center"/>
              <w:rPr>
                <w:rFonts w:ascii="Museo Sans 100" w:hAnsi="Museo Sans 100"/>
                <w:szCs w:val="24"/>
              </w:rPr>
            </w:pPr>
            <w:r w:rsidRPr="00FB4832">
              <w:rPr>
                <w:rFonts w:ascii="Museo Sans 100" w:hAnsi="Museo Sans 100"/>
                <w:szCs w:val="24"/>
              </w:rPr>
              <w:t>Supervisor</w:t>
            </w:r>
          </w:p>
        </w:tc>
        <w:tc>
          <w:tcPr>
            <w:tcW w:w="1077" w:type="dxa"/>
          </w:tcPr>
          <w:p w:rsidR="00474D8E" w:rsidRPr="00FB4832" w:rsidRDefault="00474D8E"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w:t>
            </w:r>
            <w:r w:rsidR="0086719E" w:rsidRPr="00FB4832">
              <w:rPr>
                <w:rFonts w:ascii="Museo Sans 100" w:hAnsi="Museo Sans 100"/>
                <w:b w:val="0"/>
                <w:sz w:val="24"/>
                <w:szCs w:val="24"/>
              </w:rPr>
              <w:t>4</w:t>
            </w:r>
          </w:p>
        </w:tc>
        <w:tc>
          <w:tcPr>
            <w:tcW w:w="5499" w:type="dxa"/>
            <w:gridSpan w:val="2"/>
          </w:tcPr>
          <w:p w:rsidR="00474D8E" w:rsidRPr="00FB4832" w:rsidRDefault="00474D8E" w:rsidP="00FB4832">
            <w:pPr>
              <w:spacing w:before="240" w:line="276" w:lineRule="auto"/>
              <w:jc w:val="both"/>
              <w:rPr>
                <w:rFonts w:ascii="Museo Sans 100" w:hAnsi="Museo Sans 100"/>
                <w:szCs w:val="24"/>
              </w:rPr>
            </w:pPr>
            <w:r w:rsidRPr="00FB4832">
              <w:rPr>
                <w:rFonts w:ascii="Museo Sans 100" w:hAnsi="Museo Sans 100"/>
                <w:szCs w:val="24"/>
              </w:rPr>
              <w:t xml:space="preserve">Recibe el listado y revisa </w:t>
            </w:r>
            <w:r w:rsidR="007926B6" w:rsidRPr="00FB4832">
              <w:rPr>
                <w:rFonts w:ascii="Museo Sans 100" w:hAnsi="Museo Sans 100"/>
                <w:szCs w:val="24"/>
              </w:rPr>
              <w:t>resultado. Si</w:t>
            </w:r>
            <w:r w:rsidR="00CC047E" w:rsidRPr="00FB4832">
              <w:rPr>
                <w:rFonts w:ascii="Museo Sans 100" w:hAnsi="Museo Sans 100"/>
                <w:szCs w:val="24"/>
              </w:rPr>
              <w:t xml:space="preserve"> hay observaciones devuelve al </w:t>
            </w:r>
            <w:r w:rsidRPr="00FB4832">
              <w:rPr>
                <w:rFonts w:ascii="Museo Sans 100" w:hAnsi="Museo Sans 100"/>
                <w:szCs w:val="24"/>
              </w:rPr>
              <w:t xml:space="preserve">Técnico para corrección, caso contrario </w:t>
            </w:r>
            <w:r w:rsidR="007926B6" w:rsidRPr="00FB4832">
              <w:rPr>
                <w:rFonts w:ascii="Museo Sans 100" w:hAnsi="Museo Sans 100"/>
                <w:szCs w:val="24"/>
              </w:rPr>
              <w:t>remite</w:t>
            </w:r>
            <w:r w:rsidR="00587E54" w:rsidRPr="00FB4832">
              <w:rPr>
                <w:rFonts w:ascii="Museo Sans 100" w:hAnsi="Museo Sans 100"/>
                <w:szCs w:val="24"/>
              </w:rPr>
              <w:t xml:space="preserve"> el listado </w:t>
            </w:r>
            <w:r w:rsidR="00C173E5" w:rsidRPr="00FB4832">
              <w:rPr>
                <w:rFonts w:ascii="Museo Sans 100" w:hAnsi="Museo Sans 100"/>
                <w:szCs w:val="24"/>
              </w:rPr>
              <w:t xml:space="preserve">depurado </w:t>
            </w:r>
            <w:r w:rsidRPr="00FB4832">
              <w:rPr>
                <w:rFonts w:ascii="Museo Sans 100" w:hAnsi="Museo Sans 100"/>
                <w:szCs w:val="24"/>
              </w:rPr>
              <w:t>al Jefe de Sección y/o Jefe de Departamento</w:t>
            </w:r>
            <w:r w:rsidR="00C173E5" w:rsidRPr="00FB4832">
              <w:rPr>
                <w:rFonts w:ascii="Museo Sans 100" w:hAnsi="Museo Sans 100"/>
                <w:szCs w:val="24"/>
              </w:rPr>
              <w:t>.</w:t>
            </w:r>
          </w:p>
        </w:tc>
      </w:tr>
      <w:tr w:rsidR="008D093D" w:rsidRPr="00FB4832" w:rsidTr="009E1B03">
        <w:trPr>
          <w:trHeight w:val="680"/>
          <w:jc w:val="center"/>
        </w:trPr>
        <w:tc>
          <w:tcPr>
            <w:tcW w:w="2835" w:type="dxa"/>
          </w:tcPr>
          <w:p w:rsidR="00474D8E" w:rsidRPr="00FB4832" w:rsidRDefault="00474D8E" w:rsidP="00FB4832">
            <w:pPr>
              <w:spacing w:before="240" w:line="276" w:lineRule="auto"/>
              <w:jc w:val="center"/>
              <w:rPr>
                <w:rFonts w:ascii="Museo Sans 100" w:hAnsi="Museo Sans 100"/>
                <w:szCs w:val="24"/>
              </w:rPr>
            </w:pPr>
            <w:r w:rsidRPr="00FB4832">
              <w:rPr>
                <w:rFonts w:ascii="Museo Sans 100" w:hAnsi="Museo Sans 100"/>
                <w:szCs w:val="24"/>
              </w:rPr>
              <w:t>Jefe de Sección/</w:t>
            </w:r>
          </w:p>
          <w:p w:rsidR="00474D8E" w:rsidRPr="00FB4832" w:rsidRDefault="00474D8E" w:rsidP="00FB4832">
            <w:pPr>
              <w:spacing w:before="240" w:line="276" w:lineRule="auto"/>
              <w:jc w:val="center"/>
              <w:rPr>
                <w:rFonts w:ascii="Museo Sans 100" w:hAnsi="Museo Sans 100"/>
                <w:szCs w:val="24"/>
              </w:rPr>
            </w:pPr>
            <w:r w:rsidRPr="00FB4832">
              <w:rPr>
                <w:rFonts w:ascii="Museo Sans 100" w:hAnsi="Museo Sans 100"/>
                <w:szCs w:val="24"/>
              </w:rPr>
              <w:t>Departamento</w:t>
            </w:r>
          </w:p>
        </w:tc>
        <w:tc>
          <w:tcPr>
            <w:tcW w:w="1077" w:type="dxa"/>
          </w:tcPr>
          <w:p w:rsidR="00707B19" w:rsidRPr="00FB4832" w:rsidRDefault="00474D8E"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w:t>
            </w:r>
            <w:r w:rsidR="0086719E" w:rsidRPr="00FB4832">
              <w:rPr>
                <w:rFonts w:ascii="Museo Sans 100" w:hAnsi="Museo Sans 100"/>
                <w:b w:val="0"/>
                <w:sz w:val="24"/>
                <w:szCs w:val="24"/>
              </w:rPr>
              <w:t>5</w:t>
            </w:r>
          </w:p>
        </w:tc>
        <w:tc>
          <w:tcPr>
            <w:tcW w:w="5499" w:type="dxa"/>
            <w:gridSpan w:val="2"/>
          </w:tcPr>
          <w:p w:rsidR="008F7CBB" w:rsidRPr="00FB4832" w:rsidRDefault="00675867" w:rsidP="00FB4832">
            <w:pPr>
              <w:spacing w:before="240" w:line="276" w:lineRule="auto"/>
              <w:jc w:val="both"/>
              <w:rPr>
                <w:rFonts w:ascii="Museo Sans 100" w:hAnsi="Museo Sans 100"/>
                <w:szCs w:val="24"/>
              </w:rPr>
            </w:pPr>
            <w:r w:rsidRPr="00FB4832">
              <w:rPr>
                <w:rFonts w:ascii="Museo Sans 100" w:hAnsi="Museo Sans 100"/>
                <w:szCs w:val="24"/>
              </w:rPr>
              <w:t>Recibe el listado depurado elabora la re</w:t>
            </w:r>
            <w:r w:rsidR="00C173E5" w:rsidRPr="00FB4832">
              <w:rPr>
                <w:rFonts w:ascii="Museo Sans 100" w:hAnsi="Museo Sans 100"/>
                <w:szCs w:val="24"/>
              </w:rPr>
              <w:t>spectiva base de datos que contiene el repor</w:t>
            </w:r>
            <w:r w:rsidR="00A2162D" w:rsidRPr="00FB4832">
              <w:rPr>
                <w:rFonts w:ascii="Museo Sans 100" w:hAnsi="Museo Sans 100"/>
                <w:szCs w:val="24"/>
              </w:rPr>
              <w:t>te de mandamientos de ingreso, el cu</w:t>
            </w:r>
            <w:r w:rsidR="00C173E5" w:rsidRPr="00FB4832">
              <w:rPr>
                <w:rFonts w:ascii="Museo Sans 100" w:hAnsi="Museo Sans 100"/>
                <w:szCs w:val="24"/>
              </w:rPr>
              <w:t>a</w:t>
            </w:r>
            <w:r w:rsidR="00A2162D" w:rsidRPr="00FB4832">
              <w:rPr>
                <w:rFonts w:ascii="Museo Sans 100" w:hAnsi="Museo Sans 100"/>
                <w:szCs w:val="24"/>
              </w:rPr>
              <w:t>l</w:t>
            </w:r>
            <w:r w:rsidR="00C173E5" w:rsidRPr="00FB4832">
              <w:rPr>
                <w:rFonts w:ascii="Museo Sans 100" w:hAnsi="Museo Sans 100"/>
                <w:szCs w:val="24"/>
              </w:rPr>
              <w:t xml:space="preserve"> remite por medio</w:t>
            </w:r>
            <w:r w:rsidR="00A2162D" w:rsidRPr="00FB4832">
              <w:rPr>
                <w:rFonts w:ascii="Museo Sans 100" w:hAnsi="Museo Sans 100"/>
                <w:szCs w:val="24"/>
              </w:rPr>
              <w:t xml:space="preserve"> </w:t>
            </w:r>
            <w:r w:rsidR="00C173E5" w:rsidRPr="00FB4832">
              <w:rPr>
                <w:rFonts w:ascii="Museo Sans 100" w:hAnsi="Museo Sans 100"/>
                <w:szCs w:val="24"/>
              </w:rPr>
              <w:t xml:space="preserve">de </w:t>
            </w:r>
            <w:r w:rsidR="00A2162D" w:rsidRPr="00FB4832">
              <w:rPr>
                <w:rFonts w:ascii="Museo Sans 100" w:hAnsi="Museo Sans 100"/>
                <w:szCs w:val="24"/>
              </w:rPr>
              <w:t>correo electrónico</w:t>
            </w:r>
            <w:r w:rsidR="00C173E5" w:rsidRPr="00FB4832">
              <w:rPr>
                <w:rFonts w:ascii="Museo Sans 100" w:hAnsi="Museo Sans 100"/>
                <w:szCs w:val="24"/>
              </w:rPr>
              <w:t xml:space="preserve"> a la </w:t>
            </w:r>
            <w:r w:rsidR="00A2162D" w:rsidRPr="00FB4832">
              <w:rPr>
                <w:rFonts w:ascii="Museo Sans 100" w:hAnsi="Museo Sans 100"/>
                <w:szCs w:val="24"/>
              </w:rPr>
              <w:t xml:space="preserve">División de </w:t>
            </w:r>
            <w:r w:rsidR="00C173E5" w:rsidRPr="00FB4832">
              <w:rPr>
                <w:rFonts w:ascii="Museo Sans 100" w:hAnsi="Museo Sans 100"/>
                <w:szCs w:val="24"/>
              </w:rPr>
              <w:t xml:space="preserve">Cobro </w:t>
            </w:r>
            <w:r w:rsidR="00A2162D" w:rsidRPr="00FB4832">
              <w:rPr>
                <w:rFonts w:ascii="Museo Sans 100" w:hAnsi="Museo Sans 100"/>
                <w:szCs w:val="24"/>
              </w:rPr>
              <w:t>de Deudas Tributarias y Aduaneras</w:t>
            </w:r>
            <w:r w:rsidR="00C173E5" w:rsidRPr="00FB4832">
              <w:rPr>
                <w:rFonts w:ascii="Museo Sans 100" w:hAnsi="Museo Sans 100"/>
                <w:szCs w:val="24"/>
              </w:rPr>
              <w:t xml:space="preserve">. </w:t>
            </w:r>
          </w:p>
        </w:tc>
      </w:tr>
      <w:tr w:rsidR="008D093D" w:rsidRPr="00FB4832" w:rsidTr="009E1B03">
        <w:trPr>
          <w:jc w:val="center"/>
        </w:trPr>
        <w:tc>
          <w:tcPr>
            <w:tcW w:w="2835" w:type="dxa"/>
          </w:tcPr>
          <w:p w:rsidR="00900A67" w:rsidRPr="00FB4832" w:rsidRDefault="00900A67" w:rsidP="00FB4832">
            <w:pPr>
              <w:spacing w:before="240" w:line="276" w:lineRule="auto"/>
              <w:jc w:val="center"/>
              <w:rPr>
                <w:rFonts w:ascii="Museo Sans 100" w:hAnsi="Museo Sans 100"/>
                <w:szCs w:val="24"/>
              </w:rPr>
            </w:pPr>
          </w:p>
        </w:tc>
        <w:tc>
          <w:tcPr>
            <w:tcW w:w="1077" w:type="dxa"/>
          </w:tcPr>
          <w:p w:rsidR="00900A67" w:rsidRPr="00FB4832" w:rsidRDefault="00900A67"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06</w:t>
            </w:r>
          </w:p>
        </w:tc>
        <w:tc>
          <w:tcPr>
            <w:tcW w:w="5499" w:type="dxa"/>
            <w:gridSpan w:val="2"/>
          </w:tcPr>
          <w:p w:rsidR="00900A67" w:rsidRPr="00FB4832" w:rsidRDefault="00900A67" w:rsidP="00FB4832">
            <w:pPr>
              <w:spacing w:before="240" w:after="240" w:line="276" w:lineRule="auto"/>
              <w:jc w:val="both"/>
              <w:rPr>
                <w:rFonts w:ascii="Museo Sans 100" w:hAnsi="Museo Sans 100"/>
                <w:szCs w:val="24"/>
              </w:rPr>
            </w:pPr>
            <w:r w:rsidRPr="00FB4832">
              <w:rPr>
                <w:rFonts w:ascii="Museo Sans 100" w:hAnsi="Museo Sans 100"/>
                <w:szCs w:val="24"/>
              </w:rPr>
              <w:t>Solicita a USI por medio de requerimiento el ajuste de saldo respectivo en el Módulo de Cuenta Corriente de acuerdo a lo determinado como deuda</w:t>
            </w:r>
            <w:r w:rsidR="008D093D" w:rsidRPr="00FB4832">
              <w:rPr>
                <w:rFonts w:ascii="Museo Sans 100" w:hAnsi="Museo Sans 100"/>
                <w:szCs w:val="24"/>
              </w:rPr>
              <w:t>.</w:t>
            </w:r>
          </w:p>
        </w:tc>
      </w:tr>
      <w:tr w:rsidR="00474D8E" w:rsidRPr="00FB4832" w:rsidTr="009E1B03">
        <w:trPr>
          <w:gridAfter w:val="1"/>
          <w:wAfter w:w="55" w:type="dxa"/>
          <w:trHeight w:val="283"/>
          <w:jc w:val="center"/>
        </w:trPr>
        <w:tc>
          <w:tcPr>
            <w:tcW w:w="9356" w:type="dxa"/>
            <w:gridSpan w:val="3"/>
            <w:shd w:val="clear" w:color="auto" w:fill="auto"/>
          </w:tcPr>
          <w:p w:rsidR="00474D8E" w:rsidRPr="00FB4832" w:rsidRDefault="00474D8E" w:rsidP="00FB4832">
            <w:pPr>
              <w:spacing w:line="276" w:lineRule="auto"/>
              <w:ind w:left="263"/>
              <w:jc w:val="both"/>
              <w:rPr>
                <w:rFonts w:ascii="Bembo Std" w:hAnsi="Bembo Std"/>
                <w:b/>
                <w:noProof/>
                <w:szCs w:val="24"/>
                <w:lang w:val="es-SV"/>
              </w:rPr>
            </w:pPr>
            <w:r w:rsidRPr="00FB4832">
              <w:rPr>
                <w:rFonts w:ascii="Bembo Std" w:hAnsi="Bembo Std" w:cs="Arial"/>
                <w:b/>
                <w:iCs/>
                <w:szCs w:val="24"/>
                <w:lang w:val="es-ES"/>
              </w:rPr>
              <w:t>B. EN LA DIRECCIÓN GENERAL DE ADUANAS</w:t>
            </w:r>
          </w:p>
        </w:tc>
      </w:tr>
      <w:tr w:rsidR="00474D8E" w:rsidRPr="00FB4832" w:rsidTr="009E1B03">
        <w:trPr>
          <w:gridAfter w:val="1"/>
          <w:wAfter w:w="55" w:type="dxa"/>
          <w:trHeight w:val="283"/>
          <w:jc w:val="center"/>
        </w:trPr>
        <w:tc>
          <w:tcPr>
            <w:tcW w:w="9356" w:type="dxa"/>
            <w:gridSpan w:val="3"/>
            <w:shd w:val="clear" w:color="auto" w:fill="auto"/>
          </w:tcPr>
          <w:p w:rsidR="00474D8E" w:rsidRPr="00FB4832" w:rsidRDefault="00474D8E" w:rsidP="00FB4832">
            <w:pPr>
              <w:spacing w:line="276" w:lineRule="auto"/>
              <w:ind w:left="404"/>
              <w:rPr>
                <w:rFonts w:ascii="Bembo Std" w:hAnsi="Bembo Std" w:cs="Arial"/>
                <w:b/>
                <w:iCs/>
                <w:szCs w:val="24"/>
                <w:lang w:val="es-ES"/>
              </w:rPr>
            </w:pPr>
            <w:r w:rsidRPr="00FB4832">
              <w:rPr>
                <w:rFonts w:ascii="Bembo Std" w:hAnsi="Bembo Std" w:cs="Arial"/>
                <w:b/>
                <w:iCs/>
                <w:szCs w:val="24"/>
                <w:lang w:val="es-ES"/>
              </w:rPr>
              <w:t xml:space="preserve">B.1 </w:t>
            </w:r>
            <w:r w:rsidR="00563C10" w:rsidRPr="00FB4832">
              <w:rPr>
                <w:rFonts w:ascii="Bembo Std" w:hAnsi="Bembo Std" w:cs="Arial"/>
                <w:b/>
                <w:iCs/>
                <w:szCs w:val="24"/>
                <w:lang w:val="es-ES"/>
              </w:rPr>
              <w:t xml:space="preserve">SUBDIRECCIÓN JURÍDICA </w:t>
            </w:r>
          </w:p>
        </w:tc>
      </w:tr>
      <w:tr w:rsidR="008D093D" w:rsidRPr="00FB4832" w:rsidTr="009E1B03">
        <w:trPr>
          <w:jc w:val="center"/>
        </w:trPr>
        <w:tc>
          <w:tcPr>
            <w:tcW w:w="2835" w:type="dxa"/>
            <w:shd w:val="clear" w:color="auto" w:fill="auto"/>
          </w:tcPr>
          <w:p w:rsidR="00CC0928" w:rsidRPr="00FB4832" w:rsidRDefault="00CC0928" w:rsidP="00FB4832">
            <w:pPr>
              <w:spacing w:before="240" w:line="276" w:lineRule="auto"/>
              <w:jc w:val="center"/>
              <w:rPr>
                <w:rFonts w:ascii="Museo Sans 100" w:hAnsi="Museo Sans 100" w:cs="Arial"/>
                <w:iCs/>
                <w:szCs w:val="24"/>
                <w:lang w:val="es-SV"/>
              </w:rPr>
            </w:pPr>
            <w:r w:rsidRPr="00FB4832">
              <w:rPr>
                <w:rFonts w:ascii="Museo Sans 100" w:hAnsi="Museo Sans 100" w:cs="Arial"/>
                <w:iCs/>
                <w:szCs w:val="24"/>
                <w:lang w:val="es-SV"/>
              </w:rPr>
              <w:t xml:space="preserve">Técnico Jurídico </w:t>
            </w:r>
          </w:p>
          <w:p w:rsidR="00474D8E" w:rsidRPr="00FB4832" w:rsidRDefault="00474D8E" w:rsidP="00FB4832">
            <w:pPr>
              <w:spacing w:before="240" w:line="276" w:lineRule="auto"/>
              <w:jc w:val="center"/>
              <w:rPr>
                <w:rFonts w:ascii="Museo Sans 100" w:hAnsi="Museo Sans 100" w:cs="Arial"/>
                <w:iCs/>
                <w:szCs w:val="24"/>
                <w:lang w:val="es-SV"/>
              </w:rPr>
            </w:pPr>
          </w:p>
        </w:tc>
        <w:tc>
          <w:tcPr>
            <w:tcW w:w="1077" w:type="dxa"/>
            <w:shd w:val="clear" w:color="auto" w:fill="auto"/>
          </w:tcPr>
          <w:p w:rsidR="00474D8E" w:rsidRPr="00FB4832" w:rsidRDefault="00474D8E"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01</w:t>
            </w:r>
          </w:p>
        </w:tc>
        <w:tc>
          <w:tcPr>
            <w:tcW w:w="5499" w:type="dxa"/>
            <w:gridSpan w:val="2"/>
            <w:shd w:val="clear" w:color="auto" w:fill="auto"/>
          </w:tcPr>
          <w:p w:rsidR="00CC0928" w:rsidRPr="00FB4832" w:rsidRDefault="00CC0928" w:rsidP="00FB4832">
            <w:pPr>
              <w:spacing w:before="240" w:line="276" w:lineRule="auto"/>
              <w:jc w:val="both"/>
              <w:rPr>
                <w:rFonts w:ascii="Museo Sans 100" w:hAnsi="Museo Sans 100"/>
                <w:szCs w:val="24"/>
                <w:lang w:val="es-ES"/>
              </w:rPr>
            </w:pPr>
            <w:r w:rsidRPr="00FB4832">
              <w:rPr>
                <w:rFonts w:ascii="Museo Sans 100" w:hAnsi="Museo Sans 100"/>
                <w:szCs w:val="24"/>
                <w:lang w:val="es-ES"/>
              </w:rPr>
              <w:t>Recibe Resolución</w:t>
            </w:r>
            <w:r w:rsidR="003A30B2" w:rsidRPr="00FB4832">
              <w:rPr>
                <w:rFonts w:ascii="Museo Sans 100" w:hAnsi="Museo Sans 100"/>
                <w:szCs w:val="24"/>
                <w:lang w:val="es-ES"/>
              </w:rPr>
              <w:t xml:space="preserve"> o Sentencia (DGA, TAIIA, CSJ) y </w:t>
            </w:r>
            <w:r w:rsidRPr="00FB4832">
              <w:rPr>
                <w:rFonts w:ascii="Museo Sans 100" w:hAnsi="Museo Sans 100"/>
                <w:szCs w:val="24"/>
                <w:lang w:val="es-ES"/>
              </w:rPr>
              <w:t>procede de la manera siguiente</w:t>
            </w:r>
            <w:r w:rsidRPr="00FB4832">
              <w:rPr>
                <w:rFonts w:ascii="Museo Sans 100" w:hAnsi="Museo Sans 100" w:cs="Arial"/>
                <w:szCs w:val="24"/>
              </w:rPr>
              <w:t>:</w:t>
            </w:r>
          </w:p>
          <w:p w:rsidR="00FB4832" w:rsidRPr="00FB4832" w:rsidRDefault="00777542" w:rsidP="00FB4832">
            <w:pPr>
              <w:numPr>
                <w:ilvl w:val="0"/>
                <w:numId w:val="31"/>
              </w:numPr>
              <w:spacing w:before="240" w:line="276" w:lineRule="auto"/>
              <w:ind w:left="375" w:hanging="352"/>
              <w:jc w:val="both"/>
              <w:rPr>
                <w:rFonts w:ascii="Museo Sans 100" w:hAnsi="Museo Sans 100"/>
                <w:noProof/>
                <w:szCs w:val="24"/>
                <w:lang w:val="es-SV"/>
              </w:rPr>
            </w:pPr>
            <w:r w:rsidRPr="00FB4832">
              <w:rPr>
                <w:rFonts w:ascii="Museo Sans 100" w:hAnsi="Museo Sans 100"/>
                <w:noProof/>
                <w:szCs w:val="24"/>
                <w:lang w:val="es-SV"/>
              </w:rPr>
              <w:t>Enví</w:t>
            </w:r>
            <w:r w:rsidR="00F630AA" w:rsidRPr="00FB4832">
              <w:rPr>
                <w:rFonts w:ascii="Museo Sans 100" w:hAnsi="Museo Sans 100"/>
                <w:noProof/>
                <w:szCs w:val="24"/>
                <w:lang w:val="es-SV"/>
              </w:rPr>
              <w:t>a copia escaneada de la R</w:t>
            </w:r>
            <w:r w:rsidR="00CC0928" w:rsidRPr="00FB4832">
              <w:rPr>
                <w:rFonts w:ascii="Museo Sans 100" w:hAnsi="Museo Sans 100"/>
                <w:noProof/>
                <w:szCs w:val="24"/>
                <w:lang w:val="es-SV"/>
              </w:rPr>
              <w:t xml:space="preserve">esolución firme, mediante correo electrónico u otro medio a la </w:t>
            </w:r>
            <w:r w:rsidR="00483E4E" w:rsidRPr="00FB4832">
              <w:rPr>
                <w:rFonts w:ascii="Museo Sans 100" w:hAnsi="Museo Sans 100"/>
                <w:noProof/>
                <w:szCs w:val="24"/>
                <w:lang w:val="es-SV"/>
              </w:rPr>
              <w:lastRenderedPageBreak/>
              <w:t>División de Cobro de Deudas Tributarias y Aduaneras p</w:t>
            </w:r>
            <w:r w:rsidR="00CC0928" w:rsidRPr="00FB4832">
              <w:rPr>
                <w:rFonts w:ascii="Museo Sans 100" w:hAnsi="Museo Sans 100"/>
                <w:noProof/>
                <w:szCs w:val="24"/>
                <w:lang w:val="es-SV"/>
              </w:rPr>
              <w:t>ara el registro en el SITEP y seguimiento de cobro</w:t>
            </w:r>
            <w:r w:rsidR="003A30B2" w:rsidRPr="00FB4832">
              <w:rPr>
                <w:rFonts w:ascii="Museo Sans 100" w:hAnsi="Museo Sans 100"/>
                <w:noProof/>
                <w:szCs w:val="24"/>
                <w:lang w:val="es-SV"/>
              </w:rPr>
              <w:t>, una vez que el plazo para recurrir de parte del contribuyente este finalizado.</w:t>
            </w:r>
          </w:p>
          <w:p w:rsidR="00FB4832" w:rsidRPr="00FB4832" w:rsidRDefault="00CC0928" w:rsidP="00FB4832">
            <w:pPr>
              <w:numPr>
                <w:ilvl w:val="0"/>
                <w:numId w:val="31"/>
              </w:numPr>
              <w:spacing w:before="240" w:line="276" w:lineRule="auto"/>
              <w:ind w:left="375" w:hanging="352"/>
              <w:jc w:val="both"/>
              <w:rPr>
                <w:rFonts w:ascii="Museo Sans 100" w:hAnsi="Museo Sans 100"/>
                <w:noProof/>
                <w:szCs w:val="24"/>
                <w:lang w:val="es-SV"/>
              </w:rPr>
            </w:pPr>
            <w:r w:rsidRPr="00FB4832">
              <w:rPr>
                <w:rFonts w:ascii="Museo Sans 100" w:hAnsi="Museo Sans 100"/>
                <w:noProof/>
                <w:szCs w:val="24"/>
                <w:lang w:val="es-SV"/>
              </w:rPr>
              <w:t>Si el fallo de la DGA, TAIIA y de la CSJ es</w:t>
            </w:r>
            <w:r w:rsidRPr="00FB4832">
              <w:rPr>
                <w:rFonts w:ascii="Museo Sans 100" w:hAnsi="Museo Sans 100"/>
                <w:b/>
                <w:noProof/>
                <w:szCs w:val="24"/>
                <w:u w:val="single"/>
                <w:lang w:val="es-SV"/>
              </w:rPr>
              <w:t xml:space="preserve"> </w:t>
            </w:r>
            <w:r w:rsidRPr="00FB4832">
              <w:rPr>
                <w:rFonts w:ascii="Museo Sans 100" w:hAnsi="Museo Sans 100"/>
                <w:noProof/>
                <w:szCs w:val="24"/>
                <w:u w:val="single"/>
                <w:lang w:val="es-SV"/>
              </w:rPr>
              <w:t>revocatorio</w:t>
            </w:r>
            <w:r w:rsidR="00B170FD" w:rsidRPr="00FB4832">
              <w:rPr>
                <w:rFonts w:ascii="Museo Sans 100" w:hAnsi="Museo Sans 100"/>
                <w:noProof/>
                <w:szCs w:val="24"/>
                <w:u w:val="single"/>
                <w:lang w:val="es-SV"/>
              </w:rPr>
              <w:t xml:space="preserve"> o declarado ilegal</w:t>
            </w:r>
            <w:r w:rsidRPr="00FB4832">
              <w:rPr>
                <w:rFonts w:ascii="Museo Sans 100" w:hAnsi="Museo Sans 100"/>
                <w:noProof/>
                <w:szCs w:val="24"/>
                <w:lang w:val="es-SV"/>
              </w:rPr>
              <w:t xml:space="preserve"> </w:t>
            </w:r>
            <w:r w:rsidR="00E703F7" w:rsidRPr="00FB4832">
              <w:rPr>
                <w:rFonts w:ascii="Museo Sans 100" w:hAnsi="Museo Sans 100"/>
                <w:noProof/>
                <w:szCs w:val="24"/>
                <w:lang w:val="es-SV"/>
              </w:rPr>
              <w:t>y la deuda no fue registrada en el SITEP no se informa</w:t>
            </w:r>
            <w:r w:rsidR="00B170FD" w:rsidRPr="00FB4832">
              <w:rPr>
                <w:rFonts w:ascii="Museo Sans 100" w:hAnsi="Museo Sans 100"/>
                <w:noProof/>
                <w:szCs w:val="24"/>
                <w:lang w:val="es-SV"/>
              </w:rPr>
              <w:t>rá a</w:t>
            </w:r>
            <w:r w:rsidR="00E703F7" w:rsidRPr="00FB4832">
              <w:rPr>
                <w:rFonts w:ascii="Museo Sans 100" w:hAnsi="Museo Sans 100"/>
                <w:noProof/>
                <w:szCs w:val="24"/>
                <w:lang w:val="es-SV"/>
              </w:rPr>
              <w:t xml:space="preserve"> </w:t>
            </w:r>
            <w:r w:rsidRPr="00FB4832">
              <w:rPr>
                <w:rFonts w:ascii="Museo Sans 100" w:hAnsi="Museo Sans 100"/>
                <w:noProof/>
                <w:szCs w:val="24"/>
                <w:lang w:val="es-SV"/>
              </w:rPr>
              <w:t xml:space="preserve">la </w:t>
            </w:r>
            <w:r w:rsidR="004E3555" w:rsidRPr="00FB4832">
              <w:rPr>
                <w:rFonts w:ascii="Museo Sans 100" w:hAnsi="Museo Sans 100"/>
                <w:noProof/>
                <w:szCs w:val="24"/>
                <w:lang w:val="es-SV"/>
              </w:rPr>
              <w:t>División de Cobro</w:t>
            </w:r>
            <w:r w:rsidRPr="00FB4832">
              <w:rPr>
                <w:rFonts w:ascii="Museo Sans 100" w:hAnsi="Museo Sans 100"/>
                <w:noProof/>
                <w:szCs w:val="24"/>
                <w:lang w:val="es-SV"/>
              </w:rPr>
              <w:t xml:space="preserve"> </w:t>
            </w:r>
            <w:r w:rsidR="00E703F7" w:rsidRPr="00FB4832">
              <w:rPr>
                <w:rFonts w:ascii="Museo Sans 100" w:hAnsi="Museo Sans 100"/>
                <w:noProof/>
                <w:szCs w:val="24"/>
                <w:lang w:val="es-SV"/>
              </w:rPr>
              <w:t>de Deudas Tributarias y Aduaneras</w:t>
            </w:r>
            <w:r w:rsidR="003A30B2" w:rsidRPr="00FB4832">
              <w:rPr>
                <w:rFonts w:ascii="Museo Sans 100" w:hAnsi="Museo Sans 100"/>
                <w:noProof/>
                <w:szCs w:val="24"/>
                <w:lang w:val="es-SV"/>
              </w:rPr>
              <w:t>. Caso contrario, se procede al envío de la información correspondiente.</w:t>
            </w:r>
          </w:p>
          <w:p w:rsidR="00AE5D36" w:rsidRPr="00FB4832" w:rsidRDefault="00CC0928" w:rsidP="00FB4832">
            <w:pPr>
              <w:numPr>
                <w:ilvl w:val="0"/>
                <w:numId w:val="31"/>
              </w:numPr>
              <w:spacing w:before="240" w:after="240" w:line="276" w:lineRule="auto"/>
              <w:ind w:left="375" w:hanging="352"/>
              <w:jc w:val="both"/>
              <w:rPr>
                <w:rFonts w:ascii="Museo Sans 100" w:hAnsi="Museo Sans 100"/>
                <w:noProof/>
                <w:szCs w:val="24"/>
                <w:lang w:val="es-SV"/>
              </w:rPr>
            </w:pPr>
            <w:r w:rsidRPr="00FB4832">
              <w:rPr>
                <w:rFonts w:ascii="Museo Sans 100" w:hAnsi="Museo Sans 100"/>
                <w:noProof/>
                <w:szCs w:val="24"/>
                <w:lang w:val="es-SV"/>
              </w:rPr>
              <w:t xml:space="preserve">Si el fallo de la DGA, TAIIA o la CSJ </w:t>
            </w:r>
            <w:r w:rsidR="00547FBD" w:rsidRPr="00FB4832">
              <w:rPr>
                <w:rFonts w:ascii="Museo Sans 100" w:hAnsi="Museo Sans 100"/>
                <w:noProof/>
                <w:szCs w:val="24"/>
                <w:lang w:val="es-SV"/>
              </w:rPr>
              <w:t xml:space="preserve">es </w:t>
            </w:r>
            <w:r w:rsidR="008631E0" w:rsidRPr="00FB4832">
              <w:rPr>
                <w:rFonts w:ascii="Museo Sans 100" w:hAnsi="Museo Sans 100"/>
                <w:noProof/>
                <w:szCs w:val="24"/>
                <w:lang w:val="es-SV"/>
              </w:rPr>
              <w:t>determinando,</w:t>
            </w:r>
            <w:r w:rsidR="0013173C" w:rsidRPr="00FB4832">
              <w:rPr>
                <w:rFonts w:ascii="Museo Sans 100" w:hAnsi="Museo Sans 100"/>
                <w:noProof/>
                <w:szCs w:val="24"/>
                <w:lang w:val="es-SV"/>
              </w:rPr>
              <w:t xml:space="preserve"> </w:t>
            </w:r>
            <w:r w:rsidRPr="00FB4832">
              <w:rPr>
                <w:rFonts w:ascii="Museo Sans 100" w:hAnsi="Museo Sans 100"/>
                <w:noProof/>
                <w:szCs w:val="24"/>
                <w:lang w:val="es-SV"/>
              </w:rPr>
              <w:t>confirma</w:t>
            </w:r>
            <w:r w:rsidR="0013173C" w:rsidRPr="00FB4832">
              <w:rPr>
                <w:rFonts w:ascii="Museo Sans 100" w:hAnsi="Museo Sans 100"/>
                <w:noProof/>
                <w:szCs w:val="24"/>
                <w:lang w:val="es-SV"/>
              </w:rPr>
              <w:t>ndo</w:t>
            </w:r>
            <w:r w:rsidRPr="00FB4832">
              <w:rPr>
                <w:rFonts w:ascii="Museo Sans 100" w:hAnsi="Museo Sans 100"/>
                <w:noProof/>
                <w:szCs w:val="24"/>
                <w:lang w:val="es-SV"/>
              </w:rPr>
              <w:t>,</w:t>
            </w:r>
            <w:r w:rsidR="008631E0" w:rsidRPr="00FB4832">
              <w:rPr>
                <w:rFonts w:ascii="Museo Sans 100" w:hAnsi="Museo Sans 100"/>
                <w:noProof/>
                <w:szCs w:val="24"/>
                <w:lang w:val="es-SV"/>
              </w:rPr>
              <w:t xml:space="preserve"> </w:t>
            </w:r>
            <w:r w:rsidRPr="00FB4832">
              <w:rPr>
                <w:rFonts w:ascii="Museo Sans 100" w:hAnsi="Museo Sans 100"/>
                <w:noProof/>
                <w:szCs w:val="24"/>
                <w:lang w:val="es-SV"/>
              </w:rPr>
              <w:t>m</w:t>
            </w:r>
            <w:r w:rsidR="008631E0" w:rsidRPr="00FB4832">
              <w:rPr>
                <w:rFonts w:ascii="Museo Sans 100" w:hAnsi="Museo Sans 100"/>
                <w:noProof/>
                <w:szCs w:val="24"/>
                <w:lang w:val="es-SV"/>
              </w:rPr>
              <w:t>odificando,</w:t>
            </w:r>
            <w:r w:rsidR="00CA6FB6" w:rsidRPr="00FB4832">
              <w:rPr>
                <w:rFonts w:ascii="Museo Sans 100" w:hAnsi="Museo Sans 100"/>
                <w:noProof/>
                <w:szCs w:val="24"/>
                <w:lang w:val="es-SV"/>
              </w:rPr>
              <w:t xml:space="preserve"> </w:t>
            </w:r>
            <w:r w:rsidRPr="00FB4832">
              <w:rPr>
                <w:rFonts w:ascii="Museo Sans 100" w:hAnsi="Museo Sans 100"/>
                <w:noProof/>
                <w:szCs w:val="24"/>
                <w:lang w:val="es-SV"/>
              </w:rPr>
              <w:t>inadmisible</w:t>
            </w:r>
            <w:r w:rsidR="00F630AA" w:rsidRPr="00FB4832">
              <w:rPr>
                <w:rFonts w:ascii="Museo Sans 100" w:hAnsi="Museo Sans 100"/>
                <w:noProof/>
                <w:szCs w:val="24"/>
                <w:lang w:val="es-SV"/>
              </w:rPr>
              <w:t>,</w:t>
            </w:r>
            <w:r w:rsidRPr="00FB4832">
              <w:rPr>
                <w:rFonts w:ascii="Museo Sans 100" w:hAnsi="Museo Sans 100"/>
                <w:noProof/>
                <w:szCs w:val="24"/>
                <w:lang w:val="es-SV"/>
              </w:rPr>
              <w:t xml:space="preserve"> </w:t>
            </w:r>
            <w:r w:rsidRPr="00FB4832">
              <w:rPr>
                <w:rFonts w:ascii="Museo Sans 100" w:hAnsi="Museo Sans 100"/>
                <w:szCs w:val="24"/>
              </w:rPr>
              <w:t>improponible</w:t>
            </w:r>
            <w:r w:rsidR="0013173C" w:rsidRPr="00FB4832">
              <w:rPr>
                <w:rFonts w:ascii="Museo Sans 100" w:hAnsi="Museo Sans 100"/>
                <w:szCs w:val="24"/>
              </w:rPr>
              <w:t>,</w:t>
            </w:r>
            <w:r w:rsidRPr="00FB4832">
              <w:rPr>
                <w:rFonts w:ascii="Museo Sans 100" w:hAnsi="Museo Sans 100"/>
                <w:szCs w:val="24"/>
              </w:rPr>
              <w:t xml:space="preserve"> des</w:t>
            </w:r>
            <w:r w:rsidR="00AE42C4" w:rsidRPr="00FB4832">
              <w:rPr>
                <w:rFonts w:ascii="Museo Sans 100" w:hAnsi="Museo Sans 100"/>
                <w:szCs w:val="24"/>
              </w:rPr>
              <w:t>istimiento</w:t>
            </w:r>
            <w:r w:rsidR="000835DC" w:rsidRPr="00FB4832">
              <w:rPr>
                <w:rFonts w:ascii="Museo Sans 100" w:hAnsi="Museo Sans 100"/>
                <w:szCs w:val="24"/>
              </w:rPr>
              <w:t>,</w:t>
            </w:r>
            <w:r w:rsidR="00AE42C4" w:rsidRPr="00FB4832">
              <w:rPr>
                <w:rFonts w:ascii="Museo Sans 100" w:hAnsi="Museo Sans 100"/>
                <w:szCs w:val="24"/>
              </w:rPr>
              <w:t xml:space="preserve"> o legal</w:t>
            </w:r>
            <w:r w:rsidR="00F630AA" w:rsidRPr="00FB4832">
              <w:rPr>
                <w:rFonts w:ascii="Museo Sans 100" w:hAnsi="Museo Sans 100"/>
                <w:noProof/>
                <w:szCs w:val="24"/>
                <w:lang w:val="es-SV"/>
              </w:rPr>
              <w:t xml:space="preserve"> se enví</w:t>
            </w:r>
            <w:r w:rsidRPr="00FB4832">
              <w:rPr>
                <w:rFonts w:ascii="Museo Sans 100" w:hAnsi="Museo Sans 100"/>
                <w:noProof/>
                <w:szCs w:val="24"/>
                <w:lang w:val="es-SV"/>
              </w:rPr>
              <w:t xml:space="preserve">a copia escaneada de la </w:t>
            </w:r>
            <w:r w:rsidR="00F630AA" w:rsidRPr="00FB4832">
              <w:rPr>
                <w:rFonts w:ascii="Museo Sans 100" w:hAnsi="Museo Sans 100"/>
                <w:noProof/>
                <w:szCs w:val="24"/>
                <w:lang w:val="es-SV"/>
              </w:rPr>
              <w:t>R</w:t>
            </w:r>
            <w:r w:rsidRPr="00FB4832">
              <w:rPr>
                <w:rFonts w:ascii="Museo Sans 100" w:hAnsi="Museo Sans 100"/>
                <w:noProof/>
                <w:szCs w:val="24"/>
                <w:lang w:val="es-SV"/>
              </w:rPr>
              <w:t xml:space="preserve">esolución notificada </w:t>
            </w:r>
            <w:r w:rsidR="0013173C" w:rsidRPr="00FB4832">
              <w:rPr>
                <w:rFonts w:ascii="Museo Sans 100" w:hAnsi="Museo Sans 100"/>
                <w:noProof/>
                <w:szCs w:val="24"/>
                <w:lang w:val="es-SV"/>
              </w:rPr>
              <w:t xml:space="preserve">y sus antecedentes </w:t>
            </w:r>
            <w:r w:rsidRPr="00FB4832">
              <w:rPr>
                <w:rFonts w:ascii="Museo Sans 100" w:hAnsi="Museo Sans 100"/>
                <w:noProof/>
                <w:szCs w:val="24"/>
                <w:lang w:val="es-SV"/>
              </w:rPr>
              <w:t xml:space="preserve">mediante correo electrónico u otro medio a la </w:t>
            </w:r>
            <w:r w:rsidR="00547FBD" w:rsidRPr="00FB4832">
              <w:rPr>
                <w:rFonts w:ascii="Museo Sans 100" w:hAnsi="Museo Sans 100"/>
                <w:noProof/>
                <w:szCs w:val="24"/>
                <w:lang w:val="es-SV"/>
              </w:rPr>
              <w:t>D</w:t>
            </w:r>
            <w:r w:rsidR="004E3555" w:rsidRPr="00FB4832">
              <w:rPr>
                <w:rFonts w:ascii="Museo Sans 100" w:hAnsi="Museo Sans 100"/>
                <w:noProof/>
                <w:szCs w:val="24"/>
                <w:lang w:val="es-SV"/>
              </w:rPr>
              <w:t>ivisión de Cobro</w:t>
            </w:r>
            <w:r w:rsidRPr="00FB4832">
              <w:rPr>
                <w:rFonts w:ascii="Museo Sans 100" w:hAnsi="Museo Sans 100"/>
                <w:noProof/>
                <w:szCs w:val="24"/>
                <w:lang w:val="es-SV"/>
              </w:rPr>
              <w:t xml:space="preserve"> </w:t>
            </w:r>
            <w:r w:rsidR="00547FBD" w:rsidRPr="00FB4832">
              <w:rPr>
                <w:rFonts w:ascii="Museo Sans 100" w:hAnsi="Museo Sans 100"/>
                <w:noProof/>
                <w:szCs w:val="24"/>
                <w:lang w:val="es-SV"/>
              </w:rPr>
              <w:t>de Deudas Tributarias y Aduaneras</w:t>
            </w:r>
            <w:r w:rsidR="000835DC" w:rsidRPr="00FB4832">
              <w:rPr>
                <w:rFonts w:ascii="Museo Sans 100" w:hAnsi="Museo Sans 100"/>
                <w:noProof/>
                <w:szCs w:val="24"/>
                <w:lang w:val="es-SV"/>
              </w:rPr>
              <w:t>,</w:t>
            </w:r>
            <w:r w:rsidR="00547FBD" w:rsidRPr="00FB4832">
              <w:rPr>
                <w:rFonts w:ascii="Museo Sans 100" w:hAnsi="Museo Sans 100"/>
                <w:noProof/>
                <w:szCs w:val="24"/>
                <w:lang w:val="es-SV"/>
              </w:rPr>
              <w:t xml:space="preserve"> p</w:t>
            </w:r>
            <w:r w:rsidRPr="00FB4832">
              <w:rPr>
                <w:rFonts w:ascii="Museo Sans 100" w:hAnsi="Museo Sans 100"/>
                <w:noProof/>
                <w:szCs w:val="24"/>
                <w:lang w:val="es-SV"/>
              </w:rPr>
              <w:t>ara el registro en el SITEP y seguimiento de cobro.</w:t>
            </w:r>
          </w:p>
        </w:tc>
      </w:tr>
      <w:tr w:rsidR="00474D8E" w:rsidRPr="00FB4832" w:rsidTr="009E1B03">
        <w:trPr>
          <w:gridAfter w:val="1"/>
          <w:wAfter w:w="55" w:type="dxa"/>
          <w:trHeight w:val="283"/>
          <w:jc w:val="center"/>
        </w:trPr>
        <w:tc>
          <w:tcPr>
            <w:tcW w:w="9356" w:type="dxa"/>
            <w:gridSpan w:val="3"/>
            <w:shd w:val="clear" w:color="auto" w:fill="auto"/>
          </w:tcPr>
          <w:p w:rsidR="00474D8E" w:rsidRPr="00FB4832" w:rsidRDefault="00474D8E" w:rsidP="00FB4832">
            <w:pPr>
              <w:spacing w:line="276" w:lineRule="auto"/>
              <w:ind w:firstLine="318"/>
              <w:jc w:val="both"/>
              <w:rPr>
                <w:rFonts w:ascii="Bembo Std" w:hAnsi="Bembo Std"/>
                <w:noProof/>
                <w:szCs w:val="24"/>
                <w:lang w:val="es-SV"/>
              </w:rPr>
            </w:pPr>
            <w:r w:rsidRPr="00FB4832">
              <w:rPr>
                <w:rFonts w:ascii="Bembo Std" w:hAnsi="Bembo Std" w:cs="Arial"/>
                <w:b/>
                <w:iCs/>
                <w:szCs w:val="24"/>
                <w:lang w:val="es-ES"/>
              </w:rPr>
              <w:lastRenderedPageBreak/>
              <w:t>B.2 EN ADUANAS O DELEGACIONES DE ADUANAS</w:t>
            </w:r>
          </w:p>
        </w:tc>
      </w:tr>
      <w:tr w:rsidR="008D093D" w:rsidRPr="00FB4832" w:rsidTr="009E1B03">
        <w:trPr>
          <w:jc w:val="center"/>
        </w:trPr>
        <w:tc>
          <w:tcPr>
            <w:tcW w:w="2835" w:type="dxa"/>
            <w:shd w:val="clear" w:color="auto" w:fill="auto"/>
          </w:tcPr>
          <w:p w:rsidR="007F4BD9" w:rsidRPr="00FB4832" w:rsidRDefault="007F4BD9" w:rsidP="00FB4832">
            <w:pPr>
              <w:spacing w:before="240" w:line="276" w:lineRule="auto"/>
              <w:jc w:val="center"/>
              <w:rPr>
                <w:rFonts w:ascii="Museo Sans 100" w:hAnsi="Museo Sans 100" w:cs="Arial"/>
                <w:iCs/>
                <w:szCs w:val="24"/>
                <w:lang w:val="es-ES"/>
              </w:rPr>
            </w:pPr>
            <w:r w:rsidRPr="00FB4832">
              <w:rPr>
                <w:rFonts w:ascii="Museo Sans 100" w:hAnsi="Museo Sans 100" w:cs="Arial"/>
                <w:iCs/>
                <w:szCs w:val="24"/>
                <w:lang w:val="es-ES"/>
              </w:rPr>
              <w:t>Administrador de Aduanas/ Funcionario Autorizado</w:t>
            </w:r>
          </w:p>
        </w:tc>
        <w:tc>
          <w:tcPr>
            <w:tcW w:w="1077" w:type="dxa"/>
            <w:shd w:val="clear" w:color="auto" w:fill="auto"/>
          </w:tcPr>
          <w:p w:rsidR="007F4BD9" w:rsidRPr="00FB4832" w:rsidRDefault="00CB079C"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01</w:t>
            </w:r>
          </w:p>
        </w:tc>
        <w:tc>
          <w:tcPr>
            <w:tcW w:w="5499" w:type="dxa"/>
            <w:gridSpan w:val="2"/>
            <w:shd w:val="clear" w:color="auto" w:fill="auto"/>
          </w:tcPr>
          <w:p w:rsidR="0058082E" w:rsidRPr="00FB4832" w:rsidRDefault="007F4BD9"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Remite el expediente original al Contador Vista, en los  siguientes casos:</w:t>
            </w:r>
          </w:p>
          <w:p w:rsidR="00FB4832" w:rsidRPr="00FB4832" w:rsidRDefault="007F4BD9" w:rsidP="00FB4832">
            <w:pPr>
              <w:pStyle w:val="Prrafodelista"/>
              <w:numPr>
                <w:ilvl w:val="0"/>
                <w:numId w:val="24"/>
              </w:numPr>
              <w:spacing w:before="240" w:line="276" w:lineRule="auto"/>
              <w:ind w:left="375" w:hanging="375"/>
              <w:jc w:val="both"/>
              <w:rPr>
                <w:rFonts w:ascii="Museo Sans 100" w:hAnsi="Museo Sans 100"/>
                <w:strike/>
                <w:noProof/>
                <w:spacing w:val="-20"/>
                <w:szCs w:val="24"/>
                <w:lang w:val="es-SV"/>
              </w:rPr>
            </w:pPr>
            <w:r w:rsidRPr="00FB4832">
              <w:rPr>
                <w:rFonts w:ascii="Museo Sans 100" w:hAnsi="Museo Sans 100"/>
                <w:noProof/>
                <w:spacing w:val="-6"/>
                <w:szCs w:val="24"/>
                <w:lang w:val="es-SV"/>
              </w:rPr>
              <w:t xml:space="preserve">En los casos recurridos o impugnados, </w:t>
            </w:r>
            <w:r w:rsidRPr="00FB4832">
              <w:rPr>
                <w:rFonts w:ascii="Museo Sans 100" w:hAnsi="Museo Sans 100"/>
                <w:noProof/>
                <w:spacing w:val="-6"/>
                <w:szCs w:val="24"/>
              </w:rPr>
              <w:t>recibe de la Subdirección de Operaciones, expediente, una vez c</w:t>
            </w:r>
            <w:r w:rsidRPr="00FB4832">
              <w:rPr>
                <w:rFonts w:ascii="Museo Sans 100" w:hAnsi="Museo Sans 100"/>
                <w:noProof/>
                <w:spacing w:val="-6"/>
                <w:szCs w:val="24"/>
                <w:lang w:val="es-SV"/>
              </w:rPr>
              <w:t xml:space="preserve">oncluida la gestión de cobro o traslado de garantía. </w:t>
            </w:r>
          </w:p>
          <w:p w:rsidR="007F4BD9" w:rsidRPr="00FB4832" w:rsidRDefault="007F4BD9" w:rsidP="00FB4832">
            <w:pPr>
              <w:pStyle w:val="Prrafodelista"/>
              <w:numPr>
                <w:ilvl w:val="0"/>
                <w:numId w:val="24"/>
              </w:numPr>
              <w:spacing w:before="240" w:line="276" w:lineRule="auto"/>
              <w:ind w:left="375" w:hanging="375"/>
              <w:jc w:val="both"/>
              <w:rPr>
                <w:rFonts w:ascii="Museo Sans 100" w:hAnsi="Museo Sans 100"/>
                <w:strike/>
                <w:noProof/>
                <w:spacing w:val="-20"/>
                <w:szCs w:val="24"/>
                <w:lang w:val="es-SV"/>
              </w:rPr>
            </w:pPr>
            <w:r w:rsidRPr="00FB4832">
              <w:rPr>
                <w:rFonts w:ascii="Museo Sans 100" w:hAnsi="Museo Sans 100"/>
                <w:noProof/>
                <w:spacing w:val="-6"/>
                <w:szCs w:val="24"/>
                <w:lang w:val="es-SV"/>
              </w:rPr>
              <w:t>En los casos no recurridos y garantizados en efectivo o mediante fianza. Obtenido el recibo de ingreso del Departamento de Colecturía Central</w:t>
            </w:r>
            <w:r w:rsidR="0096226B" w:rsidRPr="00FB4832">
              <w:rPr>
                <w:rFonts w:ascii="Museo Sans 100" w:hAnsi="Museo Sans 100"/>
                <w:noProof/>
                <w:spacing w:val="-6"/>
                <w:szCs w:val="24"/>
                <w:lang w:val="es-SV"/>
              </w:rPr>
              <w:t xml:space="preserve">. </w:t>
            </w:r>
          </w:p>
          <w:p w:rsidR="007F4BD9" w:rsidRPr="00FB4832" w:rsidRDefault="007F4BD9"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Previo a la</w:t>
            </w:r>
            <w:r w:rsidRPr="00FB4832">
              <w:rPr>
                <w:rFonts w:ascii="Museo Sans 100" w:hAnsi="Museo Sans 100"/>
                <w:b/>
                <w:noProof/>
                <w:szCs w:val="24"/>
                <w:lang w:val="es-SV"/>
              </w:rPr>
              <w:t xml:space="preserve"> </w:t>
            </w:r>
            <w:r w:rsidRPr="00FB4832">
              <w:rPr>
                <w:rFonts w:ascii="Museo Sans 100" w:hAnsi="Museo Sans 100"/>
                <w:noProof/>
                <w:szCs w:val="24"/>
                <w:lang w:val="es-SV"/>
              </w:rPr>
              <w:t>liquidación de la Declaración de Mercancías debe verificar que no existan intereses pendientes de pagar. De existir intereses informa al contribuyente para que realice dicho pago en Colecturia Central.</w:t>
            </w:r>
          </w:p>
        </w:tc>
      </w:tr>
      <w:tr w:rsidR="008D093D" w:rsidRPr="00FB4832" w:rsidTr="009E1B03">
        <w:trPr>
          <w:jc w:val="center"/>
        </w:trPr>
        <w:tc>
          <w:tcPr>
            <w:tcW w:w="2835" w:type="dxa"/>
            <w:shd w:val="clear" w:color="auto" w:fill="auto"/>
          </w:tcPr>
          <w:p w:rsidR="00474D8E" w:rsidRPr="00FB4832" w:rsidRDefault="00BC32F1" w:rsidP="00FB4832">
            <w:pPr>
              <w:spacing w:before="240" w:line="276" w:lineRule="auto"/>
              <w:jc w:val="center"/>
              <w:rPr>
                <w:rFonts w:ascii="Museo Sans 100" w:hAnsi="Museo Sans 100" w:cs="Arial"/>
                <w:iCs/>
                <w:szCs w:val="24"/>
                <w:lang w:val="es-ES"/>
              </w:rPr>
            </w:pPr>
            <w:r w:rsidRPr="00FB4832">
              <w:rPr>
                <w:rFonts w:ascii="Museo Sans 100" w:hAnsi="Museo Sans 100" w:cs="Arial"/>
                <w:iCs/>
                <w:szCs w:val="24"/>
                <w:lang w:val="es-ES"/>
              </w:rPr>
              <w:lastRenderedPageBreak/>
              <w:t xml:space="preserve">Contador Vista </w:t>
            </w:r>
            <w:r w:rsidR="00474D8E" w:rsidRPr="00FB4832">
              <w:rPr>
                <w:rFonts w:ascii="Museo Sans 100" w:hAnsi="Museo Sans 100" w:cs="Arial"/>
                <w:iCs/>
                <w:szCs w:val="24"/>
                <w:lang w:val="es-ES"/>
              </w:rPr>
              <w:t xml:space="preserve">/ </w:t>
            </w:r>
            <w:r w:rsidR="00B13FB2" w:rsidRPr="00FB4832">
              <w:rPr>
                <w:rFonts w:ascii="Museo Sans 100" w:hAnsi="Museo Sans 100" w:cs="Arial"/>
                <w:iCs/>
                <w:szCs w:val="24"/>
                <w:lang w:val="es-ES"/>
              </w:rPr>
              <w:t>Funcionario Autorizado</w:t>
            </w:r>
          </w:p>
        </w:tc>
        <w:tc>
          <w:tcPr>
            <w:tcW w:w="1077" w:type="dxa"/>
            <w:shd w:val="clear" w:color="auto" w:fill="auto"/>
          </w:tcPr>
          <w:p w:rsidR="00474D8E" w:rsidRPr="00FB4832" w:rsidRDefault="00CB079C"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02</w:t>
            </w:r>
          </w:p>
        </w:tc>
        <w:tc>
          <w:tcPr>
            <w:tcW w:w="5499" w:type="dxa"/>
            <w:gridSpan w:val="2"/>
            <w:shd w:val="clear" w:color="auto" w:fill="auto"/>
          </w:tcPr>
          <w:p w:rsidR="00474D8E" w:rsidRPr="00FB4832" w:rsidRDefault="007F1544"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R</w:t>
            </w:r>
            <w:r w:rsidR="00474D8E" w:rsidRPr="00FB4832">
              <w:rPr>
                <w:rFonts w:ascii="Museo Sans 100" w:hAnsi="Museo Sans 100"/>
                <w:noProof/>
                <w:szCs w:val="24"/>
                <w:lang w:val="es-SV"/>
              </w:rPr>
              <w:t>emite correo electrónico</w:t>
            </w:r>
            <w:r w:rsidR="00CB079C" w:rsidRPr="00FB4832">
              <w:rPr>
                <w:rFonts w:ascii="Museo Sans 100" w:hAnsi="Museo Sans 100"/>
                <w:noProof/>
                <w:szCs w:val="24"/>
                <w:lang w:val="es-SV"/>
              </w:rPr>
              <w:t xml:space="preserve"> </w:t>
            </w:r>
            <w:r w:rsidR="00474D8E" w:rsidRPr="00FB4832">
              <w:rPr>
                <w:rFonts w:ascii="Museo Sans 100" w:hAnsi="Museo Sans 100"/>
                <w:noProof/>
                <w:szCs w:val="24"/>
                <w:lang w:val="es-SV"/>
              </w:rPr>
              <w:t xml:space="preserve">a la </w:t>
            </w:r>
            <w:r w:rsidR="002C73BE" w:rsidRPr="00FB4832">
              <w:rPr>
                <w:rFonts w:ascii="Museo Sans 100" w:hAnsi="Museo Sans 100"/>
                <w:noProof/>
                <w:szCs w:val="24"/>
                <w:lang w:val="es-SV"/>
              </w:rPr>
              <w:t xml:space="preserve">División </w:t>
            </w:r>
            <w:r w:rsidR="00474D8E" w:rsidRPr="00FB4832">
              <w:rPr>
                <w:rFonts w:ascii="Museo Sans 100" w:hAnsi="Museo Sans 100"/>
                <w:noProof/>
                <w:szCs w:val="24"/>
                <w:lang w:val="es-SV"/>
              </w:rPr>
              <w:t xml:space="preserve">de Cobro </w:t>
            </w:r>
            <w:r w:rsidR="002C73BE" w:rsidRPr="00FB4832">
              <w:rPr>
                <w:rFonts w:ascii="Museo Sans 100" w:hAnsi="Museo Sans 100"/>
                <w:noProof/>
                <w:szCs w:val="24"/>
                <w:lang w:val="es-SV"/>
              </w:rPr>
              <w:t>de Deudas Tributarias y Aduaneras</w:t>
            </w:r>
            <w:r w:rsidR="00474D8E" w:rsidRPr="00FB4832">
              <w:rPr>
                <w:rFonts w:ascii="Museo Sans 100" w:hAnsi="Museo Sans 100"/>
                <w:noProof/>
                <w:szCs w:val="24"/>
                <w:lang w:val="es-SV"/>
              </w:rPr>
              <w:t xml:space="preserve">, a efecto de registrar la deuda en el SITEP, adjuntando la Resolución notificada emitida por la Aduana en la que determine tributos y/o multa. </w:t>
            </w:r>
          </w:p>
          <w:p w:rsidR="00474D8E" w:rsidRPr="00FB4832" w:rsidRDefault="00474D8E"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Pueden presentarse los siguientes casos:</w:t>
            </w:r>
          </w:p>
          <w:p w:rsidR="00FB4832" w:rsidRPr="00FB4832" w:rsidRDefault="00474D8E" w:rsidP="00FB4832">
            <w:pPr>
              <w:pStyle w:val="Prrafodelista"/>
              <w:numPr>
                <w:ilvl w:val="0"/>
                <w:numId w:val="23"/>
              </w:numPr>
              <w:spacing w:before="240" w:line="276" w:lineRule="auto"/>
              <w:ind w:left="375"/>
              <w:jc w:val="both"/>
              <w:rPr>
                <w:rFonts w:ascii="Museo Sans 100" w:hAnsi="Museo Sans 100"/>
                <w:noProof/>
                <w:szCs w:val="24"/>
                <w:lang w:val="es-SV"/>
              </w:rPr>
            </w:pPr>
            <w:r w:rsidRPr="00FB4832">
              <w:rPr>
                <w:rFonts w:ascii="Museo Sans 100" w:hAnsi="Museo Sans 100"/>
                <w:noProof/>
                <w:szCs w:val="24"/>
                <w:lang w:val="es-SV"/>
              </w:rPr>
              <w:t>Si el contribuyente ha recurrido ante la DGA, queda</w:t>
            </w:r>
            <w:r w:rsidR="00D01555" w:rsidRPr="00FB4832">
              <w:rPr>
                <w:rFonts w:ascii="Museo Sans 100" w:hAnsi="Museo Sans 100"/>
                <w:noProof/>
                <w:szCs w:val="24"/>
                <w:lang w:val="es-SV"/>
              </w:rPr>
              <w:t xml:space="preserve"> a espera de lo resuelto en el Recurso de R</w:t>
            </w:r>
            <w:r w:rsidRPr="00FB4832">
              <w:rPr>
                <w:rFonts w:ascii="Museo Sans 100" w:hAnsi="Museo Sans 100"/>
                <w:noProof/>
                <w:szCs w:val="24"/>
                <w:lang w:val="es-SV"/>
              </w:rPr>
              <w:t>evisión.</w:t>
            </w:r>
            <w:r w:rsidR="004F08A7" w:rsidRPr="00FB4832">
              <w:rPr>
                <w:rFonts w:ascii="Museo Sans 100" w:hAnsi="Museo Sans 100"/>
                <w:noProof/>
                <w:szCs w:val="24"/>
                <w:lang w:val="es-SV"/>
              </w:rPr>
              <w:t xml:space="preserve"> Si el caso tiene fallo revocatorio, elabora y notifica auto de devolución de garantía, y traslada diligencias para que modifique y liquide de conformidad al procedimiento correspondiente, la Declaración de Mercancías en el Sistema Informático de Aduanas.</w:t>
            </w:r>
          </w:p>
          <w:p w:rsidR="00FB4832" w:rsidRPr="00FB4832" w:rsidRDefault="0054488E" w:rsidP="00FB4832">
            <w:pPr>
              <w:pStyle w:val="Prrafodelista"/>
              <w:numPr>
                <w:ilvl w:val="0"/>
                <w:numId w:val="23"/>
              </w:numPr>
              <w:spacing w:before="240" w:line="276" w:lineRule="auto"/>
              <w:ind w:left="375"/>
              <w:jc w:val="both"/>
              <w:rPr>
                <w:rFonts w:ascii="Museo Sans 100" w:hAnsi="Museo Sans 100"/>
                <w:noProof/>
                <w:szCs w:val="24"/>
                <w:lang w:val="es-SV"/>
              </w:rPr>
            </w:pPr>
            <w:r w:rsidRPr="00FB4832">
              <w:rPr>
                <w:rFonts w:ascii="Museo Sans 100" w:hAnsi="Museo Sans 100"/>
                <w:noProof/>
                <w:szCs w:val="24"/>
                <w:lang w:val="es-SV"/>
              </w:rPr>
              <w:t>Si el contribuyente no ha recurrido y posee garantía en efectivo solicita el traslado del monto depositado de la Cuenta de Fondos Ajenos en Custodia al Fondo General de la Nación</w:t>
            </w:r>
            <w:r w:rsidR="0027704D" w:rsidRPr="00FB4832">
              <w:rPr>
                <w:rFonts w:ascii="Museo Sans 100" w:hAnsi="Museo Sans 100"/>
                <w:noProof/>
                <w:szCs w:val="24"/>
                <w:lang w:val="es-SV"/>
              </w:rPr>
              <w:t xml:space="preserve">. Si posee garantía </w:t>
            </w:r>
            <w:r w:rsidRPr="00FB4832">
              <w:rPr>
                <w:rFonts w:ascii="Museo Sans 100" w:hAnsi="Museo Sans 100"/>
                <w:noProof/>
                <w:szCs w:val="24"/>
                <w:lang w:val="es-SV"/>
              </w:rPr>
              <w:t xml:space="preserve"> </w:t>
            </w:r>
            <w:r w:rsidR="0027704D" w:rsidRPr="00FB4832">
              <w:rPr>
                <w:rFonts w:ascii="Museo Sans 100" w:hAnsi="Museo Sans 100"/>
                <w:noProof/>
                <w:szCs w:val="24"/>
                <w:lang w:val="es-SV"/>
              </w:rPr>
              <w:t xml:space="preserve">mediante documento de fianza, solicita el cobro </w:t>
            </w:r>
            <w:r w:rsidR="00F630AA" w:rsidRPr="00FB4832">
              <w:rPr>
                <w:rFonts w:ascii="Museo Sans 100" w:hAnsi="Museo Sans 100"/>
                <w:noProof/>
                <w:szCs w:val="24"/>
                <w:lang w:val="es-SV"/>
              </w:rPr>
              <w:t>mediante R</w:t>
            </w:r>
            <w:r w:rsidR="00EB4483" w:rsidRPr="00FB4832">
              <w:rPr>
                <w:rFonts w:ascii="Museo Sans 100" w:hAnsi="Museo Sans 100"/>
                <w:noProof/>
                <w:szCs w:val="24"/>
                <w:lang w:val="es-SV"/>
              </w:rPr>
              <w:t>e</w:t>
            </w:r>
            <w:r w:rsidR="0027704D" w:rsidRPr="00FB4832">
              <w:rPr>
                <w:rFonts w:ascii="Museo Sans 100" w:hAnsi="Museo Sans 100"/>
                <w:noProof/>
                <w:szCs w:val="24"/>
                <w:lang w:val="es-SV"/>
              </w:rPr>
              <w:t>s</w:t>
            </w:r>
            <w:r w:rsidR="00EB4483" w:rsidRPr="00FB4832">
              <w:rPr>
                <w:rFonts w:ascii="Museo Sans 100" w:hAnsi="Museo Sans 100"/>
                <w:noProof/>
                <w:szCs w:val="24"/>
                <w:lang w:val="es-SV"/>
              </w:rPr>
              <w:t>olución enviada al Departamento de Emisión y Ejecución de Garantías de la Di</w:t>
            </w:r>
            <w:r w:rsidR="00837491" w:rsidRPr="00FB4832">
              <w:rPr>
                <w:rFonts w:ascii="Museo Sans 100" w:hAnsi="Museo Sans 100"/>
                <w:noProof/>
                <w:szCs w:val="24"/>
                <w:lang w:val="es-SV"/>
              </w:rPr>
              <w:t xml:space="preserve">visión de </w:t>
            </w:r>
            <w:r w:rsidR="00EB4483" w:rsidRPr="00FB4832">
              <w:rPr>
                <w:rFonts w:ascii="Museo Sans 100" w:hAnsi="Museo Sans 100"/>
                <w:noProof/>
                <w:szCs w:val="24"/>
                <w:lang w:val="es-SV"/>
              </w:rPr>
              <w:t xml:space="preserve"> Cobro de Deudas Tributarias y Aduaneras</w:t>
            </w:r>
            <w:r w:rsidR="0027704D" w:rsidRPr="00FB4832">
              <w:rPr>
                <w:rFonts w:ascii="Museo Sans 100" w:hAnsi="Museo Sans 100"/>
                <w:noProof/>
                <w:szCs w:val="24"/>
                <w:lang w:val="es-SV"/>
              </w:rPr>
              <w:t>.</w:t>
            </w:r>
            <w:r w:rsidR="004F08A7" w:rsidRPr="00FB4832">
              <w:rPr>
                <w:rFonts w:ascii="Museo Sans 100" w:hAnsi="Museo Sans 100"/>
                <w:noProof/>
                <w:szCs w:val="24"/>
                <w:lang w:val="es-SV"/>
              </w:rPr>
              <w:t xml:space="preserve"> </w:t>
            </w:r>
          </w:p>
          <w:p w:rsidR="001A03B0" w:rsidRPr="00176921" w:rsidRDefault="00474D8E" w:rsidP="00CE0812">
            <w:pPr>
              <w:pStyle w:val="Prrafodelista"/>
              <w:numPr>
                <w:ilvl w:val="0"/>
                <w:numId w:val="23"/>
              </w:numPr>
              <w:spacing w:before="240" w:after="240" w:line="276" w:lineRule="auto"/>
              <w:ind w:left="375"/>
              <w:jc w:val="both"/>
              <w:rPr>
                <w:rFonts w:ascii="Museo Sans 100" w:hAnsi="Museo Sans 100"/>
                <w:noProof/>
                <w:szCs w:val="24"/>
                <w:lang w:val="es-SV"/>
              </w:rPr>
            </w:pPr>
            <w:r w:rsidRPr="00FB4832">
              <w:rPr>
                <w:rFonts w:ascii="Museo Sans 100" w:hAnsi="Museo Sans 100"/>
                <w:noProof/>
                <w:szCs w:val="24"/>
                <w:lang w:val="es-SV"/>
              </w:rPr>
              <w:t>Si el contribuyente no ha recurrido, no posee garantía o no ha pagado</w:t>
            </w:r>
            <w:r w:rsidR="00B7534B" w:rsidRPr="00FB4832">
              <w:rPr>
                <w:rFonts w:ascii="Museo Sans 100" w:hAnsi="Museo Sans 100"/>
                <w:noProof/>
                <w:szCs w:val="24"/>
                <w:lang w:val="es-SV"/>
              </w:rPr>
              <w:t xml:space="preserve">, </w:t>
            </w:r>
            <w:r w:rsidR="0027704D" w:rsidRPr="00FB4832">
              <w:rPr>
                <w:rFonts w:ascii="Museo Sans 100" w:hAnsi="Museo Sans 100"/>
                <w:noProof/>
                <w:szCs w:val="24"/>
                <w:lang w:val="es-SV"/>
              </w:rPr>
              <w:t>solicita gestió</w:t>
            </w:r>
            <w:r w:rsidR="00BC32F1" w:rsidRPr="00FB4832">
              <w:rPr>
                <w:rFonts w:ascii="Museo Sans 100" w:hAnsi="Museo Sans 100"/>
                <w:noProof/>
                <w:szCs w:val="24"/>
                <w:lang w:val="es-SV"/>
              </w:rPr>
              <w:t xml:space="preserve">n de cobro al Departamento de Gestion de Cobros de la Direcciòn General de Tesoreria y posteriormente </w:t>
            </w:r>
            <w:r w:rsidRPr="00FB4832">
              <w:rPr>
                <w:rFonts w:ascii="Museo Sans 100" w:hAnsi="Museo Sans 100"/>
                <w:noProof/>
                <w:szCs w:val="24"/>
                <w:lang w:val="es-SV"/>
              </w:rPr>
              <w:t>gestiona la autorización de la Dirección General de Aduanas, para el bloqueo del usuario en los sistemas informáticos de la DGA.</w:t>
            </w:r>
            <w:r w:rsidRPr="00FB4832">
              <w:rPr>
                <w:rFonts w:ascii="Museo Sans 100" w:hAnsi="Museo Sans 100"/>
                <w:strike/>
                <w:noProof/>
                <w:szCs w:val="24"/>
                <w:lang w:val="es-SV"/>
              </w:rPr>
              <w:t xml:space="preserve"> </w:t>
            </w:r>
          </w:p>
          <w:p w:rsidR="00176921" w:rsidRPr="00176921" w:rsidRDefault="00176921" w:rsidP="00176921">
            <w:pPr>
              <w:spacing w:before="240" w:after="240" w:line="276" w:lineRule="auto"/>
              <w:ind w:left="15"/>
              <w:jc w:val="both"/>
              <w:rPr>
                <w:rFonts w:ascii="Museo Sans 100" w:hAnsi="Museo Sans 100"/>
                <w:noProof/>
                <w:szCs w:val="24"/>
                <w:lang w:val="es-SV"/>
              </w:rPr>
            </w:pPr>
          </w:p>
        </w:tc>
      </w:tr>
      <w:tr w:rsidR="00474D8E" w:rsidRPr="00FB4832" w:rsidTr="009E1B03">
        <w:trPr>
          <w:gridAfter w:val="1"/>
          <w:wAfter w:w="55" w:type="dxa"/>
          <w:trHeight w:val="283"/>
          <w:jc w:val="center"/>
        </w:trPr>
        <w:tc>
          <w:tcPr>
            <w:tcW w:w="9356" w:type="dxa"/>
            <w:gridSpan w:val="3"/>
          </w:tcPr>
          <w:p w:rsidR="00952B54" w:rsidRPr="00FB4832" w:rsidRDefault="00474D8E" w:rsidP="00FB4832">
            <w:pPr>
              <w:numPr>
                <w:ilvl w:val="1"/>
                <w:numId w:val="16"/>
              </w:numPr>
              <w:spacing w:line="276" w:lineRule="auto"/>
              <w:jc w:val="both"/>
              <w:rPr>
                <w:rFonts w:ascii="Bembo Std" w:hAnsi="Bembo Std"/>
                <w:b/>
                <w:szCs w:val="24"/>
              </w:rPr>
            </w:pPr>
            <w:r w:rsidRPr="00FB4832">
              <w:rPr>
                <w:rFonts w:ascii="Bembo Std" w:hAnsi="Bembo Std"/>
                <w:b/>
                <w:szCs w:val="24"/>
              </w:rPr>
              <w:lastRenderedPageBreak/>
              <w:t>REGISTRO Y COBRO ADMINISTRATIVO</w:t>
            </w:r>
          </w:p>
        </w:tc>
      </w:tr>
      <w:tr w:rsidR="008D093D" w:rsidRPr="00FB4832" w:rsidTr="009E1B03">
        <w:trPr>
          <w:jc w:val="center"/>
        </w:trPr>
        <w:tc>
          <w:tcPr>
            <w:tcW w:w="2835" w:type="dxa"/>
          </w:tcPr>
          <w:p w:rsidR="00474D8E" w:rsidRPr="00FB4832" w:rsidRDefault="00DD22B5" w:rsidP="00FB4832">
            <w:pPr>
              <w:spacing w:before="240" w:line="276" w:lineRule="auto"/>
              <w:ind w:left="360"/>
              <w:jc w:val="center"/>
              <w:rPr>
                <w:rFonts w:ascii="Museo Sans 100" w:hAnsi="Museo Sans 100"/>
                <w:szCs w:val="24"/>
              </w:rPr>
            </w:pPr>
            <w:r w:rsidRPr="00FB4832">
              <w:rPr>
                <w:rFonts w:ascii="Museo Sans 100" w:hAnsi="Museo Sans 100"/>
                <w:szCs w:val="24"/>
              </w:rPr>
              <w:t>Coordina</w:t>
            </w:r>
            <w:r w:rsidR="007724D3" w:rsidRPr="00FB4832">
              <w:rPr>
                <w:rFonts w:ascii="Museo Sans 100" w:hAnsi="Museo Sans 100"/>
                <w:szCs w:val="24"/>
              </w:rPr>
              <w:t>dor</w:t>
            </w:r>
            <w:r w:rsidR="00B17C1E" w:rsidRPr="00FB4832">
              <w:rPr>
                <w:rFonts w:ascii="Museo Sans 100" w:hAnsi="Museo Sans 100"/>
                <w:szCs w:val="24"/>
              </w:rPr>
              <w:t xml:space="preserve"> de Gestión</w:t>
            </w:r>
            <w:r w:rsidR="00474D8E" w:rsidRPr="00FB4832">
              <w:rPr>
                <w:rFonts w:ascii="Museo Sans 100" w:hAnsi="Museo Sans 100"/>
                <w:szCs w:val="24"/>
              </w:rPr>
              <w:t xml:space="preserve"> de Cobro</w:t>
            </w:r>
          </w:p>
          <w:p w:rsidR="00474D8E" w:rsidRPr="00FB4832" w:rsidRDefault="00474D8E" w:rsidP="00FB4832">
            <w:pPr>
              <w:spacing w:before="240" w:line="276" w:lineRule="auto"/>
              <w:jc w:val="both"/>
              <w:rPr>
                <w:rFonts w:ascii="Museo Sans 100" w:hAnsi="Museo Sans 100"/>
                <w:b/>
                <w:szCs w:val="24"/>
              </w:rPr>
            </w:pPr>
          </w:p>
        </w:tc>
        <w:tc>
          <w:tcPr>
            <w:tcW w:w="1077" w:type="dxa"/>
          </w:tcPr>
          <w:p w:rsidR="00474D8E" w:rsidRPr="00FB4832" w:rsidRDefault="00474D8E"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 xml:space="preserve"> 01</w:t>
            </w:r>
          </w:p>
          <w:p w:rsidR="00474D8E" w:rsidRPr="00FB4832" w:rsidRDefault="00474D8E" w:rsidP="00FB4832">
            <w:pPr>
              <w:spacing w:before="240" w:line="276" w:lineRule="auto"/>
              <w:rPr>
                <w:rFonts w:ascii="Museo Sans 100" w:hAnsi="Museo Sans 100"/>
                <w:szCs w:val="24"/>
              </w:rPr>
            </w:pPr>
          </w:p>
          <w:p w:rsidR="00474D8E" w:rsidRPr="00FB4832" w:rsidRDefault="00474D8E" w:rsidP="00FB4832">
            <w:pPr>
              <w:spacing w:before="240" w:line="276" w:lineRule="auto"/>
              <w:rPr>
                <w:rFonts w:ascii="Museo Sans 100" w:hAnsi="Museo Sans 100"/>
                <w:szCs w:val="24"/>
              </w:rPr>
            </w:pPr>
          </w:p>
          <w:p w:rsidR="00474D8E" w:rsidRPr="00FB4832" w:rsidRDefault="00474D8E" w:rsidP="00FB4832">
            <w:pPr>
              <w:spacing w:before="240" w:line="276" w:lineRule="auto"/>
              <w:rPr>
                <w:rFonts w:ascii="Museo Sans 100" w:hAnsi="Museo Sans 100"/>
                <w:szCs w:val="24"/>
              </w:rPr>
            </w:pPr>
          </w:p>
        </w:tc>
        <w:tc>
          <w:tcPr>
            <w:tcW w:w="5499" w:type="dxa"/>
            <w:gridSpan w:val="2"/>
          </w:tcPr>
          <w:p w:rsidR="00305ADF" w:rsidRPr="00FB4832" w:rsidRDefault="00080ED0" w:rsidP="00FB4832">
            <w:pPr>
              <w:spacing w:before="240" w:line="276" w:lineRule="auto"/>
              <w:jc w:val="both"/>
              <w:rPr>
                <w:rFonts w:ascii="Museo Sans 100" w:hAnsi="Museo Sans 100"/>
                <w:szCs w:val="24"/>
                <w:lang w:val="es-ES"/>
              </w:rPr>
            </w:pPr>
            <w:r w:rsidRPr="00FB4832">
              <w:rPr>
                <w:rFonts w:ascii="Museo Sans 100" w:hAnsi="Museo Sans 100"/>
                <w:szCs w:val="24"/>
                <w:lang w:val="es-ES"/>
              </w:rPr>
              <w:t>Recibe de las administradoras de impuestos los documentos como: Resoluciones, Estados de Cuenta, Mandamientos de Ingreso, bases de mora de autoliquidaciones y en el caso de las liquidaciones oficiosas de la DGII se deberán remitir</w:t>
            </w:r>
            <w:r w:rsidR="00733713" w:rsidRPr="00FB4832">
              <w:rPr>
                <w:rFonts w:ascii="Museo Sans 100" w:hAnsi="Museo Sans 100"/>
                <w:szCs w:val="24"/>
                <w:lang w:val="es-ES"/>
              </w:rPr>
              <w:t xml:space="preserve"> conforme a lo regulado en los Art.</w:t>
            </w:r>
            <w:r w:rsidRPr="00FB4832">
              <w:rPr>
                <w:rFonts w:ascii="Museo Sans 100" w:hAnsi="Museo Sans 100"/>
                <w:szCs w:val="24"/>
                <w:lang w:val="es-ES"/>
              </w:rPr>
              <w:t xml:space="preserve"> 74 y 74-A del Código Tributario a efecto de dar cumplimiento a los </w:t>
            </w:r>
            <w:r w:rsidR="00733713" w:rsidRPr="00FB4832">
              <w:rPr>
                <w:rFonts w:ascii="Museo Sans 100" w:hAnsi="Museo Sans 100"/>
                <w:szCs w:val="24"/>
                <w:lang w:val="es-ES"/>
              </w:rPr>
              <w:t xml:space="preserve">Art. </w:t>
            </w:r>
            <w:r w:rsidRPr="00FB4832">
              <w:rPr>
                <w:rFonts w:ascii="Museo Sans 100" w:hAnsi="Museo Sans 100"/>
                <w:szCs w:val="24"/>
                <w:lang w:val="es-ES"/>
              </w:rPr>
              <w:t>267, y 270 del mismo código, para ejecutar el debido proceso de cobro.</w:t>
            </w:r>
          </w:p>
        </w:tc>
      </w:tr>
      <w:tr w:rsidR="008D093D" w:rsidRPr="00FB4832" w:rsidTr="009E1B03">
        <w:trPr>
          <w:trHeight w:val="1402"/>
          <w:jc w:val="center"/>
        </w:trPr>
        <w:tc>
          <w:tcPr>
            <w:tcW w:w="2835" w:type="dxa"/>
          </w:tcPr>
          <w:p w:rsidR="00474D8E" w:rsidRPr="00FB4832" w:rsidRDefault="00474D8E" w:rsidP="00FB4832">
            <w:pPr>
              <w:spacing w:before="240" w:line="276" w:lineRule="auto"/>
              <w:ind w:left="360"/>
              <w:jc w:val="center"/>
              <w:rPr>
                <w:rFonts w:ascii="Museo Sans 100" w:hAnsi="Museo Sans 100"/>
                <w:szCs w:val="24"/>
              </w:rPr>
            </w:pPr>
            <w:r w:rsidRPr="00FB4832">
              <w:rPr>
                <w:rFonts w:ascii="Museo Sans 100" w:hAnsi="Museo Sans 100"/>
                <w:szCs w:val="24"/>
              </w:rPr>
              <w:t>Técnico de Registro y Atención al Contribuyente</w:t>
            </w:r>
          </w:p>
        </w:tc>
        <w:tc>
          <w:tcPr>
            <w:tcW w:w="1077" w:type="dxa"/>
          </w:tcPr>
          <w:p w:rsidR="00474D8E" w:rsidRPr="00FB4832" w:rsidRDefault="00474D8E"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 xml:space="preserve"> 02</w:t>
            </w:r>
          </w:p>
        </w:tc>
        <w:tc>
          <w:tcPr>
            <w:tcW w:w="5499" w:type="dxa"/>
            <w:gridSpan w:val="2"/>
          </w:tcPr>
          <w:p w:rsidR="00540683" w:rsidRPr="00FB4832" w:rsidRDefault="00080ED0" w:rsidP="00FB4832">
            <w:pPr>
              <w:spacing w:before="240" w:line="276" w:lineRule="auto"/>
              <w:jc w:val="both"/>
              <w:rPr>
                <w:rFonts w:ascii="Museo Sans 100" w:hAnsi="Museo Sans 100"/>
                <w:szCs w:val="24"/>
                <w:lang w:val="es-ES"/>
              </w:rPr>
            </w:pPr>
            <w:r w:rsidRPr="00FB4832">
              <w:rPr>
                <w:rFonts w:ascii="Museo Sans 100" w:hAnsi="Museo Sans 100"/>
                <w:szCs w:val="24"/>
                <w:lang w:val="es-ES"/>
              </w:rPr>
              <w:t xml:space="preserve">Revisa en el SITEP si la deuda está registrada, verifica pagos, registra la deuda, asigna y elabora expediente según el monto de la deuda. </w:t>
            </w:r>
          </w:p>
        </w:tc>
      </w:tr>
      <w:tr w:rsidR="008D093D" w:rsidRPr="00FB4832" w:rsidTr="009E1B03">
        <w:trPr>
          <w:jc w:val="center"/>
        </w:trPr>
        <w:tc>
          <w:tcPr>
            <w:tcW w:w="2835" w:type="dxa"/>
          </w:tcPr>
          <w:p w:rsidR="00474D8E" w:rsidRPr="00FB4832" w:rsidRDefault="007724D3" w:rsidP="00FB4832">
            <w:pPr>
              <w:spacing w:before="240" w:line="276" w:lineRule="auto"/>
              <w:ind w:left="360"/>
              <w:jc w:val="center"/>
              <w:rPr>
                <w:rFonts w:ascii="Museo Sans 100" w:hAnsi="Museo Sans 100"/>
                <w:szCs w:val="24"/>
              </w:rPr>
            </w:pPr>
            <w:r w:rsidRPr="00FB4832">
              <w:rPr>
                <w:rFonts w:ascii="Museo Sans 100" w:hAnsi="Museo Sans 100"/>
                <w:szCs w:val="24"/>
              </w:rPr>
              <w:t>Coordinador</w:t>
            </w:r>
            <w:r w:rsidR="00474D8E" w:rsidRPr="00FB4832">
              <w:rPr>
                <w:rFonts w:ascii="Museo Sans 100" w:hAnsi="Museo Sans 100"/>
                <w:szCs w:val="24"/>
              </w:rPr>
              <w:t xml:space="preserve"> de Gestor de Cobro</w:t>
            </w:r>
          </w:p>
          <w:p w:rsidR="00474D8E" w:rsidRPr="00FB4832" w:rsidRDefault="00474D8E" w:rsidP="00FB4832">
            <w:pPr>
              <w:spacing w:before="240" w:line="276" w:lineRule="auto"/>
              <w:rPr>
                <w:rFonts w:ascii="Museo Sans 100" w:hAnsi="Museo Sans 100"/>
                <w:szCs w:val="24"/>
              </w:rPr>
            </w:pPr>
          </w:p>
        </w:tc>
        <w:tc>
          <w:tcPr>
            <w:tcW w:w="1077" w:type="dxa"/>
          </w:tcPr>
          <w:p w:rsidR="00474D8E" w:rsidRPr="00FB4832" w:rsidRDefault="00474D8E"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03</w:t>
            </w:r>
          </w:p>
          <w:p w:rsidR="00474D8E" w:rsidRPr="00FB4832" w:rsidRDefault="00474D8E" w:rsidP="00FB4832">
            <w:pPr>
              <w:spacing w:before="240" w:line="276" w:lineRule="auto"/>
              <w:rPr>
                <w:rFonts w:ascii="Museo Sans 100" w:hAnsi="Museo Sans 100"/>
                <w:szCs w:val="24"/>
              </w:rPr>
            </w:pPr>
          </w:p>
          <w:p w:rsidR="00474D8E" w:rsidRPr="00FB4832" w:rsidRDefault="00474D8E" w:rsidP="00FB4832">
            <w:pPr>
              <w:spacing w:before="240" w:line="276" w:lineRule="auto"/>
              <w:rPr>
                <w:rFonts w:ascii="Museo Sans 100" w:hAnsi="Museo Sans 100"/>
                <w:szCs w:val="24"/>
              </w:rPr>
            </w:pPr>
          </w:p>
        </w:tc>
        <w:tc>
          <w:tcPr>
            <w:tcW w:w="5499" w:type="dxa"/>
            <w:gridSpan w:val="2"/>
          </w:tcPr>
          <w:p w:rsidR="00540683" w:rsidRPr="00FB4832" w:rsidRDefault="00080ED0" w:rsidP="00FB4832">
            <w:pPr>
              <w:spacing w:before="240" w:line="276" w:lineRule="auto"/>
              <w:jc w:val="both"/>
              <w:rPr>
                <w:rFonts w:ascii="Museo Sans 100" w:hAnsi="Museo Sans 100"/>
                <w:szCs w:val="24"/>
                <w:lang w:val="es-ES"/>
              </w:rPr>
            </w:pPr>
            <w:r w:rsidRPr="00FB4832">
              <w:rPr>
                <w:rFonts w:ascii="Museo Sans 100" w:hAnsi="Museo Sans 100"/>
                <w:szCs w:val="24"/>
                <w:lang w:val="es-ES"/>
              </w:rPr>
              <w:t xml:space="preserve">Verifica y valida que los registros estén correctos y reflejen saldos según documentos de mora y traslada el expediente al Departamento de Gestión de Cobro, y los Reportes Diarios de los registros originados al Departamento de Call Center Cobros. </w:t>
            </w:r>
          </w:p>
        </w:tc>
      </w:tr>
      <w:tr w:rsidR="008D093D" w:rsidRPr="00FB4832" w:rsidTr="009E1B03">
        <w:trPr>
          <w:jc w:val="center"/>
        </w:trPr>
        <w:tc>
          <w:tcPr>
            <w:tcW w:w="2835" w:type="dxa"/>
          </w:tcPr>
          <w:p w:rsidR="00981BC3" w:rsidRPr="00FB4832" w:rsidRDefault="00A07444" w:rsidP="00FB4832">
            <w:pPr>
              <w:spacing w:before="240" w:line="276" w:lineRule="auto"/>
              <w:jc w:val="center"/>
              <w:rPr>
                <w:rFonts w:ascii="Museo Sans 100" w:hAnsi="Museo Sans 100"/>
                <w:szCs w:val="24"/>
              </w:rPr>
            </w:pPr>
            <w:r w:rsidRPr="00FB4832">
              <w:rPr>
                <w:rFonts w:ascii="Museo Sans 100" w:hAnsi="Museo Sans 100"/>
                <w:szCs w:val="24"/>
              </w:rPr>
              <w:t>Técnico</w:t>
            </w:r>
            <w:r w:rsidR="00981BC3" w:rsidRPr="00FB4832">
              <w:rPr>
                <w:rFonts w:ascii="Museo Sans 100" w:hAnsi="Museo Sans 100"/>
                <w:szCs w:val="24"/>
              </w:rPr>
              <w:t xml:space="preserve"> </w:t>
            </w:r>
            <w:r w:rsidR="00B17C1E" w:rsidRPr="00FB4832">
              <w:rPr>
                <w:rFonts w:ascii="Museo Sans 100" w:hAnsi="Museo Sans 100"/>
                <w:szCs w:val="24"/>
              </w:rPr>
              <w:t xml:space="preserve">de Gestión </w:t>
            </w:r>
            <w:r w:rsidR="00981BC3" w:rsidRPr="00FB4832">
              <w:rPr>
                <w:rFonts w:ascii="Museo Sans 100" w:hAnsi="Museo Sans 100"/>
                <w:szCs w:val="24"/>
              </w:rPr>
              <w:t>Call Center Cobros</w:t>
            </w:r>
          </w:p>
        </w:tc>
        <w:tc>
          <w:tcPr>
            <w:tcW w:w="1077" w:type="dxa"/>
          </w:tcPr>
          <w:p w:rsidR="00981BC3" w:rsidRPr="00FB4832" w:rsidRDefault="00981BC3"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04</w:t>
            </w:r>
          </w:p>
        </w:tc>
        <w:tc>
          <w:tcPr>
            <w:tcW w:w="5499" w:type="dxa"/>
            <w:gridSpan w:val="2"/>
          </w:tcPr>
          <w:p w:rsidR="00952B54" w:rsidRPr="00FB4832" w:rsidRDefault="00572B3F" w:rsidP="00FB4832">
            <w:pPr>
              <w:spacing w:before="240" w:line="276" w:lineRule="auto"/>
              <w:jc w:val="both"/>
              <w:rPr>
                <w:rFonts w:ascii="Museo Sans 100" w:hAnsi="Museo Sans 100"/>
                <w:szCs w:val="24"/>
                <w:lang w:val="es-ES"/>
              </w:rPr>
            </w:pPr>
            <w:r w:rsidRPr="00FB4832">
              <w:rPr>
                <w:rFonts w:ascii="Museo Sans 100" w:hAnsi="Museo Sans 100"/>
                <w:szCs w:val="24"/>
                <w:lang w:val="es-ES"/>
              </w:rPr>
              <w:t xml:space="preserve">Verifica carga de casos asignados a sus respectivas carteras de cobro. </w:t>
            </w:r>
          </w:p>
        </w:tc>
      </w:tr>
      <w:tr w:rsidR="008D093D" w:rsidRPr="00FB4832" w:rsidTr="009E1B03">
        <w:trPr>
          <w:jc w:val="center"/>
        </w:trPr>
        <w:tc>
          <w:tcPr>
            <w:tcW w:w="2835" w:type="dxa"/>
          </w:tcPr>
          <w:p w:rsidR="00107B7E" w:rsidRPr="00FB4832" w:rsidRDefault="00107B7E" w:rsidP="00FB4832">
            <w:pPr>
              <w:spacing w:before="240" w:line="276" w:lineRule="auto"/>
              <w:jc w:val="center"/>
              <w:rPr>
                <w:rFonts w:ascii="Museo Sans 100" w:hAnsi="Museo Sans 100"/>
                <w:szCs w:val="24"/>
              </w:rPr>
            </w:pPr>
          </w:p>
        </w:tc>
        <w:tc>
          <w:tcPr>
            <w:tcW w:w="1077" w:type="dxa"/>
          </w:tcPr>
          <w:p w:rsidR="00107B7E" w:rsidRPr="00FB4832" w:rsidRDefault="00107B7E"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05</w:t>
            </w:r>
          </w:p>
        </w:tc>
        <w:tc>
          <w:tcPr>
            <w:tcW w:w="5499" w:type="dxa"/>
            <w:gridSpan w:val="2"/>
            <w:shd w:val="clear" w:color="auto" w:fill="auto"/>
          </w:tcPr>
          <w:p w:rsidR="00C25B71" w:rsidRPr="00FB4832" w:rsidRDefault="00107B7E" w:rsidP="00FB4832">
            <w:pPr>
              <w:spacing w:before="240" w:line="276" w:lineRule="auto"/>
              <w:jc w:val="both"/>
              <w:rPr>
                <w:rFonts w:ascii="Museo Sans 100" w:eastAsia="Calibri" w:hAnsi="Museo Sans 100"/>
                <w:szCs w:val="24"/>
                <w:lang w:val="es-SV" w:eastAsia="en-US"/>
              </w:rPr>
            </w:pPr>
            <w:r w:rsidRPr="00FB4832">
              <w:rPr>
                <w:rFonts w:ascii="Museo Sans 100" w:eastAsia="Calibri" w:hAnsi="Museo Sans 100"/>
                <w:szCs w:val="24"/>
                <w:lang w:val="es-SV" w:eastAsia="en-US"/>
              </w:rPr>
              <w:t>Prepara base de cartera asignada de contribuyentes o agrega los extractos asignados a la ya existente, consultando en el Sistema Integrado de Información Tributaria (SIIT), en el cual incluye número fijo, o de celular, correo electrónico de notificación informando en el formulario F210 y dirección de correo de domicilio Renta.</w:t>
            </w:r>
          </w:p>
        </w:tc>
      </w:tr>
      <w:tr w:rsidR="008D093D" w:rsidRPr="00FB4832" w:rsidTr="009E1B03">
        <w:trPr>
          <w:jc w:val="center"/>
        </w:trPr>
        <w:tc>
          <w:tcPr>
            <w:tcW w:w="2835" w:type="dxa"/>
          </w:tcPr>
          <w:p w:rsidR="00107B7E" w:rsidRPr="00FB4832" w:rsidRDefault="00107B7E" w:rsidP="00FB4832">
            <w:pPr>
              <w:spacing w:before="240" w:line="276" w:lineRule="auto"/>
              <w:jc w:val="center"/>
              <w:rPr>
                <w:rFonts w:ascii="Museo Sans 100" w:hAnsi="Museo Sans 100"/>
                <w:szCs w:val="24"/>
              </w:rPr>
            </w:pPr>
          </w:p>
        </w:tc>
        <w:tc>
          <w:tcPr>
            <w:tcW w:w="1077" w:type="dxa"/>
          </w:tcPr>
          <w:p w:rsidR="00107B7E" w:rsidRPr="00FB4832" w:rsidRDefault="00834270"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w:t>
            </w:r>
            <w:r w:rsidR="00107B7E" w:rsidRPr="00FB4832">
              <w:rPr>
                <w:rFonts w:ascii="Museo Sans 100" w:hAnsi="Museo Sans 100"/>
                <w:b w:val="0"/>
                <w:sz w:val="24"/>
                <w:szCs w:val="24"/>
              </w:rPr>
              <w:t>6</w:t>
            </w:r>
          </w:p>
        </w:tc>
        <w:tc>
          <w:tcPr>
            <w:tcW w:w="5499" w:type="dxa"/>
            <w:gridSpan w:val="2"/>
            <w:shd w:val="clear" w:color="auto" w:fill="auto"/>
          </w:tcPr>
          <w:p w:rsidR="00107B7E" w:rsidRPr="00FB4832" w:rsidRDefault="00107B7E" w:rsidP="00FB4832">
            <w:pPr>
              <w:spacing w:before="240" w:line="276" w:lineRule="auto"/>
              <w:jc w:val="both"/>
              <w:rPr>
                <w:rFonts w:ascii="Museo Sans 100" w:eastAsia="Calibri" w:hAnsi="Museo Sans 100"/>
                <w:szCs w:val="24"/>
                <w:lang w:val="es-SV" w:eastAsia="en-US"/>
              </w:rPr>
            </w:pPr>
            <w:r w:rsidRPr="00FB4832">
              <w:rPr>
                <w:rFonts w:ascii="Museo Sans 100" w:eastAsia="Calibri" w:hAnsi="Museo Sans 100"/>
                <w:szCs w:val="24"/>
                <w:lang w:val="es-SV" w:eastAsia="en-US"/>
              </w:rPr>
              <w:t xml:space="preserve">Gestiona su cartera de contribuyente vía llamada telefónica, por medio de correos electrónicos personalizados, Notificación de Requerimiento de Cobro Administrativo por correo electrónico establecido o por correo certificado según el Art. 165 </w:t>
            </w:r>
            <w:r w:rsidRPr="00FB4832">
              <w:rPr>
                <w:rFonts w:ascii="Museo Sans 100" w:eastAsia="Calibri" w:hAnsi="Museo Sans 100"/>
                <w:szCs w:val="24"/>
                <w:lang w:val="es-SV" w:eastAsia="en-US"/>
              </w:rPr>
              <w:lastRenderedPageBreak/>
              <w:t>del Código Tributario, informando su situación tributaria, referente a las deudas pendientes de pago, dándose las siguientes situaciones:</w:t>
            </w:r>
          </w:p>
          <w:p w:rsidR="00FB4832" w:rsidRPr="00FB4832" w:rsidRDefault="00107B7E" w:rsidP="00FB4832">
            <w:pPr>
              <w:pStyle w:val="Prrafodelista"/>
              <w:numPr>
                <w:ilvl w:val="2"/>
                <w:numId w:val="18"/>
              </w:numPr>
              <w:spacing w:before="240" w:line="276" w:lineRule="auto"/>
              <w:ind w:left="375"/>
              <w:jc w:val="both"/>
              <w:rPr>
                <w:rFonts w:ascii="Museo Sans 100" w:hAnsi="Museo Sans 100"/>
                <w:szCs w:val="24"/>
                <w:lang w:val="es-ES"/>
              </w:rPr>
            </w:pPr>
            <w:r w:rsidRPr="00FB4832">
              <w:rPr>
                <w:rFonts w:ascii="Museo Sans 100" w:hAnsi="Museo Sans 100"/>
                <w:szCs w:val="24"/>
              </w:rPr>
              <w:t xml:space="preserve">Que cancele de forma definitiva, prepara expediente para enviar al Archivo General. </w:t>
            </w:r>
          </w:p>
          <w:p w:rsidR="00FB4832" w:rsidRPr="00FB4832" w:rsidRDefault="00107B7E" w:rsidP="00FB4832">
            <w:pPr>
              <w:pStyle w:val="Prrafodelista"/>
              <w:numPr>
                <w:ilvl w:val="2"/>
                <w:numId w:val="18"/>
              </w:numPr>
              <w:spacing w:before="240" w:line="276" w:lineRule="auto"/>
              <w:ind w:left="375"/>
              <w:jc w:val="both"/>
              <w:rPr>
                <w:rFonts w:ascii="Museo Sans 100" w:hAnsi="Museo Sans 100"/>
                <w:szCs w:val="24"/>
                <w:lang w:val="es-ES"/>
              </w:rPr>
            </w:pPr>
            <w:r w:rsidRPr="00FB4832">
              <w:rPr>
                <w:rFonts w:ascii="Museo Sans 100" w:hAnsi="Museo Sans 100"/>
                <w:szCs w:val="24"/>
                <w:lang w:val="es-ES"/>
              </w:rPr>
              <w:t xml:space="preserve">Solicite Resolución de Pago a Plazo, se le orienta que haga el proceso de solicitud de Resolución de Pago a Plazo en línea desde el Portal de Pagos DGT, para lo cual le da asistencia y si desea hacer el trámite de forma presencial se le indica los requisitos y lugares para realizar el trámite y pueda ser atendido por un Técnico de Registro de Atención al Contribuyente. </w:t>
            </w:r>
          </w:p>
          <w:p w:rsidR="00FB4832" w:rsidRPr="00FB4832" w:rsidRDefault="00107B7E" w:rsidP="00FB4832">
            <w:pPr>
              <w:pStyle w:val="Prrafodelista"/>
              <w:numPr>
                <w:ilvl w:val="2"/>
                <w:numId w:val="18"/>
              </w:numPr>
              <w:spacing w:before="240" w:line="276" w:lineRule="auto"/>
              <w:ind w:left="375"/>
              <w:jc w:val="both"/>
              <w:rPr>
                <w:rFonts w:ascii="Museo Sans 100" w:hAnsi="Museo Sans 100"/>
                <w:szCs w:val="24"/>
                <w:lang w:val="es-ES"/>
              </w:rPr>
            </w:pPr>
            <w:r w:rsidRPr="00FB4832">
              <w:rPr>
                <w:rFonts w:ascii="Museo Sans 100" w:hAnsi="Museo Sans 100"/>
                <w:szCs w:val="24"/>
                <w:lang w:val="es-ES"/>
              </w:rPr>
              <w:t>Que ma</w:t>
            </w:r>
            <w:r w:rsidR="007270FC" w:rsidRPr="00FB4832">
              <w:rPr>
                <w:rFonts w:ascii="Museo Sans 100" w:hAnsi="Museo Sans 100"/>
                <w:szCs w:val="24"/>
                <w:lang w:val="es-ES"/>
              </w:rPr>
              <w:t xml:space="preserve">nifieste que tiene créditos a </w:t>
            </w:r>
            <w:r w:rsidRPr="00FB4832">
              <w:rPr>
                <w:rFonts w:ascii="Museo Sans 100" w:hAnsi="Museo Sans 100"/>
                <w:szCs w:val="24"/>
                <w:lang w:val="es-ES"/>
              </w:rPr>
              <w:t>favor y solicite compensación se le</w:t>
            </w:r>
            <w:r w:rsidR="007270FC" w:rsidRPr="00FB4832">
              <w:rPr>
                <w:rFonts w:ascii="Museo Sans 100" w:hAnsi="Museo Sans 100"/>
                <w:szCs w:val="24"/>
                <w:lang w:val="es-ES"/>
              </w:rPr>
              <w:t xml:space="preserve"> </w:t>
            </w:r>
            <w:r w:rsidRPr="00FB4832">
              <w:rPr>
                <w:rFonts w:ascii="Museo Sans 100" w:hAnsi="Museo Sans 100"/>
                <w:szCs w:val="24"/>
                <w:lang w:val="es-ES"/>
              </w:rPr>
              <w:t>responde que presente escrito ante</w:t>
            </w:r>
            <w:r w:rsidR="007270FC" w:rsidRPr="00FB4832">
              <w:rPr>
                <w:rFonts w:ascii="Museo Sans 100" w:hAnsi="Museo Sans 100"/>
                <w:szCs w:val="24"/>
                <w:lang w:val="es-ES"/>
              </w:rPr>
              <w:t xml:space="preserve"> </w:t>
            </w:r>
            <w:r w:rsidRPr="00FB4832">
              <w:rPr>
                <w:rFonts w:ascii="Museo Sans 100" w:hAnsi="Museo Sans 100"/>
                <w:szCs w:val="24"/>
                <w:lang w:val="es-ES"/>
              </w:rPr>
              <w:t>DGII, solicitando compensación de la</w:t>
            </w:r>
            <w:r w:rsidR="007270FC" w:rsidRPr="00FB4832">
              <w:rPr>
                <w:rFonts w:ascii="Museo Sans 100" w:hAnsi="Museo Sans 100"/>
                <w:szCs w:val="24"/>
                <w:lang w:val="es-ES"/>
              </w:rPr>
              <w:t xml:space="preserve"> </w:t>
            </w:r>
            <w:r w:rsidRPr="00FB4832">
              <w:rPr>
                <w:rFonts w:ascii="Museo Sans 100" w:hAnsi="Museo Sans 100"/>
                <w:szCs w:val="24"/>
                <w:lang w:val="es-ES"/>
              </w:rPr>
              <w:t>deuda, se ingresa gestión al SITEP,</w:t>
            </w:r>
            <w:r w:rsidR="007270FC" w:rsidRPr="00FB4832">
              <w:rPr>
                <w:rFonts w:ascii="Museo Sans 100" w:hAnsi="Museo Sans 100"/>
                <w:szCs w:val="24"/>
                <w:lang w:val="es-ES"/>
              </w:rPr>
              <w:t xml:space="preserve"> </w:t>
            </w:r>
            <w:r w:rsidRPr="00FB4832">
              <w:rPr>
                <w:rFonts w:ascii="Museo Sans 100" w:hAnsi="Museo Sans 100"/>
                <w:szCs w:val="24"/>
                <w:lang w:val="es-ES"/>
              </w:rPr>
              <w:t>indicando que existe solicitud de</w:t>
            </w:r>
            <w:r w:rsidR="007270FC" w:rsidRPr="00FB4832">
              <w:rPr>
                <w:rFonts w:ascii="Museo Sans 100" w:hAnsi="Museo Sans 100"/>
                <w:szCs w:val="24"/>
                <w:lang w:val="es-ES"/>
              </w:rPr>
              <w:t xml:space="preserve"> </w:t>
            </w:r>
            <w:r w:rsidRPr="00FB4832">
              <w:rPr>
                <w:rFonts w:ascii="Museo Sans 100" w:hAnsi="Museo Sans 100"/>
                <w:szCs w:val="24"/>
                <w:lang w:val="es-ES"/>
              </w:rPr>
              <w:t>compensación.</w:t>
            </w:r>
          </w:p>
          <w:p w:rsidR="00441AB0" w:rsidRPr="00FB4832" w:rsidRDefault="00107B7E" w:rsidP="00FB4832">
            <w:pPr>
              <w:pStyle w:val="Prrafodelista"/>
              <w:numPr>
                <w:ilvl w:val="2"/>
                <w:numId w:val="18"/>
              </w:numPr>
              <w:spacing w:before="240" w:line="276" w:lineRule="auto"/>
              <w:ind w:left="375"/>
              <w:jc w:val="both"/>
              <w:rPr>
                <w:rFonts w:ascii="Museo Sans 100" w:hAnsi="Museo Sans 100"/>
                <w:szCs w:val="24"/>
                <w:lang w:val="es-ES"/>
              </w:rPr>
            </w:pPr>
            <w:r w:rsidRPr="00FB4832">
              <w:rPr>
                <w:rFonts w:ascii="Museo Sans 100" w:hAnsi="Museo Sans 100"/>
                <w:szCs w:val="24"/>
                <w:lang w:val="es-ES"/>
              </w:rPr>
              <w:t>Luego de notificado el Requerimiento</w:t>
            </w:r>
            <w:r w:rsidR="007270FC" w:rsidRPr="00FB4832">
              <w:rPr>
                <w:rFonts w:ascii="Museo Sans 100" w:hAnsi="Museo Sans 100"/>
                <w:szCs w:val="24"/>
                <w:lang w:val="es-ES"/>
              </w:rPr>
              <w:t xml:space="preserve"> </w:t>
            </w:r>
            <w:r w:rsidRPr="00FB4832">
              <w:rPr>
                <w:rFonts w:ascii="Museo Sans 100" w:hAnsi="Museo Sans 100"/>
                <w:szCs w:val="24"/>
                <w:lang w:val="es-ES"/>
              </w:rPr>
              <w:t>de Cobro Administrativo y cumpliendo</w:t>
            </w:r>
            <w:r w:rsidR="007270FC" w:rsidRPr="00FB4832">
              <w:rPr>
                <w:rFonts w:ascii="Museo Sans 100" w:hAnsi="Museo Sans 100"/>
                <w:szCs w:val="24"/>
                <w:lang w:val="es-ES"/>
              </w:rPr>
              <w:t xml:space="preserve"> </w:t>
            </w:r>
            <w:r w:rsidRPr="00FB4832">
              <w:rPr>
                <w:rFonts w:ascii="Museo Sans 100" w:hAnsi="Museo Sans 100"/>
                <w:szCs w:val="24"/>
                <w:lang w:val="es-ES"/>
              </w:rPr>
              <w:t>con los plazos legales establecidos en el</w:t>
            </w:r>
            <w:r w:rsidR="007270FC" w:rsidRPr="00FB4832">
              <w:rPr>
                <w:rFonts w:ascii="Museo Sans 100" w:hAnsi="Museo Sans 100"/>
                <w:szCs w:val="24"/>
                <w:lang w:val="es-ES"/>
              </w:rPr>
              <w:t xml:space="preserve"> </w:t>
            </w:r>
            <w:r w:rsidRPr="00FB4832">
              <w:rPr>
                <w:rFonts w:ascii="Museo Sans 100" w:hAnsi="Museo Sans 100"/>
                <w:szCs w:val="24"/>
                <w:lang w:val="es-ES"/>
              </w:rPr>
              <w:t>Art. 270 del Código Tributario, y el</w:t>
            </w:r>
            <w:r w:rsidR="007270FC" w:rsidRPr="00FB4832">
              <w:rPr>
                <w:rFonts w:ascii="Museo Sans 100" w:hAnsi="Museo Sans 100"/>
                <w:szCs w:val="24"/>
                <w:lang w:val="es-ES"/>
              </w:rPr>
              <w:t xml:space="preserve"> </w:t>
            </w:r>
            <w:r w:rsidRPr="00FB4832">
              <w:rPr>
                <w:rFonts w:ascii="Museo Sans 100" w:hAnsi="Museo Sans 100"/>
                <w:szCs w:val="24"/>
                <w:lang w:val="es-ES"/>
              </w:rPr>
              <w:t>contribuyente no realiza las acciones</w:t>
            </w:r>
            <w:r w:rsidR="007270FC" w:rsidRPr="00FB4832">
              <w:rPr>
                <w:rFonts w:ascii="Museo Sans 100" w:hAnsi="Museo Sans 100"/>
                <w:szCs w:val="24"/>
                <w:lang w:val="es-ES"/>
              </w:rPr>
              <w:t xml:space="preserve"> </w:t>
            </w:r>
            <w:r w:rsidRPr="00FB4832">
              <w:rPr>
                <w:rFonts w:ascii="Museo Sans 100" w:hAnsi="Museo Sans 100"/>
                <w:szCs w:val="24"/>
                <w:lang w:val="es-ES"/>
              </w:rPr>
              <w:t>descritas en el literal a) y b) del numeral</w:t>
            </w:r>
            <w:r w:rsidR="007270FC" w:rsidRPr="00FB4832">
              <w:rPr>
                <w:rFonts w:ascii="Museo Sans 100" w:hAnsi="Museo Sans 100"/>
                <w:szCs w:val="24"/>
                <w:lang w:val="es-ES"/>
              </w:rPr>
              <w:t xml:space="preserve"> </w:t>
            </w:r>
            <w:r w:rsidRPr="00FB4832">
              <w:rPr>
                <w:rFonts w:ascii="Museo Sans 100" w:hAnsi="Museo Sans 100"/>
                <w:szCs w:val="24"/>
                <w:lang w:val="es-ES"/>
              </w:rPr>
              <w:t>06, se genera en sistema SITEP reporte</w:t>
            </w:r>
            <w:r w:rsidR="007270FC" w:rsidRPr="00FB4832">
              <w:rPr>
                <w:rFonts w:ascii="Museo Sans 100" w:hAnsi="Museo Sans 100"/>
                <w:szCs w:val="24"/>
                <w:lang w:val="es-ES"/>
              </w:rPr>
              <w:t xml:space="preserve"> </w:t>
            </w:r>
            <w:r w:rsidRPr="00FB4832">
              <w:rPr>
                <w:rFonts w:ascii="Museo Sans 100" w:hAnsi="Museo Sans 100"/>
                <w:szCs w:val="24"/>
                <w:lang w:val="es-ES"/>
              </w:rPr>
              <w:t>de expedientes para ser trasladado a</w:t>
            </w:r>
            <w:r w:rsidR="007270FC" w:rsidRPr="00FB4832">
              <w:rPr>
                <w:rFonts w:ascii="Museo Sans 100" w:hAnsi="Museo Sans 100"/>
                <w:szCs w:val="24"/>
                <w:lang w:val="es-ES"/>
              </w:rPr>
              <w:t xml:space="preserve"> </w:t>
            </w:r>
            <w:r w:rsidRPr="00FB4832">
              <w:rPr>
                <w:rFonts w:ascii="Museo Sans 100" w:hAnsi="Museo Sans 100"/>
                <w:szCs w:val="24"/>
                <w:lang w:val="es-ES"/>
              </w:rPr>
              <w:t>Etapa Jurídica, se preparan los</w:t>
            </w:r>
            <w:r w:rsidR="007270FC" w:rsidRPr="00FB4832">
              <w:rPr>
                <w:rFonts w:ascii="Museo Sans 100" w:hAnsi="Museo Sans 100"/>
                <w:szCs w:val="24"/>
                <w:lang w:val="es-ES"/>
              </w:rPr>
              <w:t xml:space="preserve"> </w:t>
            </w:r>
            <w:r w:rsidRPr="00FB4832">
              <w:rPr>
                <w:rFonts w:ascii="Museo Sans 100" w:hAnsi="Museo Sans 100"/>
                <w:szCs w:val="24"/>
                <w:lang w:val="es-ES"/>
              </w:rPr>
              <w:t>expedientes y se remiten vía sistema y en físico al Departamento de Medidas Cautelares y Acciones de Cobro.</w:t>
            </w:r>
          </w:p>
        </w:tc>
      </w:tr>
      <w:tr w:rsidR="008D093D" w:rsidRPr="00FB4832" w:rsidTr="009E1B03">
        <w:trPr>
          <w:trHeight w:val="680"/>
          <w:jc w:val="center"/>
        </w:trPr>
        <w:tc>
          <w:tcPr>
            <w:tcW w:w="2835" w:type="dxa"/>
          </w:tcPr>
          <w:p w:rsidR="009E717C" w:rsidRPr="00FB4832" w:rsidRDefault="009E717C" w:rsidP="00FB4832">
            <w:pPr>
              <w:spacing w:before="240" w:line="276" w:lineRule="auto"/>
              <w:jc w:val="center"/>
              <w:rPr>
                <w:rFonts w:ascii="Museo Sans 100" w:hAnsi="Museo Sans 100"/>
                <w:strike/>
                <w:szCs w:val="24"/>
              </w:rPr>
            </w:pPr>
            <w:r w:rsidRPr="00FB4832">
              <w:rPr>
                <w:rFonts w:ascii="Museo Sans 100" w:hAnsi="Museo Sans 100"/>
                <w:szCs w:val="24"/>
              </w:rPr>
              <w:lastRenderedPageBreak/>
              <w:t>Gestor de Cobros</w:t>
            </w:r>
          </w:p>
        </w:tc>
        <w:tc>
          <w:tcPr>
            <w:tcW w:w="1077" w:type="dxa"/>
          </w:tcPr>
          <w:p w:rsidR="009E717C" w:rsidRPr="00FB4832" w:rsidRDefault="009E717C"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07</w:t>
            </w:r>
          </w:p>
        </w:tc>
        <w:tc>
          <w:tcPr>
            <w:tcW w:w="5499" w:type="dxa"/>
            <w:gridSpan w:val="2"/>
          </w:tcPr>
          <w:p w:rsidR="009E717C" w:rsidRPr="00FB4832" w:rsidRDefault="009E717C" w:rsidP="00FB4832">
            <w:pPr>
              <w:spacing w:before="240" w:line="276" w:lineRule="auto"/>
              <w:jc w:val="both"/>
              <w:rPr>
                <w:rFonts w:ascii="Museo Sans 100" w:hAnsi="Museo Sans 100"/>
                <w:szCs w:val="24"/>
              </w:rPr>
            </w:pPr>
            <w:r w:rsidRPr="00FB4832">
              <w:rPr>
                <w:rFonts w:ascii="Museo Sans 100" w:hAnsi="Museo Sans 100"/>
                <w:szCs w:val="24"/>
              </w:rPr>
              <w:t>Recibe del Coordinador de Gestión de Cobro, el expediente físico del contribuyente y verifica para iniciar su gestión de cobro administrativo, elabora Requerimiento de Cobro Administrativo y su respectiva notificación.</w:t>
            </w:r>
          </w:p>
          <w:p w:rsidR="009E717C" w:rsidRPr="00FB4832" w:rsidRDefault="009E717C" w:rsidP="00FB4832">
            <w:pPr>
              <w:spacing w:before="240" w:line="276" w:lineRule="auto"/>
              <w:jc w:val="both"/>
              <w:rPr>
                <w:rFonts w:ascii="Museo Sans 100" w:hAnsi="Museo Sans 100"/>
                <w:szCs w:val="24"/>
              </w:rPr>
            </w:pPr>
            <w:r w:rsidRPr="00FB4832">
              <w:rPr>
                <w:rFonts w:ascii="Museo Sans 100" w:hAnsi="Museo Sans 100"/>
                <w:szCs w:val="24"/>
              </w:rPr>
              <w:lastRenderedPageBreak/>
              <w:t>Asimismo, inicia la gestión a través de llamadas telefónicas o envió de correos electrónicos y pueden presentarse las situaciones siguientes:</w:t>
            </w:r>
          </w:p>
          <w:p w:rsidR="00FB4832" w:rsidRPr="00FB4832" w:rsidRDefault="009E717C" w:rsidP="00FB4832">
            <w:pPr>
              <w:pStyle w:val="Prrafodelista"/>
              <w:numPr>
                <w:ilvl w:val="0"/>
                <w:numId w:val="26"/>
              </w:numPr>
              <w:spacing w:before="240" w:line="276" w:lineRule="auto"/>
              <w:ind w:left="375"/>
              <w:jc w:val="both"/>
              <w:rPr>
                <w:rFonts w:ascii="Museo Sans 100" w:hAnsi="Museo Sans 100"/>
                <w:szCs w:val="24"/>
              </w:rPr>
            </w:pPr>
            <w:r w:rsidRPr="00FB4832">
              <w:rPr>
                <w:rFonts w:ascii="Museo Sans 100" w:hAnsi="Museo Sans 100"/>
                <w:szCs w:val="24"/>
              </w:rPr>
              <w:t>Que cancele de forma definitiva, remite expediente al archivo general.</w:t>
            </w:r>
          </w:p>
          <w:p w:rsidR="00FB4832" w:rsidRPr="00FB4832" w:rsidRDefault="009E717C" w:rsidP="00FB4832">
            <w:pPr>
              <w:pStyle w:val="Prrafodelista"/>
              <w:numPr>
                <w:ilvl w:val="0"/>
                <w:numId w:val="26"/>
              </w:numPr>
              <w:spacing w:before="240" w:line="276" w:lineRule="auto"/>
              <w:ind w:left="375"/>
              <w:jc w:val="both"/>
              <w:rPr>
                <w:rFonts w:ascii="Museo Sans 100" w:hAnsi="Museo Sans 100"/>
                <w:szCs w:val="24"/>
              </w:rPr>
            </w:pPr>
            <w:r w:rsidRPr="00FB4832">
              <w:rPr>
                <w:rFonts w:ascii="Museo Sans 100" w:hAnsi="Museo Sans 100"/>
                <w:szCs w:val="24"/>
              </w:rPr>
              <w:t>Que solicite pago a plazo, requiere la documentación correspondiente, y emite la resolución respectiva.</w:t>
            </w:r>
          </w:p>
          <w:p w:rsidR="00FB4832" w:rsidRPr="00FB4832" w:rsidRDefault="009E717C" w:rsidP="00FB4832">
            <w:pPr>
              <w:pStyle w:val="Prrafodelista"/>
              <w:numPr>
                <w:ilvl w:val="0"/>
                <w:numId w:val="26"/>
              </w:numPr>
              <w:spacing w:before="240" w:line="276" w:lineRule="auto"/>
              <w:ind w:left="375"/>
              <w:jc w:val="both"/>
              <w:rPr>
                <w:rFonts w:ascii="Museo Sans 100" w:hAnsi="Museo Sans 100"/>
                <w:szCs w:val="24"/>
              </w:rPr>
            </w:pPr>
            <w:r w:rsidRPr="00FB4832">
              <w:rPr>
                <w:rFonts w:ascii="Museo Sans 100" w:hAnsi="Museo Sans 100"/>
                <w:szCs w:val="24"/>
              </w:rPr>
              <w:t xml:space="preserve">Que haya presentado recurso ante el TAIIA, el Coordinador de Gestión de Cobro solicita al Departamento Jurídico, el cambio de estado en SITEP, suspende temporalmente el cobro. </w:t>
            </w:r>
          </w:p>
          <w:p w:rsidR="00FB4832" w:rsidRPr="00FB4832" w:rsidRDefault="009E717C" w:rsidP="00FB4832">
            <w:pPr>
              <w:pStyle w:val="Prrafodelista"/>
              <w:numPr>
                <w:ilvl w:val="0"/>
                <w:numId w:val="26"/>
              </w:numPr>
              <w:spacing w:before="240" w:line="276" w:lineRule="auto"/>
              <w:ind w:left="375"/>
              <w:jc w:val="both"/>
              <w:rPr>
                <w:rFonts w:ascii="Museo Sans 100" w:hAnsi="Museo Sans 100"/>
                <w:szCs w:val="24"/>
              </w:rPr>
            </w:pPr>
            <w:r w:rsidRPr="00FB4832">
              <w:rPr>
                <w:rFonts w:ascii="Museo Sans 100" w:hAnsi="Museo Sans 100"/>
                <w:szCs w:val="24"/>
              </w:rPr>
              <w:t>Que el contribuyente manifieste no estar de acuerdo con la deuda, se enviará a solicitar estado de cuenta razonado emitido por DGII, que manifieste en observación la deuda respectiva para el cobro. Continúa el procedimiento según saldo.</w:t>
            </w:r>
          </w:p>
          <w:p w:rsidR="00FB4832" w:rsidRPr="00FB4832" w:rsidRDefault="009E717C" w:rsidP="00FB4832">
            <w:pPr>
              <w:pStyle w:val="Prrafodelista"/>
              <w:numPr>
                <w:ilvl w:val="0"/>
                <w:numId w:val="26"/>
              </w:numPr>
              <w:spacing w:before="240" w:line="276" w:lineRule="auto"/>
              <w:ind w:left="375"/>
              <w:jc w:val="both"/>
              <w:rPr>
                <w:rFonts w:ascii="Museo Sans 100" w:hAnsi="Museo Sans 100"/>
                <w:szCs w:val="24"/>
              </w:rPr>
            </w:pPr>
            <w:r w:rsidRPr="00FB4832">
              <w:rPr>
                <w:rFonts w:ascii="Museo Sans 100" w:hAnsi="Museo Sans 100"/>
                <w:szCs w:val="24"/>
              </w:rPr>
              <w:t>Que manifieste que tiene créditos a favor y solicite compensación, se le indica que presente escrito ante DGII, solicitando compensación de la deuda, se ingresa gestión al SITEP, indicando que existe solicitud de compensación.</w:t>
            </w:r>
          </w:p>
          <w:p w:rsidR="00EF7EFC" w:rsidRPr="00FB4832" w:rsidRDefault="009E717C" w:rsidP="00CE0812">
            <w:pPr>
              <w:pStyle w:val="Prrafodelista"/>
              <w:numPr>
                <w:ilvl w:val="0"/>
                <w:numId w:val="26"/>
              </w:numPr>
              <w:spacing w:before="240" w:after="240" w:line="276" w:lineRule="auto"/>
              <w:ind w:left="375"/>
              <w:jc w:val="both"/>
              <w:rPr>
                <w:rFonts w:ascii="Museo Sans 100" w:hAnsi="Museo Sans 100"/>
                <w:szCs w:val="24"/>
              </w:rPr>
            </w:pPr>
            <w:r w:rsidRPr="00FB4832">
              <w:rPr>
                <w:rFonts w:ascii="Museo Sans 100" w:hAnsi="Museo Sans 100"/>
                <w:szCs w:val="24"/>
              </w:rPr>
              <w:t>De no existir cancelación de la deuda, remite deuda al Departamento de Medidas Cautelares y Acciones de Cobro.</w:t>
            </w:r>
          </w:p>
        </w:tc>
      </w:tr>
      <w:tr w:rsidR="009E717C" w:rsidRPr="00FB4832" w:rsidTr="009E1B03">
        <w:trPr>
          <w:gridAfter w:val="1"/>
          <w:wAfter w:w="55" w:type="dxa"/>
          <w:trHeight w:val="227"/>
          <w:jc w:val="center"/>
        </w:trPr>
        <w:tc>
          <w:tcPr>
            <w:tcW w:w="9356" w:type="dxa"/>
            <w:gridSpan w:val="3"/>
          </w:tcPr>
          <w:p w:rsidR="009E717C" w:rsidRPr="00FB4832" w:rsidRDefault="009E717C" w:rsidP="00FB4832">
            <w:pPr>
              <w:numPr>
                <w:ilvl w:val="1"/>
                <w:numId w:val="16"/>
              </w:numPr>
              <w:spacing w:line="276" w:lineRule="auto"/>
              <w:jc w:val="both"/>
              <w:rPr>
                <w:rFonts w:ascii="Bembo Std" w:hAnsi="Bembo Std"/>
                <w:b/>
                <w:szCs w:val="24"/>
              </w:rPr>
            </w:pPr>
            <w:r w:rsidRPr="00FB4832">
              <w:rPr>
                <w:rFonts w:ascii="Bembo Std" w:hAnsi="Bembo Std"/>
                <w:b/>
                <w:szCs w:val="24"/>
              </w:rPr>
              <w:lastRenderedPageBreak/>
              <w:t>MEDIDAS CAUTELARES Y OTRAS ACCIONES DE COBRO</w:t>
            </w:r>
          </w:p>
        </w:tc>
      </w:tr>
      <w:tr w:rsidR="008D093D" w:rsidRPr="00FB4832" w:rsidTr="009E1B03">
        <w:trPr>
          <w:jc w:val="center"/>
        </w:trPr>
        <w:tc>
          <w:tcPr>
            <w:tcW w:w="2835" w:type="dxa"/>
          </w:tcPr>
          <w:p w:rsidR="009E717C" w:rsidRPr="00FB4832" w:rsidRDefault="009E717C" w:rsidP="00FB4832">
            <w:pPr>
              <w:spacing w:before="240" w:line="276" w:lineRule="auto"/>
              <w:jc w:val="center"/>
              <w:rPr>
                <w:rFonts w:ascii="Museo Sans 100" w:hAnsi="Museo Sans 100"/>
                <w:strike/>
                <w:szCs w:val="24"/>
              </w:rPr>
            </w:pPr>
            <w:r w:rsidRPr="00FB4832">
              <w:rPr>
                <w:rFonts w:ascii="Museo Sans 100" w:hAnsi="Museo Sans 100"/>
                <w:szCs w:val="24"/>
              </w:rPr>
              <w:t>Jefe del Departamento de Medidas Cautelares y Acciones de Cobro</w:t>
            </w:r>
          </w:p>
        </w:tc>
        <w:tc>
          <w:tcPr>
            <w:tcW w:w="1077" w:type="dxa"/>
          </w:tcPr>
          <w:p w:rsidR="00441AB0" w:rsidRPr="00FB4832" w:rsidRDefault="00441AB0"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01</w:t>
            </w:r>
          </w:p>
          <w:p w:rsidR="009E717C" w:rsidRPr="00FB4832" w:rsidRDefault="009E717C" w:rsidP="00FB4832">
            <w:pPr>
              <w:pStyle w:val="Ttulo2"/>
              <w:spacing w:before="240" w:line="276" w:lineRule="auto"/>
              <w:ind w:left="113"/>
              <w:jc w:val="center"/>
              <w:rPr>
                <w:rFonts w:ascii="Museo Sans 100" w:hAnsi="Museo Sans 100"/>
                <w:b w:val="0"/>
                <w:sz w:val="24"/>
                <w:szCs w:val="24"/>
              </w:rPr>
            </w:pPr>
          </w:p>
        </w:tc>
        <w:tc>
          <w:tcPr>
            <w:tcW w:w="5499" w:type="dxa"/>
            <w:gridSpan w:val="2"/>
          </w:tcPr>
          <w:p w:rsidR="004F1D5C" w:rsidRPr="00FB4832" w:rsidRDefault="00B91CBF" w:rsidP="00FB4832">
            <w:pPr>
              <w:spacing w:before="240" w:line="276" w:lineRule="auto"/>
              <w:jc w:val="both"/>
              <w:rPr>
                <w:rFonts w:ascii="Museo Sans 100" w:hAnsi="Museo Sans 100"/>
                <w:szCs w:val="24"/>
              </w:rPr>
            </w:pPr>
            <w:r w:rsidRPr="00FB4832">
              <w:rPr>
                <w:rFonts w:ascii="Museo Sans 100" w:hAnsi="Museo Sans 100"/>
                <w:szCs w:val="24"/>
              </w:rPr>
              <w:t xml:space="preserve">Recibe expedientes del Departamento de Call Center Cobros y del Departamento de Gestión de Cobro de forma física y por sistema. Traslada expedientes a </w:t>
            </w:r>
            <w:r w:rsidRPr="00FB4832">
              <w:rPr>
                <w:rFonts w:ascii="Museo Sans 100" w:hAnsi="Museo Sans 100"/>
                <w:szCs w:val="24"/>
              </w:rPr>
              <w:lastRenderedPageBreak/>
              <w:t>coordinador Jurídico para su asignación correspondiente.</w:t>
            </w:r>
          </w:p>
        </w:tc>
      </w:tr>
      <w:tr w:rsidR="008D093D" w:rsidRPr="00FB4832" w:rsidTr="009E1B03">
        <w:trPr>
          <w:jc w:val="center"/>
        </w:trPr>
        <w:tc>
          <w:tcPr>
            <w:tcW w:w="2835" w:type="dxa"/>
          </w:tcPr>
          <w:p w:rsidR="009E717C" w:rsidRPr="00FB4832" w:rsidRDefault="009E717C" w:rsidP="00FB4832">
            <w:pPr>
              <w:spacing w:before="240" w:line="276" w:lineRule="auto"/>
              <w:jc w:val="center"/>
              <w:rPr>
                <w:rFonts w:ascii="Museo Sans 100" w:hAnsi="Museo Sans 100"/>
                <w:strike/>
                <w:szCs w:val="24"/>
              </w:rPr>
            </w:pPr>
            <w:r w:rsidRPr="00FB4832">
              <w:rPr>
                <w:rFonts w:ascii="Museo Sans 100" w:hAnsi="Museo Sans 100"/>
                <w:szCs w:val="24"/>
              </w:rPr>
              <w:lastRenderedPageBreak/>
              <w:t>Coordinador Jurídico</w:t>
            </w:r>
          </w:p>
        </w:tc>
        <w:tc>
          <w:tcPr>
            <w:tcW w:w="1077" w:type="dxa"/>
          </w:tcPr>
          <w:p w:rsidR="009E717C" w:rsidRPr="00FB4832" w:rsidRDefault="009E717C"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02</w:t>
            </w:r>
          </w:p>
        </w:tc>
        <w:tc>
          <w:tcPr>
            <w:tcW w:w="5499" w:type="dxa"/>
            <w:gridSpan w:val="2"/>
          </w:tcPr>
          <w:p w:rsidR="00540683" w:rsidRPr="00FB4832" w:rsidRDefault="00B91CBF" w:rsidP="00FB4832">
            <w:pPr>
              <w:spacing w:before="240" w:line="276" w:lineRule="auto"/>
              <w:jc w:val="both"/>
              <w:rPr>
                <w:rFonts w:ascii="Museo Sans 100" w:hAnsi="Museo Sans 100"/>
                <w:szCs w:val="24"/>
              </w:rPr>
            </w:pPr>
            <w:r w:rsidRPr="00FB4832">
              <w:rPr>
                <w:rFonts w:ascii="Museo Sans 100" w:hAnsi="Museo Sans 100"/>
                <w:szCs w:val="24"/>
              </w:rPr>
              <w:t>Clasifica por monto y tipo de contribuyente, asigna vía sistema y entrega expediente al Técnico Jurídico.</w:t>
            </w:r>
          </w:p>
        </w:tc>
      </w:tr>
      <w:tr w:rsidR="008D093D" w:rsidRPr="00FB4832" w:rsidTr="009E1B03">
        <w:trPr>
          <w:jc w:val="center"/>
        </w:trPr>
        <w:tc>
          <w:tcPr>
            <w:tcW w:w="2835" w:type="dxa"/>
          </w:tcPr>
          <w:p w:rsidR="009E717C" w:rsidRPr="00FB4832" w:rsidRDefault="009E717C" w:rsidP="00FB4832">
            <w:pPr>
              <w:spacing w:before="240" w:line="276" w:lineRule="auto"/>
              <w:jc w:val="center"/>
              <w:rPr>
                <w:rFonts w:ascii="Museo Sans 100" w:hAnsi="Museo Sans 100"/>
                <w:szCs w:val="24"/>
              </w:rPr>
            </w:pPr>
            <w:r w:rsidRPr="00FB4832">
              <w:rPr>
                <w:rFonts w:ascii="Museo Sans 100" w:hAnsi="Museo Sans 100"/>
                <w:szCs w:val="24"/>
              </w:rPr>
              <w:t>Técnico Jurídico</w:t>
            </w:r>
          </w:p>
          <w:p w:rsidR="009E717C" w:rsidRPr="00FB4832" w:rsidRDefault="009E717C" w:rsidP="00FB4832">
            <w:pPr>
              <w:spacing w:before="240" w:line="276" w:lineRule="auto"/>
              <w:jc w:val="center"/>
              <w:rPr>
                <w:rFonts w:ascii="Museo Sans 100" w:hAnsi="Museo Sans 100"/>
                <w:strike/>
                <w:szCs w:val="24"/>
              </w:rPr>
            </w:pPr>
          </w:p>
        </w:tc>
        <w:tc>
          <w:tcPr>
            <w:tcW w:w="1077" w:type="dxa"/>
          </w:tcPr>
          <w:p w:rsidR="009E717C" w:rsidRPr="00FB4832" w:rsidRDefault="009E717C"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03</w:t>
            </w:r>
          </w:p>
        </w:tc>
        <w:tc>
          <w:tcPr>
            <w:tcW w:w="5499" w:type="dxa"/>
            <w:gridSpan w:val="2"/>
          </w:tcPr>
          <w:p w:rsidR="004306CC" w:rsidRPr="00FB4832" w:rsidRDefault="00B91CBF" w:rsidP="00FB4832">
            <w:pPr>
              <w:spacing w:before="240" w:line="276" w:lineRule="auto"/>
              <w:jc w:val="both"/>
              <w:rPr>
                <w:rFonts w:ascii="Museo Sans 100" w:hAnsi="Museo Sans 100"/>
                <w:szCs w:val="24"/>
              </w:rPr>
            </w:pPr>
            <w:r w:rsidRPr="00FB4832">
              <w:rPr>
                <w:rFonts w:ascii="Museo Sans 100" w:hAnsi="Museo Sans 100"/>
                <w:spacing w:val="2"/>
                <w:szCs w:val="24"/>
              </w:rPr>
              <w:t xml:space="preserve">Recibe expediente, revisa si no se han dado las situaciones descritas en los literales d) y e) </w:t>
            </w:r>
            <w:r w:rsidRPr="00FB4832">
              <w:rPr>
                <w:rFonts w:ascii="Museo Sans 100" w:hAnsi="Museo Sans 100"/>
                <w:szCs w:val="24"/>
              </w:rPr>
              <w:t>del numeral 6 del apartado 7.2 verificando que no se haya indicado Proceso Contencioso Administrativo o proceso Amparo Constitucional. Una vez descartadas las situaciones descritas, evalúa las posibles acciones de cobro o medidas cautelares que puedan aplicar.</w:t>
            </w:r>
          </w:p>
        </w:tc>
      </w:tr>
      <w:tr w:rsidR="008D093D" w:rsidRPr="00FB4832" w:rsidTr="009E1B03">
        <w:trPr>
          <w:jc w:val="center"/>
        </w:trPr>
        <w:tc>
          <w:tcPr>
            <w:tcW w:w="2835" w:type="dxa"/>
          </w:tcPr>
          <w:p w:rsidR="00B91CBF" w:rsidRPr="00FB4832" w:rsidRDefault="00B91CBF" w:rsidP="00FB4832">
            <w:pPr>
              <w:spacing w:before="240" w:line="276" w:lineRule="auto"/>
              <w:jc w:val="center"/>
              <w:rPr>
                <w:rFonts w:ascii="Museo Sans 100" w:hAnsi="Museo Sans 100"/>
                <w:szCs w:val="24"/>
              </w:rPr>
            </w:pPr>
          </w:p>
        </w:tc>
        <w:tc>
          <w:tcPr>
            <w:tcW w:w="1077" w:type="dxa"/>
          </w:tcPr>
          <w:p w:rsidR="00B91CBF" w:rsidRPr="00FB4832" w:rsidRDefault="00B91CBF"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04</w:t>
            </w:r>
          </w:p>
        </w:tc>
        <w:tc>
          <w:tcPr>
            <w:tcW w:w="5499" w:type="dxa"/>
            <w:gridSpan w:val="2"/>
          </w:tcPr>
          <w:p w:rsidR="00B91CBF" w:rsidRPr="00FB4832" w:rsidRDefault="00B91CBF" w:rsidP="00FB4832">
            <w:pPr>
              <w:spacing w:before="240" w:line="276" w:lineRule="auto"/>
              <w:jc w:val="both"/>
              <w:rPr>
                <w:rFonts w:ascii="Museo Sans 100" w:hAnsi="Museo Sans 100"/>
                <w:szCs w:val="24"/>
              </w:rPr>
            </w:pPr>
            <w:r w:rsidRPr="00FB4832">
              <w:rPr>
                <w:rFonts w:ascii="Museo Sans 100" w:hAnsi="Museo Sans 100"/>
                <w:szCs w:val="24"/>
              </w:rPr>
              <w:t>Aplica las acciones de cobro o medidas cautelares siguientes:</w:t>
            </w:r>
          </w:p>
          <w:p w:rsidR="00B91CBF" w:rsidRPr="00FB4832" w:rsidRDefault="00B91CBF" w:rsidP="00FB4832">
            <w:pPr>
              <w:pStyle w:val="Prrafodelista"/>
              <w:numPr>
                <w:ilvl w:val="7"/>
                <w:numId w:val="18"/>
              </w:numPr>
              <w:spacing w:before="240" w:line="276" w:lineRule="auto"/>
              <w:ind w:left="375"/>
              <w:jc w:val="both"/>
              <w:rPr>
                <w:rFonts w:ascii="Museo Sans 100" w:hAnsi="Museo Sans 100"/>
                <w:szCs w:val="24"/>
              </w:rPr>
            </w:pPr>
            <w:r w:rsidRPr="00FB4832">
              <w:rPr>
                <w:rFonts w:ascii="Museo Sans 100" w:hAnsi="Museo Sans 100"/>
                <w:szCs w:val="24"/>
              </w:rPr>
              <w:t>Si el contribuyente es persona jurídica procede a verificar en SIIT, la relación de personas jurídicas o naturales, que por la ejecución de obras prestación de servicios, le realizan pagos, de confirmarse esta situación, procede conforme a lo es</w:t>
            </w:r>
            <w:r w:rsidR="00733713" w:rsidRPr="00FB4832">
              <w:rPr>
                <w:rFonts w:ascii="Museo Sans 100" w:hAnsi="Museo Sans 100"/>
                <w:szCs w:val="24"/>
              </w:rPr>
              <w:t>tablecido en el literal a) del Art.</w:t>
            </w:r>
            <w:r w:rsidRPr="00FB4832">
              <w:rPr>
                <w:rFonts w:ascii="Museo Sans 100" w:hAnsi="Museo Sans 100"/>
                <w:szCs w:val="24"/>
              </w:rPr>
              <w:t xml:space="preserve"> 273-A C</w:t>
            </w:r>
            <w:r w:rsidR="00733713" w:rsidRPr="00FB4832">
              <w:rPr>
                <w:rFonts w:ascii="Museo Sans 100" w:hAnsi="Museo Sans 100"/>
                <w:szCs w:val="24"/>
              </w:rPr>
              <w:t xml:space="preserve">ódigo </w:t>
            </w:r>
            <w:r w:rsidRPr="00FB4832">
              <w:rPr>
                <w:rFonts w:ascii="Museo Sans 100" w:hAnsi="Museo Sans 100"/>
                <w:szCs w:val="24"/>
              </w:rPr>
              <w:t>T</w:t>
            </w:r>
            <w:r w:rsidR="00733713" w:rsidRPr="00FB4832">
              <w:rPr>
                <w:rFonts w:ascii="Museo Sans 100" w:hAnsi="Museo Sans 100"/>
                <w:szCs w:val="24"/>
              </w:rPr>
              <w:t>ributario</w:t>
            </w:r>
            <w:r w:rsidRPr="00FB4832">
              <w:rPr>
                <w:rFonts w:ascii="Museo Sans 100" w:hAnsi="Museo Sans 100"/>
                <w:szCs w:val="24"/>
              </w:rPr>
              <w:t>; si el contribuyente es persona natural asalariado, efectúa ventas o es prestador de servicios, procede, conforme a lo es</w:t>
            </w:r>
            <w:r w:rsidR="00733713" w:rsidRPr="00FB4832">
              <w:rPr>
                <w:rFonts w:ascii="Museo Sans 100" w:hAnsi="Museo Sans 100"/>
                <w:szCs w:val="24"/>
              </w:rPr>
              <w:t>tablecido en el literal b) del Art.</w:t>
            </w:r>
            <w:r w:rsidRPr="00FB4832">
              <w:rPr>
                <w:rFonts w:ascii="Museo Sans 100" w:hAnsi="Museo Sans 100"/>
                <w:szCs w:val="24"/>
              </w:rPr>
              <w:t xml:space="preserve"> 273-A del C</w:t>
            </w:r>
            <w:r w:rsidR="00733713" w:rsidRPr="00FB4832">
              <w:rPr>
                <w:rFonts w:ascii="Museo Sans 100" w:hAnsi="Museo Sans 100"/>
                <w:szCs w:val="24"/>
              </w:rPr>
              <w:t xml:space="preserve">ódigo </w:t>
            </w:r>
            <w:r w:rsidRPr="00FB4832">
              <w:rPr>
                <w:rFonts w:ascii="Museo Sans 100" w:hAnsi="Museo Sans 100"/>
                <w:szCs w:val="24"/>
              </w:rPr>
              <w:t>T</w:t>
            </w:r>
            <w:r w:rsidR="00733713" w:rsidRPr="00FB4832">
              <w:rPr>
                <w:rFonts w:ascii="Museo Sans 100" w:hAnsi="Museo Sans 100"/>
                <w:szCs w:val="24"/>
              </w:rPr>
              <w:t>ributario</w:t>
            </w:r>
            <w:r w:rsidRPr="00FB4832">
              <w:rPr>
                <w:rFonts w:ascii="Museo Sans 100" w:hAnsi="Museo Sans 100"/>
                <w:szCs w:val="24"/>
              </w:rPr>
              <w:t>.</w:t>
            </w:r>
          </w:p>
          <w:p w:rsidR="00B91CBF" w:rsidRPr="00FB4832" w:rsidRDefault="00B91CBF" w:rsidP="00FB4832">
            <w:pPr>
              <w:spacing w:before="240" w:line="276" w:lineRule="auto"/>
              <w:jc w:val="both"/>
              <w:rPr>
                <w:rFonts w:ascii="Museo Sans 100" w:hAnsi="Museo Sans 100"/>
                <w:szCs w:val="24"/>
              </w:rPr>
            </w:pPr>
            <w:r w:rsidRPr="00FB4832">
              <w:rPr>
                <w:rFonts w:ascii="Museo Sans 100" w:hAnsi="Museo Sans 100"/>
                <w:szCs w:val="24"/>
              </w:rPr>
              <w:t>Para cualquiera de los casos anteriores, una vez determinada dicha clasificación, se emite y notifica acto administrativo ordenando al pagador o responsable de realizar pagos, descontar de los ingresos que percibe el 10%, 25% o 40%, según tipo de retención que aplique.</w:t>
            </w:r>
          </w:p>
          <w:p w:rsidR="00B91CBF" w:rsidRPr="00FB4832" w:rsidRDefault="00B91CBF" w:rsidP="00FB4832">
            <w:pPr>
              <w:pStyle w:val="Prrafodelista"/>
              <w:numPr>
                <w:ilvl w:val="7"/>
                <w:numId w:val="18"/>
              </w:numPr>
              <w:spacing w:before="240" w:line="276" w:lineRule="auto"/>
              <w:ind w:left="375"/>
              <w:jc w:val="both"/>
              <w:rPr>
                <w:rFonts w:ascii="Museo Sans 100" w:hAnsi="Museo Sans 100"/>
                <w:szCs w:val="24"/>
              </w:rPr>
            </w:pPr>
            <w:r w:rsidRPr="00FB4832">
              <w:rPr>
                <w:rFonts w:ascii="Museo Sans 100" w:hAnsi="Museo Sans 100"/>
                <w:szCs w:val="24"/>
              </w:rPr>
              <w:t>De no ser procedente ejecutar las acciones de cobro de lo</w:t>
            </w:r>
            <w:r w:rsidR="00733713" w:rsidRPr="00FB4832">
              <w:rPr>
                <w:rFonts w:ascii="Museo Sans 100" w:hAnsi="Museo Sans 100"/>
                <w:szCs w:val="24"/>
              </w:rPr>
              <w:t>s literales a) y b) del Art.</w:t>
            </w:r>
            <w:r w:rsidRPr="00FB4832">
              <w:rPr>
                <w:rFonts w:ascii="Museo Sans 100" w:hAnsi="Museo Sans 100"/>
                <w:szCs w:val="24"/>
              </w:rPr>
              <w:t xml:space="preserve"> 273-A del C</w:t>
            </w:r>
            <w:r w:rsidR="00733713" w:rsidRPr="00FB4832">
              <w:rPr>
                <w:rFonts w:ascii="Museo Sans 100" w:hAnsi="Museo Sans 100"/>
                <w:szCs w:val="24"/>
              </w:rPr>
              <w:t xml:space="preserve">ódigo </w:t>
            </w:r>
            <w:r w:rsidRPr="00FB4832">
              <w:rPr>
                <w:rFonts w:ascii="Museo Sans 100" w:hAnsi="Museo Sans 100"/>
                <w:szCs w:val="24"/>
              </w:rPr>
              <w:t>T</w:t>
            </w:r>
            <w:r w:rsidR="00733713" w:rsidRPr="00FB4832">
              <w:rPr>
                <w:rFonts w:ascii="Museo Sans 100" w:hAnsi="Museo Sans 100"/>
                <w:szCs w:val="24"/>
              </w:rPr>
              <w:t>ributario</w:t>
            </w:r>
            <w:r w:rsidRPr="00FB4832">
              <w:rPr>
                <w:rFonts w:ascii="Museo Sans 100" w:hAnsi="Museo Sans 100"/>
                <w:szCs w:val="24"/>
              </w:rPr>
              <w:t xml:space="preserve">; procede a comprobar si el contribuyente posee bienes o cuentas bancarias, </w:t>
            </w:r>
            <w:r w:rsidRPr="00FB4832">
              <w:rPr>
                <w:rFonts w:ascii="Museo Sans 100" w:hAnsi="Museo Sans 100"/>
                <w:szCs w:val="24"/>
              </w:rPr>
              <w:lastRenderedPageBreak/>
              <w:t xml:space="preserve">para remitir la deuda a la Fiscalía General de la República, a efecto que ejecute las medidas cautelares cuando hubiere lugar; de no ser procedente lo anterior; continua con el paso siguiente:  </w:t>
            </w:r>
          </w:p>
        </w:tc>
      </w:tr>
      <w:tr w:rsidR="008D093D" w:rsidRPr="00FB4832" w:rsidTr="009E1B03">
        <w:trPr>
          <w:trHeight w:val="582"/>
          <w:jc w:val="center"/>
        </w:trPr>
        <w:tc>
          <w:tcPr>
            <w:tcW w:w="2835" w:type="dxa"/>
          </w:tcPr>
          <w:p w:rsidR="00CB26D0" w:rsidRPr="00FB4832" w:rsidRDefault="00CB26D0" w:rsidP="00FB4832">
            <w:pPr>
              <w:spacing w:before="240" w:line="276" w:lineRule="auto"/>
              <w:rPr>
                <w:rFonts w:ascii="Arial Narrow" w:hAnsi="Arial Narrow"/>
                <w:szCs w:val="24"/>
              </w:rPr>
            </w:pPr>
          </w:p>
        </w:tc>
        <w:tc>
          <w:tcPr>
            <w:tcW w:w="1077" w:type="dxa"/>
          </w:tcPr>
          <w:p w:rsidR="00CB26D0" w:rsidRPr="00FB4832" w:rsidRDefault="00CB26D0"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 xml:space="preserve">05 </w:t>
            </w:r>
          </w:p>
        </w:tc>
        <w:tc>
          <w:tcPr>
            <w:tcW w:w="5499" w:type="dxa"/>
            <w:gridSpan w:val="2"/>
          </w:tcPr>
          <w:p w:rsidR="00CB26D0" w:rsidRPr="00FB4832" w:rsidRDefault="00CB26D0" w:rsidP="00FB4832">
            <w:pPr>
              <w:spacing w:before="240" w:line="276" w:lineRule="auto"/>
              <w:jc w:val="both"/>
              <w:rPr>
                <w:rFonts w:ascii="Museo Sans 100" w:hAnsi="Museo Sans 100"/>
                <w:szCs w:val="24"/>
              </w:rPr>
            </w:pPr>
            <w:r w:rsidRPr="00FB4832">
              <w:rPr>
                <w:rFonts w:ascii="Museo Sans 100" w:hAnsi="Museo Sans 100"/>
                <w:szCs w:val="24"/>
              </w:rPr>
              <w:t>Elabora y notifica Emplazamiento de cobro.</w:t>
            </w:r>
          </w:p>
        </w:tc>
      </w:tr>
      <w:tr w:rsidR="008D093D" w:rsidRPr="00FB4832" w:rsidTr="009E1B03">
        <w:trPr>
          <w:jc w:val="center"/>
        </w:trPr>
        <w:tc>
          <w:tcPr>
            <w:tcW w:w="2835" w:type="dxa"/>
          </w:tcPr>
          <w:p w:rsidR="000E4C23" w:rsidRPr="00FB4832" w:rsidRDefault="000E4C23" w:rsidP="00FB4832">
            <w:pPr>
              <w:spacing w:before="240" w:line="276" w:lineRule="auto"/>
              <w:rPr>
                <w:rFonts w:ascii="Arial Narrow" w:hAnsi="Arial Narrow"/>
                <w:szCs w:val="24"/>
              </w:rPr>
            </w:pPr>
          </w:p>
        </w:tc>
        <w:tc>
          <w:tcPr>
            <w:tcW w:w="1077" w:type="dxa"/>
          </w:tcPr>
          <w:p w:rsidR="000E4C23" w:rsidRPr="00FB4832" w:rsidRDefault="000E4C23"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06</w:t>
            </w:r>
          </w:p>
        </w:tc>
        <w:tc>
          <w:tcPr>
            <w:tcW w:w="5499" w:type="dxa"/>
            <w:gridSpan w:val="2"/>
          </w:tcPr>
          <w:p w:rsidR="000E4C23" w:rsidRPr="00FB4832" w:rsidRDefault="000E4C23"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Remite al Archivo General el expediente, si el Contribuyente cancela en cualquiera de los literales anteriores, caso contrario traslada a Coordinador Jurídico para asignar el expediente a Técnico Jurídico que certifica la deuda a FGR.</w:t>
            </w:r>
          </w:p>
          <w:p w:rsidR="00F57FD8" w:rsidRPr="00FB4832" w:rsidRDefault="000E4C23"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 xml:space="preserve">Técnico Juridico responsable de certificar la deuda a la FGR, verifica el cumplimiento de los plazos de la gestión de cobro de la mora, establecidos en el Código Tributario. </w:t>
            </w:r>
          </w:p>
          <w:p w:rsidR="000E4C23" w:rsidRPr="00FB4832" w:rsidRDefault="000E4C23"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Emite la Certificación y cambia etapa de cobro de la deuda para ser visible a Fiscalía General de la República.</w:t>
            </w:r>
          </w:p>
          <w:p w:rsidR="004F1D5C" w:rsidRPr="00FB4832" w:rsidRDefault="000E4C23"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Recibe de la Fiscalía General de la República, solicitud de actualización de la certificación de deuda, verifica en sistema los pagos y genera la actualización, gestiona la autorización con el Jefe Subdivisión Jurídica y remite al Subdirector General de Tesorería para su posterior envío a Fiscalía General de la República.</w:t>
            </w:r>
          </w:p>
        </w:tc>
      </w:tr>
      <w:tr w:rsidR="008D093D" w:rsidRPr="00FB4832" w:rsidTr="009E1B03">
        <w:trPr>
          <w:jc w:val="center"/>
        </w:trPr>
        <w:tc>
          <w:tcPr>
            <w:tcW w:w="2835" w:type="dxa"/>
          </w:tcPr>
          <w:p w:rsidR="000E4C23" w:rsidRPr="00FB4832" w:rsidRDefault="000E4C23" w:rsidP="00FB4832">
            <w:pPr>
              <w:spacing w:before="240" w:line="276" w:lineRule="auto"/>
              <w:rPr>
                <w:rFonts w:ascii="Museo Sans 100" w:hAnsi="Museo Sans 100"/>
                <w:szCs w:val="24"/>
              </w:rPr>
            </w:pPr>
            <w:r w:rsidRPr="00FB4832">
              <w:rPr>
                <w:rFonts w:ascii="Museo Sans 100" w:hAnsi="Museo Sans 100"/>
                <w:szCs w:val="24"/>
              </w:rPr>
              <w:t>Coordinador Jurídico</w:t>
            </w:r>
          </w:p>
        </w:tc>
        <w:tc>
          <w:tcPr>
            <w:tcW w:w="1077" w:type="dxa"/>
          </w:tcPr>
          <w:p w:rsidR="000E4C23" w:rsidRPr="00FB4832" w:rsidRDefault="000E4C23"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07</w:t>
            </w:r>
          </w:p>
        </w:tc>
        <w:tc>
          <w:tcPr>
            <w:tcW w:w="5499" w:type="dxa"/>
            <w:gridSpan w:val="2"/>
          </w:tcPr>
          <w:p w:rsidR="000E4C23" w:rsidRPr="00FB4832" w:rsidRDefault="000E4C23"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Supervisa la gestión de los puntos anteriores realizados por los Técnicos Jurídicos, en aquellos expedientes que no fue procedente aplicar alguna acción de cobro o medida cautelar, comparando estos con el SITEP, para que el traslado de la deuda coincida con el expediente físico.</w:t>
            </w:r>
          </w:p>
        </w:tc>
      </w:tr>
      <w:tr w:rsidR="008D093D" w:rsidRPr="00FB4832" w:rsidTr="009E1B03">
        <w:trPr>
          <w:jc w:val="center"/>
        </w:trPr>
        <w:tc>
          <w:tcPr>
            <w:tcW w:w="2835" w:type="dxa"/>
          </w:tcPr>
          <w:p w:rsidR="000E4C23" w:rsidRPr="00FB4832" w:rsidRDefault="000E4C23" w:rsidP="00FB4832">
            <w:pPr>
              <w:spacing w:before="240" w:line="276" w:lineRule="auto"/>
              <w:rPr>
                <w:rFonts w:ascii="Arial Narrow" w:hAnsi="Arial Narrow"/>
                <w:szCs w:val="24"/>
              </w:rPr>
            </w:pPr>
          </w:p>
        </w:tc>
        <w:tc>
          <w:tcPr>
            <w:tcW w:w="1077" w:type="dxa"/>
          </w:tcPr>
          <w:p w:rsidR="000E4C23" w:rsidRPr="00FB4832" w:rsidRDefault="000E4C23"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08</w:t>
            </w:r>
          </w:p>
        </w:tc>
        <w:tc>
          <w:tcPr>
            <w:tcW w:w="5499" w:type="dxa"/>
            <w:gridSpan w:val="2"/>
          </w:tcPr>
          <w:p w:rsidR="000E4C23" w:rsidRPr="00FB4832" w:rsidRDefault="000E4C23"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 xml:space="preserve">Traslada al Técnico Jurídico para iniciar el procedimiento de certificación de documentos de la </w:t>
            </w:r>
            <w:r w:rsidRPr="00FB4832">
              <w:rPr>
                <w:rFonts w:ascii="Museo Sans 100" w:hAnsi="Museo Sans 100"/>
                <w:noProof/>
                <w:szCs w:val="24"/>
                <w:lang w:val="es-SV"/>
              </w:rPr>
              <w:lastRenderedPageBreak/>
              <w:t xml:space="preserve">deuda, remite a firma del Subdirector General de la DGT y posteriormente se envía a la FGR.                 </w:t>
            </w:r>
          </w:p>
        </w:tc>
      </w:tr>
      <w:tr w:rsidR="008D093D" w:rsidRPr="00FB4832" w:rsidTr="009E1B03">
        <w:trPr>
          <w:jc w:val="center"/>
        </w:trPr>
        <w:tc>
          <w:tcPr>
            <w:tcW w:w="2835" w:type="dxa"/>
          </w:tcPr>
          <w:p w:rsidR="000E4C23" w:rsidRPr="00FB4832" w:rsidRDefault="000E4C23" w:rsidP="00FB4832">
            <w:pPr>
              <w:spacing w:before="240" w:line="276" w:lineRule="auto"/>
              <w:jc w:val="center"/>
              <w:rPr>
                <w:rFonts w:ascii="Museo Sans 100" w:hAnsi="Museo Sans 100" w:cs="Arial"/>
                <w:iCs/>
                <w:szCs w:val="24"/>
              </w:rPr>
            </w:pPr>
            <w:r w:rsidRPr="00FB4832">
              <w:rPr>
                <w:rFonts w:ascii="Museo Sans 100" w:hAnsi="Museo Sans 100" w:cs="Arial"/>
                <w:iCs/>
                <w:szCs w:val="24"/>
              </w:rPr>
              <w:lastRenderedPageBreak/>
              <w:t>Jefe del Departamento de Medidas Cautelares y Acciones de Cobro</w:t>
            </w:r>
          </w:p>
          <w:p w:rsidR="000E4C23" w:rsidRPr="00FB4832" w:rsidRDefault="000E4C23" w:rsidP="00FB4832">
            <w:pPr>
              <w:spacing w:before="240" w:line="276" w:lineRule="auto"/>
              <w:rPr>
                <w:rFonts w:ascii="Arial Narrow" w:hAnsi="Arial Narrow"/>
                <w:szCs w:val="24"/>
              </w:rPr>
            </w:pPr>
          </w:p>
        </w:tc>
        <w:tc>
          <w:tcPr>
            <w:tcW w:w="1077" w:type="dxa"/>
          </w:tcPr>
          <w:p w:rsidR="000E4C23" w:rsidRPr="00FB4832" w:rsidRDefault="000E4C23"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09</w:t>
            </w:r>
          </w:p>
        </w:tc>
        <w:tc>
          <w:tcPr>
            <w:tcW w:w="5499" w:type="dxa"/>
            <w:gridSpan w:val="2"/>
          </w:tcPr>
          <w:p w:rsidR="00673F8C" w:rsidRPr="00FB4832" w:rsidRDefault="000E4C23" w:rsidP="00FB4832">
            <w:pPr>
              <w:spacing w:before="240" w:after="240" w:line="276" w:lineRule="auto"/>
              <w:jc w:val="both"/>
              <w:rPr>
                <w:rFonts w:ascii="Museo Sans 100" w:hAnsi="Museo Sans 100"/>
                <w:noProof/>
                <w:szCs w:val="24"/>
                <w:lang w:val="es-SV"/>
              </w:rPr>
            </w:pPr>
            <w:r w:rsidRPr="00FB4832">
              <w:rPr>
                <w:rFonts w:ascii="Museo Sans 100" w:hAnsi="Museo Sans 100"/>
                <w:noProof/>
                <w:szCs w:val="24"/>
                <w:lang w:val="es-SV"/>
              </w:rPr>
              <w:t>Analiza los numerales anteriores, de ser procedente firma los actos administrativos correspondientes, ya sean resoluciones mediante las cuales se apliquen acciones de cobro o Emplazamientos de Cobro.</w:t>
            </w:r>
          </w:p>
        </w:tc>
      </w:tr>
      <w:tr w:rsidR="000E4C23" w:rsidRPr="00FB4832" w:rsidTr="009E1B03">
        <w:trPr>
          <w:gridAfter w:val="1"/>
          <w:wAfter w:w="55" w:type="dxa"/>
          <w:trHeight w:val="283"/>
          <w:jc w:val="center"/>
        </w:trPr>
        <w:tc>
          <w:tcPr>
            <w:tcW w:w="9356" w:type="dxa"/>
            <w:gridSpan w:val="3"/>
          </w:tcPr>
          <w:p w:rsidR="000E4C23" w:rsidRPr="00FB4832" w:rsidRDefault="000E4C23" w:rsidP="00FB4832">
            <w:pPr>
              <w:numPr>
                <w:ilvl w:val="1"/>
                <w:numId w:val="16"/>
              </w:numPr>
              <w:spacing w:line="276" w:lineRule="auto"/>
              <w:jc w:val="both"/>
              <w:rPr>
                <w:rFonts w:ascii="Bembo Std" w:hAnsi="Bembo Std"/>
                <w:b/>
                <w:szCs w:val="24"/>
              </w:rPr>
            </w:pPr>
            <w:r w:rsidRPr="00FB4832">
              <w:rPr>
                <w:rFonts w:ascii="Bembo Std" w:hAnsi="Bembo Std"/>
                <w:b/>
                <w:szCs w:val="24"/>
              </w:rPr>
              <w:t>EJECUCIÓN DE GARANTÍAS</w:t>
            </w:r>
          </w:p>
        </w:tc>
      </w:tr>
      <w:tr w:rsidR="008D093D" w:rsidRPr="00FB4832" w:rsidTr="009E1B03">
        <w:trPr>
          <w:jc w:val="center"/>
        </w:trPr>
        <w:tc>
          <w:tcPr>
            <w:tcW w:w="2835" w:type="dxa"/>
          </w:tcPr>
          <w:p w:rsidR="000E4C23" w:rsidRPr="00FB4832" w:rsidRDefault="000E4C23" w:rsidP="00FB4832">
            <w:pPr>
              <w:spacing w:before="240" w:line="276" w:lineRule="auto"/>
              <w:jc w:val="center"/>
              <w:rPr>
                <w:rFonts w:ascii="Museo Sans 100" w:hAnsi="Museo Sans 100"/>
                <w:szCs w:val="24"/>
              </w:rPr>
            </w:pPr>
            <w:r w:rsidRPr="00FB4832">
              <w:rPr>
                <w:rFonts w:ascii="Museo Sans 100" w:hAnsi="Museo Sans 100"/>
                <w:szCs w:val="24"/>
              </w:rPr>
              <w:t>Coordinador del Departamento Jurídico</w:t>
            </w:r>
          </w:p>
        </w:tc>
        <w:tc>
          <w:tcPr>
            <w:tcW w:w="1077" w:type="dxa"/>
          </w:tcPr>
          <w:p w:rsidR="000E4C23" w:rsidRPr="00FB4832" w:rsidRDefault="000E4C23"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01</w:t>
            </w:r>
          </w:p>
        </w:tc>
        <w:tc>
          <w:tcPr>
            <w:tcW w:w="5499" w:type="dxa"/>
            <w:gridSpan w:val="2"/>
          </w:tcPr>
          <w:p w:rsidR="000E4C23" w:rsidRPr="00FB4832" w:rsidRDefault="000E4C23" w:rsidP="00FB4832">
            <w:pPr>
              <w:spacing w:before="240" w:line="276" w:lineRule="auto"/>
              <w:jc w:val="both"/>
              <w:rPr>
                <w:rFonts w:ascii="Museo Sans 100" w:hAnsi="Museo Sans 100"/>
                <w:szCs w:val="24"/>
              </w:rPr>
            </w:pPr>
            <w:r w:rsidRPr="00FB4832">
              <w:rPr>
                <w:rFonts w:ascii="Museo Sans 100" w:hAnsi="Museo Sans 100"/>
                <w:szCs w:val="24"/>
              </w:rPr>
              <w:t>Recibe del Departamento de Control de Garantías, Valores y Custodia de Moneda Extranjera de la DGT, reporte y fotocopia de fianzas un mes antes de finalizar el plazo contractual de la misma.</w:t>
            </w:r>
          </w:p>
        </w:tc>
      </w:tr>
      <w:tr w:rsidR="008D093D" w:rsidRPr="00FB4832" w:rsidTr="009E1B03">
        <w:trPr>
          <w:trHeight w:val="1592"/>
          <w:jc w:val="center"/>
        </w:trPr>
        <w:tc>
          <w:tcPr>
            <w:tcW w:w="2835" w:type="dxa"/>
          </w:tcPr>
          <w:p w:rsidR="000E4C23" w:rsidRPr="00FB4832" w:rsidRDefault="000E4C23" w:rsidP="00FB4832">
            <w:pPr>
              <w:spacing w:before="240" w:line="276" w:lineRule="auto"/>
              <w:jc w:val="center"/>
              <w:rPr>
                <w:rFonts w:ascii="Arial Narrow" w:hAnsi="Arial Narrow"/>
                <w:szCs w:val="24"/>
              </w:rPr>
            </w:pPr>
            <w:r w:rsidRPr="00FB4832">
              <w:rPr>
                <w:rFonts w:ascii="Museo Sans 100" w:hAnsi="Museo Sans 100"/>
                <w:szCs w:val="24"/>
              </w:rPr>
              <w:t>Técnico</w:t>
            </w:r>
            <w:r w:rsidRPr="00FB4832">
              <w:rPr>
                <w:rFonts w:ascii="Arial Narrow" w:hAnsi="Arial Narrow"/>
                <w:szCs w:val="24"/>
              </w:rPr>
              <w:t xml:space="preserve"> </w:t>
            </w:r>
            <w:r w:rsidRPr="00FB4832">
              <w:rPr>
                <w:rFonts w:ascii="Museo Sans 100" w:hAnsi="Museo Sans 100"/>
                <w:szCs w:val="24"/>
              </w:rPr>
              <w:t>Jurídico</w:t>
            </w:r>
          </w:p>
          <w:p w:rsidR="000E4C23" w:rsidRPr="00FB4832" w:rsidRDefault="000E4C23" w:rsidP="00FB4832">
            <w:pPr>
              <w:spacing w:before="240" w:line="276" w:lineRule="auto"/>
              <w:jc w:val="center"/>
              <w:rPr>
                <w:rFonts w:ascii="Arial Narrow" w:hAnsi="Arial Narrow"/>
                <w:szCs w:val="24"/>
              </w:rPr>
            </w:pPr>
          </w:p>
        </w:tc>
        <w:tc>
          <w:tcPr>
            <w:tcW w:w="1077" w:type="dxa"/>
          </w:tcPr>
          <w:p w:rsidR="000E4C23" w:rsidRPr="00FB4832" w:rsidRDefault="000E4C23" w:rsidP="00FB4832">
            <w:pPr>
              <w:pStyle w:val="Ttulo2"/>
              <w:spacing w:before="240" w:line="276" w:lineRule="auto"/>
              <w:jc w:val="center"/>
              <w:rPr>
                <w:rFonts w:ascii="Museo Sans 100" w:hAnsi="Museo Sans 100"/>
                <w:b w:val="0"/>
                <w:sz w:val="24"/>
                <w:szCs w:val="24"/>
              </w:rPr>
            </w:pPr>
            <w:r w:rsidRPr="00FB4832">
              <w:rPr>
                <w:rFonts w:ascii="Museo Sans 100" w:hAnsi="Museo Sans 100"/>
                <w:b w:val="0"/>
                <w:sz w:val="24"/>
                <w:szCs w:val="24"/>
              </w:rPr>
              <w:t>02</w:t>
            </w:r>
          </w:p>
          <w:p w:rsidR="000E4C23" w:rsidRPr="00FB4832" w:rsidRDefault="000E4C23" w:rsidP="00FB4832">
            <w:pPr>
              <w:spacing w:before="240" w:line="276" w:lineRule="auto"/>
              <w:jc w:val="center"/>
              <w:rPr>
                <w:szCs w:val="24"/>
              </w:rPr>
            </w:pPr>
          </w:p>
          <w:p w:rsidR="000E4C23" w:rsidRPr="00FB4832" w:rsidRDefault="000E4C23" w:rsidP="00FB4832">
            <w:pPr>
              <w:spacing w:before="240" w:line="276" w:lineRule="auto"/>
              <w:jc w:val="center"/>
              <w:rPr>
                <w:szCs w:val="24"/>
              </w:rPr>
            </w:pPr>
          </w:p>
        </w:tc>
        <w:tc>
          <w:tcPr>
            <w:tcW w:w="5499" w:type="dxa"/>
            <w:gridSpan w:val="2"/>
          </w:tcPr>
          <w:p w:rsidR="008C33D0" w:rsidRPr="00FB4832" w:rsidRDefault="000E4C23" w:rsidP="00FB4832">
            <w:pPr>
              <w:spacing w:before="240" w:line="276" w:lineRule="auto"/>
              <w:jc w:val="both"/>
              <w:rPr>
                <w:rFonts w:ascii="Museo Sans 100" w:hAnsi="Museo Sans 100"/>
                <w:szCs w:val="24"/>
              </w:rPr>
            </w:pPr>
            <w:r w:rsidRPr="00FB4832">
              <w:rPr>
                <w:rFonts w:ascii="Museo Sans 100" w:hAnsi="Museo Sans 100"/>
                <w:szCs w:val="24"/>
              </w:rPr>
              <w:t>Elabora Reclamo de Fianza (Requerimiento) a la Aseguradora y anexa nota Sírvase Percibir, mediante la cual enteraran los fondos en Colecturía Central, traslada a Coordinador para revisión de ambos documentos</w:t>
            </w:r>
            <w:r w:rsidR="00F630AA" w:rsidRPr="00FB4832">
              <w:rPr>
                <w:rFonts w:ascii="Museo Sans 100" w:hAnsi="Museo Sans 100"/>
                <w:szCs w:val="24"/>
              </w:rPr>
              <w:t>.</w:t>
            </w:r>
          </w:p>
        </w:tc>
      </w:tr>
      <w:tr w:rsidR="008D093D" w:rsidRPr="00FB4832" w:rsidTr="009E1B03">
        <w:trPr>
          <w:jc w:val="center"/>
        </w:trPr>
        <w:tc>
          <w:tcPr>
            <w:tcW w:w="2835" w:type="dxa"/>
          </w:tcPr>
          <w:p w:rsidR="000E4C23" w:rsidRPr="00FB4832" w:rsidRDefault="000E4C23" w:rsidP="00FB4832">
            <w:pPr>
              <w:spacing w:before="240" w:line="276" w:lineRule="auto"/>
              <w:jc w:val="center"/>
              <w:rPr>
                <w:rFonts w:ascii="Museo Sans 100" w:hAnsi="Museo Sans 100"/>
                <w:szCs w:val="24"/>
              </w:rPr>
            </w:pPr>
            <w:r w:rsidRPr="00FB4832">
              <w:rPr>
                <w:rFonts w:ascii="Museo Sans 100" w:hAnsi="Museo Sans 100"/>
                <w:szCs w:val="24"/>
              </w:rPr>
              <w:t>Coordinador del Departamento Jurídico</w:t>
            </w:r>
          </w:p>
        </w:tc>
        <w:tc>
          <w:tcPr>
            <w:tcW w:w="1077" w:type="dxa"/>
          </w:tcPr>
          <w:p w:rsidR="000E4C23" w:rsidRPr="00FB4832" w:rsidRDefault="000E4C23"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03</w:t>
            </w:r>
          </w:p>
        </w:tc>
        <w:tc>
          <w:tcPr>
            <w:tcW w:w="5499" w:type="dxa"/>
            <w:gridSpan w:val="2"/>
          </w:tcPr>
          <w:p w:rsidR="00673F8C" w:rsidRPr="00FB4832" w:rsidRDefault="000E4C23" w:rsidP="00FB4832">
            <w:pPr>
              <w:spacing w:before="240" w:line="276" w:lineRule="auto"/>
              <w:jc w:val="both"/>
              <w:rPr>
                <w:rFonts w:ascii="Museo Sans 100" w:hAnsi="Museo Sans 100"/>
                <w:szCs w:val="24"/>
              </w:rPr>
            </w:pPr>
            <w:r w:rsidRPr="00FB4832">
              <w:rPr>
                <w:rFonts w:ascii="Museo Sans 100" w:hAnsi="Museo Sans 100"/>
                <w:szCs w:val="24"/>
              </w:rPr>
              <w:t>Recibe y revisa los documentos firma y traslada a Técnico Jurídico, para que corrija o traslada al Jefe para su aprobación.</w:t>
            </w:r>
          </w:p>
        </w:tc>
      </w:tr>
      <w:tr w:rsidR="008D093D" w:rsidRPr="00FB4832" w:rsidTr="009E1B03">
        <w:trPr>
          <w:jc w:val="center"/>
        </w:trPr>
        <w:tc>
          <w:tcPr>
            <w:tcW w:w="2835" w:type="dxa"/>
          </w:tcPr>
          <w:p w:rsidR="000E4C23" w:rsidRPr="00FB4832" w:rsidRDefault="000E4C23" w:rsidP="00FB4832">
            <w:pPr>
              <w:spacing w:before="240" w:line="276" w:lineRule="auto"/>
              <w:jc w:val="center"/>
              <w:rPr>
                <w:rFonts w:ascii="Museo Sans 100" w:hAnsi="Museo Sans 100"/>
                <w:szCs w:val="24"/>
              </w:rPr>
            </w:pPr>
            <w:r w:rsidRPr="00FB4832">
              <w:rPr>
                <w:rFonts w:ascii="Museo Sans 100" w:hAnsi="Museo Sans 100"/>
                <w:szCs w:val="24"/>
              </w:rPr>
              <w:t>Jefe del Departamento Jurídico</w:t>
            </w:r>
          </w:p>
          <w:p w:rsidR="000E4C23" w:rsidRPr="00FB4832" w:rsidRDefault="000E4C23" w:rsidP="00FB4832">
            <w:pPr>
              <w:spacing w:before="240" w:line="276" w:lineRule="auto"/>
              <w:jc w:val="center"/>
              <w:rPr>
                <w:rFonts w:ascii="Museo Sans 100" w:hAnsi="Museo Sans 100"/>
                <w:szCs w:val="24"/>
              </w:rPr>
            </w:pPr>
          </w:p>
        </w:tc>
        <w:tc>
          <w:tcPr>
            <w:tcW w:w="1077" w:type="dxa"/>
          </w:tcPr>
          <w:p w:rsidR="000E4C23" w:rsidRPr="00FB4832" w:rsidRDefault="000E4C23"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04</w:t>
            </w:r>
          </w:p>
        </w:tc>
        <w:tc>
          <w:tcPr>
            <w:tcW w:w="5499" w:type="dxa"/>
            <w:gridSpan w:val="2"/>
          </w:tcPr>
          <w:p w:rsidR="00673F8C" w:rsidRPr="00FB4832" w:rsidRDefault="000E4C23" w:rsidP="00FB4832">
            <w:pPr>
              <w:spacing w:before="240" w:line="276" w:lineRule="auto"/>
              <w:jc w:val="both"/>
              <w:rPr>
                <w:rFonts w:ascii="Museo Sans 100" w:hAnsi="Museo Sans 100"/>
                <w:szCs w:val="24"/>
              </w:rPr>
            </w:pPr>
            <w:r w:rsidRPr="00FB4832">
              <w:rPr>
                <w:rFonts w:ascii="Museo Sans 100" w:hAnsi="Museo Sans 100"/>
                <w:szCs w:val="24"/>
              </w:rPr>
              <w:t>Analiza los numerales anteriores, de existir observaciones regresa al paso 03, caso contrario otorga visto bueno, traslada a las Jefaturas superiores para revisión y posterior traslado al señor Director General de Tesorería.</w:t>
            </w:r>
          </w:p>
        </w:tc>
      </w:tr>
      <w:tr w:rsidR="008D093D" w:rsidRPr="00FB4832" w:rsidTr="009E1B03">
        <w:trPr>
          <w:jc w:val="center"/>
        </w:trPr>
        <w:tc>
          <w:tcPr>
            <w:tcW w:w="2835" w:type="dxa"/>
          </w:tcPr>
          <w:p w:rsidR="000E4C23" w:rsidRPr="00FB4832" w:rsidRDefault="000E4C23" w:rsidP="00FB4832">
            <w:pPr>
              <w:tabs>
                <w:tab w:val="left" w:pos="946"/>
              </w:tabs>
              <w:spacing w:before="240" w:line="276" w:lineRule="auto"/>
              <w:rPr>
                <w:rFonts w:ascii="Museo Sans 100" w:hAnsi="Museo Sans 100" w:cs="Arial"/>
                <w:szCs w:val="24"/>
              </w:rPr>
            </w:pPr>
            <w:r w:rsidRPr="00FB4832">
              <w:rPr>
                <w:rFonts w:ascii="Museo Sans 100" w:hAnsi="Museo Sans 100" w:cs="Arial"/>
                <w:szCs w:val="24"/>
              </w:rPr>
              <w:t xml:space="preserve">  Técnico Jurídico</w:t>
            </w:r>
          </w:p>
        </w:tc>
        <w:tc>
          <w:tcPr>
            <w:tcW w:w="1077" w:type="dxa"/>
          </w:tcPr>
          <w:p w:rsidR="000E4C23" w:rsidRPr="00FB4832" w:rsidRDefault="000E4C23"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05</w:t>
            </w:r>
          </w:p>
        </w:tc>
        <w:tc>
          <w:tcPr>
            <w:tcW w:w="5499" w:type="dxa"/>
            <w:gridSpan w:val="2"/>
          </w:tcPr>
          <w:p w:rsidR="004B3FF6" w:rsidRPr="00FB4832" w:rsidRDefault="000E4C23"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Procede a elaborar Auto, en el caso que la aseguradora incumpla con el pago, por medio del cual concede plazo para que ejerza su derecho de audiencia y prueba, vencido el término probatorio, elabora la resolución.</w:t>
            </w:r>
          </w:p>
        </w:tc>
      </w:tr>
      <w:tr w:rsidR="008D093D" w:rsidRPr="00FB4832" w:rsidTr="009E1B03">
        <w:trPr>
          <w:jc w:val="center"/>
        </w:trPr>
        <w:tc>
          <w:tcPr>
            <w:tcW w:w="2835" w:type="dxa"/>
          </w:tcPr>
          <w:p w:rsidR="000E4C23" w:rsidRPr="00FB4832" w:rsidRDefault="000E4C23" w:rsidP="00FB4832">
            <w:pPr>
              <w:spacing w:before="240" w:line="276" w:lineRule="auto"/>
              <w:jc w:val="center"/>
              <w:rPr>
                <w:rFonts w:ascii="Arial Narrow" w:hAnsi="Arial Narrow" w:cs="Arial"/>
                <w:szCs w:val="24"/>
              </w:rPr>
            </w:pPr>
          </w:p>
        </w:tc>
        <w:tc>
          <w:tcPr>
            <w:tcW w:w="1077" w:type="dxa"/>
          </w:tcPr>
          <w:p w:rsidR="000E4C23" w:rsidRPr="00FB4832" w:rsidRDefault="000E4C23" w:rsidP="00FB4832">
            <w:pPr>
              <w:pStyle w:val="Ttulo2"/>
              <w:spacing w:before="240" w:line="276" w:lineRule="auto"/>
              <w:ind w:left="113"/>
              <w:jc w:val="center"/>
              <w:rPr>
                <w:rFonts w:ascii="Museo Sans 100" w:hAnsi="Museo Sans 100"/>
                <w:b w:val="0"/>
                <w:sz w:val="24"/>
                <w:szCs w:val="24"/>
              </w:rPr>
            </w:pPr>
            <w:r w:rsidRPr="00FB4832">
              <w:rPr>
                <w:rFonts w:ascii="Museo Sans 100" w:hAnsi="Museo Sans 100"/>
                <w:b w:val="0"/>
                <w:sz w:val="24"/>
                <w:szCs w:val="24"/>
              </w:rPr>
              <w:t>06</w:t>
            </w:r>
          </w:p>
        </w:tc>
        <w:tc>
          <w:tcPr>
            <w:tcW w:w="5499" w:type="dxa"/>
            <w:gridSpan w:val="2"/>
          </w:tcPr>
          <w:p w:rsidR="000E4C23" w:rsidRDefault="000E4C23" w:rsidP="00FB4832">
            <w:pPr>
              <w:spacing w:before="240" w:line="276" w:lineRule="auto"/>
              <w:jc w:val="both"/>
              <w:rPr>
                <w:rFonts w:ascii="Museo Sans 100" w:hAnsi="Museo Sans 100"/>
                <w:noProof/>
                <w:szCs w:val="24"/>
                <w:lang w:val="es-SV"/>
              </w:rPr>
            </w:pPr>
            <w:r w:rsidRPr="00FB4832">
              <w:rPr>
                <w:rFonts w:ascii="Museo Sans 100" w:hAnsi="Museo Sans 100"/>
                <w:noProof/>
                <w:szCs w:val="24"/>
                <w:lang w:val="es-SV"/>
              </w:rPr>
              <w:t xml:space="preserve">Para el traslado de fondos de las otras formas de garantía, notifica al contribuyente, al Departamento </w:t>
            </w:r>
            <w:r w:rsidRPr="00FB4832">
              <w:rPr>
                <w:rFonts w:ascii="Museo Sans 100" w:hAnsi="Museo Sans 100"/>
                <w:noProof/>
                <w:szCs w:val="24"/>
                <w:lang w:val="es-SV"/>
              </w:rPr>
              <w:lastRenderedPageBreak/>
              <w:t>de Fondos Especiales y en Depósito de la DGT, informa según sea el caso al Departamento de Gestión de Cobro o al Departamento de Medidas Cautelares y Acciones de Cobro, ambos de la División de Cobro de Deudas Tributarias y Aduaneras y a la Dirección General de Aduanas y se remite el expediente al Archivo General.</w:t>
            </w:r>
          </w:p>
          <w:p w:rsidR="00176921" w:rsidRDefault="00176921" w:rsidP="00FB4832">
            <w:pPr>
              <w:spacing w:before="240" w:line="276" w:lineRule="auto"/>
              <w:jc w:val="both"/>
              <w:rPr>
                <w:rFonts w:ascii="Arial Narrow" w:hAnsi="Arial Narrow"/>
                <w:noProof/>
                <w:szCs w:val="24"/>
                <w:lang w:val="es-SV"/>
              </w:rPr>
            </w:pPr>
          </w:p>
          <w:p w:rsidR="00176921" w:rsidRPr="00FB4832" w:rsidRDefault="00176921" w:rsidP="00FB4832">
            <w:pPr>
              <w:spacing w:before="240" w:line="276" w:lineRule="auto"/>
              <w:jc w:val="both"/>
              <w:rPr>
                <w:rFonts w:ascii="Arial Narrow" w:hAnsi="Arial Narrow"/>
                <w:noProof/>
                <w:szCs w:val="24"/>
                <w:lang w:val="es-SV"/>
              </w:rPr>
            </w:pPr>
            <w:bookmarkStart w:id="0" w:name="_GoBack"/>
            <w:bookmarkEnd w:id="0"/>
          </w:p>
        </w:tc>
      </w:tr>
    </w:tbl>
    <w:p w:rsidR="004B3FF6" w:rsidRPr="00FB4832" w:rsidRDefault="004B3FF6" w:rsidP="007C56F6">
      <w:pPr>
        <w:suppressAutoHyphens/>
        <w:ind w:left="284" w:hanging="284"/>
        <w:rPr>
          <w:rFonts w:ascii="Bembo Std" w:hAnsi="Bembo Std"/>
          <w:b/>
          <w:szCs w:val="24"/>
        </w:rPr>
      </w:pPr>
    </w:p>
    <w:p w:rsidR="00C01798" w:rsidRPr="00FB4832" w:rsidRDefault="00B13B80" w:rsidP="00100379">
      <w:pPr>
        <w:suppressAutoHyphens/>
        <w:ind w:left="142" w:hanging="142"/>
        <w:rPr>
          <w:rFonts w:ascii="Bembo Std" w:hAnsi="Bembo Std"/>
          <w:szCs w:val="24"/>
        </w:rPr>
      </w:pPr>
      <w:r w:rsidRPr="00FB4832">
        <w:rPr>
          <w:rFonts w:ascii="Bembo Std" w:hAnsi="Bembo Std"/>
          <w:b/>
          <w:szCs w:val="24"/>
        </w:rPr>
        <w:t>8</w:t>
      </w:r>
      <w:r w:rsidR="00100379" w:rsidRPr="00FB4832">
        <w:rPr>
          <w:rFonts w:ascii="Bembo Std" w:hAnsi="Bembo Std"/>
          <w:b/>
          <w:szCs w:val="24"/>
        </w:rPr>
        <w:t xml:space="preserve">. </w:t>
      </w:r>
      <w:r w:rsidR="00C01798" w:rsidRPr="00FB4832">
        <w:rPr>
          <w:rFonts w:ascii="Bembo Std" w:hAnsi="Bembo Std"/>
          <w:b/>
          <w:szCs w:val="24"/>
        </w:rPr>
        <w:t xml:space="preserve">ANEXOS </w:t>
      </w:r>
    </w:p>
    <w:p w:rsidR="00F630AA" w:rsidRPr="00FB4832" w:rsidRDefault="00F630AA" w:rsidP="007C56F6">
      <w:pPr>
        <w:suppressAutoHyphens/>
        <w:jc w:val="both"/>
        <w:rPr>
          <w:rFonts w:ascii="Museo Sans 100" w:hAnsi="Museo Sans 100"/>
          <w:szCs w:val="24"/>
        </w:rPr>
      </w:pPr>
      <w:r w:rsidRPr="00FB4832">
        <w:rPr>
          <w:rFonts w:ascii="Museo Sans 100" w:hAnsi="Museo Sans 100"/>
          <w:szCs w:val="24"/>
        </w:rPr>
        <w:t xml:space="preserve"> </w:t>
      </w:r>
    </w:p>
    <w:p w:rsidR="007C56F6" w:rsidRPr="00FB4832" w:rsidRDefault="00DD068F" w:rsidP="007C56F6">
      <w:pPr>
        <w:suppressAutoHyphens/>
        <w:jc w:val="both"/>
        <w:rPr>
          <w:rFonts w:ascii="Museo Sans 100" w:hAnsi="Museo Sans 100"/>
          <w:szCs w:val="24"/>
        </w:rPr>
      </w:pPr>
      <w:r w:rsidRPr="00FB4832">
        <w:rPr>
          <w:rFonts w:ascii="Museo Sans 100" w:hAnsi="Museo Sans 100"/>
          <w:szCs w:val="24"/>
        </w:rPr>
        <w:t>N/A</w:t>
      </w:r>
    </w:p>
    <w:p w:rsidR="00100379" w:rsidRPr="00FB4832" w:rsidRDefault="00100379" w:rsidP="00846867">
      <w:pPr>
        <w:suppressAutoHyphens/>
        <w:rPr>
          <w:rFonts w:ascii="Bembo Std" w:hAnsi="Bembo Std"/>
          <w:b/>
          <w:szCs w:val="24"/>
        </w:rPr>
        <w:sectPr w:rsidR="00100379" w:rsidRPr="00FB4832" w:rsidSect="00AD0EE5">
          <w:headerReference w:type="default" r:id="rId8"/>
          <w:footerReference w:type="default" r:id="rId9"/>
          <w:pgSz w:w="12242" w:h="15842" w:code="1"/>
          <w:pgMar w:top="1418" w:right="1134" w:bottom="1418" w:left="1418" w:header="567" w:footer="851" w:gutter="0"/>
          <w:cols w:space="720"/>
          <w:docGrid w:linePitch="326"/>
        </w:sectPr>
      </w:pPr>
    </w:p>
    <w:p w:rsidR="00846867" w:rsidRPr="00FB4832" w:rsidRDefault="00100379" w:rsidP="00846867">
      <w:pPr>
        <w:suppressAutoHyphens/>
        <w:rPr>
          <w:rFonts w:ascii="Bembo Std" w:hAnsi="Bembo Std"/>
          <w:b/>
          <w:szCs w:val="24"/>
        </w:rPr>
        <w:sectPr w:rsidR="00846867" w:rsidRPr="00FB4832" w:rsidSect="00AD0EE5">
          <w:pgSz w:w="12242" w:h="15842" w:code="1"/>
          <w:pgMar w:top="1418" w:right="1134" w:bottom="1418" w:left="1418" w:header="567" w:footer="851" w:gutter="0"/>
          <w:cols w:space="720"/>
          <w:docGrid w:linePitch="326"/>
        </w:sectPr>
      </w:pPr>
      <w:r w:rsidRPr="00FB4832">
        <w:rPr>
          <w:rFonts w:ascii="Bembo Std" w:hAnsi="Bembo Std"/>
          <w:b/>
          <w:szCs w:val="24"/>
        </w:rPr>
        <w:lastRenderedPageBreak/>
        <w:t xml:space="preserve">9. </w:t>
      </w:r>
      <w:r w:rsidR="00C01798" w:rsidRPr="00FB4832">
        <w:rPr>
          <w:rFonts w:ascii="Bembo Std" w:hAnsi="Bembo Std"/>
          <w:b/>
          <w:szCs w:val="24"/>
        </w:rPr>
        <w:t>MODIFICACIONES</w:t>
      </w:r>
    </w:p>
    <w:p w:rsidR="004B3FF6" w:rsidRPr="00FB4832" w:rsidRDefault="004B3FF6">
      <w:pPr>
        <w:pStyle w:val="Encabezado"/>
        <w:tabs>
          <w:tab w:val="left" w:pos="7680"/>
        </w:tabs>
        <w:rPr>
          <w:rFonts w:ascii="Bembo Std" w:hAnsi="Bembo Std"/>
          <w:szCs w:val="24"/>
        </w:rPr>
      </w:pPr>
    </w:p>
    <w:p w:rsidR="005B6BED" w:rsidRPr="00FB4832" w:rsidRDefault="007C56F6" w:rsidP="006A7A43">
      <w:pPr>
        <w:jc w:val="center"/>
        <w:rPr>
          <w:rFonts w:ascii="Museo Sans 100" w:hAnsi="Museo Sans 100" w:cs="Arial"/>
          <w:b/>
          <w:bCs/>
          <w:szCs w:val="24"/>
          <w:lang w:val="es-ES"/>
        </w:rPr>
      </w:pPr>
      <w:r w:rsidRPr="00FB4832">
        <w:rPr>
          <w:rFonts w:ascii="Museo Sans 100" w:hAnsi="Museo Sans 100" w:cs="Arial"/>
          <w:b/>
          <w:bCs/>
          <w:szCs w:val="24"/>
          <w:lang w:val="es-ES"/>
        </w:rPr>
        <w:t>REGISTRO DE MODIFICACIONES</w:t>
      </w:r>
    </w:p>
    <w:tbl>
      <w:tblPr>
        <w:tblpPr w:leftFromText="141" w:rightFromText="141" w:vertAnchor="text" w:horzAnchor="margin" w:tblpXSpec="center" w:tblpY="13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760"/>
      </w:tblGrid>
      <w:tr w:rsidR="00696F48" w:rsidRPr="00FB4832" w:rsidTr="00FB4832">
        <w:trPr>
          <w:trHeight w:val="413"/>
          <w:tblHeader/>
        </w:trPr>
        <w:tc>
          <w:tcPr>
            <w:tcW w:w="704" w:type="dxa"/>
            <w:vAlign w:val="center"/>
          </w:tcPr>
          <w:p w:rsidR="00696F48" w:rsidRPr="00FB4832" w:rsidRDefault="00696F48" w:rsidP="008F551C">
            <w:pPr>
              <w:tabs>
                <w:tab w:val="left" w:pos="2280"/>
                <w:tab w:val="left" w:pos="7680"/>
              </w:tabs>
              <w:ind w:right="-51"/>
              <w:jc w:val="center"/>
              <w:rPr>
                <w:rFonts w:ascii="Museo Sans 100" w:hAnsi="Museo Sans 100"/>
                <w:b/>
                <w:noProof/>
                <w:szCs w:val="24"/>
                <w:lang w:val="es-ES"/>
              </w:rPr>
            </w:pPr>
            <w:r w:rsidRPr="00FB4832">
              <w:rPr>
                <w:rFonts w:ascii="Museo Sans 100" w:hAnsi="Museo Sans 100"/>
                <w:b/>
                <w:noProof/>
                <w:szCs w:val="24"/>
                <w:lang w:val="es-ES"/>
              </w:rPr>
              <w:t>No.</w:t>
            </w:r>
          </w:p>
        </w:tc>
        <w:tc>
          <w:tcPr>
            <w:tcW w:w="8760" w:type="dxa"/>
            <w:vAlign w:val="center"/>
          </w:tcPr>
          <w:p w:rsidR="00696F48" w:rsidRPr="00FB4832" w:rsidRDefault="00696F48" w:rsidP="008F551C">
            <w:pPr>
              <w:tabs>
                <w:tab w:val="left" w:pos="2280"/>
                <w:tab w:val="left" w:pos="7680"/>
              </w:tabs>
              <w:ind w:right="-51"/>
              <w:jc w:val="center"/>
              <w:rPr>
                <w:rFonts w:ascii="Museo Sans 100" w:hAnsi="Museo Sans 100"/>
                <w:b/>
                <w:noProof/>
                <w:szCs w:val="24"/>
                <w:lang w:val="es-ES"/>
              </w:rPr>
            </w:pPr>
            <w:r w:rsidRPr="00FB4832">
              <w:rPr>
                <w:rFonts w:ascii="Museo Sans 100" w:hAnsi="Museo Sans 100"/>
                <w:b/>
                <w:noProof/>
                <w:szCs w:val="24"/>
                <w:lang w:val="es-ES"/>
              </w:rPr>
              <w:t>MODIFICACIONES</w:t>
            </w:r>
          </w:p>
        </w:tc>
      </w:tr>
      <w:tr w:rsidR="00696F48" w:rsidRPr="00FB4832" w:rsidTr="00FB4832">
        <w:trPr>
          <w:tblHeader/>
        </w:trPr>
        <w:tc>
          <w:tcPr>
            <w:tcW w:w="704" w:type="dxa"/>
          </w:tcPr>
          <w:p w:rsidR="00696F48" w:rsidRPr="00FB4832" w:rsidRDefault="00696F48" w:rsidP="004B3FF6">
            <w:pPr>
              <w:tabs>
                <w:tab w:val="left" w:pos="2280"/>
                <w:tab w:val="left" w:pos="7680"/>
              </w:tabs>
              <w:spacing w:line="276" w:lineRule="auto"/>
              <w:ind w:right="-51"/>
              <w:jc w:val="center"/>
              <w:rPr>
                <w:rFonts w:ascii="Museo Sans 100" w:hAnsi="Museo Sans 100"/>
                <w:noProof/>
                <w:szCs w:val="24"/>
                <w:lang w:val="es-ES"/>
              </w:rPr>
            </w:pPr>
            <w:r w:rsidRPr="00FB4832">
              <w:rPr>
                <w:rFonts w:ascii="Museo Sans 100" w:hAnsi="Museo Sans 100"/>
                <w:noProof/>
                <w:szCs w:val="24"/>
                <w:lang w:val="es-ES"/>
              </w:rPr>
              <w:t>1</w:t>
            </w:r>
          </w:p>
        </w:tc>
        <w:tc>
          <w:tcPr>
            <w:tcW w:w="8760" w:type="dxa"/>
          </w:tcPr>
          <w:p w:rsidR="00696F48" w:rsidRPr="00FB4832" w:rsidRDefault="00661BC3" w:rsidP="004B3FF6">
            <w:pPr>
              <w:tabs>
                <w:tab w:val="left" w:pos="2280"/>
                <w:tab w:val="left" w:pos="7680"/>
              </w:tabs>
              <w:spacing w:line="276" w:lineRule="auto"/>
              <w:jc w:val="both"/>
              <w:rPr>
                <w:rFonts w:ascii="Museo Sans 100" w:hAnsi="Museo Sans 100"/>
                <w:noProof/>
                <w:szCs w:val="24"/>
                <w:lang w:val="es-ES"/>
              </w:rPr>
            </w:pPr>
            <w:r w:rsidRPr="00FB4832">
              <w:rPr>
                <w:rFonts w:ascii="Museo Sans 100" w:hAnsi="Museo Sans 100"/>
                <w:noProof/>
                <w:szCs w:val="24"/>
                <w:lang w:val="es-ES"/>
              </w:rPr>
              <w:t xml:space="preserve">Fue modificado la </w:t>
            </w:r>
            <w:r w:rsidR="00FD2A50" w:rsidRPr="00FB4832">
              <w:rPr>
                <w:rFonts w:ascii="Museo Sans 100" w:hAnsi="Museo Sans 100"/>
                <w:noProof/>
                <w:szCs w:val="24"/>
                <w:lang w:val="es-ES"/>
              </w:rPr>
              <w:t>edicion 003 a 004</w:t>
            </w:r>
          </w:p>
        </w:tc>
      </w:tr>
      <w:tr w:rsidR="00A077D1" w:rsidRPr="00FB4832" w:rsidTr="00FB4832">
        <w:trPr>
          <w:tblHeader/>
        </w:trPr>
        <w:tc>
          <w:tcPr>
            <w:tcW w:w="704" w:type="dxa"/>
          </w:tcPr>
          <w:p w:rsidR="00A077D1" w:rsidRPr="00FB4832" w:rsidRDefault="00BB638C" w:rsidP="00A077D1">
            <w:pPr>
              <w:tabs>
                <w:tab w:val="left" w:pos="2280"/>
                <w:tab w:val="left" w:pos="7680"/>
              </w:tabs>
              <w:spacing w:line="276" w:lineRule="auto"/>
              <w:ind w:right="-51"/>
              <w:jc w:val="center"/>
              <w:rPr>
                <w:rFonts w:ascii="Museo Sans 100" w:hAnsi="Museo Sans 100"/>
                <w:noProof/>
                <w:szCs w:val="24"/>
                <w:lang w:val="es-ES"/>
              </w:rPr>
            </w:pPr>
            <w:r w:rsidRPr="00FB4832">
              <w:rPr>
                <w:rFonts w:ascii="Museo Sans 100" w:hAnsi="Museo Sans 100"/>
                <w:noProof/>
                <w:szCs w:val="24"/>
                <w:lang w:val="es-ES"/>
              </w:rPr>
              <w:t>2</w:t>
            </w:r>
          </w:p>
        </w:tc>
        <w:tc>
          <w:tcPr>
            <w:tcW w:w="8760" w:type="dxa"/>
          </w:tcPr>
          <w:p w:rsidR="00A077D1" w:rsidRPr="00FB4832" w:rsidRDefault="00A077D1" w:rsidP="008F551C">
            <w:pPr>
              <w:spacing w:line="276" w:lineRule="auto"/>
              <w:jc w:val="both"/>
              <w:rPr>
                <w:rFonts w:ascii="Museo Sans 100" w:hAnsi="Museo Sans 100"/>
                <w:szCs w:val="24"/>
              </w:rPr>
            </w:pPr>
            <w:r w:rsidRPr="00FB4832">
              <w:rPr>
                <w:rFonts w:ascii="Museo Sans 100" w:hAnsi="Museo Sans 100"/>
                <w:szCs w:val="24"/>
              </w:rPr>
              <w:t>7.1 DETERMINACIÓN DE LA DEUDA</w:t>
            </w:r>
          </w:p>
          <w:p w:rsidR="00A077D1" w:rsidRPr="00FB4832" w:rsidRDefault="00A077D1" w:rsidP="008F551C">
            <w:pPr>
              <w:spacing w:line="276" w:lineRule="auto"/>
              <w:jc w:val="both"/>
              <w:rPr>
                <w:rFonts w:ascii="Museo Sans 100" w:hAnsi="Museo Sans 100"/>
                <w:szCs w:val="24"/>
              </w:rPr>
            </w:pPr>
            <w:r w:rsidRPr="00FB4832">
              <w:rPr>
                <w:rFonts w:ascii="Museo Sans 100" w:hAnsi="Museo Sans 100"/>
                <w:szCs w:val="24"/>
              </w:rPr>
              <w:t>EN LA DIRECCIÓN GENERAL DE IMPUESTOS INTERNOS</w:t>
            </w:r>
          </w:p>
          <w:p w:rsidR="00A077D1" w:rsidRPr="00FB4832" w:rsidRDefault="008F551C" w:rsidP="008F551C">
            <w:pPr>
              <w:spacing w:line="276" w:lineRule="auto"/>
              <w:jc w:val="both"/>
              <w:rPr>
                <w:rFonts w:ascii="Museo Sans 100" w:hAnsi="Museo Sans 100"/>
                <w:szCs w:val="24"/>
              </w:rPr>
            </w:pPr>
            <w:r w:rsidRPr="00FB4832">
              <w:rPr>
                <w:rFonts w:ascii="Museo Sans 100" w:hAnsi="Museo Sans 100"/>
                <w:szCs w:val="24"/>
              </w:rPr>
              <w:t xml:space="preserve">A.1 </w:t>
            </w:r>
            <w:r w:rsidR="00A077D1" w:rsidRPr="00FB4832">
              <w:rPr>
                <w:rFonts w:ascii="Museo Sans 100" w:hAnsi="Museo Sans 100"/>
                <w:szCs w:val="24"/>
              </w:rPr>
              <w:t>DIVISIÓN JURÍDICA – DEUDA POR LIQUIDACIÓN DE OFICIO</w:t>
            </w:r>
          </w:p>
          <w:p w:rsidR="00A077D1" w:rsidRPr="00FB4832" w:rsidRDefault="00A077D1" w:rsidP="00A077D1">
            <w:pPr>
              <w:spacing w:line="276" w:lineRule="auto"/>
              <w:ind w:left="180"/>
              <w:jc w:val="both"/>
              <w:rPr>
                <w:rFonts w:ascii="Museo Sans 100" w:hAnsi="Museo Sans 100"/>
                <w:szCs w:val="24"/>
              </w:rPr>
            </w:pPr>
            <w:r w:rsidRPr="00FB4832">
              <w:rPr>
                <w:rFonts w:ascii="Museo Sans 100" w:hAnsi="Museo Sans 100"/>
                <w:szCs w:val="24"/>
              </w:rPr>
              <w:t>SECCIÓN SOLVENCIAS ELECTRÓNICAS – DEUDA POR LIQUIDACIÓN DE OFICIO</w:t>
            </w:r>
            <w:r w:rsidR="008F551C" w:rsidRPr="00FB4832">
              <w:rPr>
                <w:rFonts w:ascii="Museo Sans 100" w:hAnsi="Museo Sans 100"/>
                <w:szCs w:val="24"/>
              </w:rPr>
              <w:t>.</w:t>
            </w:r>
          </w:p>
          <w:p w:rsidR="005B6BED" w:rsidRPr="00FB4832" w:rsidRDefault="00313CD7" w:rsidP="00A077D1">
            <w:pPr>
              <w:spacing w:line="276" w:lineRule="auto"/>
              <w:ind w:left="180"/>
              <w:jc w:val="both"/>
              <w:rPr>
                <w:rFonts w:ascii="Bembo Std" w:hAnsi="Bembo Std"/>
                <w:b/>
                <w:szCs w:val="24"/>
                <w:lang w:val="es-ES"/>
              </w:rPr>
            </w:pPr>
            <w:r w:rsidRPr="00FB4832">
              <w:rPr>
                <w:rFonts w:ascii="Museo Sans 100" w:eastAsia="Calibri" w:hAnsi="Museo Sans 100"/>
                <w:szCs w:val="24"/>
                <w:lang w:val="es-MX" w:eastAsia="en-US"/>
              </w:rPr>
              <w:t>Fueron modificados: Nombres de las Unidades de acuerdo a la nueva estructura organizativa, Participantes del Procedimiento, Ámbito de Aplicación, definiciones, Responsabilidades, Lineamientos Generales¸ y Procedimiento.</w:t>
            </w:r>
          </w:p>
        </w:tc>
      </w:tr>
      <w:tr w:rsidR="005B6BED" w:rsidRPr="00FB4832" w:rsidTr="00FB4832">
        <w:trPr>
          <w:tblHeader/>
        </w:trPr>
        <w:tc>
          <w:tcPr>
            <w:tcW w:w="704" w:type="dxa"/>
          </w:tcPr>
          <w:p w:rsidR="005B6BED" w:rsidRPr="00FB4832" w:rsidRDefault="005B6BED" w:rsidP="00A077D1">
            <w:pPr>
              <w:tabs>
                <w:tab w:val="left" w:pos="2280"/>
                <w:tab w:val="left" w:pos="7680"/>
              </w:tabs>
              <w:spacing w:line="276" w:lineRule="auto"/>
              <w:ind w:right="-51"/>
              <w:jc w:val="center"/>
              <w:rPr>
                <w:rFonts w:ascii="Museo Sans 100" w:hAnsi="Museo Sans 100"/>
                <w:noProof/>
                <w:szCs w:val="24"/>
                <w:lang w:val="es-ES"/>
              </w:rPr>
            </w:pPr>
            <w:r w:rsidRPr="00FB4832">
              <w:rPr>
                <w:rFonts w:ascii="Museo Sans 100" w:hAnsi="Museo Sans 100"/>
                <w:noProof/>
                <w:szCs w:val="24"/>
                <w:lang w:val="es-ES"/>
              </w:rPr>
              <w:t>3</w:t>
            </w:r>
          </w:p>
        </w:tc>
        <w:tc>
          <w:tcPr>
            <w:tcW w:w="8760" w:type="dxa"/>
          </w:tcPr>
          <w:p w:rsidR="00313CD7" w:rsidRPr="00FB4832" w:rsidRDefault="00313CD7" w:rsidP="00313CD7">
            <w:pPr>
              <w:spacing w:line="276" w:lineRule="auto"/>
              <w:jc w:val="both"/>
              <w:rPr>
                <w:rFonts w:ascii="Museo Sans 100" w:hAnsi="Museo Sans 100"/>
                <w:szCs w:val="24"/>
              </w:rPr>
            </w:pPr>
            <w:r w:rsidRPr="00FB4832">
              <w:rPr>
                <w:rFonts w:ascii="Museo Sans 100" w:eastAsia="Calibri" w:hAnsi="Museo Sans 100"/>
                <w:szCs w:val="24"/>
                <w:lang w:val="es-MX" w:eastAsia="en-US"/>
              </w:rPr>
              <w:t>7.2</w:t>
            </w:r>
            <w:r w:rsidRPr="00FB4832">
              <w:rPr>
                <w:rFonts w:ascii="Museo Sans 100" w:hAnsi="Museo Sans 100"/>
                <w:szCs w:val="24"/>
              </w:rPr>
              <w:t xml:space="preserve"> REGISTRO Y COBRO ADMINISTRATIVO</w:t>
            </w:r>
          </w:p>
          <w:p w:rsidR="005B6BED" w:rsidRPr="00FB4832" w:rsidRDefault="00313CD7" w:rsidP="008F551C">
            <w:pPr>
              <w:spacing w:line="276" w:lineRule="auto"/>
              <w:jc w:val="both"/>
              <w:rPr>
                <w:rFonts w:ascii="Museo Sans 100" w:hAnsi="Museo Sans 100"/>
                <w:szCs w:val="24"/>
              </w:rPr>
            </w:pPr>
            <w:r w:rsidRPr="00FB4832">
              <w:rPr>
                <w:rFonts w:ascii="Museo Sans 100" w:hAnsi="Museo Sans 100"/>
                <w:noProof/>
                <w:szCs w:val="24"/>
                <w:lang w:val="es-ES"/>
              </w:rPr>
              <w:t xml:space="preserve">Correlativo 03 la evidencia </w:t>
            </w:r>
            <w:r w:rsidRPr="00FB4832">
              <w:rPr>
                <w:rFonts w:ascii="Museo Sans 100" w:hAnsi="Museo Sans 100"/>
                <w:noProof/>
                <w:szCs w:val="24"/>
                <w:lang w:val="es-SV"/>
              </w:rPr>
              <w:t>documentos de soporte de las deudas registradas con mandamientos DGII, estados de cuentas asignadas” se modifica por “Reportes Diarios de los Registros originados al Departamento Call Center Cobros” correlativo 06 la evidencia es “actualiza” se modifica “solicita al Departamento Jurídico”, se efectuaron cambios del correlativo 04 al 06 se realizaron moficaciones un cincuenta por ciento.</w:t>
            </w:r>
          </w:p>
        </w:tc>
      </w:tr>
      <w:tr w:rsidR="00A077D1" w:rsidRPr="00FB4832" w:rsidTr="00FB4832">
        <w:trPr>
          <w:tblHeader/>
        </w:trPr>
        <w:tc>
          <w:tcPr>
            <w:tcW w:w="704" w:type="dxa"/>
          </w:tcPr>
          <w:p w:rsidR="00A077D1" w:rsidRPr="00FB4832" w:rsidRDefault="00A077D1" w:rsidP="00A077D1">
            <w:pPr>
              <w:tabs>
                <w:tab w:val="left" w:pos="2280"/>
                <w:tab w:val="left" w:pos="7680"/>
              </w:tabs>
              <w:spacing w:line="276" w:lineRule="auto"/>
              <w:ind w:right="-51"/>
              <w:jc w:val="center"/>
              <w:rPr>
                <w:rFonts w:ascii="Museo Sans 100" w:hAnsi="Museo Sans 100"/>
                <w:noProof/>
                <w:szCs w:val="24"/>
                <w:lang w:val="es-ES"/>
              </w:rPr>
            </w:pPr>
            <w:r w:rsidRPr="00FB4832">
              <w:rPr>
                <w:rFonts w:ascii="Museo Sans 100" w:hAnsi="Museo Sans 100"/>
                <w:noProof/>
                <w:szCs w:val="24"/>
                <w:lang w:val="es-ES"/>
              </w:rPr>
              <w:t>4</w:t>
            </w:r>
          </w:p>
        </w:tc>
        <w:tc>
          <w:tcPr>
            <w:tcW w:w="8760" w:type="dxa"/>
            <w:shd w:val="clear" w:color="auto" w:fill="auto"/>
          </w:tcPr>
          <w:p w:rsidR="00A077D1" w:rsidRPr="00FB4832" w:rsidRDefault="00A077D1" w:rsidP="00A077D1">
            <w:pPr>
              <w:spacing w:line="276" w:lineRule="auto"/>
              <w:jc w:val="both"/>
              <w:rPr>
                <w:rFonts w:ascii="Museo Sans 100" w:hAnsi="Museo Sans 100"/>
                <w:szCs w:val="24"/>
              </w:rPr>
            </w:pPr>
            <w:r w:rsidRPr="00FB4832">
              <w:rPr>
                <w:rFonts w:ascii="Museo Sans 100" w:hAnsi="Museo Sans 100"/>
                <w:szCs w:val="24"/>
              </w:rPr>
              <w:t>7.3 MEDIDAS CAUTELARES Y OTRAS ACCIONES DE COBRO</w:t>
            </w:r>
          </w:p>
          <w:p w:rsidR="00A077D1" w:rsidRPr="00FB4832" w:rsidRDefault="00A077D1" w:rsidP="00A077D1">
            <w:pPr>
              <w:tabs>
                <w:tab w:val="left" w:pos="2280"/>
                <w:tab w:val="left" w:pos="7680"/>
              </w:tabs>
              <w:spacing w:line="276" w:lineRule="auto"/>
              <w:ind w:left="38" w:hanging="38"/>
              <w:jc w:val="both"/>
              <w:rPr>
                <w:rFonts w:ascii="Museo Sans 100" w:hAnsi="Museo Sans 100"/>
                <w:b/>
                <w:noProof/>
                <w:szCs w:val="24"/>
                <w:lang w:val="es-ES"/>
              </w:rPr>
            </w:pPr>
            <w:r w:rsidRPr="00FB4832">
              <w:rPr>
                <w:rFonts w:ascii="Museo Sans 100" w:hAnsi="Museo Sans 100"/>
                <w:noProof/>
                <w:szCs w:val="24"/>
                <w:lang w:val="es-ES"/>
              </w:rPr>
              <w:t>Correlativo 03 la evidencia se modifica un setenta por ciento, de igual manera correlativo 04 un cincuenta por ciento; asi mismo, siempre en el numeral 04  literal b) se elimina “verificar la situacion patrimonial a efecto de mubles inmuebles”, “administratrivo” ”existir cancelación de la deuda” se modifica por ”</w:t>
            </w:r>
            <w:r w:rsidRPr="00FB4832">
              <w:rPr>
                <w:rFonts w:ascii="Museo Sans 100" w:hAnsi="Museo Sans 100"/>
                <w:szCs w:val="24"/>
              </w:rPr>
              <w:t>procede a verificar si el contribuyente posee bienes o cuentas bancarias, para remitir la deuda a la Fiscalía General de la República, a efecto que ejecute las medidas cautelares cuando hubiere lugar; de no ser procedente lo anterior.</w:t>
            </w:r>
          </w:p>
        </w:tc>
      </w:tr>
    </w:tbl>
    <w:p w:rsidR="00C01798" w:rsidRPr="00FB4832" w:rsidRDefault="00C01798" w:rsidP="004B3FF6">
      <w:pPr>
        <w:pStyle w:val="Encabezado"/>
        <w:tabs>
          <w:tab w:val="left" w:pos="7680"/>
        </w:tabs>
        <w:spacing w:line="276" w:lineRule="auto"/>
        <w:rPr>
          <w:rFonts w:ascii="Museo Sans 100" w:hAnsi="Museo Sans 100"/>
          <w:szCs w:val="24"/>
          <w:lang w:val="es-ES"/>
        </w:rPr>
      </w:pPr>
    </w:p>
    <w:sectPr w:rsidR="00C01798" w:rsidRPr="00FB4832" w:rsidSect="00AD0EE5">
      <w:type w:val="continuous"/>
      <w:pgSz w:w="12242" w:h="15842" w:code="1"/>
      <w:pgMar w:top="1418" w:right="1134" w:bottom="1418" w:left="1418" w:header="567" w:footer="851"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4D9" w:rsidRDefault="004414D9">
      <w:r>
        <w:separator/>
      </w:r>
    </w:p>
  </w:endnote>
  <w:endnote w:type="continuationSeparator" w:id="0">
    <w:p w:rsidR="004414D9" w:rsidRDefault="0044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100">
    <w:altName w:val="Calibri"/>
    <w:panose1 w:val="00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823" w:rsidRPr="003F22F3" w:rsidRDefault="00031823">
    <w:pPr>
      <w:pStyle w:val="Piedepgina"/>
      <w:jc w:val="right"/>
      <w:rPr>
        <w:rFonts w:ascii="Bembo Std" w:hAnsi="Bembo Std"/>
        <w:b/>
        <w:sz w:val="20"/>
      </w:rPr>
    </w:pPr>
    <w:r w:rsidRPr="003F22F3">
      <w:rPr>
        <w:rFonts w:ascii="Bembo Std" w:hAnsi="Bembo Std"/>
        <w:b/>
        <w:sz w:val="20"/>
      </w:rPr>
      <w:t xml:space="preserve">Página </w:t>
    </w:r>
    <w:r w:rsidRPr="003F22F3">
      <w:rPr>
        <w:rFonts w:ascii="Bembo Std" w:hAnsi="Bembo Std"/>
        <w:b/>
        <w:sz w:val="20"/>
      </w:rPr>
      <w:fldChar w:fldCharType="begin"/>
    </w:r>
    <w:r w:rsidRPr="003F22F3">
      <w:rPr>
        <w:rFonts w:ascii="Bembo Std" w:hAnsi="Bembo Std"/>
        <w:b/>
        <w:sz w:val="20"/>
      </w:rPr>
      <w:instrText>PAGE</w:instrText>
    </w:r>
    <w:r w:rsidRPr="003F22F3">
      <w:rPr>
        <w:rFonts w:ascii="Bembo Std" w:hAnsi="Bembo Std"/>
        <w:b/>
        <w:sz w:val="20"/>
      </w:rPr>
      <w:fldChar w:fldCharType="separate"/>
    </w:r>
    <w:r w:rsidR="00680D5A">
      <w:rPr>
        <w:rFonts w:ascii="Bembo Std" w:hAnsi="Bembo Std"/>
        <w:b/>
        <w:noProof/>
        <w:sz w:val="20"/>
      </w:rPr>
      <w:t>2</w:t>
    </w:r>
    <w:r w:rsidRPr="003F22F3">
      <w:rPr>
        <w:rFonts w:ascii="Bembo Std" w:hAnsi="Bembo Std"/>
        <w:b/>
        <w:sz w:val="20"/>
      </w:rPr>
      <w:fldChar w:fldCharType="end"/>
    </w:r>
    <w:r w:rsidRPr="003F22F3">
      <w:rPr>
        <w:rFonts w:ascii="Bembo Std" w:hAnsi="Bembo Std"/>
        <w:b/>
        <w:sz w:val="20"/>
      </w:rPr>
      <w:t xml:space="preserve"> de </w:t>
    </w:r>
    <w:r w:rsidRPr="003F22F3">
      <w:rPr>
        <w:rFonts w:ascii="Bembo Std" w:hAnsi="Bembo Std"/>
        <w:b/>
        <w:sz w:val="20"/>
      </w:rPr>
      <w:fldChar w:fldCharType="begin"/>
    </w:r>
    <w:r w:rsidRPr="003F22F3">
      <w:rPr>
        <w:rFonts w:ascii="Bembo Std" w:hAnsi="Bembo Std"/>
        <w:b/>
        <w:sz w:val="20"/>
      </w:rPr>
      <w:instrText>NUMPAGES</w:instrText>
    </w:r>
    <w:r w:rsidRPr="003F22F3">
      <w:rPr>
        <w:rFonts w:ascii="Bembo Std" w:hAnsi="Bembo Std"/>
        <w:b/>
        <w:sz w:val="20"/>
      </w:rPr>
      <w:fldChar w:fldCharType="separate"/>
    </w:r>
    <w:r w:rsidR="00680D5A">
      <w:rPr>
        <w:rFonts w:ascii="Bembo Std" w:hAnsi="Bembo Std"/>
        <w:b/>
        <w:noProof/>
        <w:sz w:val="20"/>
      </w:rPr>
      <w:t>20</w:t>
    </w:r>
    <w:r w:rsidRPr="003F22F3">
      <w:rPr>
        <w:rFonts w:ascii="Bembo Std" w:hAnsi="Bembo Std"/>
        <w:b/>
        <w:sz w:val="20"/>
      </w:rPr>
      <w:fldChar w:fldCharType="end"/>
    </w:r>
  </w:p>
  <w:p w:rsidR="00031823" w:rsidRPr="00FB4FB7" w:rsidRDefault="00031823">
    <w:pPr>
      <w:pStyle w:val="Piedepgina"/>
      <w:rPr>
        <w:rFonts w:ascii="Bembo Std" w:hAnsi="Bembo Std"/>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4D9" w:rsidRDefault="004414D9">
      <w:r>
        <w:separator/>
      </w:r>
    </w:p>
  </w:footnote>
  <w:footnote w:type="continuationSeparator" w:id="0">
    <w:p w:rsidR="004414D9" w:rsidRDefault="00441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7495"/>
      <w:gridCol w:w="991"/>
      <w:gridCol w:w="1134"/>
    </w:tblGrid>
    <w:tr w:rsidR="00AD0EE5" w:rsidRPr="00012408" w:rsidTr="00900A67">
      <w:tc>
        <w:tcPr>
          <w:tcW w:w="7513" w:type="dxa"/>
        </w:tcPr>
        <w:p w:rsidR="00AD0EE5" w:rsidRPr="00012408" w:rsidRDefault="00AD0EE5" w:rsidP="00AD0EE5">
          <w:pPr>
            <w:pStyle w:val="Encabezado"/>
            <w:tabs>
              <w:tab w:val="left" w:pos="6521"/>
            </w:tabs>
            <w:rPr>
              <w:rFonts w:ascii="Bembo Std" w:hAnsi="Bembo Std"/>
              <w:b/>
              <w:sz w:val="16"/>
            </w:rPr>
          </w:pPr>
          <w:r w:rsidRPr="00012408">
            <w:rPr>
              <w:rFonts w:ascii="Bembo Std" w:hAnsi="Bembo Std"/>
              <w:b/>
              <w:sz w:val="16"/>
            </w:rPr>
            <w:t>MACROPROCESO GESTIÓN DE INGRESOS TRIBUTARIOS Y ADUANEROS</w:t>
          </w:r>
        </w:p>
      </w:tc>
      <w:tc>
        <w:tcPr>
          <w:tcW w:w="992" w:type="dxa"/>
        </w:tcPr>
        <w:p w:rsidR="00AD0EE5" w:rsidRPr="00012408" w:rsidRDefault="00AD0EE5" w:rsidP="00AD0EE5">
          <w:pPr>
            <w:pStyle w:val="Encabezado"/>
            <w:tabs>
              <w:tab w:val="left" w:pos="6521"/>
            </w:tabs>
            <w:rPr>
              <w:rFonts w:ascii="Bembo Std" w:hAnsi="Bembo Std"/>
              <w:b/>
              <w:sz w:val="16"/>
            </w:rPr>
          </w:pPr>
          <w:r>
            <w:rPr>
              <w:rFonts w:ascii="Bembo Std" w:hAnsi="Bembo Std"/>
              <w:b/>
              <w:sz w:val="16"/>
            </w:rPr>
            <w:t>CÓDIGO</w:t>
          </w:r>
          <w:r w:rsidRPr="00012408">
            <w:rPr>
              <w:rFonts w:ascii="Bembo Std" w:hAnsi="Bembo Std"/>
              <w:b/>
              <w:sz w:val="16"/>
            </w:rPr>
            <w:t xml:space="preserve">:  </w:t>
          </w:r>
        </w:p>
      </w:tc>
      <w:tc>
        <w:tcPr>
          <w:tcW w:w="1134" w:type="dxa"/>
        </w:tcPr>
        <w:p w:rsidR="00AD0EE5" w:rsidRPr="00012408" w:rsidRDefault="00AD0EE5" w:rsidP="00AF06DB">
          <w:pPr>
            <w:pStyle w:val="Encabezado"/>
            <w:tabs>
              <w:tab w:val="left" w:pos="6521"/>
            </w:tabs>
            <w:rPr>
              <w:rFonts w:ascii="Bembo Std" w:hAnsi="Bembo Std"/>
              <w:b/>
              <w:sz w:val="16"/>
            </w:rPr>
          </w:pPr>
          <w:r w:rsidRPr="00012408">
            <w:rPr>
              <w:rFonts w:ascii="Bembo Std" w:hAnsi="Bembo Std"/>
              <w:b/>
              <w:sz w:val="16"/>
            </w:rPr>
            <w:t>PRO-4.1.2.1</w:t>
          </w:r>
        </w:p>
      </w:tc>
    </w:tr>
    <w:tr w:rsidR="00AD0EE5" w:rsidRPr="00012408" w:rsidTr="00900A67">
      <w:tc>
        <w:tcPr>
          <w:tcW w:w="7513" w:type="dxa"/>
        </w:tcPr>
        <w:p w:rsidR="00AD0EE5" w:rsidRPr="00012408" w:rsidRDefault="00AD0EE5" w:rsidP="00AF06DB">
          <w:pPr>
            <w:pStyle w:val="Encabezado"/>
            <w:tabs>
              <w:tab w:val="left" w:pos="6521"/>
            </w:tabs>
            <w:rPr>
              <w:rFonts w:ascii="Bembo Std" w:hAnsi="Bembo Std"/>
              <w:b/>
              <w:sz w:val="16"/>
            </w:rPr>
          </w:pPr>
          <w:r w:rsidRPr="00012408">
            <w:rPr>
              <w:rFonts w:ascii="Bembo Std" w:hAnsi="Bembo Std"/>
              <w:b/>
              <w:sz w:val="16"/>
            </w:rPr>
            <w:t>PROCESO RECAUDACIÓN DE INGRESOS</w:t>
          </w:r>
        </w:p>
      </w:tc>
      <w:tc>
        <w:tcPr>
          <w:tcW w:w="992" w:type="dxa"/>
        </w:tcPr>
        <w:p w:rsidR="00AD0EE5" w:rsidRPr="00012408" w:rsidRDefault="00AD0EE5" w:rsidP="00AF06DB">
          <w:pPr>
            <w:pStyle w:val="Encabezado"/>
            <w:tabs>
              <w:tab w:val="left" w:pos="6521"/>
            </w:tabs>
            <w:rPr>
              <w:rFonts w:ascii="Bembo Std" w:hAnsi="Bembo Std"/>
              <w:b/>
              <w:sz w:val="16"/>
            </w:rPr>
          </w:pPr>
          <w:r>
            <w:rPr>
              <w:rFonts w:ascii="Bembo Std" w:hAnsi="Bembo Std"/>
              <w:b/>
              <w:sz w:val="16"/>
            </w:rPr>
            <w:t>EDICIÓN</w:t>
          </w:r>
          <w:r w:rsidRPr="00012408">
            <w:rPr>
              <w:rFonts w:ascii="Bembo Std" w:hAnsi="Bembo Std"/>
              <w:b/>
              <w:sz w:val="16"/>
            </w:rPr>
            <w:t xml:space="preserve">:  </w:t>
          </w:r>
        </w:p>
      </w:tc>
      <w:tc>
        <w:tcPr>
          <w:tcW w:w="1134" w:type="dxa"/>
        </w:tcPr>
        <w:p w:rsidR="00AD0EE5" w:rsidRPr="00012408" w:rsidRDefault="00AD0EE5" w:rsidP="00AF06DB">
          <w:pPr>
            <w:pStyle w:val="Encabezado"/>
            <w:tabs>
              <w:tab w:val="left" w:pos="6521"/>
            </w:tabs>
            <w:rPr>
              <w:rFonts w:ascii="Bembo Std" w:hAnsi="Bembo Std"/>
              <w:b/>
              <w:sz w:val="16"/>
            </w:rPr>
          </w:pPr>
          <w:r>
            <w:rPr>
              <w:rFonts w:ascii="Bembo Std" w:hAnsi="Bembo Std"/>
              <w:b/>
              <w:sz w:val="16"/>
            </w:rPr>
            <w:t>004</w:t>
          </w:r>
        </w:p>
      </w:tc>
    </w:tr>
    <w:tr w:rsidR="00AD0EE5" w:rsidRPr="00012408" w:rsidTr="00900A67">
      <w:tc>
        <w:tcPr>
          <w:tcW w:w="7513" w:type="dxa"/>
          <w:tcBorders>
            <w:bottom w:val="single" w:sz="6" w:space="0" w:color="auto"/>
          </w:tcBorders>
        </w:tcPr>
        <w:p w:rsidR="00AD0EE5" w:rsidRPr="00012408" w:rsidRDefault="00AD0EE5" w:rsidP="00AF06DB">
          <w:pPr>
            <w:pStyle w:val="Encabezado"/>
            <w:tabs>
              <w:tab w:val="left" w:pos="6521"/>
            </w:tabs>
            <w:rPr>
              <w:rFonts w:ascii="Bembo Std" w:hAnsi="Bembo Std"/>
              <w:b/>
              <w:sz w:val="16"/>
            </w:rPr>
          </w:pPr>
          <w:r w:rsidRPr="00012408">
            <w:rPr>
              <w:rFonts w:ascii="Bembo Std" w:hAnsi="Bembo Std"/>
              <w:b/>
              <w:sz w:val="16"/>
            </w:rPr>
            <w:t>SUBPROCESO DE COBRANZAS</w:t>
          </w:r>
        </w:p>
      </w:tc>
      <w:tc>
        <w:tcPr>
          <w:tcW w:w="992" w:type="dxa"/>
          <w:tcBorders>
            <w:bottom w:val="single" w:sz="6" w:space="0" w:color="auto"/>
          </w:tcBorders>
        </w:tcPr>
        <w:p w:rsidR="00AD0EE5" w:rsidRPr="00012408" w:rsidRDefault="00AD0EE5" w:rsidP="00AF06DB">
          <w:pPr>
            <w:pStyle w:val="Encabezado"/>
            <w:tabs>
              <w:tab w:val="left" w:pos="6521"/>
            </w:tabs>
            <w:rPr>
              <w:rFonts w:ascii="Bembo Std" w:hAnsi="Bembo Std"/>
              <w:b/>
              <w:sz w:val="16"/>
            </w:rPr>
          </w:pPr>
          <w:r>
            <w:rPr>
              <w:rFonts w:ascii="Bembo Std" w:hAnsi="Bembo Std"/>
              <w:b/>
              <w:sz w:val="16"/>
            </w:rPr>
            <w:t>FECHA</w:t>
          </w:r>
          <w:r w:rsidRPr="00012408">
            <w:rPr>
              <w:rFonts w:ascii="Bembo Std" w:hAnsi="Bembo Std"/>
              <w:b/>
              <w:sz w:val="16"/>
            </w:rPr>
            <w:t xml:space="preserve">:  </w:t>
          </w:r>
        </w:p>
      </w:tc>
      <w:tc>
        <w:tcPr>
          <w:tcW w:w="1134" w:type="dxa"/>
          <w:tcBorders>
            <w:bottom w:val="single" w:sz="6" w:space="0" w:color="auto"/>
          </w:tcBorders>
        </w:tcPr>
        <w:p w:rsidR="00AD0EE5" w:rsidRPr="00012408" w:rsidRDefault="00355DA4" w:rsidP="00B93C99">
          <w:pPr>
            <w:pStyle w:val="Encabezado"/>
            <w:tabs>
              <w:tab w:val="left" w:pos="6521"/>
            </w:tabs>
            <w:rPr>
              <w:rFonts w:ascii="Bembo Std" w:hAnsi="Bembo Std"/>
              <w:b/>
              <w:sz w:val="16"/>
            </w:rPr>
          </w:pPr>
          <w:r>
            <w:rPr>
              <w:rFonts w:ascii="Bembo Std" w:hAnsi="Bembo Std"/>
              <w:b/>
              <w:sz w:val="16"/>
            </w:rPr>
            <w:t>29/08/2024</w:t>
          </w:r>
        </w:p>
      </w:tc>
    </w:tr>
  </w:tbl>
  <w:p w:rsidR="00031823" w:rsidRPr="00012408" w:rsidRDefault="00031823">
    <w:pPr>
      <w:pStyle w:val="Encabezado"/>
      <w:rPr>
        <w:rFonts w:ascii="Bembo Std" w:hAnsi="Bembo Std"/>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444F4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DA6B0F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A261CF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858E52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1AB4B76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6720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3C296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165FE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E1FC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406D76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B97FD0"/>
    <w:multiLevelType w:val="hybridMultilevel"/>
    <w:tmpl w:val="73644EF6"/>
    <w:lvl w:ilvl="0" w:tplc="B114C9B8">
      <w:start w:val="1"/>
      <w:numFmt w:val="lowerLetter"/>
      <w:lvlText w:val="%1)"/>
      <w:lvlJc w:val="left"/>
      <w:pPr>
        <w:ind w:left="720" w:hanging="360"/>
      </w:pPr>
      <w:rPr>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87A5EE3"/>
    <w:multiLevelType w:val="hybridMultilevel"/>
    <w:tmpl w:val="A3F44B4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DC128C"/>
    <w:multiLevelType w:val="multilevel"/>
    <w:tmpl w:val="4D9251E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B1F5A73"/>
    <w:multiLevelType w:val="hybridMultilevel"/>
    <w:tmpl w:val="3F3A0878"/>
    <w:lvl w:ilvl="0" w:tplc="39F865C2">
      <w:start w:val="1"/>
      <w:numFmt w:val="lowerLetter"/>
      <w:lvlText w:val="%1."/>
      <w:lvlJc w:val="left"/>
      <w:pPr>
        <w:ind w:left="720" w:hanging="360"/>
      </w:pPr>
      <w:rPr>
        <w:rFonts w:ascii="Museo Sans 100" w:eastAsia="Times New Roman" w:hAnsi="Museo Sans 100" w:cs="Times New Roman"/>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7D5C74"/>
    <w:multiLevelType w:val="hybridMultilevel"/>
    <w:tmpl w:val="3DE619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0CCE7A9C"/>
    <w:multiLevelType w:val="multilevel"/>
    <w:tmpl w:val="037E7124"/>
    <w:lvl w:ilvl="0">
      <w:start w:val="5"/>
      <w:numFmt w:val="decimal"/>
      <w:lvlText w:val="%1."/>
      <w:lvlJc w:val="left"/>
      <w:pPr>
        <w:tabs>
          <w:tab w:val="num" w:pos="2640"/>
        </w:tabs>
        <w:ind w:left="2640" w:hanging="360"/>
      </w:pPr>
      <w:rPr>
        <w:rFonts w:hint="default"/>
      </w:rPr>
    </w:lvl>
    <w:lvl w:ilvl="1">
      <w:start w:val="1"/>
      <w:numFmt w:val="lowerLetter"/>
      <w:lvlText w:val="%2."/>
      <w:lvlJc w:val="left"/>
      <w:pPr>
        <w:tabs>
          <w:tab w:val="num" w:pos="3360"/>
        </w:tabs>
        <w:ind w:left="3360" w:hanging="360"/>
      </w:pPr>
    </w:lvl>
    <w:lvl w:ilvl="2">
      <w:start w:val="1"/>
      <w:numFmt w:val="lowerRoman"/>
      <w:lvlText w:val="%3."/>
      <w:lvlJc w:val="right"/>
      <w:pPr>
        <w:tabs>
          <w:tab w:val="num" w:pos="4080"/>
        </w:tabs>
        <w:ind w:left="4080" w:hanging="180"/>
      </w:pPr>
    </w:lvl>
    <w:lvl w:ilvl="3">
      <w:start w:val="1"/>
      <w:numFmt w:val="decimal"/>
      <w:lvlText w:val="%4."/>
      <w:lvlJc w:val="left"/>
      <w:pPr>
        <w:tabs>
          <w:tab w:val="num" w:pos="4800"/>
        </w:tabs>
        <w:ind w:left="4800" w:hanging="360"/>
      </w:pPr>
    </w:lvl>
    <w:lvl w:ilvl="4">
      <w:start w:val="1"/>
      <w:numFmt w:val="lowerLetter"/>
      <w:lvlText w:val="%5."/>
      <w:lvlJc w:val="left"/>
      <w:pPr>
        <w:tabs>
          <w:tab w:val="num" w:pos="5520"/>
        </w:tabs>
        <w:ind w:left="5520" w:hanging="360"/>
      </w:pPr>
    </w:lvl>
    <w:lvl w:ilvl="5">
      <w:start w:val="1"/>
      <w:numFmt w:val="lowerRoman"/>
      <w:lvlText w:val="%6."/>
      <w:lvlJc w:val="right"/>
      <w:pPr>
        <w:tabs>
          <w:tab w:val="num" w:pos="6240"/>
        </w:tabs>
        <w:ind w:left="6240" w:hanging="180"/>
      </w:pPr>
    </w:lvl>
    <w:lvl w:ilvl="6">
      <w:start w:val="1"/>
      <w:numFmt w:val="decimal"/>
      <w:lvlText w:val="%7."/>
      <w:lvlJc w:val="left"/>
      <w:pPr>
        <w:tabs>
          <w:tab w:val="num" w:pos="6960"/>
        </w:tabs>
        <w:ind w:left="6960" w:hanging="360"/>
      </w:pPr>
    </w:lvl>
    <w:lvl w:ilvl="7">
      <w:start w:val="1"/>
      <w:numFmt w:val="lowerLetter"/>
      <w:lvlText w:val="%8."/>
      <w:lvlJc w:val="left"/>
      <w:pPr>
        <w:tabs>
          <w:tab w:val="num" w:pos="7680"/>
        </w:tabs>
        <w:ind w:left="7680" w:hanging="360"/>
      </w:pPr>
    </w:lvl>
    <w:lvl w:ilvl="8">
      <w:start w:val="1"/>
      <w:numFmt w:val="lowerRoman"/>
      <w:lvlText w:val="%9."/>
      <w:lvlJc w:val="right"/>
      <w:pPr>
        <w:tabs>
          <w:tab w:val="num" w:pos="8400"/>
        </w:tabs>
        <w:ind w:left="8400" w:hanging="180"/>
      </w:pPr>
    </w:lvl>
  </w:abstractNum>
  <w:abstractNum w:abstractNumId="16" w15:restartNumberingAfterBreak="0">
    <w:nsid w:val="0F7A7132"/>
    <w:multiLevelType w:val="hybridMultilevel"/>
    <w:tmpl w:val="D4F091BA"/>
    <w:lvl w:ilvl="0" w:tplc="040A000F">
      <w:start w:val="1"/>
      <w:numFmt w:val="decimal"/>
      <w:lvlText w:val="%1."/>
      <w:lvlJc w:val="left"/>
      <w:pPr>
        <w:tabs>
          <w:tab w:val="num" w:pos="3780"/>
        </w:tabs>
        <w:ind w:left="3780" w:hanging="360"/>
      </w:pPr>
    </w:lvl>
    <w:lvl w:ilvl="1" w:tplc="040A0019" w:tentative="1">
      <w:start w:val="1"/>
      <w:numFmt w:val="lowerLetter"/>
      <w:lvlText w:val="%2."/>
      <w:lvlJc w:val="left"/>
      <w:pPr>
        <w:tabs>
          <w:tab w:val="num" w:pos="4500"/>
        </w:tabs>
        <w:ind w:left="4500" w:hanging="360"/>
      </w:pPr>
    </w:lvl>
    <w:lvl w:ilvl="2" w:tplc="040A001B" w:tentative="1">
      <w:start w:val="1"/>
      <w:numFmt w:val="lowerRoman"/>
      <w:lvlText w:val="%3."/>
      <w:lvlJc w:val="right"/>
      <w:pPr>
        <w:tabs>
          <w:tab w:val="num" w:pos="5220"/>
        </w:tabs>
        <w:ind w:left="5220" w:hanging="180"/>
      </w:pPr>
    </w:lvl>
    <w:lvl w:ilvl="3" w:tplc="040A000F" w:tentative="1">
      <w:start w:val="1"/>
      <w:numFmt w:val="decimal"/>
      <w:lvlText w:val="%4."/>
      <w:lvlJc w:val="left"/>
      <w:pPr>
        <w:tabs>
          <w:tab w:val="num" w:pos="5940"/>
        </w:tabs>
        <w:ind w:left="5940" w:hanging="360"/>
      </w:pPr>
    </w:lvl>
    <w:lvl w:ilvl="4" w:tplc="040A0019" w:tentative="1">
      <w:start w:val="1"/>
      <w:numFmt w:val="lowerLetter"/>
      <w:lvlText w:val="%5."/>
      <w:lvlJc w:val="left"/>
      <w:pPr>
        <w:tabs>
          <w:tab w:val="num" w:pos="6660"/>
        </w:tabs>
        <w:ind w:left="6660" w:hanging="360"/>
      </w:pPr>
    </w:lvl>
    <w:lvl w:ilvl="5" w:tplc="040A001B" w:tentative="1">
      <w:start w:val="1"/>
      <w:numFmt w:val="lowerRoman"/>
      <w:lvlText w:val="%6."/>
      <w:lvlJc w:val="right"/>
      <w:pPr>
        <w:tabs>
          <w:tab w:val="num" w:pos="7380"/>
        </w:tabs>
        <w:ind w:left="7380" w:hanging="180"/>
      </w:pPr>
    </w:lvl>
    <w:lvl w:ilvl="6" w:tplc="040A000F" w:tentative="1">
      <w:start w:val="1"/>
      <w:numFmt w:val="decimal"/>
      <w:lvlText w:val="%7."/>
      <w:lvlJc w:val="left"/>
      <w:pPr>
        <w:tabs>
          <w:tab w:val="num" w:pos="8100"/>
        </w:tabs>
        <w:ind w:left="8100" w:hanging="360"/>
      </w:pPr>
    </w:lvl>
    <w:lvl w:ilvl="7" w:tplc="040A0019" w:tentative="1">
      <w:start w:val="1"/>
      <w:numFmt w:val="lowerLetter"/>
      <w:lvlText w:val="%8."/>
      <w:lvlJc w:val="left"/>
      <w:pPr>
        <w:tabs>
          <w:tab w:val="num" w:pos="8820"/>
        </w:tabs>
        <w:ind w:left="8820" w:hanging="360"/>
      </w:pPr>
    </w:lvl>
    <w:lvl w:ilvl="8" w:tplc="040A001B" w:tentative="1">
      <w:start w:val="1"/>
      <w:numFmt w:val="lowerRoman"/>
      <w:lvlText w:val="%9."/>
      <w:lvlJc w:val="right"/>
      <w:pPr>
        <w:tabs>
          <w:tab w:val="num" w:pos="9540"/>
        </w:tabs>
        <w:ind w:left="9540" w:hanging="180"/>
      </w:pPr>
    </w:lvl>
  </w:abstractNum>
  <w:abstractNum w:abstractNumId="17" w15:restartNumberingAfterBreak="0">
    <w:nsid w:val="15F749B0"/>
    <w:multiLevelType w:val="hybridMultilevel"/>
    <w:tmpl w:val="762E5A7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C45333B"/>
    <w:multiLevelType w:val="hybridMultilevel"/>
    <w:tmpl w:val="C55CE2B2"/>
    <w:lvl w:ilvl="0" w:tplc="7F7C3D0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F6C2E14"/>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2DE4F3C"/>
    <w:multiLevelType w:val="multilevel"/>
    <w:tmpl w:val="F5C29CC8"/>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D460079"/>
    <w:multiLevelType w:val="multilevel"/>
    <w:tmpl w:val="037E7124"/>
    <w:lvl w:ilvl="0">
      <w:start w:val="5"/>
      <w:numFmt w:val="decimal"/>
      <w:lvlText w:val="%1."/>
      <w:lvlJc w:val="left"/>
      <w:pPr>
        <w:tabs>
          <w:tab w:val="num" w:pos="2640"/>
        </w:tabs>
        <w:ind w:left="2640" w:hanging="360"/>
      </w:pPr>
      <w:rPr>
        <w:rFonts w:hint="default"/>
      </w:rPr>
    </w:lvl>
    <w:lvl w:ilvl="1">
      <w:start w:val="1"/>
      <w:numFmt w:val="lowerLetter"/>
      <w:lvlText w:val="%2."/>
      <w:lvlJc w:val="left"/>
      <w:pPr>
        <w:tabs>
          <w:tab w:val="num" w:pos="3360"/>
        </w:tabs>
        <w:ind w:left="3360" w:hanging="360"/>
      </w:pPr>
    </w:lvl>
    <w:lvl w:ilvl="2">
      <w:start w:val="1"/>
      <w:numFmt w:val="lowerRoman"/>
      <w:lvlText w:val="%3."/>
      <w:lvlJc w:val="right"/>
      <w:pPr>
        <w:tabs>
          <w:tab w:val="num" w:pos="4080"/>
        </w:tabs>
        <w:ind w:left="4080" w:hanging="180"/>
      </w:pPr>
    </w:lvl>
    <w:lvl w:ilvl="3">
      <w:start w:val="1"/>
      <w:numFmt w:val="decimal"/>
      <w:lvlText w:val="%4."/>
      <w:lvlJc w:val="left"/>
      <w:pPr>
        <w:tabs>
          <w:tab w:val="num" w:pos="4800"/>
        </w:tabs>
        <w:ind w:left="4800" w:hanging="360"/>
      </w:pPr>
    </w:lvl>
    <w:lvl w:ilvl="4">
      <w:start w:val="1"/>
      <w:numFmt w:val="lowerLetter"/>
      <w:lvlText w:val="%5."/>
      <w:lvlJc w:val="left"/>
      <w:pPr>
        <w:tabs>
          <w:tab w:val="num" w:pos="5520"/>
        </w:tabs>
        <w:ind w:left="5520" w:hanging="360"/>
      </w:pPr>
    </w:lvl>
    <w:lvl w:ilvl="5">
      <w:start w:val="1"/>
      <w:numFmt w:val="lowerRoman"/>
      <w:lvlText w:val="%6."/>
      <w:lvlJc w:val="right"/>
      <w:pPr>
        <w:tabs>
          <w:tab w:val="num" w:pos="6240"/>
        </w:tabs>
        <w:ind w:left="6240" w:hanging="180"/>
      </w:pPr>
    </w:lvl>
    <w:lvl w:ilvl="6">
      <w:start w:val="1"/>
      <w:numFmt w:val="decimal"/>
      <w:lvlText w:val="%7."/>
      <w:lvlJc w:val="left"/>
      <w:pPr>
        <w:tabs>
          <w:tab w:val="num" w:pos="6960"/>
        </w:tabs>
        <w:ind w:left="6960" w:hanging="360"/>
      </w:pPr>
    </w:lvl>
    <w:lvl w:ilvl="7">
      <w:start w:val="1"/>
      <w:numFmt w:val="lowerLetter"/>
      <w:lvlText w:val="%8."/>
      <w:lvlJc w:val="left"/>
      <w:pPr>
        <w:tabs>
          <w:tab w:val="num" w:pos="7680"/>
        </w:tabs>
        <w:ind w:left="7680" w:hanging="360"/>
      </w:pPr>
    </w:lvl>
    <w:lvl w:ilvl="8">
      <w:start w:val="1"/>
      <w:numFmt w:val="lowerRoman"/>
      <w:lvlText w:val="%9."/>
      <w:lvlJc w:val="right"/>
      <w:pPr>
        <w:tabs>
          <w:tab w:val="num" w:pos="8400"/>
        </w:tabs>
        <w:ind w:left="8400" w:hanging="180"/>
      </w:pPr>
    </w:lvl>
  </w:abstractNum>
  <w:abstractNum w:abstractNumId="22" w15:restartNumberingAfterBreak="0">
    <w:nsid w:val="2E6460D2"/>
    <w:multiLevelType w:val="hybridMultilevel"/>
    <w:tmpl w:val="D0CCB1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4CB067C"/>
    <w:multiLevelType w:val="hybridMultilevel"/>
    <w:tmpl w:val="F63884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5FF3DE6"/>
    <w:multiLevelType w:val="hybridMultilevel"/>
    <w:tmpl w:val="AC76BD6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15:restartNumberingAfterBreak="0">
    <w:nsid w:val="38C9270A"/>
    <w:multiLevelType w:val="multilevel"/>
    <w:tmpl w:val="45C052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Museo Sans 100" w:eastAsia="Times New Roman" w:hAnsi="Museo Sans 100" w:cs="Times New Roman"/>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EB1BC1"/>
    <w:multiLevelType w:val="hybridMultilevel"/>
    <w:tmpl w:val="4176CA30"/>
    <w:lvl w:ilvl="0" w:tplc="5E72AE6C">
      <w:start w:val="1"/>
      <w:numFmt w:val="decimal"/>
      <w:lvlText w:val="%1."/>
      <w:lvlJc w:val="left"/>
      <w:pPr>
        <w:ind w:left="1637" w:hanging="360"/>
      </w:pPr>
      <w:rPr>
        <w:rFonts w:ascii="Bembo Std" w:hAnsi="Bembo Std"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3EA15616"/>
    <w:multiLevelType w:val="hybridMultilevel"/>
    <w:tmpl w:val="45F8A7C4"/>
    <w:lvl w:ilvl="0" w:tplc="72B87818">
      <w:start w:val="1"/>
      <w:numFmt w:val="lowerLetter"/>
      <w:lvlText w:val="%1."/>
      <w:lvlJc w:val="left"/>
      <w:pPr>
        <w:ind w:left="720" w:hanging="360"/>
      </w:pPr>
      <w:rPr>
        <w:rFonts w:ascii="Museo Sans 100" w:eastAsia="Times New Roman" w:hAnsi="Museo Sans 100" w:cs="Times New Roman"/>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22713E7"/>
    <w:multiLevelType w:val="hybridMultilevel"/>
    <w:tmpl w:val="980205E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26B46F4"/>
    <w:multiLevelType w:val="singleLevel"/>
    <w:tmpl w:val="8A08BB80"/>
    <w:lvl w:ilvl="0">
      <w:start w:val="1"/>
      <w:numFmt w:val="decimalZero"/>
      <w:lvlText w:val="%1"/>
      <w:lvlJc w:val="left"/>
      <w:pPr>
        <w:tabs>
          <w:tab w:val="num" w:pos="473"/>
        </w:tabs>
        <w:ind w:left="0" w:firstLine="113"/>
      </w:pPr>
      <w:rPr>
        <w:rFonts w:hint="default"/>
      </w:rPr>
    </w:lvl>
  </w:abstractNum>
  <w:abstractNum w:abstractNumId="30" w15:restartNumberingAfterBreak="0">
    <w:nsid w:val="43BF3AAF"/>
    <w:multiLevelType w:val="hybridMultilevel"/>
    <w:tmpl w:val="F342ABD6"/>
    <w:lvl w:ilvl="0" w:tplc="9B2ECA92">
      <w:start w:val="1"/>
      <w:numFmt w:val="lowerLetter"/>
      <w:lvlText w:val="%1)"/>
      <w:lvlJc w:val="left"/>
      <w:pPr>
        <w:ind w:left="720" w:hanging="360"/>
      </w:pPr>
      <w:rPr>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3EB4316"/>
    <w:multiLevelType w:val="singleLevel"/>
    <w:tmpl w:val="E9AC1CFA"/>
    <w:lvl w:ilvl="0">
      <w:start w:val="1"/>
      <w:numFmt w:val="decimalZero"/>
      <w:lvlText w:val="%1"/>
      <w:lvlJc w:val="left"/>
      <w:pPr>
        <w:tabs>
          <w:tab w:val="num" w:pos="473"/>
        </w:tabs>
        <w:ind w:left="0" w:firstLine="113"/>
      </w:pPr>
    </w:lvl>
  </w:abstractNum>
  <w:abstractNum w:abstractNumId="32" w15:restartNumberingAfterBreak="0">
    <w:nsid w:val="459648C5"/>
    <w:multiLevelType w:val="multilevel"/>
    <w:tmpl w:val="CE3A226C"/>
    <w:lvl w:ilvl="0">
      <w:start w:val="7"/>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467E210C"/>
    <w:multiLevelType w:val="hybridMultilevel"/>
    <w:tmpl w:val="F1EEFF1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92F5FE1"/>
    <w:multiLevelType w:val="hybridMultilevel"/>
    <w:tmpl w:val="59CA0C88"/>
    <w:lvl w:ilvl="0" w:tplc="02667E6A">
      <w:start w:val="1"/>
      <w:numFmt w:val="lowerLetter"/>
      <w:lvlText w:val="%1."/>
      <w:lvlJc w:val="left"/>
      <w:pPr>
        <w:ind w:left="720" w:hanging="360"/>
      </w:pPr>
      <w:rPr>
        <w:rFonts w:ascii="Museo Sans 100" w:eastAsia="Times New Roman" w:hAnsi="Museo Sans 100" w:cs="Times New Roman"/>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49AD46B5"/>
    <w:multiLevelType w:val="hybridMultilevel"/>
    <w:tmpl w:val="45E490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F1E53B8"/>
    <w:multiLevelType w:val="multilevel"/>
    <w:tmpl w:val="16F4E950"/>
    <w:lvl w:ilvl="0">
      <w:start w:val="7"/>
      <w:numFmt w:val="decimal"/>
      <w:lvlText w:val="%1"/>
      <w:lvlJc w:val="left"/>
      <w:pPr>
        <w:ind w:left="360" w:hanging="360"/>
      </w:pPr>
      <w:rPr>
        <w:rFonts w:ascii="Bembo Std" w:hAnsi="Bembo Std" w:hint="default"/>
        <w:b/>
        <w:color w:val="1F4E79"/>
      </w:rPr>
    </w:lvl>
    <w:lvl w:ilvl="1">
      <w:start w:val="2"/>
      <w:numFmt w:val="decimal"/>
      <w:lvlText w:val="%1.%2"/>
      <w:lvlJc w:val="left"/>
      <w:pPr>
        <w:ind w:left="720" w:hanging="720"/>
      </w:pPr>
      <w:rPr>
        <w:rFonts w:ascii="Bembo Std" w:hAnsi="Bembo Std" w:hint="default"/>
        <w:b/>
        <w:color w:val="1F4E79"/>
      </w:rPr>
    </w:lvl>
    <w:lvl w:ilvl="2">
      <w:start w:val="1"/>
      <w:numFmt w:val="decimal"/>
      <w:lvlText w:val="%1.%2.%3"/>
      <w:lvlJc w:val="left"/>
      <w:pPr>
        <w:ind w:left="720" w:hanging="720"/>
      </w:pPr>
      <w:rPr>
        <w:rFonts w:ascii="Bembo Std" w:hAnsi="Bembo Std" w:hint="default"/>
        <w:b/>
        <w:color w:val="1F4E79"/>
      </w:rPr>
    </w:lvl>
    <w:lvl w:ilvl="3">
      <w:start w:val="1"/>
      <w:numFmt w:val="decimal"/>
      <w:lvlText w:val="%1.%2.%3.%4"/>
      <w:lvlJc w:val="left"/>
      <w:pPr>
        <w:ind w:left="1080" w:hanging="1080"/>
      </w:pPr>
      <w:rPr>
        <w:rFonts w:ascii="Bembo Std" w:hAnsi="Bembo Std" w:hint="default"/>
        <w:b/>
        <w:color w:val="1F4E79"/>
      </w:rPr>
    </w:lvl>
    <w:lvl w:ilvl="4">
      <w:start w:val="1"/>
      <w:numFmt w:val="decimal"/>
      <w:lvlText w:val="%1.%2.%3.%4.%5"/>
      <w:lvlJc w:val="left"/>
      <w:pPr>
        <w:ind w:left="1440" w:hanging="1440"/>
      </w:pPr>
      <w:rPr>
        <w:rFonts w:ascii="Bembo Std" w:hAnsi="Bembo Std" w:hint="default"/>
        <w:b/>
        <w:color w:val="1F4E79"/>
      </w:rPr>
    </w:lvl>
    <w:lvl w:ilvl="5">
      <w:start w:val="1"/>
      <w:numFmt w:val="decimal"/>
      <w:lvlText w:val="%1.%2.%3.%4.%5.%6"/>
      <w:lvlJc w:val="left"/>
      <w:pPr>
        <w:ind w:left="1440" w:hanging="1440"/>
      </w:pPr>
      <w:rPr>
        <w:rFonts w:ascii="Bembo Std" w:hAnsi="Bembo Std" w:hint="default"/>
        <w:b/>
        <w:color w:val="1F4E79"/>
      </w:rPr>
    </w:lvl>
    <w:lvl w:ilvl="6">
      <w:start w:val="1"/>
      <w:numFmt w:val="decimal"/>
      <w:lvlText w:val="%1.%2.%3.%4.%5.%6.%7"/>
      <w:lvlJc w:val="left"/>
      <w:pPr>
        <w:ind w:left="1800" w:hanging="1800"/>
      </w:pPr>
      <w:rPr>
        <w:rFonts w:ascii="Bembo Std" w:hAnsi="Bembo Std" w:hint="default"/>
        <w:b/>
        <w:color w:val="1F4E79"/>
      </w:rPr>
    </w:lvl>
    <w:lvl w:ilvl="7">
      <w:start w:val="1"/>
      <w:numFmt w:val="decimal"/>
      <w:lvlText w:val="%1.%2.%3.%4.%5.%6.%7.%8"/>
      <w:lvlJc w:val="left"/>
      <w:pPr>
        <w:ind w:left="2160" w:hanging="2160"/>
      </w:pPr>
      <w:rPr>
        <w:rFonts w:ascii="Bembo Std" w:hAnsi="Bembo Std" w:hint="default"/>
        <w:b/>
        <w:color w:val="1F4E79"/>
      </w:rPr>
    </w:lvl>
    <w:lvl w:ilvl="8">
      <w:start w:val="1"/>
      <w:numFmt w:val="decimal"/>
      <w:lvlText w:val="%1.%2.%3.%4.%5.%6.%7.%8.%9"/>
      <w:lvlJc w:val="left"/>
      <w:pPr>
        <w:ind w:left="2160" w:hanging="2160"/>
      </w:pPr>
      <w:rPr>
        <w:rFonts w:ascii="Bembo Std" w:hAnsi="Bembo Std" w:hint="default"/>
        <w:b/>
        <w:color w:val="1F4E79"/>
      </w:rPr>
    </w:lvl>
  </w:abstractNum>
  <w:abstractNum w:abstractNumId="37" w15:restartNumberingAfterBreak="0">
    <w:nsid w:val="6902398F"/>
    <w:multiLevelType w:val="hybridMultilevel"/>
    <w:tmpl w:val="96748A68"/>
    <w:lvl w:ilvl="0" w:tplc="49C0C1D0">
      <w:start w:val="1"/>
      <w:numFmt w:val="lowerLetter"/>
      <w:lvlText w:val="%1."/>
      <w:lvlJc w:val="left"/>
      <w:pPr>
        <w:ind w:left="720" w:hanging="360"/>
      </w:pPr>
      <w:rPr>
        <w:rFonts w:ascii="Museo Sans 100" w:eastAsia="Times New Roman" w:hAnsi="Museo Sans 100" w:cs="Times New Roman" w:hint="default"/>
        <w:strike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8C32FD"/>
    <w:multiLevelType w:val="hybridMultilevel"/>
    <w:tmpl w:val="A11C43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80B2213"/>
    <w:multiLevelType w:val="hybridMultilevel"/>
    <w:tmpl w:val="0EA8AC40"/>
    <w:lvl w:ilvl="0" w:tplc="8898C56C">
      <w:start w:val="1"/>
      <w:numFmt w:val="decimal"/>
      <w:lvlText w:val="%1."/>
      <w:lvlJc w:val="left"/>
      <w:pPr>
        <w:ind w:left="720" w:hanging="360"/>
      </w:pPr>
      <w:rPr>
        <w:rFonts w:ascii="Bembo Std" w:hAnsi="Bembo Std"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8773634"/>
    <w:multiLevelType w:val="multilevel"/>
    <w:tmpl w:val="76D8DE1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strike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79D77D71"/>
    <w:multiLevelType w:val="hybridMultilevel"/>
    <w:tmpl w:val="00CCF9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9FC0238"/>
    <w:multiLevelType w:val="multilevel"/>
    <w:tmpl w:val="B75A92CC"/>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AC65262"/>
    <w:multiLevelType w:val="multilevel"/>
    <w:tmpl w:val="29A4F956"/>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107CF5"/>
    <w:multiLevelType w:val="hybridMultilevel"/>
    <w:tmpl w:val="60725E8C"/>
    <w:lvl w:ilvl="0" w:tplc="56C2ED04">
      <w:start w:val="2"/>
      <w:numFmt w:val="bullet"/>
      <w:lvlText w:val="-"/>
      <w:lvlJc w:val="left"/>
      <w:pPr>
        <w:ind w:left="1080" w:hanging="360"/>
      </w:pPr>
      <w:rPr>
        <w:rFonts w:ascii="Arial Narrow" w:eastAsia="Times New Roman" w:hAnsi="Arial Narrow"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9"/>
  </w:num>
  <w:num w:numId="13">
    <w:abstractNumId w:val="31"/>
  </w:num>
  <w:num w:numId="14">
    <w:abstractNumId w:val="16"/>
  </w:num>
  <w:num w:numId="15">
    <w:abstractNumId w:val="22"/>
  </w:num>
  <w:num w:numId="16">
    <w:abstractNumId w:val="12"/>
  </w:num>
  <w:num w:numId="17">
    <w:abstractNumId w:val="35"/>
  </w:num>
  <w:num w:numId="18">
    <w:abstractNumId w:val="25"/>
  </w:num>
  <w:num w:numId="19">
    <w:abstractNumId w:val="28"/>
  </w:num>
  <w:num w:numId="20">
    <w:abstractNumId w:val="38"/>
  </w:num>
  <w:num w:numId="21">
    <w:abstractNumId w:val="14"/>
  </w:num>
  <w:num w:numId="22">
    <w:abstractNumId w:val="23"/>
  </w:num>
  <w:num w:numId="23">
    <w:abstractNumId w:val="27"/>
  </w:num>
  <w:num w:numId="24">
    <w:abstractNumId w:val="34"/>
  </w:num>
  <w:num w:numId="25">
    <w:abstractNumId w:val="40"/>
  </w:num>
  <w:num w:numId="26">
    <w:abstractNumId w:val="13"/>
  </w:num>
  <w:num w:numId="27">
    <w:abstractNumId w:val="30"/>
  </w:num>
  <w:num w:numId="28">
    <w:abstractNumId w:val="18"/>
  </w:num>
  <w:num w:numId="29">
    <w:abstractNumId w:val="10"/>
  </w:num>
  <w:num w:numId="30">
    <w:abstractNumId w:val="24"/>
  </w:num>
  <w:num w:numId="31">
    <w:abstractNumId w:val="37"/>
  </w:num>
  <w:num w:numId="32">
    <w:abstractNumId w:val="44"/>
  </w:num>
  <w:num w:numId="33">
    <w:abstractNumId w:val="21"/>
  </w:num>
  <w:num w:numId="34">
    <w:abstractNumId w:val="29"/>
  </w:num>
  <w:num w:numId="35">
    <w:abstractNumId w:val="33"/>
  </w:num>
  <w:num w:numId="36">
    <w:abstractNumId w:val="39"/>
  </w:num>
  <w:num w:numId="37">
    <w:abstractNumId w:val="26"/>
  </w:num>
  <w:num w:numId="38">
    <w:abstractNumId w:val="11"/>
  </w:num>
  <w:num w:numId="39">
    <w:abstractNumId w:val="36"/>
  </w:num>
  <w:num w:numId="40">
    <w:abstractNumId w:val="32"/>
  </w:num>
  <w:num w:numId="41">
    <w:abstractNumId w:val="43"/>
  </w:num>
  <w:num w:numId="42">
    <w:abstractNumId w:val="42"/>
  </w:num>
  <w:num w:numId="43">
    <w:abstractNumId w:val="20"/>
  </w:num>
  <w:num w:numId="44">
    <w:abstractNumId w:val="17"/>
  </w:num>
  <w:num w:numId="45">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es-MX" w:vendorID="9" w:dllVersion="512" w:checkStyle="1"/>
  <w:activeWritingStyle w:appName="MSWord" w:lang="es-GT" w:vendorID="9" w:dllVersion="512" w:checkStyle="1"/>
  <w:activeWritingStyle w:appName="MSWord" w:lang="en-US" w:vendorID="8" w:dllVersion="513" w:checkStyle="1"/>
  <w:activeWritingStyle w:appName="MSWord" w:lang="es-C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style="mso-position-vertical-relative:pag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A9"/>
    <w:rsid w:val="0000062F"/>
    <w:rsid w:val="0000078D"/>
    <w:rsid w:val="00002BD6"/>
    <w:rsid w:val="00002CB6"/>
    <w:rsid w:val="000040AC"/>
    <w:rsid w:val="00006776"/>
    <w:rsid w:val="00012408"/>
    <w:rsid w:val="00012856"/>
    <w:rsid w:val="00012CF3"/>
    <w:rsid w:val="000149F1"/>
    <w:rsid w:val="00017720"/>
    <w:rsid w:val="000209D6"/>
    <w:rsid w:val="00020C14"/>
    <w:rsid w:val="00020ED5"/>
    <w:rsid w:val="00023101"/>
    <w:rsid w:val="000232CC"/>
    <w:rsid w:val="000260BB"/>
    <w:rsid w:val="000306D2"/>
    <w:rsid w:val="00031823"/>
    <w:rsid w:val="00032EF7"/>
    <w:rsid w:val="0003351A"/>
    <w:rsid w:val="00035405"/>
    <w:rsid w:val="00040E27"/>
    <w:rsid w:val="00042870"/>
    <w:rsid w:val="00044394"/>
    <w:rsid w:val="00045313"/>
    <w:rsid w:val="000528E6"/>
    <w:rsid w:val="0005355F"/>
    <w:rsid w:val="0005451C"/>
    <w:rsid w:val="000551B1"/>
    <w:rsid w:val="00055A91"/>
    <w:rsid w:val="00055AD7"/>
    <w:rsid w:val="00057AF6"/>
    <w:rsid w:val="00060FB9"/>
    <w:rsid w:val="00061173"/>
    <w:rsid w:val="00062531"/>
    <w:rsid w:val="00062D5F"/>
    <w:rsid w:val="00063A24"/>
    <w:rsid w:val="00066FCA"/>
    <w:rsid w:val="000736E0"/>
    <w:rsid w:val="00075D3C"/>
    <w:rsid w:val="00077442"/>
    <w:rsid w:val="00080ED0"/>
    <w:rsid w:val="000816E7"/>
    <w:rsid w:val="00082759"/>
    <w:rsid w:val="000835DC"/>
    <w:rsid w:val="00083EA8"/>
    <w:rsid w:val="0008453E"/>
    <w:rsid w:val="000848A7"/>
    <w:rsid w:val="000859FE"/>
    <w:rsid w:val="000860D8"/>
    <w:rsid w:val="000875D6"/>
    <w:rsid w:val="00087EAD"/>
    <w:rsid w:val="00090330"/>
    <w:rsid w:val="00091C61"/>
    <w:rsid w:val="00091DDC"/>
    <w:rsid w:val="000935AB"/>
    <w:rsid w:val="000A0088"/>
    <w:rsid w:val="000A16EE"/>
    <w:rsid w:val="000A2583"/>
    <w:rsid w:val="000A28BE"/>
    <w:rsid w:val="000A43F2"/>
    <w:rsid w:val="000A45D2"/>
    <w:rsid w:val="000A47AD"/>
    <w:rsid w:val="000B57A3"/>
    <w:rsid w:val="000B76ED"/>
    <w:rsid w:val="000C11CE"/>
    <w:rsid w:val="000C1B91"/>
    <w:rsid w:val="000C2695"/>
    <w:rsid w:val="000C36DA"/>
    <w:rsid w:val="000C46D2"/>
    <w:rsid w:val="000C5CA1"/>
    <w:rsid w:val="000C5ED4"/>
    <w:rsid w:val="000C7960"/>
    <w:rsid w:val="000D00D1"/>
    <w:rsid w:val="000D168B"/>
    <w:rsid w:val="000D1F0F"/>
    <w:rsid w:val="000D344E"/>
    <w:rsid w:val="000D5090"/>
    <w:rsid w:val="000D6017"/>
    <w:rsid w:val="000E205B"/>
    <w:rsid w:val="000E21E0"/>
    <w:rsid w:val="000E2233"/>
    <w:rsid w:val="000E325D"/>
    <w:rsid w:val="000E3B14"/>
    <w:rsid w:val="000E3EF5"/>
    <w:rsid w:val="000E4381"/>
    <w:rsid w:val="000E4568"/>
    <w:rsid w:val="000E4C23"/>
    <w:rsid w:val="000E59EC"/>
    <w:rsid w:val="000E5BE8"/>
    <w:rsid w:val="000E6DA8"/>
    <w:rsid w:val="000F1A80"/>
    <w:rsid w:val="000F55CA"/>
    <w:rsid w:val="000F5C3F"/>
    <w:rsid w:val="00100379"/>
    <w:rsid w:val="001009C8"/>
    <w:rsid w:val="00100A56"/>
    <w:rsid w:val="00102349"/>
    <w:rsid w:val="00103DEC"/>
    <w:rsid w:val="00105171"/>
    <w:rsid w:val="00106AAC"/>
    <w:rsid w:val="00107B7E"/>
    <w:rsid w:val="001112A8"/>
    <w:rsid w:val="001123E3"/>
    <w:rsid w:val="0011794C"/>
    <w:rsid w:val="00125E91"/>
    <w:rsid w:val="00127970"/>
    <w:rsid w:val="0013173C"/>
    <w:rsid w:val="001318B4"/>
    <w:rsid w:val="00134728"/>
    <w:rsid w:val="00135B99"/>
    <w:rsid w:val="001373BC"/>
    <w:rsid w:val="00137480"/>
    <w:rsid w:val="00141ACA"/>
    <w:rsid w:val="00142BB6"/>
    <w:rsid w:val="00150C55"/>
    <w:rsid w:val="001515BE"/>
    <w:rsid w:val="001543B0"/>
    <w:rsid w:val="0015678A"/>
    <w:rsid w:val="00156C56"/>
    <w:rsid w:val="0016066F"/>
    <w:rsid w:val="00160966"/>
    <w:rsid w:val="00164F1D"/>
    <w:rsid w:val="00165752"/>
    <w:rsid w:val="00170BD4"/>
    <w:rsid w:val="001714EF"/>
    <w:rsid w:val="00172581"/>
    <w:rsid w:val="00174482"/>
    <w:rsid w:val="00176921"/>
    <w:rsid w:val="00181CFA"/>
    <w:rsid w:val="00181E99"/>
    <w:rsid w:val="0018202D"/>
    <w:rsid w:val="00182905"/>
    <w:rsid w:val="00182EDB"/>
    <w:rsid w:val="001839E3"/>
    <w:rsid w:val="001848EB"/>
    <w:rsid w:val="00185B8A"/>
    <w:rsid w:val="001907EC"/>
    <w:rsid w:val="00190B88"/>
    <w:rsid w:val="001940AF"/>
    <w:rsid w:val="001951DB"/>
    <w:rsid w:val="00196485"/>
    <w:rsid w:val="00196B72"/>
    <w:rsid w:val="001A03B0"/>
    <w:rsid w:val="001A0CF0"/>
    <w:rsid w:val="001A3176"/>
    <w:rsid w:val="001A55FA"/>
    <w:rsid w:val="001B01C8"/>
    <w:rsid w:val="001B193C"/>
    <w:rsid w:val="001B1CF8"/>
    <w:rsid w:val="001B283A"/>
    <w:rsid w:val="001B43EA"/>
    <w:rsid w:val="001B534A"/>
    <w:rsid w:val="001B716B"/>
    <w:rsid w:val="001B7B21"/>
    <w:rsid w:val="001C2281"/>
    <w:rsid w:val="001C24D9"/>
    <w:rsid w:val="001C3844"/>
    <w:rsid w:val="001C38A4"/>
    <w:rsid w:val="001C5BBC"/>
    <w:rsid w:val="001C5CFC"/>
    <w:rsid w:val="001C6505"/>
    <w:rsid w:val="001D23C4"/>
    <w:rsid w:val="001D39FD"/>
    <w:rsid w:val="001D4146"/>
    <w:rsid w:val="001D4399"/>
    <w:rsid w:val="001D455A"/>
    <w:rsid w:val="001D6DE5"/>
    <w:rsid w:val="001D79D3"/>
    <w:rsid w:val="001D7B47"/>
    <w:rsid w:val="001E05EE"/>
    <w:rsid w:val="001E2788"/>
    <w:rsid w:val="001E4EAC"/>
    <w:rsid w:val="001F01CF"/>
    <w:rsid w:val="001F1101"/>
    <w:rsid w:val="001F2D15"/>
    <w:rsid w:val="00200BD7"/>
    <w:rsid w:val="00201665"/>
    <w:rsid w:val="002016D7"/>
    <w:rsid w:val="00201C71"/>
    <w:rsid w:val="0020312A"/>
    <w:rsid w:val="002104E1"/>
    <w:rsid w:val="0021055C"/>
    <w:rsid w:val="00213310"/>
    <w:rsid w:val="002136C1"/>
    <w:rsid w:val="00215853"/>
    <w:rsid w:val="0021644C"/>
    <w:rsid w:val="00217422"/>
    <w:rsid w:val="0022131E"/>
    <w:rsid w:val="00222AD5"/>
    <w:rsid w:val="002231CF"/>
    <w:rsid w:val="002234B4"/>
    <w:rsid w:val="00224B43"/>
    <w:rsid w:val="00226DA9"/>
    <w:rsid w:val="002272EE"/>
    <w:rsid w:val="002304E6"/>
    <w:rsid w:val="00230C6B"/>
    <w:rsid w:val="00230F04"/>
    <w:rsid w:val="00231800"/>
    <w:rsid w:val="00233D9F"/>
    <w:rsid w:val="00236BBA"/>
    <w:rsid w:val="002405C9"/>
    <w:rsid w:val="00241B92"/>
    <w:rsid w:val="00242BF6"/>
    <w:rsid w:val="00246FF9"/>
    <w:rsid w:val="0025235B"/>
    <w:rsid w:val="002533FB"/>
    <w:rsid w:val="0025666D"/>
    <w:rsid w:val="00260E92"/>
    <w:rsid w:val="00261A27"/>
    <w:rsid w:val="0026229A"/>
    <w:rsid w:val="00262542"/>
    <w:rsid w:val="00264CA6"/>
    <w:rsid w:val="00264F23"/>
    <w:rsid w:val="00265567"/>
    <w:rsid w:val="00266BAB"/>
    <w:rsid w:val="00267B70"/>
    <w:rsid w:val="00270C6E"/>
    <w:rsid w:val="002717CC"/>
    <w:rsid w:val="002723C1"/>
    <w:rsid w:val="00272FFF"/>
    <w:rsid w:val="002734E9"/>
    <w:rsid w:val="00273A19"/>
    <w:rsid w:val="00274888"/>
    <w:rsid w:val="00275EF9"/>
    <w:rsid w:val="0027704D"/>
    <w:rsid w:val="00277E58"/>
    <w:rsid w:val="002843C4"/>
    <w:rsid w:val="00286DC5"/>
    <w:rsid w:val="0028707E"/>
    <w:rsid w:val="00287BD3"/>
    <w:rsid w:val="00290E0B"/>
    <w:rsid w:val="0029152E"/>
    <w:rsid w:val="00291F81"/>
    <w:rsid w:val="00291F9A"/>
    <w:rsid w:val="00293298"/>
    <w:rsid w:val="00293567"/>
    <w:rsid w:val="002948B7"/>
    <w:rsid w:val="0029678D"/>
    <w:rsid w:val="0029736E"/>
    <w:rsid w:val="002A059D"/>
    <w:rsid w:val="002A200A"/>
    <w:rsid w:val="002A2200"/>
    <w:rsid w:val="002A379B"/>
    <w:rsid w:val="002A5010"/>
    <w:rsid w:val="002A60AB"/>
    <w:rsid w:val="002A7A5B"/>
    <w:rsid w:val="002A7CA2"/>
    <w:rsid w:val="002B0FEF"/>
    <w:rsid w:val="002B26E0"/>
    <w:rsid w:val="002B2AF4"/>
    <w:rsid w:val="002B32A1"/>
    <w:rsid w:val="002B3FC5"/>
    <w:rsid w:val="002B749D"/>
    <w:rsid w:val="002B7BE9"/>
    <w:rsid w:val="002C0E15"/>
    <w:rsid w:val="002C12CC"/>
    <w:rsid w:val="002C2CDA"/>
    <w:rsid w:val="002C30FA"/>
    <w:rsid w:val="002C39EB"/>
    <w:rsid w:val="002C6FCD"/>
    <w:rsid w:val="002C73BE"/>
    <w:rsid w:val="002C7792"/>
    <w:rsid w:val="002C7CDB"/>
    <w:rsid w:val="002D10A9"/>
    <w:rsid w:val="002D1A5F"/>
    <w:rsid w:val="002D68A3"/>
    <w:rsid w:val="002D753C"/>
    <w:rsid w:val="002E197D"/>
    <w:rsid w:val="002E3CB3"/>
    <w:rsid w:val="002E5652"/>
    <w:rsid w:val="002E59A2"/>
    <w:rsid w:val="002E65A0"/>
    <w:rsid w:val="002E6814"/>
    <w:rsid w:val="002E72AD"/>
    <w:rsid w:val="002F0438"/>
    <w:rsid w:val="002F2F94"/>
    <w:rsid w:val="002F3074"/>
    <w:rsid w:val="002F361D"/>
    <w:rsid w:val="002F3A21"/>
    <w:rsid w:val="002F3CBA"/>
    <w:rsid w:val="002F41D0"/>
    <w:rsid w:val="002F5E2C"/>
    <w:rsid w:val="002F66A1"/>
    <w:rsid w:val="002F6A33"/>
    <w:rsid w:val="0030006F"/>
    <w:rsid w:val="003002AF"/>
    <w:rsid w:val="003019D4"/>
    <w:rsid w:val="00301E43"/>
    <w:rsid w:val="00305ADF"/>
    <w:rsid w:val="00306BEB"/>
    <w:rsid w:val="00310354"/>
    <w:rsid w:val="003112D2"/>
    <w:rsid w:val="00311B82"/>
    <w:rsid w:val="00312234"/>
    <w:rsid w:val="00313CD7"/>
    <w:rsid w:val="00313F63"/>
    <w:rsid w:val="003160A5"/>
    <w:rsid w:val="00317396"/>
    <w:rsid w:val="00326B0F"/>
    <w:rsid w:val="00326B95"/>
    <w:rsid w:val="003305DA"/>
    <w:rsid w:val="00333D5E"/>
    <w:rsid w:val="00334339"/>
    <w:rsid w:val="00337049"/>
    <w:rsid w:val="0033790B"/>
    <w:rsid w:val="003417E4"/>
    <w:rsid w:val="003449A6"/>
    <w:rsid w:val="00345B3A"/>
    <w:rsid w:val="00346191"/>
    <w:rsid w:val="003506CA"/>
    <w:rsid w:val="00351679"/>
    <w:rsid w:val="00351B8B"/>
    <w:rsid w:val="00353471"/>
    <w:rsid w:val="003537DA"/>
    <w:rsid w:val="0035434C"/>
    <w:rsid w:val="00355DA4"/>
    <w:rsid w:val="00357B6D"/>
    <w:rsid w:val="003632F9"/>
    <w:rsid w:val="00364A7A"/>
    <w:rsid w:val="00364FE8"/>
    <w:rsid w:val="00367241"/>
    <w:rsid w:val="00367AEE"/>
    <w:rsid w:val="00367F08"/>
    <w:rsid w:val="00367F22"/>
    <w:rsid w:val="003718EC"/>
    <w:rsid w:val="003726E4"/>
    <w:rsid w:val="0037377E"/>
    <w:rsid w:val="00373FA4"/>
    <w:rsid w:val="00374E4B"/>
    <w:rsid w:val="003766E8"/>
    <w:rsid w:val="0037692C"/>
    <w:rsid w:val="003808CC"/>
    <w:rsid w:val="003811E1"/>
    <w:rsid w:val="003837EF"/>
    <w:rsid w:val="003844E1"/>
    <w:rsid w:val="00385958"/>
    <w:rsid w:val="00385F78"/>
    <w:rsid w:val="00387A54"/>
    <w:rsid w:val="003902AF"/>
    <w:rsid w:val="003906D4"/>
    <w:rsid w:val="0039135A"/>
    <w:rsid w:val="00393768"/>
    <w:rsid w:val="003942E2"/>
    <w:rsid w:val="0039512B"/>
    <w:rsid w:val="0039516A"/>
    <w:rsid w:val="00396D95"/>
    <w:rsid w:val="003A1F8C"/>
    <w:rsid w:val="003A30B2"/>
    <w:rsid w:val="003B092A"/>
    <w:rsid w:val="003B1356"/>
    <w:rsid w:val="003B17A4"/>
    <w:rsid w:val="003B386B"/>
    <w:rsid w:val="003B57F2"/>
    <w:rsid w:val="003B65D6"/>
    <w:rsid w:val="003B76E0"/>
    <w:rsid w:val="003C2FE8"/>
    <w:rsid w:val="003C3D58"/>
    <w:rsid w:val="003C4B72"/>
    <w:rsid w:val="003C5AFD"/>
    <w:rsid w:val="003C6750"/>
    <w:rsid w:val="003C7FD1"/>
    <w:rsid w:val="003D0C47"/>
    <w:rsid w:val="003D3638"/>
    <w:rsid w:val="003D4D87"/>
    <w:rsid w:val="003E1364"/>
    <w:rsid w:val="003E1763"/>
    <w:rsid w:val="003E184E"/>
    <w:rsid w:val="003E3CE4"/>
    <w:rsid w:val="003E3DF9"/>
    <w:rsid w:val="003E564A"/>
    <w:rsid w:val="003E7C93"/>
    <w:rsid w:val="003F0CE9"/>
    <w:rsid w:val="003F1948"/>
    <w:rsid w:val="003F1A15"/>
    <w:rsid w:val="003F1D94"/>
    <w:rsid w:val="003F22F3"/>
    <w:rsid w:val="003F2719"/>
    <w:rsid w:val="003F33CF"/>
    <w:rsid w:val="003F70FD"/>
    <w:rsid w:val="003F77D6"/>
    <w:rsid w:val="003F791B"/>
    <w:rsid w:val="004027C0"/>
    <w:rsid w:val="00405241"/>
    <w:rsid w:val="00405EDB"/>
    <w:rsid w:val="00405FB7"/>
    <w:rsid w:val="00410432"/>
    <w:rsid w:val="0041188C"/>
    <w:rsid w:val="00413931"/>
    <w:rsid w:val="00415D61"/>
    <w:rsid w:val="00417F1B"/>
    <w:rsid w:val="004205CB"/>
    <w:rsid w:val="00420C8E"/>
    <w:rsid w:val="004214DB"/>
    <w:rsid w:val="004217E3"/>
    <w:rsid w:val="00422F14"/>
    <w:rsid w:val="00425310"/>
    <w:rsid w:val="004306CC"/>
    <w:rsid w:val="00430CA3"/>
    <w:rsid w:val="00431042"/>
    <w:rsid w:val="00432064"/>
    <w:rsid w:val="00432B9E"/>
    <w:rsid w:val="00432BE8"/>
    <w:rsid w:val="004344A7"/>
    <w:rsid w:val="00434B95"/>
    <w:rsid w:val="00435CBC"/>
    <w:rsid w:val="0043627D"/>
    <w:rsid w:val="00437B1C"/>
    <w:rsid w:val="004406B0"/>
    <w:rsid w:val="00440CCC"/>
    <w:rsid w:val="004414D9"/>
    <w:rsid w:val="00441AB0"/>
    <w:rsid w:val="0044377D"/>
    <w:rsid w:val="00446457"/>
    <w:rsid w:val="004470C2"/>
    <w:rsid w:val="0044735B"/>
    <w:rsid w:val="004476F6"/>
    <w:rsid w:val="0045004C"/>
    <w:rsid w:val="004515B4"/>
    <w:rsid w:val="0045249C"/>
    <w:rsid w:val="00453574"/>
    <w:rsid w:val="004564B0"/>
    <w:rsid w:val="00457F4A"/>
    <w:rsid w:val="00460984"/>
    <w:rsid w:val="0046283E"/>
    <w:rsid w:val="0046456F"/>
    <w:rsid w:val="00464BB9"/>
    <w:rsid w:val="004651D5"/>
    <w:rsid w:val="00467902"/>
    <w:rsid w:val="00471457"/>
    <w:rsid w:val="0047239F"/>
    <w:rsid w:val="00472604"/>
    <w:rsid w:val="00473431"/>
    <w:rsid w:val="004748C4"/>
    <w:rsid w:val="00474D8E"/>
    <w:rsid w:val="00475382"/>
    <w:rsid w:val="00480EF1"/>
    <w:rsid w:val="004831D1"/>
    <w:rsid w:val="00483E4E"/>
    <w:rsid w:val="00483E6D"/>
    <w:rsid w:val="00487072"/>
    <w:rsid w:val="00491BDC"/>
    <w:rsid w:val="00492202"/>
    <w:rsid w:val="004931CC"/>
    <w:rsid w:val="0049409C"/>
    <w:rsid w:val="00496315"/>
    <w:rsid w:val="00496EAD"/>
    <w:rsid w:val="004A055D"/>
    <w:rsid w:val="004A1B51"/>
    <w:rsid w:val="004A1F8A"/>
    <w:rsid w:val="004A4670"/>
    <w:rsid w:val="004A5A59"/>
    <w:rsid w:val="004A7DAC"/>
    <w:rsid w:val="004B0F2C"/>
    <w:rsid w:val="004B11AF"/>
    <w:rsid w:val="004B3892"/>
    <w:rsid w:val="004B3FF6"/>
    <w:rsid w:val="004B5A24"/>
    <w:rsid w:val="004B612C"/>
    <w:rsid w:val="004B7559"/>
    <w:rsid w:val="004C5386"/>
    <w:rsid w:val="004C56F1"/>
    <w:rsid w:val="004C57DE"/>
    <w:rsid w:val="004C66A9"/>
    <w:rsid w:val="004C79A4"/>
    <w:rsid w:val="004C7E53"/>
    <w:rsid w:val="004D0256"/>
    <w:rsid w:val="004D1FC2"/>
    <w:rsid w:val="004D4F30"/>
    <w:rsid w:val="004D5D7F"/>
    <w:rsid w:val="004D5E9A"/>
    <w:rsid w:val="004D6465"/>
    <w:rsid w:val="004D775E"/>
    <w:rsid w:val="004E28F9"/>
    <w:rsid w:val="004E3555"/>
    <w:rsid w:val="004E4E8C"/>
    <w:rsid w:val="004E6DE0"/>
    <w:rsid w:val="004E7D2D"/>
    <w:rsid w:val="004F08A7"/>
    <w:rsid w:val="004F1D5C"/>
    <w:rsid w:val="004F5A42"/>
    <w:rsid w:val="004F5BC7"/>
    <w:rsid w:val="004F6533"/>
    <w:rsid w:val="004F7BBA"/>
    <w:rsid w:val="0050037B"/>
    <w:rsid w:val="005010A4"/>
    <w:rsid w:val="00501A72"/>
    <w:rsid w:val="005042C3"/>
    <w:rsid w:val="00505033"/>
    <w:rsid w:val="00505FEF"/>
    <w:rsid w:val="00512C44"/>
    <w:rsid w:val="005143AF"/>
    <w:rsid w:val="0051633D"/>
    <w:rsid w:val="0051684A"/>
    <w:rsid w:val="00521020"/>
    <w:rsid w:val="00522A2F"/>
    <w:rsid w:val="00524065"/>
    <w:rsid w:val="00525A66"/>
    <w:rsid w:val="0053173A"/>
    <w:rsid w:val="00531E05"/>
    <w:rsid w:val="00533B6B"/>
    <w:rsid w:val="00533E71"/>
    <w:rsid w:val="005349FF"/>
    <w:rsid w:val="00540683"/>
    <w:rsid w:val="00541184"/>
    <w:rsid w:val="00542010"/>
    <w:rsid w:val="0054488E"/>
    <w:rsid w:val="00544A2F"/>
    <w:rsid w:val="00544DB9"/>
    <w:rsid w:val="0054552F"/>
    <w:rsid w:val="00546C7F"/>
    <w:rsid w:val="00547FBD"/>
    <w:rsid w:val="005507E9"/>
    <w:rsid w:val="005516D3"/>
    <w:rsid w:val="0055401A"/>
    <w:rsid w:val="00555E66"/>
    <w:rsid w:val="0056033F"/>
    <w:rsid w:val="0056333C"/>
    <w:rsid w:val="00563744"/>
    <w:rsid w:val="00563C10"/>
    <w:rsid w:val="00563CC4"/>
    <w:rsid w:val="005651BF"/>
    <w:rsid w:val="00565A7A"/>
    <w:rsid w:val="00566508"/>
    <w:rsid w:val="00567FC5"/>
    <w:rsid w:val="00570E79"/>
    <w:rsid w:val="00571E7E"/>
    <w:rsid w:val="00572B3F"/>
    <w:rsid w:val="0058030F"/>
    <w:rsid w:val="0058082E"/>
    <w:rsid w:val="005811EC"/>
    <w:rsid w:val="00581BEB"/>
    <w:rsid w:val="005831C6"/>
    <w:rsid w:val="00583320"/>
    <w:rsid w:val="00584228"/>
    <w:rsid w:val="005873C4"/>
    <w:rsid w:val="00587E54"/>
    <w:rsid w:val="00590ACF"/>
    <w:rsid w:val="0059456F"/>
    <w:rsid w:val="0059472D"/>
    <w:rsid w:val="0059543B"/>
    <w:rsid w:val="005968A6"/>
    <w:rsid w:val="005976FB"/>
    <w:rsid w:val="005A2284"/>
    <w:rsid w:val="005A2DD3"/>
    <w:rsid w:val="005A3E59"/>
    <w:rsid w:val="005A4028"/>
    <w:rsid w:val="005A6D65"/>
    <w:rsid w:val="005B0D9B"/>
    <w:rsid w:val="005B2117"/>
    <w:rsid w:val="005B2373"/>
    <w:rsid w:val="005B23C3"/>
    <w:rsid w:val="005B3635"/>
    <w:rsid w:val="005B4800"/>
    <w:rsid w:val="005B5AC5"/>
    <w:rsid w:val="005B67FC"/>
    <w:rsid w:val="005B6BED"/>
    <w:rsid w:val="005C0329"/>
    <w:rsid w:val="005C1AFD"/>
    <w:rsid w:val="005C1F9F"/>
    <w:rsid w:val="005C29A7"/>
    <w:rsid w:val="005C3320"/>
    <w:rsid w:val="005C36A9"/>
    <w:rsid w:val="005C7347"/>
    <w:rsid w:val="005D138B"/>
    <w:rsid w:val="005D3D7F"/>
    <w:rsid w:val="005D79E3"/>
    <w:rsid w:val="005E3688"/>
    <w:rsid w:val="005E462C"/>
    <w:rsid w:val="005E4C3B"/>
    <w:rsid w:val="005E518C"/>
    <w:rsid w:val="005E67CC"/>
    <w:rsid w:val="005F14F5"/>
    <w:rsid w:val="005F1997"/>
    <w:rsid w:val="005F53D2"/>
    <w:rsid w:val="005F6894"/>
    <w:rsid w:val="005F68C1"/>
    <w:rsid w:val="005F6E54"/>
    <w:rsid w:val="005F7113"/>
    <w:rsid w:val="005F7CB8"/>
    <w:rsid w:val="00601418"/>
    <w:rsid w:val="0060269C"/>
    <w:rsid w:val="006033D2"/>
    <w:rsid w:val="00607AFF"/>
    <w:rsid w:val="00610629"/>
    <w:rsid w:val="00611798"/>
    <w:rsid w:val="00611DE0"/>
    <w:rsid w:val="0061246D"/>
    <w:rsid w:val="00612B0A"/>
    <w:rsid w:val="00614788"/>
    <w:rsid w:val="00616613"/>
    <w:rsid w:val="00620342"/>
    <w:rsid w:val="00620403"/>
    <w:rsid w:val="006228FF"/>
    <w:rsid w:val="006232CE"/>
    <w:rsid w:val="00623862"/>
    <w:rsid w:val="00623D5B"/>
    <w:rsid w:val="006249B1"/>
    <w:rsid w:val="00625C63"/>
    <w:rsid w:val="00626A53"/>
    <w:rsid w:val="00632368"/>
    <w:rsid w:val="0063526D"/>
    <w:rsid w:val="006367D8"/>
    <w:rsid w:val="00636DC9"/>
    <w:rsid w:val="006423CE"/>
    <w:rsid w:val="0064297E"/>
    <w:rsid w:val="006433DE"/>
    <w:rsid w:val="00644768"/>
    <w:rsid w:val="00644FF1"/>
    <w:rsid w:val="00645DB5"/>
    <w:rsid w:val="00653769"/>
    <w:rsid w:val="00654103"/>
    <w:rsid w:val="006554F3"/>
    <w:rsid w:val="00657A68"/>
    <w:rsid w:val="00661BC3"/>
    <w:rsid w:val="00664491"/>
    <w:rsid w:val="006660B8"/>
    <w:rsid w:val="00666382"/>
    <w:rsid w:val="00666BA8"/>
    <w:rsid w:val="0067026C"/>
    <w:rsid w:val="00672D45"/>
    <w:rsid w:val="006736AB"/>
    <w:rsid w:val="00673F8C"/>
    <w:rsid w:val="00675867"/>
    <w:rsid w:val="00675D7E"/>
    <w:rsid w:val="00676ADD"/>
    <w:rsid w:val="006774C0"/>
    <w:rsid w:val="00680D5A"/>
    <w:rsid w:val="00681FD9"/>
    <w:rsid w:val="0068336A"/>
    <w:rsid w:val="00684541"/>
    <w:rsid w:val="00684A86"/>
    <w:rsid w:val="00686409"/>
    <w:rsid w:val="00687CA7"/>
    <w:rsid w:val="006914D7"/>
    <w:rsid w:val="00696F48"/>
    <w:rsid w:val="006A1D0A"/>
    <w:rsid w:val="006A4A72"/>
    <w:rsid w:val="006A6330"/>
    <w:rsid w:val="006A7A43"/>
    <w:rsid w:val="006B0B73"/>
    <w:rsid w:val="006B21A7"/>
    <w:rsid w:val="006B4004"/>
    <w:rsid w:val="006B482A"/>
    <w:rsid w:val="006B52A2"/>
    <w:rsid w:val="006B6206"/>
    <w:rsid w:val="006B6591"/>
    <w:rsid w:val="006C07C9"/>
    <w:rsid w:val="006C0E62"/>
    <w:rsid w:val="006C1769"/>
    <w:rsid w:val="006C1EB6"/>
    <w:rsid w:val="006C3024"/>
    <w:rsid w:val="006C4C86"/>
    <w:rsid w:val="006C6F5C"/>
    <w:rsid w:val="006C7197"/>
    <w:rsid w:val="006C75A9"/>
    <w:rsid w:val="006D1DED"/>
    <w:rsid w:val="006D321E"/>
    <w:rsid w:val="006D3A9A"/>
    <w:rsid w:val="006D5992"/>
    <w:rsid w:val="006D748D"/>
    <w:rsid w:val="006E194B"/>
    <w:rsid w:val="006E292A"/>
    <w:rsid w:val="006E62AC"/>
    <w:rsid w:val="006E6596"/>
    <w:rsid w:val="006E728A"/>
    <w:rsid w:val="006E7348"/>
    <w:rsid w:val="006F010C"/>
    <w:rsid w:val="006F0B56"/>
    <w:rsid w:val="006F1F06"/>
    <w:rsid w:val="006F2B39"/>
    <w:rsid w:val="006F3811"/>
    <w:rsid w:val="006F3C7D"/>
    <w:rsid w:val="00702D65"/>
    <w:rsid w:val="00706EA2"/>
    <w:rsid w:val="00707B19"/>
    <w:rsid w:val="00707E9A"/>
    <w:rsid w:val="0071015D"/>
    <w:rsid w:val="00712AE4"/>
    <w:rsid w:val="00712B92"/>
    <w:rsid w:val="00713006"/>
    <w:rsid w:val="00713D80"/>
    <w:rsid w:val="00715872"/>
    <w:rsid w:val="0071684D"/>
    <w:rsid w:val="00717D42"/>
    <w:rsid w:val="0072105C"/>
    <w:rsid w:val="00725A7B"/>
    <w:rsid w:val="007270FC"/>
    <w:rsid w:val="007327A9"/>
    <w:rsid w:val="00733713"/>
    <w:rsid w:val="00733DD7"/>
    <w:rsid w:val="00735AC4"/>
    <w:rsid w:val="00736031"/>
    <w:rsid w:val="007361E4"/>
    <w:rsid w:val="00737E57"/>
    <w:rsid w:val="0074383E"/>
    <w:rsid w:val="00743B7E"/>
    <w:rsid w:val="00744B86"/>
    <w:rsid w:val="007465AA"/>
    <w:rsid w:val="00747D7E"/>
    <w:rsid w:val="00750AD6"/>
    <w:rsid w:val="00752B92"/>
    <w:rsid w:val="00757E08"/>
    <w:rsid w:val="0076316B"/>
    <w:rsid w:val="00764032"/>
    <w:rsid w:val="007658F0"/>
    <w:rsid w:val="00770962"/>
    <w:rsid w:val="007724D3"/>
    <w:rsid w:val="0077303D"/>
    <w:rsid w:val="007734A3"/>
    <w:rsid w:val="00775065"/>
    <w:rsid w:val="00775921"/>
    <w:rsid w:val="00777542"/>
    <w:rsid w:val="0077755C"/>
    <w:rsid w:val="00780675"/>
    <w:rsid w:val="00784060"/>
    <w:rsid w:val="007926B6"/>
    <w:rsid w:val="00795C0F"/>
    <w:rsid w:val="00796963"/>
    <w:rsid w:val="00796A4C"/>
    <w:rsid w:val="007A0EC7"/>
    <w:rsid w:val="007A531F"/>
    <w:rsid w:val="007B0D66"/>
    <w:rsid w:val="007B1D76"/>
    <w:rsid w:val="007B30F3"/>
    <w:rsid w:val="007B5546"/>
    <w:rsid w:val="007B6744"/>
    <w:rsid w:val="007B6F00"/>
    <w:rsid w:val="007C169D"/>
    <w:rsid w:val="007C376D"/>
    <w:rsid w:val="007C37B0"/>
    <w:rsid w:val="007C512F"/>
    <w:rsid w:val="007C56C6"/>
    <w:rsid w:val="007C56F6"/>
    <w:rsid w:val="007C5EC8"/>
    <w:rsid w:val="007D0827"/>
    <w:rsid w:val="007D244C"/>
    <w:rsid w:val="007D33E8"/>
    <w:rsid w:val="007D6B39"/>
    <w:rsid w:val="007E1920"/>
    <w:rsid w:val="007E2928"/>
    <w:rsid w:val="007E2FCB"/>
    <w:rsid w:val="007E3220"/>
    <w:rsid w:val="007E66BD"/>
    <w:rsid w:val="007F08B0"/>
    <w:rsid w:val="007F12A5"/>
    <w:rsid w:val="007F1544"/>
    <w:rsid w:val="007F4879"/>
    <w:rsid w:val="007F4BD9"/>
    <w:rsid w:val="007F5010"/>
    <w:rsid w:val="007F672B"/>
    <w:rsid w:val="007F7274"/>
    <w:rsid w:val="00802422"/>
    <w:rsid w:val="00802886"/>
    <w:rsid w:val="008032F3"/>
    <w:rsid w:val="00806829"/>
    <w:rsid w:val="0081088C"/>
    <w:rsid w:val="0081206E"/>
    <w:rsid w:val="0081543A"/>
    <w:rsid w:val="00817202"/>
    <w:rsid w:val="0081766A"/>
    <w:rsid w:val="008202EC"/>
    <w:rsid w:val="00820357"/>
    <w:rsid w:val="00821E0A"/>
    <w:rsid w:val="00822E52"/>
    <w:rsid w:val="00823AEF"/>
    <w:rsid w:val="008257D2"/>
    <w:rsid w:val="00826EF5"/>
    <w:rsid w:val="008305FD"/>
    <w:rsid w:val="00831842"/>
    <w:rsid w:val="00834270"/>
    <w:rsid w:val="00834AC4"/>
    <w:rsid w:val="00834DDF"/>
    <w:rsid w:val="00834EF5"/>
    <w:rsid w:val="008367BC"/>
    <w:rsid w:val="008373D4"/>
    <w:rsid w:val="00837491"/>
    <w:rsid w:val="00837B67"/>
    <w:rsid w:val="0084607B"/>
    <w:rsid w:val="00846867"/>
    <w:rsid w:val="0084787F"/>
    <w:rsid w:val="00854AB0"/>
    <w:rsid w:val="008631E0"/>
    <w:rsid w:val="00863F77"/>
    <w:rsid w:val="008649E1"/>
    <w:rsid w:val="00865EA7"/>
    <w:rsid w:val="00865FFE"/>
    <w:rsid w:val="0086719E"/>
    <w:rsid w:val="0086786F"/>
    <w:rsid w:val="0087153D"/>
    <w:rsid w:val="00872A80"/>
    <w:rsid w:val="00877F0B"/>
    <w:rsid w:val="00877FF0"/>
    <w:rsid w:val="00880A05"/>
    <w:rsid w:val="00881CE1"/>
    <w:rsid w:val="0088203A"/>
    <w:rsid w:val="00885752"/>
    <w:rsid w:val="00890894"/>
    <w:rsid w:val="00893B84"/>
    <w:rsid w:val="00893D71"/>
    <w:rsid w:val="0089663D"/>
    <w:rsid w:val="00896BF9"/>
    <w:rsid w:val="00896C97"/>
    <w:rsid w:val="0089749C"/>
    <w:rsid w:val="008A0381"/>
    <w:rsid w:val="008A1427"/>
    <w:rsid w:val="008A326D"/>
    <w:rsid w:val="008A697F"/>
    <w:rsid w:val="008A6A02"/>
    <w:rsid w:val="008A74B7"/>
    <w:rsid w:val="008A7702"/>
    <w:rsid w:val="008B09EC"/>
    <w:rsid w:val="008B1113"/>
    <w:rsid w:val="008B11F3"/>
    <w:rsid w:val="008B1613"/>
    <w:rsid w:val="008B5BB5"/>
    <w:rsid w:val="008C33D0"/>
    <w:rsid w:val="008C44AC"/>
    <w:rsid w:val="008C604C"/>
    <w:rsid w:val="008C66A4"/>
    <w:rsid w:val="008C77D0"/>
    <w:rsid w:val="008D093D"/>
    <w:rsid w:val="008D1F2C"/>
    <w:rsid w:val="008D276A"/>
    <w:rsid w:val="008D344E"/>
    <w:rsid w:val="008D3D41"/>
    <w:rsid w:val="008D69ED"/>
    <w:rsid w:val="008E366C"/>
    <w:rsid w:val="008E4B62"/>
    <w:rsid w:val="008E5E8E"/>
    <w:rsid w:val="008E7031"/>
    <w:rsid w:val="008E744B"/>
    <w:rsid w:val="008F551C"/>
    <w:rsid w:val="008F6537"/>
    <w:rsid w:val="008F6F6B"/>
    <w:rsid w:val="008F7CBB"/>
    <w:rsid w:val="00900016"/>
    <w:rsid w:val="00900A67"/>
    <w:rsid w:val="009028D5"/>
    <w:rsid w:val="0090413C"/>
    <w:rsid w:val="00912EA0"/>
    <w:rsid w:val="00912EC4"/>
    <w:rsid w:val="00913024"/>
    <w:rsid w:val="0091521B"/>
    <w:rsid w:val="00915DB2"/>
    <w:rsid w:val="0091682A"/>
    <w:rsid w:val="0091687C"/>
    <w:rsid w:val="009173DF"/>
    <w:rsid w:val="0092008E"/>
    <w:rsid w:val="00920383"/>
    <w:rsid w:val="00927F3A"/>
    <w:rsid w:val="009320C2"/>
    <w:rsid w:val="009321D1"/>
    <w:rsid w:val="00932646"/>
    <w:rsid w:val="0093304D"/>
    <w:rsid w:val="00933122"/>
    <w:rsid w:val="009332D1"/>
    <w:rsid w:val="00934048"/>
    <w:rsid w:val="00935477"/>
    <w:rsid w:val="00935702"/>
    <w:rsid w:val="00936809"/>
    <w:rsid w:val="009433DC"/>
    <w:rsid w:val="009444C5"/>
    <w:rsid w:val="00945043"/>
    <w:rsid w:val="00947BB1"/>
    <w:rsid w:val="009520F5"/>
    <w:rsid w:val="00952964"/>
    <w:rsid w:val="00952B54"/>
    <w:rsid w:val="0095315D"/>
    <w:rsid w:val="009535BE"/>
    <w:rsid w:val="00953940"/>
    <w:rsid w:val="009564F6"/>
    <w:rsid w:val="0096226B"/>
    <w:rsid w:val="0096300D"/>
    <w:rsid w:val="00963B9D"/>
    <w:rsid w:val="00963D46"/>
    <w:rsid w:val="00964B3C"/>
    <w:rsid w:val="009651C7"/>
    <w:rsid w:val="00967A87"/>
    <w:rsid w:val="00967B1D"/>
    <w:rsid w:val="00971BD8"/>
    <w:rsid w:val="0097420E"/>
    <w:rsid w:val="009742B7"/>
    <w:rsid w:val="00977321"/>
    <w:rsid w:val="00981B1B"/>
    <w:rsid w:val="00981B34"/>
    <w:rsid w:val="00981BC3"/>
    <w:rsid w:val="00983177"/>
    <w:rsid w:val="00984BE0"/>
    <w:rsid w:val="0098687E"/>
    <w:rsid w:val="00987F3B"/>
    <w:rsid w:val="00991564"/>
    <w:rsid w:val="00992238"/>
    <w:rsid w:val="00994D85"/>
    <w:rsid w:val="00995210"/>
    <w:rsid w:val="009A0B94"/>
    <w:rsid w:val="009A0E98"/>
    <w:rsid w:val="009A1D0C"/>
    <w:rsid w:val="009A2B2F"/>
    <w:rsid w:val="009B1162"/>
    <w:rsid w:val="009B2222"/>
    <w:rsid w:val="009B4C1D"/>
    <w:rsid w:val="009C13A2"/>
    <w:rsid w:val="009C3243"/>
    <w:rsid w:val="009C36EC"/>
    <w:rsid w:val="009C4994"/>
    <w:rsid w:val="009C6247"/>
    <w:rsid w:val="009C78C1"/>
    <w:rsid w:val="009C7F62"/>
    <w:rsid w:val="009D0F96"/>
    <w:rsid w:val="009D1098"/>
    <w:rsid w:val="009D1CF8"/>
    <w:rsid w:val="009D1ED7"/>
    <w:rsid w:val="009D3223"/>
    <w:rsid w:val="009D4412"/>
    <w:rsid w:val="009D64E3"/>
    <w:rsid w:val="009D78E0"/>
    <w:rsid w:val="009D7FF1"/>
    <w:rsid w:val="009E086A"/>
    <w:rsid w:val="009E1B03"/>
    <w:rsid w:val="009E320B"/>
    <w:rsid w:val="009E4AF8"/>
    <w:rsid w:val="009E56FE"/>
    <w:rsid w:val="009E635D"/>
    <w:rsid w:val="009E6CFC"/>
    <w:rsid w:val="009E717C"/>
    <w:rsid w:val="009E76CE"/>
    <w:rsid w:val="009F314A"/>
    <w:rsid w:val="009F591B"/>
    <w:rsid w:val="009F5BFC"/>
    <w:rsid w:val="009F70B6"/>
    <w:rsid w:val="00A0196B"/>
    <w:rsid w:val="00A01FF3"/>
    <w:rsid w:val="00A0224D"/>
    <w:rsid w:val="00A02C81"/>
    <w:rsid w:val="00A046B2"/>
    <w:rsid w:val="00A05906"/>
    <w:rsid w:val="00A0720E"/>
    <w:rsid w:val="00A0734D"/>
    <w:rsid w:val="00A07444"/>
    <w:rsid w:val="00A077D1"/>
    <w:rsid w:val="00A10680"/>
    <w:rsid w:val="00A107F9"/>
    <w:rsid w:val="00A121E3"/>
    <w:rsid w:val="00A12FAC"/>
    <w:rsid w:val="00A1306C"/>
    <w:rsid w:val="00A143A6"/>
    <w:rsid w:val="00A1567D"/>
    <w:rsid w:val="00A17CD0"/>
    <w:rsid w:val="00A2162D"/>
    <w:rsid w:val="00A238F3"/>
    <w:rsid w:val="00A24846"/>
    <w:rsid w:val="00A24E33"/>
    <w:rsid w:val="00A26CDF"/>
    <w:rsid w:val="00A27D19"/>
    <w:rsid w:val="00A303A4"/>
    <w:rsid w:val="00A30451"/>
    <w:rsid w:val="00A312A4"/>
    <w:rsid w:val="00A32C59"/>
    <w:rsid w:val="00A32FEA"/>
    <w:rsid w:val="00A3564A"/>
    <w:rsid w:val="00A36001"/>
    <w:rsid w:val="00A44045"/>
    <w:rsid w:val="00A452CB"/>
    <w:rsid w:val="00A455E8"/>
    <w:rsid w:val="00A51E04"/>
    <w:rsid w:val="00A5222F"/>
    <w:rsid w:val="00A5605B"/>
    <w:rsid w:val="00A5627F"/>
    <w:rsid w:val="00A56717"/>
    <w:rsid w:val="00A605B8"/>
    <w:rsid w:val="00A60885"/>
    <w:rsid w:val="00A60BE1"/>
    <w:rsid w:val="00A62461"/>
    <w:rsid w:val="00A67ED4"/>
    <w:rsid w:val="00A7002A"/>
    <w:rsid w:val="00A707A7"/>
    <w:rsid w:val="00A70DDE"/>
    <w:rsid w:val="00A71C71"/>
    <w:rsid w:val="00A71D22"/>
    <w:rsid w:val="00A727DE"/>
    <w:rsid w:val="00A74803"/>
    <w:rsid w:val="00A77DBA"/>
    <w:rsid w:val="00A842DA"/>
    <w:rsid w:val="00A85761"/>
    <w:rsid w:val="00A87B14"/>
    <w:rsid w:val="00A91755"/>
    <w:rsid w:val="00A917B7"/>
    <w:rsid w:val="00A93887"/>
    <w:rsid w:val="00A94FE5"/>
    <w:rsid w:val="00A951C5"/>
    <w:rsid w:val="00A956AD"/>
    <w:rsid w:val="00AA21CC"/>
    <w:rsid w:val="00AA28AE"/>
    <w:rsid w:val="00AA41C2"/>
    <w:rsid w:val="00AA6150"/>
    <w:rsid w:val="00AA6158"/>
    <w:rsid w:val="00AB1F7E"/>
    <w:rsid w:val="00AB561D"/>
    <w:rsid w:val="00AB57F6"/>
    <w:rsid w:val="00AB58A2"/>
    <w:rsid w:val="00AB58F4"/>
    <w:rsid w:val="00AB7D52"/>
    <w:rsid w:val="00AB7D70"/>
    <w:rsid w:val="00AC169B"/>
    <w:rsid w:val="00AC5A94"/>
    <w:rsid w:val="00AC7ECB"/>
    <w:rsid w:val="00AD0EE5"/>
    <w:rsid w:val="00AD17DD"/>
    <w:rsid w:val="00AD283C"/>
    <w:rsid w:val="00AE1E84"/>
    <w:rsid w:val="00AE2BD7"/>
    <w:rsid w:val="00AE42C4"/>
    <w:rsid w:val="00AE4402"/>
    <w:rsid w:val="00AE522F"/>
    <w:rsid w:val="00AE5D36"/>
    <w:rsid w:val="00AE76D3"/>
    <w:rsid w:val="00AF06DB"/>
    <w:rsid w:val="00AF2552"/>
    <w:rsid w:val="00AF26B9"/>
    <w:rsid w:val="00AF2A00"/>
    <w:rsid w:val="00AF2BB8"/>
    <w:rsid w:val="00AF3659"/>
    <w:rsid w:val="00AF3E48"/>
    <w:rsid w:val="00AF5610"/>
    <w:rsid w:val="00AF5628"/>
    <w:rsid w:val="00AF6769"/>
    <w:rsid w:val="00AF6E02"/>
    <w:rsid w:val="00AF7850"/>
    <w:rsid w:val="00AF7908"/>
    <w:rsid w:val="00B01732"/>
    <w:rsid w:val="00B025AD"/>
    <w:rsid w:val="00B02B99"/>
    <w:rsid w:val="00B0497E"/>
    <w:rsid w:val="00B078F6"/>
    <w:rsid w:val="00B13B80"/>
    <w:rsid w:val="00B13FB2"/>
    <w:rsid w:val="00B170FD"/>
    <w:rsid w:val="00B17C1E"/>
    <w:rsid w:val="00B210D8"/>
    <w:rsid w:val="00B22713"/>
    <w:rsid w:val="00B24019"/>
    <w:rsid w:val="00B250D1"/>
    <w:rsid w:val="00B254AC"/>
    <w:rsid w:val="00B25E59"/>
    <w:rsid w:val="00B27C38"/>
    <w:rsid w:val="00B27ED4"/>
    <w:rsid w:val="00B30441"/>
    <w:rsid w:val="00B3365D"/>
    <w:rsid w:val="00B33D65"/>
    <w:rsid w:val="00B3669D"/>
    <w:rsid w:val="00B37442"/>
    <w:rsid w:val="00B3747A"/>
    <w:rsid w:val="00B413D1"/>
    <w:rsid w:val="00B42A5D"/>
    <w:rsid w:val="00B42E47"/>
    <w:rsid w:val="00B44AAA"/>
    <w:rsid w:val="00B44DFF"/>
    <w:rsid w:val="00B45865"/>
    <w:rsid w:val="00B5024A"/>
    <w:rsid w:val="00B52C94"/>
    <w:rsid w:val="00B52DE8"/>
    <w:rsid w:val="00B53F3F"/>
    <w:rsid w:val="00B5744D"/>
    <w:rsid w:val="00B63BF9"/>
    <w:rsid w:val="00B664F9"/>
    <w:rsid w:val="00B66CCC"/>
    <w:rsid w:val="00B7440A"/>
    <w:rsid w:val="00B7534B"/>
    <w:rsid w:val="00B77434"/>
    <w:rsid w:val="00B7765C"/>
    <w:rsid w:val="00B776A5"/>
    <w:rsid w:val="00B77F99"/>
    <w:rsid w:val="00B803AD"/>
    <w:rsid w:val="00B80AD0"/>
    <w:rsid w:val="00B82EC7"/>
    <w:rsid w:val="00B834DC"/>
    <w:rsid w:val="00B867D1"/>
    <w:rsid w:val="00B874ED"/>
    <w:rsid w:val="00B87D71"/>
    <w:rsid w:val="00B87DFE"/>
    <w:rsid w:val="00B91CBF"/>
    <w:rsid w:val="00B93C99"/>
    <w:rsid w:val="00B948DC"/>
    <w:rsid w:val="00BA07DE"/>
    <w:rsid w:val="00BA0FF8"/>
    <w:rsid w:val="00BA3A3D"/>
    <w:rsid w:val="00BA42A9"/>
    <w:rsid w:val="00BA4C31"/>
    <w:rsid w:val="00BA4F5E"/>
    <w:rsid w:val="00BA5C72"/>
    <w:rsid w:val="00BA7B4A"/>
    <w:rsid w:val="00BB2856"/>
    <w:rsid w:val="00BB33EA"/>
    <w:rsid w:val="00BB638C"/>
    <w:rsid w:val="00BC05C9"/>
    <w:rsid w:val="00BC2177"/>
    <w:rsid w:val="00BC32F1"/>
    <w:rsid w:val="00BC509A"/>
    <w:rsid w:val="00BD0B46"/>
    <w:rsid w:val="00BD13CA"/>
    <w:rsid w:val="00BD2B6C"/>
    <w:rsid w:val="00BD51E8"/>
    <w:rsid w:val="00BD6E05"/>
    <w:rsid w:val="00BE0F0A"/>
    <w:rsid w:val="00BE30EC"/>
    <w:rsid w:val="00BE4706"/>
    <w:rsid w:val="00BF1759"/>
    <w:rsid w:val="00BF4671"/>
    <w:rsid w:val="00BF69AB"/>
    <w:rsid w:val="00BF6A09"/>
    <w:rsid w:val="00BF744C"/>
    <w:rsid w:val="00C01798"/>
    <w:rsid w:val="00C02749"/>
    <w:rsid w:val="00C035F6"/>
    <w:rsid w:val="00C040F1"/>
    <w:rsid w:val="00C06933"/>
    <w:rsid w:val="00C07400"/>
    <w:rsid w:val="00C105CD"/>
    <w:rsid w:val="00C106DF"/>
    <w:rsid w:val="00C12535"/>
    <w:rsid w:val="00C128A6"/>
    <w:rsid w:val="00C12F78"/>
    <w:rsid w:val="00C13604"/>
    <w:rsid w:val="00C1414A"/>
    <w:rsid w:val="00C14BE9"/>
    <w:rsid w:val="00C17229"/>
    <w:rsid w:val="00C173E5"/>
    <w:rsid w:val="00C17D37"/>
    <w:rsid w:val="00C21904"/>
    <w:rsid w:val="00C21F72"/>
    <w:rsid w:val="00C25B71"/>
    <w:rsid w:val="00C25BD0"/>
    <w:rsid w:val="00C30207"/>
    <w:rsid w:val="00C303D8"/>
    <w:rsid w:val="00C32099"/>
    <w:rsid w:val="00C323E0"/>
    <w:rsid w:val="00C42106"/>
    <w:rsid w:val="00C43346"/>
    <w:rsid w:val="00C43AE4"/>
    <w:rsid w:val="00C451DD"/>
    <w:rsid w:val="00C462D1"/>
    <w:rsid w:val="00C463C7"/>
    <w:rsid w:val="00C51AAB"/>
    <w:rsid w:val="00C541C1"/>
    <w:rsid w:val="00C57513"/>
    <w:rsid w:val="00C604A3"/>
    <w:rsid w:val="00C610C2"/>
    <w:rsid w:val="00C61A12"/>
    <w:rsid w:val="00C61CBE"/>
    <w:rsid w:val="00C6383C"/>
    <w:rsid w:val="00C651BD"/>
    <w:rsid w:val="00C66911"/>
    <w:rsid w:val="00C66CCC"/>
    <w:rsid w:val="00C71AB9"/>
    <w:rsid w:val="00C7224E"/>
    <w:rsid w:val="00C72329"/>
    <w:rsid w:val="00C7590C"/>
    <w:rsid w:val="00C76F1D"/>
    <w:rsid w:val="00C76F4B"/>
    <w:rsid w:val="00C8102F"/>
    <w:rsid w:val="00C81778"/>
    <w:rsid w:val="00C83AD8"/>
    <w:rsid w:val="00C83E46"/>
    <w:rsid w:val="00C83ECB"/>
    <w:rsid w:val="00C8529B"/>
    <w:rsid w:val="00C85DF6"/>
    <w:rsid w:val="00C91D2F"/>
    <w:rsid w:val="00C92782"/>
    <w:rsid w:val="00C9650A"/>
    <w:rsid w:val="00CA0AB1"/>
    <w:rsid w:val="00CA152A"/>
    <w:rsid w:val="00CA2B0F"/>
    <w:rsid w:val="00CA356A"/>
    <w:rsid w:val="00CA40FF"/>
    <w:rsid w:val="00CA6FB6"/>
    <w:rsid w:val="00CB034A"/>
    <w:rsid w:val="00CB06D5"/>
    <w:rsid w:val="00CB079C"/>
    <w:rsid w:val="00CB1285"/>
    <w:rsid w:val="00CB26D0"/>
    <w:rsid w:val="00CB2BB5"/>
    <w:rsid w:val="00CB353E"/>
    <w:rsid w:val="00CB3F1A"/>
    <w:rsid w:val="00CB5DB7"/>
    <w:rsid w:val="00CB5E09"/>
    <w:rsid w:val="00CB61E8"/>
    <w:rsid w:val="00CB785A"/>
    <w:rsid w:val="00CC0341"/>
    <w:rsid w:val="00CC047E"/>
    <w:rsid w:val="00CC0928"/>
    <w:rsid w:val="00CC0C38"/>
    <w:rsid w:val="00CC14A6"/>
    <w:rsid w:val="00CC2D83"/>
    <w:rsid w:val="00CC7D63"/>
    <w:rsid w:val="00CD0A23"/>
    <w:rsid w:val="00CD2297"/>
    <w:rsid w:val="00CD74FC"/>
    <w:rsid w:val="00CE0812"/>
    <w:rsid w:val="00CE1047"/>
    <w:rsid w:val="00CE1FC9"/>
    <w:rsid w:val="00CE34DC"/>
    <w:rsid w:val="00CE49BB"/>
    <w:rsid w:val="00CE7440"/>
    <w:rsid w:val="00CF0E15"/>
    <w:rsid w:val="00CF1992"/>
    <w:rsid w:val="00CF29B5"/>
    <w:rsid w:val="00CF32F8"/>
    <w:rsid w:val="00CF52AB"/>
    <w:rsid w:val="00CF55B2"/>
    <w:rsid w:val="00CF7207"/>
    <w:rsid w:val="00D00413"/>
    <w:rsid w:val="00D008C5"/>
    <w:rsid w:val="00D00E3E"/>
    <w:rsid w:val="00D01555"/>
    <w:rsid w:val="00D03E99"/>
    <w:rsid w:val="00D05827"/>
    <w:rsid w:val="00D06170"/>
    <w:rsid w:val="00D10537"/>
    <w:rsid w:val="00D12008"/>
    <w:rsid w:val="00D13D84"/>
    <w:rsid w:val="00D14EF8"/>
    <w:rsid w:val="00D16192"/>
    <w:rsid w:val="00D16BB0"/>
    <w:rsid w:val="00D23226"/>
    <w:rsid w:val="00D2331D"/>
    <w:rsid w:val="00D23DDF"/>
    <w:rsid w:val="00D26D05"/>
    <w:rsid w:val="00D274B7"/>
    <w:rsid w:val="00D31D45"/>
    <w:rsid w:val="00D35629"/>
    <w:rsid w:val="00D3584E"/>
    <w:rsid w:val="00D368B7"/>
    <w:rsid w:val="00D36FC9"/>
    <w:rsid w:val="00D37402"/>
    <w:rsid w:val="00D4030A"/>
    <w:rsid w:val="00D409B3"/>
    <w:rsid w:val="00D41007"/>
    <w:rsid w:val="00D411B6"/>
    <w:rsid w:val="00D4225F"/>
    <w:rsid w:val="00D426F5"/>
    <w:rsid w:val="00D43650"/>
    <w:rsid w:val="00D43B8C"/>
    <w:rsid w:val="00D45EC1"/>
    <w:rsid w:val="00D505CE"/>
    <w:rsid w:val="00D50635"/>
    <w:rsid w:val="00D519BD"/>
    <w:rsid w:val="00D528DB"/>
    <w:rsid w:val="00D558FA"/>
    <w:rsid w:val="00D55DE3"/>
    <w:rsid w:val="00D56B87"/>
    <w:rsid w:val="00D6079C"/>
    <w:rsid w:val="00D662F7"/>
    <w:rsid w:val="00D66D4E"/>
    <w:rsid w:val="00D67C73"/>
    <w:rsid w:val="00D70E85"/>
    <w:rsid w:val="00D7157B"/>
    <w:rsid w:val="00D73154"/>
    <w:rsid w:val="00D751D4"/>
    <w:rsid w:val="00D754E8"/>
    <w:rsid w:val="00D764FC"/>
    <w:rsid w:val="00D80636"/>
    <w:rsid w:val="00D83614"/>
    <w:rsid w:val="00D844D5"/>
    <w:rsid w:val="00D84F1D"/>
    <w:rsid w:val="00D90FEE"/>
    <w:rsid w:val="00D941AD"/>
    <w:rsid w:val="00D955A3"/>
    <w:rsid w:val="00DA0AB9"/>
    <w:rsid w:val="00DA0D75"/>
    <w:rsid w:val="00DA2F50"/>
    <w:rsid w:val="00DA37F3"/>
    <w:rsid w:val="00DB1F79"/>
    <w:rsid w:val="00DB3E57"/>
    <w:rsid w:val="00DB4914"/>
    <w:rsid w:val="00DB6BD9"/>
    <w:rsid w:val="00DC420A"/>
    <w:rsid w:val="00DC477B"/>
    <w:rsid w:val="00DC6800"/>
    <w:rsid w:val="00DD068F"/>
    <w:rsid w:val="00DD1DBB"/>
    <w:rsid w:val="00DD1F61"/>
    <w:rsid w:val="00DD22B5"/>
    <w:rsid w:val="00DD321B"/>
    <w:rsid w:val="00DD67F4"/>
    <w:rsid w:val="00DE1182"/>
    <w:rsid w:val="00DE2638"/>
    <w:rsid w:val="00DE5D56"/>
    <w:rsid w:val="00DE6B25"/>
    <w:rsid w:val="00DE6C38"/>
    <w:rsid w:val="00DF0558"/>
    <w:rsid w:val="00DF25F3"/>
    <w:rsid w:val="00DF47B2"/>
    <w:rsid w:val="00DF504F"/>
    <w:rsid w:val="00DF5712"/>
    <w:rsid w:val="00DF65FD"/>
    <w:rsid w:val="00DF6B4A"/>
    <w:rsid w:val="00DF7265"/>
    <w:rsid w:val="00DF75B7"/>
    <w:rsid w:val="00E0136B"/>
    <w:rsid w:val="00E01892"/>
    <w:rsid w:val="00E02155"/>
    <w:rsid w:val="00E04F48"/>
    <w:rsid w:val="00E0720D"/>
    <w:rsid w:val="00E076E7"/>
    <w:rsid w:val="00E11488"/>
    <w:rsid w:val="00E12E3B"/>
    <w:rsid w:val="00E13AC7"/>
    <w:rsid w:val="00E148C3"/>
    <w:rsid w:val="00E15CE4"/>
    <w:rsid w:val="00E24491"/>
    <w:rsid w:val="00E25729"/>
    <w:rsid w:val="00E34D1A"/>
    <w:rsid w:val="00E35308"/>
    <w:rsid w:val="00E36438"/>
    <w:rsid w:val="00E40A86"/>
    <w:rsid w:val="00E46C3C"/>
    <w:rsid w:val="00E47410"/>
    <w:rsid w:val="00E47B59"/>
    <w:rsid w:val="00E5165E"/>
    <w:rsid w:val="00E52240"/>
    <w:rsid w:val="00E529FC"/>
    <w:rsid w:val="00E52D90"/>
    <w:rsid w:val="00E52F65"/>
    <w:rsid w:val="00E53A21"/>
    <w:rsid w:val="00E53BAB"/>
    <w:rsid w:val="00E564B7"/>
    <w:rsid w:val="00E56A12"/>
    <w:rsid w:val="00E616BA"/>
    <w:rsid w:val="00E62BA8"/>
    <w:rsid w:val="00E63BB7"/>
    <w:rsid w:val="00E64723"/>
    <w:rsid w:val="00E64EC0"/>
    <w:rsid w:val="00E703F7"/>
    <w:rsid w:val="00E705F2"/>
    <w:rsid w:val="00E738BC"/>
    <w:rsid w:val="00E74363"/>
    <w:rsid w:val="00E74783"/>
    <w:rsid w:val="00E76B1E"/>
    <w:rsid w:val="00E77FAB"/>
    <w:rsid w:val="00E81C3B"/>
    <w:rsid w:val="00E85305"/>
    <w:rsid w:val="00E91980"/>
    <w:rsid w:val="00E9207D"/>
    <w:rsid w:val="00E92E8B"/>
    <w:rsid w:val="00EA03F7"/>
    <w:rsid w:val="00EA28A7"/>
    <w:rsid w:val="00EA3B5C"/>
    <w:rsid w:val="00EA5C37"/>
    <w:rsid w:val="00EB12A4"/>
    <w:rsid w:val="00EB3B62"/>
    <w:rsid w:val="00EB4483"/>
    <w:rsid w:val="00EB44DA"/>
    <w:rsid w:val="00EB5CE3"/>
    <w:rsid w:val="00EB77F4"/>
    <w:rsid w:val="00EC00A2"/>
    <w:rsid w:val="00EC0251"/>
    <w:rsid w:val="00EC1DD7"/>
    <w:rsid w:val="00EC6C98"/>
    <w:rsid w:val="00EC6FB2"/>
    <w:rsid w:val="00EC726F"/>
    <w:rsid w:val="00EC7E50"/>
    <w:rsid w:val="00ED1558"/>
    <w:rsid w:val="00ED18B8"/>
    <w:rsid w:val="00ED6F89"/>
    <w:rsid w:val="00EE2F7D"/>
    <w:rsid w:val="00EE383E"/>
    <w:rsid w:val="00EE508F"/>
    <w:rsid w:val="00EE70BC"/>
    <w:rsid w:val="00EE70FB"/>
    <w:rsid w:val="00EE74EC"/>
    <w:rsid w:val="00EF23B7"/>
    <w:rsid w:val="00EF2884"/>
    <w:rsid w:val="00EF4F1F"/>
    <w:rsid w:val="00EF7035"/>
    <w:rsid w:val="00EF7EFC"/>
    <w:rsid w:val="00F00A32"/>
    <w:rsid w:val="00F00D0C"/>
    <w:rsid w:val="00F0784E"/>
    <w:rsid w:val="00F11DB8"/>
    <w:rsid w:val="00F12D2D"/>
    <w:rsid w:val="00F12EC5"/>
    <w:rsid w:val="00F13519"/>
    <w:rsid w:val="00F1437A"/>
    <w:rsid w:val="00F14847"/>
    <w:rsid w:val="00F14B92"/>
    <w:rsid w:val="00F14CE9"/>
    <w:rsid w:val="00F15FAA"/>
    <w:rsid w:val="00F171E2"/>
    <w:rsid w:val="00F20F78"/>
    <w:rsid w:val="00F269BD"/>
    <w:rsid w:val="00F273DB"/>
    <w:rsid w:val="00F3170B"/>
    <w:rsid w:val="00F345AE"/>
    <w:rsid w:val="00F34C48"/>
    <w:rsid w:val="00F36534"/>
    <w:rsid w:val="00F407FD"/>
    <w:rsid w:val="00F41A64"/>
    <w:rsid w:val="00F42EA7"/>
    <w:rsid w:val="00F45FB8"/>
    <w:rsid w:val="00F460D5"/>
    <w:rsid w:val="00F46331"/>
    <w:rsid w:val="00F50A95"/>
    <w:rsid w:val="00F519FF"/>
    <w:rsid w:val="00F5333E"/>
    <w:rsid w:val="00F5380A"/>
    <w:rsid w:val="00F57A41"/>
    <w:rsid w:val="00F57B31"/>
    <w:rsid w:val="00F57FD8"/>
    <w:rsid w:val="00F630AA"/>
    <w:rsid w:val="00F64976"/>
    <w:rsid w:val="00F64FB2"/>
    <w:rsid w:val="00F65010"/>
    <w:rsid w:val="00F668BF"/>
    <w:rsid w:val="00F72099"/>
    <w:rsid w:val="00F730C7"/>
    <w:rsid w:val="00F74089"/>
    <w:rsid w:val="00F749DB"/>
    <w:rsid w:val="00F76642"/>
    <w:rsid w:val="00F800CB"/>
    <w:rsid w:val="00F819D1"/>
    <w:rsid w:val="00F83357"/>
    <w:rsid w:val="00F83BAD"/>
    <w:rsid w:val="00F83BFC"/>
    <w:rsid w:val="00F847F1"/>
    <w:rsid w:val="00F86A7B"/>
    <w:rsid w:val="00F87CA6"/>
    <w:rsid w:val="00F90A24"/>
    <w:rsid w:val="00F91680"/>
    <w:rsid w:val="00F91D4F"/>
    <w:rsid w:val="00F9336E"/>
    <w:rsid w:val="00F94544"/>
    <w:rsid w:val="00FA01AF"/>
    <w:rsid w:val="00FA59D9"/>
    <w:rsid w:val="00FA7DC5"/>
    <w:rsid w:val="00FB033C"/>
    <w:rsid w:val="00FB06F1"/>
    <w:rsid w:val="00FB121C"/>
    <w:rsid w:val="00FB4832"/>
    <w:rsid w:val="00FB4FB7"/>
    <w:rsid w:val="00FB677C"/>
    <w:rsid w:val="00FC04FC"/>
    <w:rsid w:val="00FC1CB5"/>
    <w:rsid w:val="00FC7E62"/>
    <w:rsid w:val="00FD2A50"/>
    <w:rsid w:val="00FD62FC"/>
    <w:rsid w:val="00FD6436"/>
    <w:rsid w:val="00FE0FAF"/>
    <w:rsid w:val="00FE3757"/>
    <w:rsid w:val="00FE5098"/>
    <w:rsid w:val="00FE5142"/>
    <w:rsid w:val="00FE6402"/>
    <w:rsid w:val="00FF0393"/>
    <w:rsid w:val="00FF1CBD"/>
    <w:rsid w:val="00FF6D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page" fill="f" fillcolor="white" stroke="f">
      <v:fill color="white" on="f"/>
      <v:stroke on="f"/>
    </o:shapedefaults>
    <o:shapelayout v:ext="edit">
      <o:idmap v:ext="edit" data="1"/>
    </o:shapelayout>
  </w:shapeDefaults>
  <w:decimalSymbol w:val="."/>
  <w:listSeparator w:val=";"/>
  <w14:docId w14:val="51D7D9FD"/>
  <w15:chartTrackingRefBased/>
  <w15:docId w15:val="{81E459BB-5CD9-4ADE-BB20-673981BA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7D1"/>
    <w:rPr>
      <w:rFonts w:ascii="Arial" w:hAnsi="Arial"/>
      <w:sz w:val="24"/>
      <w:lang w:val="es-ES_tradnl" w:eastAsia="es-ES"/>
    </w:rPr>
  </w:style>
  <w:style w:type="paragraph" w:styleId="Ttulo1">
    <w:name w:val="heading 1"/>
    <w:basedOn w:val="Normal"/>
    <w:next w:val="Normal"/>
    <w:qFormat/>
    <w:pPr>
      <w:keepNext/>
      <w:tabs>
        <w:tab w:val="left" w:pos="288"/>
        <w:tab w:val="left" w:pos="432"/>
      </w:tabs>
      <w:ind w:right="-60"/>
      <w:jc w:val="both"/>
      <w:outlineLvl w:val="0"/>
    </w:pPr>
    <w:rPr>
      <w:b/>
    </w:rPr>
  </w:style>
  <w:style w:type="paragraph" w:styleId="Ttulo2">
    <w:name w:val="heading 2"/>
    <w:basedOn w:val="Normal"/>
    <w:next w:val="Normal"/>
    <w:link w:val="Ttulo2Car"/>
    <w:qFormat/>
    <w:pPr>
      <w:keepNext/>
      <w:widowControl w:val="0"/>
      <w:jc w:val="both"/>
      <w:outlineLvl w:val="1"/>
    </w:pPr>
    <w:rPr>
      <w:b/>
      <w:sz w:val="22"/>
    </w:rPr>
  </w:style>
  <w:style w:type="paragraph" w:styleId="Ttulo3">
    <w:name w:val="heading 3"/>
    <w:basedOn w:val="Normal"/>
    <w:next w:val="Normal"/>
    <w:qFormat/>
    <w:pPr>
      <w:keepNext/>
      <w:tabs>
        <w:tab w:val="left" w:pos="288"/>
        <w:tab w:val="left" w:pos="432"/>
      </w:tabs>
      <w:ind w:right="-60"/>
      <w:jc w:val="both"/>
      <w:outlineLvl w:val="2"/>
    </w:pPr>
    <w:rPr>
      <w:b/>
      <w:sz w:val="28"/>
    </w:rPr>
  </w:style>
  <w:style w:type="paragraph" w:styleId="Ttulo4">
    <w:name w:val="heading 4"/>
    <w:basedOn w:val="Normal"/>
    <w:next w:val="Normal"/>
    <w:qFormat/>
    <w:pPr>
      <w:keepNext/>
      <w:tabs>
        <w:tab w:val="left" w:pos="288"/>
        <w:tab w:val="left" w:pos="432"/>
      </w:tabs>
      <w:ind w:right="-60"/>
      <w:jc w:val="center"/>
      <w:outlineLvl w:val="3"/>
    </w:pPr>
    <w:rPr>
      <w:b/>
      <w:sz w:val="28"/>
    </w:rPr>
  </w:style>
  <w:style w:type="paragraph" w:styleId="Ttulo5">
    <w:name w:val="heading 5"/>
    <w:basedOn w:val="Normal"/>
    <w:next w:val="Normal"/>
    <w:qFormat/>
    <w:pPr>
      <w:keepNext/>
      <w:widowControl w:val="0"/>
      <w:suppressAutoHyphens/>
      <w:outlineLvl w:val="4"/>
    </w:pPr>
    <w:rPr>
      <w:b/>
      <w:spacing w:val="-2"/>
    </w:rPr>
  </w:style>
  <w:style w:type="paragraph" w:styleId="Ttulo6">
    <w:name w:val="heading 6"/>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b/>
      <w:sz w:val="20"/>
    </w:rPr>
  </w:style>
  <w:style w:type="paragraph" w:styleId="Ttulo7">
    <w:name w:val="heading 7"/>
    <w:basedOn w:val="Normal"/>
    <w:next w:val="Normal"/>
    <w:qFormat/>
    <w:pPr>
      <w:keepNext/>
      <w:jc w:val="center"/>
      <w:outlineLvl w:val="6"/>
    </w:pPr>
    <w:rPr>
      <w:b/>
      <w:color w:val="000080"/>
      <w:sz w:val="20"/>
    </w:rPr>
  </w:style>
  <w:style w:type="paragraph" w:styleId="Ttulo8">
    <w:name w:val="heading 8"/>
    <w:basedOn w:val="Normal"/>
    <w:next w:val="Normal"/>
    <w:qFormat/>
    <w:pPr>
      <w:keepNext/>
      <w:outlineLvl w:val="7"/>
    </w:pPr>
    <w:rPr>
      <w:b/>
      <w:color w:val="000080"/>
      <w:sz w:val="20"/>
    </w:rPr>
  </w:style>
  <w:style w:type="paragraph" w:styleId="Ttulo9">
    <w:name w:val="heading 9"/>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Arial Narrow" w:hAnsi="Arial Narrow"/>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pPr>
      <w:tabs>
        <w:tab w:val="left" w:pos="7160"/>
      </w:tabs>
    </w:pPr>
  </w:style>
  <w:style w:type="paragraph" w:styleId="Encabezado">
    <w:name w:val="header"/>
    <w:basedOn w:val="Normal"/>
    <w:pPr>
      <w:tabs>
        <w:tab w:val="center" w:pos="4320"/>
        <w:tab w:val="right" w:pos="8640"/>
      </w:tabs>
    </w:pPr>
    <w:rPr>
      <w:rFonts w:ascii="New York" w:hAnsi="New York"/>
      <w:noProof/>
    </w:rPr>
  </w:style>
  <w:style w:type="paragraph" w:customStyle="1" w:styleId="W">
    <w:name w:val="W"/>
    <w:basedOn w:val="Normal"/>
    <w:pPr>
      <w:tabs>
        <w:tab w:val="left" w:pos="7840"/>
      </w:tabs>
      <w:spacing w:line="480" w:lineRule="atLeast"/>
      <w:ind w:right="-51"/>
      <w:jc w:val="both"/>
    </w:pPr>
    <w:rPr>
      <w:rFonts w:ascii="Geneva" w:hAnsi="Geneva"/>
      <w:noProof/>
    </w:rPr>
  </w:style>
  <w:style w:type="paragraph" w:customStyle="1" w:styleId="a">
    <w:name w:val="Ñ"/>
    <w:basedOn w:val="W"/>
    <w:pPr>
      <w:tabs>
        <w:tab w:val="clear" w:pos="7840"/>
        <w:tab w:val="left" w:pos="2280"/>
        <w:tab w:val="left" w:pos="7680"/>
      </w:tabs>
      <w:spacing w:line="360" w:lineRule="atLeast"/>
    </w:pPr>
    <w:rPr>
      <w:rFonts w:ascii="Helvetica" w:hAnsi="Helvetica"/>
    </w:rPr>
  </w:style>
  <w:style w:type="paragraph" w:styleId="Piedepgina">
    <w:name w:val="footer"/>
    <w:basedOn w:val="Normal"/>
    <w:link w:val="PiedepginaCar"/>
    <w:uiPriority w:val="99"/>
    <w:pPr>
      <w:tabs>
        <w:tab w:val="center" w:pos="4153"/>
        <w:tab w:val="right" w:pos="8306"/>
      </w:tabs>
    </w:pPr>
  </w:style>
  <w:style w:type="character" w:styleId="Nmerodepgina">
    <w:name w:val="page number"/>
    <w:basedOn w:val="Fuentedeprrafopredeter"/>
  </w:style>
  <w:style w:type="paragraph" w:styleId="Textoindependiente">
    <w:name w:val="Body Text"/>
    <w:basedOn w:val="Normal"/>
    <w:pPr>
      <w:tabs>
        <w:tab w:val="left" w:pos="288"/>
        <w:tab w:val="left" w:pos="432"/>
      </w:tabs>
      <w:ind w:right="-60"/>
      <w:jc w:val="both"/>
    </w:pPr>
  </w:style>
  <w:style w:type="paragraph" w:styleId="Ttulo">
    <w:name w:val="Title"/>
    <w:basedOn w:val="Normal"/>
    <w:qFormat/>
    <w:pPr>
      <w:jc w:val="center"/>
    </w:pPr>
    <w:rPr>
      <w:b/>
      <w:sz w:val="36"/>
      <w:lang w:val="es-ES"/>
    </w:rPr>
  </w:style>
  <w:style w:type="paragraph" w:styleId="Sangradetextonormal">
    <w:name w:val="Body Text Inden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sz w:val="22"/>
    </w:rPr>
  </w:style>
  <w:style w:type="paragraph" w:styleId="Textoindependiente3">
    <w:name w:val="Body Text 3"/>
    <w:basedOn w:val="Normal"/>
    <w:pPr>
      <w:tabs>
        <w:tab w:val="left" w:pos="288"/>
        <w:tab w:val="left" w:pos="432"/>
      </w:tabs>
      <w:ind w:right="-60"/>
      <w:jc w:val="both"/>
    </w:pPr>
    <w:rPr>
      <w:sz w:val="20"/>
    </w:rPr>
  </w:style>
  <w:style w:type="character" w:styleId="Refdenotaalpie">
    <w:name w:val="footnote reference"/>
    <w:basedOn w:val="Fuentedeprrafopredeter"/>
    <w:semiHidden/>
  </w:style>
  <w:style w:type="paragraph" w:styleId="Textodebloque">
    <w:name w:val="Block Tex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rPr>
  </w:style>
  <w:style w:type="paragraph" w:styleId="Textoindependiente2">
    <w:name w:val="Body Text 2"/>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ascii="Arial Narrow" w:hAnsi="Arial Narrow"/>
    </w:rPr>
  </w:style>
  <w:style w:type="paragraph" w:styleId="Mapadeldocumento">
    <w:name w:val="Document Map"/>
    <w:basedOn w:val="Normal"/>
    <w:semiHidden/>
    <w:pPr>
      <w:shd w:val="clear" w:color="auto" w:fill="000080"/>
    </w:pPr>
    <w:rPr>
      <w:rFonts w:ascii="Tahoma" w:hAnsi="Tahoma"/>
    </w:rPr>
  </w:style>
  <w:style w:type="character" w:styleId="Textoennegrita">
    <w:name w:val="Strong"/>
    <w:qFormat/>
    <w:rPr>
      <w:b/>
    </w:rPr>
  </w:style>
  <w:style w:type="paragraph" w:styleId="Cierre">
    <w:name w:val="Closing"/>
    <w:basedOn w:val="Normal"/>
    <w:pPr>
      <w:ind w:left="4252"/>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Direccinsobre">
    <w:name w:val="envelope address"/>
    <w:basedOn w:val="Normal"/>
    <w:pPr>
      <w:framePr w:w="7920" w:h="1980" w:hRule="exact" w:hSpace="141" w:wrap="auto" w:hAnchor="page" w:xAlign="center" w:yAlign="bottom"/>
      <w:ind w:left="2880"/>
    </w:pPr>
  </w:style>
  <w:style w:type="paragraph" w:styleId="Encabezadodelista">
    <w:name w:val="toa heading"/>
    <w:basedOn w:val="Normal"/>
    <w:next w:val="Normal"/>
    <w:semiHidden/>
    <w:pPr>
      <w:spacing w:before="120"/>
    </w:pPr>
    <w:rPr>
      <w:b/>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Encabezadodenota">
    <w:name w:val="Note Heading"/>
    <w:basedOn w:val="Normal"/>
    <w:next w:val="Normal"/>
  </w:style>
  <w:style w:type="paragraph" w:customStyle="1" w:styleId="Epgrafe">
    <w:name w:val="Epígrafe"/>
    <w:basedOn w:val="Normal"/>
    <w:next w:val="Normal"/>
    <w:qFormat/>
    <w:pPr>
      <w:spacing w:before="120" w:after="120"/>
    </w:pPr>
    <w:rPr>
      <w:b/>
    </w:rPr>
  </w:style>
  <w:style w:type="paragraph" w:styleId="Fecha">
    <w:name w:val="Date"/>
    <w:basedOn w:val="Normal"/>
    <w:next w:val="Normal"/>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nmeros">
    <w:name w:val="List Number"/>
    <w:basedOn w:val="Normal"/>
    <w:pPr>
      <w:numPr>
        <w:numId w:val="2"/>
      </w:numPr>
    </w:pPr>
  </w:style>
  <w:style w:type="paragraph" w:styleId="Listaconnmeros2">
    <w:name w:val="List Number 2"/>
    <w:basedOn w:val="Normal"/>
    <w:pPr>
      <w:numPr>
        <w:numId w:val="3"/>
      </w:numPr>
    </w:pPr>
  </w:style>
  <w:style w:type="paragraph" w:styleId="Listaconnmeros3">
    <w:name w:val="List Number 3"/>
    <w:basedOn w:val="Normal"/>
    <w:pPr>
      <w:numPr>
        <w:numId w:val="4"/>
      </w:numPr>
    </w:pPr>
  </w:style>
  <w:style w:type="paragraph" w:styleId="Listaconnmeros4">
    <w:name w:val="List Number 4"/>
    <w:basedOn w:val="Normal"/>
    <w:pPr>
      <w:numPr>
        <w:numId w:val="5"/>
      </w:numPr>
    </w:pPr>
  </w:style>
  <w:style w:type="paragraph" w:styleId="Listaconnmeros5">
    <w:name w:val="List Number 5"/>
    <w:basedOn w:val="Normal"/>
    <w:pPr>
      <w:numPr>
        <w:numId w:val="6"/>
      </w:numPr>
    </w:pPr>
  </w:style>
  <w:style w:type="paragraph" w:styleId="Listaconvietas">
    <w:name w:val="List Bullet"/>
    <w:basedOn w:val="Normal"/>
    <w:autoRedefine/>
    <w:pPr>
      <w:numPr>
        <w:numId w:val="7"/>
      </w:numPr>
    </w:pPr>
  </w:style>
  <w:style w:type="paragraph" w:styleId="Listaconvietas2">
    <w:name w:val="List Bullet 2"/>
    <w:basedOn w:val="Normal"/>
    <w:autoRedefine/>
    <w:pPr>
      <w:numPr>
        <w:numId w:val="8"/>
      </w:numPr>
    </w:pPr>
  </w:style>
  <w:style w:type="paragraph" w:styleId="Listaconvietas3">
    <w:name w:val="List Bullet 3"/>
    <w:basedOn w:val="Normal"/>
    <w:autoRedefine/>
    <w:pPr>
      <w:numPr>
        <w:numId w:val="9"/>
      </w:numPr>
    </w:pPr>
  </w:style>
  <w:style w:type="paragraph" w:styleId="Listaconvietas4">
    <w:name w:val="List Bullet 4"/>
    <w:basedOn w:val="Normal"/>
    <w:autoRedefine/>
    <w:pPr>
      <w:numPr>
        <w:numId w:val="10"/>
      </w:numPr>
    </w:pPr>
  </w:style>
  <w:style w:type="paragraph" w:styleId="Listaconvietas5">
    <w:name w:val="List Bullet 5"/>
    <w:basedOn w:val="Normal"/>
    <w:autoRedefine/>
    <w:pPr>
      <w:numPr>
        <w:numId w:val="11"/>
      </w:numPr>
    </w:pPr>
  </w:style>
  <w:style w:type="paragraph" w:styleId="Remitedesobre">
    <w:name w:val="envelope return"/>
    <w:basedOn w:val="Normal"/>
    <w:rPr>
      <w:sz w:val="20"/>
    </w:rPr>
  </w:style>
  <w:style w:type="paragraph" w:styleId="Saludo">
    <w:name w:val="Salutation"/>
    <w:basedOn w:val="Normal"/>
    <w:next w:val="Normal"/>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qFormat/>
    <w:pPr>
      <w:spacing w:after="60"/>
      <w:jc w:val="center"/>
      <w:outlineLvl w:val="1"/>
    </w:pPr>
  </w:style>
  <w:style w:type="paragraph" w:styleId="Tabladeilustraciones">
    <w:name w:val="table of figures"/>
    <w:basedOn w:val="Normal"/>
    <w:next w:val="Normal"/>
    <w:semiHidden/>
    <w:pPr>
      <w:ind w:left="480" w:hanging="480"/>
    </w:p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extocomentario">
    <w:name w:val="annotation text"/>
    <w:basedOn w:val="Normal"/>
    <w:link w:val="TextocomentarioCar"/>
    <w:semiHidden/>
    <w:rPr>
      <w:sz w:val="20"/>
      <w:lang w:eastAsia="x-none"/>
    </w:rPr>
  </w:style>
  <w:style w:type="paragraph" w:styleId="Textoconsangra">
    <w:name w:val="table of authorities"/>
    <w:basedOn w:val="Normal"/>
    <w:next w:val="Normal"/>
    <w:semiHidden/>
    <w:pPr>
      <w:ind w:left="240" w:hanging="240"/>
    </w:pPr>
  </w:style>
  <w:style w:type="paragraph" w:styleId="Textoindependienteprimerasangra">
    <w:name w:val="Body Text First Indent"/>
    <w:basedOn w:val="Textoindependiente"/>
    <w:pPr>
      <w:tabs>
        <w:tab w:val="clear" w:pos="288"/>
        <w:tab w:val="clear" w:pos="432"/>
      </w:tabs>
      <w:spacing w:after="120"/>
      <w:ind w:right="0" w:firstLine="210"/>
      <w:jc w:val="left"/>
    </w:pPr>
  </w:style>
  <w:style w:type="paragraph" w:styleId="Textoindependienteprimerasangra2">
    <w:name w:val="Body Text First Indent 2"/>
    <w:basedOn w:val="Sangradetextonormal"/>
    <w:p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after="120"/>
      <w:ind w:left="283" w:right="0" w:firstLine="210"/>
      <w:jc w:val="left"/>
    </w:pPr>
    <w:rPr>
      <w:sz w:val="24"/>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s-ES_tradnl" w:eastAsia="es-ES"/>
    </w:rPr>
  </w:style>
  <w:style w:type="paragraph" w:styleId="Textonotaalfinal">
    <w:name w:val="endnote text"/>
    <w:basedOn w:val="Normal"/>
    <w:semiHidden/>
    <w:rPr>
      <w:sz w:val="20"/>
    </w:rPr>
  </w:style>
  <w:style w:type="paragraph" w:styleId="Textonotapie">
    <w:name w:val="footnote text"/>
    <w:basedOn w:val="Normal"/>
    <w:semiHidden/>
    <w:rPr>
      <w:sz w:val="20"/>
    </w:rPr>
  </w:style>
  <w:style w:type="paragraph" w:styleId="Textosinformato">
    <w:name w:val="Plain Text"/>
    <w:basedOn w:val="Normal"/>
    <w:rPr>
      <w:rFonts w:ascii="Courier New" w:hAnsi="Courier New"/>
      <w:sz w:val="20"/>
    </w:rPr>
  </w:style>
  <w:style w:type="paragraph" w:styleId="Ttulodendice">
    <w:name w:val="index heading"/>
    <w:basedOn w:val="Normal"/>
    <w:next w:val="ndice1"/>
    <w:semiHidden/>
    <w:rPr>
      <w:b/>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uiPriority w:val="59"/>
    <w:rsid w:val="0030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5210"/>
    <w:pPr>
      <w:ind w:left="708"/>
    </w:pPr>
  </w:style>
  <w:style w:type="paragraph" w:customStyle="1" w:styleId="Document1">
    <w:name w:val="Document 1"/>
    <w:rsid w:val="003902AF"/>
    <w:pPr>
      <w:keepNext/>
      <w:keepLines/>
      <w:tabs>
        <w:tab w:val="left" w:pos="-720"/>
      </w:tabs>
      <w:suppressAutoHyphens/>
    </w:pPr>
    <w:rPr>
      <w:rFonts w:ascii="Courier New" w:hAnsi="Courier New"/>
      <w:sz w:val="24"/>
      <w:lang w:val="en-US" w:eastAsia="es-ES"/>
    </w:rPr>
  </w:style>
  <w:style w:type="character" w:styleId="Refdecomentario">
    <w:name w:val="annotation reference"/>
    <w:uiPriority w:val="99"/>
    <w:semiHidden/>
    <w:unhideWhenUsed/>
    <w:rsid w:val="00706EA2"/>
    <w:rPr>
      <w:sz w:val="16"/>
      <w:szCs w:val="16"/>
    </w:rPr>
  </w:style>
  <w:style w:type="paragraph" w:styleId="Asuntodelcomentario">
    <w:name w:val="annotation subject"/>
    <w:basedOn w:val="Textocomentario"/>
    <w:next w:val="Textocomentario"/>
    <w:link w:val="AsuntodelcomentarioCar"/>
    <w:uiPriority w:val="99"/>
    <w:semiHidden/>
    <w:unhideWhenUsed/>
    <w:rsid w:val="00706EA2"/>
    <w:rPr>
      <w:b/>
      <w:bCs/>
    </w:rPr>
  </w:style>
  <w:style w:type="character" w:customStyle="1" w:styleId="TextocomentarioCar">
    <w:name w:val="Texto comentario Car"/>
    <w:link w:val="Textocomentario"/>
    <w:semiHidden/>
    <w:rsid w:val="00706EA2"/>
    <w:rPr>
      <w:rFonts w:ascii="Arial" w:hAnsi="Arial"/>
      <w:lang w:val="es-ES_tradnl"/>
    </w:rPr>
  </w:style>
  <w:style w:type="character" w:customStyle="1" w:styleId="AsuntodelcomentarioCar">
    <w:name w:val="Asunto del comentario Car"/>
    <w:basedOn w:val="TextocomentarioCar"/>
    <w:link w:val="Asuntodelcomentario"/>
    <w:rsid w:val="00706EA2"/>
    <w:rPr>
      <w:rFonts w:ascii="Arial" w:hAnsi="Arial"/>
      <w:lang w:val="es-ES_tradnl"/>
    </w:rPr>
  </w:style>
  <w:style w:type="character" w:customStyle="1" w:styleId="PiedepginaCar">
    <w:name w:val="Pie de página Car"/>
    <w:link w:val="Piedepgina"/>
    <w:uiPriority w:val="99"/>
    <w:rsid w:val="007D0827"/>
    <w:rPr>
      <w:rFonts w:ascii="Arial" w:hAnsi="Arial"/>
      <w:sz w:val="24"/>
      <w:lang w:val="es-ES_tradnl" w:eastAsia="es-ES"/>
    </w:rPr>
  </w:style>
  <w:style w:type="character" w:customStyle="1" w:styleId="Ttulo2Car">
    <w:name w:val="Título 2 Car"/>
    <w:link w:val="Ttulo2"/>
    <w:rsid w:val="0021644C"/>
    <w:rPr>
      <w:rFonts w:ascii="Arial" w:hAnsi="Arial"/>
      <w:b/>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18784">
      <w:bodyDiv w:val="1"/>
      <w:marLeft w:val="0"/>
      <w:marRight w:val="0"/>
      <w:marTop w:val="0"/>
      <w:marBottom w:val="0"/>
      <w:divBdr>
        <w:top w:val="none" w:sz="0" w:space="0" w:color="auto"/>
        <w:left w:val="none" w:sz="0" w:space="0" w:color="auto"/>
        <w:bottom w:val="none" w:sz="0" w:space="0" w:color="auto"/>
        <w:right w:val="none" w:sz="0" w:space="0" w:color="auto"/>
      </w:divBdr>
    </w:div>
    <w:div w:id="557547202">
      <w:bodyDiv w:val="1"/>
      <w:marLeft w:val="0"/>
      <w:marRight w:val="0"/>
      <w:marTop w:val="0"/>
      <w:marBottom w:val="0"/>
      <w:divBdr>
        <w:top w:val="none" w:sz="0" w:space="0" w:color="auto"/>
        <w:left w:val="none" w:sz="0" w:space="0" w:color="auto"/>
        <w:bottom w:val="none" w:sz="0" w:space="0" w:color="auto"/>
        <w:right w:val="none" w:sz="0" w:space="0" w:color="auto"/>
      </w:divBdr>
    </w:div>
    <w:div w:id="736559887">
      <w:bodyDiv w:val="1"/>
      <w:marLeft w:val="0"/>
      <w:marRight w:val="0"/>
      <w:marTop w:val="0"/>
      <w:marBottom w:val="0"/>
      <w:divBdr>
        <w:top w:val="none" w:sz="0" w:space="0" w:color="auto"/>
        <w:left w:val="none" w:sz="0" w:space="0" w:color="auto"/>
        <w:bottom w:val="none" w:sz="0" w:space="0" w:color="auto"/>
        <w:right w:val="none" w:sz="0" w:space="0" w:color="auto"/>
      </w:divBdr>
    </w:div>
    <w:div w:id="768544800">
      <w:bodyDiv w:val="1"/>
      <w:marLeft w:val="0"/>
      <w:marRight w:val="0"/>
      <w:marTop w:val="0"/>
      <w:marBottom w:val="0"/>
      <w:divBdr>
        <w:top w:val="none" w:sz="0" w:space="0" w:color="auto"/>
        <w:left w:val="none" w:sz="0" w:space="0" w:color="auto"/>
        <w:bottom w:val="none" w:sz="0" w:space="0" w:color="auto"/>
        <w:right w:val="none" w:sz="0" w:space="0" w:color="auto"/>
      </w:divBdr>
    </w:div>
    <w:div w:id="1144470385">
      <w:bodyDiv w:val="1"/>
      <w:marLeft w:val="0"/>
      <w:marRight w:val="0"/>
      <w:marTop w:val="0"/>
      <w:marBottom w:val="0"/>
      <w:divBdr>
        <w:top w:val="none" w:sz="0" w:space="0" w:color="auto"/>
        <w:left w:val="none" w:sz="0" w:space="0" w:color="auto"/>
        <w:bottom w:val="none" w:sz="0" w:space="0" w:color="auto"/>
        <w:right w:val="none" w:sz="0" w:space="0" w:color="auto"/>
      </w:divBdr>
    </w:div>
    <w:div w:id="1460611315">
      <w:bodyDiv w:val="1"/>
      <w:marLeft w:val="0"/>
      <w:marRight w:val="0"/>
      <w:marTop w:val="0"/>
      <w:marBottom w:val="0"/>
      <w:divBdr>
        <w:top w:val="none" w:sz="0" w:space="0" w:color="auto"/>
        <w:left w:val="none" w:sz="0" w:space="0" w:color="auto"/>
        <w:bottom w:val="none" w:sz="0" w:space="0" w:color="auto"/>
        <w:right w:val="none" w:sz="0" w:space="0" w:color="auto"/>
      </w:divBdr>
    </w:div>
    <w:div w:id="213073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errios\Mis%20documentos\Plantillas\UGC-P002%20Elaboraci&#243;n%20de%20Procedimientos%20E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C132C-86D8-451A-8EC8-F31301191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UGC-P002 Elaboración de Procedimientos EDIC.3</Template>
  <TotalTime>112</TotalTime>
  <Pages>19</Pages>
  <Words>4772</Words>
  <Characters>26249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PLANTILLA PARA HACER PROCEDIMIENTOS EDIC1</vt:lpstr>
    </vt:vector>
  </TitlesOfParts>
  <Company>MINISTERIO DE HACIENDA</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HACER PROCEDIMIENTOS EDIC1</dc:title>
  <dc:subject/>
  <dc:creator>jberrios</dc:creator>
  <cp:keywords/>
  <cp:lastModifiedBy>Isau Oliver Hernandez</cp:lastModifiedBy>
  <cp:revision>18</cp:revision>
  <cp:lastPrinted>2024-09-03T16:04:00Z</cp:lastPrinted>
  <dcterms:created xsi:type="dcterms:W3CDTF">2024-09-03T14:22:00Z</dcterms:created>
  <dcterms:modified xsi:type="dcterms:W3CDTF">2024-09-13T20:52:00Z</dcterms:modified>
</cp:coreProperties>
</file>