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8C" w:rsidRDefault="00AC3340" w:rsidP="0067088C">
      <w:pPr>
        <w:widowControl w:val="0"/>
        <w:autoSpaceDE w:val="0"/>
        <w:autoSpaceDN w:val="0"/>
        <w:adjustRightInd w:val="0"/>
        <w:spacing w:after="0" w:line="240" w:lineRule="auto"/>
        <w:ind w:left="800"/>
        <w:jc w:val="center"/>
        <w:rPr>
          <w:rFonts w:ascii="Arial Narrow" w:hAnsi="Arial Narrow" w:cs="Arial Narrow"/>
          <w:b/>
          <w:bCs/>
          <w:sz w:val="56"/>
          <w:szCs w:val="56"/>
        </w:rPr>
      </w:pPr>
      <w:r w:rsidRPr="0067088C">
        <w:rPr>
          <w:rFonts w:ascii="Arial Narrow" w:hAnsi="Arial Narrow" w:cs="Arial Narrow"/>
          <w:b/>
          <w:bCs/>
          <w:sz w:val="56"/>
          <w:szCs w:val="56"/>
        </w:rPr>
        <w:t>TRIBUNAL DE APELACIONES DE LOS IMPUESTOS INTERNOS</w:t>
      </w:r>
    </w:p>
    <w:p w:rsidR="00691DA6" w:rsidRPr="0067088C" w:rsidRDefault="00AC3340" w:rsidP="0067088C">
      <w:pPr>
        <w:widowControl w:val="0"/>
        <w:autoSpaceDE w:val="0"/>
        <w:autoSpaceDN w:val="0"/>
        <w:adjustRightInd w:val="0"/>
        <w:spacing w:after="0" w:line="240" w:lineRule="auto"/>
        <w:ind w:left="800"/>
        <w:jc w:val="center"/>
        <w:rPr>
          <w:rFonts w:ascii="Times New Roman" w:hAnsi="Times New Roman" w:cs="Times New Roman"/>
          <w:sz w:val="56"/>
          <w:szCs w:val="56"/>
        </w:rPr>
      </w:pPr>
      <w:r w:rsidRPr="0067088C">
        <w:rPr>
          <w:rFonts w:ascii="Arial Narrow" w:hAnsi="Arial Narrow" w:cs="Arial Narrow"/>
          <w:b/>
          <w:bCs/>
          <w:sz w:val="56"/>
          <w:szCs w:val="56"/>
        </w:rPr>
        <w:t>Y DE</w:t>
      </w:r>
      <w:r w:rsidR="0067088C">
        <w:rPr>
          <w:rFonts w:ascii="Arial Narrow" w:hAnsi="Arial Narrow" w:cs="Arial Narrow"/>
          <w:b/>
          <w:bCs/>
          <w:sz w:val="56"/>
          <w:szCs w:val="56"/>
        </w:rPr>
        <w:t xml:space="preserve"> </w:t>
      </w:r>
      <w:r w:rsidRPr="0067088C">
        <w:rPr>
          <w:rFonts w:ascii="Arial Narrow" w:hAnsi="Arial Narrow" w:cs="Arial Narrow"/>
          <w:b/>
          <w:bCs/>
          <w:sz w:val="56"/>
          <w:szCs w:val="56"/>
        </w:rPr>
        <w:t>ADUANAS</w:t>
      </w:r>
    </w:p>
    <w:p w:rsidR="00691DA6" w:rsidRPr="0067088C" w:rsidRDefault="00691DA6">
      <w:pPr>
        <w:widowControl w:val="0"/>
        <w:autoSpaceDE w:val="0"/>
        <w:autoSpaceDN w:val="0"/>
        <w:adjustRightInd w:val="0"/>
        <w:spacing w:after="0" w:line="367" w:lineRule="exact"/>
        <w:rPr>
          <w:rFonts w:ascii="Times New Roman" w:hAnsi="Times New Roman" w:cs="Times New Roman"/>
          <w:sz w:val="56"/>
          <w:szCs w:val="56"/>
        </w:rPr>
      </w:pPr>
    </w:p>
    <w:p w:rsidR="00691DA6" w:rsidRPr="0067088C" w:rsidRDefault="0067088C" w:rsidP="0067088C">
      <w:pPr>
        <w:widowControl w:val="0"/>
        <w:autoSpaceDE w:val="0"/>
        <w:autoSpaceDN w:val="0"/>
        <w:adjustRightInd w:val="0"/>
        <w:spacing w:after="0" w:line="240" w:lineRule="auto"/>
        <w:ind w:left="1701"/>
        <w:jc w:val="both"/>
        <w:rPr>
          <w:rFonts w:ascii="Times New Roman" w:hAnsi="Times New Roman" w:cs="Times New Roman"/>
          <w:sz w:val="56"/>
          <w:szCs w:val="56"/>
        </w:rPr>
      </w:pPr>
      <w:r>
        <w:rPr>
          <w:rFonts w:ascii="Arial Narrow" w:hAnsi="Arial Narrow" w:cs="Arial Narrow"/>
          <w:b/>
          <w:bCs/>
          <w:sz w:val="56"/>
          <w:szCs w:val="56"/>
        </w:rPr>
        <w:t xml:space="preserve">    </w:t>
      </w:r>
      <w:r w:rsidR="00AC3340" w:rsidRPr="0067088C">
        <w:rPr>
          <w:rFonts w:ascii="Arial Narrow" w:hAnsi="Arial Narrow" w:cs="Arial Narrow"/>
          <w:b/>
          <w:bCs/>
          <w:sz w:val="56"/>
          <w:szCs w:val="56"/>
        </w:rPr>
        <w:t>MANUAL DE ORGANIZACIÓN</w:t>
      </w: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7088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42E8377F" wp14:editId="61A5D004">
            <wp:simplePos x="0" y="0"/>
            <wp:positionH relativeFrom="column">
              <wp:posOffset>554355</wp:posOffset>
            </wp:positionH>
            <wp:positionV relativeFrom="paragraph">
              <wp:posOffset>90170</wp:posOffset>
            </wp:positionV>
            <wp:extent cx="5800725" cy="4876165"/>
            <wp:effectExtent l="0" t="0" r="9525" b="635"/>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4876165"/>
                    </a:xfrm>
                    <a:prstGeom prst="rect">
                      <a:avLst/>
                    </a:prstGeom>
                    <a:noFill/>
                  </pic:spPr>
                </pic:pic>
              </a:graphicData>
            </a:graphic>
            <wp14:sizeRelH relativeFrom="page">
              <wp14:pctWidth>0</wp14:pctWidth>
            </wp14:sizeRelH>
            <wp14:sizeRelV relativeFrom="page">
              <wp14:pctHeight>0</wp14:pctHeight>
            </wp14:sizeRelV>
          </wp:anchor>
        </w:drawing>
      </w: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Pr="00A54886" w:rsidRDefault="00691DA6">
      <w:pPr>
        <w:widowControl w:val="0"/>
        <w:autoSpaceDE w:val="0"/>
        <w:autoSpaceDN w:val="0"/>
        <w:adjustRightInd w:val="0"/>
        <w:spacing w:after="0" w:line="294" w:lineRule="exact"/>
        <w:rPr>
          <w:rFonts w:ascii="Times New Roman" w:hAnsi="Times New Roman" w:cs="Times New Roman"/>
          <w:sz w:val="24"/>
          <w:szCs w:val="24"/>
        </w:rPr>
      </w:pPr>
    </w:p>
    <w:p w:rsidR="00691DA6" w:rsidRPr="00A54886" w:rsidRDefault="00AC3340">
      <w:pPr>
        <w:widowControl w:val="0"/>
        <w:autoSpaceDE w:val="0"/>
        <w:autoSpaceDN w:val="0"/>
        <w:adjustRightInd w:val="0"/>
        <w:spacing w:after="0" w:line="240" w:lineRule="auto"/>
        <w:ind w:left="2400"/>
        <w:rPr>
          <w:rFonts w:ascii="Times New Roman" w:hAnsi="Times New Roman" w:cs="Times New Roman"/>
          <w:sz w:val="24"/>
          <w:szCs w:val="24"/>
        </w:rPr>
      </w:pPr>
      <w:r w:rsidRPr="00A54886">
        <w:rPr>
          <w:rFonts w:ascii="Arial" w:hAnsi="Arial" w:cs="Arial"/>
          <w:b/>
          <w:bCs/>
          <w:sz w:val="32"/>
          <w:szCs w:val="32"/>
        </w:rPr>
        <w:t>EL SALVADOR, CENTROAMERICA</w:t>
      </w:r>
    </w:p>
    <w:p w:rsidR="00691DA6" w:rsidRPr="00A54886" w:rsidRDefault="00691DA6">
      <w:pPr>
        <w:widowControl w:val="0"/>
        <w:autoSpaceDE w:val="0"/>
        <w:autoSpaceDN w:val="0"/>
        <w:adjustRightInd w:val="0"/>
        <w:spacing w:after="0" w:line="200" w:lineRule="exact"/>
        <w:rPr>
          <w:rFonts w:ascii="Times New Roman" w:hAnsi="Times New Roman" w:cs="Times New Roman"/>
          <w:sz w:val="24"/>
          <w:szCs w:val="24"/>
        </w:rPr>
      </w:pPr>
    </w:p>
    <w:p w:rsidR="00691DA6" w:rsidRDefault="00691DA6">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3C59BD" w:rsidRDefault="003C59BD">
      <w:pPr>
        <w:widowControl w:val="0"/>
        <w:autoSpaceDE w:val="0"/>
        <w:autoSpaceDN w:val="0"/>
        <w:adjustRightInd w:val="0"/>
        <w:spacing w:after="0" w:line="200" w:lineRule="exact"/>
        <w:rPr>
          <w:rFonts w:ascii="Times New Roman" w:hAnsi="Times New Roman" w:cs="Times New Roman"/>
          <w:sz w:val="24"/>
          <w:szCs w:val="24"/>
        </w:rPr>
      </w:pPr>
    </w:p>
    <w:p w:rsidR="00B1208D" w:rsidRDefault="00B1208D" w:rsidP="00B1208D">
      <w:pPr>
        <w:widowControl w:val="0"/>
        <w:autoSpaceDE w:val="0"/>
        <w:autoSpaceDN w:val="0"/>
        <w:adjustRightInd w:val="0"/>
        <w:spacing w:after="0" w:line="200" w:lineRule="exact"/>
        <w:jc w:val="center"/>
        <w:rPr>
          <w:rFonts w:ascii="Arial Narrow" w:hAnsi="Arial Narrow" w:cs="Times New Roman"/>
          <w:b/>
          <w:sz w:val="28"/>
          <w:szCs w:val="28"/>
        </w:rPr>
      </w:pPr>
    </w:p>
    <w:p w:rsidR="00B1208D" w:rsidRDefault="00B1208D" w:rsidP="00B1208D">
      <w:pPr>
        <w:widowControl w:val="0"/>
        <w:autoSpaceDE w:val="0"/>
        <w:autoSpaceDN w:val="0"/>
        <w:adjustRightInd w:val="0"/>
        <w:spacing w:after="0" w:line="200" w:lineRule="exact"/>
        <w:jc w:val="center"/>
        <w:rPr>
          <w:rFonts w:ascii="Arial Narrow" w:hAnsi="Arial Narrow" w:cs="Times New Roman"/>
          <w:b/>
          <w:sz w:val="24"/>
          <w:szCs w:val="24"/>
        </w:rPr>
      </w:pPr>
    </w:p>
    <w:p w:rsidR="00E70F4E" w:rsidRDefault="00C858A8" w:rsidP="00B1208D">
      <w:pPr>
        <w:widowControl w:val="0"/>
        <w:autoSpaceDE w:val="0"/>
        <w:autoSpaceDN w:val="0"/>
        <w:adjustRightInd w:val="0"/>
        <w:spacing w:after="0" w:line="200" w:lineRule="exact"/>
        <w:jc w:val="center"/>
        <w:rPr>
          <w:rFonts w:ascii="Arial Narrow" w:hAnsi="Arial Narrow" w:cs="Times New Roman"/>
          <w:b/>
          <w:sz w:val="24"/>
          <w:szCs w:val="24"/>
        </w:rPr>
      </w:pPr>
      <w:r>
        <w:rPr>
          <w:rFonts w:ascii="Arial Narrow" w:hAnsi="Arial Narrow" w:cs="Times New Roman"/>
          <w:b/>
          <w:sz w:val="24"/>
          <w:szCs w:val="24"/>
        </w:rPr>
        <w:t>HOJA DE AUTORIZACIÓ</w:t>
      </w:r>
      <w:r w:rsidR="00B1208D" w:rsidRPr="00B1208D">
        <w:rPr>
          <w:rFonts w:ascii="Arial Narrow" w:hAnsi="Arial Narrow" w:cs="Times New Roman"/>
          <w:b/>
          <w:sz w:val="24"/>
          <w:szCs w:val="24"/>
        </w:rPr>
        <w:t>N</w:t>
      </w:r>
    </w:p>
    <w:p w:rsidR="00B1208D" w:rsidRPr="00B1208D" w:rsidRDefault="00B1208D" w:rsidP="00B1208D">
      <w:pPr>
        <w:widowControl w:val="0"/>
        <w:autoSpaceDE w:val="0"/>
        <w:autoSpaceDN w:val="0"/>
        <w:adjustRightInd w:val="0"/>
        <w:spacing w:after="0" w:line="200" w:lineRule="exact"/>
        <w:jc w:val="center"/>
        <w:rPr>
          <w:rFonts w:ascii="Arial Narrow" w:hAnsi="Arial Narrow" w:cs="Times New Roman"/>
          <w:b/>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3237"/>
        <w:gridCol w:w="2434"/>
        <w:gridCol w:w="2435"/>
      </w:tblGrid>
      <w:tr w:rsidR="006A6BFF" w:rsidTr="00B1208D">
        <w:tc>
          <w:tcPr>
            <w:tcW w:w="1668"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Preparado por:</w:t>
            </w:r>
          </w:p>
        </w:tc>
        <w:tc>
          <w:tcPr>
            <w:tcW w:w="3282"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r>
      <w:tr w:rsidR="006A6BFF" w:rsidTr="007A3C18">
        <w:trPr>
          <w:trHeight w:val="494"/>
        </w:trPr>
        <w:tc>
          <w:tcPr>
            <w:tcW w:w="1668"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Default="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Nombre:</w:t>
            </w:r>
          </w:p>
          <w:p w:rsidR="00B1208D" w:rsidRPr="006A6BFF" w:rsidRDefault="00B1208D">
            <w:pPr>
              <w:widowControl w:val="0"/>
              <w:autoSpaceDE w:val="0"/>
              <w:autoSpaceDN w:val="0"/>
              <w:adjustRightInd w:val="0"/>
              <w:spacing w:line="200" w:lineRule="exact"/>
              <w:rPr>
                <w:rFonts w:ascii="Arial Narrow" w:hAnsi="Arial Narrow" w:cs="Times New Roman"/>
                <w:sz w:val="24"/>
                <w:szCs w:val="24"/>
              </w:rPr>
            </w:pPr>
          </w:p>
        </w:tc>
        <w:tc>
          <w:tcPr>
            <w:tcW w:w="3282"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374912">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 xml:space="preserve">Lic. Silvia Noemi Estrada Cañas </w:t>
            </w:r>
          </w:p>
        </w:tc>
        <w:tc>
          <w:tcPr>
            <w:tcW w:w="2475"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Firma:</w:t>
            </w:r>
            <w:r w:rsidR="00C838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2475"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390EBC">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Fecha:</w:t>
            </w:r>
            <w:bookmarkStart w:id="0" w:name="_GoBack"/>
            <w:bookmarkEnd w:id="0"/>
          </w:p>
        </w:tc>
      </w:tr>
      <w:tr w:rsidR="006A6BFF" w:rsidTr="00B1208D">
        <w:tc>
          <w:tcPr>
            <w:tcW w:w="1668" w:type="dxa"/>
          </w:tcPr>
          <w:p w:rsidR="009B7E9F" w:rsidRDefault="009B7E9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Cargo:</w:t>
            </w:r>
          </w:p>
        </w:tc>
        <w:tc>
          <w:tcPr>
            <w:tcW w:w="3282" w:type="dxa"/>
          </w:tcPr>
          <w:p w:rsidR="007A3C18" w:rsidRPr="006A6BFF" w:rsidRDefault="007A3C18">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 xml:space="preserve">Encargada de la Unidad de Planeamiento y Calidad </w:t>
            </w: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 xml:space="preserve">Revisado </w:t>
            </w:r>
            <w:r w:rsidRPr="006A6BFF">
              <w:rPr>
                <w:rFonts w:ascii="Arial Narrow" w:hAnsi="Arial Narrow" w:cs="Times New Roman"/>
                <w:sz w:val="24"/>
                <w:szCs w:val="24"/>
              </w:rPr>
              <w:t xml:space="preserve"> por:</w:t>
            </w:r>
          </w:p>
        </w:tc>
        <w:tc>
          <w:tcPr>
            <w:tcW w:w="3282"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49499C">
        <w:trPr>
          <w:trHeight w:val="426"/>
        </w:trPr>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Nombre:</w:t>
            </w:r>
          </w:p>
          <w:p w:rsidR="00B1208D" w:rsidRPr="006A6BFF" w:rsidRDefault="00B1208D"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Lic. Álvaro Renato Huezo</w:t>
            </w:r>
          </w:p>
        </w:tc>
        <w:tc>
          <w:tcPr>
            <w:tcW w:w="2475"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Firma:</w:t>
            </w:r>
            <w:r w:rsidR="00C8382C">
              <w:rPr>
                <w:noProof/>
              </w:rPr>
              <w:t xml:space="preserve"> </w:t>
            </w:r>
          </w:p>
        </w:tc>
        <w:tc>
          <w:tcPr>
            <w:tcW w:w="2475"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390EBC">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Fecha:</w:t>
            </w:r>
            <w:r w:rsidR="00C858A8">
              <w:rPr>
                <w:rFonts w:ascii="Arial Narrow" w:hAnsi="Arial Narrow" w:cs="Times New Roman"/>
                <w:sz w:val="24"/>
                <w:szCs w:val="24"/>
              </w:rPr>
              <w:t xml:space="preserve"> </w:t>
            </w:r>
          </w:p>
        </w:tc>
      </w:tr>
      <w:tr w:rsidR="006A6BFF" w:rsidTr="0049499C">
        <w:trPr>
          <w:trHeight w:val="534"/>
        </w:trPr>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Cargo:</w:t>
            </w:r>
          </w:p>
        </w:tc>
        <w:tc>
          <w:tcPr>
            <w:tcW w:w="3282"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Primer Vocal en Impuestos Internos</w:t>
            </w: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Default="006A6BFF" w:rsidP="006A6BFF">
            <w:pPr>
              <w:widowControl w:val="0"/>
              <w:autoSpaceDE w:val="0"/>
              <w:autoSpaceDN w:val="0"/>
              <w:adjustRightInd w:val="0"/>
              <w:spacing w:line="200" w:lineRule="exact"/>
              <w:rPr>
                <w:rFonts w:ascii="Times New Roman" w:hAnsi="Times New Roman" w:cs="Times New Roman"/>
                <w:sz w:val="24"/>
                <w:szCs w:val="24"/>
              </w:rPr>
            </w:pPr>
          </w:p>
        </w:tc>
        <w:tc>
          <w:tcPr>
            <w:tcW w:w="3282" w:type="dxa"/>
          </w:tcPr>
          <w:p w:rsidR="006A6BFF" w:rsidRDefault="006A6BFF" w:rsidP="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rsidP="006A6BFF">
            <w:pPr>
              <w:widowControl w:val="0"/>
              <w:autoSpaceDE w:val="0"/>
              <w:autoSpaceDN w:val="0"/>
              <w:adjustRightInd w:val="0"/>
              <w:spacing w:line="200" w:lineRule="exact"/>
              <w:rPr>
                <w:rFonts w:ascii="Times New Roman" w:hAnsi="Times New Roman" w:cs="Times New Roman"/>
                <w:sz w:val="24"/>
                <w:szCs w:val="24"/>
              </w:rPr>
            </w:pPr>
          </w:p>
        </w:tc>
        <w:tc>
          <w:tcPr>
            <w:tcW w:w="2475" w:type="dxa"/>
          </w:tcPr>
          <w:p w:rsidR="006A6BFF" w:rsidRDefault="006A6BFF" w:rsidP="006A6BFF">
            <w:pPr>
              <w:widowControl w:val="0"/>
              <w:autoSpaceDE w:val="0"/>
              <w:autoSpaceDN w:val="0"/>
              <w:adjustRightInd w:val="0"/>
              <w:spacing w:line="200" w:lineRule="exact"/>
              <w:rPr>
                <w:rFonts w:ascii="Times New Roman" w:hAnsi="Times New Roman" w:cs="Times New Roman"/>
                <w:sz w:val="24"/>
                <w:szCs w:val="24"/>
              </w:rPr>
            </w:pPr>
          </w:p>
        </w:tc>
      </w:tr>
      <w:tr w:rsidR="006A6BFF" w:rsidTr="00B1208D">
        <w:tc>
          <w:tcPr>
            <w:tcW w:w="1668" w:type="dxa"/>
          </w:tcPr>
          <w:p w:rsidR="006A6BFF" w:rsidRPr="006A6BFF" w:rsidRDefault="00B1208D"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Aprobado</w:t>
            </w:r>
            <w:r w:rsidR="006A6BFF" w:rsidRPr="006A6BFF">
              <w:rPr>
                <w:rFonts w:ascii="Arial Narrow" w:hAnsi="Arial Narrow" w:cs="Times New Roman"/>
                <w:sz w:val="24"/>
                <w:szCs w:val="24"/>
              </w:rPr>
              <w:t xml:space="preserve"> por:</w:t>
            </w:r>
          </w:p>
        </w:tc>
        <w:tc>
          <w:tcPr>
            <w:tcW w:w="3282"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B1208D">
        <w:tc>
          <w:tcPr>
            <w:tcW w:w="1668"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r w:rsidR="006A6BFF" w:rsidTr="0049499C">
        <w:trPr>
          <w:trHeight w:val="574"/>
        </w:trPr>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Nombre:</w:t>
            </w:r>
          </w:p>
          <w:p w:rsidR="00B1208D" w:rsidRPr="006A6BFF" w:rsidRDefault="00B1208D"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B1208D" w:rsidP="006A6BFF">
            <w:pPr>
              <w:widowControl w:val="0"/>
              <w:autoSpaceDE w:val="0"/>
              <w:autoSpaceDN w:val="0"/>
              <w:adjustRightInd w:val="0"/>
              <w:spacing w:line="200" w:lineRule="exact"/>
              <w:rPr>
                <w:rFonts w:ascii="Arial Narrow" w:hAnsi="Arial Narrow" w:cs="Times New Roman"/>
                <w:sz w:val="24"/>
                <w:szCs w:val="24"/>
              </w:rPr>
            </w:pPr>
            <w:r w:rsidRPr="00B1208D">
              <w:rPr>
                <w:rFonts w:ascii="Arial Narrow" w:hAnsi="Arial Narrow" w:cs="Times New Roman"/>
                <w:sz w:val="24"/>
                <w:szCs w:val="24"/>
              </w:rPr>
              <w:t>Lic. Yoni Adalberto Girón Escobar</w:t>
            </w:r>
          </w:p>
        </w:tc>
        <w:tc>
          <w:tcPr>
            <w:tcW w:w="2475"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197FF6"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F</w:t>
            </w:r>
            <w:r w:rsidR="006A6BFF" w:rsidRPr="006A6BFF">
              <w:rPr>
                <w:rFonts w:ascii="Arial Narrow" w:hAnsi="Arial Narrow" w:cs="Times New Roman"/>
                <w:sz w:val="24"/>
                <w:szCs w:val="24"/>
              </w:rPr>
              <w:t>irma:</w:t>
            </w:r>
            <w:r w:rsidR="00C838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2475"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6A6BFF" w:rsidP="00390EBC">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Fecha:</w:t>
            </w:r>
            <w:r w:rsidR="00C858A8">
              <w:rPr>
                <w:rFonts w:ascii="Arial Narrow" w:hAnsi="Arial Narrow" w:cs="Times New Roman"/>
                <w:sz w:val="24"/>
                <w:szCs w:val="24"/>
              </w:rPr>
              <w:t xml:space="preserve"> </w:t>
            </w:r>
          </w:p>
        </w:tc>
      </w:tr>
      <w:tr w:rsidR="006A6BFF" w:rsidTr="00B1208D">
        <w:tc>
          <w:tcPr>
            <w:tcW w:w="1668"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Default="006A6BFF" w:rsidP="006A6BFF">
            <w:pPr>
              <w:widowControl w:val="0"/>
              <w:autoSpaceDE w:val="0"/>
              <w:autoSpaceDN w:val="0"/>
              <w:adjustRightInd w:val="0"/>
              <w:spacing w:line="200" w:lineRule="exact"/>
              <w:rPr>
                <w:rFonts w:ascii="Arial Narrow" w:hAnsi="Arial Narrow" w:cs="Times New Roman"/>
                <w:sz w:val="24"/>
                <w:szCs w:val="24"/>
              </w:rPr>
            </w:pPr>
            <w:r w:rsidRPr="006A6BFF">
              <w:rPr>
                <w:rFonts w:ascii="Arial Narrow" w:hAnsi="Arial Narrow" w:cs="Times New Roman"/>
                <w:sz w:val="24"/>
                <w:szCs w:val="24"/>
              </w:rPr>
              <w:t>Cargo:</w:t>
            </w:r>
          </w:p>
          <w:p w:rsidR="00B1208D" w:rsidRPr="006A6BFF" w:rsidRDefault="00B1208D" w:rsidP="006A6BFF">
            <w:pPr>
              <w:widowControl w:val="0"/>
              <w:autoSpaceDE w:val="0"/>
              <w:autoSpaceDN w:val="0"/>
              <w:adjustRightInd w:val="0"/>
              <w:spacing w:line="200" w:lineRule="exact"/>
              <w:rPr>
                <w:rFonts w:ascii="Arial Narrow" w:hAnsi="Arial Narrow" w:cs="Times New Roman"/>
                <w:sz w:val="24"/>
                <w:szCs w:val="24"/>
              </w:rPr>
            </w:pPr>
          </w:p>
        </w:tc>
        <w:tc>
          <w:tcPr>
            <w:tcW w:w="3282" w:type="dxa"/>
          </w:tcPr>
          <w:p w:rsidR="009B7E9F" w:rsidRDefault="009B7E9F" w:rsidP="006A6BFF">
            <w:pPr>
              <w:widowControl w:val="0"/>
              <w:autoSpaceDE w:val="0"/>
              <w:autoSpaceDN w:val="0"/>
              <w:adjustRightInd w:val="0"/>
              <w:spacing w:line="200" w:lineRule="exact"/>
              <w:rPr>
                <w:rFonts w:ascii="Arial Narrow" w:hAnsi="Arial Narrow" w:cs="Times New Roman"/>
                <w:sz w:val="24"/>
                <w:szCs w:val="24"/>
              </w:rPr>
            </w:pPr>
          </w:p>
          <w:p w:rsidR="006A6BFF" w:rsidRPr="006A6BFF" w:rsidRDefault="00B1208D" w:rsidP="006A6BFF">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Presidente TAIIA</w:t>
            </w: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c>
          <w:tcPr>
            <w:tcW w:w="2475" w:type="dxa"/>
          </w:tcPr>
          <w:p w:rsidR="006A6BFF" w:rsidRPr="006A6BFF" w:rsidRDefault="006A6BFF" w:rsidP="006A6BFF">
            <w:pPr>
              <w:widowControl w:val="0"/>
              <w:autoSpaceDE w:val="0"/>
              <w:autoSpaceDN w:val="0"/>
              <w:adjustRightInd w:val="0"/>
              <w:spacing w:line="200" w:lineRule="exact"/>
              <w:rPr>
                <w:rFonts w:ascii="Arial Narrow" w:hAnsi="Arial Narrow" w:cs="Times New Roman"/>
                <w:sz w:val="24"/>
                <w:szCs w:val="24"/>
              </w:rPr>
            </w:pPr>
          </w:p>
        </w:tc>
      </w:tr>
    </w:tbl>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pPr>
        <w:widowControl w:val="0"/>
        <w:autoSpaceDE w:val="0"/>
        <w:autoSpaceDN w:val="0"/>
        <w:adjustRightInd w:val="0"/>
        <w:spacing w:after="0" w:line="200" w:lineRule="exact"/>
        <w:rPr>
          <w:rFonts w:ascii="Times New Roman" w:hAnsi="Times New Roman" w:cs="Times New Roman"/>
          <w:sz w:val="24"/>
          <w:szCs w:val="24"/>
        </w:rPr>
      </w:pPr>
    </w:p>
    <w:p w:rsidR="00E70F4E" w:rsidRDefault="00E70F4E" w:rsidP="003C59BD">
      <w:pPr>
        <w:widowControl w:val="0"/>
        <w:autoSpaceDE w:val="0"/>
        <w:autoSpaceDN w:val="0"/>
        <w:adjustRightInd w:val="0"/>
        <w:spacing w:after="0" w:line="200" w:lineRule="exact"/>
        <w:jc w:val="center"/>
        <w:rPr>
          <w:rFonts w:ascii="Arial Narrow" w:hAnsi="Arial Narrow" w:cs="Times New Roman"/>
          <w:b/>
          <w:sz w:val="24"/>
          <w:szCs w:val="24"/>
        </w:rPr>
      </w:pPr>
    </w:p>
    <w:p w:rsidR="003C59BD" w:rsidRPr="00E70F4E" w:rsidRDefault="003C59BD" w:rsidP="003C59BD">
      <w:pPr>
        <w:widowControl w:val="0"/>
        <w:autoSpaceDE w:val="0"/>
        <w:autoSpaceDN w:val="0"/>
        <w:adjustRightInd w:val="0"/>
        <w:spacing w:after="0" w:line="200" w:lineRule="exact"/>
        <w:jc w:val="center"/>
        <w:rPr>
          <w:rFonts w:ascii="Arial Narrow" w:hAnsi="Arial Narrow" w:cs="Times New Roman"/>
          <w:b/>
          <w:sz w:val="24"/>
          <w:szCs w:val="24"/>
        </w:rPr>
      </w:pPr>
      <w:r w:rsidRPr="00E70F4E">
        <w:rPr>
          <w:rFonts w:ascii="Arial Narrow" w:hAnsi="Arial Narrow" w:cs="Times New Roman"/>
          <w:b/>
          <w:sz w:val="24"/>
          <w:szCs w:val="24"/>
        </w:rPr>
        <w:t>ÍNDICE GENERAL</w:t>
      </w:r>
    </w:p>
    <w:p w:rsidR="003C59BD" w:rsidRDefault="003C59BD" w:rsidP="003C59BD">
      <w:pPr>
        <w:widowControl w:val="0"/>
        <w:autoSpaceDE w:val="0"/>
        <w:autoSpaceDN w:val="0"/>
        <w:adjustRightInd w:val="0"/>
        <w:spacing w:after="0" w:line="200" w:lineRule="exact"/>
        <w:jc w:val="center"/>
        <w:rPr>
          <w:rFonts w:ascii="Arial Narrow" w:hAnsi="Arial Narrow" w:cs="Times New Roman"/>
          <w:sz w:val="24"/>
          <w:szCs w:val="24"/>
        </w:rPr>
      </w:pPr>
    </w:p>
    <w:p w:rsidR="00E70F4E" w:rsidRDefault="00E70F4E" w:rsidP="00E70F4E">
      <w:pPr>
        <w:widowControl w:val="0"/>
        <w:autoSpaceDE w:val="0"/>
        <w:autoSpaceDN w:val="0"/>
        <w:adjustRightInd w:val="0"/>
        <w:spacing w:after="0" w:line="200" w:lineRule="exact"/>
        <w:jc w:val="both"/>
        <w:rPr>
          <w:rFonts w:ascii="Arial Narrow" w:hAnsi="Arial Narrow" w:cs="Times New Roman"/>
          <w:b/>
          <w:sz w:val="24"/>
          <w:szCs w:val="24"/>
        </w:rPr>
      </w:pPr>
    </w:p>
    <w:p w:rsidR="003C59BD" w:rsidRPr="00E70F4E" w:rsidRDefault="003C59BD" w:rsidP="00E70F4E">
      <w:pPr>
        <w:widowControl w:val="0"/>
        <w:autoSpaceDE w:val="0"/>
        <w:autoSpaceDN w:val="0"/>
        <w:adjustRightInd w:val="0"/>
        <w:spacing w:after="0" w:line="200" w:lineRule="exact"/>
        <w:jc w:val="both"/>
        <w:rPr>
          <w:rFonts w:ascii="Arial Narrow" w:hAnsi="Arial Narrow" w:cs="Times New Roman"/>
          <w:b/>
          <w:sz w:val="24"/>
          <w:szCs w:val="24"/>
        </w:rPr>
      </w:pPr>
      <w:r w:rsidRPr="00E70F4E">
        <w:rPr>
          <w:rFonts w:ascii="Arial Narrow" w:hAnsi="Arial Narrow" w:cs="Times New Roman"/>
          <w:b/>
          <w:sz w:val="24"/>
          <w:szCs w:val="24"/>
        </w:rPr>
        <w:t>1.  CAP</w:t>
      </w:r>
      <w:r w:rsidR="00E70F4E" w:rsidRPr="00E70F4E">
        <w:rPr>
          <w:rFonts w:ascii="Arial Narrow" w:hAnsi="Arial Narrow" w:cs="Times New Roman"/>
          <w:b/>
          <w:sz w:val="24"/>
          <w:szCs w:val="24"/>
        </w:rPr>
        <w:t>ÍTULO I</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566"/>
      </w:tblGrid>
      <w:tr w:rsidR="00E70F4E" w:rsidTr="00E70F4E">
        <w:tc>
          <w:tcPr>
            <w:tcW w:w="7196" w:type="dxa"/>
            <w:vAlign w:val="bottom"/>
          </w:tcPr>
          <w:p w:rsidR="00E70F4E" w:rsidRPr="00A54886" w:rsidRDefault="00E70F4E" w:rsidP="00E70F4E">
            <w:pPr>
              <w:widowControl w:val="0"/>
              <w:autoSpaceDE w:val="0"/>
              <w:autoSpaceDN w:val="0"/>
              <w:adjustRightInd w:val="0"/>
              <w:spacing w:before="240"/>
              <w:ind w:left="142"/>
              <w:rPr>
                <w:rFonts w:ascii="Times New Roman" w:hAnsi="Times New Roman" w:cs="Times New Roman"/>
                <w:sz w:val="24"/>
                <w:szCs w:val="24"/>
              </w:rPr>
            </w:pPr>
            <w:r w:rsidRPr="00A54886">
              <w:rPr>
                <w:rFonts w:ascii="Arial Narrow" w:hAnsi="Arial Narrow" w:cs="Arial Narrow"/>
                <w:sz w:val="24"/>
                <w:szCs w:val="24"/>
              </w:rPr>
              <w:t>1.1.</w:t>
            </w:r>
            <w:r>
              <w:rPr>
                <w:rFonts w:ascii="Arial Narrow" w:hAnsi="Arial Narrow" w:cs="Arial Narrow"/>
                <w:sz w:val="24"/>
                <w:szCs w:val="24"/>
              </w:rPr>
              <w:t xml:space="preserve">Objetivo </w:t>
            </w:r>
            <w:r w:rsidR="001F17CE">
              <w:rPr>
                <w:rFonts w:ascii="Arial Narrow" w:hAnsi="Arial Narrow" w:cs="Arial Narrow"/>
                <w:sz w:val="24"/>
                <w:szCs w:val="24"/>
              </w:rPr>
              <w:t>……………………………………………………………………………</w:t>
            </w:r>
          </w:p>
        </w:tc>
        <w:tc>
          <w:tcPr>
            <w:tcW w:w="2704" w:type="dxa"/>
            <w:vAlign w:val="bottom"/>
          </w:tcPr>
          <w:p w:rsidR="00E70F4E" w:rsidRPr="00E70F4E" w:rsidRDefault="00E70F4E" w:rsidP="00E70F4E">
            <w:pPr>
              <w:widowControl w:val="0"/>
              <w:autoSpaceDE w:val="0"/>
              <w:autoSpaceDN w:val="0"/>
              <w:adjustRightInd w:val="0"/>
              <w:ind w:left="63"/>
              <w:jc w:val="center"/>
              <w:rPr>
                <w:rFonts w:ascii="Times New Roman" w:hAnsi="Times New Roman" w:cs="Times New Roman"/>
                <w:sz w:val="24"/>
                <w:szCs w:val="24"/>
              </w:rPr>
            </w:pPr>
            <w:r w:rsidRPr="00E70F4E">
              <w:rPr>
                <w:rFonts w:ascii="Arial Narrow" w:hAnsi="Arial Narrow" w:cs="Arial Narrow"/>
                <w:b/>
                <w:bCs/>
                <w:sz w:val="24"/>
                <w:szCs w:val="24"/>
              </w:rPr>
              <w:t>3</w:t>
            </w:r>
          </w:p>
        </w:tc>
      </w:tr>
      <w:tr w:rsidR="00E70F4E" w:rsidTr="00E70F4E">
        <w:tc>
          <w:tcPr>
            <w:tcW w:w="7196" w:type="dxa"/>
            <w:vAlign w:val="bottom"/>
          </w:tcPr>
          <w:p w:rsidR="00E70F4E" w:rsidRDefault="00E70F4E" w:rsidP="00E70F4E">
            <w:pPr>
              <w:widowControl w:val="0"/>
              <w:autoSpaceDE w:val="0"/>
              <w:autoSpaceDN w:val="0"/>
              <w:adjustRightInd w:val="0"/>
              <w:spacing w:before="240"/>
              <w:ind w:left="142"/>
              <w:rPr>
                <w:rFonts w:ascii="Times New Roman" w:hAnsi="Times New Roman" w:cs="Times New Roman"/>
                <w:sz w:val="24"/>
                <w:szCs w:val="24"/>
              </w:rPr>
            </w:pPr>
            <w:r>
              <w:rPr>
                <w:rFonts w:ascii="Arial Narrow" w:hAnsi="Arial Narrow" w:cs="Arial Narrow"/>
                <w:sz w:val="24"/>
                <w:szCs w:val="24"/>
              </w:rPr>
              <w:t xml:space="preserve">1.2. Ámbito de </w:t>
            </w:r>
            <w:r w:rsidR="001F17CE">
              <w:rPr>
                <w:rFonts w:ascii="Arial Narrow" w:hAnsi="Arial Narrow" w:cs="Arial Narrow"/>
                <w:sz w:val="24"/>
                <w:szCs w:val="24"/>
              </w:rPr>
              <w:t>aplicación…………………………………………………………….</w:t>
            </w:r>
          </w:p>
        </w:tc>
        <w:tc>
          <w:tcPr>
            <w:tcW w:w="2704" w:type="dxa"/>
            <w:vAlign w:val="bottom"/>
          </w:tcPr>
          <w:p w:rsidR="00E70F4E" w:rsidRPr="00E70F4E" w:rsidRDefault="00E70F4E" w:rsidP="00E70F4E">
            <w:pPr>
              <w:widowControl w:val="0"/>
              <w:autoSpaceDE w:val="0"/>
              <w:autoSpaceDN w:val="0"/>
              <w:adjustRightInd w:val="0"/>
              <w:ind w:left="63"/>
              <w:jc w:val="center"/>
              <w:rPr>
                <w:rFonts w:ascii="Times New Roman" w:hAnsi="Times New Roman" w:cs="Times New Roman"/>
                <w:sz w:val="24"/>
                <w:szCs w:val="24"/>
              </w:rPr>
            </w:pPr>
            <w:r w:rsidRPr="00E70F4E">
              <w:rPr>
                <w:rFonts w:ascii="Arial Narrow" w:hAnsi="Arial Narrow" w:cs="Arial Narrow"/>
                <w:b/>
                <w:bCs/>
                <w:sz w:val="24"/>
                <w:szCs w:val="24"/>
              </w:rPr>
              <w:t>3</w:t>
            </w:r>
          </w:p>
        </w:tc>
      </w:tr>
      <w:tr w:rsidR="00E70F4E" w:rsidTr="00E4191D">
        <w:tc>
          <w:tcPr>
            <w:tcW w:w="7196" w:type="dxa"/>
            <w:vAlign w:val="bottom"/>
          </w:tcPr>
          <w:p w:rsidR="00E70F4E" w:rsidRDefault="00E70F4E" w:rsidP="00E70F4E">
            <w:pPr>
              <w:widowControl w:val="0"/>
              <w:autoSpaceDE w:val="0"/>
              <w:autoSpaceDN w:val="0"/>
              <w:adjustRightInd w:val="0"/>
              <w:ind w:left="142"/>
              <w:rPr>
                <w:rFonts w:ascii="Arial Narrow" w:hAnsi="Arial Narrow" w:cs="Arial Narrow"/>
                <w:sz w:val="24"/>
                <w:szCs w:val="24"/>
              </w:rPr>
            </w:pPr>
          </w:p>
          <w:p w:rsidR="00E70F4E" w:rsidRDefault="00E70F4E" w:rsidP="00E70F4E">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 xml:space="preserve">1.3. </w:t>
            </w:r>
            <w:r w:rsidR="001F17CE">
              <w:rPr>
                <w:rFonts w:ascii="Arial Narrow" w:hAnsi="Arial Narrow" w:cs="Arial Narrow"/>
                <w:sz w:val="24"/>
                <w:szCs w:val="24"/>
              </w:rPr>
              <w:t>Definiciones………………………………………………………………………</w:t>
            </w:r>
          </w:p>
          <w:p w:rsidR="00E70F4E"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vAlign w:val="center"/>
          </w:tcPr>
          <w:p w:rsidR="00E70F4E" w:rsidRPr="00E70F4E" w:rsidRDefault="00E70F4E" w:rsidP="00E4191D">
            <w:pPr>
              <w:widowControl w:val="0"/>
              <w:autoSpaceDE w:val="0"/>
              <w:autoSpaceDN w:val="0"/>
              <w:adjustRightInd w:val="0"/>
              <w:ind w:left="63"/>
              <w:jc w:val="center"/>
              <w:rPr>
                <w:rFonts w:ascii="Times New Roman" w:hAnsi="Times New Roman" w:cs="Times New Roman"/>
                <w:sz w:val="24"/>
                <w:szCs w:val="24"/>
              </w:rPr>
            </w:pPr>
            <w:r w:rsidRPr="00E70F4E">
              <w:rPr>
                <w:rFonts w:ascii="Arial Narrow" w:hAnsi="Arial Narrow" w:cs="Arial Narrow"/>
                <w:b/>
                <w:bCs/>
                <w:sz w:val="24"/>
                <w:szCs w:val="24"/>
              </w:rPr>
              <w:t>3</w:t>
            </w:r>
          </w:p>
        </w:tc>
      </w:tr>
      <w:tr w:rsidR="00E70F4E" w:rsidTr="00E4191D">
        <w:tc>
          <w:tcPr>
            <w:tcW w:w="7196" w:type="dxa"/>
            <w:vAlign w:val="bottom"/>
          </w:tcPr>
          <w:p w:rsidR="00E70F4E" w:rsidRDefault="00E70F4E" w:rsidP="00E70F4E">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 xml:space="preserve">1.4. </w:t>
            </w:r>
            <w:r w:rsidR="001F17CE">
              <w:rPr>
                <w:rFonts w:ascii="Arial Narrow" w:hAnsi="Arial Narrow" w:cs="Arial Narrow"/>
                <w:sz w:val="24"/>
                <w:szCs w:val="24"/>
              </w:rPr>
              <w:t>Responsabilidades………………………………………………………………</w:t>
            </w:r>
          </w:p>
          <w:p w:rsidR="00E70F4E"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tcPr>
          <w:p w:rsidR="00E70F4E" w:rsidRPr="00E70F4E" w:rsidRDefault="00E5139E" w:rsidP="00E4191D">
            <w:pPr>
              <w:widowControl w:val="0"/>
              <w:autoSpaceDE w:val="0"/>
              <w:autoSpaceDN w:val="0"/>
              <w:adjustRightInd w:val="0"/>
              <w:ind w:left="63"/>
              <w:jc w:val="center"/>
              <w:rPr>
                <w:rFonts w:ascii="Times New Roman" w:hAnsi="Times New Roman" w:cs="Times New Roman"/>
                <w:sz w:val="24"/>
                <w:szCs w:val="24"/>
              </w:rPr>
            </w:pPr>
            <w:r>
              <w:rPr>
                <w:rFonts w:ascii="Arial Narrow" w:hAnsi="Arial Narrow" w:cs="Arial Narrow"/>
                <w:b/>
                <w:bCs/>
                <w:sz w:val="24"/>
                <w:szCs w:val="24"/>
              </w:rPr>
              <w:t>9</w:t>
            </w:r>
          </w:p>
        </w:tc>
      </w:tr>
      <w:tr w:rsidR="00E70F4E" w:rsidTr="00E4191D">
        <w:tc>
          <w:tcPr>
            <w:tcW w:w="7196" w:type="dxa"/>
            <w:vAlign w:val="bottom"/>
          </w:tcPr>
          <w:p w:rsidR="00E70F4E" w:rsidRDefault="00E70F4E" w:rsidP="00E70F4E">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 xml:space="preserve">1.5. Base </w:t>
            </w:r>
            <w:r w:rsidR="001F17CE">
              <w:rPr>
                <w:rFonts w:ascii="Arial Narrow" w:hAnsi="Arial Narrow" w:cs="Arial Narrow"/>
                <w:sz w:val="24"/>
                <w:szCs w:val="24"/>
              </w:rPr>
              <w:t>Legal……………………………………………………………………….</w:t>
            </w:r>
          </w:p>
          <w:p w:rsidR="00E70F4E"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tcPr>
          <w:p w:rsidR="00E70F4E" w:rsidRPr="00E70F4E" w:rsidRDefault="00E4191D" w:rsidP="00E4191D">
            <w:pPr>
              <w:widowControl w:val="0"/>
              <w:autoSpaceDE w:val="0"/>
              <w:autoSpaceDN w:val="0"/>
              <w:adjustRightInd w:val="0"/>
              <w:ind w:left="63"/>
              <w:jc w:val="center"/>
              <w:rPr>
                <w:rFonts w:ascii="Times New Roman" w:hAnsi="Times New Roman" w:cs="Times New Roman"/>
                <w:sz w:val="24"/>
                <w:szCs w:val="24"/>
              </w:rPr>
            </w:pPr>
            <w:r>
              <w:rPr>
                <w:rFonts w:ascii="Arial Narrow" w:hAnsi="Arial Narrow" w:cs="Arial Narrow"/>
                <w:b/>
                <w:bCs/>
                <w:sz w:val="24"/>
                <w:szCs w:val="24"/>
              </w:rPr>
              <w:t>9</w:t>
            </w:r>
          </w:p>
        </w:tc>
      </w:tr>
      <w:tr w:rsidR="00E70F4E" w:rsidTr="00E4191D">
        <w:tc>
          <w:tcPr>
            <w:tcW w:w="7196" w:type="dxa"/>
            <w:vAlign w:val="bottom"/>
          </w:tcPr>
          <w:p w:rsidR="00E70F4E" w:rsidRDefault="00E70F4E" w:rsidP="00E4191D">
            <w:pPr>
              <w:widowControl w:val="0"/>
              <w:autoSpaceDE w:val="0"/>
              <w:autoSpaceDN w:val="0"/>
              <w:adjustRightInd w:val="0"/>
              <w:ind w:left="567" w:hanging="425"/>
              <w:rPr>
                <w:rFonts w:ascii="Arial Narrow" w:hAnsi="Arial Narrow" w:cs="Arial Narrow"/>
                <w:sz w:val="24"/>
                <w:szCs w:val="24"/>
              </w:rPr>
            </w:pPr>
            <w:r w:rsidRPr="00A54886">
              <w:rPr>
                <w:rFonts w:ascii="Arial Narrow" w:hAnsi="Arial Narrow" w:cs="Arial Narrow"/>
                <w:sz w:val="24"/>
                <w:szCs w:val="24"/>
              </w:rPr>
              <w:t xml:space="preserve">1.6. </w:t>
            </w:r>
            <w:r w:rsidR="00E4191D">
              <w:rPr>
                <w:rFonts w:ascii="Arial Narrow" w:hAnsi="Arial Narrow" w:cs="Arial Narrow"/>
                <w:sz w:val="24"/>
                <w:szCs w:val="24"/>
              </w:rPr>
              <w:t>Macroproceso “Gestión de Apelaciones Tributarias en Sede Administrativa”</w:t>
            </w:r>
            <w:r w:rsidR="001F17CE">
              <w:rPr>
                <w:rFonts w:ascii="Arial Narrow" w:hAnsi="Arial Narrow" w:cs="Arial Narrow"/>
                <w:sz w:val="24"/>
                <w:szCs w:val="24"/>
              </w:rPr>
              <w:t>…………………………………………………………………..</w:t>
            </w:r>
          </w:p>
          <w:p w:rsidR="00E70F4E" w:rsidRPr="00A54886"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tcPr>
          <w:p w:rsidR="001F17CE" w:rsidRDefault="001F17CE" w:rsidP="00E4191D">
            <w:pPr>
              <w:widowControl w:val="0"/>
              <w:autoSpaceDE w:val="0"/>
              <w:autoSpaceDN w:val="0"/>
              <w:adjustRightInd w:val="0"/>
              <w:ind w:left="63"/>
              <w:jc w:val="center"/>
              <w:rPr>
                <w:rFonts w:ascii="Arial Narrow" w:hAnsi="Arial Narrow" w:cs="Arial Narrow"/>
                <w:b/>
                <w:bCs/>
                <w:sz w:val="24"/>
                <w:szCs w:val="24"/>
              </w:rPr>
            </w:pPr>
          </w:p>
          <w:p w:rsidR="00E70F4E" w:rsidRPr="00E70F4E" w:rsidRDefault="00E5139E" w:rsidP="00E4191D">
            <w:pPr>
              <w:widowControl w:val="0"/>
              <w:autoSpaceDE w:val="0"/>
              <w:autoSpaceDN w:val="0"/>
              <w:adjustRightInd w:val="0"/>
              <w:ind w:left="63"/>
              <w:jc w:val="center"/>
              <w:rPr>
                <w:rFonts w:ascii="Times New Roman" w:hAnsi="Times New Roman" w:cs="Times New Roman"/>
                <w:sz w:val="24"/>
                <w:szCs w:val="24"/>
              </w:rPr>
            </w:pPr>
            <w:r>
              <w:rPr>
                <w:rFonts w:ascii="Arial Narrow" w:hAnsi="Arial Narrow" w:cs="Arial Narrow"/>
                <w:b/>
                <w:bCs/>
                <w:sz w:val="24"/>
                <w:szCs w:val="24"/>
              </w:rPr>
              <w:t>12</w:t>
            </w:r>
          </w:p>
        </w:tc>
      </w:tr>
      <w:tr w:rsidR="00E70F4E" w:rsidTr="00E4191D">
        <w:tc>
          <w:tcPr>
            <w:tcW w:w="7196" w:type="dxa"/>
            <w:vAlign w:val="bottom"/>
          </w:tcPr>
          <w:p w:rsidR="00E70F4E" w:rsidRDefault="00E4191D" w:rsidP="00E70F4E">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1.7. Partes Interesadas</w:t>
            </w:r>
            <w:r w:rsidR="00E70F4E">
              <w:rPr>
                <w:rFonts w:ascii="Arial Narrow" w:hAnsi="Arial Narrow" w:cs="Arial Narrow"/>
                <w:sz w:val="24"/>
                <w:szCs w:val="24"/>
              </w:rPr>
              <w:t xml:space="preserve"> </w:t>
            </w:r>
            <w:r w:rsidR="001F17CE">
              <w:rPr>
                <w:rFonts w:ascii="Arial Narrow" w:hAnsi="Arial Narrow" w:cs="Arial Narrow"/>
                <w:sz w:val="24"/>
                <w:szCs w:val="24"/>
              </w:rPr>
              <w:t>………………………………………………………………</w:t>
            </w:r>
          </w:p>
          <w:p w:rsidR="00E70F4E" w:rsidRPr="00A54886" w:rsidRDefault="00E70F4E" w:rsidP="00E70F4E">
            <w:pPr>
              <w:widowControl w:val="0"/>
              <w:autoSpaceDE w:val="0"/>
              <w:autoSpaceDN w:val="0"/>
              <w:adjustRightInd w:val="0"/>
              <w:ind w:left="142"/>
              <w:rPr>
                <w:rFonts w:ascii="Times New Roman" w:hAnsi="Times New Roman" w:cs="Times New Roman"/>
                <w:sz w:val="24"/>
                <w:szCs w:val="24"/>
              </w:rPr>
            </w:pPr>
          </w:p>
        </w:tc>
        <w:tc>
          <w:tcPr>
            <w:tcW w:w="2704" w:type="dxa"/>
          </w:tcPr>
          <w:p w:rsidR="00E70F4E" w:rsidRPr="00E70F4E" w:rsidRDefault="00E4191D" w:rsidP="00E4191D">
            <w:pPr>
              <w:widowControl w:val="0"/>
              <w:autoSpaceDE w:val="0"/>
              <w:autoSpaceDN w:val="0"/>
              <w:adjustRightInd w:val="0"/>
              <w:ind w:left="83"/>
              <w:jc w:val="center"/>
              <w:rPr>
                <w:rFonts w:ascii="Times New Roman" w:hAnsi="Times New Roman" w:cs="Times New Roman"/>
                <w:sz w:val="24"/>
                <w:szCs w:val="24"/>
              </w:rPr>
            </w:pPr>
            <w:r>
              <w:rPr>
                <w:rFonts w:ascii="Arial Narrow" w:hAnsi="Arial Narrow" w:cs="Arial Narrow"/>
                <w:b/>
                <w:bCs/>
                <w:sz w:val="24"/>
                <w:szCs w:val="24"/>
              </w:rPr>
              <w:t>15</w:t>
            </w:r>
          </w:p>
        </w:tc>
      </w:tr>
      <w:tr w:rsidR="00E70F4E" w:rsidTr="00E70F4E">
        <w:tc>
          <w:tcPr>
            <w:tcW w:w="7196" w:type="dxa"/>
            <w:vAlign w:val="bottom"/>
          </w:tcPr>
          <w:p w:rsidR="00E70F4E" w:rsidRDefault="00E70F4E" w:rsidP="00E70F4E">
            <w:pPr>
              <w:widowControl w:val="0"/>
              <w:autoSpaceDE w:val="0"/>
              <w:autoSpaceDN w:val="0"/>
              <w:adjustRightInd w:val="0"/>
              <w:ind w:left="142"/>
              <w:rPr>
                <w:rFonts w:ascii="Times New Roman" w:hAnsi="Times New Roman" w:cs="Times New Roman"/>
                <w:sz w:val="24"/>
                <w:szCs w:val="24"/>
              </w:rPr>
            </w:pPr>
            <w:r>
              <w:rPr>
                <w:rFonts w:ascii="Arial Narrow" w:hAnsi="Arial Narrow" w:cs="Arial Narrow"/>
                <w:sz w:val="24"/>
                <w:szCs w:val="24"/>
              </w:rPr>
              <w:t xml:space="preserve">1.8. </w:t>
            </w:r>
            <w:r w:rsidR="00E4191D" w:rsidRPr="00E4191D">
              <w:rPr>
                <w:rFonts w:ascii="Arial Narrow" w:hAnsi="Arial Narrow" w:cs="Arial Narrow"/>
                <w:sz w:val="24"/>
                <w:szCs w:val="24"/>
              </w:rPr>
              <w:t>Declaración de la Política de Calidad del TAIIA</w:t>
            </w:r>
            <w:r w:rsidR="001F17CE">
              <w:rPr>
                <w:rFonts w:ascii="Arial Narrow" w:hAnsi="Arial Narrow" w:cs="Arial Narrow"/>
                <w:sz w:val="24"/>
                <w:szCs w:val="24"/>
              </w:rPr>
              <w:t>………………………………</w:t>
            </w:r>
          </w:p>
        </w:tc>
        <w:tc>
          <w:tcPr>
            <w:tcW w:w="2704" w:type="dxa"/>
            <w:vAlign w:val="bottom"/>
          </w:tcPr>
          <w:p w:rsidR="00E70F4E" w:rsidRPr="00E70F4E" w:rsidRDefault="00E4191D" w:rsidP="00E70F4E">
            <w:pPr>
              <w:widowControl w:val="0"/>
              <w:autoSpaceDE w:val="0"/>
              <w:autoSpaceDN w:val="0"/>
              <w:adjustRightInd w:val="0"/>
              <w:ind w:left="83"/>
              <w:jc w:val="center"/>
              <w:rPr>
                <w:rFonts w:ascii="Times New Roman" w:hAnsi="Times New Roman" w:cs="Times New Roman"/>
                <w:sz w:val="24"/>
                <w:szCs w:val="24"/>
              </w:rPr>
            </w:pPr>
            <w:r>
              <w:rPr>
                <w:rFonts w:ascii="Arial Narrow" w:hAnsi="Arial Narrow" w:cs="Arial Narrow"/>
                <w:b/>
                <w:bCs/>
                <w:sz w:val="24"/>
                <w:szCs w:val="24"/>
              </w:rPr>
              <w:t>16</w:t>
            </w:r>
          </w:p>
        </w:tc>
      </w:tr>
      <w:tr w:rsidR="00E70F4E" w:rsidTr="00E4191D">
        <w:tc>
          <w:tcPr>
            <w:tcW w:w="7196" w:type="dxa"/>
            <w:vAlign w:val="bottom"/>
          </w:tcPr>
          <w:p w:rsidR="001F17CE" w:rsidRDefault="001F17CE" w:rsidP="00E70F4E">
            <w:pPr>
              <w:widowControl w:val="0"/>
              <w:autoSpaceDE w:val="0"/>
              <w:autoSpaceDN w:val="0"/>
              <w:adjustRightInd w:val="0"/>
              <w:ind w:left="567" w:hanging="425"/>
              <w:rPr>
                <w:rFonts w:ascii="Arial Narrow" w:hAnsi="Arial Narrow" w:cs="Arial Narrow"/>
                <w:sz w:val="24"/>
                <w:szCs w:val="24"/>
              </w:rPr>
            </w:pPr>
          </w:p>
          <w:p w:rsidR="00E70F4E" w:rsidRDefault="00E4191D" w:rsidP="00E70F4E">
            <w:pPr>
              <w:widowControl w:val="0"/>
              <w:autoSpaceDE w:val="0"/>
              <w:autoSpaceDN w:val="0"/>
              <w:adjustRightInd w:val="0"/>
              <w:ind w:left="567" w:hanging="425"/>
              <w:rPr>
                <w:rFonts w:ascii="Arial Narrow" w:hAnsi="Arial Narrow" w:cs="Arial Narrow"/>
                <w:sz w:val="24"/>
                <w:szCs w:val="24"/>
              </w:rPr>
            </w:pPr>
            <w:r>
              <w:rPr>
                <w:rFonts w:ascii="Arial Narrow" w:hAnsi="Arial Narrow" w:cs="Arial Narrow"/>
                <w:sz w:val="24"/>
                <w:szCs w:val="24"/>
              </w:rPr>
              <w:t xml:space="preserve">1.9 </w:t>
            </w:r>
            <w:r w:rsidR="00E70F4E">
              <w:rPr>
                <w:rFonts w:ascii="Arial Narrow" w:hAnsi="Arial Narrow" w:cs="Arial Narrow"/>
                <w:sz w:val="24"/>
                <w:szCs w:val="24"/>
              </w:rPr>
              <w:t xml:space="preserve"> </w:t>
            </w:r>
            <w:r w:rsidR="00E70F4E" w:rsidRPr="00E70F4E">
              <w:rPr>
                <w:rFonts w:ascii="Arial Narrow" w:hAnsi="Arial Narrow" w:cs="Arial Narrow"/>
                <w:sz w:val="24"/>
                <w:szCs w:val="24"/>
              </w:rPr>
              <w:t>Estructura del Comité de Calidad y del Tribunal  de Apelaciones de los Impuestos Internos y de Aduanas por puestos tipos</w:t>
            </w:r>
            <w:r w:rsidR="001F17CE">
              <w:rPr>
                <w:rFonts w:ascii="Arial Narrow" w:hAnsi="Arial Narrow" w:cs="Arial Narrow"/>
                <w:sz w:val="24"/>
                <w:szCs w:val="24"/>
              </w:rPr>
              <w:t>………………………..</w:t>
            </w:r>
          </w:p>
          <w:p w:rsidR="00E70F4E" w:rsidRDefault="00E70F4E" w:rsidP="00E70F4E">
            <w:pPr>
              <w:widowControl w:val="0"/>
              <w:autoSpaceDE w:val="0"/>
              <w:autoSpaceDN w:val="0"/>
              <w:adjustRightInd w:val="0"/>
              <w:ind w:left="567" w:hanging="425"/>
              <w:rPr>
                <w:rFonts w:ascii="Arial Narrow" w:hAnsi="Arial Narrow" w:cs="Arial Narrow"/>
                <w:sz w:val="24"/>
                <w:szCs w:val="24"/>
              </w:rPr>
            </w:pPr>
          </w:p>
          <w:p w:rsidR="00E70F4E" w:rsidRDefault="00E70F4E" w:rsidP="00E70F4E">
            <w:pPr>
              <w:widowControl w:val="0"/>
              <w:autoSpaceDE w:val="0"/>
              <w:autoSpaceDN w:val="0"/>
              <w:adjustRightInd w:val="0"/>
              <w:ind w:left="567" w:hanging="425"/>
              <w:rPr>
                <w:rFonts w:ascii="Arial Narrow" w:hAnsi="Arial Narrow" w:cs="Arial Narrow"/>
                <w:sz w:val="24"/>
                <w:szCs w:val="24"/>
              </w:rPr>
            </w:pPr>
          </w:p>
        </w:tc>
        <w:tc>
          <w:tcPr>
            <w:tcW w:w="2704" w:type="dxa"/>
          </w:tcPr>
          <w:p w:rsidR="001F17CE" w:rsidRDefault="00E4191D" w:rsidP="00E4191D">
            <w:pPr>
              <w:widowControl w:val="0"/>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 xml:space="preserve"> </w:t>
            </w:r>
          </w:p>
          <w:p w:rsidR="001F17CE" w:rsidRDefault="001F17CE" w:rsidP="00E4191D">
            <w:pPr>
              <w:widowControl w:val="0"/>
              <w:autoSpaceDE w:val="0"/>
              <w:autoSpaceDN w:val="0"/>
              <w:adjustRightInd w:val="0"/>
              <w:jc w:val="center"/>
              <w:rPr>
                <w:rFonts w:ascii="Arial Narrow" w:hAnsi="Arial Narrow" w:cs="Times New Roman"/>
                <w:b/>
                <w:sz w:val="24"/>
                <w:szCs w:val="24"/>
              </w:rPr>
            </w:pPr>
          </w:p>
          <w:p w:rsidR="00E70F4E" w:rsidRPr="00E70F4E" w:rsidRDefault="00E4191D" w:rsidP="00E4191D">
            <w:pPr>
              <w:widowControl w:val="0"/>
              <w:autoSpaceDE w:val="0"/>
              <w:autoSpaceDN w:val="0"/>
              <w:adjustRightInd w:val="0"/>
              <w:jc w:val="center"/>
              <w:rPr>
                <w:rFonts w:ascii="Arial Narrow" w:hAnsi="Arial Narrow" w:cs="Times New Roman"/>
                <w:b/>
                <w:sz w:val="24"/>
                <w:szCs w:val="24"/>
              </w:rPr>
            </w:pPr>
            <w:r>
              <w:rPr>
                <w:rFonts w:ascii="Arial Narrow" w:hAnsi="Arial Narrow" w:cs="Times New Roman"/>
                <w:b/>
                <w:sz w:val="24"/>
                <w:szCs w:val="24"/>
              </w:rPr>
              <w:t xml:space="preserve"> 17</w:t>
            </w:r>
          </w:p>
        </w:tc>
      </w:tr>
      <w:tr w:rsidR="00E70F4E" w:rsidTr="00E70F4E">
        <w:tc>
          <w:tcPr>
            <w:tcW w:w="7196" w:type="dxa"/>
            <w:vAlign w:val="bottom"/>
          </w:tcPr>
          <w:p w:rsidR="00E70F4E" w:rsidRPr="00E70F4E" w:rsidRDefault="00E70F4E" w:rsidP="00E70F4E">
            <w:pPr>
              <w:widowControl w:val="0"/>
              <w:autoSpaceDE w:val="0"/>
              <w:autoSpaceDN w:val="0"/>
              <w:adjustRightInd w:val="0"/>
              <w:ind w:left="142"/>
              <w:rPr>
                <w:rFonts w:ascii="Arial Narrow" w:hAnsi="Arial Narrow" w:cs="Arial Narrow"/>
                <w:b/>
                <w:sz w:val="24"/>
                <w:szCs w:val="24"/>
              </w:rPr>
            </w:pPr>
            <w:r w:rsidRPr="00E70F4E">
              <w:rPr>
                <w:rFonts w:ascii="Arial Narrow" w:hAnsi="Arial Narrow" w:cs="Arial Narrow"/>
                <w:b/>
                <w:sz w:val="24"/>
                <w:szCs w:val="24"/>
              </w:rPr>
              <w:t>2. CAPÍTULO II</w:t>
            </w:r>
          </w:p>
          <w:p w:rsidR="00E70F4E" w:rsidRDefault="00E70F4E" w:rsidP="00E70F4E">
            <w:pPr>
              <w:widowControl w:val="0"/>
              <w:autoSpaceDE w:val="0"/>
              <w:autoSpaceDN w:val="0"/>
              <w:adjustRightInd w:val="0"/>
              <w:ind w:left="142"/>
              <w:rPr>
                <w:rFonts w:ascii="Arial Narrow" w:hAnsi="Arial Narrow" w:cs="Arial Narrow"/>
                <w:sz w:val="24"/>
                <w:szCs w:val="24"/>
              </w:rPr>
            </w:pPr>
          </w:p>
        </w:tc>
        <w:tc>
          <w:tcPr>
            <w:tcW w:w="2704" w:type="dxa"/>
          </w:tcPr>
          <w:p w:rsidR="00E70F4E" w:rsidRPr="00E70F4E" w:rsidRDefault="00E70F4E" w:rsidP="00E70F4E">
            <w:pPr>
              <w:widowControl w:val="0"/>
              <w:autoSpaceDE w:val="0"/>
              <w:autoSpaceDN w:val="0"/>
              <w:adjustRightInd w:val="0"/>
              <w:spacing w:line="200" w:lineRule="exact"/>
              <w:rPr>
                <w:rFonts w:ascii="Times New Roman" w:hAnsi="Times New Roman" w:cs="Times New Roman"/>
                <w:sz w:val="24"/>
                <w:szCs w:val="24"/>
              </w:rPr>
            </w:pPr>
          </w:p>
        </w:tc>
      </w:tr>
      <w:tr w:rsidR="00E70F4E" w:rsidTr="00E4191D">
        <w:tc>
          <w:tcPr>
            <w:tcW w:w="7196" w:type="dxa"/>
            <w:vAlign w:val="bottom"/>
          </w:tcPr>
          <w:p w:rsidR="00E70F4E" w:rsidRDefault="00E70F4E" w:rsidP="00E70F4E">
            <w:pPr>
              <w:widowControl w:val="0"/>
              <w:autoSpaceDE w:val="0"/>
              <w:autoSpaceDN w:val="0"/>
              <w:adjustRightInd w:val="0"/>
              <w:ind w:left="567" w:hanging="425"/>
              <w:rPr>
                <w:rFonts w:ascii="Arial Narrow" w:hAnsi="Arial Narrow" w:cs="Arial Narrow"/>
                <w:sz w:val="24"/>
                <w:szCs w:val="24"/>
              </w:rPr>
            </w:pPr>
            <w:r>
              <w:rPr>
                <w:rFonts w:ascii="Arial Narrow" w:hAnsi="Arial Narrow" w:cs="Arial Narrow"/>
                <w:sz w:val="24"/>
                <w:szCs w:val="24"/>
              </w:rPr>
              <w:t xml:space="preserve">2.1 </w:t>
            </w:r>
            <w:r w:rsidRPr="00E70F4E">
              <w:rPr>
                <w:rFonts w:ascii="Arial Narrow" w:hAnsi="Arial Narrow" w:cs="Arial Narrow"/>
                <w:sz w:val="24"/>
                <w:szCs w:val="24"/>
              </w:rPr>
              <w:t>Funciones Unidades Organizativa del TAIIA y Descripción de puestos tipos</w:t>
            </w:r>
            <w:r w:rsidR="001F17CE">
              <w:rPr>
                <w:rFonts w:ascii="Arial Narrow" w:hAnsi="Arial Narrow" w:cs="Arial Narrow"/>
                <w:sz w:val="24"/>
                <w:szCs w:val="24"/>
              </w:rPr>
              <w:t>……………………………………………………………………………….</w:t>
            </w:r>
          </w:p>
        </w:tc>
        <w:tc>
          <w:tcPr>
            <w:tcW w:w="2704" w:type="dxa"/>
            <w:vAlign w:val="center"/>
          </w:tcPr>
          <w:p w:rsidR="001F17CE" w:rsidRDefault="001F17CE" w:rsidP="00E4191D">
            <w:pPr>
              <w:widowControl w:val="0"/>
              <w:autoSpaceDE w:val="0"/>
              <w:autoSpaceDN w:val="0"/>
              <w:adjustRightInd w:val="0"/>
              <w:spacing w:line="200" w:lineRule="exact"/>
              <w:jc w:val="center"/>
              <w:rPr>
                <w:rFonts w:ascii="Arial Narrow" w:hAnsi="Arial Narrow" w:cs="Times New Roman"/>
                <w:b/>
                <w:sz w:val="24"/>
                <w:szCs w:val="24"/>
              </w:rPr>
            </w:pPr>
          </w:p>
          <w:p w:rsidR="00E70F4E" w:rsidRPr="00E70F4E" w:rsidRDefault="00E4191D" w:rsidP="00E4191D">
            <w:pPr>
              <w:widowControl w:val="0"/>
              <w:autoSpaceDE w:val="0"/>
              <w:autoSpaceDN w:val="0"/>
              <w:adjustRightInd w:val="0"/>
              <w:spacing w:line="200" w:lineRule="exact"/>
              <w:jc w:val="center"/>
              <w:rPr>
                <w:rFonts w:ascii="Arial Narrow" w:hAnsi="Arial Narrow" w:cs="Times New Roman"/>
                <w:b/>
                <w:sz w:val="24"/>
                <w:szCs w:val="24"/>
              </w:rPr>
            </w:pPr>
            <w:r>
              <w:rPr>
                <w:rFonts w:ascii="Arial Narrow" w:hAnsi="Arial Narrow" w:cs="Times New Roman"/>
                <w:b/>
                <w:sz w:val="24"/>
                <w:szCs w:val="24"/>
              </w:rPr>
              <w:t>19</w:t>
            </w:r>
          </w:p>
        </w:tc>
      </w:tr>
      <w:tr w:rsidR="00E70F4E" w:rsidTr="00E4191D">
        <w:tc>
          <w:tcPr>
            <w:tcW w:w="7196" w:type="dxa"/>
            <w:vAlign w:val="bottom"/>
          </w:tcPr>
          <w:p w:rsidR="00E70F4E" w:rsidRDefault="00E70F4E" w:rsidP="00E4191D">
            <w:pPr>
              <w:widowControl w:val="0"/>
              <w:autoSpaceDE w:val="0"/>
              <w:autoSpaceDN w:val="0"/>
              <w:adjustRightInd w:val="0"/>
              <w:ind w:left="142"/>
              <w:rPr>
                <w:rFonts w:ascii="Arial Narrow" w:hAnsi="Arial Narrow" w:cs="Arial Narrow"/>
                <w:sz w:val="24"/>
                <w:szCs w:val="24"/>
              </w:rPr>
            </w:pPr>
            <w:r>
              <w:rPr>
                <w:rFonts w:ascii="Arial Narrow" w:hAnsi="Arial Narrow" w:cs="Arial Narrow"/>
                <w:sz w:val="24"/>
                <w:szCs w:val="24"/>
              </w:rPr>
              <w:t xml:space="preserve">2.2 </w:t>
            </w:r>
            <w:r w:rsidR="00E4191D">
              <w:rPr>
                <w:rFonts w:ascii="Arial Narrow" w:hAnsi="Arial Narrow" w:cs="Arial Narrow"/>
                <w:sz w:val="24"/>
                <w:szCs w:val="24"/>
              </w:rPr>
              <w:t xml:space="preserve"> Descripción de Puestos Tipo</w:t>
            </w:r>
            <w:r w:rsidR="001F17CE">
              <w:rPr>
                <w:rFonts w:ascii="Arial Narrow" w:hAnsi="Arial Narrow" w:cs="Arial Narrow"/>
                <w:sz w:val="24"/>
                <w:szCs w:val="24"/>
              </w:rPr>
              <w:t>……………………………………………………</w:t>
            </w:r>
          </w:p>
        </w:tc>
        <w:tc>
          <w:tcPr>
            <w:tcW w:w="2704" w:type="dxa"/>
            <w:vAlign w:val="center"/>
          </w:tcPr>
          <w:p w:rsidR="00E70F4E" w:rsidRPr="00E70F4E" w:rsidRDefault="00E4191D" w:rsidP="00E4191D">
            <w:pPr>
              <w:widowControl w:val="0"/>
              <w:autoSpaceDE w:val="0"/>
              <w:autoSpaceDN w:val="0"/>
              <w:adjustRightInd w:val="0"/>
              <w:spacing w:line="200" w:lineRule="exact"/>
              <w:jc w:val="center"/>
              <w:rPr>
                <w:rFonts w:ascii="Arial Narrow" w:hAnsi="Arial Narrow" w:cs="Times New Roman"/>
                <w:b/>
                <w:sz w:val="24"/>
                <w:szCs w:val="24"/>
              </w:rPr>
            </w:pPr>
            <w:r>
              <w:rPr>
                <w:rFonts w:ascii="Arial Narrow" w:hAnsi="Arial Narrow" w:cs="Times New Roman"/>
                <w:b/>
                <w:sz w:val="24"/>
                <w:szCs w:val="24"/>
              </w:rPr>
              <w:t>22</w:t>
            </w:r>
          </w:p>
        </w:tc>
      </w:tr>
      <w:tr w:rsidR="00E4191D" w:rsidTr="00E4191D">
        <w:tc>
          <w:tcPr>
            <w:tcW w:w="7196" w:type="dxa"/>
            <w:vAlign w:val="bottom"/>
          </w:tcPr>
          <w:p w:rsidR="00E4191D" w:rsidRDefault="00E4191D" w:rsidP="00E4191D">
            <w:pPr>
              <w:widowControl w:val="0"/>
              <w:autoSpaceDE w:val="0"/>
              <w:autoSpaceDN w:val="0"/>
              <w:adjustRightInd w:val="0"/>
              <w:ind w:left="142"/>
              <w:rPr>
                <w:rFonts w:ascii="Arial Narrow" w:hAnsi="Arial Narrow" w:cs="Arial Narrow"/>
                <w:sz w:val="24"/>
                <w:szCs w:val="24"/>
              </w:rPr>
            </w:pPr>
          </w:p>
          <w:p w:rsidR="00E4191D" w:rsidRDefault="00E4191D" w:rsidP="00E4191D">
            <w:pPr>
              <w:widowControl w:val="0"/>
              <w:autoSpaceDE w:val="0"/>
              <w:autoSpaceDN w:val="0"/>
              <w:adjustRightInd w:val="0"/>
              <w:ind w:left="142"/>
              <w:rPr>
                <w:rFonts w:ascii="Arial Narrow" w:hAnsi="Arial Narrow" w:cs="Arial Narrow"/>
                <w:sz w:val="24"/>
                <w:szCs w:val="24"/>
              </w:rPr>
            </w:pPr>
          </w:p>
          <w:p w:rsidR="00E4191D" w:rsidRPr="00E4191D" w:rsidRDefault="00B1208D" w:rsidP="00B1208D">
            <w:pPr>
              <w:widowControl w:val="0"/>
              <w:autoSpaceDE w:val="0"/>
              <w:autoSpaceDN w:val="0"/>
              <w:adjustRightInd w:val="0"/>
              <w:ind w:left="142"/>
              <w:rPr>
                <w:rFonts w:ascii="Arial Narrow" w:hAnsi="Arial Narrow" w:cs="Arial Narrow"/>
                <w:b/>
                <w:sz w:val="24"/>
                <w:szCs w:val="24"/>
              </w:rPr>
            </w:pPr>
            <w:r>
              <w:rPr>
                <w:rFonts w:ascii="Arial Narrow" w:hAnsi="Arial Narrow" w:cs="Arial Narrow"/>
                <w:b/>
                <w:sz w:val="24"/>
                <w:szCs w:val="24"/>
              </w:rPr>
              <w:t xml:space="preserve">3. </w:t>
            </w:r>
            <w:r w:rsidR="00E4191D" w:rsidRPr="00E4191D">
              <w:rPr>
                <w:rFonts w:ascii="Arial Narrow" w:hAnsi="Arial Narrow" w:cs="Arial Narrow"/>
                <w:b/>
                <w:sz w:val="24"/>
                <w:szCs w:val="24"/>
              </w:rPr>
              <w:t>MODIFICACIONES</w:t>
            </w:r>
            <w:r>
              <w:rPr>
                <w:rFonts w:ascii="Arial Narrow" w:hAnsi="Arial Narrow" w:cs="Arial Narrow"/>
                <w:sz w:val="24"/>
                <w:szCs w:val="24"/>
              </w:rPr>
              <w:t>………………………………………………………………</w:t>
            </w:r>
          </w:p>
        </w:tc>
        <w:tc>
          <w:tcPr>
            <w:tcW w:w="2704" w:type="dxa"/>
            <w:vAlign w:val="bottom"/>
          </w:tcPr>
          <w:p w:rsidR="00E4191D" w:rsidRDefault="00E4191D" w:rsidP="00E4191D">
            <w:pPr>
              <w:widowControl w:val="0"/>
              <w:autoSpaceDE w:val="0"/>
              <w:autoSpaceDN w:val="0"/>
              <w:adjustRightInd w:val="0"/>
              <w:spacing w:line="200" w:lineRule="exact"/>
              <w:jc w:val="center"/>
              <w:rPr>
                <w:rFonts w:ascii="Arial Narrow" w:hAnsi="Arial Narrow" w:cs="Times New Roman"/>
                <w:b/>
                <w:sz w:val="24"/>
                <w:szCs w:val="24"/>
              </w:rPr>
            </w:pPr>
            <w:r>
              <w:rPr>
                <w:rFonts w:ascii="Arial Narrow" w:hAnsi="Arial Narrow" w:cs="Times New Roman"/>
                <w:b/>
                <w:sz w:val="24"/>
                <w:szCs w:val="24"/>
              </w:rPr>
              <w:t>23</w:t>
            </w:r>
          </w:p>
        </w:tc>
      </w:tr>
    </w:tbl>
    <w:p w:rsidR="003C59BD" w:rsidRDefault="003C59BD" w:rsidP="00E70F4E">
      <w:pPr>
        <w:widowControl w:val="0"/>
        <w:autoSpaceDE w:val="0"/>
        <w:autoSpaceDN w:val="0"/>
        <w:adjustRightInd w:val="0"/>
        <w:spacing w:after="0" w:line="200" w:lineRule="exact"/>
        <w:rPr>
          <w:rFonts w:ascii="Times New Roman" w:hAnsi="Times New Roman" w:cs="Times New Roman"/>
          <w:sz w:val="24"/>
          <w:szCs w:val="24"/>
        </w:rPr>
      </w:pPr>
    </w:p>
    <w:p w:rsidR="003C59BD" w:rsidRDefault="003C59BD">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49499C" w:rsidRDefault="0049499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67088C" w:rsidRDefault="0067088C">
      <w:pPr>
        <w:widowControl w:val="0"/>
        <w:autoSpaceDE w:val="0"/>
        <w:autoSpaceDN w:val="0"/>
        <w:adjustRightInd w:val="0"/>
        <w:spacing w:after="0" w:line="200" w:lineRule="exact"/>
        <w:rPr>
          <w:rFonts w:ascii="Times New Roman" w:hAnsi="Times New Roman" w:cs="Times New Roman"/>
          <w:sz w:val="24"/>
          <w:szCs w:val="24"/>
        </w:rPr>
      </w:pPr>
    </w:p>
    <w:p w:rsidR="009F3AF7" w:rsidRPr="001553C9" w:rsidRDefault="004D2F00" w:rsidP="00922B6C">
      <w:pPr>
        <w:pStyle w:val="Prrafodelista"/>
        <w:widowControl w:val="0"/>
        <w:numPr>
          <w:ilvl w:val="0"/>
          <w:numId w:val="35"/>
        </w:numPr>
        <w:autoSpaceDE w:val="0"/>
        <w:autoSpaceDN w:val="0"/>
        <w:adjustRightInd w:val="0"/>
        <w:spacing w:line="200" w:lineRule="exact"/>
        <w:ind w:left="426" w:hanging="284"/>
        <w:rPr>
          <w:rFonts w:ascii="Arial Narrow" w:hAnsi="Arial Narrow"/>
          <w:b/>
          <w:szCs w:val="24"/>
        </w:rPr>
      </w:pPr>
      <w:bookmarkStart w:id="1" w:name="page3"/>
      <w:bookmarkEnd w:id="1"/>
      <w:r w:rsidRPr="001553C9">
        <w:rPr>
          <w:rFonts w:ascii="Arial Narrow" w:hAnsi="Arial Narrow"/>
          <w:b/>
          <w:szCs w:val="24"/>
        </w:rPr>
        <w:lastRenderedPageBreak/>
        <w:t xml:space="preserve">CAPITULO </w:t>
      </w:r>
      <w:r w:rsidR="001553C9" w:rsidRPr="001553C9">
        <w:rPr>
          <w:rFonts w:ascii="Arial Narrow" w:hAnsi="Arial Narrow"/>
          <w:b/>
          <w:szCs w:val="24"/>
        </w:rPr>
        <w:t>I</w:t>
      </w:r>
    </w:p>
    <w:p w:rsidR="00427363" w:rsidRPr="00A54886" w:rsidRDefault="00427363">
      <w:pPr>
        <w:widowControl w:val="0"/>
        <w:autoSpaceDE w:val="0"/>
        <w:autoSpaceDN w:val="0"/>
        <w:adjustRightInd w:val="0"/>
        <w:spacing w:after="0" w:line="276" w:lineRule="exact"/>
        <w:rPr>
          <w:rFonts w:ascii="Times New Roman" w:hAnsi="Times New Roman" w:cs="Times New Roman"/>
          <w:sz w:val="24"/>
          <w:szCs w:val="24"/>
        </w:rPr>
      </w:pPr>
      <w:bookmarkStart w:id="2" w:name="page7"/>
      <w:bookmarkEnd w:id="2"/>
    </w:p>
    <w:p w:rsidR="00691DA6" w:rsidRPr="00A54886" w:rsidRDefault="004D2F00">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1.</w:t>
      </w:r>
      <w:r w:rsidR="001553C9">
        <w:rPr>
          <w:rFonts w:ascii="Arial Narrow" w:hAnsi="Arial Narrow" w:cs="Arial Narrow"/>
          <w:b/>
          <w:bCs/>
          <w:sz w:val="24"/>
          <w:szCs w:val="24"/>
        </w:rPr>
        <w:t>1</w:t>
      </w:r>
      <w:r w:rsidR="00AC3340" w:rsidRPr="00A54886">
        <w:rPr>
          <w:rFonts w:ascii="Arial Narrow" w:hAnsi="Arial Narrow" w:cs="Arial Narrow"/>
          <w:b/>
          <w:bCs/>
          <w:sz w:val="24"/>
          <w:szCs w:val="24"/>
        </w:rPr>
        <w:t xml:space="preserve"> OBJETIVO</w:t>
      </w:r>
    </w:p>
    <w:p w:rsidR="00691DA6" w:rsidRPr="00A54886" w:rsidRDefault="00691DA6">
      <w:pPr>
        <w:widowControl w:val="0"/>
        <w:autoSpaceDE w:val="0"/>
        <w:autoSpaceDN w:val="0"/>
        <w:adjustRightInd w:val="0"/>
        <w:spacing w:after="0" w:line="325" w:lineRule="exact"/>
        <w:rPr>
          <w:rFonts w:ascii="Times New Roman" w:hAnsi="Times New Roman" w:cs="Times New Roman"/>
          <w:sz w:val="24"/>
          <w:szCs w:val="24"/>
        </w:rPr>
      </w:pPr>
    </w:p>
    <w:p w:rsidR="00CD75BE" w:rsidRDefault="00AC3340">
      <w:pPr>
        <w:widowControl w:val="0"/>
        <w:overflowPunct w:val="0"/>
        <w:autoSpaceDE w:val="0"/>
        <w:autoSpaceDN w:val="0"/>
        <w:adjustRightInd w:val="0"/>
        <w:spacing w:after="0" w:line="231" w:lineRule="auto"/>
        <w:ind w:left="120" w:right="60"/>
        <w:jc w:val="both"/>
        <w:rPr>
          <w:rFonts w:ascii="Arial Narrow" w:hAnsi="Arial Narrow" w:cs="Arial Narrow"/>
          <w:sz w:val="24"/>
          <w:szCs w:val="24"/>
        </w:rPr>
      </w:pPr>
      <w:r w:rsidRPr="00A54886">
        <w:rPr>
          <w:rFonts w:ascii="Arial Narrow" w:hAnsi="Arial Narrow" w:cs="Arial Narrow"/>
          <w:sz w:val="24"/>
          <w:szCs w:val="24"/>
        </w:rPr>
        <w:t xml:space="preserve">El presente Manual de Organización, elaborado por la Unidad de Planeamiento y Calidad, pretende dotar de un instrumento técnico </w:t>
      </w:r>
      <w:r w:rsidR="00CD75BE" w:rsidRPr="00CD75BE">
        <w:rPr>
          <w:rFonts w:ascii="Arial Narrow" w:hAnsi="Arial Narrow" w:cs="Arial Narrow"/>
          <w:sz w:val="24"/>
          <w:szCs w:val="24"/>
        </w:rPr>
        <w:t>que describ</w:t>
      </w:r>
      <w:r w:rsidR="00580B0F">
        <w:rPr>
          <w:rFonts w:ascii="Arial Narrow" w:hAnsi="Arial Narrow" w:cs="Arial Narrow"/>
          <w:sz w:val="24"/>
          <w:szCs w:val="24"/>
        </w:rPr>
        <w:t>a</w:t>
      </w:r>
      <w:r w:rsidR="00CD75BE" w:rsidRPr="00CD75BE">
        <w:rPr>
          <w:rFonts w:ascii="Arial Narrow" w:hAnsi="Arial Narrow" w:cs="Arial Narrow"/>
          <w:sz w:val="24"/>
          <w:szCs w:val="24"/>
        </w:rPr>
        <w:t>, entre otros apartados, la estructura organizativa</w:t>
      </w:r>
      <w:r w:rsidR="00CD75BE">
        <w:rPr>
          <w:rFonts w:ascii="Arial Narrow" w:hAnsi="Arial Narrow" w:cs="Arial Narrow"/>
          <w:sz w:val="24"/>
          <w:szCs w:val="24"/>
        </w:rPr>
        <w:t xml:space="preserve"> del TAIIA</w:t>
      </w:r>
      <w:r w:rsidR="00CD75BE" w:rsidRPr="00CD75BE">
        <w:rPr>
          <w:rFonts w:ascii="Arial Narrow" w:hAnsi="Arial Narrow" w:cs="Arial Narrow"/>
          <w:sz w:val="24"/>
          <w:szCs w:val="24"/>
        </w:rPr>
        <w:t>, la Política de Calidad, así como las responsabilidades funcionales de cada Unidad Organizativa tomando en cuenta el enfoque de procesos, en base al Macroproceso “Gestión de Apelaciones Tributarias y Aduaneras en Sede Administrativa”.</w:t>
      </w:r>
    </w:p>
    <w:p w:rsidR="00CD75BE" w:rsidRDefault="00CD75BE">
      <w:pPr>
        <w:widowControl w:val="0"/>
        <w:overflowPunct w:val="0"/>
        <w:autoSpaceDE w:val="0"/>
        <w:autoSpaceDN w:val="0"/>
        <w:adjustRightInd w:val="0"/>
        <w:spacing w:after="0" w:line="231" w:lineRule="auto"/>
        <w:ind w:left="120" w:right="60"/>
        <w:jc w:val="both"/>
        <w:rPr>
          <w:rFonts w:ascii="Arial Narrow" w:hAnsi="Arial Narrow" w:cs="Arial Narrow"/>
          <w:sz w:val="24"/>
          <w:szCs w:val="24"/>
        </w:rPr>
      </w:pPr>
    </w:p>
    <w:p w:rsidR="00580B0F" w:rsidRDefault="00580B0F">
      <w:pPr>
        <w:widowControl w:val="0"/>
        <w:overflowPunct w:val="0"/>
        <w:autoSpaceDE w:val="0"/>
        <w:autoSpaceDN w:val="0"/>
        <w:adjustRightInd w:val="0"/>
        <w:spacing w:after="0" w:line="231" w:lineRule="auto"/>
        <w:ind w:left="120" w:right="60"/>
        <w:jc w:val="both"/>
        <w:rPr>
          <w:rFonts w:ascii="Arial Narrow" w:hAnsi="Arial Narrow" w:cs="Arial Narrow"/>
          <w:sz w:val="24"/>
          <w:szCs w:val="24"/>
        </w:rPr>
      </w:pPr>
    </w:p>
    <w:p w:rsidR="00691DA6" w:rsidRPr="00A54886" w:rsidRDefault="001553C9">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 xml:space="preserve">1.2 </w:t>
      </w:r>
      <w:r w:rsidR="00AC3340" w:rsidRPr="00A54886">
        <w:rPr>
          <w:rFonts w:ascii="Arial Narrow" w:hAnsi="Arial Narrow" w:cs="Arial Narrow"/>
          <w:b/>
          <w:bCs/>
          <w:sz w:val="24"/>
          <w:szCs w:val="24"/>
        </w:rPr>
        <w:t>ÁMBITO DE APLICACIÓN</w:t>
      </w:r>
    </w:p>
    <w:p w:rsidR="00691DA6" w:rsidRPr="00A54886" w:rsidRDefault="00691DA6">
      <w:pPr>
        <w:widowControl w:val="0"/>
        <w:autoSpaceDE w:val="0"/>
        <w:autoSpaceDN w:val="0"/>
        <w:adjustRightInd w:val="0"/>
        <w:spacing w:after="0" w:line="327" w:lineRule="exact"/>
        <w:rPr>
          <w:rFonts w:ascii="Times New Roman" w:hAnsi="Times New Roman" w:cs="Times New Roman"/>
          <w:sz w:val="24"/>
          <w:szCs w:val="24"/>
        </w:rPr>
      </w:pPr>
    </w:p>
    <w:p w:rsidR="00691DA6" w:rsidRPr="00A54886" w:rsidRDefault="00AC3340">
      <w:pPr>
        <w:widowControl w:val="0"/>
        <w:overflowPunct w:val="0"/>
        <w:autoSpaceDE w:val="0"/>
        <w:autoSpaceDN w:val="0"/>
        <w:adjustRightInd w:val="0"/>
        <w:spacing w:after="0" w:line="233" w:lineRule="auto"/>
        <w:ind w:left="120"/>
        <w:jc w:val="both"/>
        <w:rPr>
          <w:rFonts w:ascii="Times New Roman" w:hAnsi="Times New Roman" w:cs="Times New Roman"/>
          <w:sz w:val="24"/>
          <w:szCs w:val="24"/>
        </w:rPr>
      </w:pPr>
      <w:r w:rsidRPr="00A54886">
        <w:rPr>
          <w:rFonts w:ascii="Arial Narrow" w:hAnsi="Arial Narrow" w:cs="Arial Narrow"/>
          <w:sz w:val="24"/>
          <w:szCs w:val="24"/>
        </w:rPr>
        <w:t>El presente manual contiene disposiciones de obligado cumplimiento en las diferentes Unidades Organizativas que integran el Tribunal de Apelaciones de los Impuestos Internos y de Aduanas (TAIIA), e incluye aspectos específicos de la Norma I</w:t>
      </w:r>
      <w:r w:rsidR="0049499C">
        <w:rPr>
          <w:rFonts w:ascii="Arial Narrow" w:hAnsi="Arial Narrow" w:cs="Arial Narrow"/>
          <w:sz w:val="24"/>
          <w:szCs w:val="24"/>
        </w:rPr>
        <w:t>SO 9001, excluyendo el punto 7.1.5.2</w:t>
      </w:r>
      <w:r w:rsidRPr="00A54886">
        <w:rPr>
          <w:rFonts w:ascii="Arial Narrow" w:hAnsi="Arial Narrow" w:cs="Arial Narrow"/>
          <w:sz w:val="24"/>
          <w:szCs w:val="24"/>
        </w:rPr>
        <w:t xml:space="preserve"> </w:t>
      </w:r>
      <w:r w:rsidR="0049499C">
        <w:rPr>
          <w:rFonts w:ascii="Arial Narrow" w:hAnsi="Arial Narrow" w:cs="Arial Narrow"/>
          <w:sz w:val="24"/>
          <w:szCs w:val="24"/>
        </w:rPr>
        <w:t xml:space="preserve">trazabilidad de las </w:t>
      </w:r>
      <w:r w:rsidR="00321219">
        <w:rPr>
          <w:rFonts w:ascii="Arial Narrow" w:hAnsi="Arial Narrow" w:cs="Arial Narrow"/>
          <w:sz w:val="24"/>
          <w:szCs w:val="24"/>
        </w:rPr>
        <w:t>mediciones,</w:t>
      </w:r>
      <w:r w:rsidRPr="00A54886">
        <w:rPr>
          <w:rFonts w:ascii="Arial Narrow" w:hAnsi="Arial Narrow" w:cs="Arial Narrow"/>
          <w:sz w:val="24"/>
          <w:szCs w:val="24"/>
        </w:rPr>
        <w:t xml:space="preserve"> ya que por tratarse de una Institución de servicio a los recurrentes, cuyo proceso de servicio no demanda de actividades rel</w:t>
      </w:r>
      <w:r w:rsidR="00427363">
        <w:rPr>
          <w:rFonts w:ascii="Arial Narrow" w:hAnsi="Arial Narrow" w:cs="Arial Narrow"/>
          <w:sz w:val="24"/>
          <w:szCs w:val="24"/>
        </w:rPr>
        <w:t>acionadas con este punto de la N</w:t>
      </w:r>
      <w:r w:rsidRPr="00A54886">
        <w:rPr>
          <w:rFonts w:ascii="Arial Narrow" w:hAnsi="Arial Narrow" w:cs="Arial Narrow"/>
          <w:sz w:val="24"/>
          <w:szCs w:val="24"/>
        </w:rPr>
        <w:t>orma.</w:t>
      </w:r>
    </w:p>
    <w:p w:rsidR="00691DA6" w:rsidRDefault="00691DA6">
      <w:pPr>
        <w:widowControl w:val="0"/>
        <w:autoSpaceDE w:val="0"/>
        <w:autoSpaceDN w:val="0"/>
        <w:adjustRightInd w:val="0"/>
        <w:spacing w:after="0" w:line="200" w:lineRule="exact"/>
        <w:rPr>
          <w:rFonts w:ascii="Times New Roman" w:hAnsi="Times New Roman" w:cs="Times New Roman"/>
          <w:sz w:val="24"/>
          <w:szCs w:val="24"/>
        </w:rPr>
      </w:pPr>
    </w:p>
    <w:p w:rsidR="003B5D8D" w:rsidRDefault="003B5D8D">
      <w:pPr>
        <w:widowControl w:val="0"/>
        <w:autoSpaceDE w:val="0"/>
        <w:autoSpaceDN w:val="0"/>
        <w:adjustRightInd w:val="0"/>
        <w:spacing w:after="0" w:line="200" w:lineRule="exact"/>
        <w:rPr>
          <w:rFonts w:ascii="Times New Roman" w:hAnsi="Times New Roman" w:cs="Times New Roman"/>
          <w:sz w:val="24"/>
          <w:szCs w:val="24"/>
        </w:rPr>
      </w:pPr>
    </w:p>
    <w:p w:rsidR="00B34A7F" w:rsidRDefault="00B34A7F">
      <w:pPr>
        <w:widowControl w:val="0"/>
        <w:autoSpaceDE w:val="0"/>
        <w:autoSpaceDN w:val="0"/>
        <w:adjustRightInd w:val="0"/>
        <w:spacing w:after="0" w:line="200" w:lineRule="exact"/>
        <w:rPr>
          <w:rFonts w:ascii="Times New Roman" w:hAnsi="Times New Roman" w:cs="Times New Roman"/>
          <w:sz w:val="24"/>
          <w:szCs w:val="24"/>
        </w:rPr>
      </w:pPr>
    </w:p>
    <w:p w:rsidR="00B34A7F" w:rsidRPr="001E3BF1" w:rsidRDefault="001553C9" w:rsidP="001553C9">
      <w:pPr>
        <w:widowControl w:val="0"/>
        <w:autoSpaceDE w:val="0"/>
        <w:autoSpaceDN w:val="0"/>
        <w:adjustRightInd w:val="0"/>
        <w:spacing w:after="0" w:line="200" w:lineRule="exact"/>
        <w:ind w:left="142"/>
        <w:rPr>
          <w:rFonts w:ascii="Arial Narrow" w:hAnsi="Arial Narrow" w:cs="Times New Roman"/>
          <w:b/>
          <w:sz w:val="24"/>
          <w:szCs w:val="24"/>
        </w:rPr>
      </w:pPr>
      <w:r>
        <w:rPr>
          <w:rFonts w:ascii="Arial Narrow" w:hAnsi="Arial Narrow" w:cs="Times New Roman"/>
          <w:b/>
          <w:sz w:val="24"/>
          <w:szCs w:val="24"/>
        </w:rPr>
        <w:t xml:space="preserve">1.3 </w:t>
      </w:r>
      <w:r w:rsidR="001E3BF1" w:rsidRPr="001E3BF1">
        <w:rPr>
          <w:rFonts w:ascii="Arial Narrow" w:hAnsi="Arial Narrow" w:cs="Times New Roman"/>
          <w:b/>
          <w:sz w:val="24"/>
          <w:szCs w:val="24"/>
        </w:rPr>
        <w:t xml:space="preserve">DEFINICIONES </w:t>
      </w:r>
    </w:p>
    <w:p w:rsidR="00B34A7F" w:rsidRDefault="00B34A7F" w:rsidP="001553C9">
      <w:pPr>
        <w:widowControl w:val="0"/>
        <w:autoSpaceDE w:val="0"/>
        <w:autoSpaceDN w:val="0"/>
        <w:adjustRightInd w:val="0"/>
        <w:spacing w:after="0" w:line="200" w:lineRule="exact"/>
        <w:ind w:firstLine="142"/>
        <w:rPr>
          <w:rFonts w:ascii="Times New Roman" w:hAnsi="Times New Roman" w:cs="Times New Roman"/>
          <w:sz w:val="24"/>
          <w:szCs w:val="24"/>
        </w:rPr>
      </w:pPr>
    </w:p>
    <w:p w:rsidR="001E3BF1" w:rsidRPr="00197FF6" w:rsidRDefault="001E3BF1" w:rsidP="001553C9">
      <w:pPr>
        <w:widowControl w:val="0"/>
        <w:autoSpaceDE w:val="0"/>
        <w:autoSpaceDN w:val="0"/>
        <w:adjustRightInd w:val="0"/>
        <w:spacing w:after="0" w:line="200" w:lineRule="exact"/>
        <w:ind w:firstLine="142"/>
        <w:rPr>
          <w:rFonts w:ascii="Arial Narrow" w:hAnsi="Arial Narrow" w:cs="Times New Roman"/>
          <w:b/>
          <w:sz w:val="24"/>
          <w:szCs w:val="24"/>
        </w:rPr>
      </w:pPr>
    </w:p>
    <w:p w:rsidR="003B5D8D" w:rsidRPr="00197FF6" w:rsidRDefault="003B5D8D" w:rsidP="003B5D8D">
      <w:pPr>
        <w:widowControl w:val="0"/>
        <w:numPr>
          <w:ilvl w:val="0"/>
          <w:numId w:val="1"/>
        </w:numPr>
        <w:tabs>
          <w:tab w:val="clear" w:pos="720"/>
          <w:tab w:val="num" w:pos="540"/>
        </w:tabs>
        <w:overflowPunct w:val="0"/>
        <w:autoSpaceDE w:val="0"/>
        <w:autoSpaceDN w:val="0"/>
        <w:adjustRightInd w:val="0"/>
        <w:spacing w:after="0" w:line="239" w:lineRule="auto"/>
        <w:ind w:left="540" w:hanging="421"/>
        <w:jc w:val="both"/>
        <w:rPr>
          <w:rFonts w:ascii="Arial Narrow" w:hAnsi="Arial Narrow" w:cs="Arial Narrow"/>
          <w:b/>
          <w:bCs/>
          <w:sz w:val="24"/>
          <w:szCs w:val="24"/>
        </w:rPr>
      </w:pPr>
      <w:r w:rsidRPr="00197FF6">
        <w:rPr>
          <w:rFonts w:ascii="Arial Narrow" w:hAnsi="Arial Narrow" w:cs="Arial Narrow"/>
          <w:b/>
          <w:bCs/>
          <w:sz w:val="24"/>
          <w:szCs w:val="24"/>
        </w:rPr>
        <w:t xml:space="preserve">Admisibilidad: </w:t>
      </w:r>
    </w:p>
    <w:p w:rsidR="003B5D8D" w:rsidRPr="00197FF6" w:rsidRDefault="003B5D8D" w:rsidP="003B5D8D">
      <w:pPr>
        <w:widowControl w:val="0"/>
        <w:autoSpaceDE w:val="0"/>
        <w:autoSpaceDN w:val="0"/>
        <w:adjustRightInd w:val="0"/>
        <w:spacing w:after="0" w:line="1"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9"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Auto de Sustanciación que admite el Recurso interpuesto para conocer de la reclamación. </w:t>
      </w:r>
    </w:p>
    <w:p w:rsidR="003B5D8D" w:rsidRPr="00197FF6" w:rsidRDefault="003B5D8D" w:rsidP="003B5D8D">
      <w:pPr>
        <w:widowControl w:val="0"/>
        <w:tabs>
          <w:tab w:val="num" w:pos="8560"/>
        </w:tabs>
        <w:autoSpaceDE w:val="0"/>
        <w:autoSpaceDN w:val="0"/>
        <w:adjustRightInd w:val="0"/>
        <w:spacing w:after="0" w:line="239" w:lineRule="auto"/>
        <w:ind w:left="7640"/>
        <w:rPr>
          <w:rFonts w:ascii="Arial" w:hAnsi="Arial" w:cs="Arial"/>
          <w:b/>
          <w:bCs/>
          <w:sz w:val="24"/>
          <w:szCs w:val="24"/>
        </w:rPr>
      </w:pPr>
    </w:p>
    <w:p w:rsidR="003B5D8D" w:rsidRPr="00197FF6" w:rsidRDefault="003B5D8D" w:rsidP="003B5D8D">
      <w:pPr>
        <w:widowControl w:val="0"/>
        <w:tabs>
          <w:tab w:val="left" w:pos="520"/>
        </w:tabs>
        <w:autoSpaceDE w:val="0"/>
        <w:autoSpaceDN w:val="0"/>
        <w:adjustRightInd w:val="0"/>
        <w:spacing w:after="0" w:line="240" w:lineRule="auto"/>
        <w:ind w:left="180"/>
        <w:rPr>
          <w:rFonts w:ascii="Times New Roman" w:hAnsi="Times New Roman" w:cs="Times New Roman"/>
          <w:sz w:val="24"/>
          <w:szCs w:val="24"/>
        </w:rPr>
      </w:pPr>
      <w:r w:rsidRPr="00197FF6">
        <w:rPr>
          <w:rFonts w:ascii="Arial Narrow" w:hAnsi="Arial Narrow" w:cs="Arial Narrow"/>
          <w:b/>
          <w:bCs/>
          <w:sz w:val="24"/>
          <w:szCs w:val="24"/>
        </w:rPr>
        <w:t>2.</w:t>
      </w:r>
      <w:r w:rsidRPr="00197FF6">
        <w:rPr>
          <w:rFonts w:ascii="Times New Roman" w:hAnsi="Times New Roman" w:cs="Times New Roman"/>
          <w:sz w:val="24"/>
          <w:szCs w:val="24"/>
        </w:rPr>
        <w:tab/>
      </w:r>
      <w:r w:rsidRPr="00197FF6">
        <w:rPr>
          <w:rFonts w:ascii="Arial Narrow" w:hAnsi="Arial Narrow" w:cs="Arial Narrow"/>
          <w:b/>
          <w:bCs/>
          <w:sz w:val="24"/>
          <w:szCs w:val="24"/>
        </w:rPr>
        <w:t>Agravio:</w:t>
      </w:r>
    </w:p>
    <w:p w:rsidR="003B5D8D" w:rsidRPr="00197FF6" w:rsidRDefault="003B5D8D" w:rsidP="003B5D8D">
      <w:pPr>
        <w:widowControl w:val="0"/>
        <w:autoSpaceDE w:val="0"/>
        <w:autoSpaceDN w:val="0"/>
        <w:adjustRightInd w:val="0"/>
        <w:spacing w:after="0" w:line="16"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480"/>
        <w:rPr>
          <w:rFonts w:ascii="Times New Roman" w:hAnsi="Times New Roman" w:cs="Times New Roman"/>
          <w:sz w:val="24"/>
          <w:szCs w:val="24"/>
        </w:rPr>
      </w:pPr>
      <w:r w:rsidRPr="00197FF6">
        <w:rPr>
          <w:rFonts w:ascii="Arial Narrow" w:hAnsi="Arial Narrow" w:cs="Arial Narrow"/>
          <w:sz w:val="24"/>
          <w:szCs w:val="24"/>
        </w:rPr>
        <w:t>Daño o perjuicio expuesto por Recurrente ante el TAIIA.</w:t>
      </w:r>
    </w:p>
    <w:p w:rsidR="003B5D8D" w:rsidRPr="00197FF6" w:rsidRDefault="003B5D8D" w:rsidP="003B5D8D">
      <w:pPr>
        <w:widowControl w:val="0"/>
        <w:autoSpaceDE w:val="0"/>
        <w:autoSpaceDN w:val="0"/>
        <w:adjustRightInd w:val="0"/>
        <w:spacing w:after="0" w:line="245" w:lineRule="exact"/>
        <w:rPr>
          <w:rFonts w:ascii="Times New Roman" w:hAnsi="Times New Roman" w:cs="Times New Roman"/>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Alegaciones finales: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9"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Etapa previa a la sentencia, en la cual el recurrente refuerza por escrito sus argumentos contra lo dictado por la Administración Tributaria.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Alegato  :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Derecho procedimental del Apelante para reconfirmar su reclamo.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Apelación: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Acudir ante Tribunal Superior para pretender un fallo favorable a los intereses de la persona, por agravios recibidos de funcionarios de DGII o DGA.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Apertura a pruebas: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Momento oportuno dentro del trámite del Incidente para solicitar las pruebas.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Apertura del incidente: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Inicio del procedimiento de apelación, mediante la presentación del Escrito de Interposición del Recurso de Apelación. </w:t>
      </w:r>
    </w:p>
    <w:p w:rsidR="003B5D8D"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BC749F" w:rsidRPr="00197FF6" w:rsidRDefault="00BC749F"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0"/>
          <w:numId w:val="2"/>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Apoderado: </w:t>
      </w:r>
    </w:p>
    <w:p w:rsidR="003B5D8D" w:rsidRPr="00197FF6" w:rsidRDefault="003B5D8D" w:rsidP="003B5D8D">
      <w:pPr>
        <w:widowControl w:val="0"/>
        <w:autoSpaceDE w:val="0"/>
        <w:autoSpaceDN w:val="0"/>
        <w:adjustRightInd w:val="0"/>
        <w:spacing w:after="0" w:line="2"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480"/>
        <w:rPr>
          <w:rFonts w:ascii="Times New Roman" w:hAnsi="Times New Roman" w:cs="Times New Roman"/>
          <w:sz w:val="24"/>
          <w:szCs w:val="24"/>
        </w:rPr>
      </w:pPr>
      <w:r w:rsidRPr="00197FF6">
        <w:rPr>
          <w:rFonts w:ascii="Arial Narrow" w:hAnsi="Arial Narrow" w:cs="Arial Narrow"/>
          <w:sz w:val="24"/>
          <w:szCs w:val="24"/>
        </w:rPr>
        <w:t>Persona que ejerce la representación por medio de un poder.</w:t>
      </w:r>
    </w:p>
    <w:p w:rsidR="003B5D8D" w:rsidRPr="00197FF6" w:rsidRDefault="003B5D8D" w:rsidP="003B5D8D">
      <w:pPr>
        <w:widowControl w:val="0"/>
        <w:autoSpaceDE w:val="0"/>
        <w:autoSpaceDN w:val="0"/>
        <w:adjustRightInd w:val="0"/>
        <w:spacing w:after="0" w:line="232" w:lineRule="exact"/>
        <w:rPr>
          <w:rFonts w:ascii="Times New Roman" w:hAnsi="Times New Roman" w:cs="Times New Roman"/>
          <w:sz w:val="24"/>
          <w:szCs w:val="24"/>
        </w:rPr>
      </w:pPr>
    </w:p>
    <w:p w:rsidR="003B5D8D" w:rsidRPr="00197FF6" w:rsidRDefault="003B5D8D" w:rsidP="003B5D8D">
      <w:pPr>
        <w:widowControl w:val="0"/>
        <w:tabs>
          <w:tab w:val="left" w:pos="520"/>
        </w:tabs>
        <w:autoSpaceDE w:val="0"/>
        <w:autoSpaceDN w:val="0"/>
        <w:adjustRightInd w:val="0"/>
        <w:spacing w:after="0" w:line="240" w:lineRule="auto"/>
        <w:ind w:left="180"/>
        <w:rPr>
          <w:rFonts w:ascii="Times New Roman" w:hAnsi="Times New Roman" w:cs="Times New Roman"/>
          <w:sz w:val="24"/>
          <w:szCs w:val="24"/>
        </w:rPr>
      </w:pPr>
      <w:r w:rsidRPr="00197FF6">
        <w:rPr>
          <w:rFonts w:ascii="Arial Narrow" w:hAnsi="Arial Narrow" w:cs="Arial Narrow"/>
          <w:b/>
          <w:bCs/>
          <w:sz w:val="24"/>
          <w:szCs w:val="24"/>
        </w:rPr>
        <w:t>9.</w:t>
      </w:r>
      <w:r w:rsidRPr="00197FF6">
        <w:rPr>
          <w:rFonts w:ascii="Times New Roman" w:hAnsi="Times New Roman" w:cs="Times New Roman"/>
          <w:sz w:val="24"/>
          <w:szCs w:val="24"/>
        </w:rPr>
        <w:tab/>
      </w:r>
      <w:r w:rsidRPr="00197FF6">
        <w:rPr>
          <w:rFonts w:ascii="Arial Narrow" w:hAnsi="Arial Narrow" w:cs="Arial Narrow"/>
          <w:b/>
          <w:bCs/>
          <w:sz w:val="24"/>
          <w:szCs w:val="24"/>
        </w:rPr>
        <w:t>Auto de Agregación:</w:t>
      </w:r>
    </w:p>
    <w:p w:rsidR="003B5D8D" w:rsidRPr="00197FF6" w:rsidRDefault="003B5D8D" w:rsidP="003B5D8D">
      <w:pPr>
        <w:widowControl w:val="0"/>
        <w:autoSpaceDE w:val="0"/>
        <w:autoSpaceDN w:val="0"/>
        <w:adjustRightInd w:val="0"/>
        <w:spacing w:after="0" w:line="16"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480"/>
        <w:rPr>
          <w:rFonts w:ascii="Times New Roman" w:hAnsi="Times New Roman" w:cs="Times New Roman"/>
          <w:sz w:val="24"/>
          <w:szCs w:val="24"/>
        </w:rPr>
      </w:pPr>
      <w:r w:rsidRPr="00197FF6">
        <w:rPr>
          <w:rFonts w:ascii="Arial Narrow" w:hAnsi="Arial Narrow" w:cs="Arial Narrow"/>
          <w:sz w:val="24"/>
          <w:szCs w:val="24"/>
        </w:rPr>
        <w:t>Auto mediante el cual se manda agregar algún documento que forma parte del Incidente.</w:t>
      </w:r>
    </w:p>
    <w:p w:rsidR="003B5D8D" w:rsidRPr="00197FF6" w:rsidRDefault="003B5D8D" w:rsidP="003B5D8D">
      <w:pPr>
        <w:widowControl w:val="0"/>
        <w:autoSpaceDE w:val="0"/>
        <w:autoSpaceDN w:val="0"/>
        <w:adjustRightInd w:val="0"/>
        <w:spacing w:after="0" w:line="245" w:lineRule="exact"/>
        <w:rPr>
          <w:rFonts w:ascii="Times New Roman" w:hAnsi="Times New Roman" w:cs="Times New Roman"/>
          <w:sz w:val="24"/>
          <w:szCs w:val="24"/>
        </w:rPr>
      </w:pPr>
    </w:p>
    <w:p w:rsidR="003B5D8D" w:rsidRPr="00197FF6" w:rsidRDefault="003B5D8D" w:rsidP="003B5D8D">
      <w:pPr>
        <w:widowControl w:val="0"/>
        <w:numPr>
          <w:ilvl w:val="0"/>
          <w:numId w:val="3"/>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Auto de Nombramiento: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9"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Auto mediante el cual se comisiona a un Técnico del TAIIA, para la inspección y verificación de un hecho cuestionado dentro del Incidente.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3"/>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Admisible DGA: </w:t>
      </w:r>
    </w:p>
    <w:p w:rsidR="003B5D8D" w:rsidRPr="00197FF6" w:rsidRDefault="003B5D8D" w:rsidP="003B5D8D">
      <w:pPr>
        <w:widowControl w:val="0"/>
        <w:autoSpaceDE w:val="0"/>
        <w:autoSpaceDN w:val="0"/>
        <w:adjustRightInd w:val="0"/>
        <w:spacing w:after="0" w:line="46"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bCs/>
          <w:sz w:val="24"/>
          <w:szCs w:val="24"/>
        </w:rPr>
        <w:t>Resuelve que la Administración Aduanera admita un Recurso previamente denegado por encontrar infundada jurídicamente la denegatoria</w:t>
      </w:r>
      <w:r w:rsidRPr="00197FF6">
        <w:rPr>
          <w:rFonts w:ascii="Arial Narrow" w:hAnsi="Arial Narrow" w:cs="Arial Narrow"/>
          <w:b/>
          <w:bCs/>
          <w:sz w:val="24"/>
          <w:szCs w:val="24"/>
        </w:rPr>
        <w:t xml:space="preserve">. </w:t>
      </w:r>
    </w:p>
    <w:p w:rsidR="003B5D8D" w:rsidRPr="00197FF6" w:rsidRDefault="003B5D8D" w:rsidP="003B5D8D">
      <w:pPr>
        <w:widowControl w:val="0"/>
        <w:autoSpaceDE w:val="0"/>
        <w:autoSpaceDN w:val="0"/>
        <w:adjustRightInd w:val="0"/>
        <w:spacing w:after="0" w:line="249" w:lineRule="exact"/>
        <w:rPr>
          <w:rFonts w:ascii="Arial Narrow" w:hAnsi="Arial Narrow" w:cs="Arial Narrow"/>
          <w:b/>
          <w:bCs/>
          <w:sz w:val="24"/>
          <w:szCs w:val="24"/>
        </w:rPr>
      </w:pPr>
    </w:p>
    <w:p w:rsidR="003B5D8D" w:rsidRPr="00197FF6" w:rsidRDefault="003B5D8D" w:rsidP="003B5D8D">
      <w:pPr>
        <w:widowControl w:val="0"/>
        <w:numPr>
          <w:ilvl w:val="0"/>
          <w:numId w:val="3"/>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Auto de trámite o sustanciación: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Resolución intermedia de mero trámite que impulsa el procedimiento hasta el fallo definitivo sobre lo principal.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3"/>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Borrador de proyecto de sentencia</w:t>
      </w:r>
      <w:r w:rsidRPr="00197FF6">
        <w:rPr>
          <w:rFonts w:ascii="Arial Narrow" w:hAnsi="Arial Narrow" w:cs="Arial Narrow"/>
          <w:sz w:val="24"/>
          <w:szCs w:val="24"/>
        </w:rPr>
        <w:t>:</w:t>
      </w:r>
      <w:r w:rsidRPr="00197FF6">
        <w:rPr>
          <w:rFonts w:ascii="Arial Narrow" w:hAnsi="Arial Narrow" w:cs="Arial Narrow"/>
          <w:b/>
          <w:bCs/>
          <w:sz w:val="24"/>
          <w:szCs w:val="24"/>
        </w:rPr>
        <w:t xml:space="preserve">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Proyecto de resolución en estudio elaborado por el Analista Tributario. </w:t>
      </w:r>
    </w:p>
    <w:p w:rsidR="003B5D8D" w:rsidRPr="00197FF6" w:rsidRDefault="003B5D8D" w:rsidP="003B5D8D">
      <w:pPr>
        <w:widowControl w:val="0"/>
        <w:autoSpaceDE w:val="0"/>
        <w:autoSpaceDN w:val="0"/>
        <w:adjustRightInd w:val="0"/>
        <w:spacing w:after="0" w:line="200" w:lineRule="exact"/>
        <w:rPr>
          <w:rFonts w:ascii="Times New Roman" w:hAnsi="Times New Roman" w:cs="Times New Roman"/>
          <w:sz w:val="24"/>
          <w:szCs w:val="24"/>
        </w:rPr>
      </w:pPr>
    </w:p>
    <w:p w:rsidR="003B5D8D" w:rsidRPr="00197FF6" w:rsidRDefault="003B5D8D" w:rsidP="003B5D8D">
      <w:pPr>
        <w:widowControl w:val="0"/>
        <w:numPr>
          <w:ilvl w:val="1"/>
          <w:numId w:val="4"/>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bookmarkStart w:id="3" w:name="page31"/>
      <w:bookmarkEnd w:id="3"/>
      <w:r w:rsidRPr="00197FF6">
        <w:rPr>
          <w:rFonts w:ascii="Arial Narrow" w:hAnsi="Arial Narrow" w:cs="Arial Narrow"/>
          <w:b/>
          <w:bCs/>
          <w:sz w:val="24"/>
          <w:szCs w:val="24"/>
        </w:rPr>
        <w:t xml:space="preserve">Coloquios: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Charlas dialogadas con Auditórium.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5"/>
        </w:numPr>
        <w:tabs>
          <w:tab w:val="clear" w:pos="720"/>
          <w:tab w:val="num" w:pos="540"/>
        </w:tabs>
        <w:overflowPunct w:val="0"/>
        <w:autoSpaceDE w:val="0"/>
        <w:autoSpaceDN w:val="0"/>
        <w:adjustRightInd w:val="0"/>
        <w:spacing w:after="0" w:line="240" w:lineRule="auto"/>
        <w:ind w:left="540" w:hanging="421"/>
        <w:jc w:val="both"/>
        <w:rPr>
          <w:rFonts w:ascii="Arial Narrow" w:hAnsi="Arial Narrow" w:cs="Arial Narrow"/>
          <w:b/>
          <w:bCs/>
          <w:sz w:val="24"/>
          <w:szCs w:val="24"/>
        </w:rPr>
      </w:pPr>
      <w:r w:rsidRPr="00197FF6">
        <w:rPr>
          <w:rFonts w:ascii="Arial Narrow" w:hAnsi="Arial Narrow" w:cs="Arial Narrow"/>
          <w:b/>
          <w:bCs/>
          <w:sz w:val="24"/>
          <w:szCs w:val="24"/>
        </w:rPr>
        <w:t xml:space="preserve">Confirmatorio: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right="340"/>
        <w:jc w:val="both"/>
        <w:rPr>
          <w:rFonts w:ascii="Arial Narrow" w:hAnsi="Arial Narrow" w:cs="Arial Narrow"/>
          <w:b/>
          <w:bCs/>
          <w:sz w:val="24"/>
          <w:szCs w:val="24"/>
        </w:rPr>
      </w:pPr>
      <w:r w:rsidRPr="00197FF6">
        <w:rPr>
          <w:rFonts w:ascii="Arial Narrow" w:hAnsi="Arial Narrow" w:cs="Arial Narrow"/>
          <w:sz w:val="24"/>
          <w:szCs w:val="24"/>
        </w:rPr>
        <w:t xml:space="preserve">Fallo por medio del cual el Tribunal resuelve mantener la resolución dictada por la Administración Tributaria, por haberse dictado conforme a Derecho.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Contencioso Administrativo :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Proceso mediante el cual se reclama ante la Corte Suprema de Justicia contra los agravios de la DGII, DGA y el TAIIA.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Contribuyente: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Sujeto pasivo en la relación Fisco-Contribuyente.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Complementaria de Impuesto: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Cuota pendiente de liquidar al fisco, determinada por medio de fiscalización.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Cuerpo Colegiado: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Tribunal integrado por cinco miembros: Presidente, Primer Vocal en Impuestos Internos, Segundo Vocal en Impuestos Internos, Primer Vocal en Materia Aduanera y Segundo Vocal en materia Aduanera.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1"/>
          <w:numId w:val="5"/>
        </w:numPr>
        <w:tabs>
          <w:tab w:val="clear" w:pos="1440"/>
          <w:tab w:val="num" w:pos="600"/>
        </w:tabs>
        <w:overflowPunct w:val="0"/>
        <w:autoSpaceDE w:val="0"/>
        <w:autoSpaceDN w:val="0"/>
        <w:adjustRightInd w:val="0"/>
        <w:spacing w:after="0" w:line="240" w:lineRule="auto"/>
        <w:ind w:left="600" w:hanging="426"/>
        <w:jc w:val="both"/>
        <w:rPr>
          <w:rFonts w:ascii="Arial Narrow" w:hAnsi="Arial Narrow" w:cs="Arial Narrow"/>
          <w:b/>
          <w:bCs/>
          <w:sz w:val="24"/>
          <w:szCs w:val="24"/>
        </w:rPr>
      </w:pPr>
      <w:r w:rsidRPr="00197FF6">
        <w:rPr>
          <w:rFonts w:ascii="Arial Narrow" w:hAnsi="Arial Narrow" w:cs="Arial Narrow"/>
          <w:b/>
          <w:bCs/>
          <w:sz w:val="24"/>
          <w:szCs w:val="24"/>
        </w:rPr>
        <w:t xml:space="preserve">Derechos casos de: </w:t>
      </w:r>
    </w:p>
    <w:p w:rsidR="003B5D8D" w:rsidRPr="00197FF6" w:rsidRDefault="003B5D8D" w:rsidP="003B5D8D">
      <w:pPr>
        <w:widowControl w:val="0"/>
        <w:autoSpaceDE w:val="0"/>
        <w:autoSpaceDN w:val="0"/>
        <w:adjustRightInd w:val="0"/>
        <w:spacing w:after="0" w:line="47" w:lineRule="exact"/>
        <w:jc w:val="both"/>
        <w:rPr>
          <w:rFonts w:ascii="Times New Roman" w:hAnsi="Times New Roman" w:cs="Times New Roman"/>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Times New Roman" w:hAnsi="Times New Roman" w:cs="Times New Roman"/>
          <w:sz w:val="24"/>
          <w:szCs w:val="24"/>
        </w:rPr>
      </w:pPr>
      <w:r w:rsidRPr="00197FF6">
        <w:rPr>
          <w:rFonts w:ascii="Arial Narrow" w:hAnsi="Arial Narrow" w:cs="Arial Narrow"/>
          <w:sz w:val="24"/>
          <w:szCs w:val="24"/>
        </w:rPr>
        <w:t>Recursos de Apelación en que se solicita al TAIIA conocer solamente de la aplicación de la norma jurídica Tributaria al caso planteado.</w:t>
      </w:r>
    </w:p>
    <w:p w:rsidR="003B5D8D" w:rsidRPr="00197FF6" w:rsidRDefault="003B5D8D" w:rsidP="003B5D8D">
      <w:pPr>
        <w:widowControl w:val="0"/>
        <w:autoSpaceDE w:val="0"/>
        <w:autoSpaceDN w:val="0"/>
        <w:adjustRightInd w:val="0"/>
        <w:spacing w:after="0" w:line="247" w:lineRule="exact"/>
        <w:rPr>
          <w:rFonts w:ascii="Times New Roman" w:hAnsi="Times New Roman" w:cs="Times New Roman"/>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lastRenderedPageBreak/>
        <w:t xml:space="preserve">Desistimiento: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Acto por medio del cual se abandona el reclamo.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Disertante: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Expositor integrante de un coloquio, participante de un evento público sobre cierta temática.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Doctrina Tributaria: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Conjunto de principios y estudios de Derecho sobre impuestos con todas sus manifestaciones.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Enterante: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La persona que entrega el impuesto al Fisco.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Escrito de Mérito: </w:t>
      </w:r>
    </w:p>
    <w:p w:rsidR="003B5D8D" w:rsidRPr="00197FF6" w:rsidRDefault="003B5D8D" w:rsidP="003B5D8D">
      <w:pPr>
        <w:widowControl w:val="0"/>
        <w:autoSpaceDE w:val="0"/>
        <w:autoSpaceDN w:val="0"/>
        <w:adjustRightInd w:val="0"/>
        <w:spacing w:after="0" w:line="4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9"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Nota manuscrita o por medio mecánico de la parte alzada (contribuyente u otro) presentado al TAIIA para interponer recurso, ofrecer prueba, legitimar personería, expresar alegaciones finales, entre otros.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6"/>
        </w:numPr>
        <w:tabs>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Expediente: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sz w:val="24"/>
          <w:szCs w:val="24"/>
        </w:rPr>
      </w:pPr>
      <w:r w:rsidRPr="00197FF6">
        <w:rPr>
          <w:rFonts w:ascii="Arial Narrow" w:hAnsi="Arial Narrow" w:cs="Arial Narrow"/>
          <w:sz w:val="24"/>
          <w:szCs w:val="24"/>
        </w:rPr>
        <w:t>Conjunto de documentos relacionados con las actividades de la DGII o DGA.</w:t>
      </w: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 </w:t>
      </w:r>
    </w:p>
    <w:p w:rsidR="003B5D8D" w:rsidRPr="00197FF6" w:rsidRDefault="003B5D8D" w:rsidP="003B5D8D">
      <w:pPr>
        <w:widowControl w:val="0"/>
        <w:numPr>
          <w:ilvl w:val="1"/>
          <w:numId w:val="7"/>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Fallo: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Decisión del Tribunal que pone fin a la cosa reclamada.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501532">
      <w:pPr>
        <w:widowControl w:val="0"/>
        <w:numPr>
          <w:ilvl w:val="0"/>
          <w:numId w:val="8"/>
        </w:numPr>
        <w:tabs>
          <w:tab w:val="clear" w:pos="720"/>
          <w:tab w:val="num" w:pos="540"/>
        </w:tabs>
        <w:overflowPunct w:val="0"/>
        <w:autoSpaceDE w:val="0"/>
        <w:autoSpaceDN w:val="0"/>
        <w:adjustRightInd w:val="0"/>
        <w:spacing w:after="0" w:line="240" w:lineRule="auto"/>
        <w:ind w:left="540" w:hanging="398"/>
        <w:jc w:val="both"/>
        <w:rPr>
          <w:rFonts w:ascii="Arial Narrow" w:hAnsi="Arial Narrow" w:cs="Arial Narrow"/>
          <w:b/>
          <w:bCs/>
          <w:sz w:val="24"/>
          <w:szCs w:val="24"/>
        </w:rPr>
      </w:pPr>
      <w:r w:rsidRPr="00197FF6">
        <w:rPr>
          <w:rFonts w:ascii="Arial Narrow" w:hAnsi="Arial Narrow" w:cs="Arial Narrow"/>
          <w:b/>
          <w:bCs/>
          <w:sz w:val="24"/>
          <w:szCs w:val="24"/>
        </w:rPr>
        <w:t xml:space="preserve">Fallo Admisible: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right="300"/>
        <w:jc w:val="both"/>
        <w:rPr>
          <w:rFonts w:ascii="Arial Narrow" w:hAnsi="Arial Narrow" w:cs="Arial Narrow"/>
          <w:b/>
          <w:bCs/>
          <w:sz w:val="24"/>
          <w:szCs w:val="24"/>
        </w:rPr>
      </w:pPr>
      <w:r w:rsidRPr="00197FF6">
        <w:rPr>
          <w:rFonts w:ascii="Arial Narrow" w:hAnsi="Arial Narrow" w:cs="Arial Narrow"/>
          <w:sz w:val="24"/>
          <w:szCs w:val="24"/>
        </w:rPr>
        <w:t xml:space="preserve">Fallo por medio del cual el Tribunal resuelve se admita el recurso interpuesto ante la Administración de Aduanas que previamente se declaró inadmisible por la Administración de Aduanas.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1"/>
          <w:numId w:val="8"/>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Hecho, casos de: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Recursos de Apelación en que se solicita al TAIIA conocer agravios o alegatos factuales demostrables mediante prueba idónea en la producción de prueba.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1"/>
          <w:numId w:val="8"/>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Incidente: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Expediente que recopila todas las peticiones escritas del recurrente, los autos, informes o dictámenes contables de inspecciones de prueba producida y resoluciones dictadas por el TAIIA.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3B5D8D">
      <w:pPr>
        <w:widowControl w:val="0"/>
        <w:numPr>
          <w:ilvl w:val="1"/>
          <w:numId w:val="8"/>
        </w:numPr>
        <w:tabs>
          <w:tab w:val="clear" w:pos="144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Inadmisible: </w:t>
      </w:r>
    </w:p>
    <w:p w:rsidR="003B5D8D" w:rsidRPr="00197FF6" w:rsidRDefault="003B5D8D" w:rsidP="003B5D8D">
      <w:pPr>
        <w:widowControl w:val="0"/>
        <w:autoSpaceDE w:val="0"/>
        <w:autoSpaceDN w:val="0"/>
        <w:adjustRightInd w:val="0"/>
        <w:spacing w:after="0" w:line="2"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520"/>
        <w:rPr>
          <w:rFonts w:ascii="Times New Roman" w:hAnsi="Times New Roman" w:cs="Times New Roman"/>
          <w:sz w:val="24"/>
          <w:szCs w:val="24"/>
        </w:rPr>
      </w:pPr>
      <w:r w:rsidRPr="00197FF6">
        <w:rPr>
          <w:rFonts w:ascii="Arial Narrow" w:hAnsi="Arial Narrow" w:cs="Arial Narrow"/>
          <w:bCs/>
          <w:sz w:val="24"/>
          <w:szCs w:val="24"/>
        </w:rPr>
        <w:t>Cuando por extemporaneidad o por razón de la materia no se admite un recurso</w:t>
      </w:r>
    </w:p>
    <w:p w:rsidR="003B5D8D" w:rsidRPr="00197FF6" w:rsidRDefault="003B5D8D" w:rsidP="003B5D8D">
      <w:pPr>
        <w:widowControl w:val="0"/>
        <w:autoSpaceDE w:val="0"/>
        <w:autoSpaceDN w:val="0"/>
        <w:adjustRightInd w:val="0"/>
        <w:spacing w:after="0" w:line="245" w:lineRule="exact"/>
        <w:rPr>
          <w:rFonts w:ascii="Times New Roman" w:hAnsi="Times New Roman" w:cs="Times New Roman"/>
          <w:sz w:val="24"/>
          <w:szCs w:val="24"/>
        </w:rPr>
      </w:pPr>
    </w:p>
    <w:p w:rsidR="003B5D8D" w:rsidRPr="00197FF6" w:rsidRDefault="003B5D8D" w:rsidP="003B5D8D">
      <w:pPr>
        <w:widowControl w:val="0"/>
        <w:numPr>
          <w:ilvl w:val="0"/>
          <w:numId w:val="9"/>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Impugnador o Impugnante: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El recurrente agraviado que hace uso del Recurso de Apelación</w:t>
      </w:r>
      <w:r w:rsidR="00307C38" w:rsidRPr="00197FF6">
        <w:rPr>
          <w:rFonts w:ascii="Arial Narrow" w:hAnsi="Arial Narrow" w:cs="Arial Narrow"/>
          <w:sz w:val="24"/>
          <w:szCs w:val="24"/>
        </w:rPr>
        <w:t xml:space="preserve"> contra una resolución definitiva de la DGII o DGA.</w:t>
      </w:r>
      <w:r w:rsidRPr="00197FF6">
        <w:rPr>
          <w:rFonts w:ascii="Arial Narrow" w:hAnsi="Arial Narrow" w:cs="Arial Narrow"/>
          <w:sz w:val="24"/>
          <w:szCs w:val="24"/>
        </w:rPr>
        <w:t xml:space="preserve">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3B5D8D">
      <w:pPr>
        <w:widowControl w:val="0"/>
        <w:numPr>
          <w:ilvl w:val="0"/>
          <w:numId w:val="9"/>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Informe de Justificaciones: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right="80"/>
        <w:jc w:val="both"/>
        <w:rPr>
          <w:rFonts w:ascii="Arial Narrow" w:hAnsi="Arial Narrow" w:cs="Arial Narrow"/>
          <w:b/>
          <w:bCs/>
          <w:sz w:val="24"/>
          <w:szCs w:val="24"/>
        </w:rPr>
      </w:pPr>
      <w:r w:rsidRPr="00197FF6">
        <w:rPr>
          <w:rFonts w:ascii="Arial Narrow" w:hAnsi="Arial Narrow" w:cs="Arial Narrow"/>
          <w:sz w:val="24"/>
          <w:szCs w:val="24"/>
        </w:rPr>
        <w:t xml:space="preserve">Informe emitido por la DGII o DGA, mediante el cual contesta los puntos reclamados por el apelante (contribuyente) y justifica su actuación en el caso reclamado. </w:t>
      </w:r>
    </w:p>
    <w:p w:rsidR="003B5D8D"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197FF6" w:rsidRDefault="00197FF6" w:rsidP="003B5D8D">
      <w:pPr>
        <w:widowControl w:val="0"/>
        <w:autoSpaceDE w:val="0"/>
        <w:autoSpaceDN w:val="0"/>
        <w:adjustRightInd w:val="0"/>
        <w:spacing w:after="0" w:line="246" w:lineRule="exact"/>
        <w:rPr>
          <w:rFonts w:ascii="Arial Narrow" w:hAnsi="Arial Narrow" w:cs="Arial Narrow"/>
          <w:b/>
          <w:bCs/>
          <w:sz w:val="24"/>
          <w:szCs w:val="24"/>
        </w:rPr>
      </w:pPr>
    </w:p>
    <w:p w:rsidR="0049499C" w:rsidRDefault="0049499C"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3B5D8D">
      <w:pPr>
        <w:widowControl w:val="0"/>
        <w:numPr>
          <w:ilvl w:val="0"/>
          <w:numId w:val="9"/>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lastRenderedPageBreak/>
        <w:t xml:space="preserve">Improcedente: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Auto que evita conocer del recurso interpuesto, por ser la cosa reclamada de materia diferente.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3B5D8D">
      <w:pPr>
        <w:widowControl w:val="0"/>
        <w:numPr>
          <w:ilvl w:val="1"/>
          <w:numId w:val="9"/>
        </w:numPr>
        <w:tabs>
          <w:tab w:val="clear" w:pos="1440"/>
          <w:tab w:val="num" w:pos="540"/>
        </w:tabs>
        <w:overflowPunct w:val="0"/>
        <w:autoSpaceDE w:val="0"/>
        <w:autoSpaceDN w:val="0"/>
        <w:adjustRightInd w:val="0"/>
        <w:spacing w:after="0" w:line="240" w:lineRule="auto"/>
        <w:ind w:left="540" w:hanging="280"/>
        <w:jc w:val="both"/>
        <w:rPr>
          <w:rFonts w:ascii="Arial Narrow" w:hAnsi="Arial Narrow" w:cs="Arial Narrow"/>
          <w:b/>
          <w:bCs/>
          <w:sz w:val="24"/>
          <w:szCs w:val="24"/>
        </w:rPr>
      </w:pPr>
      <w:r w:rsidRPr="00197FF6">
        <w:rPr>
          <w:rFonts w:ascii="Arial Narrow" w:hAnsi="Arial Narrow" w:cs="Arial Narrow"/>
          <w:b/>
          <w:bCs/>
          <w:sz w:val="24"/>
          <w:szCs w:val="24"/>
        </w:rPr>
        <w:t xml:space="preserve"> Improponible: </w:t>
      </w:r>
    </w:p>
    <w:p w:rsidR="003B5D8D" w:rsidRPr="00197FF6" w:rsidRDefault="003B5D8D" w:rsidP="003B5D8D">
      <w:pPr>
        <w:widowControl w:val="0"/>
        <w:autoSpaceDE w:val="0"/>
        <w:autoSpaceDN w:val="0"/>
        <w:adjustRightInd w:val="0"/>
        <w:spacing w:after="0" w:line="46"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9" w:lineRule="auto"/>
        <w:ind w:left="540"/>
        <w:jc w:val="both"/>
        <w:rPr>
          <w:rFonts w:ascii="Arial Narrow" w:hAnsi="Arial Narrow" w:cs="Arial Narrow"/>
          <w:bCs/>
          <w:sz w:val="24"/>
          <w:szCs w:val="24"/>
        </w:rPr>
      </w:pPr>
      <w:r w:rsidRPr="00197FF6">
        <w:rPr>
          <w:rFonts w:ascii="Arial Narrow" w:hAnsi="Arial Narrow" w:cs="Arial Narrow"/>
          <w:bCs/>
          <w:sz w:val="24"/>
          <w:szCs w:val="24"/>
        </w:rPr>
        <w:t xml:space="preserve">Resolución que rechaza la demanda, por contener una pretensión cuyo objetivo es ilícito, imposible o absurdo, es decir, que contiene defectos de carácter insubsanables. </w:t>
      </w:r>
    </w:p>
    <w:p w:rsidR="003B5D8D" w:rsidRPr="00197FF6" w:rsidRDefault="003B5D8D" w:rsidP="003B5D8D">
      <w:pPr>
        <w:widowControl w:val="0"/>
        <w:autoSpaceDE w:val="0"/>
        <w:autoSpaceDN w:val="0"/>
        <w:adjustRightInd w:val="0"/>
        <w:spacing w:after="0" w:line="251"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260"/>
        <w:rPr>
          <w:rFonts w:ascii="Times New Roman" w:hAnsi="Times New Roman" w:cs="Times New Roman"/>
          <w:sz w:val="24"/>
          <w:szCs w:val="24"/>
        </w:rPr>
      </w:pPr>
      <w:r w:rsidRPr="00197FF6">
        <w:rPr>
          <w:rFonts w:ascii="Arial Narrow" w:hAnsi="Arial Narrow" w:cs="Arial Narrow"/>
          <w:b/>
          <w:bCs/>
          <w:sz w:val="24"/>
          <w:szCs w:val="24"/>
        </w:rPr>
        <w:t>37. Impuestos sobre los cuales conoce el Tribunal de Apelaciones:</w:t>
      </w:r>
    </w:p>
    <w:p w:rsidR="003B5D8D" w:rsidRPr="00197FF6" w:rsidRDefault="003B5D8D" w:rsidP="003B5D8D">
      <w:pPr>
        <w:widowControl w:val="0"/>
        <w:autoSpaceDE w:val="0"/>
        <w:autoSpaceDN w:val="0"/>
        <w:adjustRightInd w:val="0"/>
        <w:spacing w:after="0" w:line="43" w:lineRule="exact"/>
        <w:rPr>
          <w:rFonts w:ascii="Times New Roman" w:hAnsi="Times New Roman" w:cs="Times New Roman"/>
          <w:sz w:val="24"/>
          <w:szCs w:val="24"/>
        </w:rPr>
      </w:pPr>
    </w:p>
    <w:p w:rsidR="003B5D8D" w:rsidRPr="009E5767" w:rsidRDefault="003B5D8D" w:rsidP="009E5767">
      <w:pPr>
        <w:widowControl w:val="0"/>
        <w:overflowPunct w:val="0"/>
        <w:autoSpaceDE w:val="0"/>
        <w:autoSpaceDN w:val="0"/>
        <w:adjustRightInd w:val="0"/>
        <w:spacing w:after="0" w:line="231" w:lineRule="auto"/>
        <w:ind w:left="540"/>
        <w:jc w:val="both"/>
        <w:rPr>
          <w:rFonts w:ascii="Arial Narrow" w:hAnsi="Arial Narrow" w:cs="Arial Narrow"/>
          <w:sz w:val="24"/>
          <w:szCs w:val="24"/>
        </w:rPr>
      </w:pPr>
      <w:r w:rsidRPr="00197FF6">
        <w:rPr>
          <w:rFonts w:ascii="Arial Narrow" w:hAnsi="Arial Narrow" w:cs="Arial Narrow"/>
          <w:sz w:val="24"/>
          <w:szCs w:val="24"/>
        </w:rPr>
        <w:t>Son todos aquellos impuestos bajo el control de la Administración Tributaria y Aduanera, cuya reclamación por parte del recurrente son competencia del TAIIA en Sede Administrativa, a saber</w:t>
      </w:r>
      <w:r w:rsidR="009E5767">
        <w:rPr>
          <w:rFonts w:ascii="Arial Narrow" w:hAnsi="Arial Narrow" w:cs="Arial Narrow"/>
          <w:sz w:val="24"/>
          <w:szCs w:val="24"/>
        </w:rPr>
        <w:t>: R (Renta), I (IVA), A (Aduana</w:t>
      </w:r>
      <w:r w:rsidRPr="00197FF6">
        <w:rPr>
          <w:rFonts w:ascii="Arial Narrow" w:hAnsi="Arial Narrow" w:cs="Arial Narrow"/>
          <w:sz w:val="24"/>
          <w:szCs w:val="24"/>
        </w:rPr>
        <w:t>), M (M</w:t>
      </w:r>
      <w:r w:rsidR="009E5767">
        <w:rPr>
          <w:rFonts w:ascii="Arial Narrow" w:hAnsi="Arial Narrow" w:cs="Arial Narrow"/>
          <w:sz w:val="24"/>
          <w:szCs w:val="24"/>
        </w:rPr>
        <w:t>ultas Aisladas), H (Alcohol y A</w:t>
      </w:r>
      <w:r w:rsidR="009E5767" w:rsidRPr="00197FF6">
        <w:rPr>
          <w:rFonts w:ascii="Arial Narrow" w:hAnsi="Arial Narrow" w:cs="Arial Narrow"/>
          <w:sz w:val="24"/>
          <w:szCs w:val="24"/>
        </w:rPr>
        <w:t>dvalorem</w:t>
      </w:r>
      <w:r w:rsidRPr="00197FF6">
        <w:rPr>
          <w:rFonts w:ascii="Arial Narrow" w:hAnsi="Arial Narrow" w:cs="Arial Narrow"/>
          <w:sz w:val="24"/>
          <w:szCs w:val="24"/>
        </w:rPr>
        <w:t xml:space="preserve">), </w:t>
      </w:r>
      <w:r w:rsidR="00E264B3">
        <w:rPr>
          <w:rFonts w:ascii="Arial Narrow" w:hAnsi="Arial Narrow" w:cs="Arial Narrow"/>
          <w:sz w:val="24"/>
          <w:szCs w:val="24"/>
        </w:rPr>
        <w:t>C (C</w:t>
      </w:r>
      <w:r w:rsidR="009E5767">
        <w:rPr>
          <w:rFonts w:ascii="Arial Narrow" w:hAnsi="Arial Narrow" w:cs="Arial Narrow"/>
          <w:sz w:val="24"/>
          <w:szCs w:val="24"/>
        </w:rPr>
        <w:t>ódigo Tributario</w:t>
      </w:r>
      <w:r w:rsidR="0049499C">
        <w:rPr>
          <w:rFonts w:ascii="Arial Narrow" w:hAnsi="Arial Narrow" w:cs="Arial Narrow"/>
          <w:sz w:val="24"/>
          <w:szCs w:val="24"/>
        </w:rPr>
        <w:t xml:space="preserve">), O (OTROS) tales </w:t>
      </w:r>
      <w:r w:rsidR="00E264B3">
        <w:rPr>
          <w:rFonts w:ascii="Arial Narrow" w:hAnsi="Arial Narrow" w:cs="Arial Narrow"/>
          <w:sz w:val="24"/>
          <w:szCs w:val="24"/>
        </w:rPr>
        <w:t xml:space="preserve"> </w:t>
      </w:r>
      <w:r w:rsidR="00A632D1">
        <w:rPr>
          <w:rFonts w:ascii="Arial Narrow" w:hAnsi="Arial Narrow" w:cs="Arial Narrow"/>
          <w:sz w:val="24"/>
          <w:szCs w:val="24"/>
        </w:rPr>
        <w:t xml:space="preserve">como </w:t>
      </w:r>
      <w:r w:rsidR="00A632D1" w:rsidRPr="00197FF6">
        <w:rPr>
          <w:rFonts w:ascii="Arial Narrow" w:hAnsi="Arial Narrow" w:cs="Arial Narrow"/>
          <w:sz w:val="24"/>
          <w:szCs w:val="24"/>
        </w:rPr>
        <w:t>B</w:t>
      </w:r>
      <w:r w:rsidR="009E5767">
        <w:rPr>
          <w:rFonts w:ascii="Arial Narrow" w:hAnsi="Arial Narrow" w:cs="Arial Narrow"/>
          <w:sz w:val="24"/>
          <w:szCs w:val="24"/>
        </w:rPr>
        <w:t>ebidas Gaseosas</w:t>
      </w:r>
      <w:r w:rsidR="00A632D1">
        <w:rPr>
          <w:rFonts w:ascii="Arial Narrow" w:hAnsi="Arial Narrow" w:cs="Arial Narrow"/>
          <w:sz w:val="24"/>
          <w:szCs w:val="24"/>
        </w:rPr>
        <w:t xml:space="preserve"> </w:t>
      </w:r>
      <w:r w:rsidR="009E5767">
        <w:rPr>
          <w:rFonts w:ascii="Arial Narrow" w:hAnsi="Arial Narrow" w:cs="Arial Narrow"/>
          <w:sz w:val="24"/>
          <w:szCs w:val="24"/>
        </w:rPr>
        <w:t xml:space="preserve">y </w:t>
      </w:r>
      <w:r w:rsidR="00A632D1">
        <w:rPr>
          <w:rFonts w:ascii="Arial Narrow" w:hAnsi="Arial Narrow" w:cs="Arial Narrow"/>
          <w:sz w:val="24"/>
          <w:szCs w:val="24"/>
        </w:rPr>
        <w:t xml:space="preserve"> A</w:t>
      </w:r>
      <w:r w:rsidR="009E5767">
        <w:rPr>
          <w:rFonts w:ascii="Arial Narrow" w:hAnsi="Arial Narrow" w:cs="Arial Narrow"/>
          <w:sz w:val="24"/>
          <w:szCs w:val="24"/>
        </w:rPr>
        <w:t>dvalorem</w:t>
      </w:r>
      <w:r w:rsidR="00A632D1">
        <w:rPr>
          <w:rFonts w:ascii="Arial Narrow" w:hAnsi="Arial Narrow" w:cs="Arial Narrow"/>
          <w:sz w:val="24"/>
          <w:szCs w:val="24"/>
        </w:rPr>
        <w:t>, P</w:t>
      </w:r>
      <w:r w:rsidR="009E5767">
        <w:rPr>
          <w:rFonts w:ascii="Arial Narrow" w:hAnsi="Arial Narrow" w:cs="Arial Narrow"/>
          <w:sz w:val="24"/>
          <w:szCs w:val="24"/>
        </w:rPr>
        <w:t>rimera Matricula</w:t>
      </w:r>
      <w:r w:rsidR="00A632D1">
        <w:rPr>
          <w:rFonts w:ascii="Arial Narrow" w:hAnsi="Arial Narrow" w:cs="Arial Narrow"/>
          <w:sz w:val="24"/>
          <w:szCs w:val="24"/>
        </w:rPr>
        <w:t>, E</w:t>
      </w:r>
      <w:r w:rsidR="009E5767">
        <w:rPr>
          <w:rFonts w:ascii="Arial Narrow" w:hAnsi="Arial Narrow" w:cs="Arial Narrow"/>
          <w:sz w:val="24"/>
          <w:szCs w:val="24"/>
        </w:rPr>
        <w:t xml:space="preserve">xplosivos y </w:t>
      </w:r>
      <w:r w:rsidR="00321219">
        <w:rPr>
          <w:rFonts w:ascii="Arial Narrow" w:hAnsi="Arial Narrow" w:cs="Arial Narrow"/>
          <w:sz w:val="24"/>
          <w:szCs w:val="24"/>
        </w:rPr>
        <w:t>Similares</w:t>
      </w:r>
      <w:r w:rsidR="009E5767">
        <w:rPr>
          <w:rFonts w:ascii="Arial Narrow" w:hAnsi="Arial Narrow" w:cs="Arial Narrow"/>
          <w:sz w:val="24"/>
          <w:szCs w:val="24"/>
        </w:rPr>
        <w:t>, Ley de Turismo, etc.</w:t>
      </w:r>
    </w:p>
    <w:p w:rsidR="003B5D8D" w:rsidRPr="00197FF6" w:rsidRDefault="003B5D8D" w:rsidP="003B5D8D">
      <w:pPr>
        <w:widowControl w:val="0"/>
        <w:autoSpaceDE w:val="0"/>
        <w:autoSpaceDN w:val="0"/>
        <w:adjustRightInd w:val="0"/>
        <w:spacing w:after="0" w:line="249" w:lineRule="exact"/>
        <w:rPr>
          <w:rFonts w:ascii="Times New Roman" w:hAnsi="Times New Roman" w:cs="Times New Roman"/>
          <w:sz w:val="24"/>
          <w:szCs w:val="24"/>
        </w:rPr>
      </w:pPr>
    </w:p>
    <w:p w:rsidR="003B5D8D" w:rsidRPr="00197FF6" w:rsidRDefault="003B5D8D" w:rsidP="003B5D8D">
      <w:pPr>
        <w:widowControl w:val="0"/>
        <w:numPr>
          <w:ilvl w:val="0"/>
          <w:numId w:val="10"/>
        </w:numPr>
        <w:tabs>
          <w:tab w:val="clear" w:pos="720"/>
          <w:tab w:val="num" w:pos="540"/>
        </w:tabs>
        <w:overflowPunct w:val="0"/>
        <w:autoSpaceDE w:val="0"/>
        <w:autoSpaceDN w:val="0"/>
        <w:adjustRightInd w:val="0"/>
        <w:spacing w:after="0" w:line="240" w:lineRule="auto"/>
        <w:ind w:left="540" w:hanging="366"/>
        <w:jc w:val="both"/>
        <w:rPr>
          <w:rFonts w:ascii="Arial Narrow" w:hAnsi="Arial Narrow" w:cs="Arial Narrow"/>
          <w:b/>
          <w:bCs/>
          <w:sz w:val="24"/>
          <w:szCs w:val="24"/>
        </w:rPr>
      </w:pPr>
      <w:r w:rsidRPr="00197FF6">
        <w:rPr>
          <w:rFonts w:ascii="Arial Narrow" w:hAnsi="Arial Narrow" w:cs="Arial Narrow"/>
          <w:b/>
          <w:bCs/>
          <w:sz w:val="24"/>
          <w:szCs w:val="24"/>
        </w:rPr>
        <w:t xml:space="preserve">Improponibilidad o Rechazo sin trámite completo: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Despacho saneador de la demanda que evita situaciones o incidentes que hacen abortar al proceso por indebida gestión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922B6C">
      <w:pPr>
        <w:widowControl w:val="0"/>
        <w:numPr>
          <w:ilvl w:val="0"/>
          <w:numId w:val="37"/>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Legitimidad: </w:t>
      </w:r>
    </w:p>
    <w:p w:rsidR="003B5D8D" w:rsidRPr="00197FF6" w:rsidRDefault="003B5D8D" w:rsidP="00307C38">
      <w:pPr>
        <w:widowControl w:val="0"/>
        <w:tabs>
          <w:tab w:val="num" w:pos="567"/>
        </w:tabs>
        <w:autoSpaceDE w:val="0"/>
        <w:autoSpaceDN w:val="0"/>
        <w:adjustRightInd w:val="0"/>
        <w:spacing w:after="0" w:line="4" w:lineRule="exact"/>
        <w:ind w:left="567"/>
        <w:rPr>
          <w:rFonts w:ascii="Arial Narrow" w:hAnsi="Arial Narrow" w:cs="Arial Narrow"/>
          <w:b/>
          <w:bCs/>
          <w:sz w:val="24"/>
          <w:szCs w:val="24"/>
        </w:rPr>
      </w:pPr>
    </w:p>
    <w:p w:rsidR="003B5D8D" w:rsidRPr="00197FF6" w:rsidRDefault="003B5D8D" w:rsidP="00307C3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Eficacia del acto por ser emanado de autoridad competente con los requisitos de fondo y forma. </w:t>
      </w:r>
    </w:p>
    <w:p w:rsidR="003B5D8D" w:rsidRPr="00197FF6" w:rsidRDefault="003B5D8D" w:rsidP="00307C38">
      <w:pPr>
        <w:widowControl w:val="0"/>
        <w:tabs>
          <w:tab w:val="num" w:pos="567"/>
        </w:tabs>
        <w:autoSpaceDE w:val="0"/>
        <w:autoSpaceDN w:val="0"/>
        <w:adjustRightInd w:val="0"/>
        <w:spacing w:after="0" w:line="247" w:lineRule="exact"/>
        <w:ind w:left="567"/>
        <w:rPr>
          <w:rFonts w:ascii="Arial Narrow" w:hAnsi="Arial Narrow" w:cs="Arial Narrow"/>
          <w:b/>
          <w:bCs/>
          <w:sz w:val="24"/>
          <w:szCs w:val="24"/>
        </w:rPr>
      </w:pPr>
    </w:p>
    <w:p w:rsidR="003B5D8D" w:rsidRPr="00197FF6" w:rsidRDefault="003B5D8D" w:rsidP="00922B6C">
      <w:pPr>
        <w:widowControl w:val="0"/>
        <w:numPr>
          <w:ilvl w:val="0"/>
          <w:numId w:val="37"/>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Liquidación Oficiosa: </w:t>
      </w:r>
    </w:p>
    <w:p w:rsidR="003B5D8D" w:rsidRPr="00197FF6" w:rsidRDefault="003B5D8D" w:rsidP="00307C38">
      <w:pPr>
        <w:widowControl w:val="0"/>
        <w:tabs>
          <w:tab w:val="num" w:pos="567"/>
        </w:tabs>
        <w:autoSpaceDE w:val="0"/>
        <w:autoSpaceDN w:val="0"/>
        <w:adjustRightInd w:val="0"/>
        <w:spacing w:after="0" w:line="47" w:lineRule="exact"/>
        <w:ind w:left="567"/>
        <w:rPr>
          <w:rFonts w:ascii="Arial Narrow" w:hAnsi="Arial Narrow" w:cs="Arial Narrow"/>
          <w:b/>
          <w:bCs/>
          <w:sz w:val="24"/>
          <w:szCs w:val="24"/>
        </w:rPr>
      </w:pPr>
    </w:p>
    <w:p w:rsidR="003B5D8D" w:rsidRPr="00197FF6" w:rsidRDefault="003B5D8D" w:rsidP="00307C38">
      <w:pPr>
        <w:widowControl w:val="0"/>
        <w:tabs>
          <w:tab w:val="num" w:pos="567"/>
        </w:tabs>
        <w:overflowPunct w:val="0"/>
        <w:autoSpaceDE w:val="0"/>
        <w:autoSpaceDN w:val="0"/>
        <w:adjustRightInd w:val="0"/>
        <w:spacing w:after="0" w:line="21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Resoluciones mediante las cuales la DGII o DGA, determina mediante fiscalización a los contribuyentes impuestos dejados de pagar al fisco. </w:t>
      </w:r>
    </w:p>
    <w:p w:rsidR="003B5D8D" w:rsidRPr="00197FF6" w:rsidRDefault="003B5D8D" w:rsidP="00307C38">
      <w:pPr>
        <w:widowControl w:val="0"/>
        <w:tabs>
          <w:tab w:val="num" w:pos="567"/>
        </w:tabs>
        <w:autoSpaceDE w:val="0"/>
        <w:autoSpaceDN w:val="0"/>
        <w:adjustRightInd w:val="0"/>
        <w:spacing w:after="0" w:line="246" w:lineRule="exact"/>
        <w:ind w:left="567"/>
        <w:rPr>
          <w:rFonts w:ascii="Arial Narrow" w:hAnsi="Arial Narrow" w:cs="Arial Narrow"/>
          <w:b/>
          <w:bCs/>
          <w:sz w:val="24"/>
          <w:szCs w:val="24"/>
        </w:rPr>
      </w:pPr>
    </w:p>
    <w:p w:rsidR="003B5D8D" w:rsidRPr="00197FF6" w:rsidRDefault="003B5D8D" w:rsidP="00922B6C">
      <w:pPr>
        <w:widowControl w:val="0"/>
        <w:numPr>
          <w:ilvl w:val="0"/>
          <w:numId w:val="37"/>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Medios de Prueba: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Aquellos que admite la Ley Tributaria para verificar los agravios reclamados por el recurrente contra la DGII o DGA.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922B6C">
      <w:pPr>
        <w:widowControl w:val="0"/>
        <w:numPr>
          <w:ilvl w:val="0"/>
          <w:numId w:val="37"/>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Modificatorio: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Fallo por medio del cual el Tribunal resuelve revocar parcialmente la resolución de la Administración por no haberse dictado conforme a Derecho </w:t>
      </w:r>
      <w:r w:rsidRPr="00197FF6">
        <w:rPr>
          <w:rFonts w:ascii="Arial Narrow" w:hAnsi="Arial Narrow" w:cs="Arial Narrow"/>
          <w:bCs/>
          <w:sz w:val="24"/>
          <w:szCs w:val="24"/>
        </w:rPr>
        <w:t>en</w:t>
      </w:r>
      <w:r w:rsidRPr="00197FF6">
        <w:rPr>
          <w:rFonts w:ascii="Arial Narrow" w:hAnsi="Arial Narrow" w:cs="Arial Narrow"/>
          <w:sz w:val="24"/>
          <w:szCs w:val="24"/>
        </w:rPr>
        <w:t xml:space="preserve"> todas sus partes.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922B6C">
      <w:pPr>
        <w:widowControl w:val="0"/>
        <w:numPr>
          <w:ilvl w:val="0"/>
          <w:numId w:val="38"/>
        </w:numPr>
        <w:tabs>
          <w:tab w:val="clear" w:pos="1440"/>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Multa: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Sanción determinada en una fiscalización por infracción a la Ley. </w:t>
      </w:r>
    </w:p>
    <w:p w:rsidR="003B5D8D" w:rsidRPr="00197FF6" w:rsidRDefault="003B5D8D" w:rsidP="003B5D8D">
      <w:pPr>
        <w:widowControl w:val="0"/>
        <w:autoSpaceDE w:val="0"/>
        <w:autoSpaceDN w:val="0"/>
        <w:adjustRightInd w:val="0"/>
        <w:spacing w:after="0" w:line="252" w:lineRule="exact"/>
        <w:rPr>
          <w:rFonts w:ascii="Times New Roman" w:hAnsi="Times New Roman" w:cs="Times New Roman"/>
          <w:sz w:val="24"/>
          <w:szCs w:val="24"/>
        </w:rPr>
      </w:pPr>
    </w:p>
    <w:p w:rsidR="003B5D8D" w:rsidRPr="00197FF6" w:rsidRDefault="003B5D8D" w:rsidP="00307C38">
      <w:pPr>
        <w:widowControl w:val="0"/>
        <w:autoSpaceDE w:val="0"/>
        <w:autoSpaceDN w:val="0"/>
        <w:adjustRightInd w:val="0"/>
        <w:spacing w:after="0" w:line="240" w:lineRule="auto"/>
        <w:ind w:left="284"/>
        <w:rPr>
          <w:rFonts w:ascii="Times New Roman" w:hAnsi="Times New Roman" w:cs="Times New Roman"/>
          <w:sz w:val="24"/>
          <w:szCs w:val="24"/>
        </w:rPr>
      </w:pPr>
      <w:r w:rsidRPr="00197FF6">
        <w:rPr>
          <w:rFonts w:ascii="Arial Narrow" w:hAnsi="Arial Narrow" w:cs="Arial Narrow"/>
          <w:b/>
          <w:bCs/>
          <w:sz w:val="24"/>
          <w:szCs w:val="24"/>
        </w:rPr>
        <w:t>4</w:t>
      </w:r>
      <w:r w:rsidR="00307C38" w:rsidRPr="00197FF6">
        <w:rPr>
          <w:rFonts w:ascii="Arial Narrow" w:hAnsi="Arial Narrow" w:cs="Arial Narrow"/>
          <w:b/>
          <w:bCs/>
          <w:sz w:val="24"/>
          <w:szCs w:val="24"/>
        </w:rPr>
        <w:t>4</w:t>
      </w:r>
      <w:r w:rsidRPr="00197FF6">
        <w:rPr>
          <w:rFonts w:ascii="Arial Narrow" w:hAnsi="Arial Narrow" w:cs="Arial Narrow"/>
          <w:b/>
          <w:bCs/>
          <w:sz w:val="24"/>
          <w:szCs w:val="24"/>
        </w:rPr>
        <w:t>.  Notificación:</w:t>
      </w:r>
    </w:p>
    <w:p w:rsidR="003B5D8D" w:rsidRPr="00197FF6" w:rsidRDefault="003B5D8D" w:rsidP="003B5D8D">
      <w:pPr>
        <w:widowControl w:val="0"/>
        <w:autoSpaceDE w:val="0"/>
        <w:autoSpaceDN w:val="0"/>
        <w:adjustRightInd w:val="0"/>
        <w:spacing w:after="0" w:line="238" w:lineRule="auto"/>
        <w:ind w:left="540"/>
        <w:rPr>
          <w:rFonts w:ascii="Arial Narrow" w:hAnsi="Arial Narrow" w:cs="Arial Narrow"/>
          <w:sz w:val="24"/>
          <w:szCs w:val="24"/>
        </w:rPr>
      </w:pPr>
      <w:r w:rsidRPr="00197FF6">
        <w:rPr>
          <w:rFonts w:ascii="Arial Narrow" w:hAnsi="Arial Narrow" w:cs="Arial Narrow"/>
          <w:sz w:val="24"/>
          <w:szCs w:val="24"/>
        </w:rPr>
        <w:t>Acto por medio del cual se da a conocer al Recurrente a la DGII o DGA, lo resuelto por el   TAIIA.</w:t>
      </w:r>
    </w:p>
    <w:p w:rsidR="003B5D8D" w:rsidRPr="00197FF6" w:rsidRDefault="003B5D8D" w:rsidP="003B5D8D">
      <w:pPr>
        <w:widowControl w:val="0"/>
        <w:autoSpaceDE w:val="0"/>
        <w:autoSpaceDN w:val="0"/>
        <w:adjustRightInd w:val="0"/>
        <w:spacing w:after="0" w:line="246" w:lineRule="exact"/>
        <w:rPr>
          <w:rFonts w:ascii="Times New Roman" w:hAnsi="Times New Roman" w:cs="Times New Roman"/>
          <w:sz w:val="24"/>
          <w:szCs w:val="24"/>
        </w:rPr>
      </w:pPr>
    </w:p>
    <w:p w:rsidR="003B5D8D" w:rsidRPr="00197FF6" w:rsidRDefault="003B5D8D" w:rsidP="00922B6C">
      <w:pPr>
        <w:widowControl w:val="0"/>
        <w:numPr>
          <w:ilvl w:val="0"/>
          <w:numId w:val="39"/>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eastAsia="Times New Roman" w:hAnsi="Arial Narrow" w:cs="Times New Roman"/>
          <w:b/>
          <w:sz w:val="24"/>
          <w:szCs w:val="24"/>
          <w:lang w:eastAsia="es-ES"/>
        </w:rPr>
        <w:t>Notificación a través de Procurador.</w:t>
      </w:r>
    </w:p>
    <w:p w:rsidR="003B5D8D" w:rsidRPr="00197FF6" w:rsidRDefault="003B5D8D" w:rsidP="00922B6C">
      <w:pPr>
        <w:numPr>
          <w:ilvl w:val="0"/>
          <w:numId w:val="24"/>
        </w:numPr>
        <w:tabs>
          <w:tab w:val="left" w:pos="851"/>
        </w:tabs>
        <w:spacing w:after="0" w:line="240" w:lineRule="auto"/>
        <w:ind w:left="851" w:hanging="284"/>
        <w:jc w:val="both"/>
        <w:rPr>
          <w:rFonts w:ascii="Arial Narrow" w:hAnsi="Arial Narrow"/>
          <w:b/>
          <w:sz w:val="24"/>
          <w:szCs w:val="24"/>
        </w:rPr>
      </w:pPr>
      <w:r w:rsidRPr="00197FF6">
        <w:rPr>
          <w:rFonts w:ascii="Arial Narrow" w:hAnsi="Arial Narrow"/>
          <w:sz w:val="24"/>
          <w:szCs w:val="24"/>
        </w:rPr>
        <w:t>El Procurador recibirá todas las notificaciones que se refieran a su representado, aún la de la sentencia o auto que pone fin al proceso.</w:t>
      </w:r>
    </w:p>
    <w:p w:rsidR="003B5D8D" w:rsidRPr="00197FF6" w:rsidRDefault="003B5D8D" w:rsidP="00922B6C">
      <w:pPr>
        <w:numPr>
          <w:ilvl w:val="0"/>
          <w:numId w:val="24"/>
        </w:numPr>
        <w:tabs>
          <w:tab w:val="left" w:pos="851"/>
        </w:tabs>
        <w:spacing w:after="0" w:line="240" w:lineRule="auto"/>
        <w:ind w:hanging="153"/>
        <w:jc w:val="both"/>
        <w:rPr>
          <w:rFonts w:ascii="Arial Narrow" w:hAnsi="Arial Narrow"/>
          <w:b/>
          <w:sz w:val="24"/>
          <w:szCs w:val="24"/>
        </w:rPr>
      </w:pPr>
      <w:r w:rsidRPr="00197FF6">
        <w:rPr>
          <w:rFonts w:ascii="Arial Narrow" w:hAnsi="Arial Narrow"/>
          <w:sz w:val="24"/>
          <w:szCs w:val="24"/>
        </w:rPr>
        <w:t xml:space="preserve">Cuando una parte sea representada por dos o más procuradores, estos deberán designar un lugar único para recibir notificaciones. </w:t>
      </w:r>
    </w:p>
    <w:p w:rsidR="003B5D8D" w:rsidRDefault="003B5D8D" w:rsidP="003B5D8D">
      <w:pPr>
        <w:spacing w:after="0" w:line="240" w:lineRule="auto"/>
        <w:ind w:left="720"/>
        <w:jc w:val="both"/>
        <w:rPr>
          <w:rFonts w:ascii="Arial Narrow" w:hAnsi="Arial Narrow"/>
          <w:b/>
          <w:sz w:val="24"/>
          <w:szCs w:val="24"/>
        </w:rPr>
      </w:pPr>
    </w:p>
    <w:p w:rsidR="00A632D1" w:rsidRPr="00197FF6" w:rsidRDefault="00A632D1" w:rsidP="003B5D8D">
      <w:pPr>
        <w:spacing w:after="0" w:line="240" w:lineRule="auto"/>
        <w:ind w:left="720"/>
        <w:jc w:val="both"/>
        <w:rPr>
          <w:rFonts w:ascii="Arial Narrow" w:hAnsi="Arial Narrow"/>
          <w:b/>
          <w:sz w:val="24"/>
          <w:szCs w:val="24"/>
        </w:rPr>
      </w:pPr>
    </w:p>
    <w:p w:rsidR="003B5D8D" w:rsidRPr="00197FF6" w:rsidRDefault="003B5D8D" w:rsidP="00922B6C">
      <w:pPr>
        <w:widowControl w:val="0"/>
        <w:numPr>
          <w:ilvl w:val="0"/>
          <w:numId w:val="39"/>
        </w:numPr>
        <w:tabs>
          <w:tab w:val="clear" w:pos="1440"/>
          <w:tab w:val="num" w:pos="567"/>
        </w:tabs>
        <w:overflowPunct w:val="0"/>
        <w:autoSpaceDE w:val="0"/>
        <w:autoSpaceDN w:val="0"/>
        <w:adjustRightInd w:val="0"/>
        <w:spacing w:after="0" w:line="240" w:lineRule="auto"/>
        <w:ind w:left="540" w:hanging="256"/>
        <w:jc w:val="both"/>
        <w:rPr>
          <w:rFonts w:ascii="Arial Narrow" w:hAnsi="Arial Narrow" w:cs="Arial Narrow"/>
          <w:b/>
          <w:bCs/>
          <w:sz w:val="24"/>
          <w:szCs w:val="24"/>
        </w:rPr>
      </w:pPr>
      <w:r w:rsidRPr="00197FF6">
        <w:rPr>
          <w:rFonts w:ascii="Arial Narrow" w:hAnsi="Arial Narrow" w:cs="Arial Narrow"/>
          <w:b/>
          <w:bCs/>
          <w:sz w:val="24"/>
          <w:szCs w:val="24"/>
        </w:rPr>
        <w:t xml:space="preserve">Notificación Personal: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sz w:val="24"/>
          <w:szCs w:val="24"/>
        </w:rPr>
      </w:pPr>
      <w:r w:rsidRPr="00197FF6">
        <w:rPr>
          <w:rFonts w:ascii="Arial Narrow" w:hAnsi="Arial Narrow" w:cs="Arial Narrow"/>
          <w:sz w:val="24"/>
          <w:szCs w:val="24"/>
        </w:rPr>
        <w:lastRenderedPageBreak/>
        <w:t xml:space="preserve">Actuación del TAIIA dada a conocer personalmente.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1"/>
          <w:numId w:val="39"/>
        </w:numPr>
        <w:tabs>
          <w:tab w:val="left" w:pos="993"/>
        </w:tabs>
        <w:overflowPunct w:val="0"/>
        <w:autoSpaceDE w:val="0"/>
        <w:autoSpaceDN w:val="0"/>
        <w:adjustRightInd w:val="0"/>
        <w:spacing w:after="0" w:line="240" w:lineRule="auto"/>
        <w:ind w:left="540" w:firstLine="27"/>
        <w:jc w:val="both"/>
        <w:rPr>
          <w:rFonts w:ascii="Arial Narrow" w:hAnsi="Arial Narrow" w:cs="Arial Narrow"/>
          <w:b/>
          <w:bCs/>
          <w:sz w:val="24"/>
          <w:szCs w:val="24"/>
        </w:rPr>
      </w:pPr>
      <w:r w:rsidRPr="00197FF6">
        <w:rPr>
          <w:rFonts w:ascii="Arial Narrow" w:hAnsi="Arial Narrow" w:cs="Arial Narrow"/>
          <w:b/>
          <w:bCs/>
          <w:sz w:val="24"/>
          <w:szCs w:val="24"/>
        </w:rPr>
        <w:t>Notificación por Tablero:</w:t>
      </w:r>
    </w:p>
    <w:p w:rsidR="003B5D8D" w:rsidRPr="00197FF6" w:rsidRDefault="003B5D8D" w:rsidP="00D43E68">
      <w:pPr>
        <w:widowControl w:val="0"/>
        <w:tabs>
          <w:tab w:val="left" w:pos="993"/>
        </w:tabs>
        <w:autoSpaceDE w:val="0"/>
        <w:autoSpaceDN w:val="0"/>
        <w:adjustRightInd w:val="0"/>
        <w:spacing w:after="0" w:line="4" w:lineRule="exact"/>
        <w:jc w:val="both"/>
        <w:rPr>
          <w:rFonts w:ascii="Arial Narrow" w:hAnsi="Arial Narrow" w:cs="Arial Narrow"/>
          <w:b/>
          <w:bCs/>
          <w:sz w:val="24"/>
          <w:szCs w:val="24"/>
        </w:rPr>
      </w:pPr>
    </w:p>
    <w:p w:rsidR="003B5D8D" w:rsidRPr="00A54886" w:rsidRDefault="003B5D8D" w:rsidP="00D43E68">
      <w:pPr>
        <w:widowControl w:val="0"/>
        <w:tabs>
          <w:tab w:val="left" w:pos="993"/>
        </w:tabs>
        <w:overflowPunct w:val="0"/>
        <w:autoSpaceDE w:val="0"/>
        <w:autoSpaceDN w:val="0"/>
        <w:adjustRightInd w:val="0"/>
        <w:spacing w:after="0" w:line="238" w:lineRule="auto"/>
        <w:ind w:left="993"/>
        <w:jc w:val="both"/>
        <w:rPr>
          <w:rFonts w:ascii="Arial Narrow" w:hAnsi="Arial Narrow" w:cs="Arial Narrow"/>
          <w:b/>
          <w:bCs/>
          <w:sz w:val="24"/>
          <w:szCs w:val="24"/>
        </w:rPr>
      </w:pPr>
      <w:r w:rsidRPr="00197FF6">
        <w:rPr>
          <w:rFonts w:ascii="Arial Narrow" w:hAnsi="Arial Narrow" w:cs="Arial Narrow"/>
          <w:sz w:val="24"/>
          <w:szCs w:val="24"/>
        </w:rPr>
        <w:t>Actuación del TAIIA dada a conocer en el tablero de la Oficina, por no tener lugar señalado para oír</w:t>
      </w:r>
      <w:r w:rsidRPr="00A54886">
        <w:rPr>
          <w:rFonts w:ascii="Arial Narrow" w:hAnsi="Arial Narrow" w:cs="Arial Narrow"/>
        </w:rPr>
        <w:t xml:space="preserve">  notificaciones. </w:t>
      </w:r>
    </w:p>
    <w:p w:rsidR="003B5D8D" w:rsidRPr="00197FF6" w:rsidRDefault="003B5D8D" w:rsidP="00D43E68">
      <w:pPr>
        <w:widowControl w:val="0"/>
        <w:tabs>
          <w:tab w:val="left" w:pos="993"/>
        </w:tabs>
        <w:autoSpaceDE w:val="0"/>
        <w:autoSpaceDN w:val="0"/>
        <w:adjustRightInd w:val="0"/>
        <w:spacing w:after="0" w:line="247" w:lineRule="exact"/>
        <w:jc w:val="both"/>
        <w:rPr>
          <w:rFonts w:ascii="Arial Narrow" w:hAnsi="Arial Narrow" w:cs="Arial Narrow"/>
          <w:b/>
          <w:bCs/>
          <w:sz w:val="24"/>
          <w:szCs w:val="24"/>
        </w:rPr>
      </w:pPr>
    </w:p>
    <w:p w:rsidR="003B5D8D" w:rsidRPr="00197FF6" w:rsidRDefault="003B5D8D" w:rsidP="00922B6C">
      <w:pPr>
        <w:widowControl w:val="0"/>
        <w:numPr>
          <w:ilvl w:val="1"/>
          <w:numId w:val="39"/>
        </w:numPr>
        <w:tabs>
          <w:tab w:val="left" w:pos="993"/>
        </w:tabs>
        <w:overflowPunct w:val="0"/>
        <w:autoSpaceDE w:val="0"/>
        <w:autoSpaceDN w:val="0"/>
        <w:adjustRightInd w:val="0"/>
        <w:spacing w:after="0" w:line="240" w:lineRule="auto"/>
        <w:ind w:left="540" w:firstLine="27"/>
        <w:jc w:val="both"/>
        <w:rPr>
          <w:rFonts w:ascii="Arial Narrow" w:hAnsi="Arial Narrow" w:cs="Arial Narrow"/>
          <w:b/>
          <w:bCs/>
          <w:sz w:val="24"/>
          <w:szCs w:val="24"/>
        </w:rPr>
      </w:pPr>
      <w:r w:rsidRPr="00197FF6">
        <w:rPr>
          <w:rFonts w:ascii="Arial Narrow" w:hAnsi="Arial Narrow" w:cs="Arial Narrow"/>
          <w:b/>
          <w:bCs/>
          <w:sz w:val="24"/>
          <w:szCs w:val="24"/>
        </w:rPr>
        <w:t xml:space="preserve">Notificación por Esquela: </w:t>
      </w:r>
    </w:p>
    <w:p w:rsidR="003B5D8D" w:rsidRPr="00197FF6" w:rsidRDefault="003B5D8D" w:rsidP="00D43E68">
      <w:pPr>
        <w:widowControl w:val="0"/>
        <w:tabs>
          <w:tab w:val="left" w:pos="993"/>
        </w:tabs>
        <w:autoSpaceDE w:val="0"/>
        <w:autoSpaceDN w:val="0"/>
        <w:adjustRightInd w:val="0"/>
        <w:spacing w:after="0" w:line="47" w:lineRule="exact"/>
        <w:jc w:val="both"/>
        <w:rPr>
          <w:rFonts w:ascii="Times New Roman" w:hAnsi="Times New Roman" w:cs="Times New Roman"/>
          <w:sz w:val="24"/>
          <w:szCs w:val="24"/>
        </w:rPr>
      </w:pPr>
    </w:p>
    <w:p w:rsidR="003B5D8D" w:rsidRPr="00197FF6" w:rsidRDefault="003B5D8D" w:rsidP="00D43E68">
      <w:pPr>
        <w:widowControl w:val="0"/>
        <w:tabs>
          <w:tab w:val="left" w:pos="993"/>
        </w:tabs>
        <w:overflowPunct w:val="0"/>
        <w:autoSpaceDE w:val="0"/>
        <w:autoSpaceDN w:val="0"/>
        <w:adjustRightInd w:val="0"/>
        <w:spacing w:after="0" w:line="218" w:lineRule="auto"/>
        <w:ind w:left="993"/>
        <w:jc w:val="both"/>
        <w:rPr>
          <w:rFonts w:ascii="Times New Roman" w:hAnsi="Times New Roman" w:cs="Times New Roman"/>
          <w:sz w:val="24"/>
          <w:szCs w:val="24"/>
        </w:rPr>
      </w:pPr>
      <w:r w:rsidRPr="00197FF6">
        <w:rPr>
          <w:rFonts w:ascii="Arial Narrow" w:hAnsi="Arial Narrow" w:cs="Arial Narrow"/>
          <w:sz w:val="24"/>
          <w:szCs w:val="24"/>
        </w:rPr>
        <w:t>Actuación del TAIIA dada a conocer mediante esquela por no encontrar a nadie en el lugar señalado para recibir notificaciones.</w:t>
      </w:r>
    </w:p>
    <w:p w:rsidR="003B5D8D" w:rsidRPr="00197FF6" w:rsidRDefault="003B5D8D" w:rsidP="003B5D8D">
      <w:pPr>
        <w:widowControl w:val="0"/>
        <w:autoSpaceDE w:val="0"/>
        <w:autoSpaceDN w:val="0"/>
        <w:adjustRightInd w:val="0"/>
        <w:spacing w:after="0" w:line="246" w:lineRule="exact"/>
        <w:rPr>
          <w:rFonts w:ascii="Times New Roman" w:hAnsi="Times New Roman" w:cs="Times New Roman"/>
          <w:sz w:val="24"/>
          <w:szCs w:val="24"/>
        </w:rPr>
      </w:pPr>
    </w:p>
    <w:p w:rsidR="003B5D8D" w:rsidRPr="00197FF6" w:rsidRDefault="003B5D8D" w:rsidP="00922B6C">
      <w:pPr>
        <w:widowControl w:val="0"/>
        <w:numPr>
          <w:ilvl w:val="0"/>
          <w:numId w:val="39"/>
        </w:numPr>
        <w:tabs>
          <w:tab w:val="clear" w:pos="1440"/>
          <w:tab w:val="num" w:pos="567"/>
        </w:tabs>
        <w:overflowPunct w:val="0"/>
        <w:autoSpaceDE w:val="0"/>
        <w:autoSpaceDN w:val="0"/>
        <w:adjustRightInd w:val="0"/>
        <w:spacing w:after="0" w:line="240" w:lineRule="auto"/>
        <w:ind w:hanging="1156"/>
        <w:jc w:val="both"/>
        <w:rPr>
          <w:rFonts w:ascii="Arial Narrow" w:hAnsi="Arial Narrow" w:cs="Arial Narrow"/>
          <w:b/>
          <w:bCs/>
          <w:sz w:val="24"/>
          <w:szCs w:val="24"/>
        </w:rPr>
      </w:pPr>
      <w:r w:rsidRPr="00197FF6">
        <w:rPr>
          <w:rFonts w:ascii="Arial Narrow" w:hAnsi="Arial Narrow" w:cs="Arial Narrow"/>
          <w:b/>
          <w:bCs/>
          <w:sz w:val="24"/>
          <w:szCs w:val="24"/>
        </w:rPr>
        <w:t xml:space="preserve">Oficio: </w:t>
      </w:r>
    </w:p>
    <w:p w:rsidR="003B5D8D" w:rsidRPr="00197FF6" w:rsidRDefault="003B5D8D" w:rsidP="003B5D8D">
      <w:pPr>
        <w:widowControl w:val="0"/>
        <w:autoSpaceDE w:val="0"/>
        <w:autoSpaceDN w:val="0"/>
        <w:adjustRightInd w:val="0"/>
        <w:spacing w:after="0" w:line="3"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Nota dirigida a un funcionario para darle a conocer ciertos asuntos de interés para la Oficina remitente.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922B6C">
      <w:pPr>
        <w:widowControl w:val="0"/>
        <w:numPr>
          <w:ilvl w:val="0"/>
          <w:numId w:val="39"/>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Omitir Término de Prueba: </w:t>
      </w:r>
    </w:p>
    <w:p w:rsidR="003B5D8D" w:rsidRPr="00197FF6" w:rsidRDefault="003B5D8D" w:rsidP="003B5D8D">
      <w:pPr>
        <w:widowControl w:val="0"/>
        <w:autoSpaceDE w:val="0"/>
        <w:autoSpaceDN w:val="0"/>
        <w:adjustRightInd w:val="0"/>
        <w:spacing w:after="0" w:line="2"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7" w:lineRule="auto"/>
        <w:ind w:left="540"/>
        <w:jc w:val="both"/>
        <w:rPr>
          <w:rFonts w:ascii="Arial Narrow" w:hAnsi="Arial Narrow" w:cs="Arial Narrow"/>
          <w:sz w:val="24"/>
          <w:szCs w:val="24"/>
        </w:rPr>
      </w:pPr>
      <w:r w:rsidRPr="00197FF6">
        <w:rPr>
          <w:rFonts w:ascii="Arial Narrow" w:hAnsi="Arial Narrow" w:cs="Arial Narrow"/>
          <w:sz w:val="24"/>
          <w:szCs w:val="24"/>
        </w:rPr>
        <w:t xml:space="preserve">Resolución dictada por el TAIIA, cuando el recurso de apelación versa en relación a agravios de derecho o de Ley. </w:t>
      </w:r>
    </w:p>
    <w:p w:rsidR="003B5D8D" w:rsidRPr="00197FF6" w:rsidRDefault="003B5D8D" w:rsidP="003B5D8D">
      <w:pPr>
        <w:widowControl w:val="0"/>
        <w:overflowPunct w:val="0"/>
        <w:autoSpaceDE w:val="0"/>
        <w:autoSpaceDN w:val="0"/>
        <w:adjustRightInd w:val="0"/>
        <w:spacing w:after="0" w:line="237" w:lineRule="auto"/>
        <w:ind w:left="540"/>
        <w:jc w:val="both"/>
        <w:rPr>
          <w:rFonts w:ascii="Arial Narrow" w:hAnsi="Arial Narrow" w:cs="Arial Narrow"/>
          <w:b/>
          <w:bCs/>
          <w:sz w:val="24"/>
          <w:szCs w:val="24"/>
        </w:rPr>
      </w:pPr>
    </w:p>
    <w:p w:rsidR="003B5D8D" w:rsidRPr="00197FF6" w:rsidRDefault="003B5D8D" w:rsidP="00922B6C">
      <w:pPr>
        <w:pStyle w:val="Prrafodelista"/>
        <w:widowControl w:val="0"/>
        <w:numPr>
          <w:ilvl w:val="0"/>
          <w:numId w:val="39"/>
        </w:numPr>
        <w:tabs>
          <w:tab w:val="clear" w:pos="1440"/>
          <w:tab w:val="num" w:pos="567"/>
        </w:tabs>
        <w:overflowPunct w:val="0"/>
        <w:autoSpaceDE w:val="0"/>
        <w:autoSpaceDN w:val="0"/>
        <w:adjustRightInd w:val="0"/>
        <w:ind w:hanging="1298"/>
        <w:jc w:val="both"/>
        <w:rPr>
          <w:rFonts w:ascii="Arial Narrow" w:hAnsi="Arial Narrow" w:cs="Arial Narrow"/>
          <w:b/>
          <w:bCs/>
          <w:szCs w:val="24"/>
        </w:rPr>
      </w:pPr>
      <w:r w:rsidRPr="00197FF6">
        <w:rPr>
          <w:rFonts w:ascii="Arial Narrow" w:hAnsi="Arial Narrow" w:cs="Arial Narrow"/>
          <w:b/>
          <w:bCs/>
          <w:szCs w:val="24"/>
        </w:rPr>
        <w:t xml:space="preserve">Otras causas que ponen fin al Recurso de Apelación: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25"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Son todas aquellas resoluciones que hacen finalizar el Recurso de Apelación diferentes a los fallos determinados por el Tribunal Colegiado, entre éstas se tienen: Desistimiento, Anulado, Admisible (Cuando el TAIIA ordena a la Administración de Aduana que admita un Recurso de Revisión), Acumulado, entre otros. </w:t>
      </w:r>
    </w:p>
    <w:p w:rsidR="003B5D8D" w:rsidRPr="00197FF6" w:rsidRDefault="003B5D8D" w:rsidP="003B5D8D">
      <w:pPr>
        <w:widowControl w:val="0"/>
        <w:autoSpaceDE w:val="0"/>
        <w:autoSpaceDN w:val="0"/>
        <w:adjustRightInd w:val="0"/>
        <w:spacing w:after="0" w:line="253"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40" w:lineRule="auto"/>
        <w:ind w:left="180"/>
        <w:rPr>
          <w:rFonts w:ascii="Times New Roman" w:hAnsi="Times New Roman" w:cs="Times New Roman"/>
          <w:sz w:val="24"/>
          <w:szCs w:val="24"/>
        </w:rPr>
      </w:pPr>
      <w:r w:rsidRPr="00197FF6">
        <w:rPr>
          <w:rFonts w:ascii="Arial Narrow" w:hAnsi="Arial Narrow" w:cs="Arial Narrow"/>
          <w:b/>
          <w:bCs/>
          <w:sz w:val="24"/>
          <w:szCs w:val="24"/>
        </w:rPr>
        <w:t>5</w:t>
      </w:r>
      <w:r w:rsidR="00D43E68" w:rsidRPr="00197FF6">
        <w:rPr>
          <w:rFonts w:ascii="Arial Narrow" w:hAnsi="Arial Narrow" w:cs="Arial Narrow"/>
          <w:b/>
          <w:bCs/>
          <w:sz w:val="24"/>
          <w:szCs w:val="24"/>
        </w:rPr>
        <w:t>0</w:t>
      </w:r>
      <w:r w:rsidRPr="00197FF6">
        <w:rPr>
          <w:rFonts w:ascii="Arial Narrow" w:hAnsi="Arial Narrow" w:cs="Arial Narrow"/>
          <w:b/>
          <w:bCs/>
          <w:sz w:val="24"/>
          <w:szCs w:val="24"/>
        </w:rPr>
        <w:t>. Paquetes Comerciales:</w:t>
      </w:r>
    </w:p>
    <w:p w:rsidR="003B5D8D" w:rsidRPr="00197FF6" w:rsidRDefault="003B5D8D" w:rsidP="003B5D8D">
      <w:pPr>
        <w:widowControl w:val="0"/>
        <w:autoSpaceDE w:val="0"/>
        <w:autoSpaceDN w:val="0"/>
        <w:adjustRightInd w:val="0"/>
        <w:spacing w:after="0" w:line="240" w:lineRule="auto"/>
        <w:ind w:left="540"/>
        <w:rPr>
          <w:rFonts w:ascii="Times New Roman" w:hAnsi="Times New Roman" w:cs="Times New Roman"/>
          <w:sz w:val="24"/>
          <w:szCs w:val="24"/>
        </w:rPr>
      </w:pPr>
      <w:r w:rsidRPr="00197FF6">
        <w:rPr>
          <w:rFonts w:ascii="Arial Narrow" w:hAnsi="Arial Narrow" w:cs="Arial Narrow"/>
          <w:sz w:val="24"/>
          <w:szCs w:val="24"/>
        </w:rPr>
        <w:t>Programa (software) de distribución masiva.</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bookmarkStart w:id="4" w:name="page37"/>
      <w:bookmarkEnd w:id="4"/>
    </w:p>
    <w:p w:rsidR="003B5D8D" w:rsidRPr="00197FF6" w:rsidRDefault="003B5D8D" w:rsidP="003B5D8D">
      <w:pPr>
        <w:widowControl w:val="0"/>
        <w:overflowPunct w:val="0"/>
        <w:autoSpaceDE w:val="0"/>
        <w:autoSpaceDN w:val="0"/>
        <w:adjustRightInd w:val="0"/>
        <w:spacing w:after="0" w:line="225"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Es el instituto legal por medio del cual la Ley declara extinguida la facultad de la DGII o DGA por haber dejado transcurrir cierto lapso de tiempo sin haber reclamado del contribuyente, el cumplimiento de sus obligaciones tributarias. </w:t>
      </w:r>
    </w:p>
    <w:p w:rsidR="003B5D8D" w:rsidRPr="00197FF6" w:rsidRDefault="003B5D8D" w:rsidP="003B5D8D">
      <w:pPr>
        <w:widowControl w:val="0"/>
        <w:autoSpaceDE w:val="0"/>
        <w:autoSpaceDN w:val="0"/>
        <w:adjustRightInd w:val="0"/>
        <w:spacing w:after="0" w:line="249" w:lineRule="exact"/>
        <w:rPr>
          <w:rFonts w:ascii="Arial Narrow" w:hAnsi="Arial Narrow" w:cs="Arial Narrow"/>
          <w:b/>
          <w:bCs/>
          <w:sz w:val="24"/>
          <w:szCs w:val="24"/>
        </w:rPr>
      </w:pPr>
    </w:p>
    <w:p w:rsidR="003B5D8D" w:rsidRPr="00197FF6" w:rsidRDefault="003B5D8D" w:rsidP="00922B6C">
      <w:pPr>
        <w:widowControl w:val="0"/>
        <w:numPr>
          <w:ilvl w:val="0"/>
          <w:numId w:val="40"/>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Prevención: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Auto de sustanciación que persigue el esclarecimiento de una actuación para resolver mejor la cosa reclamada.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0"/>
          <w:numId w:val="40"/>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Producción de Pruebas: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Momento dentro del trámite del Incidente en que se proveen las pruebas.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0"/>
          <w:numId w:val="40"/>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Proyectos de Autos: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Escrito anticipado de un auto sujeto a revisión. </w:t>
      </w:r>
    </w:p>
    <w:p w:rsidR="003B5D8D" w:rsidRPr="00197FF6"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Proyecto definitivo de sentencia: </w:t>
      </w:r>
    </w:p>
    <w:p w:rsidR="003B5D8D" w:rsidRPr="00197FF6" w:rsidRDefault="003B5D8D" w:rsidP="003B5D8D">
      <w:pPr>
        <w:widowControl w:val="0"/>
        <w:overflowPunct w:val="0"/>
        <w:autoSpaceDE w:val="0"/>
        <w:autoSpaceDN w:val="0"/>
        <w:adjustRightInd w:val="0"/>
        <w:spacing w:after="0" w:line="240"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Resolución final o definitiva para ser firmada por el Tribunal Colegiado.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Punto de Agravio: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Daño o perjuicio recibido por el Recurrente en la actuación de la DGII o DGA. </w:t>
      </w:r>
    </w:p>
    <w:p w:rsidR="003B5D8D" w:rsidRDefault="003B5D8D" w:rsidP="003B5D8D">
      <w:pPr>
        <w:widowControl w:val="0"/>
        <w:autoSpaceDE w:val="0"/>
        <w:autoSpaceDN w:val="0"/>
        <w:adjustRightInd w:val="0"/>
        <w:spacing w:after="0" w:line="247" w:lineRule="exact"/>
        <w:rPr>
          <w:rFonts w:ascii="Arial Narrow" w:hAnsi="Arial Narrow" w:cs="Arial Narrow"/>
          <w:b/>
          <w:bCs/>
          <w:sz w:val="24"/>
          <w:szCs w:val="24"/>
        </w:rPr>
      </w:pPr>
    </w:p>
    <w:p w:rsidR="00A632D1" w:rsidRPr="00197FF6" w:rsidRDefault="00A632D1" w:rsidP="003B5D8D">
      <w:pPr>
        <w:widowControl w:val="0"/>
        <w:autoSpaceDE w:val="0"/>
        <w:autoSpaceDN w:val="0"/>
        <w:adjustRightInd w:val="0"/>
        <w:spacing w:after="0" w:line="247"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Recurrente, Alzado, Impetrante o Apelante: </w:t>
      </w:r>
    </w:p>
    <w:p w:rsidR="003B5D8D" w:rsidRPr="00197FF6" w:rsidRDefault="003B5D8D" w:rsidP="003B5D8D">
      <w:pPr>
        <w:widowControl w:val="0"/>
        <w:autoSpaceDE w:val="0"/>
        <w:autoSpaceDN w:val="0"/>
        <w:adjustRightInd w:val="0"/>
        <w:spacing w:after="0" w:line="4"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38" w:lineRule="auto"/>
        <w:ind w:left="540"/>
        <w:jc w:val="both"/>
        <w:rPr>
          <w:rFonts w:ascii="Arial Narrow" w:hAnsi="Arial Narrow" w:cs="Arial Narrow"/>
          <w:b/>
          <w:bCs/>
          <w:sz w:val="24"/>
          <w:szCs w:val="24"/>
        </w:rPr>
      </w:pPr>
      <w:r w:rsidRPr="00197FF6">
        <w:rPr>
          <w:rFonts w:ascii="Arial Narrow" w:hAnsi="Arial Narrow" w:cs="Arial Narrow"/>
          <w:sz w:val="24"/>
          <w:szCs w:val="24"/>
        </w:rPr>
        <w:lastRenderedPageBreak/>
        <w:t xml:space="preserve">Persona que hace uso del Recurso de Apelación en reclamo de sus derechos. </w:t>
      </w:r>
    </w:p>
    <w:p w:rsidR="003B5D8D" w:rsidRPr="00197FF6" w:rsidRDefault="003B5D8D" w:rsidP="003B5D8D">
      <w:pPr>
        <w:widowControl w:val="0"/>
        <w:autoSpaceDE w:val="0"/>
        <w:autoSpaceDN w:val="0"/>
        <w:adjustRightInd w:val="0"/>
        <w:spacing w:after="0" w:line="245"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Recurso de Apelación: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Derecho del Recurrente mediante el cual ejercita su reclamación por los agravios recibidos en la emisión de un acto de la DGII o DGA.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Recurso: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Es el medio legal que tiene la persona para reclamar de las resoluciones que le causan agravios a sus intereses económicos. </w:t>
      </w:r>
    </w:p>
    <w:p w:rsidR="003B5D8D" w:rsidRPr="00197FF6" w:rsidRDefault="003B5D8D" w:rsidP="003B5D8D">
      <w:pPr>
        <w:widowControl w:val="0"/>
        <w:autoSpaceDE w:val="0"/>
        <w:autoSpaceDN w:val="0"/>
        <w:adjustRightInd w:val="0"/>
        <w:spacing w:after="0" w:line="246"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Red: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3B5D8D">
      <w:pPr>
        <w:widowControl w:val="0"/>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Conjunto de computadoras interconectadas, administradas por un computador central, que comparten recursos e información. </w:t>
      </w:r>
    </w:p>
    <w:p w:rsidR="003B5D8D" w:rsidRPr="00197FF6" w:rsidRDefault="003B5D8D" w:rsidP="003B5D8D">
      <w:pPr>
        <w:widowControl w:val="0"/>
        <w:autoSpaceDE w:val="0"/>
        <w:autoSpaceDN w:val="0"/>
        <w:adjustRightInd w:val="0"/>
        <w:spacing w:after="0" w:line="248" w:lineRule="exact"/>
        <w:rPr>
          <w:rFonts w:ascii="Arial Narrow" w:hAnsi="Arial Narrow" w:cs="Arial Narrow"/>
          <w:b/>
          <w:bCs/>
          <w:sz w:val="24"/>
          <w:szCs w:val="24"/>
        </w:rPr>
      </w:pPr>
    </w:p>
    <w:p w:rsidR="003B5D8D" w:rsidRPr="00197FF6" w:rsidRDefault="003B5D8D" w:rsidP="00922B6C">
      <w:pPr>
        <w:widowControl w:val="0"/>
        <w:numPr>
          <w:ilvl w:val="0"/>
          <w:numId w:val="41"/>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Representante: </w:t>
      </w:r>
    </w:p>
    <w:p w:rsidR="003B5D8D" w:rsidRPr="00197FF6" w:rsidRDefault="003B5D8D" w:rsidP="003B5D8D">
      <w:pPr>
        <w:widowControl w:val="0"/>
        <w:autoSpaceDE w:val="0"/>
        <w:autoSpaceDN w:val="0"/>
        <w:adjustRightInd w:val="0"/>
        <w:spacing w:after="0" w:line="2" w:lineRule="exact"/>
        <w:rPr>
          <w:rFonts w:ascii="Times New Roman" w:hAnsi="Times New Roman" w:cs="Times New Roman"/>
          <w:sz w:val="24"/>
          <w:szCs w:val="24"/>
        </w:rPr>
      </w:pPr>
    </w:p>
    <w:p w:rsidR="003B5D8D" w:rsidRPr="00197FF6" w:rsidRDefault="003B5D8D" w:rsidP="003B5D8D">
      <w:pPr>
        <w:widowControl w:val="0"/>
        <w:autoSpaceDE w:val="0"/>
        <w:autoSpaceDN w:val="0"/>
        <w:adjustRightInd w:val="0"/>
        <w:spacing w:after="0" w:line="239" w:lineRule="auto"/>
        <w:ind w:left="540"/>
        <w:rPr>
          <w:rFonts w:ascii="Arial Narrow" w:hAnsi="Arial Narrow" w:cs="Arial Narrow"/>
          <w:sz w:val="24"/>
          <w:szCs w:val="24"/>
        </w:rPr>
      </w:pPr>
      <w:r w:rsidRPr="00197FF6">
        <w:rPr>
          <w:rFonts w:ascii="Arial Narrow" w:hAnsi="Arial Narrow" w:cs="Arial Narrow"/>
          <w:sz w:val="24"/>
          <w:szCs w:val="24"/>
        </w:rPr>
        <w:t>Persona que tiene facultad de ejercer derechos y contraer obligaciones a nombre de otra   persona o entidad.</w:t>
      </w:r>
    </w:p>
    <w:p w:rsidR="00D43E68" w:rsidRPr="00197FF6" w:rsidRDefault="00D43E68" w:rsidP="003B5D8D">
      <w:pPr>
        <w:widowControl w:val="0"/>
        <w:autoSpaceDE w:val="0"/>
        <w:autoSpaceDN w:val="0"/>
        <w:adjustRightInd w:val="0"/>
        <w:spacing w:after="0" w:line="239" w:lineRule="auto"/>
        <w:ind w:left="540"/>
        <w:rPr>
          <w:rFonts w:ascii="Times New Roman" w:hAnsi="Times New Roman" w:cs="Times New Roman"/>
          <w:sz w:val="24"/>
          <w:szCs w:val="24"/>
        </w:rPr>
      </w:pPr>
    </w:p>
    <w:p w:rsidR="003B5D8D" w:rsidRPr="00197FF6" w:rsidRDefault="00D43E68" w:rsidP="003B5D8D">
      <w:pPr>
        <w:widowControl w:val="0"/>
        <w:autoSpaceDE w:val="0"/>
        <w:autoSpaceDN w:val="0"/>
        <w:adjustRightInd w:val="0"/>
        <w:spacing w:after="0" w:line="240" w:lineRule="auto"/>
        <w:ind w:left="180"/>
        <w:rPr>
          <w:rFonts w:ascii="Times New Roman" w:hAnsi="Times New Roman" w:cs="Times New Roman"/>
          <w:sz w:val="24"/>
          <w:szCs w:val="24"/>
        </w:rPr>
      </w:pPr>
      <w:r w:rsidRPr="00197FF6">
        <w:rPr>
          <w:rFonts w:ascii="Arial Narrow" w:hAnsi="Arial Narrow" w:cs="Arial Narrow"/>
          <w:b/>
          <w:bCs/>
          <w:sz w:val="24"/>
          <w:szCs w:val="24"/>
        </w:rPr>
        <w:t>61</w:t>
      </w:r>
      <w:r w:rsidR="003B5D8D" w:rsidRPr="00197FF6">
        <w:rPr>
          <w:rFonts w:ascii="Arial Narrow" w:hAnsi="Arial Narrow" w:cs="Arial Narrow"/>
          <w:b/>
          <w:bCs/>
          <w:sz w:val="24"/>
          <w:szCs w:val="24"/>
        </w:rPr>
        <w:t>. Resolución Definitiva:</w:t>
      </w:r>
    </w:p>
    <w:p w:rsidR="003B5D8D" w:rsidRPr="00197FF6" w:rsidRDefault="003B5D8D" w:rsidP="003B5D8D">
      <w:pPr>
        <w:widowControl w:val="0"/>
        <w:autoSpaceDE w:val="0"/>
        <w:autoSpaceDN w:val="0"/>
        <w:adjustRightInd w:val="0"/>
        <w:spacing w:after="0" w:line="240" w:lineRule="auto"/>
        <w:ind w:left="540"/>
        <w:rPr>
          <w:rFonts w:ascii="Times New Roman" w:hAnsi="Times New Roman" w:cs="Times New Roman"/>
          <w:sz w:val="24"/>
          <w:szCs w:val="24"/>
        </w:rPr>
      </w:pPr>
      <w:bookmarkStart w:id="5" w:name="page39"/>
      <w:bookmarkEnd w:id="5"/>
      <w:r w:rsidRPr="00197FF6">
        <w:rPr>
          <w:rFonts w:ascii="Arial Narrow" w:hAnsi="Arial Narrow" w:cs="Arial Narrow"/>
          <w:sz w:val="24"/>
          <w:szCs w:val="24"/>
        </w:rPr>
        <w:t>Resolución declarativa que resuelve la cosa reclamada por el recurrente.</w:t>
      </w:r>
    </w:p>
    <w:p w:rsidR="003B5D8D" w:rsidRPr="00197FF6" w:rsidRDefault="003B5D8D" w:rsidP="003B5D8D">
      <w:pPr>
        <w:widowControl w:val="0"/>
        <w:autoSpaceDE w:val="0"/>
        <w:autoSpaceDN w:val="0"/>
        <w:adjustRightInd w:val="0"/>
        <w:spacing w:after="0" w:line="245" w:lineRule="exact"/>
        <w:rPr>
          <w:rFonts w:ascii="Times New Roman" w:hAnsi="Times New Roman" w:cs="Times New Roman"/>
          <w:sz w:val="24"/>
          <w:szCs w:val="24"/>
        </w:rPr>
      </w:pPr>
    </w:p>
    <w:p w:rsidR="003B5D8D" w:rsidRPr="00197FF6" w:rsidRDefault="003B5D8D" w:rsidP="00922B6C">
      <w:pPr>
        <w:widowControl w:val="0"/>
        <w:numPr>
          <w:ilvl w:val="0"/>
          <w:numId w:val="42"/>
        </w:numPr>
        <w:tabs>
          <w:tab w:val="clear" w:pos="1440"/>
          <w:tab w:val="num" w:pos="567"/>
        </w:tabs>
        <w:overflowPunct w:val="0"/>
        <w:autoSpaceDE w:val="0"/>
        <w:autoSpaceDN w:val="0"/>
        <w:adjustRightInd w:val="0"/>
        <w:spacing w:after="0" w:line="240" w:lineRule="auto"/>
        <w:ind w:left="567"/>
        <w:jc w:val="both"/>
        <w:rPr>
          <w:rFonts w:ascii="Arial Narrow" w:hAnsi="Arial Narrow" w:cs="Arial Narrow"/>
          <w:b/>
          <w:bCs/>
          <w:sz w:val="24"/>
          <w:szCs w:val="24"/>
        </w:rPr>
      </w:pPr>
      <w:r w:rsidRPr="00197FF6">
        <w:rPr>
          <w:rFonts w:ascii="Arial Narrow" w:hAnsi="Arial Narrow" w:cs="Arial Narrow"/>
          <w:b/>
          <w:bCs/>
          <w:sz w:val="24"/>
          <w:szCs w:val="24"/>
        </w:rPr>
        <w:t xml:space="preserve">Revocatorio: </w:t>
      </w:r>
    </w:p>
    <w:p w:rsidR="003B5D8D" w:rsidRPr="00197FF6" w:rsidRDefault="003B5D8D" w:rsidP="003B5D8D">
      <w:pPr>
        <w:widowControl w:val="0"/>
        <w:autoSpaceDE w:val="0"/>
        <w:autoSpaceDN w:val="0"/>
        <w:adjustRightInd w:val="0"/>
        <w:spacing w:after="0" w:line="47" w:lineRule="exact"/>
        <w:rPr>
          <w:rFonts w:ascii="Arial Narrow" w:hAnsi="Arial Narrow" w:cs="Arial Narrow"/>
          <w:b/>
          <w:bCs/>
          <w:sz w:val="24"/>
          <w:szCs w:val="24"/>
        </w:rPr>
      </w:pPr>
    </w:p>
    <w:p w:rsidR="003B5D8D" w:rsidRPr="00197FF6" w:rsidRDefault="003B5D8D" w:rsidP="00C834E8">
      <w:pPr>
        <w:widowControl w:val="0"/>
        <w:overflowPunct w:val="0"/>
        <w:autoSpaceDE w:val="0"/>
        <w:autoSpaceDN w:val="0"/>
        <w:adjustRightInd w:val="0"/>
        <w:spacing w:after="0" w:line="218" w:lineRule="auto"/>
        <w:ind w:left="540" w:right="267"/>
        <w:jc w:val="both"/>
        <w:rPr>
          <w:rFonts w:ascii="Arial Narrow" w:hAnsi="Arial Narrow" w:cs="Arial Narrow"/>
          <w:b/>
          <w:bCs/>
          <w:sz w:val="24"/>
          <w:szCs w:val="24"/>
        </w:rPr>
      </w:pPr>
      <w:r w:rsidRPr="00197FF6">
        <w:rPr>
          <w:rFonts w:ascii="Arial Narrow" w:hAnsi="Arial Narrow" w:cs="Arial Narrow"/>
          <w:sz w:val="24"/>
          <w:szCs w:val="24"/>
        </w:rPr>
        <w:t xml:space="preserve">Fallo por medio del cual el Tribunal resuelve dejar sin efecto en todas sus partes la resolución de la Administración  por no haberse dictado conforme a Derecho. </w:t>
      </w:r>
    </w:p>
    <w:p w:rsidR="003B5D8D" w:rsidRPr="00197FF6" w:rsidRDefault="003B5D8D" w:rsidP="00C834E8">
      <w:pPr>
        <w:widowControl w:val="0"/>
        <w:autoSpaceDE w:val="0"/>
        <w:autoSpaceDN w:val="0"/>
        <w:adjustRightInd w:val="0"/>
        <w:spacing w:after="0" w:line="248" w:lineRule="exact"/>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Sistemas Informáticos: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Conjunto de programas interrelacionados que procesan información. </w:t>
      </w:r>
    </w:p>
    <w:p w:rsidR="003B5D8D" w:rsidRPr="00197FF6" w:rsidRDefault="003B5D8D" w:rsidP="00C834E8">
      <w:pPr>
        <w:widowControl w:val="0"/>
        <w:tabs>
          <w:tab w:val="num" w:pos="567"/>
        </w:tabs>
        <w:autoSpaceDE w:val="0"/>
        <w:autoSpaceDN w:val="0"/>
        <w:adjustRightInd w:val="0"/>
        <w:spacing w:after="0" w:line="245"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Traslado: </w:t>
      </w:r>
    </w:p>
    <w:p w:rsidR="003B5D8D" w:rsidRPr="00197FF6" w:rsidRDefault="003B5D8D" w:rsidP="00C834E8">
      <w:pPr>
        <w:widowControl w:val="0"/>
        <w:tabs>
          <w:tab w:val="num" w:pos="567"/>
        </w:tabs>
        <w:autoSpaceDE w:val="0"/>
        <w:autoSpaceDN w:val="0"/>
        <w:adjustRightInd w:val="0"/>
        <w:spacing w:after="0" w:line="47"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1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Etapa procedimental por la cual se da oportunidad a la DGII o DGA en el Incidente, de pronunciarse sobre  los agravios reclamados justificando su actuación, enviando el Incidente y Expediente en estudio. </w:t>
      </w:r>
    </w:p>
    <w:p w:rsidR="003B5D8D" w:rsidRPr="00197FF6" w:rsidRDefault="003B5D8D" w:rsidP="00C834E8">
      <w:pPr>
        <w:widowControl w:val="0"/>
        <w:tabs>
          <w:tab w:val="num" w:pos="567"/>
        </w:tabs>
        <w:autoSpaceDE w:val="0"/>
        <w:autoSpaceDN w:val="0"/>
        <w:adjustRightInd w:val="0"/>
        <w:spacing w:after="0" w:line="248"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Tribunal: </w:t>
      </w:r>
    </w:p>
    <w:p w:rsidR="003B5D8D" w:rsidRPr="00197FF6" w:rsidRDefault="003B5D8D" w:rsidP="00C834E8">
      <w:pPr>
        <w:widowControl w:val="0"/>
        <w:tabs>
          <w:tab w:val="num" w:pos="567"/>
        </w:tabs>
        <w:autoSpaceDE w:val="0"/>
        <w:autoSpaceDN w:val="0"/>
        <w:adjustRightInd w:val="0"/>
        <w:spacing w:after="0" w:line="47"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 w:val="left" w:pos="9762"/>
        </w:tabs>
        <w:overflowPunct w:val="0"/>
        <w:autoSpaceDE w:val="0"/>
        <w:autoSpaceDN w:val="0"/>
        <w:adjustRightInd w:val="0"/>
        <w:spacing w:after="0" w:line="218" w:lineRule="auto"/>
        <w:ind w:left="567"/>
        <w:jc w:val="both"/>
        <w:rPr>
          <w:rFonts w:ascii="Arial Narrow" w:hAnsi="Arial Narrow" w:cs="Arial Narrow"/>
          <w:sz w:val="24"/>
          <w:szCs w:val="24"/>
        </w:rPr>
      </w:pPr>
      <w:r w:rsidRPr="00197FF6">
        <w:rPr>
          <w:rFonts w:ascii="Arial Narrow" w:hAnsi="Arial Narrow" w:cs="Arial Narrow"/>
          <w:sz w:val="24"/>
          <w:szCs w:val="24"/>
        </w:rPr>
        <w:t xml:space="preserve">Institución que vela por la legalidad y legitimidad de las actuaciones de la DGII o DGA en aras de la justicia </w:t>
      </w:r>
    </w:p>
    <w:p w:rsidR="003B5D8D" w:rsidRPr="00197FF6" w:rsidRDefault="003B5D8D" w:rsidP="00C834E8">
      <w:pPr>
        <w:widowControl w:val="0"/>
        <w:tabs>
          <w:tab w:val="num" w:pos="567"/>
          <w:tab w:val="left" w:pos="9762"/>
        </w:tabs>
        <w:overflowPunct w:val="0"/>
        <w:autoSpaceDE w:val="0"/>
        <w:autoSpaceDN w:val="0"/>
        <w:adjustRightInd w:val="0"/>
        <w:spacing w:after="0" w:line="21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Tributaria. </w:t>
      </w:r>
    </w:p>
    <w:p w:rsidR="003B5D8D" w:rsidRPr="00197FF6" w:rsidRDefault="003B5D8D" w:rsidP="00C834E8">
      <w:pPr>
        <w:widowControl w:val="0"/>
        <w:tabs>
          <w:tab w:val="num" w:pos="567"/>
        </w:tabs>
        <w:autoSpaceDE w:val="0"/>
        <w:autoSpaceDN w:val="0"/>
        <w:adjustRightInd w:val="0"/>
        <w:spacing w:after="0" w:line="246"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Utilitarios Informáticos: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Programas creados para satisfacer ciertas necesidades (Procesadores de palabras, antivirus, etc.). </w:t>
      </w:r>
    </w:p>
    <w:p w:rsidR="003B5D8D" w:rsidRPr="00197FF6" w:rsidRDefault="003B5D8D" w:rsidP="00C834E8">
      <w:pPr>
        <w:widowControl w:val="0"/>
        <w:tabs>
          <w:tab w:val="num" w:pos="567"/>
        </w:tabs>
        <w:autoSpaceDE w:val="0"/>
        <w:autoSpaceDN w:val="0"/>
        <w:adjustRightInd w:val="0"/>
        <w:spacing w:after="0" w:line="247"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Valor Comercial: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Justiprecio de un bien inmueble determinado en el mercado por la oferta y la demanda. </w:t>
      </w:r>
    </w:p>
    <w:p w:rsidR="003B5D8D" w:rsidRPr="00197FF6" w:rsidRDefault="003B5D8D" w:rsidP="00C834E8">
      <w:pPr>
        <w:widowControl w:val="0"/>
        <w:tabs>
          <w:tab w:val="num" w:pos="567"/>
        </w:tabs>
        <w:autoSpaceDE w:val="0"/>
        <w:autoSpaceDN w:val="0"/>
        <w:adjustRightInd w:val="0"/>
        <w:spacing w:after="0" w:line="245"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Valor Real: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Justiprecio de un bien determinado por las condiciones inherentes al mismo. </w:t>
      </w:r>
    </w:p>
    <w:p w:rsidR="003B5D8D" w:rsidRPr="00197FF6" w:rsidRDefault="003B5D8D" w:rsidP="00C834E8">
      <w:pPr>
        <w:widowControl w:val="0"/>
        <w:tabs>
          <w:tab w:val="num" w:pos="567"/>
        </w:tabs>
        <w:autoSpaceDE w:val="0"/>
        <w:autoSpaceDN w:val="0"/>
        <w:adjustRightInd w:val="0"/>
        <w:spacing w:after="0" w:line="245"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Valúo: </w:t>
      </w:r>
    </w:p>
    <w:p w:rsidR="003B5D8D" w:rsidRPr="00197FF6" w:rsidRDefault="003B5D8D" w:rsidP="00C834E8">
      <w:pPr>
        <w:widowControl w:val="0"/>
        <w:tabs>
          <w:tab w:val="num" w:pos="567"/>
        </w:tabs>
        <w:autoSpaceDE w:val="0"/>
        <w:autoSpaceDN w:val="0"/>
        <w:adjustRightInd w:val="0"/>
        <w:spacing w:after="0" w:line="4" w:lineRule="exact"/>
        <w:ind w:left="567"/>
        <w:jc w:val="both"/>
        <w:rPr>
          <w:rFonts w:ascii="Arial Narrow" w:hAnsi="Arial Narrow" w:cs="Arial Narrow"/>
          <w:b/>
          <w:bCs/>
          <w:sz w:val="24"/>
          <w:szCs w:val="24"/>
        </w:rPr>
      </w:pPr>
    </w:p>
    <w:p w:rsidR="003B5D8D" w:rsidRPr="00197FF6" w:rsidRDefault="003B5D8D" w:rsidP="00C834E8">
      <w:pPr>
        <w:widowControl w:val="0"/>
        <w:tabs>
          <w:tab w:val="num" w:pos="567"/>
        </w:tabs>
        <w:overflowPunct w:val="0"/>
        <w:autoSpaceDE w:val="0"/>
        <w:autoSpaceDN w:val="0"/>
        <w:adjustRightInd w:val="0"/>
        <w:spacing w:after="0" w:line="238" w:lineRule="auto"/>
        <w:ind w:left="567"/>
        <w:jc w:val="both"/>
        <w:rPr>
          <w:rFonts w:ascii="Arial Narrow" w:hAnsi="Arial Narrow" w:cs="Arial Narrow"/>
          <w:b/>
          <w:bCs/>
          <w:sz w:val="24"/>
          <w:szCs w:val="24"/>
        </w:rPr>
      </w:pPr>
      <w:r w:rsidRPr="00197FF6">
        <w:rPr>
          <w:rFonts w:ascii="Arial Narrow" w:hAnsi="Arial Narrow" w:cs="Arial Narrow"/>
          <w:sz w:val="24"/>
          <w:szCs w:val="24"/>
        </w:rPr>
        <w:t xml:space="preserve">Extensión justipreciada en dinero de un inmueble. </w:t>
      </w:r>
    </w:p>
    <w:p w:rsidR="003B5D8D" w:rsidRPr="00197FF6" w:rsidRDefault="003B5D8D" w:rsidP="00C834E8">
      <w:pPr>
        <w:widowControl w:val="0"/>
        <w:tabs>
          <w:tab w:val="num" w:pos="567"/>
        </w:tabs>
        <w:autoSpaceDE w:val="0"/>
        <w:autoSpaceDN w:val="0"/>
        <w:adjustRightInd w:val="0"/>
        <w:spacing w:after="0" w:line="247" w:lineRule="exact"/>
        <w:ind w:left="567"/>
        <w:jc w:val="both"/>
        <w:rPr>
          <w:rFonts w:ascii="Arial Narrow" w:hAnsi="Arial Narrow" w:cs="Arial Narrow"/>
          <w:b/>
          <w:bCs/>
          <w:sz w:val="24"/>
          <w:szCs w:val="24"/>
        </w:rPr>
      </w:pPr>
    </w:p>
    <w:p w:rsidR="003B5D8D" w:rsidRPr="00197FF6" w:rsidRDefault="003B5D8D" w:rsidP="00922B6C">
      <w:pPr>
        <w:pStyle w:val="Prrafodelista"/>
        <w:widowControl w:val="0"/>
        <w:numPr>
          <w:ilvl w:val="0"/>
          <w:numId w:val="42"/>
        </w:numPr>
        <w:tabs>
          <w:tab w:val="clear" w:pos="1440"/>
          <w:tab w:val="num" w:pos="567"/>
        </w:tabs>
        <w:overflowPunct w:val="0"/>
        <w:autoSpaceDE w:val="0"/>
        <w:autoSpaceDN w:val="0"/>
        <w:adjustRightInd w:val="0"/>
        <w:ind w:left="567"/>
        <w:jc w:val="both"/>
        <w:rPr>
          <w:rFonts w:ascii="Arial Narrow" w:hAnsi="Arial Narrow" w:cs="Arial Narrow"/>
          <w:b/>
          <w:bCs/>
          <w:szCs w:val="24"/>
        </w:rPr>
      </w:pPr>
      <w:r w:rsidRPr="00197FF6">
        <w:rPr>
          <w:rFonts w:ascii="Arial Narrow" w:hAnsi="Arial Narrow" w:cs="Arial Narrow"/>
          <w:b/>
          <w:bCs/>
          <w:szCs w:val="24"/>
        </w:rPr>
        <w:t xml:space="preserve">Vencimiento de plazo: </w:t>
      </w:r>
    </w:p>
    <w:p w:rsidR="003B5D8D" w:rsidRPr="00197FF6" w:rsidRDefault="003B5D8D" w:rsidP="00C834E8">
      <w:pPr>
        <w:widowControl w:val="0"/>
        <w:autoSpaceDE w:val="0"/>
        <w:autoSpaceDN w:val="0"/>
        <w:adjustRightInd w:val="0"/>
        <w:spacing w:after="0" w:line="47" w:lineRule="exact"/>
        <w:jc w:val="both"/>
        <w:rPr>
          <w:rFonts w:ascii="Arial Narrow" w:hAnsi="Arial Narrow" w:cs="Arial Narrow"/>
          <w:b/>
          <w:bCs/>
          <w:sz w:val="24"/>
          <w:szCs w:val="24"/>
        </w:rPr>
      </w:pPr>
    </w:p>
    <w:p w:rsidR="003B5D8D" w:rsidRPr="00197FF6" w:rsidRDefault="003B5D8D" w:rsidP="00C834E8">
      <w:pPr>
        <w:widowControl w:val="0"/>
        <w:tabs>
          <w:tab w:val="left" w:pos="9765"/>
        </w:tabs>
        <w:overflowPunct w:val="0"/>
        <w:autoSpaceDE w:val="0"/>
        <w:autoSpaceDN w:val="0"/>
        <w:adjustRightInd w:val="0"/>
        <w:spacing w:after="0" w:line="218" w:lineRule="auto"/>
        <w:ind w:left="540"/>
        <w:jc w:val="both"/>
        <w:rPr>
          <w:rFonts w:ascii="Arial Narrow" w:hAnsi="Arial Narrow" w:cs="Arial Narrow"/>
          <w:b/>
          <w:bCs/>
          <w:sz w:val="24"/>
          <w:szCs w:val="24"/>
        </w:rPr>
      </w:pPr>
      <w:r w:rsidRPr="00197FF6">
        <w:rPr>
          <w:rFonts w:ascii="Arial Narrow" w:hAnsi="Arial Narrow" w:cs="Arial Narrow"/>
          <w:sz w:val="24"/>
          <w:szCs w:val="24"/>
        </w:rPr>
        <w:t xml:space="preserve">Expiración o conclusión de los días hábiles concedidos por la Ley o el TAIIA para ejercitar un derecho dentro del procedimiento. </w:t>
      </w:r>
    </w:p>
    <w:p w:rsidR="003B5D8D" w:rsidRPr="00197FF6" w:rsidRDefault="003B5D8D" w:rsidP="001553C9">
      <w:pPr>
        <w:widowControl w:val="0"/>
        <w:autoSpaceDE w:val="0"/>
        <w:autoSpaceDN w:val="0"/>
        <w:adjustRightInd w:val="0"/>
        <w:spacing w:after="0" w:line="200" w:lineRule="exact"/>
        <w:ind w:firstLine="142"/>
        <w:rPr>
          <w:rFonts w:ascii="Arial Narrow" w:hAnsi="Arial Narrow" w:cs="Times New Roman"/>
          <w:b/>
          <w:sz w:val="24"/>
          <w:szCs w:val="24"/>
        </w:rPr>
      </w:pPr>
    </w:p>
    <w:p w:rsidR="003B5D8D" w:rsidRDefault="003B5D8D" w:rsidP="001553C9">
      <w:pPr>
        <w:widowControl w:val="0"/>
        <w:autoSpaceDE w:val="0"/>
        <w:autoSpaceDN w:val="0"/>
        <w:adjustRightInd w:val="0"/>
        <w:spacing w:after="0" w:line="200" w:lineRule="exact"/>
        <w:ind w:firstLine="142"/>
        <w:rPr>
          <w:rFonts w:ascii="Arial Narrow" w:hAnsi="Arial Narrow" w:cs="Times New Roman"/>
          <w:b/>
          <w:sz w:val="24"/>
          <w:szCs w:val="24"/>
        </w:rPr>
      </w:pPr>
    </w:p>
    <w:p w:rsidR="003B5D8D" w:rsidRDefault="003B5D8D" w:rsidP="001553C9">
      <w:pPr>
        <w:widowControl w:val="0"/>
        <w:autoSpaceDE w:val="0"/>
        <w:autoSpaceDN w:val="0"/>
        <w:adjustRightInd w:val="0"/>
        <w:spacing w:after="0" w:line="200" w:lineRule="exact"/>
        <w:ind w:firstLine="142"/>
        <w:rPr>
          <w:rFonts w:ascii="Arial Narrow" w:hAnsi="Arial Narrow" w:cs="Times New Roman"/>
          <w:b/>
          <w:sz w:val="24"/>
          <w:szCs w:val="24"/>
        </w:rPr>
      </w:pPr>
    </w:p>
    <w:p w:rsidR="001E3BF1" w:rsidRPr="00A54886" w:rsidRDefault="001553C9" w:rsidP="001553C9">
      <w:pPr>
        <w:widowControl w:val="0"/>
        <w:autoSpaceDE w:val="0"/>
        <w:autoSpaceDN w:val="0"/>
        <w:adjustRightInd w:val="0"/>
        <w:spacing w:after="0" w:line="240" w:lineRule="auto"/>
        <w:ind w:firstLine="142"/>
        <w:rPr>
          <w:rFonts w:ascii="Times New Roman" w:hAnsi="Times New Roman" w:cs="Times New Roman"/>
          <w:sz w:val="24"/>
          <w:szCs w:val="24"/>
        </w:rPr>
      </w:pPr>
      <w:r>
        <w:rPr>
          <w:rFonts w:ascii="Arial Narrow" w:hAnsi="Arial Narrow" w:cs="Arial Narrow"/>
          <w:b/>
          <w:bCs/>
          <w:sz w:val="24"/>
          <w:szCs w:val="24"/>
        </w:rPr>
        <w:t xml:space="preserve">1.4 </w:t>
      </w:r>
      <w:r w:rsidR="001E3BF1">
        <w:rPr>
          <w:rFonts w:ascii="Arial Narrow" w:hAnsi="Arial Narrow" w:cs="Arial Narrow"/>
          <w:b/>
          <w:bCs/>
          <w:sz w:val="24"/>
          <w:szCs w:val="24"/>
        </w:rPr>
        <w:t>RESPONSABILIDADES.</w:t>
      </w:r>
    </w:p>
    <w:p w:rsidR="001E3BF1" w:rsidRPr="00A54886" w:rsidRDefault="001E3BF1" w:rsidP="001553C9">
      <w:pPr>
        <w:widowControl w:val="0"/>
        <w:autoSpaceDE w:val="0"/>
        <w:autoSpaceDN w:val="0"/>
        <w:adjustRightInd w:val="0"/>
        <w:spacing w:after="0" w:line="327" w:lineRule="exact"/>
        <w:ind w:firstLine="142"/>
        <w:rPr>
          <w:rFonts w:ascii="Times New Roman" w:hAnsi="Times New Roman" w:cs="Times New Roman"/>
          <w:sz w:val="24"/>
          <w:szCs w:val="24"/>
        </w:rPr>
      </w:pPr>
    </w:p>
    <w:p w:rsidR="001E3BF1" w:rsidRDefault="001E3BF1" w:rsidP="0049122C">
      <w:pPr>
        <w:widowControl w:val="0"/>
        <w:overflowPunct w:val="0"/>
        <w:autoSpaceDE w:val="0"/>
        <w:autoSpaceDN w:val="0"/>
        <w:adjustRightInd w:val="0"/>
        <w:spacing w:after="0" w:line="225" w:lineRule="auto"/>
        <w:ind w:left="142"/>
        <w:jc w:val="both"/>
        <w:rPr>
          <w:rFonts w:ascii="Arial Narrow" w:hAnsi="Arial Narrow" w:cs="Arial Narrow"/>
          <w:sz w:val="24"/>
          <w:szCs w:val="24"/>
        </w:rPr>
      </w:pPr>
      <w:r w:rsidRPr="00A54886">
        <w:rPr>
          <w:rFonts w:ascii="Arial Narrow" w:hAnsi="Arial Narrow" w:cs="Arial Narrow"/>
          <w:sz w:val="24"/>
          <w:szCs w:val="24"/>
        </w:rPr>
        <w:t>Es responsabilidad de la Unidad de Planeamiento y Calidad la preparación, manejo y control de este documento, así como mantenerlo permanentemente actualizado, de uno de los Vocales su revisión y del Presidente u otro miembro del Tribunal Colegiado su aprobación y sus posteriores modificaciones.</w:t>
      </w:r>
    </w:p>
    <w:p w:rsidR="001E3BF1" w:rsidRPr="00A54886" w:rsidRDefault="001E3BF1" w:rsidP="001553C9">
      <w:pPr>
        <w:widowControl w:val="0"/>
        <w:overflowPunct w:val="0"/>
        <w:autoSpaceDE w:val="0"/>
        <w:autoSpaceDN w:val="0"/>
        <w:adjustRightInd w:val="0"/>
        <w:spacing w:after="0" w:line="225" w:lineRule="auto"/>
        <w:ind w:firstLine="142"/>
        <w:jc w:val="both"/>
        <w:rPr>
          <w:rFonts w:ascii="Times New Roman" w:hAnsi="Times New Roman" w:cs="Times New Roman"/>
          <w:sz w:val="24"/>
          <w:szCs w:val="24"/>
        </w:rPr>
      </w:pPr>
    </w:p>
    <w:p w:rsidR="001E3BF1" w:rsidRPr="00A54886" w:rsidRDefault="001E3BF1" w:rsidP="001553C9">
      <w:pPr>
        <w:widowControl w:val="0"/>
        <w:autoSpaceDE w:val="0"/>
        <w:autoSpaceDN w:val="0"/>
        <w:adjustRightInd w:val="0"/>
        <w:spacing w:after="0" w:line="51" w:lineRule="exact"/>
        <w:ind w:firstLine="142"/>
        <w:rPr>
          <w:rFonts w:ascii="Times New Roman" w:hAnsi="Times New Roman" w:cs="Times New Roman"/>
          <w:sz w:val="24"/>
          <w:szCs w:val="24"/>
        </w:rPr>
      </w:pPr>
    </w:p>
    <w:p w:rsidR="001E3BF1" w:rsidRDefault="001E3BF1" w:rsidP="0049122C">
      <w:pPr>
        <w:widowControl w:val="0"/>
        <w:overflowPunct w:val="0"/>
        <w:autoSpaceDE w:val="0"/>
        <w:autoSpaceDN w:val="0"/>
        <w:adjustRightInd w:val="0"/>
        <w:spacing w:after="0" w:line="228" w:lineRule="auto"/>
        <w:ind w:left="142"/>
        <w:jc w:val="both"/>
        <w:rPr>
          <w:rFonts w:ascii="Arial Narrow" w:hAnsi="Arial Narrow" w:cs="Arial Narrow"/>
          <w:sz w:val="24"/>
          <w:szCs w:val="24"/>
        </w:rPr>
      </w:pPr>
      <w:r w:rsidRPr="00A54886">
        <w:rPr>
          <w:rFonts w:ascii="Arial Narrow" w:hAnsi="Arial Narrow" w:cs="Arial Narrow"/>
          <w:sz w:val="24"/>
          <w:szCs w:val="24"/>
        </w:rPr>
        <w:t>Es responsabilidad de las jefaturas de las diferentes unidades del TAIIA la definición de los perfiles de puesto de trabajo respectivos, a fin de ser enviados debidamente aprobados al Departamento de Dotación, Remuneraciones y Acciones de Personal de la Dirección de Recursos Humanos del Ministerio de Hacienda para su administración</w:t>
      </w:r>
      <w:r w:rsidRPr="00A54886">
        <w:rPr>
          <w:rFonts w:ascii="Arial Narrow" w:hAnsi="Arial Narrow" w:cs="Arial Narrow"/>
          <w:b/>
          <w:bCs/>
          <w:sz w:val="24"/>
          <w:szCs w:val="24"/>
        </w:rPr>
        <w:t>,</w:t>
      </w:r>
      <w:r w:rsidRPr="00A54886">
        <w:rPr>
          <w:rFonts w:ascii="Arial Narrow" w:hAnsi="Arial Narrow" w:cs="Arial Narrow"/>
          <w:sz w:val="24"/>
          <w:szCs w:val="24"/>
        </w:rPr>
        <w:t xml:space="preserve"> así como cumplir con lo establecido en este Manual.</w:t>
      </w:r>
    </w:p>
    <w:p w:rsidR="001E3BF1" w:rsidRPr="00A54886" w:rsidRDefault="001E3BF1" w:rsidP="001E3BF1">
      <w:pPr>
        <w:widowControl w:val="0"/>
        <w:overflowPunct w:val="0"/>
        <w:autoSpaceDE w:val="0"/>
        <w:autoSpaceDN w:val="0"/>
        <w:adjustRightInd w:val="0"/>
        <w:spacing w:after="0" w:line="228" w:lineRule="auto"/>
        <w:jc w:val="both"/>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5" w:lineRule="exact"/>
        <w:rPr>
          <w:rFonts w:ascii="Times New Roman" w:hAnsi="Times New Roman" w:cs="Times New Roman"/>
          <w:sz w:val="24"/>
          <w:szCs w:val="24"/>
        </w:rPr>
      </w:pPr>
    </w:p>
    <w:p w:rsidR="00B34A7F" w:rsidRDefault="001E3BF1" w:rsidP="0049122C">
      <w:pPr>
        <w:widowControl w:val="0"/>
        <w:autoSpaceDE w:val="0"/>
        <w:autoSpaceDN w:val="0"/>
        <w:adjustRightInd w:val="0"/>
        <w:spacing w:after="0" w:line="240" w:lineRule="auto"/>
        <w:ind w:left="142"/>
        <w:rPr>
          <w:rFonts w:ascii="Times New Roman" w:hAnsi="Times New Roman" w:cs="Times New Roman"/>
          <w:sz w:val="24"/>
          <w:szCs w:val="24"/>
        </w:rPr>
      </w:pPr>
      <w:r w:rsidRPr="00A54886">
        <w:rPr>
          <w:rFonts w:ascii="Arial Narrow" w:hAnsi="Arial Narrow" w:cs="Arial Narrow"/>
          <w:sz w:val="24"/>
          <w:szCs w:val="24"/>
        </w:rPr>
        <w:t>Es responsabilidad de todos los empleados del TAIIA cumplir con lo establecido en el presente Manual.</w:t>
      </w:r>
    </w:p>
    <w:p w:rsidR="00B34A7F" w:rsidRDefault="00B34A7F">
      <w:pPr>
        <w:widowControl w:val="0"/>
        <w:autoSpaceDE w:val="0"/>
        <w:autoSpaceDN w:val="0"/>
        <w:adjustRightInd w:val="0"/>
        <w:spacing w:after="0" w:line="200" w:lineRule="exact"/>
        <w:rPr>
          <w:rFonts w:ascii="Times New Roman" w:hAnsi="Times New Roman" w:cs="Times New Roman"/>
          <w:sz w:val="24"/>
          <w:szCs w:val="24"/>
        </w:rPr>
      </w:pPr>
    </w:p>
    <w:p w:rsidR="001E3BF1" w:rsidRPr="00DC7EBC" w:rsidRDefault="001553C9" w:rsidP="0049122C">
      <w:pPr>
        <w:widowControl w:val="0"/>
        <w:autoSpaceDE w:val="0"/>
        <w:autoSpaceDN w:val="0"/>
        <w:adjustRightInd w:val="0"/>
        <w:spacing w:after="0" w:line="240" w:lineRule="auto"/>
        <w:ind w:left="142"/>
        <w:rPr>
          <w:rFonts w:ascii="Times New Roman" w:hAnsi="Times New Roman" w:cs="Times New Roman"/>
          <w:sz w:val="24"/>
          <w:szCs w:val="24"/>
        </w:rPr>
      </w:pPr>
      <w:r>
        <w:rPr>
          <w:rFonts w:ascii="Arial Narrow" w:hAnsi="Arial Narrow" w:cs="Arial Narrow"/>
          <w:b/>
          <w:bCs/>
          <w:sz w:val="24"/>
          <w:szCs w:val="24"/>
        </w:rPr>
        <w:t xml:space="preserve">1.5 </w:t>
      </w:r>
      <w:r w:rsidR="001E3BF1" w:rsidRPr="00DC7EBC">
        <w:rPr>
          <w:rFonts w:ascii="Arial Narrow" w:hAnsi="Arial Narrow" w:cs="Arial Narrow"/>
          <w:b/>
          <w:bCs/>
          <w:sz w:val="24"/>
          <w:szCs w:val="24"/>
        </w:rPr>
        <w:t>BASE</w:t>
      </w:r>
      <w:r w:rsidR="001E3BF1">
        <w:rPr>
          <w:rFonts w:ascii="Arial Narrow" w:hAnsi="Arial Narrow" w:cs="Arial Narrow"/>
          <w:b/>
          <w:bCs/>
          <w:sz w:val="24"/>
          <w:szCs w:val="24"/>
        </w:rPr>
        <w:t xml:space="preserve"> </w:t>
      </w:r>
      <w:r w:rsidR="001E3BF1" w:rsidRPr="00DC7EBC">
        <w:rPr>
          <w:rFonts w:ascii="Arial Narrow" w:hAnsi="Arial Narrow" w:cs="Arial Narrow"/>
          <w:b/>
          <w:bCs/>
          <w:sz w:val="24"/>
          <w:szCs w:val="24"/>
        </w:rPr>
        <w:t xml:space="preserve"> LEGAL</w:t>
      </w:r>
      <w:r w:rsidR="001E3BF1">
        <w:rPr>
          <w:rFonts w:ascii="Arial Narrow" w:hAnsi="Arial Narrow" w:cs="Arial Narrow"/>
          <w:b/>
          <w:bCs/>
          <w:sz w:val="24"/>
          <w:szCs w:val="24"/>
        </w:rPr>
        <w:t>.</w:t>
      </w:r>
    </w:p>
    <w:p w:rsidR="001E3BF1" w:rsidRPr="00DC7EBC" w:rsidRDefault="001E3BF1" w:rsidP="001553C9">
      <w:pPr>
        <w:widowControl w:val="0"/>
        <w:tabs>
          <w:tab w:val="left" w:pos="0"/>
        </w:tabs>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49122C">
      <w:pPr>
        <w:widowControl w:val="0"/>
        <w:autoSpaceDE w:val="0"/>
        <w:autoSpaceDN w:val="0"/>
        <w:adjustRightInd w:val="0"/>
        <w:spacing w:after="0" w:line="240" w:lineRule="auto"/>
        <w:ind w:left="142"/>
        <w:rPr>
          <w:rFonts w:ascii="Times New Roman" w:hAnsi="Times New Roman" w:cs="Times New Roman"/>
          <w:sz w:val="24"/>
          <w:szCs w:val="24"/>
        </w:rPr>
      </w:pPr>
      <w:r w:rsidRPr="00A54886">
        <w:rPr>
          <w:rFonts w:ascii="Arial Narrow" w:hAnsi="Arial Narrow" w:cs="Arial Narrow"/>
          <w:sz w:val="24"/>
          <w:szCs w:val="24"/>
        </w:rPr>
        <w:t>Para el desarrollo de la gestión del TAIIA, la normativa aplicable y vigente será la siguiente:</w:t>
      </w:r>
    </w:p>
    <w:p w:rsidR="001E3BF1" w:rsidRPr="00A54886" w:rsidRDefault="001E3BF1" w:rsidP="001553C9">
      <w:pPr>
        <w:widowControl w:val="0"/>
        <w:tabs>
          <w:tab w:val="left" w:pos="0"/>
        </w:tabs>
        <w:autoSpaceDE w:val="0"/>
        <w:autoSpaceDN w:val="0"/>
        <w:adjustRightInd w:val="0"/>
        <w:spacing w:after="0" w:line="274" w:lineRule="exact"/>
        <w:rPr>
          <w:rFonts w:ascii="Times New Roman" w:hAnsi="Times New Roman" w:cs="Times New Roman"/>
          <w:sz w:val="24"/>
          <w:szCs w:val="24"/>
        </w:rPr>
      </w:pPr>
    </w:p>
    <w:p w:rsidR="001E3BF1" w:rsidRPr="00A54886" w:rsidRDefault="0049122C" w:rsidP="0049122C">
      <w:pPr>
        <w:widowControl w:val="0"/>
        <w:tabs>
          <w:tab w:val="left" w:pos="142"/>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ab/>
      </w:r>
      <w:r w:rsidR="001E3BF1" w:rsidRPr="00A54886">
        <w:rPr>
          <w:rFonts w:ascii="Arial Narrow" w:hAnsi="Arial Narrow" w:cs="Arial Narrow"/>
          <w:sz w:val="24"/>
          <w:szCs w:val="24"/>
        </w:rPr>
        <w:t>Constitución de la República de El Salvador</w:t>
      </w:r>
      <w:r w:rsidR="001E3BF1">
        <w:rPr>
          <w:rFonts w:ascii="Arial Narrow" w:hAnsi="Arial Narrow" w:cs="Arial Narrow"/>
          <w:sz w:val="24"/>
          <w:szCs w:val="24"/>
        </w:rPr>
        <w:t>.</w:t>
      </w:r>
    </w:p>
    <w:p w:rsidR="001E3BF1" w:rsidRPr="00A54886" w:rsidRDefault="001E3BF1" w:rsidP="0049122C">
      <w:pPr>
        <w:widowControl w:val="0"/>
        <w:tabs>
          <w:tab w:val="left" w:pos="142"/>
        </w:tabs>
        <w:autoSpaceDE w:val="0"/>
        <w:autoSpaceDN w:val="0"/>
        <w:adjustRightInd w:val="0"/>
        <w:spacing w:after="0" w:line="200"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D.L. No. 499 del 31 de marzo de 1993. D.O. No.84, tomo 319 del 7 de mayo de 1993.</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D.L. No. 494 del 27 de octubre de 2004. D.O. No.231, tomo 365 del 10 de diciembre de 2004.</w:t>
      </w:r>
    </w:p>
    <w:p w:rsidR="001E3BF1" w:rsidRPr="00A54886" w:rsidRDefault="001E3BF1" w:rsidP="001E3BF1">
      <w:pPr>
        <w:widowControl w:val="0"/>
        <w:autoSpaceDE w:val="0"/>
        <w:autoSpaceDN w:val="0"/>
        <w:adjustRightInd w:val="0"/>
        <w:spacing w:after="0" w:line="327"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25" w:lineRule="auto"/>
        <w:ind w:left="120"/>
        <w:jc w:val="both"/>
        <w:rPr>
          <w:rFonts w:ascii="Times New Roman" w:hAnsi="Times New Roman" w:cs="Times New Roman"/>
          <w:sz w:val="24"/>
          <w:szCs w:val="24"/>
        </w:rPr>
      </w:pPr>
      <w:r w:rsidRPr="00A54886">
        <w:rPr>
          <w:rFonts w:ascii="Arial Narrow" w:hAnsi="Arial Narrow" w:cs="Arial Narrow"/>
          <w:sz w:val="24"/>
          <w:szCs w:val="24"/>
        </w:rPr>
        <w:t>D.L. 904 del 14 de diciembre de 2005 publicado en el D.O. No. 26 tomo 370 del 071206 vigente a partir del 150206 en el cual se amplía la competencia para conocer de Impuestos de Aduana, por lo que en adelante se denominará Tribunal de Apelaciones de los Impuestos Internos y de Aduanas (TAIIA).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Impuesto sobre la Renta, Decreto No. 134</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Diario Oficial No.242</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Tomo No. 313</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Fecha: 21-12-91</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la Ley de Impuesto sobre la Renta, Decreto No. 101</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Diario Oficial No.235</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Default="001E3BF1" w:rsidP="001E3BF1">
      <w:pPr>
        <w:widowControl w:val="0"/>
        <w:autoSpaceDE w:val="0"/>
        <w:autoSpaceDN w:val="0"/>
        <w:adjustRightInd w:val="0"/>
        <w:spacing w:after="0" w:line="240" w:lineRule="auto"/>
        <w:ind w:left="120"/>
        <w:rPr>
          <w:rFonts w:ascii="Arial Narrow" w:hAnsi="Arial Narrow" w:cs="Arial Narrow"/>
          <w:sz w:val="24"/>
          <w:szCs w:val="24"/>
        </w:rPr>
      </w:pPr>
      <w:r w:rsidRPr="00A54886">
        <w:rPr>
          <w:rFonts w:ascii="Arial Narrow" w:hAnsi="Arial Narrow" w:cs="Arial Narrow"/>
          <w:sz w:val="24"/>
          <w:szCs w:val="24"/>
        </w:rPr>
        <w:t>Tomo No. 317</w:t>
      </w:r>
    </w:p>
    <w:p w:rsidR="001E3BF1" w:rsidRPr="00A54886" w:rsidRDefault="001E3BF1" w:rsidP="001E3BF1">
      <w:pPr>
        <w:widowControl w:val="0"/>
        <w:autoSpaceDE w:val="0"/>
        <w:autoSpaceDN w:val="0"/>
        <w:adjustRightInd w:val="0"/>
        <w:spacing w:after="0" w:line="238" w:lineRule="auto"/>
        <w:ind w:left="120"/>
        <w:rPr>
          <w:rFonts w:ascii="Times New Roman" w:hAnsi="Times New Roman" w:cs="Times New Roman"/>
          <w:sz w:val="24"/>
          <w:szCs w:val="24"/>
        </w:rPr>
      </w:pPr>
      <w:r w:rsidRPr="00A54886">
        <w:rPr>
          <w:rFonts w:ascii="Arial Narrow" w:hAnsi="Arial Narrow" w:cs="Arial Narrow"/>
          <w:sz w:val="24"/>
          <w:szCs w:val="24"/>
        </w:rPr>
        <w:t>Fecha: 21-12-92</w:t>
      </w:r>
    </w:p>
    <w:p w:rsidR="001E3BF1" w:rsidRDefault="001E3BF1" w:rsidP="001E3BF1">
      <w:pPr>
        <w:widowControl w:val="0"/>
        <w:autoSpaceDE w:val="0"/>
        <w:autoSpaceDN w:val="0"/>
        <w:adjustRightInd w:val="0"/>
        <w:spacing w:after="0" w:line="327" w:lineRule="exact"/>
        <w:rPr>
          <w:rFonts w:ascii="Times New Roman" w:hAnsi="Times New Roman" w:cs="Times New Roman"/>
          <w:sz w:val="24"/>
          <w:szCs w:val="24"/>
        </w:rPr>
      </w:pPr>
    </w:p>
    <w:p w:rsidR="00D652D3" w:rsidRDefault="00D652D3" w:rsidP="001E3BF1">
      <w:pPr>
        <w:widowControl w:val="0"/>
        <w:overflowPunct w:val="0"/>
        <w:autoSpaceDE w:val="0"/>
        <w:autoSpaceDN w:val="0"/>
        <w:adjustRightInd w:val="0"/>
        <w:spacing w:after="0" w:line="218" w:lineRule="auto"/>
        <w:ind w:left="120" w:right="800"/>
        <w:rPr>
          <w:rFonts w:ascii="Arial Narrow" w:hAnsi="Arial Narrow" w:cs="Arial Narrow"/>
          <w:sz w:val="24"/>
          <w:szCs w:val="24"/>
        </w:rPr>
      </w:pPr>
    </w:p>
    <w:p w:rsidR="001E3BF1" w:rsidRPr="00A54886" w:rsidRDefault="001E3BF1" w:rsidP="001E3BF1">
      <w:pPr>
        <w:widowControl w:val="0"/>
        <w:overflowPunct w:val="0"/>
        <w:autoSpaceDE w:val="0"/>
        <w:autoSpaceDN w:val="0"/>
        <w:adjustRightInd w:val="0"/>
        <w:spacing w:after="0" w:line="218" w:lineRule="auto"/>
        <w:ind w:left="120" w:right="800"/>
        <w:rPr>
          <w:rFonts w:ascii="Times New Roman" w:hAnsi="Times New Roman" w:cs="Times New Roman"/>
          <w:sz w:val="24"/>
          <w:szCs w:val="24"/>
        </w:rPr>
      </w:pPr>
      <w:r w:rsidRPr="00A54886">
        <w:rPr>
          <w:rFonts w:ascii="Arial Narrow" w:hAnsi="Arial Narrow" w:cs="Arial Narrow"/>
          <w:sz w:val="24"/>
          <w:szCs w:val="24"/>
        </w:rPr>
        <w:t>Ley de Impuesto a la Transferencia de Bienes Muebles y a la Prestación de Servicios, Decreto No. 296 Diario Oficial No.143</w:t>
      </w:r>
    </w:p>
    <w:p w:rsidR="001E3BF1" w:rsidRPr="00A54886" w:rsidRDefault="001E3BF1" w:rsidP="001E3BF1">
      <w:pPr>
        <w:widowControl w:val="0"/>
        <w:autoSpaceDE w:val="0"/>
        <w:autoSpaceDN w:val="0"/>
        <w:adjustRightInd w:val="0"/>
        <w:spacing w:after="0" w:line="49" w:lineRule="exact"/>
        <w:rPr>
          <w:rFonts w:ascii="Times New Roman" w:hAnsi="Times New Roman" w:cs="Times New Roman"/>
          <w:sz w:val="24"/>
          <w:szCs w:val="24"/>
        </w:rPr>
      </w:pPr>
    </w:p>
    <w:p w:rsidR="001E3BF1" w:rsidRPr="00A54886" w:rsidRDefault="001E3BF1" w:rsidP="00197FF6">
      <w:pPr>
        <w:widowControl w:val="0"/>
        <w:overflowPunct w:val="0"/>
        <w:autoSpaceDE w:val="0"/>
        <w:autoSpaceDN w:val="0"/>
        <w:adjustRightInd w:val="0"/>
        <w:spacing w:after="0" w:line="227" w:lineRule="auto"/>
        <w:ind w:left="120" w:right="8061"/>
        <w:rPr>
          <w:rFonts w:ascii="Times New Roman" w:hAnsi="Times New Roman" w:cs="Times New Roman"/>
          <w:sz w:val="24"/>
          <w:szCs w:val="24"/>
        </w:rPr>
      </w:pPr>
      <w:r w:rsidRPr="00A54886">
        <w:rPr>
          <w:rFonts w:ascii="Arial Narrow" w:hAnsi="Arial Narrow" w:cs="Arial Narrow"/>
          <w:sz w:val="23"/>
          <w:szCs w:val="23"/>
        </w:rPr>
        <w:lastRenderedPageBreak/>
        <w:t>Tomo No. 316 Fecha: 31-07-92</w:t>
      </w:r>
    </w:p>
    <w:p w:rsidR="001E3BF1" w:rsidRPr="00A54886" w:rsidRDefault="001E3BF1" w:rsidP="001E3BF1">
      <w:pPr>
        <w:widowControl w:val="0"/>
        <w:autoSpaceDE w:val="0"/>
        <w:autoSpaceDN w:val="0"/>
        <w:adjustRightInd w:val="0"/>
        <w:spacing w:after="0" w:line="329"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7" w:lineRule="auto"/>
        <w:ind w:left="120"/>
        <w:rPr>
          <w:rFonts w:ascii="Times New Roman" w:hAnsi="Times New Roman" w:cs="Times New Roman"/>
          <w:sz w:val="24"/>
          <w:szCs w:val="24"/>
        </w:rPr>
      </w:pPr>
      <w:r w:rsidRPr="00A54886">
        <w:rPr>
          <w:rFonts w:ascii="Arial Narrow" w:hAnsi="Arial Narrow" w:cs="Arial Narrow"/>
          <w:sz w:val="24"/>
          <w:szCs w:val="24"/>
        </w:rPr>
        <w:t>Reglamento de la Ley de Impuesto a la Transferencia de Bienes Muebles y a la Prestación de Servicios, Decreto No. 83</w:t>
      </w:r>
    </w:p>
    <w:p w:rsidR="001E3BF1" w:rsidRPr="00A54886" w:rsidRDefault="001E3BF1" w:rsidP="001E3BF1">
      <w:pPr>
        <w:widowControl w:val="0"/>
        <w:autoSpaceDE w:val="0"/>
        <w:autoSpaceDN w:val="0"/>
        <w:adjustRightInd w:val="0"/>
        <w:spacing w:after="0" w:line="52"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35" w:lineRule="auto"/>
        <w:ind w:left="120" w:right="7980"/>
        <w:rPr>
          <w:rFonts w:ascii="Times New Roman" w:hAnsi="Times New Roman" w:cs="Times New Roman"/>
          <w:sz w:val="24"/>
          <w:szCs w:val="24"/>
        </w:rPr>
      </w:pPr>
      <w:r w:rsidRPr="00A54886">
        <w:rPr>
          <w:rFonts w:ascii="Arial Narrow" w:hAnsi="Arial Narrow" w:cs="Arial Narrow"/>
          <w:sz w:val="23"/>
          <w:szCs w:val="23"/>
        </w:rPr>
        <w:t>Diario Oficial No.174 Tomo No. 316 Fecha: 22-09-92</w:t>
      </w:r>
    </w:p>
    <w:p w:rsidR="001E3BF1" w:rsidRPr="00A54886" w:rsidRDefault="001E3BF1" w:rsidP="001E3BF1">
      <w:pPr>
        <w:widowControl w:val="0"/>
        <w:autoSpaceDE w:val="0"/>
        <w:autoSpaceDN w:val="0"/>
        <w:adjustRightInd w:val="0"/>
        <w:spacing w:after="0" w:line="200"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Impuesto sobre Transferencia de Bienes Raíces, Decreto No. 552</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39" w:lineRule="auto"/>
        <w:ind w:left="120"/>
        <w:rPr>
          <w:rFonts w:ascii="Times New Roman" w:hAnsi="Times New Roman" w:cs="Times New Roman"/>
          <w:sz w:val="24"/>
          <w:szCs w:val="24"/>
        </w:rPr>
      </w:pPr>
      <w:r w:rsidRPr="00A54886">
        <w:rPr>
          <w:rFonts w:ascii="Arial Narrow" w:hAnsi="Arial Narrow" w:cs="Arial Narrow"/>
          <w:sz w:val="24"/>
          <w:szCs w:val="24"/>
        </w:rPr>
        <w:t>Diario Oficial No.239</w:t>
      </w:r>
    </w:p>
    <w:p w:rsidR="001E3BF1" w:rsidRPr="00A54886" w:rsidRDefault="001E3BF1" w:rsidP="001E3BF1">
      <w:pPr>
        <w:widowControl w:val="0"/>
        <w:autoSpaceDE w:val="0"/>
        <w:autoSpaceDN w:val="0"/>
        <w:adjustRightInd w:val="0"/>
        <w:spacing w:after="0" w:line="239" w:lineRule="auto"/>
        <w:ind w:left="120"/>
        <w:rPr>
          <w:rFonts w:ascii="Times New Roman" w:hAnsi="Times New Roman" w:cs="Times New Roman"/>
          <w:sz w:val="24"/>
          <w:szCs w:val="24"/>
        </w:rPr>
      </w:pPr>
      <w:r w:rsidRPr="00A54886">
        <w:rPr>
          <w:rFonts w:ascii="Arial Narrow" w:hAnsi="Arial Narrow" w:cs="Arial Narrow"/>
          <w:sz w:val="24"/>
          <w:szCs w:val="24"/>
        </w:rPr>
        <w:t>Tomo No. 293</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9F3AF7"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9F3AF7">
        <w:rPr>
          <w:rFonts w:ascii="Arial Narrow" w:hAnsi="Arial Narrow" w:cs="Arial Narrow"/>
          <w:sz w:val="24"/>
          <w:szCs w:val="24"/>
        </w:rPr>
        <w:t>Fecha: 22-12-86</w:t>
      </w:r>
    </w:p>
    <w:p w:rsidR="001E3BF1" w:rsidRPr="009F3AF7" w:rsidRDefault="001E3BF1" w:rsidP="001E3BF1">
      <w:pPr>
        <w:widowControl w:val="0"/>
        <w:autoSpaceDE w:val="0"/>
        <w:autoSpaceDN w:val="0"/>
        <w:adjustRightInd w:val="0"/>
        <w:spacing w:after="0" w:line="233"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bookmarkStart w:id="6" w:name="page25"/>
      <w:bookmarkEnd w:id="6"/>
      <w:r>
        <w:rPr>
          <w:rFonts w:ascii="Arial Narrow" w:hAnsi="Arial Narrow" w:cs="Arial Narrow"/>
          <w:sz w:val="24"/>
          <w:szCs w:val="24"/>
        </w:rPr>
        <w:t>C</w:t>
      </w:r>
      <w:r w:rsidRPr="00A54886">
        <w:rPr>
          <w:rFonts w:ascii="Arial Narrow" w:hAnsi="Arial Narrow" w:cs="Arial Narrow"/>
          <w:sz w:val="24"/>
          <w:szCs w:val="24"/>
        </w:rPr>
        <w:t>ódigo Tributario, Decreto No.230, Diario Oficial No.241</w:t>
      </w:r>
    </w:p>
    <w:p w:rsidR="001E3BF1" w:rsidRPr="00A54886" w:rsidRDefault="001E3BF1" w:rsidP="001E3BF1">
      <w:pPr>
        <w:widowControl w:val="0"/>
        <w:autoSpaceDE w:val="0"/>
        <w:autoSpaceDN w:val="0"/>
        <w:adjustRightInd w:val="0"/>
        <w:spacing w:after="0" w:line="238" w:lineRule="auto"/>
        <w:ind w:left="120"/>
        <w:rPr>
          <w:rFonts w:ascii="Times New Roman" w:hAnsi="Times New Roman" w:cs="Times New Roman"/>
          <w:sz w:val="24"/>
          <w:szCs w:val="24"/>
        </w:rPr>
      </w:pPr>
      <w:r w:rsidRPr="00A54886">
        <w:rPr>
          <w:rFonts w:ascii="Arial Narrow" w:hAnsi="Arial Narrow" w:cs="Arial Narrow"/>
          <w:sz w:val="24"/>
          <w:szCs w:val="24"/>
        </w:rPr>
        <w:t>Tomo 349</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Fecha: 22-12-2000</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Aplicación del Código Tributario  D.E. 117 11/12/2001 D.O. 234 12/1272001  Tomo 353.</w:t>
      </w:r>
    </w:p>
    <w:p w:rsidR="001E3BF1" w:rsidRPr="00A54886" w:rsidRDefault="001E3BF1" w:rsidP="001E3BF1">
      <w:pPr>
        <w:widowControl w:val="0"/>
        <w:autoSpaceDE w:val="0"/>
        <w:autoSpaceDN w:val="0"/>
        <w:adjustRightInd w:val="0"/>
        <w:spacing w:after="0" w:line="49"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8" w:lineRule="auto"/>
        <w:ind w:left="120" w:right="60"/>
        <w:rPr>
          <w:rFonts w:ascii="Times New Roman" w:hAnsi="Times New Roman" w:cs="Times New Roman"/>
          <w:sz w:val="24"/>
          <w:szCs w:val="24"/>
        </w:rPr>
      </w:pPr>
      <w:r w:rsidRPr="00A54886">
        <w:rPr>
          <w:rFonts w:ascii="Arial Narrow" w:hAnsi="Arial Narrow" w:cs="Arial Narrow"/>
          <w:sz w:val="24"/>
          <w:szCs w:val="24"/>
        </w:rPr>
        <w:t>Ley Especial para Sancionar Infracciones Aduaneras D.L. 551 20/09/2001 D.O. 204 Tomo 353 29/10/2001 y su reforma según D.L. del 300106, publicado en D.O. No. 26 tomo 370 del 070206.</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Tratado General de Integración Centroamericana</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Convenio sobre el Régimen Arancelario y Aduanero Centroamericano.</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Código Aduanero Uniforme Centroamericano – CAUCA –</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Otros Tratados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Reglamentos de la Integración Económica Centroamericana.</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Orgánica de la Dirección General de Aduanas.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Simplificación Aduanera.</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del Tribunal de Apelaciones de los Impuestos Internos y de Aduanas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Almacenaje</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Registro de Importaciones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la Ley de Reactivación de las Exportaciones.</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Zonas Francas Industriales y de Comercialización.</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Equipajes de Viajeros procedentes del Exterior</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la Ley de Equipajes de Viajeros Procedentes del Exterior</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lastRenderedPageBreak/>
        <w:t>Ley para el Establecimiento de Tiendas Libres en los Puertos Marítimos de El Salvador.</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del Régimen Aduanero de Tiendas Libres.</w:t>
      </w:r>
    </w:p>
    <w:p w:rsidR="001E3BF1" w:rsidRPr="00A54886" w:rsidRDefault="001E3BF1" w:rsidP="001E3BF1">
      <w:pPr>
        <w:widowControl w:val="0"/>
        <w:autoSpaceDE w:val="0"/>
        <w:autoSpaceDN w:val="0"/>
        <w:adjustRightInd w:val="0"/>
        <w:spacing w:after="0" w:line="51"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8" w:lineRule="auto"/>
        <w:ind w:left="120"/>
        <w:rPr>
          <w:rFonts w:ascii="Times New Roman" w:hAnsi="Times New Roman" w:cs="Times New Roman"/>
          <w:sz w:val="24"/>
          <w:szCs w:val="24"/>
        </w:rPr>
      </w:pPr>
      <w:r w:rsidRPr="00A54886">
        <w:rPr>
          <w:rFonts w:ascii="Arial Narrow" w:hAnsi="Arial Narrow" w:cs="Arial Narrow"/>
          <w:sz w:val="24"/>
          <w:szCs w:val="24"/>
        </w:rPr>
        <w:t>Decretos relacionados con los Sacos o Costales hechos con Tejidos de Fibra Sintética, de Yute o de Henequén.</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Default="001E3BF1" w:rsidP="001E3BF1">
      <w:pPr>
        <w:widowControl w:val="0"/>
        <w:autoSpaceDE w:val="0"/>
        <w:autoSpaceDN w:val="0"/>
        <w:adjustRightInd w:val="0"/>
        <w:spacing w:after="0" w:line="240" w:lineRule="auto"/>
        <w:ind w:left="120"/>
        <w:rPr>
          <w:rFonts w:ascii="Arial Narrow" w:hAnsi="Arial Narrow" w:cs="Arial Narrow"/>
          <w:sz w:val="24"/>
          <w:szCs w:val="24"/>
        </w:rPr>
      </w:pPr>
      <w:r w:rsidRPr="00A54886">
        <w:rPr>
          <w:rFonts w:ascii="Arial Narrow" w:hAnsi="Arial Narrow" w:cs="Arial Narrow"/>
          <w:sz w:val="24"/>
          <w:szCs w:val="24"/>
        </w:rPr>
        <w:t>Decreto de Facultad al Director General de Aduanas a conocer franquicias y demás asuntos Aduaneros.</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7" w:lineRule="auto"/>
        <w:ind w:left="120" w:right="20"/>
        <w:rPr>
          <w:rFonts w:ascii="Times New Roman" w:hAnsi="Times New Roman" w:cs="Times New Roman"/>
          <w:sz w:val="24"/>
          <w:szCs w:val="24"/>
        </w:rPr>
      </w:pPr>
      <w:r w:rsidRPr="00A54886">
        <w:rPr>
          <w:rFonts w:ascii="Arial Narrow" w:hAnsi="Arial Narrow" w:cs="Arial Narrow"/>
          <w:sz w:val="24"/>
          <w:szCs w:val="24"/>
        </w:rPr>
        <w:t>Decreto que Deroga Disposiciones Legales que contienen Exenciones relativas Derechos, Gravámenes, Tasas e Impuestos a la Importación, Impuestos Indirectos, e Impuestos sobre la Renta.</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Licencias, Asuetos y Vacaciones de los Empleados Públicos.</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del Servicio Civil.</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Ética Gubernamental</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del Salario Vigente.</w:t>
      </w:r>
    </w:p>
    <w:p w:rsidR="001E3BF1" w:rsidRPr="00A54886" w:rsidRDefault="001E3BF1" w:rsidP="001E3BF1">
      <w:pPr>
        <w:widowControl w:val="0"/>
        <w:autoSpaceDE w:val="0"/>
        <w:autoSpaceDN w:val="0"/>
        <w:adjustRightInd w:val="0"/>
        <w:spacing w:after="0" w:line="239" w:lineRule="auto"/>
        <w:ind w:left="120"/>
        <w:rPr>
          <w:rFonts w:ascii="Times New Roman" w:hAnsi="Times New Roman" w:cs="Times New Roman"/>
          <w:sz w:val="24"/>
          <w:szCs w:val="24"/>
        </w:rPr>
      </w:pPr>
      <w:r w:rsidRPr="00A54886">
        <w:rPr>
          <w:rFonts w:ascii="Arial Narrow" w:hAnsi="Arial Narrow" w:cs="Arial Narrow"/>
          <w:sz w:val="24"/>
          <w:szCs w:val="24"/>
        </w:rPr>
        <w:t>Ley de Presupuesto Vigente</w:t>
      </w:r>
    </w:p>
    <w:p w:rsidR="001E3BF1" w:rsidRPr="00A54886" w:rsidRDefault="001E3BF1" w:rsidP="001E3BF1">
      <w:pPr>
        <w:widowControl w:val="0"/>
        <w:autoSpaceDE w:val="0"/>
        <w:autoSpaceDN w:val="0"/>
        <w:adjustRightInd w:val="0"/>
        <w:spacing w:after="0" w:line="275"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Disposiciones General del Presupuesto.</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Orgánica de la Administración Financiera.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Política de Ahorro del Sector Público Vigente.</w:t>
      </w: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Normas Técnicas de Control Internos Especificas del Ministerio de Hacienda.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Manual Técnico del Sistema de Administración Financiera Integrado.</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Adquisiciones y Contrataciones de la Administración Pública.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Políticas de Control Interno del Ministerio de Hacienda.</w:t>
      </w:r>
    </w:p>
    <w:p w:rsidR="001E3BF1" w:rsidRPr="00A54886" w:rsidRDefault="001E3BF1" w:rsidP="001E3BF1">
      <w:pPr>
        <w:widowControl w:val="0"/>
        <w:autoSpaceDE w:val="0"/>
        <w:autoSpaceDN w:val="0"/>
        <w:adjustRightInd w:val="0"/>
        <w:spacing w:after="0" w:line="277"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Reglamento de la LACAP</w:t>
      </w:r>
    </w:p>
    <w:p w:rsidR="001E3BF1" w:rsidRPr="00A54886" w:rsidRDefault="001E3BF1" w:rsidP="001E3BF1">
      <w:pPr>
        <w:widowControl w:val="0"/>
        <w:autoSpaceDE w:val="0"/>
        <w:autoSpaceDN w:val="0"/>
        <w:adjustRightInd w:val="0"/>
        <w:spacing w:after="0" w:line="1"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Manual de la Clasificación Financiera del Sector Público.</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NORMA ISO 9001:2008 y demás Documentación del Sistema de Gestión de Calidad (SGC) que les aplique.</w:t>
      </w:r>
    </w:p>
    <w:p w:rsidR="001E3BF1" w:rsidRPr="00A54886" w:rsidRDefault="001E3BF1" w:rsidP="001E3BF1">
      <w:pPr>
        <w:widowControl w:val="0"/>
        <w:autoSpaceDE w:val="0"/>
        <w:autoSpaceDN w:val="0"/>
        <w:adjustRightInd w:val="0"/>
        <w:spacing w:after="0" w:line="327" w:lineRule="exact"/>
        <w:rPr>
          <w:rFonts w:ascii="Times New Roman" w:hAnsi="Times New Roman" w:cs="Times New Roman"/>
          <w:sz w:val="24"/>
          <w:szCs w:val="24"/>
        </w:rPr>
      </w:pPr>
    </w:p>
    <w:p w:rsidR="001E3BF1" w:rsidRPr="00A54886" w:rsidRDefault="001E3BF1" w:rsidP="001E3BF1">
      <w:pPr>
        <w:widowControl w:val="0"/>
        <w:overflowPunct w:val="0"/>
        <w:autoSpaceDE w:val="0"/>
        <w:autoSpaceDN w:val="0"/>
        <w:adjustRightInd w:val="0"/>
        <w:spacing w:after="0" w:line="217" w:lineRule="auto"/>
        <w:ind w:left="120"/>
        <w:rPr>
          <w:rFonts w:ascii="Times New Roman" w:hAnsi="Times New Roman" w:cs="Times New Roman"/>
          <w:sz w:val="24"/>
          <w:szCs w:val="24"/>
        </w:rPr>
      </w:pPr>
      <w:r w:rsidRPr="00A54886">
        <w:rPr>
          <w:rFonts w:ascii="Arial Narrow" w:hAnsi="Arial Narrow" w:cs="Arial Narrow"/>
          <w:sz w:val="24"/>
          <w:szCs w:val="24"/>
        </w:rPr>
        <w:t>Normas UNE-ISO/IEC 27001:2007 E ISO/IEC 27002 (Términos y Definiciones) y demás documentación del Sistema de Gestión de Seguridad de la información (SGSI) que les aplique.</w:t>
      </w:r>
    </w:p>
    <w:p w:rsidR="001E3BF1" w:rsidRPr="00A54886" w:rsidRDefault="001E3BF1" w:rsidP="001E3BF1">
      <w:pPr>
        <w:widowControl w:val="0"/>
        <w:autoSpaceDE w:val="0"/>
        <w:autoSpaceDN w:val="0"/>
        <w:adjustRightInd w:val="0"/>
        <w:spacing w:after="0" w:line="278"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Manual de Políticas de Control Interno del Ministerio de Hacienda.</w:t>
      </w:r>
    </w:p>
    <w:p w:rsidR="001E3BF1" w:rsidRPr="00A54886" w:rsidRDefault="001E3BF1" w:rsidP="001E3BF1">
      <w:pPr>
        <w:widowControl w:val="0"/>
        <w:autoSpaceDE w:val="0"/>
        <w:autoSpaceDN w:val="0"/>
        <w:adjustRightInd w:val="0"/>
        <w:spacing w:after="0" w:line="274" w:lineRule="exact"/>
        <w:rPr>
          <w:rFonts w:ascii="Times New Roman" w:hAnsi="Times New Roman" w:cs="Times New Roman"/>
          <w:sz w:val="24"/>
          <w:szCs w:val="24"/>
        </w:rPr>
      </w:pPr>
    </w:p>
    <w:p w:rsidR="001E3BF1" w:rsidRPr="00A54886" w:rsidRDefault="001E3BF1" w:rsidP="001E3BF1">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sz w:val="24"/>
          <w:szCs w:val="24"/>
        </w:rPr>
        <w:t>Ley de Acceso a la Información Pública.</w:t>
      </w:r>
    </w:p>
    <w:p w:rsidR="001E3BF1" w:rsidRPr="00A54886" w:rsidRDefault="001E3BF1" w:rsidP="001E3BF1">
      <w:pPr>
        <w:widowControl w:val="0"/>
        <w:autoSpaceDE w:val="0"/>
        <w:autoSpaceDN w:val="0"/>
        <w:adjustRightInd w:val="0"/>
        <w:spacing w:after="0" w:line="200" w:lineRule="exact"/>
        <w:rPr>
          <w:rFonts w:ascii="Times New Roman" w:hAnsi="Times New Roman" w:cs="Times New Roman"/>
          <w:sz w:val="24"/>
          <w:szCs w:val="24"/>
        </w:rPr>
      </w:pPr>
    </w:p>
    <w:p w:rsidR="00B34A7F" w:rsidRPr="00914CEF" w:rsidRDefault="00B34A7F">
      <w:pPr>
        <w:widowControl w:val="0"/>
        <w:autoSpaceDE w:val="0"/>
        <w:autoSpaceDN w:val="0"/>
        <w:adjustRightInd w:val="0"/>
        <w:spacing w:after="0" w:line="200" w:lineRule="exact"/>
        <w:rPr>
          <w:rFonts w:ascii="Arial Narrow" w:hAnsi="Arial Narrow" w:cs="Times New Roman"/>
          <w:b/>
          <w:sz w:val="24"/>
          <w:szCs w:val="24"/>
        </w:rPr>
      </w:pPr>
    </w:p>
    <w:p w:rsidR="00B34A7F" w:rsidRPr="00914CEF" w:rsidRDefault="003B5D8D" w:rsidP="003B5D8D">
      <w:pPr>
        <w:widowControl w:val="0"/>
        <w:autoSpaceDE w:val="0"/>
        <w:autoSpaceDN w:val="0"/>
        <w:adjustRightInd w:val="0"/>
        <w:spacing w:after="0" w:line="200" w:lineRule="exact"/>
        <w:ind w:left="426" w:hanging="426"/>
        <w:jc w:val="both"/>
        <w:rPr>
          <w:rFonts w:ascii="Arial Narrow" w:hAnsi="Arial Narrow" w:cs="Times New Roman"/>
          <w:b/>
          <w:sz w:val="24"/>
          <w:szCs w:val="24"/>
        </w:rPr>
      </w:pPr>
      <w:r>
        <w:rPr>
          <w:rFonts w:ascii="Arial Narrow" w:hAnsi="Arial Narrow" w:cs="Times New Roman"/>
          <w:b/>
          <w:sz w:val="24"/>
          <w:szCs w:val="24"/>
        </w:rPr>
        <w:t>1.6</w:t>
      </w:r>
      <w:r w:rsidR="00241533">
        <w:rPr>
          <w:rFonts w:ascii="Arial Narrow" w:hAnsi="Arial Narrow" w:cs="Times New Roman"/>
          <w:b/>
          <w:sz w:val="24"/>
          <w:szCs w:val="24"/>
        </w:rPr>
        <w:t xml:space="preserve"> </w:t>
      </w:r>
      <w:r>
        <w:rPr>
          <w:rFonts w:ascii="Arial Narrow" w:hAnsi="Arial Narrow" w:cs="Times New Roman"/>
          <w:b/>
          <w:sz w:val="24"/>
          <w:szCs w:val="24"/>
        </w:rPr>
        <w:t>MACROPROCESO “GESTIÓN DE APELACIONES TRIBUTARIAS Y ADUANERAS EN SEDE ADMINISTRATIVA”.</w:t>
      </w:r>
      <w:r w:rsidR="00914CEF" w:rsidRPr="00914CEF">
        <w:rPr>
          <w:rFonts w:ascii="Arial Narrow" w:hAnsi="Arial Narrow" w:cs="Times New Roman"/>
          <w:b/>
          <w:sz w:val="24"/>
          <w:szCs w:val="24"/>
        </w:rPr>
        <w:t xml:space="preserve"> </w:t>
      </w:r>
    </w:p>
    <w:p w:rsidR="00B34A7F" w:rsidRDefault="00B34A7F">
      <w:pPr>
        <w:widowControl w:val="0"/>
        <w:autoSpaceDE w:val="0"/>
        <w:autoSpaceDN w:val="0"/>
        <w:adjustRightInd w:val="0"/>
        <w:spacing w:after="0" w:line="200" w:lineRule="exact"/>
        <w:rPr>
          <w:rFonts w:ascii="Times New Roman" w:hAnsi="Times New Roman" w:cs="Times New Roman"/>
          <w:sz w:val="24"/>
          <w:szCs w:val="24"/>
        </w:rPr>
      </w:pPr>
    </w:p>
    <w:p w:rsidR="00B34A7F" w:rsidRPr="00A54886" w:rsidRDefault="00B34A7F">
      <w:pPr>
        <w:widowControl w:val="0"/>
        <w:autoSpaceDE w:val="0"/>
        <w:autoSpaceDN w:val="0"/>
        <w:adjustRightInd w:val="0"/>
        <w:spacing w:after="0" w:line="200" w:lineRule="exact"/>
        <w:rPr>
          <w:rFonts w:ascii="Times New Roman" w:hAnsi="Times New Roman" w:cs="Times New Roman"/>
          <w:sz w:val="24"/>
          <w:szCs w:val="24"/>
        </w:rPr>
      </w:pPr>
    </w:p>
    <w:p w:rsidR="00691DA6" w:rsidRDefault="00427363" w:rsidP="00CD75BE">
      <w:pPr>
        <w:widowControl w:val="0"/>
        <w:autoSpaceDE w:val="0"/>
        <w:autoSpaceDN w:val="0"/>
        <w:adjustRightInd w:val="0"/>
        <w:spacing w:after="0" w:line="240" w:lineRule="auto"/>
        <w:ind w:left="142"/>
        <w:jc w:val="both"/>
        <w:rPr>
          <w:rFonts w:ascii="Arial Narrow" w:hAnsi="Arial Narrow" w:cs="Times New Roman"/>
          <w:sz w:val="24"/>
          <w:szCs w:val="24"/>
        </w:rPr>
      </w:pPr>
      <w:r w:rsidRPr="00427363">
        <w:rPr>
          <w:rFonts w:ascii="Arial Narrow" w:hAnsi="Arial Narrow" w:cs="Times New Roman"/>
          <w:sz w:val="24"/>
          <w:szCs w:val="24"/>
        </w:rPr>
        <w:t xml:space="preserve">Este </w:t>
      </w:r>
      <w:r>
        <w:rPr>
          <w:rFonts w:ascii="Arial Narrow" w:hAnsi="Arial Narrow" w:cs="Times New Roman"/>
          <w:sz w:val="24"/>
          <w:szCs w:val="24"/>
        </w:rPr>
        <w:t xml:space="preserve">Manual es aplicable al Macroproceso “Gestión de Apelaciones Tributarias y Aduaneras en Sede </w:t>
      </w:r>
      <w:r w:rsidR="00E85705">
        <w:rPr>
          <w:rFonts w:ascii="Arial Narrow" w:hAnsi="Arial Narrow" w:cs="Times New Roman"/>
          <w:sz w:val="24"/>
          <w:szCs w:val="24"/>
        </w:rPr>
        <w:t>A</w:t>
      </w:r>
      <w:r>
        <w:rPr>
          <w:rFonts w:ascii="Arial Narrow" w:hAnsi="Arial Narrow" w:cs="Times New Roman"/>
          <w:sz w:val="24"/>
          <w:szCs w:val="24"/>
        </w:rPr>
        <w:t>dministrativa”</w:t>
      </w:r>
      <w:r w:rsidR="00E85705">
        <w:rPr>
          <w:rFonts w:ascii="Arial Narrow" w:hAnsi="Arial Narrow" w:cs="Times New Roman"/>
          <w:sz w:val="24"/>
          <w:szCs w:val="24"/>
        </w:rPr>
        <w:t xml:space="preserve">, que incluye los </w:t>
      </w:r>
      <w:r w:rsidR="00CD75BE">
        <w:rPr>
          <w:rFonts w:ascii="Arial Narrow" w:hAnsi="Arial Narrow" w:cs="Times New Roman"/>
          <w:sz w:val="24"/>
          <w:szCs w:val="24"/>
        </w:rPr>
        <w:t xml:space="preserve">3 </w:t>
      </w:r>
      <w:r w:rsidR="00E85705">
        <w:rPr>
          <w:rFonts w:ascii="Arial Narrow" w:hAnsi="Arial Narrow" w:cs="Times New Roman"/>
          <w:sz w:val="24"/>
          <w:szCs w:val="24"/>
        </w:rPr>
        <w:t>procesos</w:t>
      </w:r>
      <w:r w:rsidR="00472B74">
        <w:rPr>
          <w:rFonts w:ascii="Arial Narrow" w:hAnsi="Arial Narrow" w:cs="Times New Roman"/>
          <w:sz w:val="24"/>
          <w:szCs w:val="24"/>
        </w:rPr>
        <w:t xml:space="preserve"> siguientes</w:t>
      </w:r>
      <w:r w:rsidR="00E85705">
        <w:rPr>
          <w:rFonts w:ascii="Arial Narrow" w:hAnsi="Arial Narrow" w:cs="Times New Roman"/>
          <w:sz w:val="24"/>
          <w:szCs w:val="24"/>
        </w:rPr>
        <w:t>:</w:t>
      </w:r>
    </w:p>
    <w:p w:rsidR="00472B74" w:rsidRDefault="00914CEF" w:rsidP="00E85705">
      <w:pPr>
        <w:widowControl w:val="0"/>
        <w:autoSpaceDE w:val="0"/>
        <w:autoSpaceDN w:val="0"/>
        <w:adjustRightInd w:val="0"/>
        <w:spacing w:after="0"/>
        <w:ind w:left="142"/>
        <w:rPr>
          <w:rFonts w:ascii="Arial Narrow" w:hAnsi="Arial Narrow" w:cs="Times New Roman"/>
          <w:sz w:val="24"/>
          <w:szCs w:val="24"/>
        </w:rPr>
      </w:pPr>
      <w:r>
        <w:rPr>
          <w:rFonts w:ascii="Times New Roman" w:hAnsi="Times New Roman" w:cs="Times New Roman"/>
          <w:noProof/>
          <w:sz w:val="24"/>
          <w:szCs w:val="24"/>
        </w:rPr>
        <w:drawing>
          <wp:anchor distT="0" distB="0" distL="114300" distR="114300" simplePos="0" relativeHeight="251741184" behindDoc="1" locked="0" layoutInCell="1" allowOverlap="1" wp14:anchorId="6405A18B" wp14:editId="47134F27">
            <wp:simplePos x="0" y="0"/>
            <wp:positionH relativeFrom="column">
              <wp:posOffset>847725</wp:posOffset>
            </wp:positionH>
            <wp:positionV relativeFrom="paragraph">
              <wp:posOffset>96520</wp:posOffset>
            </wp:positionV>
            <wp:extent cx="4556760" cy="44577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760" cy="445770"/>
                    </a:xfrm>
                    <a:prstGeom prst="rect">
                      <a:avLst/>
                    </a:prstGeom>
                    <a:noFill/>
                  </pic:spPr>
                </pic:pic>
              </a:graphicData>
            </a:graphic>
            <wp14:sizeRelH relativeFrom="page">
              <wp14:pctWidth>0</wp14:pctWidth>
            </wp14:sizeRelH>
            <wp14:sizeRelV relativeFrom="page">
              <wp14:pctHeight>0</wp14:pctHeight>
            </wp14:sizeRelV>
          </wp:anchor>
        </w:drawing>
      </w:r>
    </w:p>
    <w:p w:rsidR="00691DA6" w:rsidRDefault="00691DA6" w:rsidP="000A5EBD">
      <w:pPr>
        <w:widowControl w:val="0"/>
        <w:autoSpaceDE w:val="0"/>
        <w:autoSpaceDN w:val="0"/>
        <w:adjustRightInd w:val="0"/>
        <w:spacing w:after="0" w:line="200" w:lineRule="exact"/>
        <w:ind w:left="142"/>
        <w:rPr>
          <w:rFonts w:ascii="Times New Roman" w:hAnsi="Times New Roman" w:cs="Times New Roman"/>
          <w:sz w:val="24"/>
          <w:szCs w:val="24"/>
        </w:rPr>
      </w:pPr>
    </w:p>
    <w:p w:rsidR="000A5EBD" w:rsidRDefault="000A5EBD" w:rsidP="000A5EBD">
      <w:pPr>
        <w:widowControl w:val="0"/>
        <w:autoSpaceDE w:val="0"/>
        <w:autoSpaceDN w:val="0"/>
        <w:adjustRightInd w:val="0"/>
        <w:spacing w:after="0" w:line="200" w:lineRule="exact"/>
        <w:ind w:left="142"/>
        <w:rPr>
          <w:rFonts w:ascii="Times New Roman" w:hAnsi="Times New Roman" w:cs="Times New Roman"/>
          <w:sz w:val="24"/>
          <w:szCs w:val="24"/>
        </w:rPr>
      </w:pPr>
    </w:p>
    <w:p w:rsidR="00472B74" w:rsidRDefault="00472B74" w:rsidP="000A5EBD">
      <w:pPr>
        <w:widowControl w:val="0"/>
        <w:autoSpaceDE w:val="0"/>
        <w:autoSpaceDN w:val="0"/>
        <w:adjustRightInd w:val="0"/>
        <w:spacing w:after="0" w:line="200" w:lineRule="exact"/>
        <w:ind w:left="142"/>
        <w:rPr>
          <w:rFonts w:ascii="Times New Roman" w:hAnsi="Times New Roman" w:cs="Times New Roman"/>
          <w:sz w:val="24"/>
          <w:szCs w:val="24"/>
        </w:rPr>
      </w:pPr>
    </w:p>
    <w:p w:rsidR="00472B74" w:rsidRDefault="00472B74" w:rsidP="000A5EBD">
      <w:pPr>
        <w:widowControl w:val="0"/>
        <w:autoSpaceDE w:val="0"/>
        <w:autoSpaceDN w:val="0"/>
        <w:adjustRightInd w:val="0"/>
        <w:spacing w:after="0" w:line="200" w:lineRule="exact"/>
        <w:ind w:left="142"/>
        <w:rPr>
          <w:rFonts w:ascii="Times New Roman" w:hAnsi="Times New Roman" w:cs="Times New Roman"/>
          <w:sz w:val="24"/>
          <w:szCs w:val="24"/>
        </w:rPr>
      </w:pPr>
    </w:p>
    <w:p w:rsidR="000A5EBD" w:rsidRPr="00A54886" w:rsidRDefault="00472B74" w:rsidP="000A5EBD">
      <w:pPr>
        <w:widowControl w:val="0"/>
        <w:autoSpaceDE w:val="0"/>
        <w:autoSpaceDN w:val="0"/>
        <w:adjustRightInd w:val="0"/>
        <w:spacing w:after="0" w:line="200" w:lineRule="exact"/>
        <w:ind w:left="142"/>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0160" behindDoc="1" locked="0" layoutInCell="1" allowOverlap="1" wp14:anchorId="61F0A4A1" wp14:editId="67E8AEC5">
            <wp:simplePos x="0" y="0"/>
            <wp:positionH relativeFrom="column">
              <wp:posOffset>59690</wp:posOffset>
            </wp:positionH>
            <wp:positionV relativeFrom="paragraph">
              <wp:posOffset>115570</wp:posOffset>
            </wp:positionV>
            <wp:extent cx="5925185" cy="1038225"/>
            <wp:effectExtent l="0" t="0" r="0"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185" cy="1038225"/>
                    </a:xfrm>
                    <a:prstGeom prst="rect">
                      <a:avLst/>
                    </a:prstGeom>
                    <a:noFill/>
                  </pic:spPr>
                </pic:pic>
              </a:graphicData>
            </a:graphic>
            <wp14:sizeRelH relativeFrom="page">
              <wp14:pctWidth>0</wp14:pctWidth>
            </wp14:sizeRelH>
            <wp14:sizeRelV relativeFrom="page">
              <wp14:pctHeight>0</wp14:pctHeight>
            </wp14:sizeRelV>
          </wp:anchor>
        </w:drawing>
      </w:r>
    </w:p>
    <w:p w:rsidR="000A5EBD" w:rsidRDefault="000A5EBD">
      <w:pPr>
        <w:widowControl w:val="0"/>
        <w:autoSpaceDE w:val="0"/>
        <w:autoSpaceDN w:val="0"/>
        <w:adjustRightInd w:val="0"/>
        <w:spacing w:after="0" w:line="200" w:lineRule="exact"/>
        <w:rPr>
          <w:noProof/>
        </w:rPr>
      </w:pPr>
    </w:p>
    <w:p w:rsidR="000A5EBD" w:rsidRDefault="000A5EBD">
      <w:pPr>
        <w:widowControl w:val="0"/>
        <w:autoSpaceDE w:val="0"/>
        <w:autoSpaceDN w:val="0"/>
        <w:adjustRightInd w:val="0"/>
        <w:spacing w:after="0" w:line="200" w:lineRule="exact"/>
        <w:rPr>
          <w:noProof/>
        </w:rPr>
      </w:pPr>
    </w:p>
    <w:p w:rsidR="00472B74" w:rsidRDefault="00472B74">
      <w:pPr>
        <w:widowControl w:val="0"/>
        <w:autoSpaceDE w:val="0"/>
        <w:autoSpaceDN w:val="0"/>
        <w:adjustRightInd w:val="0"/>
        <w:spacing w:after="0" w:line="200" w:lineRule="exact"/>
        <w:rPr>
          <w:rFonts w:ascii="Times New Roman" w:hAnsi="Times New Roman" w:cs="Times New Roman"/>
          <w:sz w:val="24"/>
          <w:szCs w:val="24"/>
        </w:rPr>
      </w:pPr>
    </w:p>
    <w:p w:rsidR="00472B74" w:rsidRPr="00472B74" w:rsidRDefault="00472B74" w:rsidP="00472B74">
      <w:pPr>
        <w:rPr>
          <w:rFonts w:ascii="Times New Roman" w:hAnsi="Times New Roman" w:cs="Times New Roman"/>
          <w:sz w:val="24"/>
          <w:szCs w:val="24"/>
        </w:rPr>
      </w:pPr>
    </w:p>
    <w:p w:rsidR="00472B74" w:rsidRPr="00472B74" w:rsidRDefault="00472B74" w:rsidP="00472B74">
      <w:pPr>
        <w:rPr>
          <w:rFonts w:ascii="Times New Roman" w:hAnsi="Times New Roman" w:cs="Times New Roman"/>
          <w:sz w:val="24"/>
          <w:szCs w:val="24"/>
        </w:rPr>
      </w:pPr>
    </w:p>
    <w:p w:rsidR="00472B74" w:rsidRDefault="00472B74" w:rsidP="00472B74">
      <w:pPr>
        <w:tabs>
          <w:tab w:val="left" w:pos="2765"/>
        </w:tabs>
        <w:rPr>
          <w:rFonts w:ascii="Times New Roman" w:hAnsi="Times New Roman" w:cs="Times New Roman"/>
          <w:sz w:val="24"/>
          <w:szCs w:val="24"/>
        </w:rPr>
      </w:pPr>
      <w:r w:rsidRPr="00CD75BE">
        <w:rPr>
          <w:rFonts w:ascii="Arial Narrow" w:hAnsi="Arial Narrow" w:cs="Times New Roman"/>
          <w:sz w:val="24"/>
          <w:szCs w:val="24"/>
        </w:rPr>
        <w:t>Y sus respectivos subprocesos</w:t>
      </w:r>
      <w:r w:rsidR="00CD75BE">
        <w:rPr>
          <w:rFonts w:ascii="Arial Narrow" w:hAnsi="Arial Narrow" w:cs="Times New Roman"/>
          <w:sz w:val="24"/>
          <w:szCs w:val="24"/>
        </w:rPr>
        <w:t>:</w:t>
      </w:r>
      <w:r w:rsidRPr="00CD75BE">
        <w:rPr>
          <w:rFonts w:ascii="Arial Narrow" w:hAnsi="Arial Narrow" w:cs="Times New Roman"/>
          <w:sz w:val="24"/>
          <w:szCs w:val="24"/>
        </w:rPr>
        <w:t xml:space="preserve"> </w:t>
      </w:r>
      <w:r>
        <w:rPr>
          <w:rFonts w:ascii="Times New Roman" w:hAnsi="Times New Roman" w:cs="Times New Roman"/>
          <w:noProof/>
          <w:sz w:val="24"/>
          <w:szCs w:val="24"/>
        </w:rPr>
        <w:drawing>
          <wp:inline distT="0" distB="0" distL="0" distR="0" wp14:anchorId="525E5300" wp14:editId="07A3062A">
            <wp:extent cx="6181344" cy="342915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203" cy="3429635"/>
                    </a:xfrm>
                    <a:prstGeom prst="rect">
                      <a:avLst/>
                    </a:prstGeom>
                    <a:noFill/>
                  </pic:spPr>
                </pic:pic>
              </a:graphicData>
            </a:graphic>
          </wp:inline>
        </w:drawing>
      </w:r>
    </w:p>
    <w:p w:rsidR="00472B74" w:rsidRDefault="00472B74" w:rsidP="00472B74">
      <w:pPr>
        <w:tabs>
          <w:tab w:val="left" w:pos="2765"/>
        </w:tabs>
        <w:rPr>
          <w:rFonts w:ascii="Times New Roman" w:hAnsi="Times New Roman" w:cs="Times New Roman"/>
          <w:sz w:val="24"/>
          <w:szCs w:val="24"/>
        </w:rPr>
      </w:pPr>
    </w:p>
    <w:p w:rsidR="00472B74" w:rsidRDefault="00472B74" w:rsidP="00472B74">
      <w:pPr>
        <w:tabs>
          <w:tab w:val="left" w:pos="2765"/>
        </w:tabs>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3705010" wp14:editId="56BC2996">
            <wp:extent cx="6115507" cy="342915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56" cy="3429635"/>
                    </a:xfrm>
                    <a:prstGeom prst="rect">
                      <a:avLst/>
                    </a:prstGeom>
                    <a:noFill/>
                  </pic:spPr>
                </pic:pic>
              </a:graphicData>
            </a:graphic>
          </wp:inline>
        </w:drawing>
      </w:r>
    </w:p>
    <w:p w:rsidR="00472B74" w:rsidRDefault="00472B74" w:rsidP="00472B74">
      <w:pPr>
        <w:tabs>
          <w:tab w:val="left" w:pos="276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B892D8" wp14:editId="3CE63E90">
            <wp:extent cx="5866790" cy="3429158"/>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790" cy="3429158"/>
                    </a:xfrm>
                    <a:prstGeom prst="rect">
                      <a:avLst/>
                    </a:prstGeom>
                    <a:noFill/>
                  </pic:spPr>
                </pic:pic>
              </a:graphicData>
            </a:graphic>
          </wp:inline>
        </w:drawing>
      </w:r>
    </w:p>
    <w:p w:rsidR="00472B74" w:rsidRDefault="00C34481" w:rsidP="00CD75BE">
      <w:pPr>
        <w:tabs>
          <w:tab w:val="left" w:pos="2765"/>
        </w:tabs>
        <w:spacing w:line="240" w:lineRule="auto"/>
        <w:ind w:left="142"/>
        <w:jc w:val="both"/>
        <w:rPr>
          <w:rFonts w:ascii="Arial Narrow" w:hAnsi="Arial Narrow" w:cs="Times New Roman"/>
          <w:sz w:val="24"/>
          <w:szCs w:val="24"/>
        </w:rPr>
      </w:pPr>
      <w:r w:rsidRPr="00C34481">
        <w:rPr>
          <w:rFonts w:ascii="Arial Narrow" w:hAnsi="Arial Narrow" w:cs="Times New Roman"/>
          <w:sz w:val="24"/>
          <w:szCs w:val="24"/>
        </w:rPr>
        <w:t xml:space="preserve">Para cada uno de los 3 Procesos se ha elaborado la respectiva “Ficha de Proceso” (FDP), </w:t>
      </w:r>
      <w:r>
        <w:rPr>
          <w:rFonts w:ascii="Arial Narrow" w:hAnsi="Arial Narrow" w:cs="Times New Roman"/>
          <w:sz w:val="24"/>
          <w:szCs w:val="24"/>
        </w:rPr>
        <w:t xml:space="preserve">donde se </w:t>
      </w:r>
      <w:r w:rsidR="00CD75BE">
        <w:rPr>
          <w:rFonts w:ascii="Arial Narrow" w:hAnsi="Arial Narrow" w:cs="Times New Roman"/>
          <w:sz w:val="24"/>
          <w:szCs w:val="24"/>
        </w:rPr>
        <w:t>detallan</w:t>
      </w:r>
      <w:r>
        <w:rPr>
          <w:rFonts w:ascii="Arial Narrow" w:hAnsi="Arial Narrow" w:cs="Times New Roman"/>
          <w:sz w:val="24"/>
          <w:szCs w:val="24"/>
        </w:rPr>
        <w:t xml:space="preserve"> los responsables del proceso, el propósito y alcance del mismo, así como las entradas, salidas y el indicador r</w:t>
      </w:r>
      <w:r w:rsidR="00C91AA8">
        <w:rPr>
          <w:rFonts w:ascii="Arial Narrow" w:hAnsi="Arial Narrow" w:cs="Times New Roman"/>
          <w:sz w:val="24"/>
          <w:szCs w:val="24"/>
        </w:rPr>
        <w:t xml:space="preserve">espectivo. Asimismo,  se detalla </w:t>
      </w:r>
      <w:r>
        <w:rPr>
          <w:rFonts w:ascii="Arial Narrow" w:hAnsi="Arial Narrow" w:cs="Times New Roman"/>
          <w:sz w:val="24"/>
          <w:szCs w:val="24"/>
        </w:rPr>
        <w:t>para cada subproceso el procedimiento que le aplica</w:t>
      </w:r>
      <w:r w:rsidR="00094A54">
        <w:rPr>
          <w:rFonts w:ascii="Arial Narrow" w:hAnsi="Arial Narrow" w:cs="Times New Roman"/>
          <w:sz w:val="24"/>
          <w:szCs w:val="24"/>
        </w:rPr>
        <w:t>, así como el estándar del servicio conform</w:t>
      </w:r>
      <w:r w:rsidR="00CD75BE">
        <w:rPr>
          <w:rFonts w:ascii="Arial Narrow" w:hAnsi="Arial Narrow" w:cs="Times New Roman"/>
          <w:sz w:val="24"/>
          <w:szCs w:val="24"/>
        </w:rPr>
        <w:t>e</w:t>
      </w:r>
      <w:r w:rsidR="00094A54">
        <w:rPr>
          <w:rFonts w:ascii="Arial Narrow" w:hAnsi="Arial Narrow" w:cs="Times New Roman"/>
          <w:sz w:val="24"/>
          <w:szCs w:val="24"/>
        </w:rPr>
        <w:t xml:space="preserve"> y su respectivo control.</w:t>
      </w:r>
    </w:p>
    <w:p w:rsidR="00094A54" w:rsidRPr="00C34481" w:rsidRDefault="00094A54" w:rsidP="00C34481">
      <w:pPr>
        <w:tabs>
          <w:tab w:val="left" w:pos="2765"/>
        </w:tabs>
        <w:ind w:left="142"/>
        <w:rPr>
          <w:rFonts w:ascii="Arial Narrow" w:hAnsi="Arial Narrow" w:cs="Times New Roman"/>
          <w:sz w:val="24"/>
          <w:szCs w:val="24"/>
        </w:rPr>
      </w:pPr>
      <w:r>
        <w:rPr>
          <w:rFonts w:ascii="Arial Narrow" w:hAnsi="Arial Narrow" w:cs="Times New Roman"/>
          <w:sz w:val="24"/>
          <w:szCs w:val="24"/>
        </w:rPr>
        <w:lastRenderedPageBreak/>
        <w:t xml:space="preserve">A continuación se detallan </w:t>
      </w:r>
      <w:r w:rsidR="009C2F7D">
        <w:rPr>
          <w:rFonts w:ascii="Arial Narrow" w:hAnsi="Arial Narrow" w:cs="Times New Roman"/>
          <w:sz w:val="24"/>
          <w:szCs w:val="24"/>
        </w:rPr>
        <w:t xml:space="preserve">las </w:t>
      </w:r>
      <w:r>
        <w:rPr>
          <w:rFonts w:ascii="Arial Narrow" w:hAnsi="Arial Narrow" w:cs="Times New Roman"/>
          <w:sz w:val="24"/>
          <w:szCs w:val="24"/>
        </w:rPr>
        <w:t>FDP</w:t>
      </w:r>
      <w:r w:rsidR="009C2F7D">
        <w:rPr>
          <w:rFonts w:ascii="Arial Narrow" w:hAnsi="Arial Narrow" w:cs="Times New Roman"/>
          <w:sz w:val="24"/>
          <w:szCs w:val="24"/>
        </w:rPr>
        <w:t xml:space="preserve"> siguientes</w:t>
      </w:r>
      <w:r>
        <w:rPr>
          <w:rFonts w:ascii="Arial Narrow" w:hAnsi="Arial Narrow" w:cs="Times New Roman"/>
          <w:sz w:val="24"/>
          <w:szCs w:val="24"/>
        </w:rPr>
        <w:t xml:space="preserve">: </w:t>
      </w:r>
    </w:p>
    <w:p w:rsidR="00472B74" w:rsidRPr="00094A54" w:rsidRDefault="00094A54" w:rsidP="00922B6C">
      <w:pPr>
        <w:pStyle w:val="Prrafodelista"/>
        <w:numPr>
          <w:ilvl w:val="0"/>
          <w:numId w:val="25"/>
        </w:numPr>
        <w:tabs>
          <w:tab w:val="left" w:pos="2765"/>
        </w:tabs>
        <w:ind w:left="567" w:hanging="425"/>
        <w:rPr>
          <w:rFonts w:ascii="Arial Narrow" w:hAnsi="Arial Narrow"/>
          <w:szCs w:val="24"/>
        </w:rPr>
      </w:pPr>
      <w:r w:rsidRPr="00094A54">
        <w:rPr>
          <w:rFonts w:ascii="Arial Narrow" w:hAnsi="Arial Narrow"/>
          <w:szCs w:val="24"/>
        </w:rPr>
        <w:t>FDP – 5.1.1 Gestión del Recurso de Apelación</w:t>
      </w:r>
      <w:r w:rsidR="00CD4C78">
        <w:rPr>
          <w:rFonts w:ascii="Arial Narrow" w:hAnsi="Arial Narrow"/>
          <w:szCs w:val="24"/>
        </w:rPr>
        <w:t>.</w:t>
      </w:r>
    </w:p>
    <w:p w:rsidR="00094A54" w:rsidRPr="00094A54" w:rsidRDefault="00094A54" w:rsidP="00922B6C">
      <w:pPr>
        <w:pStyle w:val="Prrafodelista"/>
        <w:numPr>
          <w:ilvl w:val="0"/>
          <w:numId w:val="25"/>
        </w:numPr>
        <w:tabs>
          <w:tab w:val="left" w:pos="2765"/>
        </w:tabs>
        <w:ind w:left="567" w:hanging="425"/>
        <w:rPr>
          <w:rFonts w:ascii="Arial Narrow" w:hAnsi="Arial Narrow"/>
          <w:szCs w:val="24"/>
        </w:rPr>
      </w:pPr>
      <w:r w:rsidRPr="00094A54">
        <w:rPr>
          <w:rFonts w:ascii="Arial Narrow" w:hAnsi="Arial Narrow"/>
          <w:szCs w:val="24"/>
        </w:rPr>
        <w:t xml:space="preserve">FDP – 5.2.1 Atención de los Requerimientos de Informes/Traslados en los Juicios Corte Suprema de </w:t>
      </w:r>
      <w:r w:rsidR="00CD4C78">
        <w:rPr>
          <w:rFonts w:ascii="Arial Narrow" w:hAnsi="Arial Narrow"/>
          <w:szCs w:val="24"/>
        </w:rPr>
        <w:t xml:space="preserve">   </w:t>
      </w:r>
      <w:r w:rsidRPr="00094A54">
        <w:rPr>
          <w:rFonts w:ascii="Arial Narrow" w:hAnsi="Arial Narrow"/>
          <w:szCs w:val="24"/>
        </w:rPr>
        <w:t>Justicia.</w:t>
      </w:r>
    </w:p>
    <w:p w:rsidR="00094A54" w:rsidRPr="00094A54" w:rsidRDefault="00094A54" w:rsidP="00922B6C">
      <w:pPr>
        <w:pStyle w:val="Prrafodelista"/>
        <w:numPr>
          <w:ilvl w:val="0"/>
          <w:numId w:val="25"/>
        </w:numPr>
        <w:tabs>
          <w:tab w:val="left" w:pos="2765"/>
        </w:tabs>
        <w:ind w:left="567" w:hanging="425"/>
        <w:rPr>
          <w:rFonts w:ascii="Arial Narrow" w:hAnsi="Arial Narrow"/>
          <w:szCs w:val="24"/>
        </w:rPr>
      </w:pPr>
      <w:r w:rsidRPr="00094A54">
        <w:rPr>
          <w:rFonts w:ascii="Arial Narrow" w:hAnsi="Arial Narrow"/>
          <w:szCs w:val="24"/>
        </w:rPr>
        <w:t xml:space="preserve">FDP – 5.3.1 Divulgación y Análisis de la </w:t>
      </w:r>
      <w:r w:rsidR="006E222A" w:rsidRPr="00094A54">
        <w:rPr>
          <w:rFonts w:ascii="Arial Narrow" w:hAnsi="Arial Narrow"/>
          <w:szCs w:val="24"/>
        </w:rPr>
        <w:t>Praxis</w:t>
      </w:r>
      <w:r w:rsidRPr="00094A54">
        <w:rPr>
          <w:rFonts w:ascii="Arial Narrow" w:hAnsi="Arial Narrow"/>
          <w:szCs w:val="24"/>
        </w:rPr>
        <w:t xml:space="preserve"> Tributaria</w:t>
      </w:r>
      <w:r w:rsidR="00CD4C78">
        <w:rPr>
          <w:rFonts w:ascii="Arial Narrow" w:hAnsi="Arial Narrow"/>
          <w:szCs w:val="24"/>
        </w:rPr>
        <w:t>.</w:t>
      </w:r>
    </w:p>
    <w:p w:rsidR="00472B74" w:rsidRPr="00094A54" w:rsidRDefault="00472B74" w:rsidP="00472B74">
      <w:pPr>
        <w:tabs>
          <w:tab w:val="left" w:pos="2765"/>
        </w:tabs>
        <w:rPr>
          <w:rFonts w:ascii="Arial Narrow" w:hAnsi="Arial Narrow" w:cs="Times New Roman"/>
          <w:sz w:val="24"/>
          <w:szCs w:val="24"/>
        </w:rPr>
      </w:pPr>
    </w:p>
    <w:p w:rsidR="000A5EBD" w:rsidRDefault="000A5EBD" w:rsidP="00472B74">
      <w:pPr>
        <w:rPr>
          <w:rFonts w:ascii="Times New Roman" w:hAnsi="Times New Roman" w:cs="Times New Roman"/>
          <w:sz w:val="24"/>
          <w:szCs w:val="24"/>
        </w:rPr>
      </w:pPr>
    </w:p>
    <w:p w:rsidR="007404BB" w:rsidRPr="00472B74" w:rsidRDefault="007404BB" w:rsidP="00472B74">
      <w:pPr>
        <w:rPr>
          <w:rFonts w:ascii="Times New Roman" w:hAnsi="Times New Roman" w:cs="Times New Roman"/>
          <w:sz w:val="24"/>
          <w:szCs w:val="24"/>
        </w:rPr>
        <w:sectPr w:rsidR="007404BB" w:rsidRPr="00472B74" w:rsidSect="004D2F00">
          <w:headerReference w:type="default" r:id="rId14"/>
          <w:footerReference w:type="default" r:id="rId15"/>
          <w:pgSz w:w="12242" w:h="15842"/>
          <w:pgMar w:top="1113" w:right="1180" w:bottom="1440" w:left="1300" w:header="720" w:footer="720" w:gutter="0"/>
          <w:pgNumType w:start="0"/>
          <w:cols w:space="720" w:equalWidth="0">
            <w:col w:w="9760"/>
          </w:cols>
          <w:noEndnote/>
        </w:sectPr>
      </w:pPr>
    </w:p>
    <w:p w:rsidR="004D0363" w:rsidRDefault="009C2F7D" w:rsidP="000D4D8A">
      <w:pPr>
        <w:widowControl w:val="0"/>
        <w:autoSpaceDE w:val="0"/>
        <w:autoSpaceDN w:val="0"/>
        <w:adjustRightInd w:val="0"/>
        <w:spacing w:after="0" w:line="240" w:lineRule="auto"/>
        <w:ind w:left="120"/>
        <w:rPr>
          <w:rFonts w:ascii="Arial Narrow" w:hAnsi="Arial Narrow" w:cs="Arial Narrow"/>
          <w:b/>
          <w:bCs/>
          <w:sz w:val="24"/>
          <w:szCs w:val="24"/>
        </w:rPr>
      </w:pPr>
      <w:r>
        <w:rPr>
          <w:rFonts w:ascii="Arial Narrow" w:hAnsi="Arial Narrow" w:cs="Arial Narrow"/>
          <w:b/>
          <w:bCs/>
          <w:sz w:val="24"/>
          <w:szCs w:val="24"/>
        </w:rPr>
        <w:lastRenderedPageBreak/>
        <w:t>1.7</w:t>
      </w:r>
      <w:r w:rsidR="00241533">
        <w:rPr>
          <w:rFonts w:ascii="Arial Narrow" w:hAnsi="Arial Narrow" w:cs="Arial Narrow"/>
          <w:b/>
          <w:bCs/>
          <w:sz w:val="24"/>
          <w:szCs w:val="24"/>
        </w:rPr>
        <w:t xml:space="preserve"> </w:t>
      </w:r>
      <w:r w:rsidR="000C1579" w:rsidRPr="000C1579">
        <w:rPr>
          <w:rFonts w:ascii="Arial Narrow" w:hAnsi="Arial Narrow" w:cs="Arial Narrow"/>
          <w:b/>
          <w:bCs/>
          <w:sz w:val="24"/>
          <w:szCs w:val="24"/>
        </w:rPr>
        <w:t>PARTES INTERESADAS</w:t>
      </w:r>
      <w:r w:rsidR="00CD75BE">
        <w:rPr>
          <w:rFonts w:ascii="Arial Narrow" w:hAnsi="Arial Narrow" w:cs="Arial Narrow"/>
          <w:b/>
          <w:bCs/>
          <w:sz w:val="24"/>
          <w:szCs w:val="24"/>
        </w:rPr>
        <w:t>.</w:t>
      </w:r>
    </w:p>
    <w:p w:rsidR="00CD75BE" w:rsidRDefault="00CD75BE" w:rsidP="000D4D8A">
      <w:pPr>
        <w:widowControl w:val="0"/>
        <w:autoSpaceDE w:val="0"/>
        <w:autoSpaceDN w:val="0"/>
        <w:adjustRightInd w:val="0"/>
        <w:spacing w:after="0" w:line="240" w:lineRule="auto"/>
        <w:ind w:left="120"/>
        <w:rPr>
          <w:rFonts w:ascii="Arial Narrow" w:hAnsi="Arial Narrow" w:cs="Arial Narrow"/>
          <w:b/>
          <w:bCs/>
          <w:sz w:val="24"/>
          <w:szCs w:val="24"/>
        </w:rPr>
      </w:pPr>
    </w:p>
    <w:p w:rsidR="00CD75BE" w:rsidRPr="00CD75BE" w:rsidRDefault="00CD75BE" w:rsidP="00425473">
      <w:pPr>
        <w:widowControl w:val="0"/>
        <w:autoSpaceDE w:val="0"/>
        <w:autoSpaceDN w:val="0"/>
        <w:adjustRightInd w:val="0"/>
        <w:spacing w:after="0" w:line="240" w:lineRule="auto"/>
        <w:ind w:left="120"/>
        <w:jc w:val="both"/>
        <w:rPr>
          <w:rFonts w:ascii="Arial Narrow" w:hAnsi="Arial Narrow" w:cs="Arial Narrow"/>
          <w:bCs/>
          <w:sz w:val="24"/>
          <w:szCs w:val="24"/>
        </w:rPr>
      </w:pPr>
      <w:r>
        <w:rPr>
          <w:rFonts w:ascii="Arial Narrow" w:hAnsi="Arial Narrow" w:cs="Arial Narrow"/>
          <w:bCs/>
          <w:sz w:val="24"/>
          <w:szCs w:val="24"/>
        </w:rPr>
        <w:t xml:space="preserve">Se </w:t>
      </w:r>
      <w:r w:rsidR="00425473">
        <w:rPr>
          <w:rFonts w:ascii="Arial Narrow" w:hAnsi="Arial Narrow" w:cs="Arial Narrow"/>
          <w:bCs/>
          <w:sz w:val="24"/>
          <w:szCs w:val="24"/>
        </w:rPr>
        <w:t>han definido los sujetos objeto</w:t>
      </w:r>
      <w:r>
        <w:rPr>
          <w:rFonts w:ascii="Arial Narrow" w:hAnsi="Arial Narrow" w:cs="Arial Narrow"/>
          <w:bCs/>
          <w:sz w:val="24"/>
          <w:szCs w:val="24"/>
        </w:rPr>
        <w:t xml:space="preserve"> de la prestaci</w:t>
      </w:r>
      <w:r w:rsidR="00425473">
        <w:rPr>
          <w:rFonts w:ascii="Arial Narrow" w:hAnsi="Arial Narrow" w:cs="Arial Narrow"/>
          <w:bCs/>
          <w:sz w:val="24"/>
          <w:szCs w:val="24"/>
        </w:rPr>
        <w:t>ón del servicio dentro del Macroproceso “Gestión de Apelaciones Tributarias y Aduaneras en Sede Administrativa” y su correspondiente necesidades y expectativas, los siguientes:</w:t>
      </w:r>
    </w:p>
    <w:p w:rsidR="000C1579" w:rsidRPr="000C1579" w:rsidRDefault="000C1579" w:rsidP="000D4D8A">
      <w:pPr>
        <w:widowControl w:val="0"/>
        <w:autoSpaceDE w:val="0"/>
        <w:autoSpaceDN w:val="0"/>
        <w:adjustRightInd w:val="0"/>
        <w:spacing w:after="0" w:line="240" w:lineRule="auto"/>
        <w:ind w:left="120"/>
        <w:rPr>
          <w:rFonts w:ascii="Arial Narrow" w:hAnsi="Arial Narrow" w:cs="Arial Narrow"/>
          <w:b/>
          <w:bCs/>
          <w:sz w:val="24"/>
          <w:szCs w:val="24"/>
        </w:rPr>
      </w:pPr>
    </w:p>
    <w:tbl>
      <w:tblPr>
        <w:tblW w:w="9923" w:type="dxa"/>
        <w:tblInd w:w="144" w:type="dxa"/>
        <w:tblCellMar>
          <w:left w:w="0" w:type="dxa"/>
          <w:right w:w="0" w:type="dxa"/>
        </w:tblCellMar>
        <w:tblLook w:val="0420" w:firstRow="1" w:lastRow="0" w:firstColumn="0" w:lastColumn="0" w:noHBand="0" w:noVBand="1"/>
      </w:tblPr>
      <w:tblGrid>
        <w:gridCol w:w="5387"/>
        <w:gridCol w:w="4536"/>
      </w:tblGrid>
      <w:tr w:rsidR="000C1579" w:rsidRPr="00401EB9" w:rsidTr="00CD75BE">
        <w:trPr>
          <w:trHeight w:val="640"/>
        </w:trPr>
        <w:tc>
          <w:tcPr>
            <w:tcW w:w="5387" w:type="dxa"/>
            <w:tcBorders>
              <w:top w:val="single" w:sz="18" w:space="0" w:color="000000"/>
              <w:left w:val="nil"/>
              <w:bottom w:val="single" w:sz="18" w:space="0" w:color="000000"/>
              <w:right w:val="nil"/>
            </w:tcBorders>
            <w:shd w:val="clear" w:color="auto" w:fill="6F6C7D"/>
            <w:tcMar>
              <w:top w:w="72" w:type="dxa"/>
              <w:left w:w="144" w:type="dxa"/>
              <w:bottom w:w="72" w:type="dxa"/>
              <w:right w:w="144" w:type="dxa"/>
            </w:tcMar>
            <w:hideMark/>
          </w:tcPr>
          <w:p w:rsidR="000C1579" w:rsidRPr="00401EB9" w:rsidRDefault="000C1579" w:rsidP="003072BB">
            <w:pPr>
              <w:spacing w:after="0" w:line="240" w:lineRule="auto"/>
              <w:jc w:val="center"/>
              <w:rPr>
                <w:rFonts w:ascii="Arial" w:eastAsia="Times New Roman" w:hAnsi="Arial" w:cs="Arial"/>
                <w:sz w:val="20"/>
                <w:szCs w:val="20"/>
              </w:rPr>
            </w:pPr>
            <w:r w:rsidRPr="00401EB9">
              <w:rPr>
                <w:rFonts w:ascii="Arial" w:eastAsia="Times New Roman" w:hAnsi="Arial" w:cs="Arial"/>
                <w:b/>
                <w:bCs/>
                <w:color w:val="FFFFFF" w:themeColor="light1"/>
                <w:kern w:val="24"/>
                <w:sz w:val="20"/>
                <w:szCs w:val="20"/>
              </w:rPr>
              <w:t>Parte interesada</w:t>
            </w:r>
          </w:p>
        </w:tc>
        <w:tc>
          <w:tcPr>
            <w:tcW w:w="4536" w:type="dxa"/>
            <w:tcBorders>
              <w:top w:val="single" w:sz="18" w:space="0" w:color="000000"/>
              <w:left w:val="nil"/>
              <w:bottom w:val="single" w:sz="18" w:space="0" w:color="000000"/>
              <w:right w:val="nil"/>
            </w:tcBorders>
            <w:shd w:val="clear" w:color="auto" w:fill="6F6C7D"/>
            <w:tcMar>
              <w:top w:w="72" w:type="dxa"/>
              <w:left w:w="144" w:type="dxa"/>
              <w:bottom w:w="72" w:type="dxa"/>
              <w:right w:w="144" w:type="dxa"/>
            </w:tcMar>
            <w:hideMark/>
          </w:tcPr>
          <w:p w:rsidR="000C1579" w:rsidRPr="00401EB9" w:rsidRDefault="000C1579" w:rsidP="003072BB">
            <w:pPr>
              <w:spacing w:after="0" w:line="240" w:lineRule="auto"/>
              <w:jc w:val="center"/>
              <w:rPr>
                <w:rFonts w:ascii="Arial" w:eastAsia="Times New Roman" w:hAnsi="Arial" w:cs="Arial"/>
                <w:sz w:val="20"/>
                <w:szCs w:val="20"/>
              </w:rPr>
            </w:pPr>
            <w:r w:rsidRPr="00401EB9">
              <w:rPr>
                <w:rFonts w:ascii="Arial" w:eastAsia="Times New Roman" w:hAnsi="Arial" w:cs="Arial"/>
                <w:b/>
                <w:bCs/>
                <w:color w:val="FFFFFF" w:themeColor="light1"/>
                <w:kern w:val="24"/>
                <w:sz w:val="20"/>
                <w:szCs w:val="20"/>
              </w:rPr>
              <w:t>Necesidades y expectativas</w:t>
            </w:r>
          </w:p>
        </w:tc>
      </w:tr>
      <w:tr w:rsidR="000C1579" w:rsidRPr="00401EB9" w:rsidTr="00CD75BE">
        <w:trPr>
          <w:trHeight w:val="1788"/>
        </w:trPr>
        <w:tc>
          <w:tcPr>
            <w:tcW w:w="538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A511AF" w:rsidRPr="00401EB9" w:rsidRDefault="000C1579" w:rsidP="003C3972">
            <w:pPr>
              <w:spacing w:after="0" w:line="240" w:lineRule="auto"/>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Clientes: Recurrentes</w:t>
            </w:r>
            <w:r w:rsidR="00A511AF">
              <w:rPr>
                <w:rFonts w:ascii="Arial" w:eastAsia="Times New Roman" w:hAnsi="Arial" w:cs="Arial"/>
                <w:color w:val="000000" w:themeColor="dark1"/>
                <w:kern w:val="24"/>
                <w:sz w:val="20"/>
                <w:szCs w:val="20"/>
              </w:rPr>
              <w:t xml:space="preserve"> (contribuyentes), Despachos Jurídicos-Contables, Profesionales independientes, estudiantes y docentes, Dependencias del M</w:t>
            </w:r>
            <w:r w:rsidR="003C3972">
              <w:rPr>
                <w:rFonts w:ascii="Arial" w:eastAsia="Times New Roman" w:hAnsi="Arial" w:cs="Arial"/>
                <w:color w:val="000000" w:themeColor="dark1"/>
                <w:kern w:val="24"/>
                <w:sz w:val="20"/>
                <w:szCs w:val="20"/>
              </w:rPr>
              <w:t xml:space="preserve">inisterio de Hacienda DGII/DGA/, </w:t>
            </w:r>
            <w:r w:rsidR="00A511AF">
              <w:rPr>
                <w:rFonts w:ascii="Arial" w:eastAsia="Times New Roman" w:hAnsi="Arial" w:cs="Arial"/>
                <w:color w:val="000000" w:themeColor="dark1"/>
                <w:kern w:val="24"/>
                <w:sz w:val="20"/>
                <w:szCs w:val="20"/>
              </w:rPr>
              <w:t>Corte Suprema de Justicia, Universidades</w:t>
            </w:r>
          </w:p>
        </w:tc>
        <w:tc>
          <w:tcPr>
            <w:tcW w:w="4536"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0C1579" w:rsidRPr="003072BB" w:rsidRDefault="000C1579" w:rsidP="00922B6C">
            <w:pPr>
              <w:numPr>
                <w:ilvl w:val="0"/>
                <w:numId w:val="29"/>
              </w:numPr>
              <w:tabs>
                <w:tab w:val="clear" w:pos="720"/>
                <w:tab w:val="num" w:pos="848"/>
              </w:tabs>
              <w:spacing w:after="0" w:line="240" w:lineRule="auto"/>
              <w:ind w:left="423" w:hanging="423"/>
              <w:contextualSpacing/>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Resolver conforme a la Ley, Confiabilidad, Transparencia, Orientación adecuada, Accesibilidad,</w:t>
            </w:r>
            <w:r>
              <w:rPr>
                <w:rFonts w:ascii="Arial" w:eastAsia="Times New Roman" w:hAnsi="Arial" w:cs="Arial"/>
                <w:color w:val="000000" w:themeColor="dark1"/>
                <w:kern w:val="24"/>
                <w:sz w:val="20"/>
                <w:szCs w:val="20"/>
              </w:rPr>
              <w:t xml:space="preserve"> </w:t>
            </w:r>
            <w:r w:rsidRPr="00401EB9">
              <w:rPr>
                <w:rFonts w:ascii="Arial" w:eastAsia="Times New Roman" w:hAnsi="Arial" w:cs="Arial"/>
                <w:color w:val="000000" w:themeColor="dark1"/>
                <w:kern w:val="24"/>
                <w:sz w:val="20"/>
                <w:szCs w:val="20"/>
              </w:rPr>
              <w:t>Agilidad, Tiempos de respuesta</w:t>
            </w:r>
            <w:r w:rsidR="006D28D6">
              <w:rPr>
                <w:rFonts w:ascii="Arial" w:eastAsia="Times New Roman" w:hAnsi="Arial" w:cs="Arial"/>
                <w:color w:val="000000" w:themeColor="dark1"/>
                <w:kern w:val="24"/>
                <w:sz w:val="20"/>
                <w:szCs w:val="20"/>
              </w:rPr>
              <w:t>.</w:t>
            </w:r>
          </w:p>
          <w:p w:rsidR="003072BB" w:rsidRPr="003072BB" w:rsidRDefault="003072BB" w:rsidP="00922B6C">
            <w:pPr>
              <w:numPr>
                <w:ilvl w:val="0"/>
                <w:numId w:val="29"/>
              </w:numPr>
              <w:tabs>
                <w:tab w:val="clear" w:pos="720"/>
                <w:tab w:val="num" w:pos="848"/>
              </w:tabs>
              <w:spacing w:after="0" w:line="240" w:lineRule="auto"/>
              <w:ind w:left="423" w:hanging="423"/>
              <w:contextualSpacing/>
              <w:jc w:val="both"/>
              <w:rPr>
                <w:rFonts w:ascii="Arial" w:eastAsia="Times New Roman" w:hAnsi="Arial" w:cs="Arial"/>
                <w:sz w:val="20"/>
                <w:szCs w:val="20"/>
              </w:rPr>
            </w:pPr>
            <w:r>
              <w:rPr>
                <w:rFonts w:ascii="Arial" w:eastAsia="Times New Roman" w:hAnsi="Arial" w:cs="Arial"/>
                <w:color w:val="000000" w:themeColor="dark1"/>
                <w:kern w:val="24"/>
                <w:sz w:val="20"/>
                <w:szCs w:val="20"/>
              </w:rPr>
              <w:t xml:space="preserve">Potenciar la cultura tributaria, análisis y aplicación de la Legislación Impositiva de El Salvador en el ámbito profesional y a estudiantes de educación superior. </w:t>
            </w:r>
          </w:p>
          <w:p w:rsidR="003072BB" w:rsidRPr="003072BB" w:rsidRDefault="003072BB" w:rsidP="00922B6C">
            <w:pPr>
              <w:numPr>
                <w:ilvl w:val="0"/>
                <w:numId w:val="29"/>
              </w:numPr>
              <w:tabs>
                <w:tab w:val="clear" w:pos="720"/>
                <w:tab w:val="num" w:pos="848"/>
              </w:tabs>
              <w:spacing w:after="0" w:line="240" w:lineRule="auto"/>
              <w:ind w:left="423" w:hanging="423"/>
              <w:contextualSpacing/>
              <w:jc w:val="both"/>
              <w:rPr>
                <w:rFonts w:ascii="Arial" w:eastAsia="Times New Roman" w:hAnsi="Arial" w:cs="Arial"/>
                <w:sz w:val="20"/>
                <w:szCs w:val="20"/>
              </w:rPr>
            </w:pPr>
            <w:r>
              <w:rPr>
                <w:rFonts w:ascii="Arial" w:eastAsia="Times New Roman" w:hAnsi="Arial" w:cs="Arial"/>
                <w:color w:val="000000" w:themeColor="dark1"/>
                <w:kern w:val="24"/>
                <w:sz w:val="20"/>
                <w:szCs w:val="20"/>
              </w:rPr>
              <w:t xml:space="preserve">Atender a los requerimientos en plazo de acuerdo a los procesos integrados de Soporte Institucional, Gestión Estratégica, entre otros.  </w:t>
            </w:r>
          </w:p>
          <w:p w:rsidR="003072BB" w:rsidRPr="003072BB" w:rsidRDefault="003072BB" w:rsidP="00922B6C">
            <w:pPr>
              <w:numPr>
                <w:ilvl w:val="0"/>
                <w:numId w:val="29"/>
              </w:numPr>
              <w:tabs>
                <w:tab w:val="clear" w:pos="720"/>
                <w:tab w:val="num" w:pos="848"/>
              </w:tabs>
              <w:spacing w:after="0" w:line="240" w:lineRule="auto"/>
              <w:ind w:left="423" w:hanging="423"/>
              <w:contextualSpacing/>
              <w:jc w:val="both"/>
              <w:rPr>
                <w:rFonts w:ascii="Arial" w:eastAsia="Times New Roman" w:hAnsi="Arial" w:cs="Arial"/>
                <w:sz w:val="20"/>
                <w:szCs w:val="20"/>
              </w:rPr>
            </w:pPr>
            <w:r>
              <w:rPr>
                <w:rFonts w:ascii="Arial" w:eastAsia="Times New Roman" w:hAnsi="Arial" w:cs="Arial"/>
                <w:color w:val="000000" w:themeColor="dark1"/>
                <w:kern w:val="24"/>
                <w:sz w:val="20"/>
                <w:szCs w:val="20"/>
              </w:rPr>
              <w:t xml:space="preserve">100% de los informes/traslados remitidos a la Corte Suprema de Justicia cumplan el plazo legal respectivo. </w:t>
            </w:r>
          </w:p>
          <w:p w:rsidR="003072BB" w:rsidRPr="00401EB9" w:rsidRDefault="003072BB" w:rsidP="003072BB">
            <w:pPr>
              <w:spacing w:after="0" w:line="240" w:lineRule="auto"/>
              <w:ind w:left="423"/>
              <w:contextualSpacing/>
              <w:jc w:val="both"/>
              <w:rPr>
                <w:rFonts w:ascii="Arial" w:eastAsia="Times New Roman" w:hAnsi="Arial" w:cs="Arial"/>
                <w:sz w:val="20"/>
                <w:szCs w:val="20"/>
              </w:rPr>
            </w:pPr>
          </w:p>
        </w:tc>
      </w:tr>
      <w:tr w:rsidR="000C1579" w:rsidRPr="00401EB9" w:rsidTr="003072BB">
        <w:trPr>
          <w:trHeight w:val="703"/>
        </w:trPr>
        <w:tc>
          <w:tcPr>
            <w:tcW w:w="5387" w:type="dxa"/>
            <w:tcBorders>
              <w:top w:val="nil"/>
              <w:left w:val="nil"/>
              <w:bottom w:val="nil"/>
              <w:right w:val="nil"/>
            </w:tcBorders>
            <w:shd w:val="clear" w:color="auto" w:fill="FFFFFF"/>
            <w:tcMar>
              <w:top w:w="72" w:type="dxa"/>
              <w:left w:w="144" w:type="dxa"/>
              <w:bottom w:w="72" w:type="dxa"/>
              <w:right w:w="144" w:type="dxa"/>
            </w:tcMar>
            <w:hideMark/>
          </w:tcPr>
          <w:p w:rsidR="000C1579" w:rsidRPr="00401EB9" w:rsidRDefault="000C1579" w:rsidP="00AE341B">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Titulares: Ministro y Viceministros de Hacienda</w:t>
            </w:r>
            <w:r w:rsidR="006D28D6">
              <w:rPr>
                <w:rFonts w:ascii="Arial" w:eastAsia="Times New Roman" w:hAnsi="Arial" w:cs="Arial"/>
                <w:color w:val="000000" w:themeColor="dark1"/>
                <w:kern w:val="24"/>
                <w:sz w:val="20"/>
                <w:szCs w:val="20"/>
              </w:rPr>
              <w:t>.</w:t>
            </w:r>
          </w:p>
        </w:tc>
        <w:tc>
          <w:tcPr>
            <w:tcW w:w="4536" w:type="dxa"/>
            <w:tcBorders>
              <w:top w:val="nil"/>
              <w:left w:val="nil"/>
              <w:bottom w:val="nil"/>
              <w:right w:val="nil"/>
            </w:tcBorders>
            <w:shd w:val="clear" w:color="auto" w:fill="FFFFFF"/>
            <w:tcMar>
              <w:top w:w="72" w:type="dxa"/>
              <w:left w:w="144" w:type="dxa"/>
              <w:bottom w:w="72" w:type="dxa"/>
              <w:right w:w="144" w:type="dxa"/>
            </w:tcMar>
            <w:hideMark/>
          </w:tcPr>
          <w:p w:rsidR="000C1579" w:rsidRPr="003072BB" w:rsidRDefault="000C1579" w:rsidP="00922B6C">
            <w:pPr>
              <w:numPr>
                <w:ilvl w:val="0"/>
                <w:numId w:val="30"/>
              </w:numPr>
              <w:tabs>
                <w:tab w:val="clear" w:pos="720"/>
                <w:tab w:val="num" w:pos="423"/>
              </w:tabs>
              <w:spacing w:after="0" w:line="240" w:lineRule="auto"/>
              <w:ind w:left="423" w:hanging="423"/>
              <w:contextualSpacing/>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Contar con un Garante de la Legalidad de las actuaciones de la Administración Tributaria y Aduanera; Transparencia</w:t>
            </w:r>
            <w:r w:rsidR="006D28D6">
              <w:rPr>
                <w:rFonts w:ascii="Arial" w:eastAsia="Times New Roman" w:hAnsi="Arial" w:cs="Arial"/>
                <w:color w:val="000000" w:themeColor="dark1"/>
                <w:kern w:val="24"/>
                <w:sz w:val="20"/>
                <w:szCs w:val="20"/>
              </w:rPr>
              <w:t>.</w:t>
            </w:r>
          </w:p>
          <w:p w:rsidR="003072BB" w:rsidRPr="00401EB9" w:rsidRDefault="003072BB" w:rsidP="003072BB">
            <w:pPr>
              <w:spacing w:after="0" w:line="240" w:lineRule="auto"/>
              <w:ind w:left="423"/>
              <w:contextualSpacing/>
              <w:jc w:val="both"/>
              <w:rPr>
                <w:rFonts w:ascii="Arial" w:eastAsia="Times New Roman" w:hAnsi="Arial" w:cs="Arial"/>
                <w:sz w:val="20"/>
                <w:szCs w:val="20"/>
              </w:rPr>
            </w:pPr>
          </w:p>
        </w:tc>
      </w:tr>
      <w:tr w:rsidR="000C1579" w:rsidRPr="00401EB9" w:rsidTr="003072BB">
        <w:trPr>
          <w:trHeight w:val="1140"/>
        </w:trPr>
        <w:tc>
          <w:tcPr>
            <w:tcW w:w="5387" w:type="dxa"/>
            <w:tcBorders>
              <w:top w:val="nil"/>
              <w:left w:val="nil"/>
              <w:bottom w:val="nil"/>
              <w:right w:val="nil"/>
            </w:tcBorders>
            <w:shd w:val="clear" w:color="auto" w:fill="E7E7E7"/>
            <w:tcMar>
              <w:top w:w="72" w:type="dxa"/>
              <w:left w:w="144" w:type="dxa"/>
              <w:bottom w:w="72" w:type="dxa"/>
              <w:right w:w="144" w:type="dxa"/>
            </w:tcMar>
            <w:hideMark/>
          </w:tcPr>
          <w:p w:rsidR="000C1579" w:rsidRPr="00401EB9" w:rsidRDefault="000C1579" w:rsidP="00AE341B">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Personas en la organización: Tribunal Colegiado/Personal técnico y administrativo</w:t>
            </w:r>
            <w:r w:rsidR="006D28D6">
              <w:rPr>
                <w:rFonts w:ascii="Arial" w:eastAsia="Times New Roman" w:hAnsi="Arial" w:cs="Arial"/>
                <w:color w:val="000000" w:themeColor="dark1"/>
                <w:kern w:val="24"/>
                <w:sz w:val="20"/>
                <w:szCs w:val="20"/>
              </w:rPr>
              <w:t>.</w:t>
            </w:r>
          </w:p>
        </w:tc>
        <w:tc>
          <w:tcPr>
            <w:tcW w:w="4536" w:type="dxa"/>
            <w:tcBorders>
              <w:top w:val="nil"/>
              <w:left w:val="nil"/>
              <w:bottom w:val="nil"/>
              <w:right w:val="nil"/>
            </w:tcBorders>
            <w:shd w:val="clear" w:color="auto" w:fill="E7E7E7"/>
            <w:tcMar>
              <w:top w:w="72" w:type="dxa"/>
              <w:left w:w="144" w:type="dxa"/>
              <w:bottom w:w="72" w:type="dxa"/>
              <w:right w:w="144" w:type="dxa"/>
            </w:tcMar>
            <w:hideMark/>
          </w:tcPr>
          <w:p w:rsidR="000C1579" w:rsidRPr="003072BB" w:rsidRDefault="003072BB" w:rsidP="00922B6C">
            <w:pPr>
              <w:numPr>
                <w:ilvl w:val="0"/>
                <w:numId w:val="31"/>
              </w:numPr>
              <w:tabs>
                <w:tab w:val="clear" w:pos="720"/>
                <w:tab w:val="num" w:pos="565"/>
              </w:tabs>
              <w:spacing w:after="0" w:line="240" w:lineRule="auto"/>
              <w:ind w:left="423" w:hanging="423"/>
              <w:contextualSpacing/>
              <w:jc w:val="both"/>
              <w:rPr>
                <w:rFonts w:ascii="Arial" w:eastAsia="Times New Roman" w:hAnsi="Arial" w:cs="Arial"/>
                <w:sz w:val="20"/>
                <w:szCs w:val="20"/>
              </w:rPr>
            </w:pPr>
            <w:r>
              <w:rPr>
                <w:rFonts w:ascii="Arial" w:eastAsia="Times New Roman" w:hAnsi="Arial" w:cs="Arial"/>
                <w:color w:val="000000" w:themeColor="dark1"/>
                <w:kern w:val="24"/>
                <w:sz w:val="20"/>
                <w:szCs w:val="20"/>
              </w:rPr>
              <w:t>Adecuado clima laboral</w:t>
            </w:r>
            <w:r w:rsidR="000C1579" w:rsidRPr="00401EB9">
              <w:rPr>
                <w:rFonts w:ascii="Arial" w:eastAsia="Times New Roman" w:hAnsi="Arial" w:cs="Arial"/>
                <w:color w:val="000000" w:themeColor="dark1"/>
                <w:kern w:val="24"/>
                <w:sz w:val="20"/>
                <w:szCs w:val="20"/>
              </w:rPr>
              <w:t>; Estabilidad laboral; Reconocimiento y recompensa; Compromiso institucional; Honestidad; Transparencia; Legalidad de las Actuaciones; Desarrollo</w:t>
            </w:r>
            <w:r w:rsidR="006D28D6">
              <w:rPr>
                <w:rFonts w:ascii="Arial" w:eastAsia="Times New Roman" w:hAnsi="Arial" w:cs="Arial"/>
                <w:color w:val="000000" w:themeColor="dark1"/>
                <w:kern w:val="24"/>
                <w:sz w:val="20"/>
                <w:szCs w:val="20"/>
              </w:rPr>
              <w:t>.</w:t>
            </w:r>
          </w:p>
          <w:p w:rsidR="003072BB" w:rsidRPr="00401EB9" w:rsidRDefault="003072BB" w:rsidP="003072BB">
            <w:pPr>
              <w:spacing w:after="0" w:line="240" w:lineRule="auto"/>
              <w:ind w:left="423"/>
              <w:contextualSpacing/>
              <w:jc w:val="both"/>
              <w:rPr>
                <w:rFonts w:ascii="Arial" w:eastAsia="Times New Roman" w:hAnsi="Arial" w:cs="Arial"/>
                <w:sz w:val="20"/>
                <w:szCs w:val="20"/>
              </w:rPr>
            </w:pPr>
          </w:p>
        </w:tc>
      </w:tr>
      <w:tr w:rsidR="000C1579" w:rsidRPr="00401EB9" w:rsidTr="00100E23">
        <w:trPr>
          <w:trHeight w:val="857"/>
        </w:trPr>
        <w:tc>
          <w:tcPr>
            <w:tcW w:w="5387" w:type="dxa"/>
            <w:tcBorders>
              <w:top w:val="nil"/>
              <w:left w:val="nil"/>
              <w:bottom w:val="nil"/>
              <w:right w:val="nil"/>
            </w:tcBorders>
            <w:shd w:val="clear" w:color="auto" w:fill="FFFFFF"/>
            <w:tcMar>
              <w:top w:w="72" w:type="dxa"/>
              <w:left w:w="144" w:type="dxa"/>
              <w:bottom w:w="72" w:type="dxa"/>
              <w:right w:w="144" w:type="dxa"/>
            </w:tcMar>
            <w:hideMark/>
          </w:tcPr>
          <w:p w:rsidR="000C1579" w:rsidRPr="00401EB9" w:rsidRDefault="000C1579" w:rsidP="00AE341B">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Proveedores de Bienes y Servicios</w:t>
            </w:r>
            <w:r w:rsidR="006D28D6">
              <w:rPr>
                <w:rFonts w:ascii="Arial" w:eastAsia="Times New Roman" w:hAnsi="Arial" w:cs="Arial"/>
                <w:color w:val="000000" w:themeColor="dark1"/>
                <w:kern w:val="24"/>
                <w:sz w:val="20"/>
                <w:szCs w:val="20"/>
              </w:rPr>
              <w:t>.</w:t>
            </w:r>
          </w:p>
        </w:tc>
        <w:tc>
          <w:tcPr>
            <w:tcW w:w="4536" w:type="dxa"/>
            <w:tcBorders>
              <w:top w:val="nil"/>
              <w:left w:val="nil"/>
              <w:bottom w:val="nil"/>
              <w:right w:val="nil"/>
            </w:tcBorders>
            <w:shd w:val="clear" w:color="auto" w:fill="FFFFFF"/>
            <w:tcMar>
              <w:top w:w="72" w:type="dxa"/>
              <w:left w:w="144" w:type="dxa"/>
              <w:bottom w:w="72" w:type="dxa"/>
              <w:right w:w="144" w:type="dxa"/>
            </w:tcMar>
            <w:hideMark/>
          </w:tcPr>
          <w:p w:rsidR="000C1579" w:rsidRPr="00401EB9" w:rsidRDefault="000C1579" w:rsidP="00922B6C">
            <w:pPr>
              <w:numPr>
                <w:ilvl w:val="0"/>
                <w:numId w:val="32"/>
              </w:numPr>
              <w:tabs>
                <w:tab w:val="clear" w:pos="720"/>
                <w:tab w:val="num" w:pos="423"/>
              </w:tabs>
              <w:spacing w:after="0" w:line="240" w:lineRule="auto"/>
              <w:ind w:left="423" w:hanging="423"/>
              <w:contextualSpacing/>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Benefi</w:t>
            </w:r>
            <w:r w:rsidR="003072BB">
              <w:rPr>
                <w:rFonts w:ascii="Arial" w:eastAsia="Times New Roman" w:hAnsi="Arial" w:cs="Arial"/>
                <w:color w:val="000000" w:themeColor="dark1"/>
                <w:kern w:val="24"/>
                <w:sz w:val="20"/>
                <w:szCs w:val="20"/>
              </w:rPr>
              <w:t xml:space="preserve">cios mutuos y continuidad (Fiel </w:t>
            </w:r>
            <w:r w:rsidRPr="00401EB9">
              <w:rPr>
                <w:rFonts w:ascii="Arial" w:eastAsia="Times New Roman" w:hAnsi="Arial" w:cs="Arial"/>
                <w:color w:val="000000" w:themeColor="dark1"/>
                <w:kern w:val="24"/>
                <w:sz w:val="20"/>
                <w:szCs w:val="20"/>
              </w:rPr>
              <w:t>Cumplimiento  del Contrato; Devolución de Garantía Oportuna)</w:t>
            </w:r>
            <w:r w:rsidR="006D28D6">
              <w:rPr>
                <w:rFonts w:ascii="Arial" w:eastAsia="Times New Roman" w:hAnsi="Arial" w:cs="Arial"/>
                <w:color w:val="000000" w:themeColor="dark1"/>
                <w:kern w:val="24"/>
                <w:sz w:val="20"/>
                <w:szCs w:val="20"/>
              </w:rPr>
              <w:t>.</w:t>
            </w:r>
          </w:p>
        </w:tc>
      </w:tr>
      <w:tr w:rsidR="000C1579" w:rsidRPr="00401EB9" w:rsidTr="00CD75BE">
        <w:trPr>
          <w:trHeight w:val="973"/>
        </w:trPr>
        <w:tc>
          <w:tcPr>
            <w:tcW w:w="5387" w:type="dxa"/>
            <w:tcBorders>
              <w:top w:val="nil"/>
              <w:left w:val="nil"/>
              <w:bottom w:val="nil"/>
              <w:right w:val="nil"/>
            </w:tcBorders>
            <w:shd w:val="clear" w:color="auto" w:fill="E7E7E7"/>
            <w:tcMar>
              <w:top w:w="72" w:type="dxa"/>
              <w:left w:w="144" w:type="dxa"/>
              <w:bottom w:w="72" w:type="dxa"/>
              <w:right w:w="144" w:type="dxa"/>
            </w:tcMar>
            <w:hideMark/>
          </w:tcPr>
          <w:p w:rsidR="000C1579" w:rsidRPr="00401EB9" w:rsidRDefault="000C1579" w:rsidP="00100E23">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Ali</w:t>
            </w:r>
            <w:r w:rsidR="00100E23">
              <w:rPr>
                <w:rFonts w:ascii="Arial" w:eastAsia="Times New Roman" w:hAnsi="Arial" w:cs="Arial"/>
                <w:color w:val="000000" w:themeColor="dark1"/>
                <w:kern w:val="24"/>
                <w:sz w:val="20"/>
                <w:szCs w:val="20"/>
              </w:rPr>
              <w:t xml:space="preserve">ados: Organismos de Cooperación Internacional, Gremiales empresariales, Entidades Nacionales y Privadas. </w:t>
            </w:r>
          </w:p>
        </w:tc>
        <w:tc>
          <w:tcPr>
            <w:tcW w:w="4536" w:type="dxa"/>
            <w:tcBorders>
              <w:top w:val="nil"/>
              <w:left w:val="nil"/>
              <w:bottom w:val="nil"/>
              <w:right w:val="nil"/>
            </w:tcBorders>
            <w:shd w:val="clear" w:color="auto" w:fill="E7E7E7"/>
            <w:tcMar>
              <w:top w:w="72" w:type="dxa"/>
              <w:left w:w="144" w:type="dxa"/>
              <w:bottom w:w="72" w:type="dxa"/>
              <w:right w:w="144" w:type="dxa"/>
            </w:tcMar>
            <w:hideMark/>
          </w:tcPr>
          <w:p w:rsidR="000C1579" w:rsidRPr="00401EB9" w:rsidRDefault="000C1579" w:rsidP="00922B6C">
            <w:pPr>
              <w:numPr>
                <w:ilvl w:val="0"/>
                <w:numId w:val="33"/>
              </w:numPr>
              <w:tabs>
                <w:tab w:val="clear" w:pos="720"/>
                <w:tab w:val="num" w:pos="423"/>
              </w:tabs>
              <w:spacing w:after="0" w:line="240" w:lineRule="auto"/>
              <w:ind w:left="423" w:hanging="423"/>
              <w:contextualSpacing/>
              <w:jc w:val="both"/>
              <w:rPr>
                <w:rFonts w:ascii="Arial" w:eastAsia="Times New Roman" w:hAnsi="Arial" w:cs="Arial"/>
                <w:sz w:val="20"/>
                <w:szCs w:val="20"/>
              </w:rPr>
            </w:pPr>
            <w:r w:rsidRPr="00401EB9">
              <w:rPr>
                <w:rFonts w:ascii="Arial" w:eastAsia="Times New Roman" w:hAnsi="Arial" w:cs="Arial"/>
                <w:color w:val="000000" w:themeColor="dark1"/>
                <w:kern w:val="24"/>
                <w:sz w:val="20"/>
                <w:szCs w:val="20"/>
              </w:rPr>
              <w:t>Capacidad de ejecución y confiabilid</w:t>
            </w:r>
            <w:r w:rsidR="00100E23">
              <w:rPr>
                <w:rFonts w:ascii="Arial" w:eastAsia="Times New Roman" w:hAnsi="Arial" w:cs="Arial"/>
                <w:color w:val="000000" w:themeColor="dark1"/>
                <w:kern w:val="24"/>
                <w:sz w:val="20"/>
                <w:szCs w:val="20"/>
              </w:rPr>
              <w:t>ad; Confiabilidad y disminución in</w:t>
            </w:r>
            <w:r w:rsidRPr="00401EB9">
              <w:rPr>
                <w:rFonts w:ascii="Arial" w:eastAsia="Times New Roman" w:hAnsi="Arial" w:cs="Arial"/>
                <w:color w:val="000000" w:themeColor="dark1"/>
                <w:kern w:val="24"/>
                <w:sz w:val="20"/>
                <w:szCs w:val="20"/>
              </w:rPr>
              <w:t>certidumbre</w:t>
            </w:r>
            <w:r w:rsidR="003C3972">
              <w:rPr>
                <w:rFonts w:ascii="Arial" w:eastAsia="Times New Roman" w:hAnsi="Arial" w:cs="Arial"/>
                <w:color w:val="000000" w:themeColor="dark1"/>
                <w:kern w:val="24"/>
                <w:sz w:val="20"/>
                <w:szCs w:val="20"/>
              </w:rPr>
              <w:t xml:space="preserve">; </w:t>
            </w:r>
            <w:r w:rsidR="00100E23">
              <w:rPr>
                <w:rFonts w:ascii="Arial" w:eastAsia="Times New Roman" w:hAnsi="Arial" w:cs="Arial"/>
                <w:color w:val="000000" w:themeColor="dark1"/>
                <w:kern w:val="24"/>
                <w:sz w:val="20"/>
                <w:szCs w:val="20"/>
              </w:rPr>
              <w:t xml:space="preserve">comunicación interinstitucional. </w:t>
            </w:r>
          </w:p>
        </w:tc>
      </w:tr>
      <w:tr w:rsidR="000C1579" w:rsidRPr="00401EB9" w:rsidTr="002D20E8">
        <w:trPr>
          <w:trHeight w:val="1158"/>
        </w:trPr>
        <w:tc>
          <w:tcPr>
            <w:tcW w:w="5387" w:type="dxa"/>
            <w:tcBorders>
              <w:top w:val="nil"/>
              <w:left w:val="nil"/>
              <w:bottom w:val="single" w:sz="18" w:space="0" w:color="000000"/>
              <w:right w:val="nil"/>
            </w:tcBorders>
            <w:shd w:val="clear" w:color="auto" w:fill="FFFFFF"/>
            <w:tcMar>
              <w:top w:w="72" w:type="dxa"/>
              <w:left w:w="144" w:type="dxa"/>
              <w:bottom w:w="72" w:type="dxa"/>
              <w:right w:w="144" w:type="dxa"/>
            </w:tcMar>
            <w:hideMark/>
          </w:tcPr>
          <w:p w:rsidR="000C1579" w:rsidRPr="00401EB9" w:rsidRDefault="000C1579" w:rsidP="00AE341B">
            <w:pPr>
              <w:spacing w:after="0" w:line="240" w:lineRule="auto"/>
              <w:rPr>
                <w:rFonts w:ascii="Arial" w:eastAsia="Times New Roman" w:hAnsi="Arial" w:cs="Arial"/>
                <w:sz w:val="20"/>
                <w:szCs w:val="20"/>
              </w:rPr>
            </w:pPr>
            <w:r w:rsidRPr="00401EB9">
              <w:rPr>
                <w:rFonts w:ascii="Arial" w:eastAsia="Times New Roman" w:hAnsi="Arial" w:cs="Arial"/>
                <w:color w:val="000000" w:themeColor="dark1"/>
                <w:kern w:val="24"/>
                <w:sz w:val="20"/>
                <w:szCs w:val="20"/>
              </w:rPr>
              <w:t>Sociedad: Ciudadanos en general (Personas Naturales y Jurídicas)</w:t>
            </w:r>
            <w:r w:rsidR="006D28D6">
              <w:rPr>
                <w:rFonts w:ascii="Arial" w:eastAsia="Times New Roman" w:hAnsi="Arial" w:cs="Arial"/>
                <w:color w:val="000000" w:themeColor="dark1"/>
                <w:kern w:val="24"/>
                <w:sz w:val="20"/>
                <w:szCs w:val="20"/>
              </w:rPr>
              <w:t>.</w:t>
            </w:r>
          </w:p>
        </w:tc>
        <w:tc>
          <w:tcPr>
            <w:tcW w:w="4536" w:type="dxa"/>
            <w:tcBorders>
              <w:top w:val="nil"/>
              <w:left w:val="nil"/>
              <w:bottom w:val="single" w:sz="18" w:space="0" w:color="000000"/>
              <w:right w:val="nil"/>
            </w:tcBorders>
            <w:shd w:val="clear" w:color="auto" w:fill="FFFFFF"/>
            <w:tcMar>
              <w:top w:w="72" w:type="dxa"/>
              <w:left w:w="144" w:type="dxa"/>
              <w:bottom w:w="72" w:type="dxa"/>
              <w:right w:w="144" w:type="dxa"/>
            </w:tcMar>
            <w:hideMark/>
          </w:tcPr>
          <w:p w:rsidR="000C1579" w:rsidRPr="00401EB9" w:rsidRDefault="000C1579" w:rsidP="00922B6C">
            <w:pPr>
              <w:numPr>
                <w:ilvl w:val="0"/>
                <w:numId w:val="34"/>
              </w:numPr>
              <w:tabs>
                <w:tab w:val="clear" w:pos="720"/>
                <w:tab w:val="num" w:pos="423"/>
              </w:tabs>
              <w:spacing w:after="0" w:line="240" w:lineRule="auto"/>
              <w:ind w:left="423" w:hanging="423"/>
              <w:contextualSpacing/>
              <w:jc w:val="both"/>
              <w:rPr>
                <w:rFonts w:ascii="Arial" w:eastAsia="Times New Roman" w:hAnsi="Arial" w:cs="Arial"/>
                <w:sz w:val="20"/>
                <w:szCs w:val="20"/>
              </w:rPr>
            </w:pPr>
            <w:r w:rsidRPr="00100E23">
              <w:rPr>
                <w:rFonts w:ascii="Arial" w:eastAsia="Times New Roman" w:hAnsi="Arial" w:cs="Arial"/>
                <w:color w:val="000000" w:themeColor="dark1"/>
                <w:kern w:val="24"/>
                <w:sz w:val="20"/>
                <w:szCs w:val="20"/>
              </w:rPr>
              <w:t>Protección ambiental</w:t>
            </w:r>
            <w:r w:rsidR="00100E23" w:rsidRPr="00100E23">
              <w:rPr>
                <w:rFonts w:ascii="Arial" w:eastAsia="Times New Roman" w:hAnsi="Arial" w:cs="Arial"/>
                <w:color w:val="000000" w:themeColor="dark1"/>
                <w:kern w:val="24"/>
                <w:sz w:val="20"/>
                <w:szCs w:val="20"/>
              </w:rPr>
              <w:t xml:space="preserve">, </w:t>
            </w:r>
            <w:r w:rsidRPr="00100E23">
              <w:rPr>
                <w:rFonts w:ascii="Arial" w:eastAsia="Times New Roman" w:hAnsi="Arial" w:cs="Arial"/>
                <w:color w:val="000000" w:themeColor="dark1"/>
                <w:kern w:val="24"/>
                <w:sz w:val="20"/>
                <w:szCs w:val="20"/>
              </w:rPr>
              <w:t>Comportamiento ético</w:t>
            </w:r>
            <w:r w:rsidR="003C3972">
              <w:rPr>
                <w:rFonts w:ascii="Arial" w:eastAsia="Times New Roman" w:hAnsi="Arial" w:cs="Arial"/>
                <w:color w:val="000000" w:themeColor="dark1"/>
                <w:kern w:val="24"/>
                <w:sz w:val="20"/>
                <w:szCs w:val="20"/>
              </w:rPr>
              <w:t>;</w:t>
            </w:r>
            <w:r w:rsidR="005C2E2D">
              <w:rPr>
                <w:rFonts w:ascii="Arial" w:eastAsia="Times New Roman" w:hAnsi="Arial" w:cs="Arial"/>
                <w:color w:val="000000" w:themeColor="dark1"/>
                <w:kern w:val="24"/>
                <w:sz w:val="20"/>
                <w:szCs w:val="20"/>
              </w:rPr>
              <w:t xml:space="preserve"> </w:t>
            </w:r>
            <w:r w:rsidRPr="00401EB9">
              <w:rPr>
                <w:rFonts w:ascii="Arial" w:eastAsia="Times New Roman" w:hAnsi="Arial" w:cs="Arial"/>
                <w:color w:val="000000" w:themeColor="dark1"/>
                <w:kern w:val="24"/>
                <w:sz w:val="20"/>
                <w:szCs w:val="20"/>
              </w:rPr>
              <w:t>Cumplimiento de los requisitos legales y reglamentarios</w:t>
            </w:r>
            <w:r w:rsidR="006D28D6">
              <w:rPr>
                <w:rFonts w:ascii="Arial" w:eastAsia="Times New Roman" w:hAnsi="Arial" w:cs="Arial"/>
                <w:color w:val="000000" w:themeColor="dark1"/>
                <w:kern w:val="24"/>
                <w:sz w:val="20"/>
                <w:szCs w:val="20"/>
              </w:rPr>
              <w:t>.</w:t>
            </w:r>
          </w:p>
        </w:tc>
      </w:tr>
    </w:tbl>
    <w:p w:rsidR="000C1579" w:rsidRDefault="000C1579" w:rsidP="000C1579">
      <w:pPr>
        <w:rPr>
          <w:rFonts w:ascii="Arial Narrow" w:hAnsi="Arial Narrow" w:cs="Arial"/>
        </w:rPr>
      </w:pPr>
    </w:p>
    <w:p w:rsidR="000D4D8A" w:rsidRPr="00A54886" w:rsidRDefault="000D4D8A" w:rsidP="000D4D8A">
      <w:pPr>
        <w:widowControl w:val="0"/>
        <w:autoSpaceDE w:val="0"/>
        <w:autoSpaceDN w:val="0"/>
        <w:adjustRightInd w:val="0"/>
        <w:spacing w:after="0" w:line="51"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b/>
          <w:bCs/>
          <w:sz w:val="24"/>
          <w:szCs w:val="24"/>
        </w:rPr>
        <w:t>1.</w:t>
      </w:r>
      <w:r w:rsidR="009C2F7D">
        <w:rPr>
          <w:rFonts w:ascii="Arial Narrow" w:hAnsi="Arial Narrow" w:cs="Arial Narrow"/>
          <w:b/>
          <w:bCs/>
          <w:sz w:val="24"/>
          <w:szCs w:val="24"/>
        </w:rPr>
        <w:t>8</w:t>
      </w:r>
      <w:r w:rsidRPr="00A54886">
        <w:rPr>
          <w:rFonts w:ascii="Arial Narrow" w:hAnsi="Arial Narrow" w:cs="Arial Narrow"/>
          <w:b/>
          <w:bCs/>
          <w:sz w:val="24"/>
          <w:szCs w:val="24"/>
        </w:rPr>
        <w:t xml:space="preserve"> DECLARACIÓN DE LA POLÍTICA DE CALIDAD DEL TAIIA</w:t>
      </w:r>
      <w:r w:rsidR="00097213">
        <w:rPr>
          <w:rFonts w:ascii="Arial Narrow" w:hAnsi="Arial Narrow" w:cs="Arial Narrow"/>
          <w:b/>
          <w:bCs/>
          <w:sz w:val="24"/>
          <w:szCs w:val="24"/>
        </w:rPr>
        <w:t>.</w:t>
      </w:r>
    </w:p>
    <w:p w:rsidR="000D4D8A" w:rsidRPr="00A54886"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A54886" w:rsidRDefault="000D4D8A" w:rsidP="00097213">
      <w:pPr>
        <w:widowControl w:val="0"/>
        <w:overflowPunct w:val="0"/>
        <w:autoSpaceDE w:val="0"/>
        <w:autoSpaceDN w:val="0"/>
        <w:adjustRightInd w:val="0"/>
        <w:spacing w:after="0" w:line="229" w:lineRule="auto"/>
        <w:ind w:left="120" w:right="60"/>
        <w:jc w:val="both"/>
        <w:rPr>
          <w:rFonts w:ascii="Times New Roman" w:hAnsi="Times New Roman" w:cs="Times New Roman"/>
          <w:sz w:val="24"/>
          <w:szCs w:val="24"/>
        </w:rPr>
      </w:pPr>
      <w:r w:rsidRPr="00A54886">
        <w:rPr>
          <w:rFonts w:ascii="Arial Narrow" w:hAnsi="Arial Narrow" w:cs="Arial Narrow"/>
          <w:sz w:val="24"/>
          <w:szCs w:val="24"/>
        </w:rPr>
        <w:t>El Tribunal de Apelaciones de los Impuestos Internos y de Aduanas, a través de su Comité de Gestión de la Calidad dirigido por el Presidente asume como Política de Calidad, el enunciado de su Visión, Misión, Valores Institucionales del personal del TAIIA</w:t>
      </w:r>
      <w:r w:rsidR="00850E67">
        <w:rPr>
          <w:rFonts w:ascii="Arial Narrow" w:hAnsi="Arial Narrow" w:cs="Arial Narrow"/>
          <w:sz w:val="24"/>
          <w:szCs w:val="24"/>
        </w:rPr>
        <w:t xml:space="preserve"> homologados con los del Ministerio de Hacienda. </w:t>
      </w:r>
    </w:p>
    <w:p w:rsidR="000D4D8A" w:rsidRPr="00A54886" w:rsidRDefault="000D4D8A" w:rsidP="000D4D8A">
      <w:pPr>
        <w:widowControl w:val="0"/>
        <w:autoSpaceDE w:val="0"/>
        <w:autoSpaceDN w:val="0"/>
        <w:adjustRightInd w:val="0"/>
        <w:spacing w:after="0" w:line="353"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40" w:lineRule="auto"/>
        <w:ind w:left="4280"/>
        <w:rPr>
          <w:rFonts w:ascii="Times New Roman" w:hAnsi="Times New Roman" w:cs="Times New Roman"/>
          <w:sz w:val="24"/>
          <w:szCs w:val="24"/>
        </w:rPr>
      </w:pPr>
      <w:r w:rsidRPr="00A54886">
        <w:rPr>
          <w:rFonts w:ascii="Arial Narrow" w:hAnsi="Arial Narrow" w:cs="Arial Narrow"/>
          <w:b/>
          <w:bCs/>
          <w:i/>
          <w:iCs/>
          <w:sz w:val="24"/>
          <w:szCs w:val="24"/>
        </w:rPr>
        <w:t>Visión del TAIIA</w:t>
      </w:r>
    </w:p>
    <w:p w:rsidR="000D4D8A" w:rsidRPr="00A54886" w:rsidRDefault="000D4D8A" w:rsidP="000D4D8A">
      <w:pPr>
        <w:widowControl w:val="0"/>
        <w:autoSpaceDE w:val="0"/>
        <w:autoSpaceDN w:val="0"/>
        <w:adjustRightInd w:val="0"/>
        <w:spacing w:after="0" w:line="323" w:lineRule="exact"/>
        <w:rPr>
          <w:rFonts w:ascii="Times New Roman" w:hAnsi="Times New Roman" w:cs="Times New Roman"/>
          <w:sz w:val="24"/>
          <w:szCs w:val="24"/>
        </w:rPr>
      </w:pPr>
    </w:p>
    <w:p w:rsidR="000D4D8A" w:rsidRPr="00A54886" w:rsidRDefault="000D4D8A" w:rsidP="006D28D6">
      <w:pPr>
        <w:widowControl w:val="0"/>
        <w:overflowPunct w:val="0"/>
        <w:autoSpaceDE w:val="0"/>
        <w:autoSpaceDN w:val="0"/>
        <w:adjustRightInd w:val="0"/>
        <w:spacing w:after="0" w:line="219" w:lineRule="auto"/>
        <w:ind w:left="1985" w:right="120" w:hanging="1843"/>
        <w:rPr>
          <w:rFonts w:ascii="Times New Roman" w:hAnsi="Times New Roman" w:cs="Times New Roman"/>
          <w:sz w:val="24"/>
          <w:szCs w:val="24"/>
        </w:rPr>
      </w:pPr>
      <w:r w:rsidRPr="00A54886">
        <w:rPr>
          <w:rFonts w:ascii="Arial Narrow" w:hAnsi="Arial Narrow" w:cs="Arial Narrow"/>
          <w:b/>
          <w:bCs/>
          <w:i/>
          <w:iCs/>
          <w:sz w:val="24"/>
          <w:szCs w:val="24"/>
        </w:rPr>
        <w:t xml:space="preserve">“Ser reconocidos plenamente en el ámbito nacional como contralor tributario por su actuar conforme </w:t>
      </w:r>
      <w:r w:rsidR="006D28D6">
        <w:rPr>
          <w:rFonts w:ascii="Arial Narrow" w:hAnsi="Arial Narrow" w:cs="Arial Narrow"/>
          <w:b/>
          <w:bCs/>
          <w:i/>
          <w:iCs/>
          <w:sz w:val="24"/>
          <w:szCs w:val="24"/>
        </w:rPr>
        <w:t xml:space="preserve">   </w:t>
      </w:r>
      <w:r w:rsidRPr="00A54886">
        <w:rPr>
          <w:rFonts w:ascii="Arial Narrow" w:hAnsi="Arial Narrow" w:cs="Arial Narrow"/>
          <w:b/>
          <w:bCs/>
          <w:i/>
          <w:iCs/>
          <w:sz w:val="24"/>
          <w:szCs w:val="24"/>
        </w:rPr>
        <w:t>a la Constitución y a la Ley, preservando la calidad en los servicios”</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B76076" w:rsidRPr="00A54886" w:rsidRDefault="00B76076"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DC7EBC" w:rsidRDefault="000D4D8A" w:rsidP="000D4D8A">
      <w:pPr>
        <w:widowControl w:val="0"/>
        <w:autoSpaceDE w:val="0"/>
        <w:autoSpaceDN w:val="0"/>
        <w:adjustRightInd w:val="0"/>
        <w:spacing w:after="0" w:line="240" w:lineRule="auto"/>
        <w:ind w:left="4240"/>
        <w:rPr>
          <w:rFonts w:ascii="Times New Roman" w:hAnsi="Times New Roman" w:cs="Times New Roman"/>
          <w:sz w:val="24"/>
          <w:szCs w:val="24"/>
        </w:rPr>
      </w:pPr>
      <w:r w:rsidRPr="00DC7EBC">
        <w:rPr>
          <w:rFonts w:ascii="Arial Narrow" w:hAnsi="Arial Narrow" w:cs="Arial Narrow"/>
          <w:b/>
          <w:bCs/>
          <w:i/>
          <w:iCs/>
          <w:sz w:val="24"/>
          <w:szCs w:val="24"/>
        </w:rPr>
        <w:t>Misión del TAIIA</w:t>
      </w:r>
    </w:p>
    <w:p w:rsidR="000D4D8A" w:rsidRPr="00DC7EBC" w:rsidRDefault="000D4D8A" w:rsidP="000D4D8A">
      <w:pPr>
        <w:widowControl w:val="0"/>
        <w:autoSpaceDE w:val="0"/>
        <w:autoSpaceDN w:val="0"/>
        <w:adjustRightInd w:val="0"/>
        <w:spacing w:after="0" w:line="334"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b/>
          <w:bCs/>
          <w:i/>
          <w:iCs/>
          <w:sz w:val="24"/>
          <w:szCs w:val="24"/>
        </w:rPr>
        <w:t>“Conocer y resolver conforme a la Constitución y la Ley, los escritos de interposición de Recursos de</w:t>
      </w:r>
    </w:p>
    <w:p w:rsidR="000D4D8A" w:rsidRPr="00A54886" w:rsidRDefault="000D4D8A" w:rsidP="000D4D8A">
      <w:pPr>
        <w:widowControl w:val="0"/>
        <w:autoSpaceDE w:val="0"/>
        <w:autoSpaceDN w:val="0"/>
        <w:adjustRightInd w:val="0"/>
        <w:spacing w:after="0" w:line="49" w:lineRule="exact"/>
        <w:rPr>
          <w:rFonts w:ascii="Times New Roman" w:hAnsi="Times New Roman" w:cs="Times New Roman"/>
          <w:sz w:val="24"/>
          <w:szCs w:val="24"/>
        </w:rPr>
      </w:pPr>
    </w:p>
    <w:p w:rsidR="000D4D8A" w:rsidRPr="00A54886" w:rsidRDefault="000D4D8A" w:rsidP="000D4D8A">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sidRPr="00A54886">
        <w:rPr>
          <w:rFonts w:ascii="Arial Narrow" w:hAnsi="Arial Narrow" w:cs="Arial Narrow"/>
          <w:b/>
          <w:bCs/>
          <w:i/>
          <w:iCs/>
          <w:sz w:val="24"/>
          <w:szCs w:val="24"/>
        </w:rPr>
        <w:t>Apelación que interpongan los recurrentes contra las resoluciones definitivas sobre liquidación de oficio, imposición de multas y otras propias de su competencia, dictadas en la Administración Tributaria y aduanera, atendiendo procesos y estándares normativos del Sistema de Gestión de la Calidad."</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0D4D8A" w:rsidP="000D4D8A">
      <w:pPr>
        <w:widowControl w:val="0"/>
        <w:autoSpaceDE w:val="0"/>
        <w:autoSpaceDN w:val="0"/>
        <w:adjustRightInd w:val="0"/>
        <w:spacing w:after="0" w:line="240" w:lineRule="auto"/>
        <w:ind w:left="3940"/>
        <w:rPr>
          <w:rFonts w:ascii="Times New Roman" w:hAnsi="Times New Roman" w:cs="Times New Roman"/>
          <w:sz w:val="24"/>
          <w:szCs w:val="24"/>
        </w:rPr>
      </w:pPr>
      <w:r>
        <w:rPr>
          <w:rFonts w:ascii="Arial Narrow" w:hAnsi="Arial Narrow" w:cs="Arial Narrow"/>
          <w:b/>
          <w:bCs/>
          <w:i/>
          <w:iCs/>
          <w:sz w:val="24"/>
          <w:szCs w:val="24"/>
        </w:rPr>
        <w:t>Valores Institucionales</w:t>
      </w:r>
    </w:p>
    <w:p w:rsidR="000D4D8A" w:rsidRDefault="000D4D8A" w:rsidP="000D4D8A">
      <w:pPr>
        <w:widowControl w:val="0"/>
        <w:autoSpaceDE w:val="0"/>
        <w:autoSpaceDN w:val="0"/>
        <w:adjustRightInd w:val="0"/>
        <w:spacing w:after="0" w:line="327" w:lineRule="exact"/>
        <w:rPr>
          <w:rFonts w:ascii="Times New Roman" w:hAnsi="Times New Roman" w:cs="Times New Roman"/>
          <w:sz w:val="24"/>
          <w:szCs w:val="24"/>
        </w:rPr>
      </w:pPr>
    </w:p>
    <w:p w:rsidR="00517025" w:rsidRPr="00517025" w:rsidRDefault="00517025" w:rsidP="00922B6C">
      <w:pPr>
        <w:pStyle w:val="Prrafodelista"/>
        <w:widowControl w:val="0"/>
        <w:numPr>
          <w:ilvl w:val="0"/>
          <w:numId w:val="23"/>
        </w:numPr>
        <w:autoSpaceDE w:val="0"/>
        <w:autoSpaceDN w:val="0"/>
        <w:adjustRightInd w:val="0"/>
        <w:jc w:val="both"/>
        <w:rPr>
          <w:rFonts w:ascii="Arial Narrow" w:hAnsi="Arial Narrow" w:cs="Arial Narrow"/>
          <w:b/>
          <w:bCs/>
          <w:i/>
          <w:iCs/>
          <w:szCs w:val="24"/>
        </w:rPr>
      </w:pPr>
      <w:bookmarkStart w:id="7" w:name="page19"/>
      <w:bookmarkEnd w:id="7"/>
      <w:r w:rsidRPr="00517025">
        <w:rPr>
          <w:rFonts w:ascii="Arial Narrow" w:hAnsi="Arial Narrow" w:cs="Arial Narrow"/>
          <w:b/>
          <w:bCs/>
          <w:iCs/>
          <w:szCs w:val="24"/>
        </w:rPr>
        <w:t>Espíritu de Servicio</w:t>
      </w:r>
      <w:r>
        <w:rPr>
          <w:rFonts w:ascii="Arial Narrow" w:hAnsi="Arial Narrow" w:cs="Arial Narrow"/>
          <w:bCs/>
          <w:iCs/>
          <w:szCs w:val="24"/>
        </w:rPr>
        <w:t xml:space="preserve">: Nos esforzamos por satisfacer las necesidades y expectativas de nuestros usuarios y contribuyentes, con cortesía, oportunidad, profesionalismo y eficacia. </w:t>
      </w:r>
    </w:p>
    <w:p w:rsidR="00517025" w:rsidRPr="00517025" w:rsidRDefault="00517025" w:rsidP="00517025">
      <w:pPr>
        <w:pStyle w:val="Prrafodelista"/>
        <w:widowControl w:val="0"/>
        <w:autoSpaceDE w:val="0"/>
        <w:autoSpaceDN w:val="0"/>
        <w:adjustRightInd w:val="0"/>
        <w:ind w:left="622"/>
        <w:jc w:val="both"/>
        <w:rPr>
          <w:rFonts w:ascii="Arial Narrow" w:hAnsi="Arial Narrow" w:cs="Arial Narrow"/>
          <w:b/>
          <w:bCs/>
          <w:i/>
          <w:iCs/>
          <w:szCs w:val="24"/>
        </w:rPr>
      </w:pPr>
    </w:p>
    <w:p w:rsidR="00517025" w:rsidRPr="00517025"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sidRPr="00517025">
        <w:rPr>
          <w:rFonts w:ascii="Arial Narrow" w:hAnsi="Arial Narrow" w:cs="Arial Narrow"/>
          <w:b/>
          <w:bCs/>
          <w:iCs/>
          <w:szCs w:val="24"/>
        </w:rPr>
        <w:t xml:space="preserve">Trabajo en Equipo: </w:t>
      </w:r>
      <w:r>
        <w:rPr>
          <w:rFonts w:ascii="Arial Narrow" w:hAnsi="Arial Narrow" w:cs="Arial Narrow"/>
          <w:bCs/>
          <w:iCs/>
          <w:szCs w:val="24"/>
        </w:rPr>
        <w:t xml:space="preserve">Practicamos la integración, el esfuerzo colectivo, el trabajo colaborativo, la comunicación y la solidaridad en aras de alcanzar los objetivos institucionales. </w:t>
      </w:r>
    </w:p>
    <w:p w:rsidR="00517025" w:rsidRPr="00517025" w:rsidRDefault="00517025" w:rsidP="00517025">
      <w:pPr>
        <w:pStyle w:val="Prrafodelista"/>
        <w:rPr>
          <w:rFonts w:ascii="Arial Narrow" w:hAnsi="Arial Narrow" w:cs="Arial Narrow"/>
          <w:b/>
          <w:bCs/>
          <w:iCs/>
          <w:szCs w:val="24"/>
        </w:rPr>
      </w:pPr>
    </w:p>
    <w:p w:rsidR="00517025" w:rsidRPr="00517025"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Pr>
          <w:rFonts w:ascii="Arial Narrow" w:hAnsi="Arial Narrow" w:cs="Arial Narrow"/>
          <w:b/>
          <w:bCs/>
          <w:iCs/>
          <w:szCs w:val="24"/>
        </w:rPr>
        <w:t xml:space="preserve">Integridad: </w:t>
      </w:r>
      <w:r>
        <w:rPr>
          <w:rFonts w:ascii="Arial Narrow" w:hAnsi="Arial Narrow" w:cs="Arial Narrow"/>
          <w:bCs/>
          <w:iCs/>
          <w:szCs w:val="24"/>
        </w:rPr>
        <w:t>Actuamos con ética, respeto, responsabilidad y lealtad a la institución, a nuestros compañeros de trabajo, usuarios y contribuyentes.</w:t>
      </w:r>
    </w:p>
    <w:p w:rsidR="00517025" w:rsidRPr="00517025" w:rsidRDefault="00517025" w:rsidP="00517025">
      <w:pPr>
        <w:pStyle w:val="Prrafodelista"/>
        <w:rPr>
          <w:rFonts w:ascii="Arial Narrow" w:hAnsi="Arial Narrow" w:cs="Arial Narrow"/>
          <w:b/>
          <w:bCs/>
          <w:iCs/>
          <w:szCs w:val="24"/>
        </w:rPr>
      </w:pPr>
    </w:p>
    <w:p w:rsidR="00517025" w:rsidRPr="008D3C72"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Pr>
          <w:rFonts w:ascii="Arial Narrow" w:hAnsi="Arial Narrow" w:cs="Arial Narrow"/>
          <w:b/>
          <w:bCs/>
          <w:iCs/>
          <w:szCs w:val="24"/>
        </w:rPr>
        <w:t xml:space="preserve">Transparencia: </w:t>
      </w:r>
      <w:r>
        <w:rPr>
          <w:rFonts w:ascii="Arial Narrow" w:hAnsi="Arial Narrow" w:cs="Arial Narrow"/>
          <w:bCs/>
          <w:iCs/>
          <w:szCs w:val="24"/>
        </w:rPr>
        <w:t xml:space="preserve">Actuamos con honestidad, apegados a la ley y procedimientos, rendimos cuentas a la sociedad con oportunidad y calidad. </w:t>
      </w:r>
    </w:p>
    <w:p w:rsidR="008D3C72" w:rsidRPr="008D3C72" w:rsidRDefault="008D3C72" w:rsidP="008D3C72">
      <w:pPr>
        <w:pStyle w:val="Prrafodelista"/>
        <w:rPr>
          <w:rFonts w:ascii="Arial Narrow" w:hAnsi="Arial Narrow" w:cs="Arial Narrow"/>
          <w:b/>
          <w:bCs/>
          <w:iCs/>
          <w:szCs w:val="24"/>
        </w:rPr>
      </w:pPr>
    </w:p>
    <w:p w:rsidR="00517025" w:rsidRPr="008D3C72"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Pr>
          <w:rFonts w:ascii="Arial Narrow" w:hAnsi="Arial Narrow" w:cs="Arial Narrow"/>
          <w:b/>
          <w:bCs/>
          <w:iCs/>
          <w:szCs w:val="24"/>
        </w:rPr>
        <w:t xml:space="preserve">Innovación: </w:t>
      </w:r>
      <w:r>
        <w:rPr>
          <w:rFonts w:ascii="Arial Narrow" w:hAnsi="Arial Narrow" w:cs="Arial Narrow"/>
          <w:bCs/>
          <w:iCs/>
          <w:szCs w:val="24"/>
        </w:rPr>
        <w:t xml:space="preserve">Aplicamos la mejora continua, la creatividad y fomentamos factores de éxito, aplicando las mejoras prácticas en cada una de la actividades que realizamos. </w:t>
      </w:r>
    </w:p>
    <w:p w:rsidR="008D3C72" w:rsidRPr="008D3C72" w:rsidRDefault="008D3C72" w:rsidP="008D3C72">
      <w:pPr>
        <w:pStyle w:val="Prrafodelista"/>
        <w:rPr>
          <w:rFonts w:ascii="Arial Narrow" w:hAnsi="Arial Narrow" w:cs="Arial Narrow"/>
          <w:b/>
          <w:bCs/>
          <w:iCs/>
          <w:szCs w:val="24"/>
        </w:rPr>
      </w:pPr>
    </w:p>
    <w:p w:rsidR="00517025" w:rsidRPr="00517025" w:rsidRDefault="00517025" w:rsidP="00922B6C">
      <w:pPr>
        <w:pStyle w:val="Prrafodelista"/>
        <w:widowControl w:val="0"/>
        <w:numPr>
          <w:ilvl w:val="0"/>
          <w:numId w:val="23"/>
        </w:numPr>
        <w:autoSpaceDE w:val="0"/>
        <w:autoSpaceDN w:val="0"/>
        <w:adjustRightInd w:val="0"/>
        <w:jc w:val="both"/>
        <w:rPr>
          <w:rFonts w:ascii="Arial Narrow" w:hAnsi="Arial Narrow" w:cs="Arial Narrow"/>
          <w:b/>
          <w:bCs/>
          <w:iCs/>
          <w:szCs w:val="24"/>
        </w:rPr>
      </w:pPr>
      <w:r>
        <w:rPr>
          <w:rFonts w:ascii="Arial Narrow" w:hAnsi="Arial Narrow" w:cs="Arial Narrow"/>
          <w:b/>
          <w:bCs/>
          <w:iCs/>
          <w:szCs w:val="24"/>
        </w:rPr>
        <w:t xml:space="preserve">Identidad y Compromiso: </w:t>
      </w:r>
      <w:r>
        <w:rPr>
          <w:rFonts w:ascii="Arial Narrow" w:hAnsi="Arial Narrow" w:cs="Arial Narrow"/>
          <w:bCs/>
          <w:iCs/>
          <w:szCs w:val="24"/>
        </w:rPr>
        <w:t>Somos servidores públicos con sentido de pertenencia y compromiso con los objetivos y metas de la institución.</w:t>
      </w:r>
    </w:p>
    <w:p w:rsidR="00517025" w:rsidRDefault="00517025" w:rsidP="000D4D8A">
      <w:pPr>
        <w:widowControl w:val="0"/>
        <w:autoSpaceDE w:val="0"/>
        <w:autoSpaceDN w:val="0"/>
        <w:adjustRightInd w:val="0"/>
        <w:spacing w:after="0" w:line="240" w:lineRule="auto"/>
        <w:ind w:left="3880"/>
        <w:rPr>
          <w:rFonts w:ascii="Arial Narrow" w:hAnsi="Arial Narrow" w:cs="Arial Narrow"/>
          <w:b/>
          <w:bCs/>
          <w:i/>
          <w:iCs/>
          <w:sz w:val="24"/>
          <w:szCs w:val="24"/>
        </w:rPr>
      </w:pPr>
    </w:p>
    <w:p w:rsidR="009C2F7D" w:rsidRDefault="009C2F7D" w:rsidP="000D4D8A">
      <w:pPr>
        <w:widowControl w:val="0"/>
        <w:autoSpaceDE w:val="0"/>
        <w:autoSpaceDN w:val="0"/>
        <w:adjustRightInd w:val="0"/>
        <w:spacing w:after="0" w:line="240" w:lineRule="auto"/>
        <w:ind w:left="3880"/>
        <w:rPr>
          <w:rFonts w:ascii="Arial Narrow" w:hAnsi="Arial Narrow" w:cs="Arial Narrow"/>
          <w:b/>
          <w:bCs/>
          <w:i/>
          <w:iCs/>
          <w:sz w:val="24"/>
          <w:szCs w:val="24"/>
        </w:rPr>
      </w:pPr>
    </w:p>
    <w:p w:rsidR="0053576F" w:rsidRDefault="0053576F" w:rsidP="000D4D8A">
      <w:pPr>
        <w:widowControl w:val="0"/>
        <w:autoSpaceDE w:val="0"/>
        <w:autoSpaceDN w:val="0"/>
        <w:adjustRightInd w:val="0"/>
        <w:spacing w:after="0" w:line="240" w:lineRule="auto"/>
        <w:ind w:left="3880"/>
        <w:rPr>
          <w:rFonts w:ascii="Arial Narrow" w:hAnsi="Arial Narrow" w:cs="Arial Narrow"/>
          <w:b/>
          <w:bCs/>
          <w:i/>
          <w:iCs/>
          <w:sz w:val="24"/>
          <w:szCs w:val="24"/>
        </w:rPr>
      </w:pPr>
    </w:p>
    <w:p w:rsidR="000D4D8A" w:rsidRPr="00A54886" w:rsidRDefault="000D4D8A" w:rsidP="000D4D8A">
      <w:pPr>
        <w:widowControl w:val="0"/>
        <w:autoSpaceDE w:val="0"/>
        <w:autoSpaceDN w:val="0"/>
        <w:adjustRightInd w:val="0"/>
        <w:spacing w:after="0" w:line="240" w:lineRule="auto"/>
        <w:ind w:left="4020"/>
        <w:rPr>
          <w:rFonts w:ascii="Times New Roman" w:hAnsi="Times New Roman" w:cs="Times New Roman"/>
          <w:sz w:val="24"/>
          <w:szCs w:val="24"/>
        </w:rPr>
      </w:pPr>
      <w:r w:rsidRPr="00A54886">
        <w:rPr>
          <w:rFonts w:ascii="Arial Narrow" w:hAnsi="Arial Narrow" w:cs="Arial Narrow"/>
          <w:b/>
          <w:bCs/>
          <w:i/>
          <w:iCs/>
          <w:sz w:val="24"/>
          <w:szCs w:val="24"/>
        </w:rPr>
        <w:t>Metas Institucionales</w:t>
      </w:r>
    </w:p>
    <w:p w:rsidR="000D4D8A" w:rsidRPr="00A54886" w:rsidRDefault="000D4D8A" w:rsidP="000D4D8A">
      <w:pPr>
        <w:widowControl w:val="0"/>
        <w:autoSpaceDE w:val="0"/>
        <w:autoSpaceDN w:val="0"/>
        <w:adjustRightInd w:val="0"/>
        <w:spacing w:after="0" w:line="327" w:lineRule="exact"/>
        <w:rPr>
          <w:rFonts w:ascii="Times New Roman" w:hAnsi="Times New Roman" w:cs="Times New Roman"/>
          <w:sz w:val="24"/>
          <w:szCs w:val="24"/>
        </w:rPr>
      </w:pPr>
    </w:p>
    <w:p w:rsidR="000D4D8A" w:rsidRDefault="000D4D8A" w:rsidP="000D4D8A">
      <w:pPr>
        <w:widowControl w:val="0"/>
        <w:overflowPunct w:val="0"/>
        <w:autoSpaceDE w:val="0"/>
        <w:autoSpaceDN w:val="0"/>
        <w:adjustRightInd w:val="0"/>
        <w:spacing w:after="0" w:line="231" w:lineRule="auto"/>
        <w:ind w:left="120"/>
        <w:jc w:val="both"/>
        <w:rPr>
          <w:rFonts w:ascii="Arial Narrow" w:hAnsi="Arial Narrow" w:cs="Arial Narrow"/>
          <w:sz w:val="24"/>
          <w:szCs w:val="24"/>
        </w:rPr>
      </w:pPr>
      <w:r w:rsidRPr="00A54886">
        <w:rPr>
          <w:rFonts w:ascii="Arial Narrow" w:hAnsi="Arial Narrow" w:cs="Arial Narrow"/>
          <w:sz w:val="24"/>
          <w:szCs w:val="24"/>
        </w:rPr>
        <w:t>Las metas institucionales son establecidas año con año por las diferentes unidades organizativas del TAIIA en base a las funciones más relevantes de cada unidad, cuidando que sean medibles, cuantificables, alcanzables y consistentes con el Plan Estratégico del Ministerio de Hacienda y la Política de Calidad del TAIIA, y se encuentran detalladas en el Plan Operativo Anual (POA), que se formula cada año atendiendo lineamientos de la Dirección de Política Económica y Fiscal.</w:t>
      </w:r>
    </w:p>
    <w:p w:rsidR="000D4D8A" w:rsidRPr="00A54886" w:rsidRDefault="000D4D8A" w:rsidP="000D4D8A">
      <w:pPr>
        <w:widowControl w:val="0"/>
        <w:autoSpaceDE w:val="0"/>
        <w:autoSpaceDN w:val="0"/>
        <w:adjustRightInd w:val="0"/>
        <w:spacing w:after="0" w:line="326" w:lineRule="exact"/>
        <w:rPr>
          <w:rFonts w:ascii="Times New Roman" w:hAnsi="Times New Roman" w:cs="Times New Roman"/>
          <w:sz w:val="24"/>
          <w:szCs w:val="24"/>
        </w:rPr>
      </w:pPr>
    </w:p>
    <w:p w:rsidR="000D4D8A" w:rsidRPr="00A54886" w:rsidRDefault="000D4D8A" w:rsidP="000D4D8A">
      <w:pPr>
        <w:widowControl w:val="0"/>
        <w:overflowPunct w:val="0"/>
        <w:autoSpaceDE w:val="0"/>
        <w:autoSpaceDN w:val="0"/>
        <w:adjustRightInd w:val="0"/>
        <w:spacing w:after="0" w:line="225" w:lineRule="auto"/>
        <w:ind w:left="120"/>
        <w:jc w:val="both"/>
        <w:rPr>
          <w:rFonts w:ascii="Times New Roman" w:hAnsi="Times New Roman" w:cs="Times New Roman"/>
          <w:sz w:val="24"/>
          <w:szCs w:val="24"/>
        </w:rPr>
      </w:pPr>
      <w:r w:rsidRPr="00A54886">
        <w:rPr>
          <w:rFonts w:ascii="Arial Narrow" w:hAnsi="Arial Narrow" w:cs="Arial Narrow"/>
          <w:sz w:val="24"/>
          <w:szCs w:val="24"/>
        </w:rPr>
        <w:t>El Comité de Gestión de la Calidad a través del Presidente del TAIIA delega a la Unidad de Planeamiento y Calidad para que divulgue el POA, a fin de que sea entendido, asumido y atendido por el personal en todos los niveles de la organización.</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951EFF" w:rsidRDefault="00951EFF" w:rsidP="006676CC">
      <w:pPr>
        <w:widowControl w:val="0"/>
        <w:autoSpaceDE w:val="0"/>
        <w:autoSpaceDN w:val="0"/>
        <w:adjustRightInd w:val="0"/>
        <w:spacing w:after="0" w:line="331" w:lineRule="exact"/>
        <w:ind w:right="-164"/>
        <w:rPr>
          <w:rFonts w:ascii="Arial Narrow" w:hAnsi="Arial Narrow" w:cs="Arial Narrow"/>
          <w:b/>
          <w:bCs/>
          <w:sz w:val="24"/>
          <w:szCs w:val="24"/>
        </w:rPr>
      </w:pPr>
      <w:bookmarkStart w:id="8" w:name="page23"/>
      <w:bookmarkEnd w:id="8"/>
    </w:p>
    <w:p w:rsidR="000D4D8A" w:rsidRPr="009C2F7D" w:rsidRDefault="000D4D8A" w:rsidP="00922B6C">
      <w:pPr>
        <w:pStyle w:val="Prrafodelista"/>
        <w:widowControl w:val="0"/>
        <w:numPr>
          <w:ilvl w:val="1"/>
          <w:numId w:val="36"/>
        </w:numPr>
        <w:overflowPunct w:val="0"/>
        <w:autoSpaceDE w:val="0"/>
        <w:autoSpaceDN w:val="0"/>
        <w:adjustRightInd w:val="0"/>
        <w:spacing w:line="218" w:lineRule="auto"/>
        <w:ind w:right="-164" w:hanging="578"/>
        <w:jc w:val="both"/>
        <w:rPr>
          <w:rFonts w:ascii="Arial Narrow" w:hAnsi="Arial Narrow" w:cs="Arial Narrow"/>
          <w:b/>
          <w:bCs/>
          <w:szCs w:val="24"/>
        </w:rPr>
      </w:pPr>
      <w:r w:rsidRPr="009C2F7D">
        <w:rPr>
          <w:rFonts w:ascii="Arial Narrow" w:hAnsi="Arial Narrow" w:cs="Arial Narrow"/>
          <w:b/>
          <w:bCs/>
          <w:szCs w:val="24"/>
        </w:rPr>
        <w:t xml:space="preserve">ESTRUCTURA ORGANIZATIVA DEL COMITÉ DE CALIDAD Y DEL TRIBUNAL DE APELACIONES DE LOS IMPUESTOS INTERNOS Y DE ADUANAS POR PUESTOS TIPOS. </w:t>
      </w:r>
    </w:p>
    <w:p w:rsidR="00241533" w:rsidRDefault="00241533" w:rsidP="00241533">
      <w:pPr>
        <w:widowControl w:val="0"/>
        <w:tabs>
          <w:tab w:val="left" w:pos="1160"/>
          <w:tab w:val="left" w:pos="7655"/>
        </w:tabs>
        <w:autoSpaceDE w:val="0"/>
        <w:autoSpaceDN w:val="0"/>
        <w:adjustRightInd w:val="0"/>
        <w:spacing w:after="0" w:line="240" w:lineRule="auto"/>
        <w:ind w:right="1118"/>
        <w:rPr>
          <w:rFonts w:ascii="Times New Roman" w:hAnsi="Times New Roman" w:cs="Times New Roman"/>
          <w:sz w:val="24"/>
          <w:szCs w:val="24"/>
        </w:rPr>
      </w:pPr>
    </w:p>
    <w:p w:rsidR="000D4D8A" w:rsidRPr="00241533" w:rsidRDefault="00241533" w:rsidP="00241533">
      <w:pPr>
        <w:widowControl w:val="0"/>
        <w:tabs>
          <w:tab w:val="left" w:pos="1160"/>
          <w:tab w:val="left" w:pos="7655"/>
        </w:tabs>
        <w:autoSpaceDE w:val="0"/>
        <w:autoSpaceDN w:val="0"/>
        <w:adjustRightInd w:val="0"/>
        <w:spacing w:after="0" w:line="240" w:lineRule="auto"/>
        <w:ind w:right="1118"/>
        <w:rPr>
          <w:rFonts w:ascii="Arial Narrow" w:hAnsi="Arial Narrow" w:cs="Times New Roman"/>
          <w:b/>
          <w:sz w:val="24"/>
          <w:szCs w:val="24"/>
        </w:rPr>
      </w:pPr>
      <w:r>
        <w:rPr>
          <w:rFonts w:ascii="Arial Narrow" w:hAnsi="Arial Narrow" w:cs="Arial Narrow"/>
          <w:b/>
          <w:bCs/>
          <w:sz w:val="24"/>
          <w:szCs w:val="24"/>
        </w:rPr>
        <w:t xml:space="preserve">                                </w:t>
      </w:r>
      <w:r w:rsidRPr="00241533">
        <w:rPr>
          <w:rFonts w:ascii="Arial Narrow" w:hAnsi="Arial Narrow" w:cs="Arial Narrow"/>
          <w:b/>
          <w:bCs/>
          <w:sz w:val="24"/>
          <w:szCs w:val="24"/>
        </w:rPr>
        <w:t xml:space="preserve"> </w:t>
      </w:r>
      <w:r>
        <w:rPr>
          <w:rFonts w:ascii="Arial Narrow" w:hAnsi="Arial Narrow" w:cs="Arial Narrow"/>
          <w:b/>
          <w:bCs/>
          <w:sz w:val="24"/>
          <w:szCs w:val="24"/>
        </w:rPr>
        <w:t xml:space="preserve"> </w:t>
      </w:r>
      <w:r w:rsidR="00CF7034" w:rsidRPr="00241533">
        <w:rPr>
          <w:rFonts w:ascii="Arial Narrow" w:hAnsi="Arial Narrow" w:cs="Arial Narrow"/>
          <w:b/>
          <w:bCs/>
          <w:sz w:val="24"/>
          <w:szCs w:val="24"/>
        </w:rPr>
        <w:t>ESTRUCTURA DEL COMITÉ DE GESTIÓ</w:t>
      </w:r>
      <w:r w:rsidR="000D4D8A" w:rsidRPr="00241533">
        <w:rPr>
          <w:rFonts w:ascii="Arial Narrow" w:hAnsi="Arial Narrow" w:cs="Arial Narrow"/>
          <w:b/>
          <w:bCs/>
          <w:sz w:val="24"/>
          <w:szCs w:val="24"/>
        </w:rPr>
        <w:t>N DE LA CALIDAD</w:t>
      </w:r>
    </w:p>
    <w:p w:rsidR="000D4D8A" w:rsidRPr="00A54886" w:rsidRDefault="000D4D8A" w:rsidP="00706BB6">
      <w:pPr>
        <w:widowControl w:val="0"/>
        <w:autoSpaceDE w:val="0"/>
        <w:autoSpaceDN w:val="0"/>
        <w:adjustRightInd w:val="0"/>
        <w:spacing w:after="0" w:line="200" w:lineRule="exact"/>
        <w:ind w:right="1401"/>
        <w:jc w:val="center"/>
        <w:rPr>
          <w:rFonts w:ascii="Times New Roman" w:hAnsi="Times New Roman" w:cs="Times New Roman"/>
          <w:sz w:val="24"/>
          <w:szCs w:val="24"/>
        </w:rPr>
      </w:pPr>
    </w:p>
    <w:p w:rsidR="000D4D8A" w:rsidRPr="00114C18" w:rsidRDefault="000D4D8A" w:rsidP="000D4D8A">
      <w:pPr>
        <w:spacing w:after="0" w:line="240" w:lineRule="auto"/>
        <w:jc w:val="center"/>
        <w:rPr>
          <w:rFonts w:ascii="Arial" w:eastAsia="Times New Roman" w:hAnsi="Arial" w:cs="Arial"/>
          <w:sz w:val="24"/>
          <w:szCs w:val="20"/>
          <w:lang w:val="es-ES_tradnl" w:eastAsia="es-ES"/>
        </w:rPr>
      </w:pPr>
    </w:p>
    <w:p w:rsidR="000D4D8A" w:rsidRPr="00114C18" w:rsidRDefault="005D36FF" w:rsidP="000D4D8A">
      <w:pPr>
        <w:spacing w:after="0" w:line="240" w:lineRule="auto"/>
        <w:ind w:firstLine="426"/>
        <w:jc w:val="center"/>
        <w:rPr>
          <w:rFonts w:ascii="Arial" w:eastAsia="Times New Roman" w:hAnsi="Arial" w:cs="Arial"/>
          <w:sz w:val="24"/>
          <w:szCs w:val="20"/>
          <w:lang w:val="es-ES_tradnl" w:eastAsia="es-ES"/>
        </w:rPr>
      </w:pPr>
      <w:r>
        <w:rPr>
          <w:noProof/>
        </w:rPr>
        <mc:AlternateContent>
          <mc:Choice Requires="wps">
            <w:drawing>
              <wp:anchor distT="0" distB="0" distL="114300" distR="114300" simplePos="0" relativeHeight="251734016" behindDoc="0" locked="0" layoutInCell="1" allowOverlap="1" wp14:anchorId="4E7C6CB3" wp14:editId="1662F7EE">
                <wp:simplePos x="0" y="0"/>
                <wp:positionH relativeFrom="column">
                  <wp:posOffset>2144395</wp:posOffset>
                </wp:positionH>
                <wp:positionV relativeFrom="paragraph">
                  <wp:posOffset>1270</wp:posOffset>
                </wp:positionV>
                <wp:extent cx="1143000" cy="457200"/>
                <wp:effectExtent l="76200" t="76200" r="19050" b="19050"/>
                <wp:wrapNone/>
                <wp:docPr id="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F432E4" w:rsidRDefault="00F432E4" w:rsidP="000D4D8A">
                            <w:pPr>
                              <w:jc w:val="center"/>
                              <w:rPr>
                                <w:rFonts w:ascii="Tahoma" w:hAnsi="Tahoma" w:cs="Tahoma"/>
                                <w:b/>
                                <w:bCs/>
                                <w:sz w:val="14"/>
                              </w:rPr>
                            </w:pPr>
                          </w:p>
                          <w:p w:rsidR="00F432E4" w:rsidRDefault="00F432E4" w:rsidP="000D4D8A">
                            <w:pPr>
                              <w:jc w:val="center"/>
                              <w:rPr>
                                <w:rFonts w:ascii="Tahoma" w:hAnsi="Tahoma" w:cs="Tahoma"/>
                                <w:b/>
                                <w:bCs/>
                                <w:sz w:val="14"/>
                              </w:rPr>
                            </w:pPr>
                            <w:r>
                              <w:rPr>
                                <w:rFonts w:ascii="Tahoma" w:hAnsi="Tahoma" w:cs="Tahoma"/>
                                <w:b/>
                                <w:bCs/>
                                <w:sz w:val="14"/>
                              </w:rPr>
                              <w:t xml:space="preserve">PRESIDENTE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6CB3" id="Rectangle 62" o:spid="_x0000_s1026" style="position:absolute;left:0;text-align:left;margin-left:168.85pt;margin-top:.1pt;width:90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">
                <v:shadow on="t" offset="-6pt,-6pt"/>
                <v:textbox>
                  <w:txbxContent>
                    <w:p w:rsidR="00F432E4" w:rsidRDefault="00F432E4" w:rsidP="000D4D8A">
                      <w:pPr>
                        <w:jc w:val="center"/>
                        <w:rPr>
                          <w:rFonts w:ascii="Tahoma" w:hAnsi="Tahoma" w:cs="Tahoma"/>
                          <w:b/>
                          <w:bCs/>
                          <w:sz w:val="14"/>
                        </w:rPr>
                      </w:pPr>
                    </w:p>
                    <w:p w:rsidR="00F432E4" w:rsidRDefault="00F432E4" w:rsidP="000D4D8A">
                      <w:pPr>
                        <w:jc w:val="center"/>
                        <w:rPr>
                          <w:rFonts w:ascii="Tahoma" w:hAnsi="Tahoma" w:cs="Tahoma"/>
                          <w:b/>
                          <w:bCs/>
                          <w:sz w:val="14"/>
                        </w:rPr>
                      </w:pPr>
                      <w:r>
                        <w:rPr>
                          <w:rFonts w:ascii="Tahoma" w:hAnsi="Tahoma" w:cs="Tahoma"/>
                          <w:b/>
                          <w:bCs/>
                          <w:sz w:val="14"/>
                        </w:rPr>
                        <w:t xml:space="preserve">PRESIDENTE </w:t>
                      </w:r>
                    </w:p>
                  </w:txbxContent>
                </v:textbox>
              </v:rect>
            </w:pict>
          </mc:Fallback>
        </mc:AlternateContent>
      </w: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5D36FF" w:rsidP="000D4D8A">
      <w:pPr>
        <w:spacing w:after="0" w:line="240" w:lineRule="auto"/>
        <w:ind w:left="851" w:firstLine="426"/>
        <w:jc w:val="center"/>
        <w:rPr>
          <w:rFonts w:ascii="Arial" w:eastAsia="Times New Roman" w:hAnsi="Arial" w:cs="Arial"/>
          <w:sz w:val="24"/>
          <w:szCs w:val="20"/>
          <w:lang w:val="es-ES_tradnl" w:eastAsia="es-ES"/>
        </w:rPr>
      </w:pPr>
      <w:r>
        <w:rPr>
          <w:noProof/>
        </w:rPr>
        <mc:AlternateContent>
          <mc:Choice Requires="wps">
            <w:drawing>
              <wp:anchor distT="0" distB="0" distL="114299" distR="114299" simplePos="0" relativeHeight="251721728" behindDoc="0" locked="0" layoutInCell="1" allowOverlap="1" wp14:anchorId="6DCE2453" wp14:editId="18546D34">
                <wp:simplePos x="0" y="0"/>
                <wp:positionH relativeFrom="column">
                  <wp:posOffset>2744469</wp:posOffset>
                </wp:positionH>
                <wp:positionV relativeFrom="paragraph">
                  <wp:posOffset>104775</wp:posOffset>
                </wp:positionV>
                <wp:extent cx="0" cy="946150"/>
                <wp:effectExtent l="0" t="0" r="19050" b="2540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8D079" id="Line 50"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1pt,8.25pt" to="216.1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VfEQ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" strokeweight="1.5pt"/>
            </w:pict>
          </mc:Fallback>
        </mc:AlternateContent>
      </w: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5D36FF" w:rsidP="000D4D8A">
      <w:pPr>
        <w:spacing w:after="0" w:line="240" w:lineRule="auto"/>
        <w:ind w:firstLine="426"/>
        <w:jc w:val="center"/>
        <w:rPr>
          <w:rFonts w:ascii="Arial" w:eastAsia="Times New Roman" w:hAnsi="Arial" w:cs="Arial"/>
          <w:sz w:val="24"/>
          <w:szCs w:val="20"/>
          <w:lang w:val="es-ES_tradnl" w:eastAsia="es-ES"/>
        </w:rPr>
      </w:pPr>
      <w:r>
        <w:rPr>
          <w:noProof/>
        </w:rPr>
        <mc:AlternateContent>
          <mc:Choice Requires="wps">
            <w:drawing>
              <wp:anchor distT="0" distB="0" distL="114299" distR="114299" simplePos="0" relativeHeight="251728896" behindDoc="0" locked="0" layoutInCell="1" allowOverlap="1" wp14:anchorId="79EE30B0" wp14:editId="41CED71C">
                <wp:simplePos x="0" y="0"/>
                <wp:positionH relativeFrom="column">
                  <wp:posOffset>5373369</wp:posOffset>
                </wp:positionH>
                <wp:positionV relativeFrom="paragraph">
                  <wp:posOffset>-3175</wp:posOffset>
                </wp:positionV>
                <wp:extent cx="0" cy="476250"/>
                <wp:effectExtent l="0" t="0" r="19050" b="1905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4C62" id="Line 57"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pt,-.25pt" to="423.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P6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"/>
            </w:pict>
          </mc:Fallback>
        </mc:AlternateContent>
      </w:r>
      <w:r>
        <w:rPr>
          <w:noProof/>
        </w:rPr>
        <mc:AlternateContent>
          <mc:Choice Requires="wps">
            <w:drawing>
              <wp:anchor distT="0" distB="0" distL="114299" distR="114299" simplePos="0" relativeHeight="251730944" behindDoc="0" locked="0" layoutInCell="1" allowOverlap="1" wp14:anchorId="371F1AB9" wp14:editId="3F5104F9">
                <wp:simplePos x="0" y="0"/>
                <wp:positionH relativeFrom="column">
                  <wp:posOffset>1601469</wp:posOffset>
                </wp:positionH>
                <wp:positionV relativeFrom="paragraph">
                  <wp:posOffset>-3175</wp:posOffset>
                </wp:positionV>
                <wp:extent cx="0" cy="488950"/>
                <wp:effectExtent l="0" t="0" r="19050" b="25400"/>
                <wp:wrapNone/>
                <wp:docPr id="1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E931E" id="Line 59"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1pt,-.25pt" to="126.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8N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"/>
            </w:pict>
          </mc:Fallback>
        </mc:AlternateContent>
      </w:r>
      <w:r>
        <w:rPr>
          <w:noProof/>
        </w:rPr>
        <mc:AlternateContent>
          <mc:Choice Requires="wps">
            <w:drawing>
              <wp:anchor distT="0" distB="0" distL="114299" distR="114299" simplePos="0" relativeHeight="251729920" behindDoc="0" locked="0" layoutInCell="1" allowOverlap="1" wp14:anchorId="22388F2A" wp14:editId="6ED8F567">
                <wp:simplePos x="0" y="0"/>
                <wp:positionH relativeFrom="column">
                  <wp:posOffset>4065269</wp:posOffset>
                </wp:positionH>
                <wp:positionV relativeFrom="paragraph">
                  <wp:posOffset>9525</wp:posOffset>
                </wp:positionV>
                <wp:extent cx="0" cy="457200"/>
                <wp:effectExtent l="0" t="0" r="19050" b="1905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CAB2" id="Line 58"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1pt,.75pt" to="320.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VJ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"/>
            </w:pict>
          </mc:Fallback>
        </mc:AlternateContent>
      </w:r>
      <w:r>
        <w:rPr>
          <w:noProof/>
        </w:rPr>
        <mc:AlternateContent>
          <mc:Choice Requires="wps">
            <w:drawing>
              <wp:anchor distT="0" distB="0" distL="114299" distR="114299" simplePos="0" relativeHeight="251723776" behindDoc="0" locked="0" layoutInCell="1" allowOverlap="1" wp14:anchorId="144B64A2" wp14:editId="2B606A34">
                <wp:simplePos x="0" y="0"/>
                <wp:positionH relativeFrom="column">
                  <wp:posOffset>369569</wp:posOffset>
                </wp:positionH>
                <wp:positionV relativeFrom="paragraph">
                  <wp:posOffset>-3175</wp:posOffset>
                </wp:positionV>
                <wp:extent cx="0" cy="571500"/>
                <wp:effectExtent l="0" t="0" r="19050" b="1905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987D" id="Line 52"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pt,-.25pt" to="29.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9mEg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" strokeweight="1.5pt"/>
            </w:pict>
          </mc:Fallback>
        </mc:AlternateContent>
      </w:r>
      <w:r>
        <w:rPr>
          <w:noProof/>
        </w:rPr>
        <mc:AlternateContent>
          <mc:Choice Requires="wps">
            <w:drawing>
              <wp:anchor distT="4294967295" distB="4294967295" distL="114300" distR="114300" simplePos="0" relativeHeight="251722752" behindDoc="0" locked="0" layoutInCell="1" allowOverlap="1" wp14:anchorId="2CD70E14" wp14:editId="5143F027">
                <wp:simplePos x="0" y="0"/>
                <wp:positionH relativeFrom="column">
                  <wp:posOffset>369570</wp:posOffset>
                </wp:positionH>
                <wp:positionV relativeFrom="paragraph">
                  <wp:posOffset>-3176</wp:posOffset>
                </wp:positionV>
                <wp:extent cx="5029200" cy="0"/>
                <wp:effectExtent l="0" t="0" r="19050"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C160F" id="Line 51" o:spid="_x0000_s1026" style="position:absolute;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pt,-.25pt" to="42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" strokeweight="1.5pt"/>
            </w:pict>
          </mc:Fallback>
        </mc:AlternateContent>
      </w:r>
    </w:p>
    <w:p w:rsidR="000D4D8A" w:rsidRPr="00114C18" w:rsidRDefault="005D36FF" w:rsidP="000D4D8A">
      <w:pPr>
        <w:spacing w:after="0" w:line="240" w:lineRule="auto"/>
        <w:ind w:firstLine="426"/>
        <w:jc w:val="center"/>
        <w:rPr>
          <w:rFonts w:ascii="Arial" w:eastAsia="Times New Roman" w:hAnsi="Arial" w:cs="Arial"/>
          <w:sz w:val="24"/>
          <w:szCs w:val="20"/>
          <w:lang w:val="es-ES_tradnl" w:eastAsia="es-ES"/>
        </w:rPr>
      </w:pPr>
      <w:r>
        <w:rPr>
          <w:noProof/>
        </w:rPr>
        <mc:AlternateContent>
          <mc:Choice Requires="wps">
            <w:drawing>
              <wp:anchor distT="0" distB="0" distL="114299" distR="114299" simplePos="0" relativeHeight="251732992" behindDoc="0" locked="0" layoutInCell="1" allowOverlap="1" wp14:anchorId="3660EEAC" wp14:editId="3FB1028B">
                <wp:simplePos x="0" y="0"/>
                <wp:positionH relativeFrom="column">
                  <wp:posOffset>2744469</wp:posOffset>
                </wp:positionH>
                <wp:positionV relativeFrom="paragraph">
                  <wp:posOffset>151765</wp:posOffset>
                </wp:positionV>
                <wp:extent cx="0" cy="139700"/>
                <wp:effectExtent l="0" t="0" r="19050" b="12700"/>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9308" id="Line 61"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1pt,11.95pt" to="216.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L0Ew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"/>
            </w:pict>
          </mc:Fallback>
        </mc:AlternateContent>
      </w:r>
    </w:p>
    <w:p w:rsidR="000D4D8A" w:rsidRPr="00114C18" w:rsidRDefault="000D4D8A" w:rsidP="000D4D8A">
      <w:pPr>
        <w:spacing w:after="0" w:line="240" w:lineRule="auto"/>
        <w:ind w:firstLine="426"/>
        <w:jc w:val="center"/>
        <w:rPr>
          <w:rFonts w:ascii="Arial" w:eastAsia="Times New Roman" w:hAnsi="Arial" w:cs="Arial"/>
          <w:sz w:val="24"/>
          <w:szCs w:val="20"/>
          <w:lang w:val="es-ES_tradnl" w:eastAsia="es-ES"/>
        </w:rPr>
      </w:pPr>
    </w:p>
    <w:p w:rsidR="000D4D8A" w:rsidRPr="00114C18" w:rsidRDefault="005D36FF" w:rsidP="000D4D8A">
      <w:pPr>
        <w:tabs>
          <w:tab w:val="right" w:pos="9691"/>
        </w:tabs>
        <w:spacing w:after="0" w:line="240" w:lineRule="auto"/>
        <w:ind w:firstLine="426"/>
        <w:jc w:val="center"/>
        <w:rPr>
          <w:rFonts w:ascii="Arial" w:eastAsia="Times New Roman" w:hAnsi="Arial" w:cs="Arial"/>
          <w:sz w:val="24"/>
          <w:szCs w:val="20"/>
          <w:lang w:val="es-ES_tradnl" w:eastAsia="es-ES"/>
        </w:rPr>
      </w:pPr>
      <w:r>
        <w:rPr>
          <w:noProof/>
        </w:rPr>
        <mc:AlternateContent>
          <mc:Choice Requires="wps">
            <w:drawing>
              <wp:anchor distT="0" distB="0" distL="114300" distR="114300" simplePos="0" relativeHeight="251731968" behindDoc="0" locked="0" layoutInCell="1" allowOverlap="1" wp14:anchorId="04BB61F8" wp14:editId="23AA27E9">
                <wp:simplePos x="0" y="0"/>
                <wp:positionH relativeFrom="column">
                  <wp:posOffset>4776470</wp:posOffset>
                </wp:positionH>
                <wp:positionV relativeFrom="paragraph">
                  <wp:posOffset>29210</wp:posOffset>
                </wp:positionV>
                <wp:extent cx="1143000" cy="457200"/>
                <wp:effectExtent l="76200" t="76200" r="19050" b="1905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F432E4" w:rsidRDefault="00F432E4" w:rsidP="000D4D8A">
                            <w:pPr>
                              <w:jc w:val="center"/>
                              <w:rPr>
                                <w:rFonts w:ascii="Tahoma" w:hAnsi="Tahoma" w:cs="Tahoma"/>
                                <w:b/>
                                <w:bCs/>
                                <w:sz w:val="14"/>
                              </w:rPr>
                            </w:pPr>
                            <w:r>
                              <w:rPr>
                                <w:rFonts w:ascii="Tahoma" w:hAnsi="Tahoma" w:cs="Tahoma"/>
                                <w:b/>
                                <w:bCs/>
                                <w:sz w:val="14"/>
                              </w:rPr>
                              <w:t xml:space="preserve">UNIDAD DE PLANEAMIENTO Y CALIDAD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61F8" id="Rectangle 60" o:spid="_x0000_s1027" style="position:absolute;left:0;text-align:left;margin-left:376.1pt;margin-top:2.3pt;width:90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">
                <v:shadow on="t" offset="-6pt,-6pt"/>
                <v:textbox>
                  <w:txbxContent>
                    <w:p w:rsidR="00F432E4" w:rsidRDefault="00F432E4" w:rsidP="000D4D8A">
                      <w:pPr>
                        <w:jc w:val="center"/>
                        <w:rPr>
                          <w:rFonts w:ascii="Tahoma" w:hAnsi="Tahoma" w:cs="Tahoma"/>
                          <w:b/>
                          <w:bCs/>
                          <w:sz w:val="14"/>
                        </w:rPr>
                      </w:pPr>
                      <w:r>
                        <w:rPr>
                          <w:rFonts w:ascii="Tahoma" w:hAnsi="Tahoma" w:cs="Tahoma"/>
                          <w:b/>
                          <w:bCs/>
                          <w:sz w:val="14"/>
                        </w:rPr>
                        <w:t xml:space="preserve">UNIDAD DE PLANEAMIENTO Y CALIDAD </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51C9CDB1" wp14:editId="45E4D40B">
                <wp:simplePos x="0" y="0"/>
                <wp:positionH relativeFrom="column">
                  <wp:posOffset>3544570</wp:posOffset>
                </wp:positionH>
                <wp:positionV relativeFrom="paragraph">
                  <wp:posOffset>16510</wp:posOffset>
                </wp:positionV>
                <wp:extent cx="1143000" cy="457200"/>
                <wp:effectExtent l="76200" t="76200" r="19050" b="1905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F432E4" w:rsidRDefault="00F432E4" w:rsidP="000D4D8A">
                            <w:pPr>
                              <w:jc w:val="center"/>
                              <w:rPr>
                                <w:rFonts w:ascii="Tahoma" w:hAnsi="Tahoma" w:cs="Tahoma"/>
                                <w:b/>
                                <w:bCs/>
                                <w:sz w:val="14"/>
                              </w:rPr>
                            </w:pPr>
                            <w:r>
                              <w:rPr>
                                <w:rFonts w:ascii="Tahoma" w:hAnsi="Tahoma" w:cs="Tahoma"/>
                                <w:b/>
                                <w:bCs/>
                                <w:sz w:val="14"/>
                              </w:rPr>
                              <w:t xml:space="preserve">SEGUNDA VOCALIA EN MATERIA ADUANERA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CDB1" id="Rectangle 56" o:spid="_x0000_s1028" style="position:absolute;left:0;text-align:left;margin-left:279.1pt;margin-top:1.3pt;width:90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">
                <v:shadow on="t" offset="-6pt,-6pt"/>
                <v:textbox>
                  <w:txbxContent>
                    <w:p w:rsidR="00F432E4" w:rsidRDefault="00F432E4" w:rsidP="000D4D8A">
                      <w:pPr>
                        <w:jc w:val="center"/>
                        <w:rPr>
                          <w:rFonts w:ascii="Tahoma" w:hAnsi="Tahoma" w:cs="Tahoma"/>
                          <w:b/>
                          <w:bCs/>
                          <w:sz w:val="14"/>
                        </w:rPr>
                      </w:pPr>
                      <w:r>
                        <w:rPr>
                          <w:rFonts w:ascii="Tahoma" w:hAnsi="Tahoma" w:cs="Tahoma"/>
                          <w:b/>
                          <w:bCs/>
                          <w:sz w:val="14"/>
                        </w:rPr>
                        <w:t xml:space="preserve">SEGUNDA VOCALIA EN MATERIA ADUANERA </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76A7948B" wp14:editId="15FA7D94">
                <wp:simplePos x="0" y="0"/>
                <wp:positionH relativeFrom="column">
                  <wp:posOffset>2287270</wp:posOffset>
                </wp:positionH>
                <wp:positionV relativeFrom="paragraph">
                  <wp:posOffset>29210</wp:posOffset>
                </wp:positionV>
                <wp:extent cx="1143000" cy="457200"/>
                <wp:effectExtent l="76200" t="76200" r="19050" b="1905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F432E4" w:rsidRDefault="00F432E4" w:rsidP="000D4D8A">
                            <w:pPr>
                              <w:jc w:val="center"/>
                              <w:rPr>
                                <w:rFonts w:ascii="Tahoma" w:hAnsi="Tahoma" w:cs="Tahoma"/>
                                <w:b/>
                                <w:bCs/>
                                <w:sz w:val="14"/>
                              </w:rPr>
                            </w:pPr>
                            <w:r>
                              <w:rPr>
                                <w:rFonts w:ascii="Tahoma" w:hAnsi="Tahoma" w:cs="Tahoma"/>
                                <w:b/>
                                <w:bCs/>
                                <w:sz w:val="14"/>
                              </w:rPr>
                              <w:t xml:space="preserve">PRIMERA VOCALIA EN MATERIA ADUANERA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948B" id="Rectangle 55" o:spid="_x0000_s1029" style="position:absolute;left:0;text-align:left;margin-left:180.1pt;margin-top:2.3pt;width:90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">
                <v:shadow on="t" offset="-6pt,-6pt"/>
                <v:textbox>
                  <w:txbxContent>
                    <w:p w:rsidR="00F432E4" w:rsidRDefault="00F432E4" w:rsidP="000D4D8A">
                      <w:pPr>
                        <w:jc w:val="center"/>
                        <w:rPr>
                          <w:rFonts w:ascii="Tahoma" w:hAnsi="Tahoma" w:cs="Tahoma"/>
                          <w:b/>
                          <w:bCs/>
                          <w:sz w:val="14"/>
                        </w:rPr>
                      </w:pPr>
                      <w:r>
                        <w:rPr>
                          <w:rFonts w:ascii="Tahoma" w:hAnsi="Tahoma" w:cs="Tahoma"/>
                          <w:b/>
                          <w:bCs/>
                          <w:sz w:val="14"/>
                        </w:rPr>
                        <w:t xml:space="preserve">PRIMERA VOCALIA EN MATERIA ADUANERA </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5B04B97" wp14:editId="1750BBDF">
                <wp:simplePos x="0" y="0"/>
                <wp:positionH relativeFrom="column">
                  <wp:posOffset>1029970</wp:posOffset>
                </wp:positionH>
                <wp:positionV relativeFrom="paragraph">
                  <wp:posOffset>41910</wp:posOffset>
                </wp:positionV>
                <wp:extent cx="1143000" cy="457200"/>
                <wp:effectExtent l="76200" t="76200" r="19050" b="1905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F432E4" w:rsidRPr="00EB3E52" w:rsidRDefault="00F432E4" w:rsidP="000D4D8A">
                            <w:pPr>
                              <w:jc w:val="center"/>
                              <w:rPr>
                                <w:rFonts w:ascii="Tahoma" w:hAnsi="Tahoma" w:cs="Tahoma"/>
                                <w:b/>
                                <w:bCs/>
                                <w:sz w:val="14"/>
                              </w:rPr>
                            </w:pPr>
                            <w:r w:rsidRPr="00EB3E52">
                              <w:rPr>
                                <w:rFonts w:ascii="Tahoma" w:hAnsi="Tahoma" w:cs="Tahoma"/>
                                <w:b/>
                                <w:bCs/>
                                <w:sz w:val="14"/>
                              </w:rPr>
                              <w:t>SEGUNDA VOCALIA EN IMPUESTOS INTERNOS</w:t>
                            </w:r>
                          </w:p>
                          <w:p w:rsidR="00F432E4" w:rsidRPr="00EB3E52" w:rsidRDefault="00F432E4" w:rsidP="000D4D8A">
                            <w:pPr>
                              <w:jc w:val="center"/>
                              <w:rPr>
                                <w:rFonts w:ascii="Tahoma" w:hAnsi="Tahoma" w:cs="Tahoma"/>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04B97" id="Rectangle 54" o:spid="_x0000_s1030" style="position:absolute;left:0;text-align:left;margin-left:81.1pt;margin-top:3.3pt;width:90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">
                <v:shadow on="t" offset="-6pt,-6pt"/>
                <v:textbox>
                  <w:txbxContent>
                    <w:p w:rsidR="00F432E4" w:rsidRPr="00EB3E52" w:rsidRDefault="00F432E4" w:rsidP="000D4D8A">
                      <w:pPr>
                        <w:jc w:val="center"/>
                        <w:rPr>
                          <w:rFonts w:ascii="Tahoma" w:hAnsi="Tahoma" w:cs="Tahoma"/>
                          <w:b/>
                          <w:bCs/>
                          <w:sz w:val="14"/>
                        </w:rPr>
                      </w:pPr>
                      <w:r w:rsidRPr="00EB3E52">
                        <w:rPr>
                          <w:rFonts w:ascii="Tahoma" w:hAnsi="Tahoma" w:cs="Tahoma"/>
                          <w:b/>
                          <w:bCs/>
                          <w:sz w:val="14"/>
                        </w:rPr>
                        <w:t>SEGUNDA VOCALIA EN IMPUESTOS INTERNOS</w:t>
                      </w:r>
                    </w:p>
                    <w:p w:rsidR="00F432E4" w:rsidRPr="00EB3E52" w:rsidRDefault="00F432E4" w:rsidP="000D4D8A">
                      <w:pPr>
                        <w:jc w:val="center"/>
                        <w:rPr>
                          <w:rFonts w:ascii="Tahoma" w:hAnsi="Tahoma" w:cs="Tahoma"/>
                          <w:b/>
                          <w:bCs/>
                          <w:sz w:val="14"/>
                        </w:rPr>
                      </w:pP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0F440F97" wp14:editId="4116C276">
                <wp:simplePos x="0" y="0"/>
                <wp:positionH relativeFrom="column">
                  <wp:posOffset>-328930</wp:posOffset>
                </wp:positionH>
                <wp:positionV relativeFrom="paragraph">
                  <wp:posOffset>41910</wp:posOffset>
                </wp:positionV>
                <wp:extent cx="1143000" cy="457200"/>
                <wp:effectExtent l="76200" t="76200" r="19050" b="1905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rsidR="00F432E4" w:rsidRDefault="00F432E4" w:rsidP="000D4D8A">
                            <w:pPr>
                              <w:jc w:val="center"/>
                              <w:rPr>
                                <w:rFonts w:ascii="Tahoma" w:hAnsi="Tahoma" w:cs="Tahoma"/>
                              </w:rPr>
                            </w:pPr>
                            <w:r>
                              <w:rPr>
                                <w:rFonts w:ascii="Tahoma" w:hAnsi="Tahoma" w:cs="Tahoma"/>
                                <w:b/>
                                <w:bCs/>
                                <w:sz w:val="14"/>
                              </w:rPr>
                              <w:t>PRIMERA VOCALIA EN IMPUESTOS</w:t>
                            </w:r>
                            <w:r>
                              <w:rPr>
                                <w:rFonts w:ascii="Tahoma" w:hAnsi="Tahoma" w:cs="Tahoma"/>
                                <w:b/>
                                <w:bCs/>
                              </w:rPr>
                              <w:t xml:space="preserve"> </w:t>
                            </w:r>
                            <w:r>
                              <w:rPr>
                                <w:rFonts w:ascii="Tahoma" w:hAnsi="Tahoma" w:cs="Tahoma"/>
                                <w:b/>
                                <w:bCs/>
                                <w:sz w:val="14"/>
                              </w:rPr>
                              <w:t xml:space="preserve">INTERNOS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0F97" id="Rectangle 53" o:spid="_x0000_s1031" style="position:absolute;left:0;text-align:left;margin-left:-25.9pt;margin-top:3.3pt;width:9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">
                <v:shadow on="t" offset="-6pt,-6pt"/>
                <v:textbox>
                  <w:txbxContent>
                    <w:p w:rsidR="00F432E4" w:rsidRDefault="00F432E4" w:rsidP="000D4D8A">
                      <w:pPr>
                        <w:jc w:val="center"/>
                        <w:rPr>
                          <w:rFonts w:ascii="Tahoma" w:hAnsi="Tahoma" w:cs="Tahoma"/>
                        </w:rPr>
                      </w:pPr>
                      <w:r>
                        <w:rPr>
                          <w:rFonts w:ascii="Tahoma" w:hAnsi="Tahoma" w:cs="Tahoma"/>
                          <w:b/>
                          <w:bCs/>
                          <w:sz w:val="14"/>
                        </w:rPr>
                        <w:t>PRIMERA VOCALIA EN IMPUESTOS</w:t>
                      </w:r>
                      <w:r>
                        <w:rPr>
                          <w:rFonts w:ascii="Tahoma" w:hAnsi="Tahoma" w:cs="Tahoma"/>
                          <w:b/>
                          <w:bCs/>
                        </w:rPr>
                        <w:t xml:space="preserve"> </w:t>
                      </w:r>
                      <w:r>
                        <w:rPr>
                          <w:rFonts w:ascii="Tahoma" w:hAnsi="Tahoma" w:cs="Tahoma"/>
                          <w:b/>
                          <w:bCs/>
                          <w:sz w:val="14"/>
                        </w:rPr>
                        <w:t xml:space="preserve">INTERNOS </w:t>
                      </w:r>
                    </w:p>
                  </w:txbxContent>
                </v:textbox>
              </v:rect>
            </w:pict>
          </mc:Fallback>
        </mc:AlternateContent>
      </w:r>
    </w:p>
    <w:p w:rsidR="000D4D8A" w:rsidRPr="00114C18" w:rsidRDefault="000D4D8A" w:rsidP="000D4D8A">
      <w:pPr>
        <w:tabs>
          <w:tab w:val="right" w:pos="9691"/>
        </w:tabs>
        <w:spacing w:after="0" w:line="240" w:lineRule="auto"/>
        <w:ind w:firstLine="426"/>
        <w:jc w:val="center"/>
        <w:rPr>
          <w:rFonts w:ascii="Arial" w:eastAsia="Times New Roman" w:hAnsi="Arial" w:cs="Arial"/>
          <w:sz w:val="24"/>
          <w:szCs w:val="20"/>
          <w:lang w:val="es-ES_tradnl" w:eastAsia="es-ES"/>
        </w:rPr>
      </w:pPr>
    </w:p>
    <w:p w:rsidR="000D4D8A" w:rsidRPr="00114C18" w:rsidRDefault="000D4D8A" w:rsidP="000D4D8A">
      <w:pPr>
        <w:tabs>
          <w:tab w:val="right" w:pos="9691"/>
        </w:tabs>
        <w:spacing w:after="0" w:line="240" w:lineRule="auto"/>
        <w:jc w:val="center"/>
        <w:rPr>
          <w:rFonts w:ascii="Arial" w:eastAsia="Times New Roman" w:hAnsi="Arial" w:cs="Arial"/>
          <w:sz w:val="24"/>
          <w:szCs w:val="20"/>
          <w:lang w:val="es-ES_tradnl" w:eastAsia="es-ES"/>
        </w:rPr>
      </w:pPr>
    </w:p>
    <w:p w:rsidR="000D4D8A" w:rsidRPr="000D4D8A" w:rsidRDefault="000D4D8A" w:rsidP="000D4D8A">
      <w:pPr>
        <w:widowControl w:val="0"/>
        <w:autoSpaceDE w:val="0"/>
        <w:autoSpaceDN w:val="0"/>
        <w:adjustRightInd w:val="0"/>
        <w:spacing w:after="0" w:line="355" w:lineRule="exact"/>
        <w:jc w:val="center"/>
        <w:rPr>
          <w:rFonts w:ascii="Times New Roman" w:hAnsi="Times New Roman" w:cs="Times New Roman"/>
          <w:sz w:val="24"/>
          <w:szCs w:val="24"/>
        </w:rPr>
      </w:pPr>
    </w:p>
    <w:p w:rsidR="000D4D8A" w:rsidRPr="00C35FFA" w:rsidRDefault="000D4D8A" w:rsidP="006676CC">
      <w:pPr>
        <w:widowControl w:val="0"/>
        <w:overflowPunct w:val="0"/>
        <w:autoSpaceDE w:val="0"/>
        <w:autoSpaceDN w:val="0"/>
        <w:adjustRightInd w:val="0"/>
        <w:spacing w:after="0" w:line="231" w:lineRule="auto"/>
        <w:ind w:left="142" w:right="403"/>
        <w:jc w:val="both"/>
        <w:rPr>
          <w:rFonts w:ascii="Arial Narrow" w:hAnsi="Arial Narrow" w:cs="Arial Narrow"/>
          <w:strike/>
          <w:sz w:val="24"/>
          <w:szCs w:val="24"/>
        </w:rPr>
      </w:pPr>
      <w:r w:rsidRPr="00A54886">
        <w:rPr>
          <w:rFonts w:ascii="Arial Narrow" w:hAnsi="Arial Narrow" w:cs="Arial Narrow"/>
          <w:sz w:val="24"/>
          <w:szCs w:val="24"/>
        </w:rPr>
        <w:t xml:space="preserve">Los miembros de este Comité desempeñaran los cargos siguientes: El Presidente presidirá el Comité y designa al Coordinador de la Unidad de Planeamiento y Calidad para coordinar todas las actividades que dicho Comité realice y el resto serán miembros activos, quienes conjuntamente se reunirán como mínimo trimestralmente para dar seguimiento a las actividades </w:t>
      </w:r>
      <w:r w:rsidRPr="00DD514B">
        <w:rPr>
          <w:rFonts w:ascii="Arial Narrow" w:hAnsi="Arial Narrow" w:cs="Arial Narrow"/>
          <w:sz w:val="24"/>
          <w:szCs w:val="24"/>
        </w:rPr>
        <w:t>descritas</w:t>
      </w:r>
      <w:r w:rsidR="00DD514B">
        <w:rPr>
          <w:rFonts w:ascii="Arial Narrow" w:hAnsi="Arial Narrow" w:cs="Arial Narrow"/>
          <w:sz w:val="24"/>
          <w:szCs w:val="24"/>
        </w:rPr>
        <w:t xml:space="preserve"> en el PRO-1.2.5.1 “Revisión del Sistema de Gestión de la Calidad”</w:t>
      </w:r>
      <w:r w:rsidR="00784712">
        <w:rPr>
          <w:rFonts w:ascii="Arial Narrow" w:hAnsi="Arial Narrow" w:cs="Arial Narrow"/>
          <w:sz w:val="24"/>
          <w:szCs w:val="24"/>
        </w:rPr>
        <w:t>.</w:t>
      </w:r>
      <w:r w:rsidR="00DD514B">
        <w:rPr>
          <w:rFonts w:ascii="Arial Narrow" w:hAnsi="Arial Narrow" w:cs="Arial Narrow"/>
          <w:sz w:val="24"/>
          <w:szCs w:val="24"/>
        </w:rPr>
        <w:t xml:space="preserve"> </w:t>
      </w:r>
    </w:p>
    <w:p w:rsidR="0053576F" w:rsidRDefault="0053576F" w:rsidP="000D4D8A">
      <w:pPr>
        <w:widowControl w:val="0"/>
        <w:overflowPunct w:val="0"/>
        <w:autoSpaceDE w:val="0"/>
        <w:autoSpaceDN w:val="0"/>
        <w:adjustRightInd w:val="0"/>
        <w:spacing w:after="0" w:line="231" w:lineRule="auto"/>
        <w:ind w:left="520"/>
        <w:jc w:val="both"/>
        <w:rPr>
          <w:rFonts w:ascii="Arial Narrow" w:hAnsi="Arial Narrow" w:cs="Arial Narrow"/>
          <w:sz w:val="24"/>
          <w:szCs w:val="24"/>
        </w:rPr>
      </w:pPr>
    </w:p>
    <w:p w:rsidR="000D4D8A" w:rsidRPr="00A54886" w:rsidRDefault="000D4D8A" w:rsidP="00966270">
      <w:pPr>
        <w:widowControl w:val="0"/>
        <w:autoSpaceDE w:val="0"/>
        <w:autoSpaceDN w:val="0"/>
        <w:adjustRightInd w:val="0"/>
        <w:spacing w:after="0" w:line="88" w:lineRule="exact"/>
        <w:rPr>
          <w:rFonts w:ascii="Times New Roman" w:hAnsi="Times New Roman" w:cs="Times New Roman"/>
          <w:sz w:val="24"/>
          <w:szCs w:val="24"/>
        </w:rPr>
      </w:pPr>
    </w:p>
    <w:p w:rsidR="000D4D8A" w:rsidRDefault="000D4D8A" w:rsidP="00966270">
      <w:pPr>
        <w:widowControl w:val="0"/>
        <w:autoSpaceDE w:val="0"/>
        <w:autoSpaceDN w:val="0"/>
        <w:adjustRightInd w:val="0"/>
        <w:spacing w:after="0" w:line="48" w:lineRule="exact"/>
        <w:rPr>
          <w:rFonts w:ascii="Arial Narrow" w:hAnsi="Arial Narrow" w:cs="Arial Narrow"/>
          <w:b/>
          <w:bCs/>
          <w:sz w:val="24"/>
          <w:szCs w:val="24"/>
        </w:rPr>
      </w:pPr>
    </w:p>
    <w:p w:rsidR="000D4D8A" w:rsidRPr="00A54886" w:rsidRDefault="000D4D8A" w:rsidP="00241533">
      <w:pPr>
        <w:widowControl w:val="0"/>
        <w:overflowPunct w:val="0"/>
        <w:autoSpaceDE w:val="0"/>
        <w:autoSpaceDN w:val="0"/>
        <w:adjustRightInd w:val="0"/>
        <w:spacing w:after="0" w:line="218" w:lineRule="auto"/>
        <w:ind w:left="142" w:right="409"/>
        <w:jc w:val="both"/>
        <w:rPr>
          <w:rFonts w:ascii="Arial Narrow" w:hAnsi="Arial Narrow" w:cs="Arial Narrow"/>
          <w:b/>
          <w:bCs/>
          <w:sz w:val="24"/>
          <w:szCs w:val="24"/>
        </w:rPr>
      </w:pPr>
      <w:r w:rsidRPr="00A54886">
        <w:rPr>
          <w:rFonts w:ascii="Arial Narrow" w:hAnsi="Arial Narrow" w:cs="Arial Narrow"/>
          <w:sz w:val="24"/>
          <w:szCs w:val="24"/>
        </w:rPr>
        <w:t xml:space="preserve">Para el logro de los objetivos, el Tribunal de Apelaciones está conformado por 11 </w:t>
      </w:r>
      <w:r w:rsidR="00241533">
        <w:rPr>
          <w:rFonts w:ascii="Arial Narrow" w:hAnsi="Arial Narrow" w:cs="Arial Narrow"/>
          <w:sz w:val="24"/>
          <w:szCs w:val="24"/>
        </w:rPr>
        <w:t>á</w:t>
      </w:r>
      <w:r w:rsidR="00241533" w:rsidRPr="00A54886">
        <w:rPr>
          <w:rFonts w:ascii="Arial Narrow" w:hAnsi="Arial Narrow" w:cs="Arial Narrow"/>
          <w:sz w:val="24"/>
          <w:szCs w:val="24"/>
        </w:rPr>
        <w:t>reas</w:t>
      </w:r>
      <w:r w:rsidRPr="00A54886">
        <w:rPr>
          <w:rFonts w:ascii="Arial Narrow" w:hAnsi="Arial Narrow" w:cs="Arial Narrow"/>
          <w:sz w:val="24"/>
          <w:szCs w:val="24"/>
        </w:rPr>
        <w:t xml:space="preserve"> estratégicas, descritas a continuación: </w:t>
      </w:r>
    </w:p>
    <w:p w:rsidR="000D4D8A" w:rsidRPr="00A54886" w:rsidRDefault="000D4D8A" w:rsidP="00966270">
      <w:pPr>
        <w:widowControl w:val="0"/>
        <w:autoSpaceDE w:val="0"/>
        <w:autoSpaceDN w:val="0"/>
        <w:adjustRightInd w:val="0"/>
        <w:spacing w:after="0" w:line="277" w:lineRule="exact"/>
        <w:ind w:right="409"/>
        <w:jc w:val="both"/>
        <w:rPr>
          <w:rFonts w:ascii="Arial Narrow" w:hAnsi="Arial Narrow" w:cs="Arial Narrow"/>
          <w:b/>
          <w:bCs/>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241533" w:rsidRPr="00241533" w:rsidRDefault="00241533" w:rsidP="00241533">
      <w:pPr>
        <w:widowControl w:val="0"/>
        <w:overflowPunct w:val="0"/>
        <w:autoSpaceDE w:val="0"/>
        <w:autoSpaceDN w:val="0"/>
        <w:adjustRightInd w:val="0"/>
        <w:jc w:val="center"/>
        <w:rPr>
          <w:rFonts w:ascii="Arial Narrow" w:hAnsi="Arial Narrow" w:cs="Arial Narrow"/>
          <w:b/>
          <w:bCs/>
          <w:szCs w:val="24"/>
        </w:rPr>
      </w:pPr>
      <w:r w:rsidRPr="00241533">
        <w:rPr>
          <w:rFonts w:ascii="Arial Narrow" w:hAnsi="Arial Narrow" w:cs="Arial Narrow"/>
          <w:b/>
          <w:bCs/>
          <w:szCs w:val="24"/>
        </w:rPr>
        <w:lastRenderedPageBreak/>
        <w:t>ESTRUCTURA ORGANIZATIVA DEL TAIIA</w:t>
      </w: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F432E4" w:rsidP="000D4D8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2448" behindDoc="1" locked="0" layoutInCell="1" allowOverlap="1" wp14:anchorId="36E04CB0" wp14:editId="55EABFE5">
            <wp:simplePos x="0" y="0"/>
            <wp:positionH relativeFrom="column">
              <wp:posOffset>-24130</wp:posOffset>
            </wp:positionH>
            <wp:positionV relativeFrom="paragraph">
              <wp:posOffset>117475</wp:posOffset>
            </wp:positionV>
            <wp:extent cx="5905500" cy="41071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3480" r="13617"/>
                    <a:stretch/>
                  </pic:blipFill>
                  <pic:spPr bwMode="auto">
                    <a:xfrm>
                      <a:off x="0" y="0"/>
                      <a:ext cx="5905500" cy="410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EB3E52" w:rsidRDefault="00EB3E52"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6676CC" w:rsidRDefault="000D4D8A" w:rsidP="000D4D8A">
      <w:pPr>
        <w:widowControl w:val="0"/>
        <w:tabs>
          <w:tab w:val="left" w:pos="11780"/>
        </w:tabs>
        <w:overflowPunct w:val="0"/>
        <w:autoSpaceDE w:val="0"/>
        <w:autoSpaceDN w:val="0"/>
        <w:adjustRightInd w:val="0"/>
        <w:spacing w:after="0" w:line="240" w:lineRule="auto"/>
        <w:jc w:val="right"/>
        <w:rPr>
          <w:rFonts w:ascii="Times New Roman" w:hAnsi="Times New Roman" w:cs="Times New Roman"/>
          <w:sz w:val="24"/>
          <w:szCs w:val="24"/>
        </w:rPr>
      </w:pPr>
      <w:bookmarkStart w:id="9" w:name="page53"/>
      <w:bookmarkEnd w:id="9"/>
      <w:r w:rsidRPr="006676CC">
        <w:rPr>
          <w:rFonts w:ascii="Arial" w:hAnsi="Arial" w:cs="Arial"/>
          <w:b/>
          <w:bCs/>
          <w:sz w:val="2"/>
          <w:szCs w:val="2"/>
        </w:rPr>
        <w:t xml:space="preserve">  de 37</w:t>
      </w: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bookmarkStart w:id="10" w:name="page55"/>
      <w:bookmarkEnd w:id="10"/>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7F1ECD">
      <w:pPr>
        <w:widowControl w:val="0"/>
        <w:autoSpaceDE w:val="0"/>
        <w:autoSpaceDN w:val="0"/>
        <w:adjustRightInd w:val="0"/>
        <w:spacing w:after="0" w:line="240" w:lineRule="auto"/>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0B1285" w:rsidRDefault="000B1285" w:rsidP="000D4D8A">
      <w:pPr>
        <w:widowControl w:val="0"/>
        <w:autoSpaceDE w:val="0"/>
        <w:autoSpaceDN w:val="0"/>
        <w:adjustRightInd w:val="0"/>
        <w:spacing w:after="0" w:line="240" w:lineRule="auto"/>
        <w:ind w:left="120"/>
        <w:rPr>
          <w:rFonts w:ascii="Arial Narrow" w:hAnsi="Arial Narrow" w:cs="Arial Narrow"/>
          <w:b/>
          <w:bCs/>
          <w:sz w:val="24"/>
          <w:szCs w:val="24"/>
        </w:rPr>
      </w:pPr>
    </w:p>
    <w:p w:rsidR="00966270" w:rsidRDefault="00966270">
      <w:pPr>
        <w:rPr>
          <w:rFonts w:ascii="Arial Narrow" w:hAnsi="Arial Narrow" w:cs="Arial Narrow"/>
          <w:b/>
          <w:bCs/>
          <w:sz w:val="24"/>
          <w:szCs w:val="24"/>
        </w:rPr>
      </w:pPr>
      <w:r>
        <w:rPr>
          <w:rFonts w:ascii="Arial Narrow" w:hAnsi="Arial Narrow" w:cs="Arial Narrow"/>
          <w:b/>
          <w:bCs/>
          <w:sz w:val="24"/>
          <w:szCs w:val="24"/>
        </w:rPr>
        <w:br w:type="page"/>
      </w:r>
    </w:p>
    <w:p w:rsidR="000D4D8A" w:rsidRPr="006676CC" w:rsidRDefault="000B1285" w:rsidP="000B1285">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lastRenderedPageBreak/>
        <w:t>C</w:t>
      </w:r>
      <w:r w:rsidR="000D4D8A" w:rsidRPr="006676CC">
        <w:rPr>
          <w:rFonts w:ascii="Arial Narrow" w:hAnsi="Arial Narrow" w:cs="Arial Narrow"/>
          <w:b/>
          <w:bCs/>
          <w:sz w:val="24"/>
          <w:szCs w:val="24"/>
        </w:rPr>
        <w:t>APITULO II</w:t>
      </w:r>
    </w:p>
    <w:p w:rsidR="000D4D8A" w:rsidRPr="006676CC" w:rsidRDefault="000D4D8A" w:rsidP="000D4D8A">
      <w:pPr>
        <w:widowControl w:val="0"/>
        <w:autoSpaceDE w:val="0"/>
        <w:autoSpaceDN w:val="0"/>
        <w:adjustRightInd w:val="0"/>
        <w:spacing w:after="0" w:line="334" w:lineRule="exact"/>
        <w:rPr>
          <w:rFonts w:ascii="Times New Roman" w:hAnsi="Times New Roman" w:cs="Times New Roman"/>
          <w:sz w:val="24"/>
          <w:szCs w:val="24"/>
        </w:rPr>
      </w:pPr>
    </w:p>
    <w:p w:rsidR="000D4D8A" w:rsidRPr="006676CC" w:rsidRDefault="000D4D8A" w:rsidP="000D4D8A">
      <w:pPr>
        <w:widowControl w:val="0"/>
        <w:autoSpaceDE w:val="0"/>
        <w:autoSpaceDN w:val="0"/>
        <w:adjustRightInd w:val="0"/>
        <w:spacing w:after="0" w:line="240" w:lineRule="auto"/>
        <w:ind w:left="120"/>
        <w:rPr>
          <w:rFonts w:ascii="Times New Roman" w:hAnsi="Times New Roman" w:cs="Times New Roman"/>
          <w:sz w:val="24"/>
          <w:szCs w:val="24"/>
        </w:rPr>
      </w:pPr>
      <w:r w:rsidRPr="006676CC">
        <w:rPr>
          <w:rFonts w:ascii="Arial Narrow" w:hAnsi="Arial Narrow" w:cs="Arial Narrow"/>
          <w:b/>
          <w:bCs/>
          <w:sz w:val="24"/>
          <w:szCs w:val="24"/>
        </w:rPr>
        <w:t xml:space="preserve">2.1 FUNCIONES </w:t>
      </w:r>
      <w:r w:rsidR="009C2F7D">
        <w:rPr>
          <w:rFonts w:ascii="Arial Narrow" w:hAnsi="Arial Narrow" w:cs="Arial Narrow"/>
          <w:b/>
          <w:bCs/>
          <w:sz w:val="24"/>
          <w:szCs w:val="24"/>
        </w:rPr>
        <w:t xml:space="preserve">DE LAS </w:t>
      </w:r>
      <w:r w:rsidRPr="006676CC">
        <w:rPr>
          <w:rFonts w:ascii="Arial Narrow" w:hAnsi="Arial Narrow" w:cs="Arial Narrow"/>
          <w:b/>
          <w:bCs/>
          <w:sz w:val="24"/>
          <w:szCs w:val="24"/>
        </w:rPr>
        <w:t>UNIDADES ORGANIZATIVAS DEL TAIIA</w:t>
      </w:r>
      <w:r w:rsidR="002B6A17">
        <w:rPr>
          <w:rFonts w:ascii="Arial Narrow" w:hAnsi="Arial Narrow" w:cs="Arial Narrow"/>
          <w:b/>
          <w:bCs/>
          <w:sz w:val="24"/>
          <w:szCs w:val="24"/>
        </w:rPr>
        <w:t>.</w:t>
      </w:r>
    </w:p>
    <w:p w:rsidR="000D4D8A"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6676CC" w:rsidRDefault="00CF7034" w:rsidP="000D4D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 xml:space="preserve">2.1.1  </w:t>
      </w:r>
      <w:r w:rsidR="000D4D8A" w:rsidRPr="006676CC">
        <w:rPr>
          <w:rFonts w:ascii="Arial Narrow" w:hAnsi="Arial Narrow" w:cs="Arial Narrow"/>
          <w:b/>
          <w:bCs/>
          <w:sz w:val="24"/>
          <w:szCs w:val="24"/>
        </w:rPr>
        <w:t>TRIBUNAL COLEGIADO</w:t>
      </w:r>
      <w:r w:rsidR="002B6A17">
        <w:rPr>
          <w:rFonts w:ascii="Arial Narrow" w:hAnsi="Arial Narrow" w:cs="Arial Narrow"/>
          <w:b/>
          <w:bCs/>
          <w:sz w:val="24"/>
          <w:szCs w:val="24"/>
        </w:rPr>
        <w:t>.</w:t>
      </w:r>
    </w:p>
    <w:p w:rsidR="000D4D8A" w:rsidRPr="006676CC"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25"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Definir criterios jurídicos de interpretación y aplicación de la Ley, con la finalidad de resolver los Incidentes o Recursos de Apelación presentados, considerando las reclamaciones de los recurrentes y enmarcando las actuaciones con estricto apego a las leyes vigentes.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C1579"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Dar respuesta oportuna a los Traslados requeridos por las Salas de lo Contencioso Administrativo y Constitucional de la Corte Suprema de Justicia</w:t>
      </w:r>
      <w:r w:rsidR="000D4D8A" w:rsidRPr="000C1579">
        <w:rPr>
          <w:rFonts w:ascii="Arial Narrow" w:hAnsi="Arial Narrow" w:cs="Arial Narrow"/>
          <w:sz w:val="24"/>
          <w:szCs w:val="24"/>
        </w:rPr>
        <w:t xml:space="preserve">.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C1579" w:rsidP="00922B6C">
      <w:pPr>
        <w:widowControl w:val="0"/>
        <w:numPr>
          <w:ilvl w:val="0"/>
          <w:numId w:val="11"/>
        </w:numPr>
        <w:tabs>
          <w:tab w:val="clear" w:pos="720"/>
          <w:tab w:val="num" w:pos="840"/>
        </w:tabs>
        <w:overflowPunct w:val="0"/>
        <w:autoSpaceDE w:val="0"/>
        <w:autoSpaceDN w:val="0"/>
        <w:adjustRightInd w:val="0"/>
        <w:spacing w:after="0" w:line="225"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Autorizar la emisión </w:t>
      </w:r>
      <w:r w:rsidR="000D4D8A" w:rsidRPr="000C1579">
        <w:rPr>
          <w:rFonts w:ascii="Arial Narrow" w:hAnsi="Arial Narrow" w:cs="Arial Narrow"/>
          <w:sz w:val="24"/>
          <w:szCs w:val="24"/>
        </w:rPr>
        <w:t xml:space="preserve">de los diferentes autos de sustanciación, necesarios dentro del proceso del Incidente o Recurso de Apelación, para culminar con el pronunciamiento y la firma de la Sentencia Definitiva respectiva.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Planificar, organizar, dirigir, supervisar y controlar las actividades realizadas por el Tribunal de Apelaciones de los Impuestos Internos y de Aduanas (TAIIA), en las áreas de su competencia.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C1579" w:rsidP="00922B6C">
      <w:pPr>
        <w:widowControl w:val="0"/>
        <w:numPr>
          <w:ilvl w:val="0"/>
          <w:numId w:val="11"/>
        </w:numPr>
        <w:tabs>
          <w:tab w:val="clear" w:pos="720"/>
          <w:tab w:val="num" w:pos="840"/>
        </w:tabs>
        <w:overflowPunct w:val="0"/>
        <w:autoSpaceDE w:val="0"/>
        <w:autoSpaceDN w:val="0"/>
        <w:adjustRightInd w:val="0"/>
        <w:spacing w:after="0" w:line="217"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Atender consultas de los </w:t>
      </w:r>
      <w:r w:rsidR="00D652D3">
        <w:rPr>
          <w:rFonts w:ascii="Arial Narrow" w:hAnsi="Arial Narrow" w:cs="Arial Narrow"/>
          <w:sz w:val="24"/>
          <w:szCs w:val="24"/>
        </w:rPr>
        <w:t>Especialistas</w:t>
      </w:r>
      <w:r w:rsidRPr="000C1579">
        <w:rPr>
          <w:rFonts w:ascii="Arial Narrow" w:hAnsi="Arial Narrow" w:cs="Arial Narrow"/>
          <w:sz w:val="24"/>
          <w:szCs w:val="24"/>
        </w:rPr>
        <w:t xml:space="preserve"> </w:t>
      </w:r>
      <w:r w:rsidR="000D4D8A" w:rsidRPr="000C1579">
        <w:rPr>
          <w:rFonts w:ascii="Arial Narrow" w:hAnsi="Arial Narrow" w:cs="Arial Narrow"/>
          <w:sz w:val="24"/>
          <w:szCs w:val="24"/>
        </w:rPr>
        <w:t xml:space="preserve">Tributarios y Contables de la Institución, sobre legislación tributaria y aduanera.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Planificar y autorizar </w:t>
      </w:r>
      <w:r w:rsidR="000C1579" w:rsidRPr="000C1579">
        <w:rPr>
          <w:rFonts w:ascii="Arial Narrow" w:hAnsi="Arial Narrow" w:cs="Arial Narrow"/>
          <w:sz w:val="24"/>
          <w:szCs w:val="24"/>
        </w:rPr>
        <w:t xml:space="preserve">por parte del </w:t>
      </w:r>
      <w:r w:rsidRPr="000C1579">
        <w:rPr>
          <w:rFonts w:ascii="Arial Narrow" w:hAnsi="Arial Narrow" w:cs="Arial Narrow"/>
          <w:sz w:val="24"/>
          <w:szCs w:val="24"/>
        </w:rPr>
        <w:t xml:space="preserve">Presidente, el Plan Operativo Anual, el Informe de Labores y el Anteproyecto de Presupuesto Anual de la Institución. </w:t>
      </w:r>
    </w:p>
    <w:p w:rsidR="000D4D8A" w:rsidRPr="000C1579"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7"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Aportar estudios y proyectos de reformas a Leyes de competencia del Tribunal a los Titulares del Ramo de Hacienda, cuando se le solicite.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Atender consultas que son solicitadas por las Administraciones Tributarias y Aduaneras, contribuyentes, representantes o apoderados. </w:t>
      </w:r>
    </w:p>
    <w:p w:rsidR="000D4D8A" w:rsidRPr="000C1579"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7" w:lineRule="auto"/>
        <w:ind w:left="840" w:hanging="361"/>
        <w:jc w:val="both"/>
        <w:rPr>
          <w:rFonts w:ascii="Arial Narrow" w:hAnsi="Arial Narrow" w:cs="Arial Narrow"/>
          <w:sz w:val="24"/>
          <w:szCs w:val="24"/>
        </w:rPr>
      </w:pPr>
      <w:r w:rsidRPr="000C1579">
        <w:rPr>
          <w:rFonts w:ascii="Arial Narrow" w:hAnsi="Arial Narrow" w:cs="Arial Narrow"/>
          <w:sz w:val="24"/>
          <w:szCs w:val="24"/>
        </w:rPr>
        <w:t xml:space="preserve">Fomentar el desarrollo de eventos como Coloquios con el propósito de divulgar el quehacer del Tribunal y la temática tributaria. </w:t>
      </w:r>
    </w:p>
    <w:p w:rsidR="000D4D8A" w:rsidRPr="000C1579"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0C1579" w:rsidRDefault="000C1579" w:rsidP="00922B6C">
      <w:pPr>
        <w:widowControl w:val="0"/>
        <w:numPr>
          <w:ilvl w:val="0"/>
          <w:numId w:val="11"/>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0C1579">
        <w:rPr>
          <w:rFonts w:ascii="Arial Narrow" w:hAnsi="Arial Narrow" w:cs="Arial Narrow"/>
          <w:sz w:val="24"/>
          <w:szCs w:val="24"/>
        </w:rPr>
        <w:t xml:space="preserve">Conformar </w:t>
      </w:r>
      <w:r w:rsidR="000D4D8A" w:rsidRPr="000C1579">
        <w:rPr>
          <w:rFonts w:ascii="Arial Narrow" w:hAnsi="Arial Narrow" w:cs="Arial Narrow"/>
          <w:sz w:val="24"/>
          <w:szCs w:val="24"/>
        </w:rPr>
        <w:t xml:space="preserve">el Comité de Gestión de la Calidad </w:t>
      </w:r>
    </w:p>
    <w:p w:rsidR="000D4D8A" w:rsidRPr="000C1579" w:rsidRDefault="000D4D8A" w:rsidP="000D4D8A">
      <w:pPr>
        <w:widowControl w:val="0"/>
        <w:autoSpaceDE w:val="0"/>
        <w:autoSpaceDN w:val="0"/>
        <w:adjustRightInd w:val="0"/>
        <w:spacing w:after="0" w:line="50"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Impulsar y apoyar el Sistema de Gestión de la calidad, atender auditorías de control interno, inspecciones y auditorías de los Sistemas de Gestión de la Calidad y de Seguridad de la Información. </w:t>
      </w:r>
    </w:p>
    <w:p w:rsidR="000D4D8A" w:rsidRPr="000C1579" w:rsidRDefault="000D4D8A" w:rsidP="000D4D8A">
      <w:pPr>
        <w:widowControl w:val="0"/>
        <w:autoSpaceDE w:val="0"/>
        <w:autoSpaceDN w:val="0"/>
        <w:adjustRightInd w:val="0"/>
        <w:spacing w:after="0" w:line="49" w:lineRule="exact"/>
        <w:rPr>
          <w:rFonts w:ascii="Arial Narrow" w:hAnsi="Arial Narrow" w:cs="Arial Narrow"/>
          <w:sz w:val="24"/>
          <w:szCs w:val="24"/>
        </w:rPr>
      </w:pPr>
    </w:p>
    <w:p w:rsidR="000D4D8A" w:rsidRPr="000C1579" w:rsidRDefault="000D4D8A" w:rsidP="00922B6C">
      <w:pPr>
        <w:widowControl w:val="0"/>
        <w:numPr>
          <w:ilvl w:val="0"/>
          <w:numId w:val="11"/>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C1579">
        <w:rPr>
          <w:rFonts w:ascii="Arial Narrow" w:hAnsi="Arial Narrow" w:cs="Arial Narrow"/>
          <w:sz w:val="24"/>
          <w:szCs w:val="24"/>
        </w:rPr>
        <w:t xml:space="preserve">Cumplir y hacer cumplir lo establecido en los documentos de los Sistemas de Gestión de la Calidad (SGC) y de Seguridad de la Información (SGSI) en lo que compete. </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CF7034" w:rsidP="000D4D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 xml:space="preserve">2.1.2  </w:t>
      </w:r>
      <w:r w:rsidR="000D4D8A" w:rsidRPr="00A54886">
        <w:rPr>
          <w:rFonts w:ascii="Arial Narrow" w:hAnsi="Arial Narrow" w:cs="Arial Narrow"/>
          <w:b/>
          <w:bCs/>
          <w:sz w:val="24"/>
          <w:szCs w:val="24"/>
        </w:rPr>
        <w:t>UNIDAD DE PLANEAMIENTO Y CALIDAD.</w:t>
      </w:r>
    </w:p>
    <w:p w:rsidR="000D4D8A" w:rsidRPr="00A54886"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25"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Verificar permanentemente el desarrollo del Sistema de Gestión de la Calidad implantado en el TAIIA, estableciendo estándares de resultados que permitan evaluar la gestión del TAIIA, y de cualquier necesidad de mejora en atención a la satisfacción del cliente.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25"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Coordinar conjuntamente con los responsables, el diseño de planes y programas de las diferentes actividades del TAIIA, así como para el mantenimiento y mejora del Sistema de Gestión de la Calidad. </w:t>
      </w:r>
    </w:p>
    <w:p w:rsidR="000D4D8A" w:rsidRPr="00A54886" w:rsidRDefault="000D4D8A" w:rsidP="000D4D8A">
      <w:pPr>
        <w:widowControl w:val="0"/>
        <w:autoSpaceDE w:val="0"/>
        <w:autoSpaceDN w:val="0"/>
        <w:adjustRightInd w:val="0"/>
        <w:spacing w:after="0" w:line="3"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40" w:lineRule="auto"/>
        <w:ind w:left="1200" w:hanging="361"/>
        <w:jc w:val="both"/>
        <w:rPr>
          <w:rFonts w:ascii="Arial Narrow" w:hAnsi="Arial Narrow" w:cs="Arial Narrow"/>
          <w:sz w:val="24"/>
          <w:szCs w:val="24"/>
        </w:rPr>
      </w:pPr>
      <w:r w:rsidRPr="00A54886">
        <w:rPr>
          <w:rFonts w:ascii="Arial Narrow" w:hAnsi="Arial Narrow" w:cs="Arial Narrow"/>
          <w:sz w:val="24"/>
          <w:szCs w:val="24"/>
        </w:rPr>
        <w:t xml:space="preserve">Apoyar al Presidente en la toma de decisiones en lo relativo al área de </w:t>
      </w:r>
      <w:r w:rsidR="005248A7">
        <w:rPr>
          <w:rFonts w:ascii="Arial Narrow" w:hAnsi="Arial Narrow" w:cs="Arial Narrow"/>
          <w:sz w:val="24"/>
          <w:szCs w:val="24"/>
        </w:rPr>
        <w:t xml:space="preserve">Planeamiento y </w:t>
      </w:r>
      <w:r w:rsidRPr="00A54886">
        <w:rPr>
          <w:rFonts w:ascii="Arial Narrow" w:hAnsi="Arial Narrow" w:cs="Arial Narrow"/>
          <w:sz w:val="24"/>
          <w:szCs w:val="24"/>
        </w:rPr>
        <w:t xml:space="preserve">Gestión de la Calidad. </w:t>
      </w:r>
    </w:p>
    <w:p w:rsidR="000D4D8A" w:rsidRPr="00A54886" w:rsidRDefault="000D4D8A" w:rsidP="000D4D8A">
      <w:pPr>
        <w:widowControl w:val="0"/>
        <w:autoSpaceDE w:val="0"/>
        <w:autoSpaceDN w:val="0"/>
        <w:adjustRightInd w:val="0"/>
        <w:spacing w:after="0" w:line="48"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25"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Medir la satisfacción al </w:t>
      </w:r>
      <w:r w:rsidR="00D652D3">
        <w:rPr>
          <w:rFonts w:ascii="Arial Narrow" w:hAnsi="Arial Narrow" w:cs="Arial Narrow"/>
          <w:sz w:val="24"/>
          <w:szCs w:val="24"/>
        </w:rPr>
        <w:t>Recurrente en base a la encuesta administrada</w:t>
      </w:r>
      <w:r w:rsidRPr="00A54886">
        <w:rPr>
          <w:rFonts w:ascii="Arial Narrow" w:hAnsi="Arial Narrow" w:cs="Arial Narrow"/>
          <w:sz w:val="24"/>
          <w:szCs w:val="24"/>
        </w:rPr>
        <w:t xml:space="preserve"> por la Unidad de Planeamiento y Calidad del TAIIA a fin de mejorar la prestación del servicio dentro del proceso de emisión de sentencias. </w:t>
      </w:r>
    </w:p>
    <w:p w:rsidR="000D4D8A" w:rsidRPr="00A54886" w:rsidRDefault="000D4D8A" w:rsidP="000D4D8A">
      <w:pPr>
        <w:widowControl w:val="0"/>
        <w:autoSpaceDE w:val="0"/>
        <w:autoSpaceDN w:val="0"/>
        <w:adjustRightInd w:val="0"/>
        <w:spacing w:after="0" w:line="54" w:lineRule="exact"/>
        <w:rPr>
          <w:rFonts w:ascii="Arial Narrow" w:hAnsi="Arial Narrow" w:cs="Arial Narrow"/>
          <w:sz w:val="24"/>
          <w:szCs w:val="24"/>
        </w:rPr>
      </w:pP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8"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lastRenderedPageBreak/>
        <w:t xml:space="preserve">Evaluar periódicamente el cumplimiento de los requisitos del Sistema de Gestión de la Calidad adoptado, mediante la ejecución de las inspecciones proyectadas en los planes respectivos. </w:t>
      </w:r>
    </w:p>
    <w:p w:rsidR="000D4D8A" w:rsidRPr="00A54886" w:rsidRDefault="000D4D8A" w:rsidP="000D4D8A">
      <w:pPr>
        <w:widowControl w:val="0"/>
        <w:autoSpaceDE w:val="0"/>
        <w:autoSpaceDN w:val="0"/>
        <w:adjustRightInd w:val="0"/>
        <w:spacing w:after="0" w:line="49"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8" w:lineRule="auto"/>
        <w:ind w:left="1200" w:hanging="361"/>
        <w:jc w:val="both"/>
        <w:rPr>
          <w:rFonts w:ascii="Arial Narrow" w:hAnsi="Arial Narrow" w:cs="Arial Narrow"/>
          <w:sz w:val="24"/>
          <w:szCs w:val="24"/>
        </w:rPr>
      </w:pPr>
      <w:r w:rsidRPr="00A54886">
        <w:rPr>
          <w:rFonts w:ascii="Arial Narrow" w:hAnsi="Arial Narrow" w:cs="Arial Narrow"/>
          <w:sz w:val="24"/>
          <w:szCs w:val="24"/>
        </w:rPr>
        <w:t xml:space="preserve">Apoyar en la difusión entre el personal de la Política de Calidad dela Institución y promover la capacitación en lo relacionado con las Normas de Gestión de la Calidad. </w:t>
      </w:r>
    </w:p>
    <w:p w:rsidR="000D4D8A" w:rsidRPr="00A54886"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40" w:lineRule="auto"/>
        <w:ind w:left="1200" w:hanging="361"/>
        <w:jc w:val="both"/>
        <w:rPr>
          <w:rFonts w:ascii="Arial Narrow" w:hAnsi="Arial Narrow" w:cs="Arial Narrow"/>
          <w:sz w:val="24"/>
          <w:szCs w:val="24"/>
        </w:rPr>
      </w:pPr>
      <w:r w:rsidRPr="00A54886">
        <w:rPr>
          <w:rFonts w:ascii="Arial Narrow" w:hAnsi="Arial Narrow" w:cs="Arial Narrow"/>
          <w:sz w:val="24"/>
          <w:szCs w:val="24"/>
        </w:rPr>
        <w:t>Darle seguimiento al cumplimiento del Plan</w:t>
      </w:r>
      <w:r w:rsidR="005248A7">
        <w:rPr>
          <w:rFonts w:ascii="Arial Narrow" w:hAnsi="Arial Narrow" w:cs="Arial Narrow"/>
          <w:sz w:val="24"/>
          <w:szCs w:val="24"/>
        </w:rPr>
        <w:t xml:space="preserve"> Operativo Anual Institucional y Planes de Calidad, según corresponda.</w:t>
      </w:r>
    </w:p>
    <w:p w:rsidR="000D4D8A" w:rsidRPr="00A54886" w:rsidRDefault="000D4D8A" w:rsidP="000D4D8A">
      <w:pPr>
        <w:widowControl w:val="0"/>
        <w:autoSpaceDE w:val="0"/>
        <w:autoSpaceDN w:val="0"/>
        <w:adjustRightInd w:val="0"/>
        <w:spacing w:after="0" w:line="50"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7" w:lineRule="auto"/>
        <w:ind w:left="1200" w:hanging="361"/>
        <w:jc w:val="both"/>
        <w:rPr>
          <w:rFonts w:ascii="Arial Narrow" w:hAnsi="Arial Narrow" w:cs="Arial Narrow"/>
          <w:sz w:val="24"/>
          <w:szCs w:val="24"/>
        </w:rPr>
      </w:pPr>
      <w:r w:rsidRPr="00A54886">
        <w:rPr>
          <w:rFonts w:ascii="Arial Narrow" w:hAnsi="Arial Narrow" w:cs="Arial Narrow"/>
          <w:sz w:val="24"/>
          <w:szCs w:val="24"/>
        </w:rPr>
        <w:t xml:space="preserve">Dar seguimiento a los señalamientos de las diferentes auditorías de calidad y de control interno efectuadas en el TAIIA. </w:t>
      </w:r>
    </w:p>
    <w:p w:rsidR="000D4D8A" w:rsidRPr="00A54886"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8"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Coordinar la autoevaluación a los componentes del Sistema de Control Interno en las diferentes áreas del TAIIA.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2"/>
        </w:numPr>
        <w:tabs>
          <w:tab w:val="clear" w:pos="720"/>
          <w:tab w:val="num" w:pos="1200"/>
        </w:tabs>
        <w:overflowPunct w:val="0"/>
        <w:autoSpaceDE w:val="0"/>
        <w:autoSpaceDN w:val="0"/>
        <w:adjustRightInd w:val="0"/>
        <w:spacing w:after="0" w:line="217" w:lineRule="auto"/>
        <w:ind w:left="1200" w:right="20" w:hanging="361"/>
        <w:jc w:val="both"/>
        <w:rPr>
          <w:rFonts w:ascii="Arial Narrow" w:hAnsi="Arial Narrow" w:cs="Arial Narrow"/>
          <w:sz w:val="24"/>
          <w:szCs w:val="24"/>
        </w:rPr>
      </w:pPr>
      <w:r w:rsidRPr="00A54886">
        <w:rPr>
          <w:rFonts w:ascii="Arial Narrow" w:hAnsi="Arial Narrow" w:cs="Arial Narrow"/>
          <w:sz w:val="24"/>
          <w:szCs w:val="24"/>
        </w:rPr>
        <w:t xml:space="preserve">Cumplir y hacer cumplir lo establecido en los documentos de los Sistemas de Gestión de la Calidad (SGC) y de Seguridad de la Información (SGSI) en lo que compete </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CF7034" w:rsidP="000D4D8A">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4"/>
          <w:szCs w:val="24"/>
        </w:rPr>
        <w:t xml:space="preserve">2.1.3   </w:t>
      </w:r>
      <w:r w:rsidR="006347BE">
        <w:rPr>
          <w:rFonts w:ascii="Arial Narrow" w:hAnsi="Arial Narrow" w:cs="Arial Narrow"/>
          <w:b/>
          <w:bCs/>
          <w:sz w:val="24"/>
          <w:szCs w:val="24"/>
        </w:rPr>
        <w:t>Á</w:t>
      </w:r>
      <w:r w:rsidR="000B1285">
        <w:rPr>
          <w:rFonts w:ascii="Arial Narrow" w:hAnsi="Arial Narrow" w:cs="Arial Narrow"/>
          <w:b/>
          <w:bCs/>
          <w:sz w:val="24"/>
          <w:szCs w:val="24"/>
        </w:rPr>
        <w:t>R</w:t>
      </w:r>
      <w:r w:rsidR="006347BE">
        <w:rPr>
          <w:rFonts w:ascii="Arial Narrow" w:hAnsi="Arial Narrow" w:cs="Arial Narrow"/>
          <w:b/>
          <w:bCs/>
          <w:sz w:val="24"/>
          <w:szCs w:val="24"/>
        </w:rPr>
        <w:t xml:space="preserve">EA </w:t>
      </w:r>
      <w:r>
        <w:rPr>
          <w:rFonts w:ascii="Arial Narrow" w:hAnsi="Arial Narrow" w:cs="Arial Narrow"/>
          <w:b/>
          <w:bCs/>
          <w:sz w:val="24"/>
          <w:szCs w:val="24"/>
        </w:rPr>
        <w:t xml:space="preserve"> JURÍ</w:t>
      </w:r>
      <w:r w:rsidR="000D4D8A">
        <w:rPr>
          <w:rFonts w:ascii="Arial Narrow" w:hAnsi="Arial Narrow" w:cs="Arial Narrow"/>
          <w:b/>
          <w:bCs/>
          <w:sz w:val="24"/>
          <w:szCs w:val="24"/>
        </w:rPr>
        <w:t>DICA</w:t>
      </w:r>
      <w:r w:rsidR="006347BE">
        <w:rPr>
          <w:rFonts w:ascii="Arial Narrow" w:hAnsi="Arial Narrow" w:cs="Arial Narrow"/>
          <w:b/>
          <w:bCs/>
          <w:sz w:val="24"/>
          <w:szCs w:val="24"/>
        </w:rPr>
        <w:t xml:space="preserve"> TRIBUTARIA ADUANERA.</w:t>
      </w:r>
    </w:p>
    <w:p w:rsidR="000D4D8A"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A54886" w:rsidRDefault="000D4D8A" w:rsidP="00922B6C">
      <w:pPr>
        <w:widowControl w:val="0"/>
        <w:numPr>
          <w:ilvl w:val="0"/>
          <w:numId w:val="13"/>
        </w:numPr>
        <w:tabs>
          <w:tab w:val="clear" w:pos="720"/>
          <w:tab w:val="num" w:pos="1260"/>
        </w:tabs>
        <w:overflowPunct w:val="0"/>
        <w:autoSpaceDE w:val="0"/>
        <w:autoSpaceDN w:val="0"/>
        <w:adjustRightInd w:val="0"/>
        <w:spacing w:after="0" w:line="218" w:lineRule="auto"/>
        <w:ind w:left="1260" w:hanging="433"/>
        <w:jc w:val="both"/>
        <w:rPr>
          <w:rFonts w:ascii="Arial Narrow" w:hAnsi="Arial Narrow" w:cs="Arial Narrow"/>
          <w:sz w:val="24"/>
          <w:szCs w:val="24"/>
        </w:rPr>
      </w:pPr>
      <w:r w:rsidRPr="00A54886">
        <w:rPr>
          <w:rFonts w:ascii="Arial Narrow" w:hAnsi="Arial Narrow" w:cs="Arial Narrow"/>
          <w:sz w:val="24"/>
          <w:szCs w:val="24"/>
        </w:rPr>
        <w:t xml:space="preserve">Ejecutar todo el proceso legal de sustanciación del Recurso de Apelación, desde su interposición hasta la notificación de la sentencia que dicta el Tribunal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D032CA" w:rsidP="00922B6C">
      <w:pPr>
        <w:widowControl w:val="0"/>
        <w:numPr>
          <w:ilvl w:val="0"/>
          <w:numId w:val="13"/>
        </w:numPr>
        <w:tabs>
          <w:tab w:val="clear" w:pos="720"/>
          <w:tab w:val="num" w:pos="1260"/>
        </w:tabs>
        <w:overflowPunct w:val="0"/>
        <w:autoSpaceDE w:val="0"/>
        <w:autoSpaceDN w:val="0"/>
        <w:adjustRightInd w:val="0"/>
        <w:spacing w:after="0" w:line="217" w:lineRule="auto"/>
        <w:ind w:left="1260" w:hanging="433"/>
        <w:jc w:val="both"/>
        <w:rPr>
          <w:rFonts w:ascii="Arial Narrow" w:hAnsi="Arial Narrow" w:cs="Arial Narrow"/>
          <w:sz w:val="24"/>
          <w:szCs w:val="24"/>
        </w:rPr>
      </w:pPr>
      <w:r>
        <w:rPr>
          <w:rFonts w:ascii="Arial Narrow" w:hAnsi="Arial Narrow" w:cs="Arial Narrow"/>
          <w:sz w:val="24"/>
          <w:szCs w:val="24"/>
        </w:rPr>
        <w:t>Atender los requerimientos de la Corte Suprema de Justicia, Juicios de Amparo y Contencioso Administrativo</w:t>
      </w:r>
      <w:r w:rsidR="000D4D8A" w:rsidRPr="00A54886">
        <w:rPr>
          <w:rFonts w:ascii="Arial Narrow" w:hAnsi="Arial Narrow" w:cs="Arial Narrow"/>
          <w:sz w:val="24"/>
          <w:szCs w:val="24"/>
        </w:rPr>
        <w:t xml:space="preserve">.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3"/>
        </w:numPr>
        <w:tabs>
          <w:tab w:val="clear" w:pos="720"/>
          <w:tab w:val="num" w:pos="1260"/>
        </w:tabs>
        <w:overflowPunct w:val="0"/>
        <w:autoSpaceDE w:val="0"/>
        <w:autoSpaceDN w:val="0"/>
        <w:adjustRightInd w:val="0"/>
        <w:spacing w:after="0" w:line="218" w:lineRule="auto"/>
        <w:ind w:left="1260" w:hanging="433"/>
        <w:jc w:val="both"/>
        <w:rPr>
          <w:rFonts w:ascii="Arial Narrow" w:hAnsi="Arial Narrow" w:cs="Arial Narrow"/>
          <w:sz w:val="24"/>
          <w:szCs w:val="24"/>
        </w:rPr>
      </w:pPr>
      <w:r w:rsidRPr="00A54886">
        <w:rPr>
          <w:rFonts w:ascii="Arial Narrow" w:hAnsi="Arial Narrow" w:cs="Arial Narrow"/>
          <w:sz w:val="24"/>
          <w:szCs w:val="24"/>
        </w:rPr>
        <w:t xml:space="preserve">Cumplir con los requisitos del Sistema de Gestión de la Calidad y Sistema de Gestión de la Seguridad de la Información.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3"/>
        </w:numPr>
        <w:tabs>
          <w:tab w:val="clear" w:pos="720"/>
          <w:tab w:val="num" w:pos="1260"/>
        </w:tabs>
        <w:overflowPunct w:val="0"/>
        <w:autoSpaceDE w:val="0"/>
        <w:autoSpaceDN w:val="0"/>
        <w:adjustRightInd w:val="0"/>
        <w:spacing w:after="0" w:line="217" w:lineRule="auto"/>
        <w:ind w:left="1260" w:hanging="433"/>
        <w:jc w:val="both"/>
        <w:rPr>
          <w:rFonts w:ascii="Arial Narrow" w:hAnsi="Arial Narrow" w:cs="Arial Narrow"/>
          <w:sz w:val="24"/>
          <w:szCs w:val="24"/>
        </w:rPr>
      </w:pPr>
      <w:r w:rsidRPr="00A54886">
        <w:rPr>
          <w:rFonts w:ascii="Arial Narrow" w:hAnsi="Arial Narrow" w:cs="Arial Narrow"/>
          <w:sz w:val="24"/>
          <w:szCs w:val="24"/>
        </w:rPr>
        <w:t>Mantener actualizada la Base de Datos Jurídica de los criterios sustentados por el Tribunal con base al análisis de las sentencias emitidas</w:t>
      </w:r>
      <w:r w:rsidRPr="00A54886">
        <w:rPr>
          <w:rFonts w:ascii="Arial Narrow" w:hAnsi="Arial Narrow" w:cs="Arial Narrow"/>
          <w:b/>
          <w:bCs/>
          <w:sz w:val="24"/>
          <w:szCs w:val="24"/>
        </w:rPr>
        <w:t>.</w:t>
      </w:r>
      <w:r w:rsidRPr="00A54886">
        <w:rPr>
          <w:rFonts w:ascii="Arial Narrow" w:hAnsi="Arial Narrow" w:cs="Arial Narrow"/>
          <w:sz w:val="24"/>
          <w:szCs w:val="24"/>
        </w:rPr>
        <w:t xml:space="preserve"> </w:t>
      </w:r>
    </w:p>
    <w:p w:rsidR="000D4D8A" w:rsidRPr="00A54886"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A54886" w:rsidRDefault="000D4D8A" w:rsidP="000D4D8A">
      <w:pPr>
        <w:widowControl w:val="0"/>
        <w:autoSpaceDE w:val="0"/>
        <w:autoSpaceDN w:val="0"/>
        <w:adjustRightInd w:val="0"/>
        <w:spacing w:after="0" w:line="48" w:lineRule="exact"/>
        <w:rPr>
          <w:rFonts w:ascii="Arial Narrow" w:hAnsi="Arial Narrow" w:cs="Arial Narrow"/>
          <w:sz w:val="24"/>
          <w:szCs w:val="24"/>
        </w:rPr>
      </w:pPr>
    </w:p>
    <w:p w:rsidR="000D4D8A" w:rsidRPr="00A54886" w:rsidRDefault="000D4D8A" w:rsidP="00922B6C">
      <w:pPr>
        <w:widowControl w:val="0"/>
        <w:numPr>
          <w:ilvl w:val="0"/>
          <w:numId w:val="13"/>
        </w:numPr>
        <w:tabs>
          <w:tab w:val="clear" w:pos="720"/>
          <w:tab w:val="num" w:pos="1260"/>
        </w:tabs>
        <w:overflowPunct w:val="0"/>
        <w:autoSpaceDE w:val="0"/>
        <w:autoSpaceDN w:val="0"/>
        <w:adjustRightInd w:val="0"/>
        <w:spacing w:after="0" w:line="218" w:lineRule="auto"/>
        <w:ind w:left="1260" w:hanging="433"/>
        <w:jc w:val="both"/>
        <w:rPr>
          <w:rFonts w:ascii="Arial Narrow" w:hAnsi="Arial Narrow" w:cs="Arial Narrow"/>
          <w:sz w:val="24"/>
          <w:szCs w:val="24"/>
        </w:rPr>
      </w:pPr>
      <w:r w:rsidRPr="00A54886">
        <w:rPr>
          <w:rFonts w:ascii="Arial Narrow" w:hAnsi="Arial Narrow" w:cs="Arial Narrow"/>
          <w:sz w:val="24"/>
          <w:szCs w:val="24"/>
        </w:rPr>
        <w:t xml:space="preserve">Cumplir y hacer cumplir lo establecido en los documentos de los Sistemas de Gestión de la Calidad (SGC) y de Seguridad de la Información (SGSI) en lo que compete. </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CF7034" w:rsidP="00EE7A1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 xml:space="preserve">2.1.4   </w:t>
      </w:r>
      <w:r w:rsidR="006347BE">
        <w:rPr>
          <w:rFonts w:ascii="Arial Narrow" w:hAnsi="Arial Narrow" w:cs="Arial Narrow"/>
          <w:b/>
          <w:bCs/>
          <w:sz w:val="24"/>
          <w:szCs w:val="24"/>
        </w:rPr>
        <w:t xml:space="preserve">ÁREA </w:t>
      </w:r>
      <w:r w:rsidR="000D4D8A">
        <w:rPr>
          <w:rFonts w:ascii="Arial Narrow" w:hAnsi="Arial Narrow" w:cs="Arial Narrow"/>
          <w:b/>
          <w:bCs/>
          <w:sz w:val="24"/>
          <w:szCs w:val="24"/>
        </w:rPr>
        <w:t>CONTABLE</w:t>
      </w:r>
      <w:r w:rsidR="006347BE">
        <w:rPr>
          <w:rFonts w:ascii="Arial Narrow" w:hAnsi="Arial Narrow" w:cs="Arial Narrow"/>
          <w:b/>
          <w:bCs/>
          <w:sz w:val="24"/>
          <w:szCs w:val="24"/>
        </w:rPr>
        <w:t xml:space="preserve"> TRIBUTARIA ADUANERA.</w:t>
      </w:r>
    </w:p>
    <w:p w:rsidR="000D4D8A"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0D4D8A" w:rsidP="000D4D8A">
      <w:pPr>
        <w:widowControl w:val="0"/>
        <w:autoSpaceDE w:val="0"/>
        <w:autoSpaceDN w:val="0"/>
        <w:adjustRightInd w:val="0"/>
        <w:spacing w:after="0" w:line="201" w:lineRule="exact"/>
        <w:rPr>
          <w:rFonts w:ascii="Times New Roman" w:hAnsi="Times New Roman" w:cs="Times New Roman"/>
          <w:sz w:val="24"/>
          <w:szCs w:val="24"/>
        </w:rPr>
      </w:pPr>
    </w:p>
    <w:p w:rsidR="00D032CA" w:rsidRPr="00075D87" w:rsidRDefault="000D4D8A" w:rsidP="00922B6C">
      <w:pPr>
        <w:widowControl w:val="0"/>
        <w:numPr>
          <w:ilvl w:val="0"/>
          <w:numId w:val="14"/>
        </w:numPr>
        <w:tabs>
          <w:tab w:val="clear" w:pos="720"/>
          <w:tab w:val="num" w:pos="840"/>
        </w:tabs>
        <w:overflowPunct w:val="0"/>
        <w:autoSpaceDE w:val="0"/>
        <w:autoSpaceDN w:val="0"/>
        <w:adjustRightInd w:val="0"/>
        <w:spacing w:after="0" w:line="231" w:lineRule="auto"/>
        <w:ind w:left="840" w:right="20" w:hanging="361"/>
        <w:jc w:val="both"/>
        <w:rPr>
          <w:rFonts w:ascii="Arial Narrow" w:hAnsi="Arial Narrow" w:cs="Arial Narrow"/>
          <w:sz w:val="24"/>
          <w:szCs w:val="24"/>
        </w:rPr>
      </w:pPr>
      <w:r w:rsidRPr="00075D87">
        <w:rPr>
          <w:rFonts w:ascii="Arial Narrow" w:hAnsi="Arial Narrow" w:cs="Arial Narrow"/>
          <w:sz w:val="24"/>
          <w:szCs w:val="24"/>
        </w:rPr>
        <w:t>Analizar expedientes e incidentes en relación a los recursos interpuestos, con la finalidad de emitir opinión sobre aspectos económicos tributarios</w:t>
      </w:r>
      <w:r w:rsidR="00D032CA" w:rsidRPr="00075D87">
        <w:rPr>
          <w:rFonts w:ascii="Arial Narrow" w:hAnsi="Arial Narrow" w:cs="Arial Narrow"/>
          <w:sz w:val="24"/>
          <w:szCs w:val="24"/>
        </w:rPr>
        <w:t>.</w:t>
      </w:r>
    </w:p>
    <w:p w:rsidR="000D4D8A" w:rsidRPr="00075D87" w:rsidRDefault="000D4D8A" w:rsidP="00922B6C">
      <w:pPr>
        <w:widowControl w:val="0"/>
        <w:numPr>
          <w:ilvl w:val="0"/>
          <w:numId w:val="14"/>
        </w:numPr>
        <w:tabs>
          <w:tab w:val="clear" w:pos="720"/>
          <w:tab w:val="num" w:pos="840"/>
        </w:tabs>
        <w:overflowPunct w:val="0"/>
        <w:autoSpaceDE w:val="0"/>
        <w:autoSpaceDN w:val="0"/>
        <w:adjustRightInd w:val="0"/>
        <w:spacing w:after="0" w:line="231" w:lineRule="auto"/>
        <w:ind w:left="840" w:right="20" w:hanging="361"/>
        <w:jc w:val="both"/>
        <w:rPr>
          <w:rFonts w:ascii="Arial Narrow" w:hAnsi="Arial Narrow" w:cs="Arial Narrow"/>
          <w:sz w:val="24"/>
          <w:szCs w:val="24"/>
        </w:rPr>
      </w:pPr>
      <w:r w:rsidRPr="00075D87">
        <w:rPr>
          <w:rFonts w:ascii="Arial Narrow" w:hAnsi="Arial Narrow" w:cs="Arial Narrow"/>
          <w:sz w:val="24"/>
          <w:szCs w:val="24"/>
        </w:rPr>
        <w:t xml:space="preserve">Verificación en la sede de los recurrentes de las pruebas producidas y elaboración del informe correspondiente; análisis de las pruebas recopiladas dentro de la etapa de fiscalización y de audiencia y apertura a pruebas la cuales corren agregadas al expediente administrativo. </w:t>
      </w:r>
    </w:p>
    <w:p w:rsidR="000D4D8A" w:rsidRPr="00075D87"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075D87" w:rsidRDefault="000D4D8A" w:rsidP="00922B6C">
      <w:pPr>
        <w:widowControl w:val="0"/>
        <w:numPr>
          <w:ilvl w:val="0"/>
          <w:numId w:val="14"/>
        </w:numPr>
        <w:tabs>
          <w:tab w:val="clear" w:pos="720"/>
          <w:tab w:val="num" w:pos="840"/>
        </w:tabs>
        <w:overflowPunct w:val="0"/>
        <w:autoSpaceDE w:val="0"/>
        <w:autoSpaceDN w:val="0"/>
        <w:adjustRightInd w:val="0"/>
        <w:spacing w:after="0" w:line="217" w:lineRule="auto"/>
        <w:ind w:left="840" w:hanging="361"/>
        <w:jc w:val="both"/>
        <w:rPr>
          <w:rFonts w:ascii="Arial Narrow" w:hAnsi="Arial Narrow" w:cs="Arial Narrow"/>
          <w:sz w:val="24"/>
          <w:szCs w:val="24"/>
        </w:rPr>
      </w:pPr>
      <w:r w:rsidRPr="00075D87">
        <w:rPr>
          <w:rFonts w:ascii="Arial Narrow" w:hAnsi="Arial Narrow" w:cs="Arial Narrow"/>
          <w:sz w:val="24"/>
          <w:szCs w:val="24"/>
        </w:rPr>
        <w:t xml:space="preserve">Mantener actualizada la Base de Datos Jurídica de los montos </w:t>
      </w:r>
      <w:r w:rsidR="00075D87" w:rsidRPr="00075D87">
        <w:rPr>
          <w:rFonts w:ascii="Arial Narrow" w:hAnsi="Arial Narrow" w:cs="Arial Narrow"/>
          <w:sz w:val="24"/>
          <w:szCs w:val="24"/>
        </w:rPr>
        <w:t xml:space="preserve">resueltos </w:t>
      </w:r>
      <w:r w:rsidRPr="00075D87">
        <w:rPr>
          <w:rFonts w:ascii="Arial Narrow" w:hAnsi="Arial Narrow" w:cs="Arial Narrow"/>
          <w:sz w:val="24"/>
          <w:szCs w:val="24"/>
        </w:rPr>
        <w:t xml:space="preserve">sustentados por el Tribunal con base al análisis de las sentencias emitidas. </w:t>
      </w:r>
    </w:p>
    <w:p w:rsidR="000D4D8A" w:rsidRPr="00075D87" w:rsidRDefault="000D4D8A" w:rsidP="000D4D8A">
      <w:pPr>
        <w:widowControl w:val="0"/>
        <w:autoSpaceDE w:val="0"/>
        <w:autoSpaceDN w:val="0"/>
        <w:adjustRightInd w:val="0"/>
        <w:spacing w:after="0" w:line="52" w:lineRule="exact"/>
        <w:rPr>
          <w:rFonts w:ascii="Times New Roman" w:hAnsi="Times New Roman" w:cs="Times New Roman"/>
          <w:sz w:val="24"/>
          <w:szCs w:val="24"/>
        </w:rPr>
      </w:pPr>
    </w:p>
    <w:p w:rsidR="000D4D8A" w:rsidRPr="00075D87" w:rsidRDefault="000D4D8A" w:rsidP="000D4D8A">
      <w:pPr>
        <w:widowControl w:val="0"/>
        <w:autoSpaceDE w:val="0"/>
        <w:autoSpaceDN w:val="0"/>
        <w:adjustRightInd w:val="0"/>
        <w:spacing w:after="0" w:line="52" w:lineRule="exact"/>
        <w:rPr>
          <w:rFonts w:ascii="Times New Roman" w:hAnsi="Times New Roman" w:cs="Times New Roman"/>
          <w:sz w:val="24"/>
          <w:szCs w:val="24"/>
        </w:rPr>
      </w:pP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17" w:lineRule="auto"/>
        <w:ind w:left="840" w:right="20" w:hanging="361"/>
        <w:jc w:val="both"/>
        <w:rPr>
          <w:rFonts w:ascii="Arial Narrow" w:hAnsi="Arial Narrow" w:cs="Arial Narrow"/>
          <w:sz w:val="24"/>
          <w:szCs w:val="24"/>
        </w:rPr>
      </w:pPr>
      <w:r w:rsidRPr="00075D87">
        <w:rPr>
          <w:rFonts w:ascii="Arial Narrow" w:hAnsi="Arial Narrow" w:cs="Arial Narrow"/>
          <w:sz w:val="24"/>
          <w:szCs w:val="24"/>
        </w:rPr>
        <w:t xml:space="preserve">Analizar los recursos de apelación en la etapa de apertura a pruebas, con el fin de evaluar si se emite auto de nombramiento para verificar la prueba producida, para mejor proveer o de alegaciones finales. </w:t>
      </w:r>
    </w:p>
    <w:p w:rsidR="000D4D8A" w:rsidRPr="00075D87"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18" w:lineRule="auto"/>
        <w:ind w:left="840" w:hanging="361"/>
        <w:jc w:val="both"/>
        <w:rPr>
          <w:rFonts w:ascii="Arial Narrow" w:hAnsi="Arial Narrow" w:cs="Arial Narrow"/>
          <w:sz w:val="24"/>
          <w:szCs w:val="24"/>
        </w:rPr>
      </w:pPr>
      <w:r w:rsidRPr="00075D87">
        <w:rPr>
          <w:rFonts w:ascii="Arial Narrow" w:hAnsi="Arial Narrow" w:cs="Arial Narrow"/>
          <w:sz w:val="24"/>
          <w:szCs w:val="24"/>
        </w:rPr>
        <w:t xml:space="preserve">Elaborar las liquidaciones de impuestos de acuerdo con los fundamentos jurídicos establecidos en el proyecto de sentencia. </w:t>
      </w:r>
    </w:p>
    <w:p w:rsidR="000D4D8A" w:rsidRPr="00075D87"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075D87">
        <w:rPr>
          <w:rFonts w:ascii="Arial Narrow" w:hAnsi="Arial Narrow" w:cs="Arial Narrow"/>
          <w:sz w:val="24"/>
          <w:szCs w:val="24"/>
        </w:rPr>
        <w:t>Elaborar autos de trám</w:t>
      </w:r>
      <w:r w:rsidR="00075D87" w:rsidRPr="00075D87">
        <w:rPr>
          <w:rFonts w:ascii="Arial Narrow" w:hAnsi="Arial Narrow" w:cs="Arial Narrow"/>
          <w:sz w:val="24"/>
          <w:szCs w:val="24"/>
        </w:rPr>
        <w:t>ite del incidente de apelación, en la etapa correspondiente.</w:t>
      </w: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38" w:lineRule="auto"/>
        <w:ind w:left="840" w:hanging="361"/>
        <w:jc w:val="both"/>
        <w:rPr>
          <w:rFonts w:ascii="Arial Narrow" w:hAnsi="Arial Narrow" w:cs="Arial Narrow"/>
          <w:sz w:val="24"/>
          <w:szCs w:val="24"/>
        </w:rPr>
      </w:pPr>
      <w:r w:rsidRPr="00075D87">
        <w:rPr>
          <w:rFonts w:ascii="Arial Narrow" w:hAnsi="Arial Narrow" w:cs="Arial Narrow"/>
          <w:sz w:val="24"/>
          <w:szCs w:val="24"/>
        </w:rPr>
        <w:t xml:space="preserve">Determinar  montos apelados por los recurrentes. </w:t>
      </w:r>
    </w:p>
    <w:p w:rsidR="000D4D8A" w:rsidRPr="00075D87"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075D87" w:rsidRDefault="000D4D8A" w:rsidP="00922B6C">
      <w:pPr>
        <w:widowControl w:val="0"/>
        <w:numPr>
          <w:ilvl w:val="0"/>
          <w:numId w:val="15"/>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075D87">
        <w:rPr>
          <w:rFonts w:ascii="Arial Narrow" w:hAnsi="Arial Narrow" w:cs="Arial Narrow"/>
          <w:sz w:val="24"/>
          <w:szCs w:val="24"/>
        </w:rPr>
        <w:t xml:space="preserve">Evacuar consultas internas y externas. </w:t>
      </w:r>
    </w:p>
    <w:p w:rsidR="000D4D8A" w:rsidRPr="00075D87" w:rsidRDefault="000D4D8A" w:rsidP="000D4D8A">
      <w:pPr>
        <w:widowControl w:val="0"/>
        <w:autoSpaceDE w:val="0"/>
        <w:autoSpaceDN w:val="0"/>
        <w:adjustRightInd w:val="0"/>
        <w:spacing w:after="0" w:line="50" w:lineRule="exact"/>
        <w:rPr>
          <w:rFonts w:ascii="Arial Narrow" w:hAnsi="Arial Narrow" w:cs="Arial Narrow"/>
          <w:sz w:val="24"/>
          <w:szCs w:val="24"/>
        </w:rPr>
      </w:pPr>
    </w:p>
    <w:p w:rsidR="000D4D8A" w:rsidRDefault="000D4D8A" w:rsidP="00922B6C">
      <w:pPr>
        <w:widowControl w:val="0"/>
        <w:numPr>
          <w:ilvl w:val="0"/>
          <w:numId w:val="15"/>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075D87">
        <w:rPr>
          <w:rFonts w:ascii="Arial Narrow" w:hAnsi="Arial Narrow" w:cs="Arial Narrow"/>
          <w:sz w:val="24"/>
          <w:szCs w:val="24"/>
        </w:rPr>
        <w:t xml:space="preserve">Cumplir y hacer cumplir lo establecido en los documentos de los Sistemas de Gestión de la Calidad </w:t>
      </w:r>
      <w:r w:rsidRPr="00075D87">
        <w:rPr>
          <w:rFonts w:ascii="Arial Narrow" w:hAnsi="Arial Narrow" w:cs="Arial Narrow"/>
          <w:sz w:val="24"/>
          <w:szCs w:val="24"/>
        </w:rPr>
        <w:lastRenderedPageBreak/>
        <w:t xml:space="preserve">(SGC) y de Seguridad de la Información (SGSI) en lo que compete. </w:t>
      </w:r>
    </w:p>
    <w:p w:rsidR="0053576F" w:rsidRDefault="0053576F" w:rsidP="0053576F">
      <w:pPr>
        <w:pStyle w:val="Prrafodelista"/>
        <w:rPr>
          <w:rFonts w:ascii="Arial Narrow" w:hAnsi="Arial Narrow" w:cs="Arial Narrow"/>
          <w:szCs w:val="24"/>
        </w:rPr>
      </w:pPr>
    </w:p>
    <w:p w:rsidR="0053576F" w:rsidRPr="00075D87" w:rsidRDefault="0053576F" w:rsidP="0053576F">
      <w:pPr>
        <w:widowControl w:val="0"/>
        <w:overflowPunct w:val="0"/>
        <w:autoSpaceDE w:val="0"/>
        <w:autoSpaceDN w:val="0"/>
        <w:adjustRightInd w:val="0"/>
        <w:spacing w:after="0" w:line="218" w:lineRule="auto"/>
        <w:ind w:right="20"/>
        <w:jc w:val="both"/>
        <w:rPr>
          <w:rFonts w:ascii="Arial Narrow" w:hAnsi="Arial Narrow" w:cs="Arial Narrow"/>
          <w:sz w:val="24"/>
          <w:szCs w:val="24"/>
        </w:rPr>
      </w:pPr>
    </w:p>
    <w:p w:rsidR="000D4D8A" w:rsidRDefault="00CF7034" w:rsidP="00EE7A1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 xml:space="preserve">2.1.5  </w:t>
      </w:r>
      <w:r w:rsidR="000D4D8A">
        <w:rPr>
          <w:rFonts w:ascii="Arial Narrow" w:hAnsi="Arial Narrow" w:cs="Arial Narrow"/>
          <w:b/>
          <w:bCs/>
          <w:sz w:val="24"/>
          <w:szCs w:val="24"/>
        </w:rPr>
        <w:t>UNIDAD DE ENLACE ADMINISTRATIVO</w:t>
      </w:r>
      <w:r w:rsidR="006347BE">
        <w:rPr>
          <w:rFonts w:ascii="Arial Narrow" w:hAnsi="Arial Narrow" w:cs="Arial Narrow"/>
          <w:b/>
          <w:bCs/>
          <w:sz w:val="24"/>
          <w:szCs w:val="24"/>
        </w:rPr>
        <w:t>.</w:t>
      </w:r>
    </w:p>
    <w:p w:rsidR="000D4D8A"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D032CA" w:rsidRDefault="00982A21" w:rsidP="00922B6C">
      <w:pPr>
        <w:widowControl w:val="0"/>
        <w:numPr>
          <w:ilvl w:val="0"/>
          <w:numId w:val="16"/>
        </w:numPr>
        <w:tabs>
          <w:tab w:val="clear" w:pos="720"/>
          <w:tab w:val="num" w:pos="840"/>
        </w:tabs>
        <w:overflowPunct w:val="0"/>
        <w:autoSpaceDE w:val="0"/>
        <w:autoSpaceDN w:val="0"/>
        <w:adjustRightInd w:val="0"/>
        <w:spacing w:after="0" w:line="225" w:lineRule="auto"/>
        <w:ind w:left="840" w:hanging="361"/>
        <w:jc w:val="both"/>
        <w:rPr>
          <w:rFonts w:ascii="Arial Narrow" w:hAnsi="Arial Narrow" w:cs="Arial Narrow"/>
          <w:sz w:val="24"/>
          <w:szCs w:val="24"/>
        </w:rPr>
      </w:pPr>
      <w:r>
        <w:rPr>
          <w:rFonts w:ascii="Arial Narrow" w:hAnsi="Arial Narrow" w:cs="Arial Narrow"/>
          <w:sz w:val="24"/>
          <w:szCs w:val="24"/>
        </w:rPr>
        <w:t>Gestionar y Coordinar la Adquisición de Bienes y Servicios</w:t>
      </w:r>
      <w:r w:rsidR="00D032CA">
        <w:rPr>
          <w:rFonts w:ascii="Arial Narrow" w:hAnsi="Arial Narrow" w:cs="Arial Narrow"/>
          <w:sz w:val="24"/>
          <w:szCs w:val="24"/>
        </w:rPr>
        <w:t>.</w:t>
      </w:r>
    </w:p>
    <w:p w:rsidR="00D032CA" w:rsidRDefault="00982A21" w:rsidP="00922B6C">
      <w:pPr>
        <w:widowControl w:val="0"/>
        <w:numPr>
          <w:ilvl w:val="0"/>
          <w:numId w:val="16"/>
        </w:numPr>
        <w:tabs>
          <w:tab w:val="clear" w:pos="720"/>
          <w:tab w:val="num" w:pos="840"/>
        </w:tabs>
        <w:overflowPunct w:val="0"/>
        <w:autoSpaceDE w:val="0"/>
        <w:autoSpaceDN w:val="0"/>
        <w:adjustRightInd w:val="0"/>
        <w:spacing w:after="0" w:line="225" w:lineRule="auto"/>
        <w:ind w:left="840" w:hanging="361"/>
        <w:jc w:val="both"/>
        <w:rPr>
          <w:rFonts w:ascii="Arial Narrow" w:hAnsi="Arial Narrow" w:cs="Arial Narrow"/>
          <w:sz w:val="24"/>
          <w:szCs w:val="24"/>
        </w:rPr>
      </w:pPr>
      <w:r>
        <w:rPr>
          <w:rFonts w:ascii="Arial Narrow" w:hAnsi="Arial Narrow" w:cs="Arial Narrow"/>
          <w:sz w:val="24"/>
          <w:szCs w:val="24"/>
        </w:rPr>
        <w:t>Gestionar y coordinar actividades relacionadas con el Talento Humano del TAIIA</w:t>
      </w:r>
      <w:r w:rsidR="00D032CA">
        <w:rPr>
          <w:rFonts w:ascii="Arial Narrow" w:hAnsi="Arial Narrow" w:cs="Arial Narrow"/>
          <w:sz w:val="24"/>
          <w:szCs w:val="24"/>
        </w:rPr>
        <w:t>.</w:t>
      </w:r>
    </w:p>
    <w:p w:rsidR="00982A21" w:rsidRDefault="00982A21" w:rsidP="00922B6C">
      <w:pPr>
        <w:widowControl w:val="0"/>
        <w:numPr>
          <w:ilvl w:val="0"/>
          <w:numId w:val="16"/>
        </w:numPr>
        <w:tabs>
          <w:tab w:val="clear" w:pos="720"/>
          <w:tab w:val="num" w:pos="840"/>
        </w:tabs>
        <w:overflowPunct w:val="0"/>
        <w:autoSpaceDE w:val="0"/>
        <w:autoSpaceDN w:val="0"/>
        <w:adjustRightInd w:val="0"/>
        <w:spacing w:after="0" w:line="225" w:lineRule="auto"/>
        <w:ind w:left="840" w:hanging="361"/>
        <w:jc w:val="both"/>
        <w:rPr>
          <w:rFonts w:ascii="Arial Narrow" w:hAnsi="Arial Narrow" w:cs="Arial Narrow"/>
          <w:sz w:val="24"/>
          <w:szCs w:val="24"/>
        </w:rPr>
      </w:pPr>
      <w:r>
        <w:rPr>
          <w:rFonts w:ascii="Arial Narrow" w:hAnsi="Arial Narrow" w:cs="Arial Narrow"/>
          <w:sz w:val="24"/>
          <w:szCs w:val="24"/>
        </w:rPr>
        <w:t>Coordinar actividades relacionadas con el Mantenimiento y Servicio.</w:t>
      </w:r>
    </w:p>
    <w:p w:rsidR="00982A21" w:rsidRDefault="00982A21" w:rsidP="00922B6C">
      <w:pPr>
        <w:widowControl w:val="0"/>
        <w:numPr>
          <w:ilvl w:val="0"/>
          <w:numId w:val="16"/>
        </w:numPr>
        <w:tabs>
          <w:tab w:val="clear" w:pos="720"/>
          <w:tab w:val="num" w:pos="840"/>
        </w:tabs>
        <w:overflowPunct w:val="0"/>
        <w:autoSpaceDE w:val="0"/>
        <w:autoSpaceDN w:val="0"/>
        <w:adjustRightInd w:val="0"/>
        <w:spacing w:after="0" w:line="225" w:lineRule="auto"/>
        <w:ind w:left="840" w:hanging="361"/>
        <w:jc w:val="both"/>
        <w:rPr>
          <w:rFonts w:ascii="Arial Narrow" w:hAnsi="Arial Narrow" w:cs="Arial Narrow"/>
          <w:sz w:val="24"/>
          <w:szCs w:val="24"/>
        </w:rPr>
      </w:pPr>
      <w:r>
        <w:rPr>
          <w:rFonts w:ascii="Arial Narrow" w:hAnsi="Arial Narrow" w:cs="Arial Narrow"/>
          <w:sz w:val="24"/>
          <w:szCs w:val="24"/>
        </w:rPr>
        <w:t>Coordinar actividades relacionadas con la Gestión Documental.</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EE7A10" w:rsidRDefault="00CF7034" w:rsidP="00EE7A1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 xml:space="preserve">2.1.6   </w:t>
      </w:r>
      <w:r w:rsidR="000D4D8A" w:rsidRPr="00EE7A10">
        <w:rPr>
          <w:rFonts w:ascii="Arial Narrow" w:hAnsi="Arial Narrow" w:cs="Arial Narrow"/>
          <w:b/>
          <w:bCs/>
          <w:sz w:val="24"/>
          <w:szCs w:val="24"/>
        </w:rPr>
        <w:t>UNIDAD DE DIVULGACIÓN DEL TAIIA</w:t>
      </w:r>
      <w:r w:rsidR="006347BE">
        <w:rPr>
          <w:rFonts w:ascii="Arial Narrow" w:hAnsi="Arial Narrow" w:cs="Arial Narrow"/>
          <w:b/>
          <w:bCs/>
          <w:sz w:val="24"/>
          <w:szCs w:val="24"/>
        </w:rPr>
        <w:t>.</w:t>
      </w:r>
    </w:p>
    <w:p w:rsidR="000D4D8A" w:rsidRPr="00EE7A10" w:rsidRDefault="000D4D8A" w:rsidP="000D4D8A">
      <w:pPr>
        <w:widowControl w:val="0"/>
        <w:autoSpaceDE w:val="0"/>
        <w:autoSpaceDN w:val="0"/>
        <w:adjustRightInd w:val="0"/>
        <w:spacing w:after="0" w:line="325" w:lineRule="exact"/>
        <w:rPr>
          <w:rFonts w:ascii="Times New Roman" w:hAnsi="Times New Roman" w:cs="Times New Roman"/>
          <w:sz w:val="24"/>
          <w:szCs w:val="24"/>
        </w:rPr>
      </w:pPr>
    </w:p>
    <w:p w:rsidR="000D4D8A" w:rsidRPr="00A54886" w:rsidRDefault="000D4D8A" w:rsidP="00922B6C">
      <w:pPr>
        <w:widowControl w:val="0"/>
        <w:numPr>
          <w:ilvl w:val="0"/>
          <w:numId w:val="17"/>
        </w:numPr>
        <w:tabs>
          <w:tab w:val="clear" w:pos="720"/>
          <w:tab w:val="num" w:pos="895"/>
        </w:tabs>
        <w:overflowPunct w:val="0"/>
        <w:autoSpaceDE w:val="0"/>
        <w:autoSpaceDN w:val="0"/>
        <w:adjustRightInd w:val="0"/>
        <w:spacing w:after="0" w:line="218"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Ejecutar el programa anual de coloquios, con la interpretación y aplicación de la Legislación Tributaria y Aduanera. </w:t>
      </w:r>
    </w:p>
    <w:p w:rsidR="000D4D8A" w:rsidRPr="00A54886"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A54886" w:rsidRDefault="000D4D8A" w:rsidP="00922B6C">
      <w:pPr>
        <w:widowControl w:val="0"/>
        <w:numPr>
          <w:ilvl w:val="0"/>
          <w:numId w:val="17"/>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Coordinar la administración del contenido de la Página Web del TAIIA. </w:t>
      </w:r>
    </w:p>
    <w:p w:rsidR="000D4D8A" w:rsidRPr="00A54886" w:rsidRDefault="000D4D8A" w:rsidP="000D4D8A">
      <w:pPr>
        <w:widowControl w:val="0"/>
        <w:autoSpaceDE w:val="0"/>
        <w:autoSpaceDN w:val="0"/>
        <w:adjustRightInd w:val="0"/>
        <w:spacing w:after="0" w:line="48" w:lineRule="exact"/>
        <w:rPr>
          <w:rFonts w:ascii="Arial Narrow" w:hAnsi="Arial Narrow" w:cs="Arial Narrow"/>
          <w:sz w:val="24"/>
          <w:szCs w:val="24"/>
        </w:rPr>
      </w:pPr>
    </w:p>
    <w:p w:rsidR="000D4D8A" w:rsidRPr="00A54886" w:rsidRDefault="000D4D8A" w:rsidP="00922B6C">
      <w:pPr>
        <w:widowControl w:val="0"/>
        <w:numPr>
          <w:ilvl w:val="0"/>
          <w:numId w:val="17"/>
        </w:numPr>
        <w:tabs>
          <w:tab w:val="clear" w:pos="720"/>
          <w:tab w:val="num" w:pos="840"/>
        </w:tabs>
        <w:overflowPunct w:val="0"/>
        <w:autoSpaceDE w:val="0"/>
        <w:autoSpaceDN w:val="0"/>
        <w:adjustRightInd w:val="0"/>
        <w:spacing w:after="0" w:line="218"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Ejecutar las funciones inherentes al Auxiliar de Enlace del TAIIA, conforme a lo estipulado por la Oficina de Acceso a la Información Pública del Ministerio de Hacienda y el marco legal vigente. </w:t>
      </w:r>
    </w:p>
    <w:p w:rsidR="000D4D8A" w:rsidRPr="00A54886" w:rsidRDefault="000D4D8A" w:rsidP="000D4D8A">
      <w:pPr>
        <w:widowControl w:val="0"/>
        <w:autoSpaceDE w:val="0"/>
        <w:autoSpaceDN w:val="0"/>
        <w:adjustRightInd w:val="0"/>
        <w:spacing w:after="0" w:line="1" w:lineRule="exact"/>
        <w:rPr>
          <w:rFonts w:ascii="Arial Narrow" w:hAnsi="Arial Narrow" w:cs="Arial Narrow"/>
          <w:sz w:val="24"/>
          <w:szCs w:val="24"/>
        </w:rPr>
      </w:pPr>
    </w:p>
    <w:p w:rsidR="000D4D8A" w:rsidRPr="00A54886" w:rsidRDefault="000D4D8A" w:rsidP="00922B6C">
      <w:pPr>
        <w:widowControl w:val="0"/>
        <w:numPr>
          <w:ilvl w:val="0"/>
          <w:numId w:val="17"/>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Coordinar y supervisar la administración de la Biblioteca del Tribunal de Apelaciones. </w:t>
      </w:r>
    </w:p>
    <w:p w:rsidR="000D4D8A" w:rsidRPr="00A54886" w:rsidRDefault="000D4D8A" w:rsidP="000D4D8A">
      <w:pPr>
        <w:widowControl w:val="0"/>
        <w:autoSpaceDE w:val="0"/>
        <w:autoSpaceDN w:val="0"/>
        <w:adjustRightInd w:val="0"/>
        <w:spacing w:after="0" w:line="50" w:lineRule="exact"/>
        <w:rPr>
          <w:rFonts w:ascii="Arial Narrow" w:hAnsi="Arial Narrow" w:cs="Arial Narrow"/>
          <w:sz w:val="24"/>
          <w:szCs w:val="24"/>
        </w:rPr>
      </w:pPr>
    </w:p>
    <w:p w:rsidR="000D4D8A" w:rsidRPr="00A54886" w:rsidRDefault="000D4D8A" w:rsidP="00922B6C">
      <w:pPr>
        <w:widowControl w:val="0"/>
        <w:numPr>
          <w:ilvl w:val="0"/>
          <w:numId w:val="17"/>
        </w:numPr>
        <w:tabs>
          <w:tab w:val="clear" w:pos="720"/>
          <w:tab w:val="num" w:pos="840"/>
        </w:tabs>
        <w:overflowPunct w:val="0"/>
        <w:autoSpaceDE w:val="0"/>
        <w:autoSpaceDN w:val="0"/>
        <w:adjustRightInd w:val="0"/>
        <w:spacing w:after="0" w:line="217"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Ejecutar funciones inherentes al Delegado de Prevención del TAIIA, conforme a lo estipulado en el marco legal vigente. </w:t>
      </w:r>
    </w:p>
    <w:p w:rsidR="000D4D8A" w:rsidRPr="00A54886" w:rsidRDefault="000D4D8A" w:rsidP="000D4D8A">
      <w:pPr>
        <w:widowControl w:val="0"/>
        <w:autoSpaceDE w:val="0"/>
        <w:autoSpaceDN w:val="0"/>
        <w:adjustRightInd w:val="0"/>
        <w:spacing w:after="0" w:line="52" w:lineRule="exact"/>
        <w:rPr>
          <w:rFonts w:ascii="Times New Roman" w:hAnsi="Times New Roman" w:cs="Times New Roman"/>
          <w:sz w:val="24"/>
          <w:szCs w:val="24"/>
        </w:rPr>
      </w:pPr>
    </w:p>
    <w:p w:rsidR="000D4D8A" w:rsidRPr="00A54886" w:rsidRDefault="000D4D8A" w:rsidP="000D4D8A">
      <w:pPr>
        <w:widowControl w:val="0"/>
        <w:tabs>
          <w:tab w:val="left" w:pos="820"/>
        </w:tabs>
        <w:overflowPunct w:val="0"/>
        <w:autoSpaceDE w:val="0"/>
        <w:autoSpaceDN w:val="0"/>
        <w:adjustRightInd w:val="0"/>
        <w:spacing w:after="0" w:line="218" w:lineRule="auto"/>
        <w:ind w:left="840" w:hanging="360"/>
        <w:rPr>
          <w:rFonts w:ascii="Times New Roman" w:hAnsi="Times New Roman" w:cs="Times New Roman"/>
          <w:sz w:val="24"/>
          <w:szCs w:val="24"/>
        </w:rPr>
      </w:pPr>
      <w:r w:rsidRPr="00A54886">
        <w:rPr>
          <w:rFonts w:ascii="Arial Narrow" w:hAnsi="Arial Narrow" w:cs="Arial Narrow"/>
          <w:sz w:val="24"/>
          <w:szCs w:val="24"/>
        </w:rPr>
        <w:t>6.</w:t>
      </w:r>
      <w:r w:rsidRPr="00A54886">
        <w:rPr>
          <w:rFonts w:ascii="Times New Roman" w:hAnsi="Times New Roman" w:cs="Times New Roman"/>
          <w:sz w:val="24"/>
          <w:szCs w:val="24"/>
        </w:rPr>
        <w:tab/>
      </w:r>
      <w:r w:rsidRPr="00A54886">
        <w:rPr>
          <w:rFonts w:ascii="Arial Narrow" w:hAnsi="Arial Narrow" w:cs="Arial Narrow"/>
          <w:sz w:val="24"/>
          <w:szCs w:val="24"/>
        </w:rPr>
        <w:t>Cumplir y hacer cumplir lo establecido en los documentos de los Sistemas de Gestión de la Calidad (SGC) y de Seguridad de la Información (SGSI) en lo que compete.</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CF7034" w:rsidP="00EE7A1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4"/>
          <w:szCs w:val="24"/>
        </w:rPr>
        <w:t xml:space="preserve">2.1.7   </w:t>
      </w:r>
      <w:r w:rsidR="000D4D8A">
        <w:rPr>
          <w:rFonts w:ascii="Arial Narrow" w:hAnsi="Arial Narrow" w:cs="Arial Narrow"/>
          <w:b/>
          <w:bCs/>
          <w:sz w:val="24"/>
          <w:szCs w:val="24"/>
        </w:rPr>
        <w:t>UNIDAD DE INFORM</w:t>
      </w:r>
      <w:r>
        <w:rPr>
          <w:rFonts w:ascii="Arial Narrow" w:hAnsi="Arial Narrow" w:cs="Arial Narrow"/>
          <w:b/>
          <w:bCs/>
          <w:sz w:val="24"/>
          <w:szCs w:val="24"/>
        </w:rPr>
        <w:t>Á</w:t>
      </w:r>
      <w:r w:rsidR="000D4D8A">
        <w:rPr>
          <w:rFonts w:ascii="Arial Narrow" w:hAnsi="Arial Narrow" w:cs="Arial Narrow"/>
          <w:b/>
          <w:bCs/>
          <w:sz w:val="24"/>
          <w:szCs w:val="24"/>
        </w:rPr>
        <w:t>TICA</w:t>
      </w:r>
      <w:r w:rsidR="006347BE">
        <w:rPr>
          <w:rFonts w:ascii="Arial Narrow" w:hAnsi="Arial Narrow" w:cs="Arial Narrow"/>
          <w:b/>
          <w:bCs/>
          <w:sz w:val="24"/>
          <w:szCs w:val="24"/>
        </w:rPr>
        <w:t>.</w:t>
      </w:r>
    </w:p>
    <w:p w:rsidR="000D4D8A"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Administrar correctamente el buen funcionamiento de los sistemas internos implementados y el mantenimiento a los equipos informáticos de la Institución. </w:t>
      </w:r>
    </w:p>
    <w:p w:rsidR="000D4D8A" w:rsidRPr="00A54886" w:rsidRDefault="000D4D8A" w:rsidP="000D4D8A">
      <w:pPr>
        <w:widowControl w:val="0"/>
        <w:autoSpaceDE w:val="0"/>
        <w:autoSpaceDN w:val="0"/>
        <w:adjustRightInd w:val="0"/>
        <w:spacing w:after="0" w:line="49" w:lineRule="exact"/>
        <w:rPr>
          <w:rFonts w:ascii="Arial Narrow" w:hAnsi="Arial Narrow" w:cs="Arial Narrow"/>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Atender mejoras a los sistemas o módulos existentes y en proyecto conforme a las necesidades de la Institución. </w:t>
      </w:r>
    </w:p>
    <w:p w:rsidR="000D4D8A" w:rsidRPr="00A54886" w:rsidRDefault="000D4D8A" w:rsidP="000D4D8A">
      <w:pPr>
        <w:widowControl w:val="0"/>
        <w:autoSpaceDE w:val="0"/>
        <w:autoSpaceDN w:val="0"/>
        <w:adjustRightInd w:val="0"/>
        <w:spacing w:after="0" w:line="51" w:lineRule="exact"/>
        <w:rPr>
          <w:rFonts w:ascii="Arial Narrow" w:hAnsi="Arial Narrow" w:cs="Arial Narrow"/>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Brindar el soporte de los requerimientos informáticos solicitados por los usuarios del Tribunal de Apelaciones. </w:t>
      </w:r>
    </w:p>
    <w:p w:rsidR="000D4D8A" w:rsidRPr="00A54886" w:rsidRDefault="000D4D8A" w:rsidP="000D4D8A">
      <w:pPr>
        <w:widowControl w:val="0"/>
        <w:autoSpaceDE w:val="0"/>
        <w:autoSpaceDN w:val="0"/>
        <w:adjustRightInd w:val="0"/>
        <w:spacing w:after="0" w:line="49" w:lineRule="exact"/>
        <w:rPr>
          <w:rFonts w:ascii="Arial Narrow" w:hAnsi="Arial Narrow" w:cs="Arial Narrow"/>
          <w:sz w:val="24"/>
          <w:szCs w:val="24"/>
        </w:rPr>
      </w:pPr>
    </w:p>
    <w:p w:rsidR="000D4D8A" w:rsidRPr="00A54886" w:rsidRDefault="000D4D8A" w:rsidP="000D4D8A">
      <w:pPr>
        <w:widowControl w:val="0"/>
        <w:autoSpaceDE w:val="0"/>
        <w:autoSpaceDN w:val="0"/>
        <w:adjustRightInd w:val="0"/>
        <w:spacing w:after="0" w:line="52" w:lineRule="exact"/>
        <w:rPr>
          <w:rFonts w:ascii="Arial Narrow" w:hAnsi="Arial Narrow" w:cs="Arial Narrow"/>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25"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Acatar los lineamientos del Sistema de Gestión de Seguridad de la Información, establecidos por el Área de Seguridad de la Información de la Dirección Nacional de Administración financiera del Ministerio de Hacienda. </w:t>
      </w: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Apoyar al Área Técnica en nombramientos en atención al proceso de Sentencia</w:t>
      </w:r>
      <w:r w:rsidR="00516DF0">
        <w:rPr>
          <w:rFonts w:ascii="Arial Narrow" w:hAnsi="Arial Narrow" w:cs="Arial Narrow"/>
          <w:sz w:val="24"/>
          <w:szCs w:val="24"/>
        </w:rPr>
        <w:t>, cuando se requiera.</w:t>
      </w:r>
      <w:r w:rsidRPr="00A54886">
        <w:rPr>
          <w:rFonts w:ascii="Arial Narrow" w:hAnsi="Arial Narrow" w:cs="Arial Narrow"/>
          <w:sz w:val="24"/>
          <w:szCs w:val="24"/>
        </w:rPr>
        <w:t xml:space="preserve"> </w:t>
      </w: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Velar por el funcionamiento de los equipos de red y comunicaciones. </w:t>
      </w: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40" w:lineRule="auto"/>
        <w:ind w:left="840" w:hanging="361"/>
        <w:jc w:val="both"/>
        <w:rPr>
          <w:rFonts w:ascii="Arial Narrow" w:hAnsi="Arial Narrow" w:cs="Arial Narrow"/>
          <w:sz w:val="24"/>
          <w:szCs w:val="24"/>
        </w:rPr>
      </w:pPr>
      <w:r w:rsidRPr="00A54886">
        <w:rPr>
          <w:rFonts w:ascii="Arial Narrow" w:hAnsi="Arial Narrow" w:cs="Arial Narrow"/>
          <w:sz w:val="24"/>
          <w:szCs w:val="24"/>
        </w:rPr>
        <w:t xml:space="preserve">Atender lineamientos relacionados a Sistemas Integrados al servicio de la Institución. </w:t>
      </w:r>
    </w:p>
    <w:p w:rsidR="000D4D8A" w:rsidRPr="00A54886" w:rsidRDefault="000D4D8A" w:rsidP="000D4D8A">
      <w:pPr>
        <w:widowControl w:val="0"/>
        <w:autoSpaceDE w:val="0"/>
        <w:autoSpaceDN w:val="0"/>
        <w:adjustRightInd w:val="0"/>
        <w:spacing w:after="0" w:line="48" w:lineRule="exact"/>
        <w:rPr>
          <w:rFonts w:ascii="Arial Narrow" w:hAnsi="Arial Narrow" w:cs="Arial Narrow"/>
          <w:sz w:val="24"/>
          <w:szCs w:val="24"/>
        </w:rPr>
      </w:pPr>
    </w:p>
    <w:p w:rsidR="000D4D8A" w:rsidRPr="00A54886" w:rsidRDefault="000D4D8A" w:rsidP="00922B6C">
      <w:pPr>
        <w:widowControl w:val="0"/>
        <w:numPr>
          <w:ilvl w:val="0"/>
          <w:numId w:val="18"/>
        </w:numPr>
        <w:tabs>
          <w:tab w:val="clear" w:pos="720"/>
          <w:tab w:val="num" w:pos="840"/>
        </w:tabs>
        <w:overflowPunct w:val="0"/>
        <w:autoSpaceDE w:val="0"/>
        <w:autoSpaceDN w:val="0"/>
        <w:adjustRightInd w:val="0"/>
        <w:spacing w:after="0" w:line="218" w:lineRule="auto"/>
        <w:ind w:left="840" w:right="20" w:hanging="361"/>
        <w:jc w:val="both"/>
        <w:rPr>
          <w:rFonts w:ascii="Arial Narrow" w:hAnsi="Arial Narrow" w:cs="Arial Narrow"/>
          <w:sz w:val="24"/>
          <w:szCs w:val="24"/>
        </w:rPr>
      </w:pPr>
      <w:r w:rsidRPr="00A54886">
        <w:rPr>
          <w:rFonts w:ascii="Arial Narrow" w:hAnsi="Arial Narrow" w:cs="Arial Narrow"/>
          <w:sz w:val="24"/>
          <w:szCs w:val="24"/>
        </w:rPr>
        <w:t xml:space="preserve">Administrar las cuentas de los usuarios del TAIIA en los directorios AD, OID a través de la herramienta OIM. </w:t>
      </w:r>
    </w:p>
    <w:p w:rsidR="000D4D8A" w:rsidRPr="00A54886" w:rsidRDefault="000D4D8A" w:rsidP="000D4D8A">
      <w:pPr>
        <w:widowControl w:val="0"/>
        <w:autoSpaceDE w:val="0"/>
        <w:autoSpaceDN w:val="0"/>
        <w:adjustRightInd w:val="0"/>
        <w:spacing w:after="0" w:line="52" w:lineRule="exact"/>
        <w:rPr>
          <w:rFonts w:ascii="Times New Roman" w:hAnsi="Times New Roman" w:cs="Times New Roman"/>
          <w:sz w:val="24"/>
          <w:szCs w:val="24"/>
        </w:rPr>
      </w:pPr>
    </w:p>
    <w:p w:rsidR="000D4D8A" w:rsidRPr="00A54886" w:rsidRDefault="000D4D8A" w:rsidP="000D4D8A">
      <w:pPr>
        <w:widowControl w:val="0"/>
        <w:overflowPunct w:val="0"/>
        <w:autoSpaceDE w:val="0"/>
        <w:autoSpaceDN w:val="0"/>
        <w:adjustRightInd w:val="0"/>
        <w:spacing w:after="0" w:line="218" w:lineRule="auto"/>
        <w:ind w:left="840" w:right="20" w:hanging="360"/>
        <w:rPr>
          <w:rFonts w:ascii="Times New Roman" w:hAnsi="Times New Roman" w:cs="Times New Roman"/>
          <w:sz w:val="24"/>
          <w:szCs w:val="24"/>
        </w:rPr>
      </w:pPr>
      <w:r w:rsidRPr="00A54886">
        <w:rPr>
          <w:rFonts w:ascii="Arial Narrow" w:hAnsi="Arial Narrow" w:cs="Arial Narrow"/>
          <w:sz w:val="24"/>
          <w:szCs w:val="24"/>
        </w:rPr>
        <w:t>10. Cumplir y hacer cumplir lo establecido en los documentos de los Sistemas de Gestión de la Calidad (SGC) y de Seguridad de la Información (SGSI) en lo que compete.</w:t>
      </w: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951EFF" w:rsidRDefault="00951EFF" w:rsidP="000D4D8A">
      <w:pPr>
        <w:widowControl w:val="0"/>
        <w:autoSpaceDE w:val="0"/>
        <w:autoSpaceDN w:val="0"/>
        <w:adjustRightInd w:val="0"/>
        <w:spacing w:after="0" w:line="200" w:lineRule="exact"/>
        <w:rPr>
          <w:rFonts w:ascii="Times New Roman" w:hAnsi="Times New Roman" w:cs="Times New Roman"/>
          <w:sz w:val="24"/>
          <w:szCs w:val="24"/>
        </w:rPr>
      </w:pPr>
    </w:p>
    <w:p w:rsidR="000D4D8A" w:rsidRPr="00A54886" w:rsidRDefault="000D4D8A" w:rsidP="000D4D8A">
      <w:pPr>
        <w:widowControl w:val="0"/>
        <w:tabs>
          <w:tab w:val="left" w:pos="640"/>
        </w:tabs>
        <w:autoSpaceDE w:val="0"/>
        <w:autoSpaceDN w:val="0"/>
        <w:adjustRightInd w:val="0"/>
        <w:spacing w:after="0" w:line="240" w:lineRule="auto"/>
        <w:ind w:left="120"/>
        <w:rPr>
          <w:rFonts w:ascii="Times New Roman" w:hAnsi="Times New Roman" w:cs="Times New Roman"/>
          <w:sz w:val="24"/>
          <w:szCs w:val="24"/>
        </w:rPr>
      </w:pPr>
      <w:r w:rsidRPr="00A54886">
        <w:rPr>
          <w:rFonts w:ascii="Arial Narrow" w:hAnsi="Arial Narrow" w:cs="Arial Narrow"/>
          <w:b/>
          <w:bCs/>
          <w:sz w:val="24"/>
          <w:szCs w:val="24"/>
        </w:rPr>
        <w:t>2.2.</w:t>
      </w:r>
      <w:r w:rsidRPr="00A54886">
        <w:rPr>
          <w:rFonts w:ascii="Times New Roman" w:hAnsi="Times New Roman" w:cs="Times New Roman"/>
          <w:sz w:val="24"/>
          <w:szCs w:val="24"/>
        </w:rPr>
        <w:tab/>
      </w:r>
      <w:r w:rsidRPr="00A54886">
        <w:rPr>
          <w:rFonts w:ascii="Arial Narrow" w:hAnsi="Arial Narrow" w:cs="Arial Narrow"/>
          <w:b/>
          <w:bCs/>
          <w:sz w:val="24"/>
          <w:szCs w:val="24"/>
        </w:rPr>
        <w:t>PERFILES Y DESCRIPCIÓN DE PUESTOS TIPOS</w:t>
      </w:r>
      <w:r w:rsidR="002B6A17">
        <w:rPr>
          <w:rFonts w:ascii="Arial Narrow" w:hAnsi="Arial Narrow" w:cs="Arial Narrow"/>
          <w:b/>
          <w:bCs/>
          <w:sz w:val="24"/>
          <w:szCs w:val="24"/>
        </w:rPr>
        <w:t>.</w:t>
      </w:r>
    </w:p>
    <w:p w:rsidR="00FF19E8" w:rsidRDefault="00FF19E8" w:rsidP="000D4D8A">
      <w:pPr>
        <w:widowControl w:val="0"/>
        <w:overflowPunct w:val="0"/>
        <w:autoSpaceDE w:val="0"/>
        <w:autoSpaceDN w:val="0"/>
        <w:adjustRightInd w:val="0"/>
        <w:spacing w:after="0" w:line="225" w:lineRule="auto"/>
        <w:ind w:left="120"/>
        <w:jc w:val="both"/>
        <w:rPr>
          <w:rFonts w:ascii="Arial Narrow" w:hAnsi="Arial Narrow" w:cs="Arial Narrow"/>
          <w:sz w:val="24"/>
          <w:szCs w:val="24"/>
        </w:rPr>
      </w:pPr>
    </w:p>
    <w:p w:rsidR="000D4D8A" w:rsidRPr="00A54886" w:rsidRDefault="000D4D8A" w:rsidP="000D4D8A">
      <w:pPr>
        <w:widowControl w:val="0"/>
        <w:overflowPunct w:val="0"/>
        <w:autoSpaceDE w:val="0"/>
        <w:autoSpaceDN w:val="0"/>
        <w:adjustRightInd w:val="0"/>
        <w:spacing w:after="0" w:line="225" w:lineRule="auto"/>
        <w:ind w:left="120"/>
        <w:jc w:val="both"/>
        <w:rPr>
          <w:rFonts w:ascii="Times New Roman" w:hAnsi="Times New Roman" w:cs="Times New Roman"/>
          <w:sz w:val="24"/>
          <w:szCs w:val="24"/>
        </w:rPr>
      </w:pPr>
      <w:r w:rsidRPr="00A54886">
        <w:rPr>
          <w:rFonts w:ascii="Arial Narrow" w:hAnsi="Arial Narrow" w:cs="Arial Narrow"/>
          <w:sz w:val="24"/>
          <w:szCs w:val="24"/>
        </w:rPr>
        <w:t>En este apartado se describen los 2</w:t>
      </w:r>
      <w:r w:rsidR="002E335B">
        <w:rPr>
          <w:rFonts w:ascii="Arial Narrow" w:hAnsi="Arial Narrow" w:cs="Arial Narrow"/>
          <w:sz w:val="24"/>
          <w:szCs w:val="24"/>
        </w:rPr>
        <w:t>6</w:t>
      </w:r>
      <w:r w:rsidRPr="00A54886">
        <w:rPr>
          <w:rFonts w:ascii="Arial Narrow" w:hAnsi="Arial Narrow" w:cs="Arial Narrow"/>
          <w:sz w:val="24"/>
          <w:szCs w:val="24"/>
        </w:rPr>
        <w:t xml:space="preserve"> puestos tipo en el orden jerárquico según la estructura organizativa del TAIIA, si bien forman parte de este manual, serán administrados separadamente para efectos de edición, aprobación y publicación por parte de la Dirección de Recursos Humanos.</w:t>
      </w:r>
    </w:p>
    <w:p w:rsidR="000D4D8A" w:rsidRPr="00A54886" w:rsidRDefault="000D4D8A" w:rsidP="000D4D8A">
      <w:pPr>
        <w:widowControl w:val="0"/>
        <w:autoSpaceDE w:val="0"/>
        <w:autoSpaceDN w:val="0"/>
        <w:adjustRightInd w:val="0"/>
        <w:spacing w:after="0" w:line="277" w:lineRule="exact"/>
        <w:rPr>
          <w:rFonts w:ascii="Times New Roman" w:hAnsi="Times New Roman" w:cs="Times New Roman"/>
          <w:sz w:val="24"/>
          <w:szCs w:val="24"/>
        </w:rPr>
      </w:pPr>
    </w:p>
    <w:p w:rsidR="000D4D8A" w:rsidRPr="00EE7A10" w:rsidRDefault="000D4D8A" w:rsidP="000D4D8A">
      <w:pPr>
        <w:widowControl w:val="0"/>
        <w:autoSpaceDE w:val="0"/>
        <w:autoSpaceDN w:val="0"/>
        <w:adjustRightInd w:val="0"/>
        <w:spacing w:after="0" w:line="200" w:lineRule="exact"/>
        <w:rPr>
          <w:rFonts w:ascii="Times New Roman" w:hAnsi="Times New Roman" w:cs="Times New Roman"/>
          <w:sz w:val="24"/>
          <w:szCs w:val="24"/>
        </w:rPr>
      </w:pPr>
    </w:p>
    <w:tbl>
      <w:tblPr>
        <w:tblStyle w:val="Tablaconcuadrcula"/>
        <w:tblW w:w="0" w:type="auto"/>
        <w:tblInd w:w="670" w:type="dxa"/>
        <w:tblLook w:val="04A0" w:firstRow="1" w:lastRow="0" w:firstColumn="1" w:lastColumn="0" w:noHBand="0" w:noVBand="1"/>
      </w:tblPr>
      <w:tblGrid>
        <w:gridCol w:w="1384"/>
        <w:gridCol w:w="6946"/>
      </w:tblGrid>
      <w:tr w:rsidR="00A958C2" w:rsidRPr="00B5308F" w:rsidTr="00FF19E8">
        <w:tc>
          <w:tcPr>
            <w:tcW w:w="8330" w:type="dxa"/>
            <w:gridSpan w:val="2"/>
            <w:tcBorders>
              <w:top w:val="nil"/>
              <w:left w:val="nil"/>
              <w:bottom w:val="nil"/>
              <w:right w:val="nil"/>
            </w:tcBorders>
          </w:tcPr>
          <w:p w:rsidR="00A958C2" w:rsidRPr="00EB3E52" w:rsidRDefault="00A958C2" w:rsidP="00922B6C">
            <w:pPr>
              <w:pStyle w:val="Prrafodelista"/>
              <w:numPr>
                <w:ilvl w:val="0"/>
                <w:numId w:val="19"/>
              </w:numPr>
              <w:ind w:left="1315" w:hanging="1598"/>
              <w:rPr>
                <w:rFonts w:ascii="Arial Narrow" w:hAnsi="Arial Narrow"/>
                <w:b/>
                <w:szCs w:val="24"/>
              </w:rPr>
            </w:pPr>
          </w:p>
        </w:tc>
      </w:tr>
      <w:tr w:rsidR="00BC749F" w:rsidRPr="00EB3E52" w:rsidTr="00FF19E8">
        <w:tc>
          <w:tcPr>
            <w:tcW w:w="1384" w:type="dxa"/>
            <w:tcBorders>
              <w:top w:val="nil"/>
              <w:left w:val="nil"/>
              <w:bottom w:val="nil"/>
              <w:right w:val="nil"/>
            </w:tcBorders>
          </w:tcPr>
          <w:p w:rsidR="00BC749F" w:rsidRPr="00BC749F" w:rsidRDefault="00BC749F" w:rsidP="00BC749F">
            <w:pPr>
              <w:ind w:left="39"/>
              <w:jc w:val="both"/>
              <w:rPr>
                <w:rFonts w:ascii="Arial Narrow" w:hAnsi="Arial Narrow"/>
                <w:b/>
                <w:sz w:val="24"/>
                <w:szCs w:val="24"/>
              </w:rPr>
            </w:pPr>
            <w:r w:rsidRPr="00BC749F">
              <w:rPr>
                <w:rFonts w:ascii="Arial Narrow" w:hAnsi="Arial Narrow"/>
                <w:b/>
                <w:sz w:val="24"/>
                <w:szCs w:val="24"/>
              </w:rPr>
              <w:t>1.</w:t>
            </w:r>
          </w:p>
        </w:tc>
        <w:tc>
          <w:tcPr>
            <w:tcW w:w="6946" w:type="dxa"/>
            <w:tcBorders>
              <w:top w:val="nil"/>
              <w:left w:val="nil"/>
              <w:bottom w:val="nil"/>
              <w:right w:val="nil"/>
            </w:tcBorders>
          </w:tcPr>
          <w:p w:rsidR="00BC749F" w:rsidRPr="00EB3E52" w:rsidRDefault="00BC749F" w:rsidP="00A958C2">
            <w:pPr>
              <w:rPr>
                <w:rFonts w:ascii="Arial Narrow" w:hAnsi="Arial Narrow"/>
                <w:sz w:val="24"/>
                <w:szCs w:val="24"/>
              </w:rPr>
            </w:pPr>
            <w:r w:rsidRPr="00EB3E52">
              <w:rPr>
                <w:rFonts w:ascii="Arial Narrow" w:hAnsi="Arial Narrow"/>
                <w:b/>
                <w:szCs w:val="24"/>
              </w:rPr>
              <w:t>Presidente del Tribunal de Apelaciones de los Impuestos Internos y de Aduanas</w:t>
            </w:r>
          </w:p>
        </w:tc>
      </w:tr>
      <w:tr w:rsidR="00A958C2" w:rsidRPr="00EB3E52" w:rsidTr="00FF19E8">
        <w:tc>
          <w:tcPr>
            <w:tcW w:w="1384" w:type="dxa"/>
            <w:tcBorders>
              <w:top w:val="nil"/>
              <w:left w:val="nil"/>
              <w:bottom w:val="nil"/>
              <w:right w:val="nil"/>
            </w:tcBorders>
          </w:tcPr>
          <w:p w:rsidR="00A958C2" w:rsidRPr="00EB3E52" w:rsidRDefault="00A958C2" w:rsidP="00922B6C">
            <w:pPr>
              <w:pStyle w:val="Prrafodelista"/>
              <w:numPr>
                <w:ilvl w:val="1"/>
                <w:numId w:val="19"/>
              </w:numPr>
              <w:ind w:hanging="1080"/>
              <w:jc w:val="both"/>
              <w:rPr>
                <w:rFonts w:ascii="Arial Narrow" w:hAnsi="Arial Narrow"/>
                <w:szCs w:val="24"/>
              </w:rPr>
            </w:pP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Secretaria de la Presidencia </w:t>
            </w:r>
          </w:p>
        </w:tc>
      </w:tr>
      <w:tr w:rsidR="00A958C2" w:rsidRPr="00B5308F" w:rsidTr="00FF19E8">
        <w:tc>
          <w:tcPr>
            <w:tcW w:w="1384" w:type="dxa"/>
            <w:tcBorders>
              <w:top w:val="nil"/>
              <w:left w:val="nil"/>
              <w:bottom w:val="nil"/>
              <w:right w:val="nil"/>
            </w:tcBorders>
          </w:tcPr>
          <w:p w:rsidR="00A958C2" w:rsidRPr="00EB3E52" w:rsidRDefault="00A958C2" w:rsidP="00922B6C">
            <w:pPr>
              <w:pStyle w:val="Prrafodelista"/>
              <w:numPr>
                <w:ilvl w:val="1"/>
                <w:numId w:val="19"/>
              </w:numPr>
              <w:ind w:hanging="1080"/>
              <w:jc w:val="both"/>
              <w:rPr>
                <w:rFonts w:ascii="Arial Narrow" w:hAnsi="Arial Narrow"/>
                <w:szCs w:val="24"/>
              </w:rPr>
            </w:pP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Coordinador de la Unidad de Planeamiento y Calidad </w:t>
            </w:r>
          </w:p>
        </w:tc>
      </w:tr>
      <w:tr w:rsidR="00A958C2" w:rsidRPr="00B5308F" w:rsidTr="00FF19E8">
        <w:tc>
          <w:tcPr>
            <w:tcW w:w="1384" w:type="dxa"/>
            <w:tcBorders>
              <w:top w:val="nil"/>
              <w:left w:val="nil"/>
              <w:bottom w:val="nil"/>
              <w:right w:val="nil"/>
            </w:tcBorders>
          </w:tcPr>
          <w:p w:rsidR="00A958C2" w:rsidRPr="00EB3E52" w:rsidRDefault="00A958C2" w:rsidP="00A958C2">
            <w:pPr>
              <w:jc w:val="both"/>
              <w:rPr>
                <w:rFonts w:ascii="Arial Narrow" w:hAnsi="Arial Narrow"/>
                <w:sz w:val="24"/>
                <w:szCs w:val="24"/>
              </w:rPr>
            </w:pPr>
            <w:r w:rsidRPr="00EB3E52">
              <w:rPr>
                <w:rFonts w:ascii="Arial Narrow" w:hAnsi="Arial Narrow"/>
                <w:sz w:val="24"/>
                <w:szCs w:val="24"/>
              </w:rPr>
              <w:t>1.2.1</w:t>
            </w: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Técnico en Planeamiento y Calidad </w:t>
            </w:r>
          </w:p>
        </w:tc>
      </w:tr>
      <w:tr w:rsidR="00A958C2" w:rsidRPr="00EB3E52" w:rsidTr="00FF19E8">
        <w:tc>
          <w:tcPr>
            <w:tcW w:w="1384" w:type="dxa"/>
            <w:tcBorders>
              <w:top w:val="nil"/>
              <w:left w:val="nil"/>
              <w:bottom w:val="nil"/>
              <w:right w:val="nil"/>
            </w:tcBorders>
          </w:tcPr>
          <w:p w:rsidR="00A958C2" w:rsidRPr="00EB3E52" w:rsidRDefault="00A958C2" w:rsidP="00A958C2">
            <w:pPr>
              <w:pStyle w:val="Prrafodelista"/>
              <w:ind w:left="1080" w:hanging="1080"/>
              <w:jc w:val="both"/>
              <w:rPr>
                <w:rFonts w:ascii="Arial Narrow" w:hAnsi="Arial Narrow"/>
                <w:szCs w:val="24"/>
              </w:rPr>
            </w:pPr>
            <w:r w:rsidRPr="00EB3E52">
              <w:rPr>
                <w:rFonts w:ascii="Arial Narrow" w:hAnsi="Arial Narrow"/>
                <w:szCs w:val="24"/>
              </w:rPr>
              <w:t>1.2.2</w:t>
            </w: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Inspector de la Calidad </w:t>
            </w:r>
          </w:p>
        </w:tc>
      </w:tr>
      <w:tr w:rsidR="00A958C2" w:rsidRPr="00B5308F" w:rsidTr="00FF19E8">
        <w:tc>
          <w:tcPr>
            <w:tcW w:w="1384" w:type="dxa"/>
            <w:tcBorders>
              <w:top w:val="nil"/>
              <w:left w:val="nil"/>
              <w:bottom w:val="nil"/>
              <w:right w:val="nil"/>
            </w:tcBorders>
          </w:tcPr>
          <w:p w:rsidR="009C2F7D" w:rsidRDefault="009C2F7D" w:rsidP="00A958C2">
            <w:pPr>
              <w:rPr>
                <w:rFonts w:ascii="Arial Narrow" w:hAnsi="Arial Narrow"/>
                <w:b/>
                <w:sz w:val="24"/>
                <w:szCs w:val="24"/>
              </w:rPr>
            </w:pPr>
          </w:p>
          <w:p w:rsidR="00A958C2" w:rsidRDefault="00A958C2" w:rsidP="00A958C2">
            <w:pPr>
              <w:rPr>
                <w:rFonts w:ascii="Arial Narrow" w:hAnsi="Arial Narrow"/>
                <w:b/>
                <w:sz w:val="24"/>
                <w:szCs w:val="24"/>
              </w:rPr>
            </w:pPr>
            <w:r w:rsidRPr="00EB3E52">
              <w:rPr>
                <w:rFonts w:ascii="Arial Narrow" w:hAnsi="Arial Narrow"/>
                <w:b/>
                <w:sz w:val="24"/>
                <w:szCs w:val="24"/>
              </w:rPr>
              <w:t>2.</w:t>
            </w:r>
          </w:p>
          <w:p w:rsidR="009C2F7D" w:rsidRPr="00EB3E52" w:rsidRDefault="009C2F7D" w:rsidP="00A958C2">
            <w:pPr>
              <w:rPr>
                <w:rFonts w:ascii="Arial Narrow" w:hAnsi="Arial Narrow"/>
                <w:b/>
                <w:sz w:val="24"/>
                <w:szCs w:val="24"/>
              </w:rPr>
            </w:pPr>
          </w:p>
        </w:tc>
        <w:tc>
          <w:tcPr>
            <w:tcW w:w="6946" w:type="dxa"/>
            <w:tcBorders>
              <w:top w:val="nil"/>
              <w:left w:val="nil"/>
              <w:bottom w:val="nil"/>
              <w:right w:val="nil"/>
            </w:tcBorders>
          </w:tcPr>
          <w:p w:rsidR="009C2F7D" w:rsidRDefault="009C2F7D" w:rsidP="00A958C2">
            <w:pPr>
              <w:rPr>
                <w:rFonts w:ascii="Arial Narrow" w:hAnsi="Arial Narrow"/>
                <w:b/>
                <w:sz w:val="24"/>
                <w:szCs w:val="24"/>
              </w:rPr>
            </w:pPr>
          </w:p>
          <w:p w:rsidR="00A958C2" w:rsidRPr="00EB3E52" w:rsidRDefault="00A958C2" w:rsidP="00A958C2">
            <w:pPr>
              <w:rPr>
                <w:rFonts w:ascii="Arial Narrow" w:hAnsi="Arial Narrow"/>
                <w:b/>
                <w:sz w:val="24"/>
                <w:szCs w:val="24"/>
              </w:rPr>
            </w:pPr>
            <w:r w:rsidRPr="00EB3E52">
              <w:rPr>
                <w:rFonts w:ascii="Arial Narrow" w:hAnsi="Arial Narrow"/>
                <w:b/>
                <w:sz w:val="24"/>
                <w:szCs w:val="24"/>
              </w:rPr>
              <w:t xml:space="preserve">Primer Vocal en Impuestos Internos </w:t>
            </w:r>
          </w:p>
        </w:tc>
      </w:tr>
      <w:tr w:rsidR="00A958C2" w:rsidRPr="00EB3E52" w:rsidTr="00FF19E8">
        <w:tc>
          <w:tcPr>
            <w:tcW w:w="1384"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2.1. </w:t>
            </w:r>
          </w:p>
        </w:tc>
        <w:tc>
          <w:tcPr>
            <w:tcW w:w="6946" w:type="dxa"/>
            <w:tcBorders>
              <w:top w:val="nil"/>
              <w:left w:val="nil"/>
              <w:bottom w:val="nil"/>
              <w:right w:val="nil"/>
            </w:tcBorders>
          </w:tcPr>
          <w:p w:rsidR="00A958C2" w:rsidRPr="00EB3E52" w:rsidRDefault="00982A21" w:rsidP="002B6A17">
            <w:pPr>
              <w:rPr>
                <w:rFonts w:ascii="Arial Narrow" w:hAnsi="Arial Narrow"/>
                <w:sz w:val="24"/>
                <w:szCs w:val="24"/>
              </w:rPr>
            </w:pPr>
            <w:r>
              <w:rPr>
                <w:rFonts w:ascii="Arial Narrow" w:hAnsi="Arial Narrow"/>
                <w:sz w:val="24"/>
                <w:szCs w:val="24"/>
              </w:rPr>
              <w:t xml:space="preserve">Jefe </w:t>
            </w:r>
            <w:r w:rsidR="00A958C2" w:rsidRPr="00EB3E52">
              <w:rPr>
                <w:rFonts w:ascii="Arial Narrow" w:hAnsi="Arial Narrow"/>
                <w:sz w:val="24"/>
                <w:szCs w:val="24"/>
              </w:rPr>
              <w:t xml:space="preserve"> </w:t>
            </w:r>
            <w:r w:rsidR="002B6A17">
              <w:rPr>
                <w:rFonts w:ascii="Arial Narrow" w:hAnsi="Arial Narrow"/>
                <w:sz w:val="24"/>
                <w:szCs w:val="24"/>
              </w:rPr>
              <w:t>Jurídico</w:t>
            </w:r>
            <w:r w:rsidR="00A958C2" w:rsidRPr="00EB3E52">
              <w:rPr>
                <w:rFonts w:ascii="Arial Narrow" w:hAnsi="Arial Narrow"/>
                <w:sz w:val="24"/>
                <w:szCs w:val="24"/>
              </w:rPr>
              <w:t xml:space="preserve"> </w:t>
            </w:r>
            <w:r>
              <w:rPr>
                <w:rFonts w:ascii="Arial Narrow" w:hAnsi="Arial Narrow"/>
                <w:sz w:val="24"/>
                <w:szCs w:val="24"/>
              </w:rPr>
              <w:t>Tributario Aduanero</w:t>
            </w:r>
          </w:p>
        </w:tc>
      </w:tr>
      <w:tr w:rsidR="00A958C2" w:rsidRPr="00EB3E52" w:rsidTr="00FF19E8">
        <w:tc>
          <w:tcPr>
            <w:tcW w:w="1384"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2.1.1.</w:t>
            </w:r>
          </w:p>
        </w:tc>
        <w:tc>
          <w:tcPr>
            <w:tcW w:w="6946" w:type="dxa"/>
            <w:tcBorders>
              <w:top w:val="nil"/>
              <w:left w:val="nil"/>
              <w:bottom w:val="nil"/>
              <w:right w:val="nil"/>
            </w:tcBorders>
          </w:tcPr>
          <w:p w:rsidR="00A958C2" w:rsidRPr="00EB3E52" w:rsidRDefault="00982A21" w:rsidP="00A958C2">
            <w:pPr>
              <w:rPr>
                <w:rFonts w:ascii="Arial Narrow" w:hAnsi="Arial Narrow"/>
                <w:sz w:val="24"/>
                <w:szCs w:val="24"/>
              </w:rPr>
            </w:pPr>
            <w:r>
              <w:rPr>
                <w:rFonts w:ascii="Arial Narrow" w:hAnsi="Arial Narrow"/>
                <w:sz w:val="24"/>
                <w:szCs w:val="24"/>
              </w:rPr>
              <w:t>Especialista Jurídico Tributario Aduanero</w:t>
            </w:r>
          </w:p>
        </w:tc>
      </w:tr>
      <w:tr w:rsidR="00982A21" w:rsidRPr="00EB3E52" w:rsidTr="00FF19E8">
        <w:tc>
          <w:tcPr>
            <w:tcW w:w="1384" w:type="dxa"/>
            <w:tcBorders>
              <w:top w:val="nil"/>
              <w:left w:val="nil"/>
              <w:bottom w:val="nil"/>
              <w:right w:val="nil"/>
            </w:tcBorders>
          </w:tcPr>
          <w:p w:rsidR="00982A21" w:rsidRPr="00EB3E52" w:rsidRDefault="00982A21" w:rsidP="00A958C2">
            <w:pPr>
              <w:rPr>
                <w:rFonts w:ascii="Arial Narrow" w:hAnsi="Arial Narrow"/>
                <w:sz w:val="24"/>
                <w:szCs w:val="24"/>
              </w:rPr>
            </w:pPr>
            <w:r>
              <w:rPr>
                <w:rFonts w:ascii="Arial Narrow" w:hAnsi="Arial Narrow"/>
                <w:sz w:val="24"/>
                <w:szCs w:val="24"/>
              </w:rPr>
              <w:t>2.1.2</w:t>
            </w:r>
          </w:p>
        </w:tc>
        <w:tc>
          <w:tcPr>
            <w:tcW w:w="6946" w:type="dxa"/>
            <w:tcBorders>
              <w:top w:val="nil"/>
              <w:left w:val="nil"/>
              <w:bottom w:val="nil"/>
              <w:right w:val="nil"/>
            </w:tcBorders>
          </w:tcPr>
          <w:p w:rsidR="00982A21" w:rsidRDefault="00982A21" w:rsidP="00A958C2">
            <w:pPr>
              <w:rPr>
                <w:rFonts w:ascii="Arial Narrow" w:hAnsi="Arial Narrow"/>
                <w:sz w:val="24"/>
                <w:szCs w:val="24"/>
              </w:rPr>
            </w:pPr>
            <w:r>
              <w:rPr>
                <w:rFonts w:ascii="Arial Narrow" w:hAnsi="Arial Narrow"/>
                <w:sz w:val="24"/>
                <w:szCs w:val="24"/>
              </w:rPr>
              <w:t>Notificador</w:t>
            </w:r>
          </w:p>
        </w:tc>
      </w:tr>
      <w:tr w:rsidR="00A958C2" w:rsidRPr="00B5308F" w:rsidTr="00FF19E8">
        <w:tc>
          <w:tcPr>
            <w:tcW w:w="1384" w:type="dxa"/>
            <w:tcBorders>
              <w:top w:val="nil"/>
              <w:left w:val="nil"/>
              <w:bottom w:val="nil"/>
              <w:right w:val="nil"/>
            </w:tcBorders>
          </w:tcPr>
          <w:p w:rsidR="00A958C2" w:rsidRPr="00EB3E52" w:rsidRDefault="00982A21" w:rsidP="00A958C2">
            <w:pPr>
              <w:rPr>
                <w:rFonts w:ascii="Arial Narrow" w:hAnsi="Arial Narrow"/>
                <w:sz w:val="24"/>
                <w:szCs w:val="24"/>
              </w:rPr>
            </w:pPr>
            <w:r>
              <w:rPr>
                <w:rFonts w:ascii="Arial Narrow" w:hAnsi="Arial Narrow"/>
                <w:sz w:val="24"/>
                <w:szCs w:val="24"/>
              </w:rPr>
              <w:t>2.1.3</w:t>
            </w:r>
            <w:r w:rsidR="00A958C2" w:rsidRPr="00EB3E52">
              <w:rPr>
                <w:rFonts w:ascii="Arial Narrow" w:hAnsi="Arial Narrow"/>
                <w:sz w:val="24"/>
                <w:szCs w:val="24"/>
              </w:rPr>
              <w:t>.</w:t>
            </w:r>
          </w:p>
        </w:tc>
        <w:tc>
          <w:tcPr>
            <w:tcW w:w="6946"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 xml:space="preserve">Encargado de Recepción y Control del Recurso de Apelación </w:t>
            </w:r>
            <w:r w:rsidR="00FF19E8">
              <w:rPr>
                <w:rFonts w:ascii="Arial Narrow" w:hAnsi="Arial Narrow"/>
                <w:sz w:val="24"/>
                <w:szCs w:val="24"/>
              </w:rPr>
              <w:t>y</w:t>
            </w:r>
            <w:r w:rsidRPr="00EB3E52">
              <w:rPr>
                <w:rFonts w:ascii="Arial Narrow" w:hAnsi="Arial Narrow"/>
                <w:sz w:val="24"/>
                <w:szCs w:val="24"/>
              </w:rPr>
              <w:t xml:space="preserve"> Otros. </w:t>
            </w:r>
          </w:p>
        </w:tc>
      </w:tr>
      <w:tr w:rsidR="00A958C2" w:rsidRPr="00EB3E52" w:rsidTr="00FF19E8">
        <w:tc>
          <w:tcPr>
            <w:tcW w:w="1384"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2.2.</w:t>
            </w:r>
          </w:p>
        </w:tc>
        <w:tc>
          <w:tcPr>
            <w:tcW w:w="6946" w:type="dxa"/>
            <w:tcBorders>
              <w:top w:val="nil"/>
              <w:left w:val="nil"/>
              <w:bottom w:val="nil"/>
              <w:right w:val="nil"/>
            </w:tcBorders>
          </w:tcPr>
          <w:p w:rsidR="00A958C2" w:rsidRPr="00EB3E52" w:rsidRDefault="00982A21" w:rsidP="00A958C2">
            <w:pPr>
              <w:rPr>
                <w:rFonts w:ascii="Arial Narrow" w:hAnsi="Arial Narrow"/>
                <w:sz w:val="24"/>
                <w:szCs w:val="24"/>
              </w:rPr>
            </w:pPr>
            <w:r>
              <w:rPr>
                <w:rFonts w:ascii="Arial Narrow" w:hAnsi="Arial Narrow"/>
                <w:sz w:val="24"/>
                <w:szCs w:val="24"/>
              </w:rPr>
              <w:t>Jefe Contable Tributario Aduanero</w:t>
            </w:r>
          </w:p>
        </w:tc>
      </w:tr>
      <w:tr w:rsidR="00A958C2" w:rsidRPr="00EB3E52" w:rsidTr="00FF19E8">
        <w:tc>
          <w:tcPr>
            <w:tcW w:w="1384" w:type="dxa"/>
            <w:tcBorders>
              <w:top w:val="nil"/>
              <w:left w:val="nil"/>
              <w:bottom w:val="nil"/>
              <w:right w:val="nil"/>
            </w:tcBorders>
          </w:tcPr>
          <w:p w:rsidR="00A958C2" w:rsidRPr="00EB3E52" w:rsidRDefault="00A958C2" w:rsidP="00A958C2">
            <w:pPr>
              <w:rPr>
                <w:rFonts w:ascii="Arial Narrow" w:hAnsi="Arial Narrow"/>
                <w:sz w:val="24"/>
                <w:szCs w:val="24"/>
              </w:rPr>
            </w:pPr>
            <w:r w:rsidRPr="00EB3E52">
              <w:rPr>
                <w:rFonts w:ascii="Arial Narrow" w:hAnsi="Arial Narrow"/>
                <w:sz w:val="24"/>
                <w:szCs w:val="24"/>
              </w:rPr>
              <w:t>2.2.1</w:t>
            </w:r>
          </w:p>
        </w:tc>
        <w:tc>
          <w:tcPr>
            <w:tcW w:w="6946" w:type="dxa"/>
            <w:tcBorders>
              <w:top w:val="nil"/>
              <w:left w:val="nil"/>
              <w:bottom w:val="nil"/>
              <w:right w:val="nil"/>
            </w:tcBorders>
          </w:tcPr>
          <w:p w:rsidR="00A958C2" w:rsidRPr="00EB3E52" w:rsidRDefault="002E335B" w:rsidP="00D652D3">
            <w:pPr>
              <w:rPr>
                <w:rFonts w:ascii="Arial Narrow" w:hAnsi="Arial Narrow"/>
                <w:sz w:val="24"/>
                <w:szCs w:val="24"/>
              </w:rPr>
            </w:pPr>
            <w:r>
              <w:rPr>
                <w:rFonts w:ascii="Arial Narrow" w:hAnsi="Arial Narrow"/>
                <w:sz w:val="24"/>
                <w:szCs w:val="24"/>
              </w:rPr>
              <w:t>Especialista Contable Tributario Aduanero</w:t>
            </w:r>
          </w:p>
        </w:tc>
      </w:tr>
      <w:tr w:rsidR="00A958C2" w:rsidRPr="00B5308F" w:rsidTr="00FF19E8">
        <w:tc>
          <w:tcPr>
            <w:tcW w:w="1384" w:type="dxa"/>
            <w:tcBorders>
              <w:top w:val="nil"/>
              <w:left w:val="nil"/>
              <w:bottom w:val="nil"/>
              <w:right w:val="nil"/>
            </w:tcBorders>
          </w:tcPr>
          <w:p w:rsidR="00BC749F" w:rsidRDefault="00BC749F" w:rsidP="00A958C2">
            <w:pPr>
              <w:rPr>
                <w:rFonts w:ascii="Arial Narrow" w:hAnsi="Arial Narrow"/>
                <w:b/>
                <w:sz w:val="24"/>
                <w:szCs w:val="24"/>
              </w:rPr>
            </w:pPr>
          </w:p>
          <w:p w:rsidR="00A958C2" w:rsidRDefault="00A958C2" w:rsidP="00A958C2">
            <w:pPr>
              <w:rPr>
                <w:rFonts w:ascii="Arial Narrow" w:hAnsi="Arial Narrow"/>
                <w:b/>
                <w:sz w:val="24"/>
                <w:szCs w:val="24"/>
              </w:rPr>
            </w:pPr>
            <w:r w:rsidRPr="00EB3E52">
              <w:rPr>
                <w:rFonts w:ascii="Arial Narrow" w:hAnsi="Arial Narrow"/>
                <w:b/>
                <w:sz w:val="24"/>
                <w:szCs w:val="24"/>
              </w:rPr>
              <w:t>3.</w:t>
            </w:r>
          </w:p>
          <w:p w:rsidR="009C2F7D" w:rsidRPr="00EB3E52" w:rsidRDefault="009C2F7D" w:rsidP="00A958C2">
            <w:pPr>
              <w:rPr>
                <w:rFonts w:ascii="Arial Narrow" w:hAnsi="Arial Narrow"/>
                <w:b/>
                <w:sz w:val="24"/>
                <w:szCs w:val="24"/>
              </w:rPr>
            </w:pPr>
          </w:p>
        </w:tc>
        <w:tc>
          <w:tcPr>
            <w:tcW w:w="6946" w:type="dxa"/>
            <w:tcBorders>
              <w:top w:val="nil"/>
              <w:left w:val="nil"/>
              <w:bottom w:val="nil"/>
              <w:right w:val="nil"/>
            </w:tcBorders>
          </w:tcPr>
          <w:p w:rsidR="00BC749F" w:rsidRDefault="00BC749F" w:rsidP="00A958C2">
            <w:pPr>
              <w:rPr>
                <w:rFonts w:ascii="Arial Narrow" w:hAnsi="Arial Narrow"/>
                <w:b/>
                <w:sz w:val="24"/>
                <w:szCs w:val="24"/>
              </w:rPr>
            </w:pPr>
          </w:p>
          <w:p w:rsidR="00A958C2" w:rsidRPr="00EB3E52" w:rsidRDefault="00A958C2" w:rsidP="00A958C2">
            <w:pPr>
              <w:rPr>
                <w:rFonts w:ascii="Arial Narrow" w:hAnsi="Arial Narrow"/>
                <w:b/>
                <w:sz w:val="24"/>
                <w:szCs w:val="24"/>
              </w:rPr>
            </w:pPr>
            <w:r w:rsidRPr="00EB3E52">
              <w:rPr>
                <w:rFonts w:ascii="Arial Narrow" w:hAnsi="Arial Narrow"/>
                <w:b/>
                <w:sz w:val="24"/>
                <w:szCs w:val="24"/>
              </w:rPr>
              <w:t xml:space="preserve">Segundo Vocal en Impuestos Internos </w:t>
            </w:r>
          </w:p>
        </w:tc>
      </w:tr>
      <w:tr w:rsidR="00A958C2" w:rsidRPr="00B5308F" w:rsidTr="00FF19E8">
        <w:tc>
          <w:tcPr>
            <w:tcW w:w="1384" w:type="dxa"/>
            <w:tcBorders>
              <w:top w:val="nil"/>
              <w:left w:val="nil"/>
              <w:bottom w:val="nil"/>
              <w:right w:val="nil"/>
            </w:tcBorders>
          </w:tcPr>
          <w:p w:rsidR="009C2F7D" w:rsidRDefault="009C2F7D" w:rsidP="00A958C2">
            <w:pPr>
              <w:rPr>
                <w:rFonts w:ascii="Arial Narrow" w:hAnsi="Arial Narrow"/>
                <w:b/>
                <w:sz w:val="24"/>
                <w:szCs w:val="24"/>
              </w:rPr>
            </w:pPr>
          </w:p>
          <w:p w:rsidR="00A958C2" w:rsidRDefault="00A958C2" w:rsidP="00A958C2">
            <w:pPr>
              <w:rPr>
                <w:rFonts w:ascii="Arial Narrow" w:hAnsi="Arial Narrow"/>
                <w:b/>
                <w:sz w:val="24"/>
                <w:szCs w:val="24"/>
              </w:rPr>
            </w:pPr>
            <w:r w:rsidRPr="00EB3E52">
              <w:rPr>
                <w:rFonts w:ascii="Arial Narrow" w:hAnsi="Arial Narrow"/>
                <w:b/>
                <w:sz w:val="24"/>
                <w:szCs w:val="24"/>
              </w:rPr>
              <w:t xml:space="preserve">4. </w:t>
            </w:r>
          </w:p>
          <w:p w:rsidR="009C2F7D" w:rsidRPr="00EB3E52" w:rsidRDefault="009C2F7D" w:rsidP="00A958C2">
            <w:pPr>
              <w:rPr>
                <w:rFonts w:ascii="Arial Narrow" w:hAnsi="Arial Narrow"/>
                <w:b/>
                <w:sz w:val="24"/>
                <w:szCs w:val="24"/>
              </w:rPr>
            </w:pPr>
          </w:p>
        </w:tc>
        <w:tc>
          <w:tcPr>
            <w:tcW w:w="6946" w:type="dxa"/>
            <w:tcBorders>
              <w:top w:val="nil"/>
              <w:left w:val="nil"/>
              <w:bottom w:val="nil"/>
              <w:right w:val="nil"/>
            </w:tcBorders>
          </w:tcPr>
          <w:p w:rsidR="009C2F7D" w:rsidRDefault="009C2F7D" w:rsidP="00A958C2">
            <w:pPr>
              <w:rPr>
                <w:rFonts w:ascii="Arial Narrow" w:hAnsi="Arial Narrow"/>
                <w:b/>
                <w:sz w:val="24"/>
                <w:szCs w:val="24"/>
              </w:rPr>
            </w:pPr>
          </w:p>
          <w:p w:rsidR="00A958C2" w:rsidRPr="00EB3E52" w:rsidRDefault="00A958C2" w:rsidP="00A958C2">
            <w:pPr>
              <w:rPr>
                <w:rFonts w:ascii="Arial Narrow" w:hAnsi="Arial Narrow"/>
                <w:b/>
                <w:sz w:val="24"/>
                <w:szCs w:val="24"/>
              </w:rPr>
            </w:pPr>
            <w:r w:rsidRPr="00EB3E52">
              <w:rPr>
                <w:rFonts w:ascii="Arial Narrow" w:hAnsi="Arial Narrow"/>
                <w:b/>
                <w:sz w:val="24"/>
                <w:szCs w:val="24"/>
              </w:rPr>
              <w:t>Primer Vocal en Materia Aduanera</w:t>
            </w:r>
          </w:p>
        </w:tc>
      </w:tr>
      <w:tr w:rsidR="00FF19E8" w:rsidRPr="00EB3E52"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sidRPr="00EB3E52">
              <w:rPr>
                <w:rFonts w:ascii="Arial Narrow" w:hAnsi="Arial Narrow"/>
                <w:sz w:val="24"/>
                <w:szCs w:val="24"/>
              </w:rPr>
              <w:t>4.1.</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Coordinador de la UDITAIIA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sidRPr="00EB3E52">
              <w:rPr>
                <w:rFonts w:ascii="Arial Narrow" w:hAnsi="Arial Narrow"/>
                <w:sz w:val="24"/>
                <w:szCs w:val="24"/>
              </w:rPr>
              <w:t>4.1.1.</w:t>
            </w:r>
          </w:p>
        </w:tc>
        <w:tc>
          <w:tcPr>
            <w:tcW w:w="6946" w:type="dxa"/>
            <w:tcBorders>
              <w:top w:val="nil"/>
              <w:left w:val="nil"/>
              <w:bottom w:val="nil"/>
              <w:right w:val="nil"/>
            </w:tcBorders>
          </w:tcPr>
          <w:p w:rsidR="00FF19E8" w:rsidRPr="00EB3E52" w:rsidRDefault="002E335B" w:rsidP="00AE341B">
            <w:pPr>
              <w:rPr>
                <w:rFonts w:ascii="Arial Narrow" w:hAnsi="Arial Narrow"/>
                <w:sz w:val="24"/>
                <w:szCs w:val="24"/>
              </w:rPr>
            </w:pPr>
            <w:r>
              <w:rPr>
                <w:rFonts w:ascii="Arial Narrow" w:hAnsi="Arial Narrow"/>
                <w:sz w:val="24"/>
                <w:szCs w:val="24"/>
              </w:rPr>
              <w:t>Secretaria Auxiliar</w:t>
            </w:r>
            <w:r w:rsidR="00FF19E8" w:rsidRPr="00EB3E52">
              <w:rPr>
                <w:rFonts w:ascii="Arial Narrow" w:hAnsi="Arial Narrow"/>
                <w:sz w:val="24"/>
                <w:szCs w:val="24"/>
              </w:rPr>
              <w:t xml:space="preserve">. </w:t>
            </w:r>
          </w:p>
        </w:tc>
      </w:tr>
      <w:tr w:rsidR="00A958C2" w:rsidRPr="00B5308F" w:rsidTr="009C2F7D">
        <w:trPr>
          <w:trHeight w:val="615"/>
        </w:trPr>
        <w:tc>
          <w:tcPr>
            <w:tcW w:w="1384" w:type="dxa"/>
            <w:tcBorders>
              <w:top w:val="nil"/>
              <w:left w:val="nil"/>
              <w:bottom w:val="nil"/>
              <w:right w:val="nil"/>
            </w:tcBorders>
          </w:tcPr>
          <w:p w:rsidR="009C2F7D" w:rsidRDefault="009C2F7D" w:rsidP="00A958C2">
            <w:pPr>
              <w:rPr>
                <w:rFonts w:ascii="Arial Narrow" w:hAnsi="Arial Narrow"/>
                <w:b/>
                <w:sz w:val="24"/>
                <w:szCs w:val="24"/>
              </w:rPr>
            </w:pPr>
          </w:p>
          <w:p w:rsidR="00A958C2" w:rsidRDefault="00A958C2" w:rsidP="00A958C2">
            <w:pPr>
              <w:rPr>
                <w:rFonts w:ascii="Arial Narrow" w:hAnsi="Arial Narrow"/>
                <w:b/>
                <w:sz w:val="24"/>
                <w:szCs w:val="24"/>
              </w:rPr>
            </w:pPr>
            <w:r w:rsidRPr="00EB3E52">
              <w:rPr>
                <w:rFonts w:ascii="Arial Narrow" w:hAnsi="Arial Narrow"/>
                <w:b/>
                <w:sz w:val="24"/>
                <w:szCs w:val="24"/>
              </w:rPr>
              <w:t>5.</w:t>
            </w:r>
          </w:p>
          <w:p w:rsidR="009C2F7D" w:rsidRPr="00EB3E52" w:rsidRDefault="009C2F7D" w:rsidP="00A958C2">
            <w:pPr>
              <w:rPr>
                <w:rFonts w:ascii="Arial Narrow" w:hAnsi="Arial Narrow"/>
                <w:b/>
                <w:sz w:val="24"/>
                <w:szCs w:val="24"/>
              </w:rPr>
            </w:pPr>
          </w:p>
        </w:tc>
        <w:tc>
          <w:tcPr>
            <w:tcW w:w="6946" w:type="dxa"/>
            <w:tcBorders>
              <w:top w:val="nil"/>
              <w:left w:val="nil"/>
              <w:bottom w:val="nil"/>
              <w:right w:val="nil"/>
            </w:tcBorders>
          </w:tcPr>
          <w:p w:rsidR="009C2F7D" w:rsidRDefault="009C2F7D" w:rsidP="009C2F7D">
            <w:pPr>
              <w:rPr>
                <w:rFonts w:ascii="Arial Narrow" w:hAnsi="Arial Narrow"/>
                <w:b/>
                <w:sz w:val="24"/>
                <w:szCs w:val="24"/>
              </w:rPr>
            </w:pPr>
          </w:p>
          <w:p w:rsidR="00A958C2" w:rsidRPr="00EB3E52" w:rsidRDefault="00A958C2" w:rsidP="009C2F7D">
            <w:pPr>
              <w:rPr>
                <w:rFonts w:ascii="Arial Narrow" w:hAnsi="Arial Narrow"/>
                <w:b/>
                <w:sz w:val="24"/>
                <w:szCs w:val="24"/>
              </w:rPr>
            </w:pPr>
            <w:r w:rsidRPr="00EB3E52">
              <w:rPr>
                <w:rFonts w:ascii="Arial Narrow" w:hAnsi="Arial Narrow"/>
                <w:b/>
                <w:sz w:val="24"/>
                <w:szCs w:val="24"/>
              </w:rPr>
              <w:t>Segundo Vocal en Materia Aduanera</w:t>
            </w:r>
          </w:p>
        </w:tc>
      </w:tr>
      <w:tr w:rsidR="00FF19E8" w:rsidRPr="00EB3E52"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sidRPr="00EB3E52">
              <w:rPr>
                <w:rFonts w:ascii="Arial Narrow" w:hAnsi="Arial Narrow"/>
                <w:sz w:val="24"/>
                <w:szCs w:val="24"/>
              </w:rPr>
              <w:t>5.1.</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Coordinador de Enlace Administrativo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sidRPr="00EB3E52">
              <w:rPr>
                <w:rFonts w:ascii="Arial Narrow" w:hAnsi="Arial Narrow"/>
                <w:sz w:val="24"/>
                <w:szCs w:val="24"/>
              </w:rPr>
              <w:t>5.1.1.</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Encargado del Fondo Circulante de Monto Fijo y Control de Combustible.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5.1.2</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Motorista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5.1.3</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Ordenanza</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5.1.4</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Técnico Administrativo </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5.1.5</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Encargado de Archivo y Activo Fijo</w:t>
            </w:r>
          </w:p>
        </w:tc>
      </w:tr>
      <w:tr w:rsidR="00FF19E8" w:rsidRPr="00B5308F" w:rsidTr="00FF19E8">
        <w:tc>
          <w:tcPr>
            <w:tcW w:w="1384" w:type="dxa"/>
            <w:tcBorders>
              <w:top w:val="nil"/>
              <w:left w:val="nil"/>
              <w:bottom w:val="nil"/>
              <w:right w:val="nil"/>
            </w:tcBorders>
          </w:tcPr>
          <w:p w:rsidR="00FF19E8" w:rsidRPr="00EB3E52" w:rsidRDefault="00FF19E8" w:rsidP="00A958C2">
            <w:pPr>
              <w:rPr>
                <w:rFonts w:ascii="Arial Narrow" w:hAnsi="Arial Narrow"/>
                <w:sz w:val="24"/>
                <w:szCs w:val="24"/>
              </w:rPr>
            </w:pPr>
            <w:r>
              <w:rPr>
                <w:rFonts w:ascii="Arial Narrow" w:hAnsi="Arial Narrow"/>
                <w:sz w:val="24"/>
                <w:szCs w:val="24"/>
              </w:rPr>
              <w:t>5.1.6</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Tramitador</w:t>
            </w:r>
          </w:p>
        </w:tc>
      </w:tr>
      <w:tr w:rsidR="00FF19E8" w:rsidRPr="00B5308F" w:rsidTr="00FF19E8">
        <w:tc>
          <w:tcPr>
            <w:tcW w:w="1384" w:type="dxa"/>
            <w:tcBorders>
              <w:top w:val="nil"/>
              <w:left w:val="nil"/>
              <w:bottom w:val="nil"/>
              <w:right w:val="nil"/>
            </w:tcBorders>
          </w:tcPr>
          <w:p w:rsidR="00FF19E8" w:rsidRPr="00EB3E52" w:rsidRDefault="00FF19E8" w:rsidP="00FF19E8">
            <w:pPr>
              <w:rPr>
                <w:rFonts w:ascii="Arial Narrow" w:hAnsi="Arial Narrow"/>
                <w:sz w:val="24"/>
                <w:szCs w:val="24"/>
              </w:rPr>
            </w:pPr>
            <w:r>
              <w:rPr>
                <w:rFonts w:ascii="Arial Narrow" w:hAnsi="Arial Narrow"/>
                <w:sz w:val="24"/>
                <w:szCs w:val="24"/>
              </w:rPr>
              <w:t>5.2</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Coordinador de Informática </w:t>
            </w:r>
          </w:p>
        </w:tc>
      </w:tr>
      <w:tr w:rsidR="00FF19E8" w:rsidRPr="00B5308F" w:rsidTr="00FF19E8">
        <w:tc>
          <w:tcPr>
            <w:tcW w:w="1384" w:type="dxa"/>
            <w:tcBorders>
              <w:top w:val="nil"/>
              <w:left w:val="nil"/>
              <w:bottom w:val="nil"/>
              <w:right w:val="nil"/>
            </w:tcBorders>
          </w:tcPr>
          <w:p w:rsidR="00FF19E8" w:rsidRPr="00EB3E52" w:rsidRDefault="00FF19E8" w:rsidP="00FF19E8">
            <w:pPr>
              <w:rPr>
                <w:rFonts w:ascii="Arial Narrow" w:hAnsi="Arial Narrow"/>
                <w:sz w:val="24"/>
                <w:szCs w:val="24"/>
              </w:rPr>
            </w:pPr>
            <w:r>
              <w:rPr>
                <w:rFonts w:ascii="Arial Narrow" w:hAnsi="Arial Narrow"/>
                <w:sz w:val="24"/>
                <w:szCs w:val="24"/>
              </w:rPr>
              <w:t>5.2.1</w:t>
            </w:r>
          </w:p>
        </w:tc>
        <w:tc>
          <w:tcPr>
            <w:tcW w:w="6946" w:type="dxa"/>
            <w:tcBorders>
              <w:top w:val="nil"/>
              <w:left w:val="nil"/>
              <w:bottom w:val="nil"/>
              <w:right w:val="nil"/>
            </w:tcBorders>
          </w:tcPr>
          <w:p w:rsidR="00FF19E8" w:rsidRPr="00EB3E52" w:rsidRDefault="00FF19E8" w:rsidP="00AE341B">
            <w:pPr>
              <w:rPr>
                <w:rFonts w:ascii="Arial Narrow" w:hAnsi="Arial Narrow"/>
                <w:sz w:val="24"/>
                <w:szCs w:val="24"/>
              </w:rPr>
            </w:pPr>
            <w:r w:rsidRPr="00EB3E52">
              <w:rPr>
                <w:rFonts w:ascii="Arial Narrow" w:hAnsi="Arial Narrow"/>
                <w:sz w:val="24"/>
                <w:szCs w:val="24"/>
              </w:rPr>
              <w:t xml:space="preserve">Técnico en Sistemas Informáticos </w:t>
            </w:r>
          </w:p>
        </w:tc>
      </w:tr>
    </w:tbl>
    <w:p w:rsidR="000D4D8A" w:rsidRPr="00EE7A10"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0D4D8A" w:rsidRDefault="000D4D8A" w:rsidP="000D4D8A">
      <w:pPr>
        <w:widowControl w:val="0"/>
        <w:autoSpaceDE w:val="0"/>
        <w:autoSpaceDN w:val="0"/>
        <w:adjustRightInd w:val="0"/>
        <w:spacing w:after="0" w:line="200" w:lineRule="exact"/>
        <w:rPr>
          <w:rFonts w:ascii="Times New Roman" w:hAnsi="Times New Roman" w:cs="Times New Roman"/>
          <w:sz w:val="24"/>
          <w:szCs w:val="24"/>
        </w:rPr>
      </w:pPr>
    </w:p>
    <w:p w:rsidR="00D51D39" w:rsidRDefault="00D51D39" w:rsidP="000D4D8A">
      <w:pPr>
        <w:widowControl w:val="0"/>
        <w:autoSpaceDE w:val="0"/>
        <w:autoSpaceDN w:val="0"/>
        <w:adjustRightInd w:val="0"/>
        <w:spacing w:after="0" w:line="200" w:lineRule="exact"/>
        <w:rPr>
          <w:rFonts w:ascii="Times New Roman" w:hAnsi="Times New Roman" w:cs="Times New Roman"/>
          <w:sz w:val="24"/>
          <w:szCs w:val="24"/>
        </w:rPr>
      </w:pPr>
    </w:p>
    <w:p w:rsidR="00D51D39" w:rsidRDefault="00D51D39" w:rsidP="000D4D8A">
      <w:pPr>
        <w:widowControl w:val="0"/>
        <w:autoSpaceDE w:val="0"/>
        <w:autoSpaceDN w:val="0"/>
        <w:adjustRightInd w:val="0"/>
        <w:spacing w:after="0" w:line="200" w:lineRule="exact"/>
        <w:rPr>
          <w:rFonts w:ascii="Times New Roman" w:hAnsi="Times New Roman" w:cs="Times New Roman"/>
          <w:sz w:val="24"/>
          <w:szCs w:val="24"/>
        </w:rPr>
      </w:pPr>
    </w:p>
    <w:p w:rsidR="002E335B" w:rsidRDefault="002E335B" w:rsidP="000D4D8A">
      <w:pPr>
        <w:widowControl w:val="0"/>
        <w:autoSpaceDE w:val="0"/>
        <w:autoSpaceDN w:val="0"/>
        <w:adjustRightInd w:val="0"/>
        <w:spacing w:after="0" w:line="200" w:lineRule="exact"/>
        <w:rPr>
          <w:rFonts w:ascii="Times New Roman" w:hAnsi="Times New Roman" w:cs="Times New Roman"/>
          <w:sz w:val="24"/>
          <w:szCs w:val="24"/>
        </w:rPr>
      </w:pPr>
    </w:p>
    <w:p w:rsidR="002E335B" w:rsidRDefault="002E335B" w:rsidP="000D4D8A">
      <w:pPr>
        <w:widowControl w:val="0"/>
        <w:autoSpaceDE w:val="0"/>
        <w:autoSpaceDN w:val="0"/>
        <w:adjustRightInd w:val="0"/>
        <w:spacing w:after="0" w:line="200" w:lineRule="exact"/>
        <w:rPr>
          <w:rFonts w:ascii="Times New Roman" w:hAnsi="Times New Roman" w:cs="Times New Roman"/>
          <w:sz w:val="24"/>
          <w:szCs w:val="24"/>
        </w:rPr>
      </w:pPr>
    </w:p>
    <w:p w:rsidR="002E335B" w:rsidRDefault="002E335B" w:rsidP="000D4D8A">
      <w:pPr>
        <w:widowControl w:val="0"/>
        <w:autoSpaceDE w:val="0"/>
        <w:autoSpaceDN w:val="0"/>
        <w:adjustRightInd w:val="0"/>
        <w:spacing w:after="0" w:line="20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8732"/>
      </w:tblGrid>
      <w:tr w:rsidR="00900921" w:rsidRPr="00900921" w:rsidTr="00900921">
        <w:tc>
          <w:tcPr>
            <w:tcW w:w="1053" w:type="dxa"/>
            <w:tcBorders>
              <w:bottom w:val="single" w:sz="4" w:space="0" w:color="auto"/>
            </w:tcBorders>
            <w:shd w:val="clear" w:color="auto" w:fill="auto"/>
          </w:tcPr>
          <w:p w:rsidR="00900921" w:rsidRPr="00900921" w:rsidRDefault="00900921" w:rsidP="00900921">
            <w:pPr>
              <w:spacing w:after="0" w:line="240" w:lineRule="auto"/>
              <w:jc w:val="center"/>
              <w:rPr>
                <w:rFonts w:ascii="Arial Narrow" w:eastAsia="Times New Roman" w:hAnsi="Arial Narrow" w:cs="Times New Roman"/>
                <w:b/>
                <w:sz w:val="24"/>
                <w:szCs w:val="24"/>
                <w:lang w:val="es-ES_tradnl" w:eastAsia="es-ES"/>
              </w:rPr>
            </w:pPr>
            <w:r w:rsidRPr="00900921">
              <w:rPr>
                <w:rFonts w:ascii="Arial Narrow" w:eastAsia="Times New Roman" w:hAnsi="Arial Narrow" w:cs="Times New Roman"/>
                <w:b/>
                <w:sz w:val="24"/>
                <w:szCs w:val="24"/>
                <w:lang w:val="es-ES_tradnl" w:eastAsia="es-ES"/>
              </w:rPr>
              <w:t>No.</w:t>
            </w:r>
          </w:p>
        </w:tc>
        <w:tc>
          <w:tcPr>
            <w:tcW w:w="8928" w:type="dxa"/>
            <w:tcBorders>
              <w:bottom w:val="single" w:sz="4" w:space="0" w:color="auto"/>
            </w:tcBorders>
            <w:shd w:val="clear" w:color="auto" w:fill="auto"/>
          </w:tcPr>
          <w:p w:rsidR="00900921" w:rsidRPr="00900921" w:rsidRDefault="00900921" w:rsidP="00900921">
            <w:pPr>
              <w:spacing w:after="0" w:line="240" w:lineRule="auto"/>
              <w:jc w:val="center"/>
              <w:rPr>
                <w:rFonts w:ascii="Arial Narrow" w:eastAsia="Times New Roman" w:hAnsi="Arial Narrow" w:cs="Times New Roman"/>
                <w:b/>
                <w:sz w:val="24"/>
                <w:szCs w:val="24"/>
                <w:lang w:val="es-ES_tradnl" w:eastAsia="es-ES"/>
              </w:rPr>
            </w:pPr>
            <w:r w:rsidRPr="00900921">
              <w:rPr>
                <w:rFonts w:ascii="Arial Narrow" w:eastAsia="Times New Roman" w:hAnsi="Arial Narrow" w:cs="Times New Roman"/>
                <w:b/>
                <w:sz w:val="24"/>
                <w:szCs w:val="24"/>
                <w:lang w:val="es-ES_tradnl" w:eastAsia="es-ES"/>
              </w:rPr>
              <w:t>MODIFICACIONES</w:t>
            </w:r>
          </w:p>
        </w:tc>
      </w:tr>
      <w:tr w:rsidR="00900921" w:rsidRPr="00900921" w:rsidTr="00C41B1F">
        <w:tc>
          <w:tcPr>
            <w:tcW w:w="1053" w:type="dxa"/>
            <w:shd w:val="clear" w:color="auto" w:fill="auto"/>
          </w:tcPr>
          <w:p w:rsidR="00900921" w:rsidRPr="0045363A" w:rsidRDefault="00900921" w:rsidP="00900921">
            <w:pPr>
              <w:spacing w:after="0" w:line="240" w:lineRule="auto"/>
              <w:jc w:val="center"/>
              <w:rPr>
                <w:rFonts w:ascii="Arial Narrow" w:eastAsia="Times New Roman" w:hAnsi="Arial Narrow" w:cs="Times New Roman"/>
                <w:sz w:val="24"/>
                <w:szCs w:val="24"/>
                <w:lang w:val="es-ES_tradnl" w:eastAsia="es-ES"/>
              </w:rPr>
            </w:pPr>
            <w:r w:rsidRPr="0045363A">
              <w:rPr>
                <w:rFonts w:ascii="Arial Narrow" w:eastAsia="Times New Roman" w:hAnsi="Arial Narrow" w:cs="Times New Roman"/>
                <w:sz w:val="24"/>
                <w:szCs w:val="24"/>
                <w:lang w:val="es-ES_tradnl" w:eastAsia="es-ES"/>
              </w:rPr>
              <w:t>1</w:t>
            </w:r>
          </w:p>
        </w:tc>
        <w:tc>
          <w:tcPr>
            <w:tcW w:w="8928" w:type="dxa"/>
            <w:shd w:val="clear" w:color="auto" w:fill="auto"/>
          </w:tcPr>
          <w:p w:rsidR="00900921" w:rsidRPr="0045363A" w:rsidRDefault="00647A82" w:rsidP="00C41B1F">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sidRPr="0045363A">
              <w:rPr>
                <w:rFonts w:ascii="Arial Narrow" w:eastAsia="Times New Roman" w:hAnsi="Arial Narrow" w:cs="Times New Roman"/>
                <w:sz w:val="24"/>
                <w:szCs w:val="24"/>
                <w:lang w:eastAsia="es-ES"/>
              </w:rPr>
              <w:t>Se cambia a Edición 07 debido a que se</w:t>
            </w:r>
            <w:r w:rsidR="004B106A" w:rsidRPr="0045363A">
              <w:rPr>
                <w:rFonts w:ascii="Arial Narrow" w:eastAsia="Times New Roman" w:hAnsi="Arial Narrow" w:cs="Times New Roman"/>
                <w:sz w:val="24"/>
                <w:szCs w:val="24"/>
                <w:lang w:eastAsia="es-ES"/>
              </w:rPr>
              <w:t xml:space="preserve"> </w:t>
            </w:r>
            <w:r w:rsidR="00E62ECD" w:rsidRPr="0045363A">
              <w:rPr>
                <w:rFonts w:ascii="Arial Narrow" w:eastAsia="Times New Roman" w:hAnsi="Arial Narrow" w:cs="Times New Roman"/>
                <w:sz w:val="24"/>
                <w:szCs w:val="24"/>
                <w:lang w:eastAsia="es-ES"/>
              </w:rPr>
              <w:t>reestructura</w:t>
            </w:r>
            <w:r w:rsidRPr="0045363A">
              <w:rPr>
                <w:rFonts w:ascii="Arial Narrow" w:eastAsia="Times New Roman" w:hAnsi="Arial Narrow" w:cs="Times New Roman"/>
                <w:sz w:val="24"/>
                <w:szCs w:val="24"/>
                <w:lang w:eastAsia="es-ES"/>
              </w:rPr>
              <w:t xml:space="preserve"> el MAO conforme al PRO 1.2.1.1, </w:t>
            </w:r>
            <w:r w:rsidR="004B106A" w:rsidRPr="0045363A">
              <w:rPr>
                <w:rFonts w:ascii="Arial Narrow" w:eastAsia="Times New Roman" w:hAnsi="Arial Narrow" w:cs="Times New Roman"/>
                <w:sz w:val="24"/>
                <w:szCs w:val="24"/>
                <w:lang w:eastAsia="es-ES"/>
              </w:rPr>
              <w:t xml:space="preserve">además </w:t>
            </w:r>
            <w:r w:rsidRPr="0045363A">
              <w:rPr>
                <w:rFonts w:ascii="Arial Narrow" w:eastAsia="Times New Roman" w:hAnsi="Arial Narrow" w:cs="Times New Roman"/>
                <w:sz w:val="24"/>
                <w:szCs w:val="24"/>
                <w:lang w:eastAsia="es-ES"/>
              </w:rPr>
              <w:t xml:space="preserve">se agrega mapa del Macroproceso Gestión de Apelaciones Tributarias y Aduaneras en Sede Administrativa, </w:t>
            </w:r>
            <w:r w:rsidR="00E62ECD" w:rsidRPr="0045363A">
              <w:rPr>
                <w:rFonts w:ascii="Arial Narrow" w:eastAsia="Times New Roman" w:hAnsi="Arial Narrow" w:cs="Times New Roman"/>
                <w:sz w:val="24"/>
                <w:szCs w:val="24"/>
                <w:lang w:eastAsia="es-ES"/>
              </w:rPr>
              <w:t xml:space="preserve">Partes Interesadas y </w:t>
            </w:r>
            <w:r w:rsidRPr="0045363A">
              <w:rPr>
                <w:rFonts w:ascii="Arial Narrow" w:eastAsia="Times New Roman" w:hAnsi="Arial Narrow" w:cs="Times New Roman"/>
                <w:sz w:val="24"/>
                <w:szCs w:val="24"/>
                <w:lang w:eastAsia="es-ES"/>
              </w:rPr>
              <w:t xml:space="preserve">Organigrama actualizado con  puestos tipo </w:t>
            </w:r>
            <w:r w:rsidR="00BF1D57" w:rsidRPr="0045363A">
              <w:rPr>
                <w:rFonts w:ascii="Arial Narrow" w:eastAsia="Times New Roman" w:hAnsi="Arial Narrow" w:cs="Times New Roman"/>
                <w:sz w:val="24"/>
                <w:szCs w:val="24"/>
                <w:lang w:eastAsia="es-ES"/>
              </w:rPr>
              <w:t>modificados de las áreas Jur</w:t>
            </w:r>
            <w:r w:rsidR="00C41B1F" w:rsidRPr="0045363A">
              <w:rPr>
                <w:rFonts w:ascii="Arial Narrow" w:eastAsia="Times New Roman" w:hAnsi="Arial Narrow" w:cs="Times New Roman"/>
                <w:sz w:val="24"/>
                <w:szCs w:val="24"/>
                <w:lang w:eastAsia="es-ES"/>
              </w:rPr>
              <w:t>ídico y Contable.</w:t>
            </w:r>
          </w:p>
        </w:tc>
      </w:tr>
      <w:tr w:rsidR="00C41B1F" w:rsidRPr="00900921" w:rsidTr="00374912">
        <w:tc>
          <w:tcPr>
            <w:tcW w:w="1053" w:type="dxa"/>
            <w:shd w:val="clear" w:color="auto" w:fill="auto"/>
          </w:tcPr>
          <w:p w:rsidR="00C41B1F" w:rsidRPr="0045363A" w:rsidRDefault="00C41B1F" w:rsidP="00900921">
            <w:pPr>
              <w:spacing w:after="0" w:line="240" w:lineRule="auto"/>
              <w:jc w:val="center"/>
              <w:rPr>
                <w:rFonts w:ascii="Arial Narrow" w:eastAsia="Times New Roman" w:hAnsi="Arial Narrow" w:cs="Times New Roman"/>
                <w:sz w:val="24"/>
                <w:szCs w:val="24"/>
                <w:lang w:val="es-ES_tradnl" w:eastAsia="es-ES"/>
              </w:rPr>
            </w:pPr>
            <w:r w:rsidRPr="0045363A">
              <w:rPr>
                <w:rFonts w:ascii="Arial Narrow" w:eastAsia="Times New Roman" w:hAnsi="Arial Narrow" w:cs="Times New Roman"/>
                <w:sz w:val="24"/>
                <w:szCs w:val="24"/>
                <w:lang w:val="es-ES_tradnl" w:eastAsia="es-ES"/>
              </w:rPr>
              <w:t>2</w:t>
            </w:r>
          </w:p>
        </w:tc>
        <w:tc>
          <w:tcPr>
            <w:tcW w:w="8928" w:type="dxa"/>
            <w:shd w:val="clear" w:color="auto" w:fill="auto"/>
          </w:tcPr>
          <w:p w:rsidR="00C41B1F" w:rsidRPr="0045363A" w:rsidRDefault="00C41B1F" w:rsidP="00E62ECD">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sidRPr="0045363A">
              <w:rPr>
                <w:rFonts w:ascii="Arial Narrow" w:eastAsia="Times New Roman" w:hAnsi="Arial Narrow" w:cs="Times New Roman"/>
                <w:sz w:val="24"/>
                <w:szCs w:val="24"/>
                <w:lang w:eastAsia="es-ES"/>
              </w:rPr>
              <w:t>Se cambia a Edición 08 debido a que se modifica la definición 37 y la Estructura Organizativa del TAIIA.</w:t>
            </w:r>
          </w:p>
        </w:tc>
      </w:tr>
      <w:tr w:rsidR="00374912" w:rsidRPr="00900921" w:rsidTr="0045363A">
        <w:tc>
          <w:tcPr>
            <w:tcW w:w="1053" w:type="dxa"/>
            <w:shd w:val="clear" w:color="auto" w:fill="auto"/>
          </w:tcPr>
          <w:p w:rsidR="00374912" w:rsidRPr="0045363A" w:rsidRDefault="00374912" w:rsidP="00900921">
            <w:pPr>
              <w:spacing w:after="0" w:line="240" w:lineRule="auto"/>
              <w:jc w:val="center"/>
              <w:rPr>
                <w:rFonts w:ascii="Arial Narrow" w:eastAsia="Times New Roman" w:hAnsi="Arial Narrow" w:cs="Times New Roman"/>
                <w:sz w:val="24"/>
                <w:szCs w:val="24"/>
                <w:lang w:val="es-ES_tradnl" w:eastAsia="es-ES"/>
              </w:rPr>
            </w:pPr>
            <w:r w:rsidRPr="0045363A">
              <w:rPr>
                <w:rFonts w:ascii="Arial Narrow" w:eastAsia="Times New Roman" w:hAnsi="Arial Narrow" w:cs="Times New Roman"/>
                <w:sz w:val="24"/>
                <w:szCs w:val="24"/>
                <w:lang w:val="es-ES_tradnl" w:eastAsia="es-ES"/>
              </w:rPr>
              <w:t>3</w:t>
            </w:r>
          </w:p>
        </w:tc>
        <w:tc>
          <w:tcPr>
            <w:tcW w:w="8928" w:type="dxa"/>
            <w:shd w:val="clear" w:color="auto" w:fill="auto"/>
          </w:tcPr>
          <w:p w:rsidR="00374912" w:rsidRPr="0045363A" w:rsidRDefault="00374912" w:rsidP="00E62ECD">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sidRPr="0045363A">
              <w:rPr>
                <w:rFonts w:ascii="Arial Narrow" w:eastAsia="Times New Roman" w:hAnsi="Arial Narrow" w:cs="Times New Roman"/>
                <w:sz w:val="24"/>
                <w:szCs w:val="24"/>
                <w:lang w:eastAsia="es-ES"/>
              </w:rPr>
              <w:t xml:space="preserve">Se cambia a Edición 09 debido a que se actualiza la Estructura Organizativa del TAIIA. </w:t>
            </w:r>
          </w:p>
        </w:tc>
      </w:tr>
      <w:tr w:rsidR="0045363A" w:rsidRPr="00900921" w:rsidTr="00763003">
        <w:tc>
          <w:tcPr>
            <w:tcW w:w="1053" w:type="dxa"/>
            <w:shd w:val="clear" w:color="auto" w:fill="auto"/>
          </w:tcPr>
          <w:p w:rsidR="0045363A" w:rsidRPr="0045363A" w:rsidRDefault="0045363A" w:rsidP="00900921">
            <w:pPr>
              <w:spacing w:after="0" w:line="240" w:lineRule="auto"/>
              <w:jc w:val="center"/>
              <w:rPr>
                <w:rFonts w:ascii="Arial Narrow" w:eastAsia="Times New Roman" w:hAnsi="Arial Narrow" w:cs="Times New Roman"/>
                <w:sz w:val="24"/>
                <w:szCs w:val="24"/>
                <w:lang w:val="es-ES_tradnl" w:eastAsia="es-ES"/>
              </w:rPr>
            </w:pPr>
            <w:r w:rsidRPr="0045363A">
              <w:rPr>
                <w:rFonts w:ascii="Arial Narrow" w:eastAsia="Times New Roman" w:hAnsi="Arial Narrow" w:cs="Times New Roman"/>
                <w:sz w:val="24"/>
                <w:szCs w:val="24"/>
                <w:lang w:val="es-ES_tradnl" w:eastAsia="es-ES"/>
              </w:rPr>
              <w:t>4</w:t>
            </w:r>
          </w:p>
        </w:tc>
        <w:tc>
          <w:tcPr>
            <w:tcW w:w="8928" w:type="dxa"/>
            <w:shd w:val="clear" w:color="auto" w:fill="auto"/>
          </w:tcPr>
          <w:p w:rsidR="0045363A" w:rsidRPr="0045363A" w:rsidRDefault="0045363A" w:rsidP="0045363A">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sidRPr="0045363A">
              <w:rPr>
                <w:rFonts w:ascii="Arial Narrow" w:eastAsia="Times New Roman" w:hAnsi="Arial Narrow" w:cs="Times New Roman"/>
                <w:sz w:val="24"/>
                <w:szCs w:val="24"/>
                <w:lang w:eastAsia="es-ES"/>
              </w:rPr>
              <w:t xml:space="preserve">Se cambia a Edición 10, se modifica el apartado 1.7 Partes Interesadas, </w:t>
            </w:r>
            <w:r w:rsidR="00AC67BF">
              <w:rPr>
                <w:rFonts w:ascii="Arial Narrow" w:eastAsia="Times New Roman" w:hAnsi="Arial Narrow" w:cs="Times New Roman"/>
                <w:sz w:val="24"/>
                <w:szCs w:val="24"/>
                <w:lang w:eastAsia="es-ES"/>
              </w:rPr>
              <w:t xml:space="preserve">en atención a observación </w:t>
            </w:r>
            <w:r w:rsidRPr="0045363A">
              <w:rPr>
                <w:rFonts w:ascii="Arial Narrow" w:eastAsia="Times New Roman" w:hAnsi="Arial Narrow" w:cs="Times New Roman"/>
                <w:sz w:val="24"/>
                <w:szCs w:val="24"/>
                <w:lang w:eastAsia="es-ES"/>
              </w:rPr>
              <w:t xml:space="preserve"> en auditoría de AENOR diciembre de 2017. </w:t>
            </w:r>
          </w:p>
        </w:tc>
      </w:tr>
      <w:tr w:rsidR="00763003" w:rsidRPr="00900921" w:rsidTr="00900921">
        <w:tc>
          <w:tcPr>
            <w:tcW w:w="1053" w:type="dxa"/>
            <w:tcBorders>
              <w:bottom w:val="single" w:sz="4" w:space="0" w:color="auto"/>
            </w:tcBorders>
            <w:shd w:val="clear" w:color="auto" w:fill="auto"/>
          </w:tcPr>
          <w:p w:rsidR="00763003" w:rsidRPr="0045363A" w:rsidRDefault="00763003" w:rsidP="00900921">
            <w:pPr>
              <w:spacing w:after="0" w:line="240" w:lineRule="auto"/>
              <w:jc w:val="center"/>
              <w:rPr>
                <w:rFonts w:ascii="Arial Narrow" w:eastAsia="Times New Roman" w:hAnsi="Arial Narrow" w:cs="Times New Roman"/>
                <w:sz w:val="24"/>
                <w:szCs w:val="24"/>
                <w:lang w:val="es-ES_tradnl" w:eastAsia="es-ES"/>
              </w:rPr>
            </w:pPr>
            <w:r>
              <w:rPr>
                <w:rFonts w:ascii="Arial Narrow" w:eastAsia="Times New Roman" w:hAnsi="Arial Narrow" w:cs="Times New Roman"/>
                <w:sz w:val="24"/>
                <w:szCs w:val="24"/>
                <w:lang w:val="es-ES_tradnl" w:eastAsia="es-ES"/>
              </w:rPr>
              <w:t>5</w:t>
            </w:r>
          </w:p>
        </w:tc>
        <w:tc>
          <w:tcPr>
            <w:tcW w:w="8928" w:type="dxa"/>
            <w:tcBorders>
              <w:bottom w:val="single" w:sz="4" w:space="0" w:color="auto"/>
            </w:tcBorders>
            <w:shd w:val="clear" w:color="auto" w:fill="auto"/>
          </w:tcPr>
          <w:p w:rsidR="00763003" w:rsidRPr="0045363A" w:rsidRDefault="00763003" w:rsidP="0045363A">
            <w:pPr>
              <w:widowControl w:val="0"/>
              <w:autoSpaceDE w:val="0"/>
              <w:autoSpaceDN w:val="0"/>
              <w:adjustRightInd w:val="0"/>
              <w:spacing w:after="0" w:line="214" w:lineRule="exact"/>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Se cambia a Edición 11, se modifica Organigrama del TAIIA. </w:t>
            </w:r>
          </w:p>
        </w:tc>
      </w:tr>
    </w:tbl>
    <w:p w:rsidR="008B3E04" w:rsidRDefault="008B3E04" w:rsidP="00D51D39">
      <w:pPr>
        <w:rPr>
          <w:rFonts w:ascii="Times New Roman" w:hAnsi="Times New Roman" w:cs="Times New Roman"/>
          <w:sz w:val="24"/>
          <w:szCs w:val="24"/>
        </w:rPr>
      </w:pPr>
    </w:p>
    <w:sectPr w:rsidR="008B3E04" w:rsidSect="0049122C">
      <w:headerReference w:type="first" r:id="rId17"/>
      <w:pgSz w:w="12242" w:h="15842"/>
      <w:pgMar w:top="473" w:right="1179" w:bottom="1440" w:left="1298" w:header="720" w:footer="720" w:gutter="0"/>
      <w:pgNumType w:start="15"/>
      <w:cols w:space="720" w:equalWidth="0">
        <w:col w:w="97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6A" w:rsidRDefault="0072396A" w:rsidP="009F3AF7">
      <w:pPr>
        <w:spacing w:after="0" w:line="240" w:lineRule="auto"/>
      </w:pPr>
      <w:r>
        <w:separator/>
      </w:r>
    </w:p>
  </w:endnote>
  <w:endnote w:type="continuationSeparator" w:id="0">
    <w:p w:rsidR="0072396A" w:rsidRDefault="0072396A" w:rsidP="009F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E4" w:rsidRPr="00D51D39" w:rsidRDefault="00F432E4" w:rsidP="00DC7EBC">
    <w:pPr>
      <w:tabs>
        <w:tab w:val="center" w:pos="4419"/>
        <w:tab w:val="right" w:pos="8838"/>
      </w:tabs>
      <w:spacing w:after="0" w:line="240" w:lineRule="auto"/>
      <w:ind w:right="420"/>
      <w:jc w:val="right"/>
      <w:rPr>
        <w:rFonts w:ascii="Arial Narrow" w:eastAsia="Calibri" w:hAnsi="Arial Narrow" w:cs="Arial"/>
        <w:b/>
        <w:sz w:val="20"/>
        <w:szCs w:val="20"/>
      </w:rPr>
    </w:pPr>
    <w:r w:rsidRPr="00D51D39">
      <w:rPr>
        <w:rFonts w:ascii="Arial Narrow" w:eastAsia="Calibri" w:hAnsi="Arial Narrow" w:cs="Arial"/>
        <w:b/>
        <w:sz w:val="20"/>
        <w:szCs w:val="20"/>
      </w:rPr>
      <w:t xml:space="preserve">Página:    </w:t>
    </w:r>
    <w:r w:rsidRPr="00D51D39">
      <w:rPr>
        <w:rFonts w:ascii="Arial Narrow" w:eastAsia="Calibri" w:hAnsi="Arial Narrow" w:cs="Arial"/>
        <w:b/>
        <w:sz w:val="20"/>
        <w:szCs w:val="20"/>
      </w:rPr>
      <w:fldChar w:fldCharType="begin"/>
    </w:r>
    <w:r w:rsidRPr="00D51D39">
      <w:rPr>
        <w:rFonts w:ascii="Arial Narrow" w:eastAsia="Calibri" w:hAnsi="Arial Narrow" w:cs="Arial"/>
        <w:b/>
        <w:sz w:val="20"/>
        <w:szCs w:val="20"/>
      </w:rPr>
      <w:instrText xml:space="preserve"> PAGE </w:instrText>
    </w:r>
    <w:r w:rsidRPr="00D51D39">
      <w:rPr>
        <w:rFonts w:ascii="Arial Narrow" w:eastAsia="Calibri" w:hAnsi="Arial Narrow" w:cs="Arial"/>
        <w:b/>
        <w:sz w:val="20"/>
        <w:szCs w:val="20"/>
      </w:rPr>
      <w:fldChar w:fldCharType="separate"/>
    </w:r>
    <w:r w:rsidR="00390EBC">
      <w:rPr>
        <w:rFonts w:ascii="Arial Narrow" w:eastAsia="Calibri" w:hAnsi="Arial Narrow" w:cs="Arial"/>
        <w:b/>
        <w:noProof/>
        <w:sz w:val="20"/>
        <w:szCs w:val="20"/>
      </w:rPr>
      <w:t>1</w:t>
    </w:r>
    <w:r w:rsidRPr="00D51D39">
      <w:rPr>
        <w:rFonts w:ascii="Arial Narrow" w:eastAsia="Calibri" w:hAnsi="Arial Narrow" w:cs="Arial"/>
        <w:b/>
        <w:sz w:val="20"/>
        <w:szCs w:val="20"/>
      </w:rPr>
      <w:fldChar w:fldCharType="end"/>
    </w:r>
    <w:r w:rsidRPr="00D51D39">
      <w:rPr>
        <w:rFonts w:ascii="Arial Narrow" w:eastAsia="Calibri" w:hAnsi="Arial Narrow" w:cs="Arial"/>
        <w:b/>
        <w:sz w:val="20"/>
        <w:szCs w:val="20"/>
      </w:rPr>
      <w:t xml:space="preserve">   de  </w:t>
    </w:r>
    <w:r>
      <w:rPr>
        <w:rFonts w:ascii="Arial Narrow" w:eastAsia="Calibri" w:hAnsi="Arial Narrow" w:cs="Arial"/>
        <w:b/>
        <w:sz w:val="20"/>
        <w:szCs w:val="20"/>
      </w:rPr>
      <w:t>23</w:t>
    </w:r>
  </w:p>
  <w:p w:rsidR="00F432E4" w:rsidRPr="00D51D39" w:rsidRDefault="00F432E4">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6A" w:rsidRDefault="0072396A" w:rsidP="009F3AF7">
      <w:pPr>
        <w:spacing w:after="0" w:line="240" w:lineRule="auto"/>
      </w:pPr>
      <w:r>
        <w:separator/>
      </w:r>
    </w:p>
  </w:footnote>
  <w:footnote w:type="continuationSeparator" w:id="0">
    <w:p w:rsidR="0072396A" w:rsidRDefault="0072396A" w:rsidP="009F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360"/>
      <w:gridCol w:w="3400"/>
    </w:tblGrid>
    <w:tr w:rsidR="00F432E4" w:rsidTr="009F3AF7">
      <w:trPr>
        <w:trHeight w:val="184"/>
      </w:trPr>
      <w:tc>
        <w:tcPr>
          <w:tcW w:w="6360" w:type="dxa"/>
          <w:tcBorders>
            <w:top w:val="nil"/>
            <w:left w:val="nil"/>
            <w:bottom w:val="nil"/>
            <w:right w:val="nil"/>
          </w:tcBorders>
          <w:vAlign w:val="bottom"/>
        </w:tcPr>
        <w:p w:rsidR="00F432E4" w:rsidRDefault="00F432E4" w:rsidP="009F3AF7">
          <w:pPr>
            <w:widowControl w:val="0"/>
            <w:autoSpaceDE w:val="0"/>
            <w:autoSpaceDN w:val="0"/>
            <w:adjustRightInd w:val="0"/>
            <w:spacing w:after="0" w:line="183" w:lineRule="exact"/>
            <w:ind w:left="120"/>
            <w:rPr>
              <w:rFonts w:ascii="Times New Roman" w:hAnsi="Times New Roman" w:cs="Times New Roman"/>
              <w:sz w:val="24"/>
              <w:szCs w:val="24"/>
            </w:rPr>
          </w:pPr>
          <w:r>
            <w:rPr>
              <w:rFonts w:ascii="Arial Narrow" w:hAnsi="Arial Narrow" w:cs="Arial Narrow"/>
              <w:sz w:val="16"/>
              <w:szCs w:val="16"/>
            </w:rPr>
            <w:t>MINISTERIO DE HACIENDA</w:t>
          </w:r>
        </w:p>
      </w:tc>
      <w:tc>
        <w:tcPr>
          <w:tcW w:w="3400" w:type="dxa"/>
          <w:tcBorders>
            <w:top w:val="nil"/>
            <w:left w:val="nil"/>
            <w:bottom w:val="nil"/>
            <w:right w:val="nil"/>
          </w:tcBorders>
          <w:vAlign w:val="bottom"/>
        </w:tcPr>
        <w:p w:rsidR="00F432E4" w:rsidRDefault="00F432E4" w:rsidP="00E5139E">
          <w:pPr>
            <w:widowControl w:val="0"/>
            <w:autoSpaceDE w:val="0"/>
            <w:autoSpaceDN w:val="0"/>
            <w:adjustRightInd w:val="0"/>
            <w:spacing w:after="0" w:line="182" w:lineRule="exact"/>
            <w:ind w:left="1240"/>
            <w:rPr>
              <w:rFonts w:ascii="Times New Roman" w:hAnsi="Times New Roman" w:cs="Times New Roman"/>
              <w:sz w:val="24"/>
              <w:szCs w:val="24"/>
            </w:rPr>
          </w:pPr>
          <w:r>
            <w:rPr>
              <w:rFonts w:ascii="Arial Narrow" w:hAnsi="Arial Narrow" w:cs="Arial Narrow"/>
              <w:sz w:val="16"/>
              <w:szCs w:val="16"/>
            </w:rPr>
            <w:t>CÓDIGO:  MAO</w:t>
          </w:r>
        </w:p>
      </w:tc>
    </w:tr>
    <w:tr w:rsidR="00F432E4" w:rsidTr="009F3AF7">
      <w:trPr>
        <w:trHeight w:val="182"/>
      </w:trPr>
      <w:tc>
        <w:tcPr>
          <w:tcW w:w="6360" w:type="dxa"/>
          <w:tcBorders>
            <w:top w:val="nil"/>
            <w:left w:val="nil"/>
            <w:bottom w:val="nil"/>
            <w:right w:val="nil"/>
          </w:tcBorders>
          <w:vAlign w:val="bottom"/>
        </w:tcPr>
        <w:p w:rsidR="00F432E4" w:rsidRPr="00A54886" w:rsidRDefault="00F432E4" w:rsidP="009F3AF7">
          <w:pPr>
            <w:widowControl w:val="0"/>
            <w:autoSpaceDE w:val="0"/>
            <w:autoSpaceDN w:val="0"/>
            <w:adjustRightInd w:val="0"/>
            <w:spacing w:after="0" w:line="182" w:lineRule="exact"/>
            <w:ind w:left="120"/>
            <w:rPr>
              <w:rFonts w:ascii="Times New Roman" w:hAnsi="Times New Roman" w:cs="Times New Roman"/>
              <w:sz w:val="24"/>
              <w:szCs w:val="24"/>
            </w:rPr>
          </w:pPr>
          <w:r w:rsidRPr="00A54886">
            <w:rPr>
              <w:rFonts w:ascii="Arial Narrow" w:hAnsi="Arial Narrow" w:cs="Arial Narrow"/>
              <w:sz w:val="16"/>
              <w:szCs w:val="16"/>
            </w:rPr>
            <w:t>TRIBUNAL DE  APELACIONES DE  LOS IMPUESTOS INTERNOS Y DE ADUANAS</w:t>
          </w:r>
        </w:p>
      </w:tc>
      <w:tc>
        <w:tcPr>
          <w:tcW w:w="3400" w:type="dxa"/>
          <w:tcBorders>
            <w:top w:val="nil"/>
            <w:left w:val="nil"/>
            <w:bottom w:val="nil"/>
            <w:right w:val="nil"/>
          </w:tcBorders>
          <w:vAlign w:val="bottom"/>
        </w:tcPr>
        <w:p w:rsidR="00F432E4" w:rsidRDefault="00F432E4" w:rsidP="00E5139E">
          <w:pPr>
            <w:widowControl w:val="0"/>
            <w:autoSpaceDE w:val="0"/>
            <w:autoSpaceDN w:val="0"/>
            <w:adjustRightInd w:val="0"/>
            <w:spacing w:after="0" w:line="183" w:lineRule="exact"/>
            <w:ind w:left="1240"/>
            <w:rPr>
              <w:rFonts w:ascii="Times New Roman" w:hAnsi="Times New Roman" w:cs="Times New Roman"/>
              <w:sz w:val="24"/>
              <w:szCs w:val="24"/>
            </w:rPr>
          </w:pPr>
          <w:r>
            <w:rPr>
              <w:rFonts w:ascii="Arial Narrow" w:hAnsi="Arial Narrow" w:cs="Arial Narrow"/>
              <w:sz w:val="16"/>
              <w:szCs w:val="16"/>
            </w:rPr>
            <w:t xml:space="preserve">EDICIÓN:  </w:t>
          </w:r>
          <w:r w:rsidR="00321219">
            <w:rPr>
              <w:rFonts w:ascii="Arial Narrow" w:hAnsi="Arial Narrow" w:cs="Arial Narrow"/>
              <w:sz w:val="16"/>
              <w:szCs w:val="16"/>
            </w:rPr>
            <w:t>0</w:t>
          </w:r>
          <w:r>
            <w:rPr>
              <w:rFonts w:ascii="Arial Narrow" w:hAnsi="Arial Narrow" w:cs="Arial Narrow"/>
              <w:sz w:val="16"/>
              <w:szCs w:val="16"/>
            </w:rPr>
            <w:t>11</w:t>
          </w:r>
        </w:p>
      </w:tc>
    </w:tr>
    <w:tr w:rsidR="00F432E4" w:rsidTr="009F3AF7">
      <w:trPr>
        <w:trHeight w:val="185"/>
      </w:trPr>
      <w:tc>
        <w:tcPr>
          <w:tcW w:w="6360" w:type="dxa"/>
          <w:tcBorders>
            <w:top w:val="nil"/>
            <w:left w:val="nil"/>
            <w:bottom w:val="nil"/>
            <w:right w:val="nil"/>
          </w:tcBorders>
          <w:vAlign w:val="bottom"/>
        </w:tcPr>
        <w:p w:rsidR="00F432E4" w:rsidRPr="00A54886" w:rsidRDefault="00F432E4" w:rsidP="009F3AF7">
          <w:pPr>
            <w:widowControl w:val="0"/>
            <w:autoSpaceDE w:val="0"/>
            <w:autoSpaceDN w:val="0"/>
            <w:adjustRightInd w:val="0"/>
            <w:spacing w:after="0" w:line="183" w:lineRule="exact"/>
            <w:ind w:left="120"/>
            <w:rPr>
              <w:rFonts w:ascii="Times New Roman" w:hAnsi="Times New Roman" w:cs="Times New Roman"/>
              <w:sz w:val="24"/>
              <w:szCs w:val="24"/>
            </w:rPr>
          </w:pPr>
          <w:r w:rsidRPr="00A54886">
            <w:rPr>
              <w:rFonts w:ascii="Arial Narrow" w:hAnsi="Arial Narrow" w:cs="Arial Narrow"/>
              <w:sz w:val="16"/>
              <w:szCs w:val="16"/>
            </w:rPr>
            <w:t>UNIDAD DE PLANEAMIENTO Y  CALIDAD</w:t>
          </w:r>
        </w:p>
      </w:tc>
      <w:tc>
        <w:tcPr>
          <w:tcW w:w="3400" w:type="dxa"/>
          <w:tcBorders>
            <w:top w:val="nil"/>
            <w:left w:val="nil"/>
            <w:bottom w:val="nil"/>
            <w:right w:val="nil"/>
          </w:tcBorders>
          <w:vAlign w:val="bottom"/>
        </w:tcPr>
        <w:p w:rsidR="00F432E4" w:rsidRDefault="00F432E4" w:rsidP="00E5139E">
          <w:pPr>
            <w:widowControl w:val="0"/>
            <w:autoSpaceDE w:val="0"/>
            <w:autoSpaceDN w:val="0"/>
            <w:adjustRightInd w:val="0"/>
            <w:spacing w:after="0" w:line="182" w:lineRule="exact"/>
            <w:ind w:left="1240"/>
            <w:rPr>
              <w:rFonts w:ascii="Times New Roman" w:hAnsi="Times New Roman" w:cs="Times New Roman"/>
              <w:sz w:val="24"/>
              <w:szCs w:val="24"/>
            </w:rPr>
          </w:pPr>
          <w:r>
            <w:rPr>
              <w:rFonts w:ascii="Arial Narrow" w:hAnsi="Arial Narrow" w:cs="Arial Narrow"/>
              <w:sz w:val="16"/>
              <w:szCs w:val="16"/>
            </w:rPr>
            <w:t xml:space="preserve">FECHA  : </w:t>
          </w:r>
          <w:r w:rsidR="00321219">
            <w:rPr>
              <w:rFonts w:ascii="Arial Narrow" w:hAnsi="Arial Narrow" w:cs="Arial Narrow"/>
              <w:sz w:val="16"/>
              <w:szCs w:val="16"/>
            </w:rPr>
            <w:t>18/09/2018</w:t>
          </w:r>
        </w:p>
      </w:tc>
    </w:tr>
    <w:tr w:rsidR="00F432E4" w:rsidTr="009F3AF7">
      <w:trPr>
        <w:trHeight w:val="186"/>
      </w:trPr>
      <w:tc>
        <w:tcPr>
          <w:tcW w:w="6360" w:type="dxa"/>
          <w:tcBorders>
            <w:top w:val="nil"/>
            <w:left w:val="nil"/>
            <w:bottom w:val="single" w:sz="8" w:space="0" w:color="auto"/>
            <w:right w:val="nil"/>
          </w:tcBorders>
          <w:vAlign w:val="bottom"/>
        </w:tcPr>
        <w:p w:rsidR="00F432E4" w:rsidRDefault="00F432E4" w:rsidP="009F3AF7">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single" w:sz="8" w:space="0" w:color="auto"/>
            <w:right w:val="nil"/>
          </w:tcBorders>
          <w:vAlign w:val="bottom"/>
        </w:tcPr>
        <w:p w:rsidR="00F432E4" w:rsidRDefault="00F432E4" w:rsidP="00D51D39">
          <w:pPr>
            <w:widowControl w:val="0"/>
            <w:autoSpaceDE w:val="0"/>
            <w:autoSpaceDN w:val="0"/>
            <w:adjustRightInd w:val="0"/>
            <w:spacing w:after="0" w:line="182" w:lineRule="exact"/>
            <w:ind w:left="1240"/>
            <w:rPr>
              <w:rFonts w:ascii="Times New Roman" w:hAnsi="Times New Roman" w:cs="Times New Roman"/>
              <w:sz w:val="24"/>
              <w:szCs w:val="24"/>
            </w:rPr>
          </w:pPr>
        </w:p>
      </w:tc>
    </w:tr>
  </w:tbl>
  <w:p w:rsidR="00F432E4" w:rsidRDefault="00F432E4" w:rsidP="0059709E">
    <w:pPr>
      <w:widowControl w:val="0"/>
      <w:autoSpaceDE w:val="0"/>
      <w:autoSpaceDN w:val="0"/>
      <w:adjustRightInd w:val="0"/>
      <w:spacing w:after="0" w:line="319" w:lineRule="exac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bottom w:val="single" w:sz="2" w:space="0" w:color="auto"/>
      </w:tblBorders>
      <w:tblLook w:val="01E0" w:firstRow="1" w:lastRow="1" w:firstColumn="1" w:lastColumn="1" w:noHBand="0" w:noVBand="0"/>
    </w:tblPr>
    <w:tblGrid>
      <w:gridCol w:w="7479"/>
      <w:gridCol w:w="2268"/>
    </w:tblGrid>
    <w:tr w:rsidR="00F432E4" w:rsidRPr="005D23AB" w:rsidTr="00114C18">
      <w:tc>
        <w:tcPr>
          <w:tcW w:w="7479" w:type="dxa"/>
          <w:shd w:val="clear" w:color="auto" w:fill="auto"/>
        </w:tcPr>
        <w:p w:rsidR="00F432E4" w:rsidRPr="005D23AB" w:rsidRDefault="00F432E4">
          <w:pPr>
            <w:pStyle w:val="Encabezado"/>
            <w:rPr>
              <w:rFonts w:ascii="Arial Narrow" w:hAnsi="Arial Narrow"/>
              <w:sz w:val="16"/>
              <w:szCs w:val="16"/>
            </w:rPr>
          </w:pPr>
        </w:p>
        <w:p w:rsidR="00F432E4" w:rsidRPr="005D23AB" w:rsidRDefault="00F432E4">
          <w:pPr>
            <w:pStyle w:val="Encabezado"/>
            <w:rPr>
              <w:rFonts w:ascii="Arial Narrow" w:hAnsi="Arial Narrow"/>
              <w:sz w:val="16"/>
              <w:szCs w:val="16"/>
            </w:rPr>
          </w:pPr>
        </w:p>
        <w:p w:rsidR="00F432E4" w:rsidRPr="00114C18" w:rsidRDefault="00F432E4">
          <w:pPr>
            <w:pStyle w:val="Encabezado"/>
            <w:rPr>
              <w:rFonts w:ascii="Arial Narrow" w:hAnsi="Arial Narrow"/>
              <w:sz w:val="16"/>
              <w:szCs w:val="16"/>
            </w:rPr>
          </w:pPr>
          <w:r w:rsidRPr="00114C18">
            <w:rPr>
              <w:rFonts w:ascii="Arial Narrow" w:hAnsi="Arial Narrow"/>
              <w:sz w:val="16"/>
              <w:szCs w:val="16"/>
            </w:rPr>
            <w:t xml:space="preserve">MINISTERIO DE HACIENDA </w:t>
          </w:r>
        </w:p>
        <w:p w:rsidR="00F432E4" w:rsidRPr="00114C18" w:rsidRDefault="00F432E4">
          <w:pPr>
            <w:pStyle w:val="Encabezado"/>
            <w:rPr>
              <w:rFonts w:ascii="Arial Narrow" w:hAnsi="Arial Narrow"/>
              <w:sz w:val="16"/>
              <w:szCs w:val="16"/>
            </w:rPr>
          </w:pPr>
          <w:r w:rsidRPr="00114C18">
            <w:rPr>
              <w:rFonts w:ascii="Arial Narrow" w:hAnsi="Arial Narrow"/>
              <w:sz w:val="16"/>
              <w:szCs w:val="16"/>
            </w:rPr>
            <w:t xml:space="preserve">TRIBUNAL DE APELACIONES DE  LO S IMPUESTOS INTERNOS Y DE ADUANAS </w:t>
          </w:r>
        </w:p>
        <w:p w:rsidR="00F432E4" w:rsidRPr="00114C18" w:rsidRDefault="00F432E4">
          <w:pPr>
            <w:pStyle w:val="Encabezado"/>
            <w:rPr>
              <w:rFonts w:ascii="Arial Narrow" w:hAnsi="Arial Narrow"/>
              <w:sz w:val="16"/>
              <w:szCs w:val="16"/>
            </w:rPr>
          </w:pPr>
          <w:r w:rsidRPr="00114C18">
            <w:rPr>
              <w:rFonts w:ascii="Arial Narrow" w:hAnsi="Arial Narrow"/>
              <w:sz w:val="16"/>
              <w:szCs w:val="16"/>
            </w:rPr>
            <w:t>UNIDAD DE PLANEAMIENTO Y   CALIDAD</w:t>
          </w:r>
        </w:p>
      </w:tc>
      <w:tc>
        <w:tcPr>
          <w:tcW w:w="2268" w:type="dxa"/>
          <w:shd w:val="clear" w:color="auto" w:fill="auto"/>
        </w:tcPr>
        <w:p w:rsidR="00F432E4" w:rsidRPr="00114C18" w:rsidRDefault="00F432E4">
          <w:pPr>
            <w:pStyle w:val="Encabezado"/>
            <w:rPr>
              <w:rFonts w:ascii="Arial Narrow" w:hAnsi="Arial Narrow"/>
              <w:sz w:val="16"/>
              <w:szCs w:val="16"/>
            </w:rPr>
          </w:pPr>
        </w:p>
        <w:p w:rsidR="00F432E4" w:rsidRPr="00114C18" w:rsidRDefault="00F432E4">
          <w:pPr>
            <w:pStyle w:val="Encabezado"/>
            <w:rPr>
              <w:rFonts w:ascii="Arial Narrow" w:hAnsi="Arial Narrow"/>
              <w:sz w:val="16"/>
              <w:szCs w:val="16"/>
            </w:rPr>
          </w:pPr>
        </w:p>
        <w:p w:rsidR="00F432E4" w:rsidRPr="00114C18" w:rsidRDefault="00F432E4">
          <w:pPr>
            <w:pStyle w:val="Encabezado"/>
            <w:rPr>
              <w:rFonts w:ascii="Arial Narrow" w:hAnsi="Arial Narrow"/>
              <w:sz w:val="16"/>
              <w:szCs w:val="16"/>
            </w:rPr>
          </w:pPr>
        </w:p>
        <w:p w:rsidR="00F432E4" w:rsidRPr="00114C18" w:rsidRDefault="00F432E4">
          <w:pPr>
            <w:pStyle w:val="Encabezado"/>
            <w:rPr>
              <w:rFonts w:ascii="Arial Narrow" w:hAnsi="Arial Narrow"/>
              <w:sz w:val="16"/>
              <w:szCs w:val="16"/>
            </w:rPr>
          </w:pPr>
        </w:p>
        <w:p w:rsidR="00F432E4" w:rsidRPr="005D23AB" w:rsidRDefault="00F432E4">
          <w:pPr>
            <w:pStyle w:val="Encabezado"/>
            <w:rPr>
              <w:rFonts w:ascii="Arial Narrow" w:hAnsi="Arial Narrow"/>
              <w:sz w:val="16"/>
              <w:szCs w:val="16"/>
            </w:rPr>
          </w:pPr>
          <w:r w:rsidRPr="005D23AB">
            <w:rPr>
              <w:rFonts w:ascii="Arial Narrow" w:hAnsi="Arial Narrow"/>
              <w:sz w:val="16"/>
              <w:szCs w:val="16"/>
            </w:rPr>
            <w:t xml:space="preserve">CÓDIGO:   MAO </w:t>
          </w:r>
        </w:p>
        <w:p w:rsidR="00F432E4" w:rsidRPr="005D23AB" w:rsidRDefault="00F432E4">
          <w:pPr>
            <w:pStyle w:val="Encabezado"/>
            <w:rPr>
              <w:rFonts w:ascii="Arial Narrow" w:hAnsi="Arial Narrow"/>
              <w:sz w:val="16"/>
              <w:szCs w:val="16"/>
            </w:rPr>
          </w:pPr>
          <w:r>
            <w:rPr>
              <w:rFonts w:ascii="Arial Narrow" w:hAnsi="Arial Narrow"/>
              <w:sz w:val="16"/>
              <w:szCs w:val="16"/>
            </w:rPr>
            <w:t>EDICIÓN:   006</w:t>
          </w:r>
        </w:p>
        <w:p w:rsidR="00F432E4" w:rsidRPr="005D23AB" w:rsidRDefault="00F432E4" w:rsidP="00114C18">
          <w:pPr>
            <w:pStyle w:val="Encabezado"/>
            <w:rPr>
              <w:rFonts w:ascii="Arial Narrow" w:hAnsi="Arial Narrow"/>
              <w:sz w:val="16"/>
              <w:szCs w:val="16"/>
            </w:rPr>
          </w:pPr>
          <w:r w:rsidRPr="005D23AB">
            <w:rPr>
              <w:rFonts w:ascii="Arial Narrow" w:hAnsi="Arial Narrow"/>
              <w:sz w:val="16"/>
              <w:szCs w:val="16"/>
            </w:rPr>
            <w:t xml:space="preserve">FECHA   : </w:t>
          </w:r>
          <w:r>
            <w:rPr>
              <w:rFonts w:ascii="Arial Narrow" w:hAnsi="Arial Narrow"/>
              <w:sz w:val="16"/>
              <w:szCs w:val="16"/>
            </w:rPr>
            <w:t>12/02/2015</w:t>
          </w:r>
        </w:p>
      </w:tc>
    </w:tr>
  </w:tbl>
  <w:p w:rsidR="00F432E4" w:rsidRDefault="00F432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7"/>
    <w:multiLevelType w:val="hybridMultilevel"/>
    <w:tmpl w:val="00004402"/>
    <w:lvl w:ilvl="0" w:tplc="000018D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lvl>
    <w:lvl w:ilvl="1" w:tplc="00000120">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A9E"/>
    <w:multiLevelType w:val="hybridMultilevel"/>
    <w:tmpl w:val="0000797D"/>
    <w:lvl w:ilvl="0" w:tplc="00005F49">
      <w:start w:val="29"/>
      <w:numFmt w:val="decimal"/>
      <w:lvlText w:val="%1."/>
      <w:lvlJc w:val="left"/>
      <w:pPr>
        <w:tabs>
          <w:tab w:val="num" w:pos="720"/>
        </w:tabs>
        <w:ind w:left="720" w:hanging="360"/>
      </w:pPr>
    </w:lvl>
    <w:lvl w:ilvl="1" w:tplc="00000DDC">
      <w:start w:val="3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E12"/>
    <w:multiLevelType w:val="hybridMultilevel"/>
    <w:tmpl w:val="00001A49"/>
    <w:lvl w:ilvl="0" w:tplc="00005F32">
      <w:start w:val="1"/>
      <w:numFmt w:val="decimal"/>
      <w:lvlText w:val="%1"/>
      <w:lvlJc w:val="left"/>
      <w:pPr>
        <w:tabs>
          <w:tab w:val="num" w:pos="720"/>
        </w:tabs>
        <w:ind w:left="720" w:hanging="360"/>
      </w:pPr>
    </w:lvl>
    <w:lvl w:ilvl="1" w:tplc="00003BF6">
      <w:start w:val="2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44"/>
    <w:multiLevelType w:val="hybridMultilevel"/>
    <w:tmpl w:val="00002E40"/>
    <w:lvl w:ilvl="0" w:tplc="00001366">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CAD"/>
    <w:multiLevelType w:val="hybridMultilevel"/>
    <w:tmpl w:val="0000314F"/>
    <w:lvl w:ilvl="0" w:tplc="00005E14">
      <w:start w:val="33"/>
      <w:numFmt w:val="decimal"/>
      <w:lvlText w:val="%1."/>
      <w:lvlJc w:val="left"/>
      <w:pPr>
        <w:tabs>
          <w:tab w:val="num" w:pos="720"/>
        </w:tabs>
        <w:ind w:left="720" w:hanging="360"/>
      </w:pPr>
    </w:lvl>
    <w:lvl w:ilvl="1" w:tplc="00004DF2">
      <w:start w:val="3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78"/>
    <w:multiLevelType w:val="hybridMultilevel"/>
    <w:tmpl w:val="00006B36"/>
    <w:lvl w:ilvl="0" w:tplc="00005CFD">
      <w:start w:val="22"/>
      <w:numFmt w:val="decimal"/>
      <w:lvlText w:val="%1."/>
      <w:lvlJc w:val="left"/>
      <w:pPr>
        <w:tabs>
          <w:tab w:val="num" w:pos="4188"/>
        </w:tabs>
        <w:ind w:left="418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89"/>
    <w:multiLevelType w:val="hybridMultilevel"/>
    <w:tmpl w:val="0000030A"/>
    <w:lvl w:ilvl="0" w:tplc="0000301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E8"/>
    <w:multiLevelType w:val="hybridMultilevel"/>
    <w:tmpl w:val="00005039"/>
    <w:lvl w:ilvl="0" w:tplc="000054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59A"/>
    <w:multiLevelType w:val="hybridMultilevel"/>
    <w:tmpl w:val="00002350"/>
    <w:lvl w:ilvl="0" w:tplc="000022EE">
      <w:start w:val="16"/>
      <w:numFmt w:val="decimal"/>
      <w:lvlText w:val="%1."/>
      <w:lvlJc w:val="left"/>
      <w:pPr>
        <w:tabs>
          <w:tab w:val="num" w:pos="720"/>
        </w:tabs>
        <w:ind w:left="720" w:hanging="360"/>
      </w:pPr>
    </w:lvl>
    <w:lvl w:ilvl="1" w:tplc="00004B40">
      <w:start w:val="1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874"/>
    <w:multiLevelType w:val="hybridMultilevel"/>
    <w:tmpl w:val="0000249E"/>
    <w:lvl w:ilvl="0" w:tplc="00002B0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881915"/>
    <w:multiLevelType w:val="hybridMultilevel"/>
    <w:tmpl w:val="025CEE3A"/>
    <w:lvl w:ilvl="0" w:tplc="90E06786">
      <w:start w:val="54"/>
      <w:numFmt w:val="decimal"/>
      <w:lvlText w:val="%1."/>
      <w:lvlJc w:val="left"/>
      <w:pPr>
        <w:tabs>
          <w:tab w:val="num" w:pos="1440"/>
        </w:tabs>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8443BE1"/>
    <w:multiLevelType w:val="hybridMultilevel"/>
    <w:tmpl w:val="EEFE22C2"/>
    <w:lvl w:ilvl="0" w:tplc="9D14AC6A">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A3B1ABD"/>
    <w:multiLevelType w:val="multilevel"/>
    <w:tmpl w:val="ED08F67A"/>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0BAF7D0A"/>
    <w:multiLevelType w:val="hybridMultilevel"/>
    <w:tmpl w:val="9D0E9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0CCB0389"/>
    <w:multiLevelType w:val="hybridMultilevel"/>
    <w:tmpl w:val="6B6ECA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0FE90177"/>
    <w:multiLevelType w:val="multilevel"/>
    <w:tmpl w:val="F244DC5A"/>
    <w:lvl w:ilvl="0">
      <w:start w:val="1"/>
      <w:numFmt w:val="decimal"/>
      <w:lvlText w:val="%1."/>
      <w:lvlJc w:val="left"/>
      <w:pPr>
        <w:ind w:left="720" w:hanging="360"/>
      </w:pPr>
      <w:rPr>
        <w:rFonts w:hint="default"/>
      </w:rPr>
    </w:lvl>
    <w:lvl w:ilvl="1">
      <w:start w:val="10"/>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1F5110D"/>
    <w:multiLevelType w:val="hybridMultilevel"/>
    <w:tmpl w:val="3F4A78A8"/>
    <w:lvl w:ilvl="0" w:tplc="4594A340">
      <w:start w:val="45"/>
      <w:numFmt w:val="decimal"/>
      <w:lvlText w:val="%1."/>
      <w:lvlJc w:val="left"/>
      <w:pPr>
        <w:tabs>
          <w:tab w:val="num" w:pos="1440"/>
        </w:tabs>
        <w:ind w:left="1440" w:hanging="360"/>
      </w:pPr>
      <w:rPr>
        <w:rFonts w:hint="default"/>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134E3B91"/>
    <w:multiLevelType w:val="hybridMultilevel"/>
    <w:tmpl w:val="B60A353A"/>
    <w:lvl w:ilvl="0" w:tplc="388815CC">
      <w:start w:val="1"/>
      <w:numFmt w:val="bullet"/>
      <w:lvlText w:val=""/>
      <w:lvlJc w:val="left"/>
      <w:pPr>
        <w:ind w:left="720" w:hanging="360"/>
      </w:pPr>
      <w:rPr>
        <w:rFonts w:ascii="Wingdings" w:hAnsi="Wingdings" w:hint="default"/>
        <w:strike w:val="0"/>
        <w:dstrike w:val="0"/>
        <w:snapToGrid/>
        <w:color w:val="auto"/>
        <w:spacing w:val="1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17025381"/>
    <w:multiLevelType w:val="hybridMultilevel"/>
    <w:tmpl w:val="0CA0B31C"/>
    <w:lvl w:ilvl="0" w:tplc="DF6839D4">
      <w:start w:val="1"/>
      <w:numFmt w:val="bullet"/>
      <w:lvlText w:val=""/>
      <w:lvlJc w:val="left"/>
      <w:pPr>
        <w:ind w:left="720" w:hanging="360"/>
      </w:pPr>
      <w:rPr>
        <w:rFonts w:ascii="Symbol" w:hAnsi="Symbol" w:hint="default"/>
        <w:sz w:val="1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25A56AF4"/>
    <w:multiLevelType w:val="hybridMultilevel"/>
    <w:tmpl w:val="D3E20A90"/>
    <w:lvl w:ilvl="0" w:tplc="7BD29F0A">
      <w:start w:val="1"/>
      <w:numFmt w:val="bullet"/>
      <w:lvlText w:val="•"/>
      <w:lvlJc w:val="left"/>
      <w:pPr>
        <w:tabs>
          <w:tab w:val="num" w:pos="720"/>
        </w:tabs>
        <w:ind w:left="720" w:hanging="360"/>
      </w:pPr>
      <w:rPr>
        <w:rFonts w:ascii="Arial" w:hAnsi="Arial" w:hint="default"/>
      </w:rPr>
    </w:lvl>
    <w:lvl w:ilvl="1" w:tplc="E0281AB4" w:tentative="1">
      <w:start w:val="1"/>
      <w:numFmt w:val="bullet"/>
      <w:lvlText w:val="•"/>
      <w:lvlJc w:val="left"/>
      <w:pPr>
        <w:tabs>
          <w:tab w:val="num" w:pos="1440"/>
        </w:tabs>
        <w:ind w:left="1440" w:hanging="360"/>
      </w:pPr>
      <w:rPr>
        <w:rFonts w:ascii="Arial" w:hAnsi="Arial" w:hint="default"/>
      </w:rPr>
    </w:lvl>
    <w:lvl w:ilvl="2" w:tplc="C7861858" w:tentative="1">
      <w:start w:val="1"/>
      <w:numFmt w:val="bullet"/>
      <w:lvlText w:val="•"/>
      <w:lvlJc w:val="left"/>
      <w:pPr>
        <w:tabs>
          <w:tab w:val="num" w:pos="2160"/>
        </w:tabs>
        <w:ind w:left="2160" w:hanging="360"/>
      </w:pPr>
      <w:rPr>
        <w:rFonts w:ascii="Arial" w:hAnsi="Arial" w:hint="default"/>
      </w:rPr>
    </w:lvl>
    <w:lvl w:ilvl="3" w:tplc="59F2334C" w:tentative="1">
      <w:start w:val="1"/>
      <w:numFmt w:val="bullet"/>
      <w:lvlText w:val="•"/>
      <w:lvlJc w:val="left"/>
      <w:pPr>
        <w:tabs>
          <w:tab w:val="num" w:pos="2880"/>
        </w:tabs>
        <w:ind w:left="2880" w:hanging="360"/>
      </w:pPr>
      <w:rPr>
        <w:rFonts w:ascii="Arial" w:hAnsi="Arial" w:hint="default"/>
      </w:rPr>
    </w:lvl>
    <w:lvl w:ilvl="4" w:tplc="39F01F3C" w:tentative="1">
      <w:start w:val="1"/>
      <w:numFmt w:val="bullet"/>
      <w:lvlText w:val="•"/>
      <w:lvlJc w:val="left"/>
      <w:pPr>
        <w:tabs>
          <w:tab w:val="num" w:pos="3600"/>
        </w:tabs>
        <w:ind w:left="3600" w:hanging="360"/>
      </w:pPr>
      <w:rPr>
        <w:rFonts w:ascii="Arial" w:hAnsi="Arial" w:hint="default"/>
      </w:rPr>
    </w:lvl>
    <w:lvl w:ilvl="5" w:tplc="B0A8AF1E" w:tentative="1">
      <w:start w:val="1"/>
      <w:numFmt w:val="bullet"/>
      <w:lvlText w:val="•"/>
      <w:lvlJc w:val="left"/>
      <w:pPr>
        <w:tabs>
          <w:tab w:val="num" w:pos="4320"/>
        </w:tabs>
        <w:ind w:left="4320" w:hanging="360"/>
      </w:pPr>
      <w:rPr>
        <w:rFonts w:ascii="Arial" w:hAnsi="Arial" w:hint="default"/>
      </w:rPr>
    </w:lvl>
    <w:lvl w:ilvl="6" w:tplc="8252E49E" w:tentative="1">
      <w:start w:val="1"/>
      <w:numFmt w:val="bullet"/>
      <w:lvlText w:val="•"/>
      <w:lvlJc w:val="left"/>
      <w:pPr>
        <w:tabs>
          <w:tab w:val="num" w:pos="5040"/>
        </w:tabs>
        <w:ind w:left="5040" w:hanging="360"/>
      </w:pPr>
      <w:rPr>
        <w:rFonts w:ascii="Arial" w:hAnsi="Arial" w:hint="default"/>
      </w:rPr>
    </w:lvl>
    <w:lvl w:ilvl="7" w:tplc="1ECE304C" w:tentative="1">
      <w:start w:val="1"/>
      <w:numFmt w:val="bullet"/>
      <w:lvlText w:val="•"/>
      <w:lvlJc w:val="left"/>
      <w:pPr>
        <w:tabs>
          <w:tab w:val="num" w:pos="5760"/>
        </w:tabs>
        <w:ind w:left="5760" w:hanging="360"/>
      </w:pPr>
      <w:rPr>
        <w:rFonts w:ascii="Arial" w:hAnsi="Arial" w:hint="default"/>
      </w:rPr>
    </w:lvl>
    <w:lvl w:ilvl="8" w:tplc="35F43370" w:tentative="1">
      <w:start w:val="1"/>
      <w:numFmt w:val="bullet"/>
      <w:lvlText w:val="•"/>
      <w:lvlJc w:val="left"/>
      <w:pPr>
        <w:tabs>
          <w:tab w:val="num" w:pos="6480"/>
        </w:tabs>
        <w:ind w:left="6480" w:hanging="360"/>
      </w:pPr>
      <w:rPr>
        <w:rFonts w:ascii="Arial" w:hAnsi="Arial" w:hint="default"/>
      </w:rPr>
    </w:lvl>
  </w:abstractNum>
  <w:abstractNum w:abstractNumId="28">
    <w:nsid w:val="29253BC3"/>
    <w:multiLevelType w:val="hybridMultilevel"/>
    <w:tmpl w:val="9A4CFD74"/>
    <w:lvl w:ilvl="0" w:tplc="54328CF0">
      <w:start w:val="39"/>
      <w:numFmt w:val="decimal"/>
      <w:lvlText w:val="%1."/>
      <w:lvlJc w:val="left"/>
      <w:pPr>
        <w:tabs>
          <w:tab w:val="num" w:pos="1440"/>
        </w:tabs>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29530EAD"/>
    <w:multiLevelType w:val="hybridMultilevel"/>
    <w:tmpl w:val="7EF64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2C2C4F6F"/>
    <w:multiLevelType w:val="hybridMultilevel"/>
    <w:tmpl w:val="4E40793A"/>
    <w:lvl w:ilvl="0" w:tplc="0C8E00BA">
      <w:start w:val="1"/>
      <w:numFmt w:val="bullet"/>
      <w:lvlText w:val="•"/>
      <w:lvlJc w:val="left"/>
      <w:pPr>
        <w:tabs>
          <w:tab w:val="num" w:pos="720"/>
        </w:tabs>
        <w:ind w:left="720" w:hanging="360"/>
      </w:pPr>
      <w:rPr>
        <w:rFonts w:ascii="Arial" w:hAnsi="Arial" w:hint="default"/>
      </w:rPr>
    </w:lvl>
    <w:lvl w:ilvl="1" w:tplc="5A60A2B6" w:tentative="1">
      <w:start w:val="1"/>
      <w:numFmt w:val="bullet"/>
      <w:lvlText w:val="•"/>
      <w:lvlJc w:val="left"/>
      <w:pPr>
        <w:tabs>
          <w:tab w:val="num" w:pos="1440"/>
        </w:tabs>
        <w:ind w:left="1440" w:hanging="360"/>
      </w:pPr>
      <w:rPr>
        <w:rFonts w:ascii="Arial" w:hAnsi="Arial" w:hint="default"/>
      </w:rPr>
    </w:lvl>
    <w:lvl w:ilvl="2" w:tplc="B510BB80" w:tentative="1">
      <w:start w:val="1"/>
      <w:numFmt w:val="bullet"/>
      <w:lvlText w:val="•"/>
      <w:lvlJc w:val="left"/>
      <w:pPr>
        <w:tabs>
          <w:tab w:val="num" w:pos="2160"/>
        </w:tabs>
        <w:ind w:left="2160" w:hanging="360"/>
      </w:pPr>
      <w:rPr>
        <w:rFonts w:ascii="Arial" w:hAnsi="Arial" w:hint="default"/>
      </w:rPr>
    </w:lvl>
    <w:lvl w:ilvl="3" w:tplc="D2523DE0" w:tentative="1">
      <w:start w:val="1"/>
      <w:numFmt w:val="bullet"/>
      <w:lvlText w:val="•"/>
      <w:lvlJc w:val="left"/>
      <w:pPr>
        <w:tabs>
          <w:tab w:val="num" w:pos="2880"/>
        </w:tabs>
        <w:ind w:left="2880" w:hanging="360"/>
      </w:pPr>
      <w:rPr>
        <w:rFonts w:ascii="Arial" w:hAnsi="Arial" w:hint="default"/>
      </w:rPr>
    </w:lvl>
    <w:lvl w:ilvl="4" w:tplc="326CE5DA" w:tentative="1">
      <w:start w:val="1"/>
      <w:numFmt w:val="bullet"/>
      <w:lvlText w:val="•"/>
      <w:lvlJc w:val="left"/>
      <w:pPr>
        <w:tabs>
          <w:tab w:val="num" w:pos="3600"/>
        </w:tabs>
        <w:ind w:left="3600" w:hanging="360"/>
      </w:pPr>
      <w:rPr>
        <w:rFonts w:ascii="Arial" w:hAnsi="Arial" w:hint="default"/>
      </w:rPr>
    </w:lvl>
    <w:lvl w:ilvl="5" w:tplc="9BA0B6F4" w:tentative="1">
      <w:start w:val="1"/>
      <w:numFmt w:val="bullet"/>
      <w:lvlText w:val="•"/>
      <w:lvlJc w:val="left"/>
      <w:pPr>
        <w:tabs>
          <w:tab w:val="num" w:pos="4320"/>
        </w:tabs>
        <w:ind w:left="4320" w:hanging="360"/>
      </w:pPr>
      <w:rPr>
        <w:rFonts w:ascii="Arial" w:hAnsi="Arial" w:hint="default"/>
      </w:rPr>
    </w:lvl>
    <w:lvl w:ilvl="6" w:tplc="232EDFE6" w:tentative="1">
      <w:start w:val="1"/>
      <w:numFmt w:val="bullet"/>
      <w:lvlText w:val="•"/>
      <w:lvlJc w:val="left"/>
      <w:pPr>
        <w:tabs>
          <w:tab w:val="num" w:pos="5040"/>
        </w:tabs>
        <w:ind w:left="5040" w:hanging="360"/>
      </w:pPr>
      <w:rPr>
        <w:rFonts w:ascii="Arial" w:hAnsi="Arial" w:hint="default"/>
      </w:rPr>
    </w:lvl>
    <w:lvl w:ilvl="7" w:tplc="11CE783E" w:tentative="1">
      <w:start w:val="1"/>
      <w:numFmt w:val="bullet"/>
      <w:lvlText w:val="•"/>
      <w:lvlJc w:val="left"/>
      <w:pPr>
        <w:tabs>
          <w:tab w:val="num" w:pos="5760"/>
        </w:tabs>
        <w:ind w:left="5760" w:hanging="360"/>
      </w:pPr>
      <w:rPr>
        <w:rFonts w:ascii="Arial" w:hAnsi="Arial" w:hint="default"/>
      </w:rPr>
    </w:lvl>
    <w:lvl w:ilvl="8" w:tplc="40182840" w:tentative="1">
      <w:start w:val="1"/>
      <w:numFmt w:val="bullet"/>
      <w:lvlText w:val="•"/>
      <w:lvlJc w:val="left"/>
      <w:pPr>
        <w:tabs>
          <w:tab w:val="num" w:pos="6480"/>
        </w:tabs>
        <w:ind w:left="6480" w:hanging="360"/>
      </w:pPr>
      <w:rPr>
        <w:rFonts w:ascii="Arial" w:hAnsi="Arial" w:hint="default"/>
      </w:rPr>
    </w:lvl>
  </w:abstractNum>
  <w:abstractNum w:abstractNumId="31">
    <w:nsid w:val="2F9528CF"/>
    <w:multiLevelType w:val="hybridMultilevel"/>
    <w:tmpl w:val="73528716"/>
    <w:lvl w:ilvl="0" w:tplc="D2B64632">
      <w:start w:val="1"/>
      <w:numFmt w:val="bullet"/>
      <w:lvlText w:val="•"/>
      <w:lvlJc w:val="left"/>
      <w:pPr>
        <w:tabs>
          <w:tab w:val="num" w:pos="720"/>
        </w:tabs>
        <w:ind w:left="720" w:hanging="360"/>
      </w:pPr>
      <w:rPr>
        <w:rFonts w:ascii="Arial" w:hAnsi="Arial" w:hint="default"/>
      </w:rPr>
    </w:lvl>
    <w:lvl w:ilvl="1" w:tplc="535681E8" w:tentative="1">
      <w:start w:val="1"/>
      <w:numFmt w:val="bullet"/>
      <w:lvlText w:val="•"/>
      <w:lvlJc w:val="left"/>
      <w:pPr>
        <w:tabs>
          <w:tab w:val="num" w:pos="1440"/>
        </w:tabs>
        <w:ind w:left="1440" w:hanging="360"/>
      </w:pPr>
      <w:rPr>
        <w:rFonts w:ascii="Arial" w:hAnsi="Arial" w:hint="default"/>
      </w:rPr>
    </w:lvl>
    <w:lvl w:ilvl="2" w:tplc="307A22A8" w:tentative="1">
      <w:start w:val="1"/>
      <w:numFmt w:val="bullet"/>
      <w:lvlText w:val="•"/>
      <w:lvlJc w:val="left"/>
      <w:pPr>
        <w:tabs>
          <w:tab w:val="num" w:pos="2160"/>
        </w:tabs>
        <w:ind w:left="2160" w:hanging="360"/>
      </w:pPr>
      <w:rPr>
        <w:rFonts w:ascii="Arial" w:hAnsi="Arial" w:hint="default"/>
      </w:rPr>
    </w:lvl>
    <w:lvl w:ilvl="3" w:tplc="05085610" w:tentative="1">
      <w:start w:val="1"/>
      <w:numFmt w:val="bullet"/>
      <w:lvlText w:val="•"/>
      <w:lvlJc w:val="left"/>
      <w:pPr>
        <w:tabs>
          <w:tab w:val="num" w:pos="2880"/>
        </w:tabs>
        <w:ind w:left="2880" w:hanging="360"/>
      </w:pPr>
      <w:rPr>
        <w:rFonts w:ascii="Arial" w:hAnsi="Arial" w:hint="default"/>
      </w:rPr>
    </w:lvl>
    <w:lvl w:ilvl="4" w:tplc="31E4645C" w:tentative="1">
      <w:start w:val="1"/>
      <w:numFmt w:val="bullet"/>
      <w:lvlText w:val="•"/>
      <w:lvlJc w:val="left"/>
      <w:pPr>
        <w:tabs>
          <w:tab w:val="num" w:pos="3600"/>
        </w:tabs>
        <w:ind w:left="3600" w:hanging="360"/>
      </w:pPr>
      <w:rPr>
        <w:rFonts w:ascii="Arial" w:hAnsi="Arial" w:hint="default"/>
      </w:rPr>
    </w:lvl>
    <w:lvl w:ilvl="5" w:tplc="B6DEDB62" w:tentative="1">
      <w:start w:val="1"/>
      <w:numFmt w:val="bullet"/>
      <w:lvlText w:val="•"/>
      <w:lvlJc w:val="left"/>
      <w:pPr>
        <w:tabs>
          <w:tab w:val="num" w:pos="4320"/>
        </w:tabs>
        <w:ind w:left="4320" w:hanging="360"/>
      </w:pPr>
      <w:rPr>
        <w:rFonts w:ascii="Arial" w:hAnsi="Arial" w:hint="default"/>
      </w:rPr>
    </w:lvl>
    <w:lvl w:ilvl="6" w:tplc="E66C5658" w:tentative="1">
      <w:start w:val="1"/>
      <w:numFmt w:val="bullet"/>
      <w:lvlText w:val="•"/>
      <w:lvlJc w:val="left"/>
      <w:pPr>
        <w:tabs>
          <w:tab w:val="num" w:pos="5040"/>
        </w:tabs>
        <w:ind w:left="5040" w:hanging="360"/>
      </w:pPr>
      <w:rPr>
        <w:rFonts w:ascii="Arial" w:hAnsi="Arial" w:hint="default"/>
      </w:rPr>
    </w:lvl>
    <w:lvl w:ilvl="7" w:tplc="D7AEAA62" w:tentative="1">
      <w:start w:val="1"/>
      <w:numFmt w:val="bullet"/>
      <w:lvlText w:val="•"/>
      <w:lvlJc w:val="left"/>
      <w:pPr>
        <w:tabs>
          <w:tab w:val="num" w:pos="5760"/>
        </w:tabs>
        <w:ind w:left="5760" w:hanging="360"/>
      </w:pPr>
      <w:rPr>
        <w:rFonts w:ascii="Arial" w:hAnsi="Arial" w:hint="default"/>
      </w:rPr>
    </w:lvl>
    <w:lvl w:ilvl="8" w:tplc="2354AA58" w:tentative="1">
      <w:start w:val="1"/>
      <w:numFmt w:val="bullet"/>
      <w:lvlText w:val="•"/>
      <w:lvlJc w:val="left"/>
      <w:pPr>
        <w:tabs>
          <w:tab w:val="num" w:pos="6480"/>
        </w:tabs>
        <w:ind w:left="6480" w:hanging="360"/>
      </w:pPr>
      <w:rPr>
        <w:rFonts w:ascii="Arial" w:hAnsi="Arial" w:hint="default"/>
      </w:rPr>
    </w:lvl>
  </w:abstractNum>
  <w:abstractNum w:abstractNumId="32">
    <w:nsid w:val="318868F5"/>
    <w:multiLevelType w:val="hybridMultilevel"/>
    <w:tmpl w:val="AA7846C0"/>
    <w:lvl w:ilvl="0" w:tplc="257431E6">
      <w:start w:val="1"/>
      <w:numFmt w:val="bullet"/>
      <w:lvlText w:val=""/>
      <w:lvlJc w:val="left"/>
      <w:pPr>
        <w:ind w:left="862" w:hanging="360"/>
      </w:pPr>
      <w:rPr>
        <w:rFonts w:ascii="Symbol" w:hAnsi="Symbol" w:hint="default"/>
        <w:b w:val="0"/>
        <w:sz w:val="12"/>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33">
    <w:nsid w:val="3A441021"/>
    <w:multiLevelType w:val="hybridMultilevel"/>
    <w:tmpl w:val="058A0064"/>
    <w:lvl w:ilvl="0" w:tplc="68D88CF0">
      <w:start w:val="43"/>
      <w:numFmt w:val="decimal"/>
      <w:lvlText w:val="%1."/>
      <w:lvlJc w:val="left"/>
      <w:pPr>
        <w:tabs>
          <w:tab w:val="num" w:pos="1440"/>
        </w:tabs>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3C1E11E6"/>
    <w:multiLevelType w:val="hybridMultilevel"/>
    <w:tmpl w:val="9F900724"/>
    <w:lvl w:ilvl="0" w:tplc="4EAECCDA">
      <w:start w:val="1"/>
      <w:numFmt w:val="bullet"/>
      <w:lvlText w:val="•"/>
      <w:lvlJc w:val="left"/>
      <w:pPr>
        <w:tabs>
          <w:tab w:val="num" w:pos="720"/>
        </w:tabs>
        <w:ind w:left="720" w:hanging="360"/>
      </w:pPr>
      <w:rPr>
        <w:rFonts w:ascii="Arial" w:hAnsi="Arial" w:hint="default"/>
      </w:rPr>
    </w:lvl>
    <w:lvl w:ilvl="1" w:tplc="85BE53E0" w:tentative="1">
      <w:start w:val="1"/>
      <w:numFmt w:val="bullet"/>
      <w:lvlText w:val="•"/>
      <w:lvlJc w:val="left"/>
      <w:pPr>
        <w:tabs>
          <w:tab w:val="num" w:pos="1440"/>
        </w:tabs>
        <w:ind w:left="1440" w:hanging="360"/>
      </w:pPr>
      <w:rPr>
        <w:rFonts w:ascii="Arial" w:hAnsi="Arial" w:hint="default"/>
      </w:rPr>
    </w:lvl>
    <w:lvl w:ilvl="2" w:tplc="25C2F8D2" w:tentative="1">
      <w:start w:val="1"/>
      <w:numFmt w:val="bullet"/>
      <w:lvlText w:val="•"/>
      <w:lvlJc w:val="left"/>
      <w:pPr>
        <w:tabs>
          <w:tab w:val="num" w:pos="2160"/>
        </w:tabs>
        <w:ind w:left="2160" w:hanging="360"/>
      </w:pPr>
      <w:rPr>
        <w:rFonts w:ascii="Arial" w:hAnsi="Arial" w:hint="default"/>
      </w:rPr>
    </w:lvl>
    <w:lvl w:ilvl="3" w:tplc="29EA446C" w:tentative="1">
      <w:start w:val="1"/>
      <w:numFmt w:val="bullet"/>
      <w:lvlText w:val="•"/>
      <w:lvlJc w:val="left"/>
      <w:pPr>
        <w:tabs>
          <w:tab w:val="num" w:pos="2880"/>
        </w:tabs>
        <w:ind w:left="2880" w:hanging="360"/>
      </w:pPr>
      <w:rPr>
        <w:rFonts w:ascii="Arial" w:hAnsi="Arial" w:hint="default"/>
      </w:rPr>
    </w:lvl>
    <w:lvl w:ilvl="4" w:tplc="484615CC" w:tentative="1">
      <w:start w:val="1"/>
      <w:numFmt w:val="bullet"/>
      <w:lvlText w:val="•"/>
      <w:lvlJc w:val="left"/>
      <w:pPr>
        <w:tabs>
          <w:tab w:val="num" w:pos="3600"/>
        </w:tabs>
        <w:ind w:left="3600" w:hanging="360"/>
      </w:pPr>
      <w:rPr>
        <w:rFonts w:ascii="Arial" w:hAnsi="Arial" w:hint="default"/>
      </w:rPr>
    </w:lvl>
    <w:lvl w:ilvl="5" w:tplc="9ADC81AC" w:tentative="1">
      <w:start w:val="1"/>
      <w:numFmt w:val="bullet"/>
      <w:lvlText w:val="•"/>
      <w:lvlJc w:val="left"/>
      <w:pPr>
        <w:tabs>
          <w:tab w:val="num" w:pos="4320"/>
        </w:tabs>
        <w:ind w:left="4320" w:hanging="360"/>
      </w:pPr>
      <w:rPr>
        <w:rFonts w:ascii="Arial" w:hAnsi="Arial" w:hint="default"/>
      </w:rPr>
    </w:lvl>
    <w:lvl w:ilvl="6" w:tplc="06ECDECA" w:tentative="1">
      <w:start w:val="1"/>
      <w:numFmt w:val="bullet"/>
      <w:lvlText w:val="•"/>
      <w:lvlJc w:val="left"/>
      <w:pPr>
        <w:tabs>
          <w:tab w:val="num" w:pos="5040"/>
        </w:tabs>
        <w:ind w:left="5040" w:hanging="360"/>
      </w:pPr>
      <w:rPr>
        <w:rFonts w:ascii="Arial" w:hAnsi="Arial" w:hint="default"/>
      </w:rPr>
    </w:lvl>
    <w:lvl w:ilvl="7" w:tplc="9EF6C64C" w:tentative="1">
      <w:start w:val="1"/>
      <w:numFmt w:val="bullet"/>
      <w:lvlText w:val="•"/>
      <w:lvlJc w:val="left"/>
      <w:pPr>
        <w:tabs>
          <w:tab w:val="num" w:pos="5760"/>
        </w:tabs>
        <w:ind w:left="5760" w:hanging="360"/>
      </w:pPr>
      <w:rPr>
        <w:rFonts w:ascii="Arial" w:hAnsi="Arial" w:hint="default"/>
      </w:rPr>
    </w:lvl>
    <w:lvl w:ilvl="8" w:tplc="D82A3BB8" w:tentative="1">
      <w:start w:val="1"/>
      <w:numFmt w:val="bullet"/>
      <w:lvlText w:val="•"/>
      <w:lvlJc w:val="left"/>
      <w:pPr>
        <w:tabs>
          <w:tab w:val="num" w:pos="6480"/>
        </w:tabs>
        <w:ind w:left="6480" w:hanging="360"/>
      </w:pPr>
      <w:rPr>
        <w:rFonts w:ascii="Arial" w:hAnsi="Arial" w:hint="default"/>
      </w:rPr>
    </w:lvl>
  </w:abstractNum>
  <w:abstractNum w:abstractNumId="35">
    <w:nsid w:val="485071F3"/>
    <w:multiLevelType w:val="hybridMultilevel"/>
    <w:tmpl w:val="5608D4B6"/>
    <w:lvl w:ilvl="0" w:tplc="E974BD9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4ADF17EB"/>
    <w:multiLevelType w:val="hybridMultilevel"/>
    <w:tmpl w:val="DF4E6A16"/>
    <w:lvl w:ilvl="0" w:tplc="63EE2F86">
      <w:start w:val="62"/>
      <w:numFmt w:val="decimal"/>
      <w:lvlText w:val="%1."/>
      <w:lvlJc w:val="left"/>
      <w:pPr>
        <w:tabs>
          <w:tab w:val="num" w:pos="1440"/>
        </w:tabs>
        <w:ind w:left="1440" w:hanging="360"/>
      </w:pPr>
      <w:rPr>
        <w:rFonts w:hint="default"/>
      </w:r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4E071C32"/>
    <w:multiLevelType w:val="hybridMultilevel"/>
    <w:tmpl w:val="8A0A09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50A63206"/>
    <w:multiLevelType w:val="hybridMultilevel"/>
    <w:tmpl w:val="A8EE27DA"/>
    <w:lvl w:ilvl="0" w:tplc="FD4C175C">
      <w:start w:val="51"/>
      <w:numFmt w:val="decimal"/>
      <w:lvlText w:val="%1."/>
      <w:lvlJc w:val="left"/>
      <w:pPr>
        <w:tabs>
          <w:tab w:val="num" w:pos="1440"/>
        </w:tabs>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DBC4010"/>
    <w:multiLevelType w:val="hybridMultilevel"/>
    <w:tmpl w:val="AD7A8EB8"/>
    <w:lvl w:ilvl="0" w:tplc="ECB8F6D0">
      <w:start w:val="1"/>
      <w:numFmt w:val="bullet"/>
      <w:lvlText w:val=""/>
      <w:lvlJc w:val="left"/>
      <w:pPr>
        <w:ind w:left="720" w:hanging="360"/>
      </w:pPr>
      <w:rPr>
        <w:rFonts w:ascii="Symbol" w:hAnsi="Symbol" w:hint="default"/>
        <w:sz w:val="10"/>
        <w:szCs w:val="1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5E8737F2"/>
    <w:multiLevelType w:val="hybridMultilevel"/>
    <w:tmpl w:val="173CAFC8"/>
    <w:lvl w:ilvl="0" w:tplc="17CE9372">
      <w:start w:val="1"/>
      <w:numFmt w:val="bullet"/>
      <w:lvlText w:val="•"/>
      <w:lvlJc w:val="left"/>
      <w:pPr>
        <w:tabs>
          <w:tab w:val="num" w:pos="720"/>
        </w:tabs>
        <w:ind w:left="720" w:hanging="360"/>
      </w:pPr>
      <w:rPr>
        <w:rFonts w:ascii="Arial" w:hAnsi="Arial" w:hint="default"/>
      </w:rPr>
    </w:lvl>
    <w:lvl w:ilvl="1" w:tplc="F1ECA9FA" w:tentative="1">
      <w:start w:val="1"/>
      <w:numFmt w:val="bullet"/>
      <w:lvlText w:val="•"/>
      <w:lvlJc w:val="left"/>
      <w:pPr>
        <w:tabs>
          <w:tab w:val="num" w:pos="1440"/>
        </w:tabs>
        <w:ind w:left="1440" w:hanging="360"/>
      </w:pPr>
      <w:rPr>
        <w:rFonts w:ascii="Arial" w:hAnsi="Arial" w:hint="default"/>
      </w:rPr>
    </w:lvl>
    <w:lvl w:ilvl="2" w:tplc="6FE0842C" w:tentative="1">
      <w:start w:val="1"/>
      <w:numFmt w:val="bullet"/>
      <w:lvlText w:val="•"/>
      <w:lvlJc w:val="left"/>
      <w:pPr>
        <w:tabs>
          <w:tab w:val="num" w:pos="2160"/>
        </w:tabs>
        <w:ind w:left="2160" w:hanging="360"/>
      </w:pPr>
      <w:rPr>
        <w:rFonts w:ascii="Arial" w:hAnsi="Arial" w:hint="default"/>
      </w:rPr>
    </w:lvl>
    <w:lvl w:ilvl="3" w:tplc="085274B8" w:tentative="1">
      <w:start w:val="1"/>
      <w:numFmt w:val="bullet"/>
      <w:lvlText w:val="•"/>
      <w:lvlJc w:val="left"/>
      <w:pPr>
        <w:tabs>
          <w:tab w:val="num" w:pos="2880"/>
        </w:tabs>
        <w:ind w:left="2880" w:hanging="360"/>
      </w:pPr>
      <w:rPr>
        <w:rFonts w:ascii="Arial" w:hAnsi="Arial" w:hint="default"/>
      </w:rPr>
    </w:lvl>
    <w:lvl w:ilvl="4" w:tplc="302C8274" w:tentative="1">
      <w:start w:val="1"/>
      <w:numFmt w:val="bullet"/>
      <w:lvlText w:val="•"/>
      <w:lvlJc w:val="left"/>
      <w:pPr>
        <w:tabs>
          <w:tab w:val="num" w:pos="3600"/>
        </w:tabs>
        <w:ind w:left="3600" w:hanging="360"/>
      </w:pPr>
      <w:rPr>
        <w:rFonts w:ascii="Arial" w:hAnsi="Arial" w:hint="default"/>
      </w:rPr>
    </w:lvl>
    <w:lvl w:ilvl="5" w:tplc="16260E34" w:tentative="1">
      <w:start w:val="1"/>
      <w:numFmt w:val="bullet"/>
      <w:lvlText w:val="•"/>
      <w:lvlJc w:val="left"/>
      <w:pPr>
        <w:tabs>
          <w:tab w:val="num" w:pos="4320"/>
        </w:tabs>
        <w:ind w:left="4320" w:hanging="360"/>
      </w:pPr>
      <w:rPr>
        <w:rFonts w:ascii="Arial" w:hAnsi="Arial" w:hint="default"/>
      </w:rPr>
    </w:lvl>
    <w:lvl w:ilvl="6" w:tplc="1F0E9B98" w:tentative="1">
      <w:start w:val="1"/>
      <w:numFmt w:val="bullet"/>
      <w:lvlText w:val="•"/>
      <w:lvlJc w:val="left"/>
      <w:pPr>
        <w:tabs>
          <w:tab w:val="num" w:pos="5040"/>
        </w:tabs>
        <w:ind w:left="5040" w:hanging="360"/>
      </w:pPr>
      <w:rPr>
        <w:rFonts w:ascii="Arial" w:hAnsi="Arial" w:hint="default"/>
      </w:rPr>
    </w:lvl>
    <w:lvl w:ilvl="7" w:tplc="80060D8A" w:tentative="1">
      <w:start w:val="1"/>
      <w:numFmt w:val="bullet"/>
      <w:lvlText w:val="•"/>
      <w:lvlJc w:val="left"/>
      <w:pPr>
        <w:tabs>
          <w:tab w:val="num" w:pos="5760"/>
        </w:tabs>
        <w:ind w:left="5760" w:hanging="360"/>
      </w:pPr>
      <w:rPr>
        <w:rFonts w:ascii="Arial" w:hAnsi="Arial" w:hint="default"/>
      </w:rPr>
    </w:lvl>
    <w:lvl w:ilvl="8" w:tplc="D13EE596" w:tentative="1">
      <w:start w:val="1"/>
      <w:numFmt w:val="bullet"/>
      <w:lvlText w:val="•"/>
      <w:lvlJc w:val="left"/>
      <w:pPr>
        <w:tabs>
          <w:tab w:val="num" w:pos="6480"/>
        </w:tabs>
        <w:ind w:left="6480" w:hanging="360"/>
      </w:pPr>
      <w:rPr>
        <w:rFonts w:ascii="Arial" w:hAnsi="Arial" w:hint="default"/>
      </w:rPr>
    </w:lvl>
  </w:abstractNum>
  <w:abstractNum w:abstractNumId="41">
    <w:nsid w:val="67405802"/>
    <w:multiLevelType w:val="hybridMultilevel"/>
    <w:tmpl w:val="1DA6B38A"/>
    <w:lvl w:ilvl="0" w:tplc="699AD8EC">
      <w:start w:val="1"/>
      <w:numFmt w:val="bullet"/>
      <w:lvlText w:val="•"/>
      <w:lvlJc w:val="left"/>
      <w:pPr>
        <w:tabs>
          <w:tab w:val="num" w:pos="720"/>
        </w:tabs>
        <w:ind w:left="720" w:hanging="360"/>
      </w:pPr>
      <w:rPr>
        <w:rFonts w:ascii="Arial" w:hAnsi="Arial" w:hint="default"/>
      </w:rPr>
    </w:lvl>
    <w:lvl w:ilvl="1" w:tplc="75D85224" w:tentative="1">
      <w:start w:val="1"/>
      <w:numFmt w:val="bullet"/>
      <w:lvlText w:val="•"/>
      <w:lvlJc w:val="left"/>
      <w:pPr>
        <w:tabs>
          <w:tab w:val="num" w:pos="1440"/>
        </w:tabs>
        <w:ind w:left="1440" w:hanging="360"/>
      </w:pPr>
      <w:rPr>
        <w:rFonts w:ascii="Arial" w:hAnsi="Arial" w:hint="default"/>
      </w:rPr>
    </w:lvl>
    <w:lvl w:ilvl="2" w:tplc="B92A095A" w:tentative="1">
      <w:start w:val="1"/>
      <w:numFmt w:val="bullet"/>
      <w:lvlText w:val="•"/>
      <w:lvlJc w:val="left"/>
      <w:pPr>
        <w:tabs>
          <w:tab w:val="num" w:pos="2160"/>
        </w:tabs>
        <w:ind w:left="2160" w:hanging="360"/>
      </w:pPr>
      <w:rPr>
        <w:rFonts w:ascii="Arial" w:hAnsi="Arial" w:hint="default"/>
      </w:rPr>
    </w:lvl>
    <w:lvl w:ilvl="3" w:tplc="3E78DFF2" w:tentative="1">
      <w:start w:val="1"/>
      <w:numFmt w:val="bullet"/>
      <w:lvlText w:val="•"/>
      <w:lvlJc w:val="left"/>
      <w:pPr>
        <w:tabs>
          <w:tab w:val="num" w:pos="2880"/>
        </w:tabs>
        <w:ind w:left="2880" w:hanging="360"/>
      </w:pPr>
      <w:rPr>
        <w:rFonts w:ascii="Arial" w:hAnsi="Arial" w:hint="default"/>
      </w:rPr>
    </w:lvl>
    <w:lvl w:ilvl="4" w:tplc="01A21774" w:tentative="1">
      <w:start w:val="1"/>
      <w:numFmt w:val="bullet"/>
      <w:lvlText w:val="•"/>
      <w:lvlJc w:val="left"/>
      <w:pPr>
        <w:tabs>
          <w:tab w:val="num" w:pos="3600"/>
        </w:tabs>
        <w:ind w:left="3600" w:hanging="360"/>
      </w:pPr>
      <w:rPr>
        <w:rFonts w:ascii="Arial" w:hAnsi="Arial" w:hint="default"/>
      </w:rPr>
    </w:lvl>
    <w:lvl w:ilvl="5" w:tplc="200847EC" w:tentative="1">
      <w:start w:val="1"/>
      <w:numFmt w:val="bullet"/>
      <w:lvlText w:val="•"/>
      <w:lvlJc w:val="left"/>
      <w:pPr>
        <w:tabs>
          <w:tab w:val="num" w:pos="4320"/>
        </w:tabs>
        <w:ind w:left="4320" w:hanging="360"/>
      </w:pPr>
      <w:rPr>
        <w:rFonts w:ascii="Arial" w:hAnsi="Arial" w:hint="default"/>
      </w:rPr>
    </w:lvl>
    <w:lvl w:ilvl="6" w:tplc="AA8062AA" w:tentative="1">
      <w:start w:val="1"/>
      <w:numFmt w:val="bullet"/>
      <w:lvlText w:val="•"/>
      <w:lvlJc w:val="left"/>
      <w:pPr>
        <w:tabs>
          <w:tab w:val="num" w:pos="5040"/>
        </w:tabs>
        <w:ind w:left="5040" w:hanging="360"/>
      </w:pPr>
      <w:rPr>
        <w:rFonts w:ascii="Arial" w:hAnsi="Arial" w:hint="default"/>
      </w:rPr>
    </w:lvl>
    <w:lvl w:ilvl="7" w:tplc="7E608890" w:tentative="1">
      <w:start w:val="1"/>
      <w:numFmt w:val="bullet"/>
      <w:lvlText w:val="•"/>
      <w:lvlJc w:val="left"/>
      <w:pPr>
        <w:tabs>
          <w:tab w:val="num" w:pos="5760"/>
        </w:tabs>
        <w:ind w:left="5760" w:hanging="360"/>
      </w:pPr>
      <w:rPr>
        <w:rFonts w:ascii="Arial" w:hAnsi="Arial" w:hint="default"/>
      </w:rPr>
    </w:lvl>
    <w:lvl w:ilvl="8" w:tplc="785CE952" w:tentative="1">
      <w:start w:val="1"/>
      <w:numFmt w:val="bullet"/>
      <w:lvlText w:val="•"/>
      <w:lvlJc w:val="left"/>
      <w:pPr>
        <w:tabs>
          <w:tab w:val="num" w:pos="6480"/>
        </w:tabs>
        <w:ind w:left="6480" w:hanging="360"/>
      </w:pPr>
      <w:rPr>
        <w:rFonts w:ascii="Arial" w:hAnsi="Arial" w:hint="default"/>
      </w:rPr>
    </w:lvl>
  </w:abstractNum>
  <w:abstractNum w:abstractNumId="42">
    <w:nsid w:val="67753BFA"/>
    <w:multiLevelType w:val="hybridMultilevel"/>
    <w:tmpl w:val="E1AAFB06"/>
    <w:lvl w:ilvl="0" w:tplc="BE5EAF3C">
      <w:start w:val="1"/>
      <w:numFmt w:val="decimal"/>
      <w:lvlText w:val="%1."/>
      <w:lvlJc w:val="left"/>
      <w:pPr>
        <w:ind w:left="622" w:hanging="36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3">
    <w:nsid w:val="69CB5048"/>
    <w:multiLevelType w:val="multilevel"/>
    <w:tmpl w:val="DD4898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33A56E3"/>
    <w:multiLevelType w:val="hybridMultilevel"/>
    <w:tmpl w:val="DB8A019C"/>
    <w:lvl w:ilvl="0" w:tplc="ECB8F6D0">
      <w:start w:val="1"/>
      <w:numFmt w:val="bullet"/>
      <w:lvlText w:val=""/>
      <w:lvlJc w:val="left"/>
      <w:pPr>
        <w:ind w:left="720" w:hanging="360"/>
      </w:pPr>
      <w:rPr>
        <w:rFonts w:ascii="Symbol" w:hAnsi="Symbol" w:hint="default"/>
        <w:sz w:val="10"/>
        <w:szCs w:val="1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1"/>
  </w:num>
  <w:num w:numId="5">
    <w:abstractNumId w:val="15"/>
  </w:num>
  <w:num w:numId="6">
    <w:abstractNumId w:val="11"/>
  </w:num>
  <w:num w:numId="7">
    <w:abstractNumId w:val="8"/>
  </w:num>
  <w:num w:numId="8">
    <w:abstractNumId w:val="7"/>
  </w:num>
  <w:num w:numId="9">
    <w:abstractNumId w:val="10"/>
  </w:num>
  <w:num w:numId="10">
    <w:abstractNumId w:val="9"/>
  </w:num>
  <w:num w:numId="11">
    <w:abstractNumId w:val="0"/>
  </w:num>
  <w:num w:numId="12">
    <w:abstractNumId w:val="14"/>
  </w:num>
  <w:num w:numId="13">
    <w:abstractNumId w:val="4"/>
  </w:num>
  <w:num w:numId="14">
    <w:abstractNumId w:val="2"/>
  </w:num>
  <w:num w:numId="15">
    <w:abstractNumId w:val="16"/>
  </w:num>
  <w:num w:numId="16">
    <w:abstractNumId w:val="3"/>
  </w:num>
  <w:num w:numId="17">
    <w:abstractNumId w:val="12"/>
  </w:num>
  <w:num w:numId="18">
    <w:abstractNumId w:val="5"/>
  </w:num>
  <w:num w:numId="19">
    <w:abstractNumId w:val="43"/>
  </w:num>
  <w:num w:numId="20">
    <w:abstractNumId w:val="26"/>
  </w:num>
  <w:num w:numId="21">
    <w:abstractNumId w:val="32"/>
  </w:num>
  <w:num w:numId="22">
    <w:abstractNumId w:val="37"/>
  </w:num>
  <w:num w:numId="23">
    <w:abstractNumId w:val="42"/>
  </w:num>
  <w:num w:numId="24">
    <w:abstractNumId w:val="22"/>
  </w:num>
  <w:num w:numId="25">
    <w:abstractNumId w:val="35"/>
  </w:num>
  <w:num w:numId="26">
    <w:abstractNumId w:val="21"/>
  </w:num>
  <w:num w:numId="27">
    <w:abstractNumId w:val="44"/>
  </w:num>
  <w:num w:numId="28">
    <w:abstractNumId w:val="39"/>
  </w:num>
  <w:num w:numId="29">
    <w:abstractNumId w:val="41"/>
  </w:num>
  <w:num w:numId="30">
    <w:abstractNumId w:val="31"/>
  </w:num>
  <w:num w:numId="31">
    <w:abstractNumId w:val="40"/>
  </w:num>
  <w:num w:numId="32">
    <w:abstractNumId w:val="27"/>
  </w:num>
  <w:num w:numId="33">
    <w:abstractNumId w:val="30"/>
  </w:num>
  <w:num w:numId="34">
    <w:abstractNumId w:val="34"/>
  </w:num>
  <w:num w:numId="35">
    <w:abstractNumId w:val="23"/>
  </w:num>
  <w:num w:numId="36">
    <w:abstractNumId w:val="20"/>
  </w:num>
  <w:num w:numId="37">
    <w:abstractNumId w:val="28"/>
  </w:num>
  <w:num w:numId="38">
    <w:abstractNumId w:val="33"/>
  </w:num>
  <w:num w:numId="39">
    <w:abstractNumId w:val="24"/>
  </w:num>
  <w:num w:numId="40">
    <w:abstractNumId w:val="38"/>
  </w:num>
  <w:num w:numId="41">
    <w:abstractNumId w:val="18"/>
  </w:num>
  <w:num w:numId="42">
    <w:abstractNumId w:val="36"/>
  </w:num>
  <w:num w:numId="43">
    <w:abstractNumId w:val="29"/>
  </w:num>
  <w:num w:numId="44">
    <w:abstractNumId w:val="19"/>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40"/>
    <w:rsid w:val="00037363"/>
    <w:rsid w:val="00075D87"/>
    <w:rsid w:val="00094A54"/>
    <w:rsid w:val="00097213"/>
    <w:rsid w:val="000A5EBD"/>
    <w:rsid w:val="000B1285"/>
    <w:rsid w:val="000C1579"/>
    <w:rsid w:val="000D4D8A"/>
    <w:rsid w:val="000F7D51"/>
    <w:rsid w:val="00100E23"/>
    <w:rsid w:val="00114C18"/>
    <w:rsid w:val="00142801"/>
    <w:rsid w:val="001553C9"/>
    <w:rsid w:val="00197FF6"/>
    <w:rsid w:val="001E2DA9"/>
    <w:rsid w:val="001E3BF1"/>
    <w:rsid w:val="001F17CE"/>
    <w:rsid w:val="00241533"/>
    <w:rsid w:val="00253BA9"/>
    <w:rsid w:val="00253BCC"/>
    <w:rsid w:val="002B6A17"/>
    <w:rsid w:val="002D20E8"/>
    <w:rsid w:val="002E335B"/>
    <w:rsid w:val="003072BB"/>
    <w:rsid w:val="00307C38"/>
    <w:rsid w:val="00321219"/>
    <w:rsid w:val="00335BDE"/>
    <w:rsid w:val="00355E6F"/>
    <w:rsid w:val="00363247"/>
    <w:rsid w:val="00374912"/>
    <w:rsid w:val="00376F40"/>
    <w:rsid w:val="00390EBC"/>
    <w:rsid w:val="003A5D42"/>
    <w:rsid w:val="003B5D8D"/>
    <w:rsid w:val="003C3972"/>
    <w:rsid w:val="003C59BD"/>
    <w:rsid w:val="003D27EF"/>
    <w:rsid w:val="00413045"/>
    <w:rsid w:val="00415AD1"/>
    <w:rsid w:val="00425473"/>
    <w:rsid w:val="00427363"/>
    <w:rsid w:val="0045363A"/>
    <w:rsid w:val="00472B74"/>
    <w:rsid w:val="0049122C"/>
    <w:rsid w:val="0049499C"/>
    <w:rsid w:val="004B106A"/>
    <w:rsid w:val="004D0363"/>
    <w:rsid w:val="004D1726"/>
    <w:rsid w:val="004D2F00"/>
    <w:rsid w:val="004E4924"/>
    <w:rsid w:val="00501532"/>
    <w:rsid w:val="00507238"/>
    <w:rsid w:val="00516DF0"/>
    <w:rsid w:val="00517025"/>
    <w:rsid w:val="005248A7"/>
    <w:rsid w:val="0053576F"/>
    <w:rsid w:val="0054537D"/>
    <w:rsid w:val="005463BE"/>
    <w:rsid w:val="005665EA"/>
    <w:rsid w:val="00580B0F"/>
    <w:rsid w:val="0059709E"/>
    <w:rsid w:val="005C2E2D"/>
    <w:rsid w:val="005C41A4"/>
    <w:rsid w:val="005D36FF"/>
    <w:rsid w:val="005E6483"/>
    <w:rsid w:val="00606D2C"/>
    <w:rsid w:val="00617077"/>
    <w:rsid w:val="006347BE"/>
    <w:rsid w:val="00647A82"/>
    <w:rsid w:val="006614BB"/>
    <w:rsid w:val="00662004"/>
    <w:rsid w:val="006676CC"/>
    <w:rsid w:val="0067088C"/>
    <w:rsid w:val="00684700"/>
    <w:rsid w:val="00684E82"/>
    <w:rsid w:val="00691DA6"/>
    <w:rsid w:val="00697DE5"/>
    <w:rsid w:val="006A6BFF"/>
    <w:rsid w:val="006C78AD"/>
    <w:rsid w:val="006D28D6"/>
    <w:rsid w:val="006E222A"/>
    <w:rsid w:val="00702941"/>
    <w:rsid w:val="007061F2"/>
    <w:rsid w:val="00706BB6"/>
    <w:rsid w:val="0072396A"/>
    <w:rsid w:val="007404BB"/>
    <w:rsid w:val="007548E4"/>
    <w:rsid w:val="00763003"/>
    <w:rsid w:val="00784712"/>
    <w:rsid w:val="007A3C18"/>
    <w:rsid w:val="007A5B8A"/>
    <w:rsid w:val="007F1ECD"/>
    <w:rsid w:val="00850E67"/>
    <w:rsid w:val="0086099F"/>
    <w:rsid w:val="00864A80"/>
    <w:rsid w:val="0086786B"/>
    <w:rsid w:val="00894168"/>
    <w:rsid w:val="00897897"/>
    <w:rsid w:val="008B3E04"/>
    <w:rsid w:val="008C0754"/>
    <w:rsid w:val="008C6185"/>
    <w:rsid w:val="008D3C72"/>
    <w:rsid w:val="008D6DFA"/>
    <w:rsid w:val="00900921"/>
    <w:rsid w:val="00911B69"/>
    <w:rsid w:val="00914CEF"/>
    <w:rsid w:val="0092125F"/>
    <w:rsid w:val="00922B6C"/>
    <w:rsid w:val="00951EFF"/>
    <w:rsid w:val="00966270"/>
    <w:rsid w:val="00982A21"/>
    <w:rsid w:val="009A53CD"/>
    <w:rsid w:val="009B7E9F"/>
    <w:rsid w:val="009C2F7D"/>
    <w:rsid w:val="009C6D63"/>
    <w:rsid w:val="009D708C"/>
    <w:rsid w:val="009E5767"/>
    <w:rsid w:val="009F3667"/>
    <w:rsid w:val="009F3AF7"/>
    <w:rsid w:val="00A14738"/>
    <w:rsid w:val="00A511AF"/>
    <w:rsid w:val="00A54886"/>
    <w:rsid w:val="00A632D1"/>
    <w:rsid w:val="00A958C2"/>
    <w:rsid w:val="00AA355F"/>
    <w:rsid w:val="00AA687E"/>
    <w:rsid w:val="00AB7276"/>
    <w:rsid w:val="00AC08E6"/>
    <w:rsid w:val="00AC3340"/>
    <w:rsid w:val="00AC3F80"/>
    <w:rsid w:val="00AC67BF"/>
    <w:rsid w:val="00AE341B"/>
    <w:rsid w:val="00AE3721"/>
    <w:rsid w:val="00B1208D"/>
    <w:rsid w:val="00B21D17"/>
    <w:rsid w:val="00B34A7F"/>
    <w:rsid w:val="00B5308F"/>
    <w:rsid w:val="00B76076"/>
    <w:rsid w:val="00BC749F"/>
    <w:rsid w:val="00BF1D57"/>
    <w:rsid w:val="00BF6E2E"/>
    <w:rsid w:val="00C34481"/>
    <w:rsid w:val="00C35FFA"/>
    <w:rsid w:val="00C41B1F"/>
    <w:rsid w:val="00C44015"/>
    <w:rsid w:val="00C834E8"/>
    <w:rsid w:val="00C8382C"/>
    <w:rsid w:val="00C858A8"/>
    <w:rsid w:val="00C907EF"/>
    <w:rsid w:val="00C90979"/>
    <w:rsid w:val="00C91AA8"/>
    <w:rsid w:val="00CC2935"/>
    <w:rsid w:val="00CC5647"/>
    <w:rsid w:val="00CD4C78"/>
    <w:rsid w:val="00CD68F5"/>
    <w:rsid w:val="00CD75BE"/>
    <w:rsid w:val="00CF7034"/>
    <w:rsid w:val="00D032CA"/>
    <w:rsid w:val="00D07245"/>
    <w:rsid w:val="00D43E68"/>
    <w:rsid w:val="00D516A0"/>
    <w:rsid w:val="00D51D39"/>
    <w:rsid w:val="00D652D3"/>
    <w:rsid w:val="00D9740F"/>
    <w:rsid w:val="00DC7EBC"/>
    <w:rsid w:val="00DD514B"/>
    <w:rsid w:val="00DE4581"/>
    <w:rsid w:val="00DF7D68"/>
    <w:rsid w:val="00E174C2"/>
    <w:rsid w:val="00E264B3"/>
    <w:rsid w:val="00E30B07"/>
    <w:rsid w:val="00E34CCA"/>
    <w:rsid w:val="00E4191D"/>
    <w:rsid w:val="00E5139E"/>
    <w:rsid w:val="00E62ECD"/>
    <w:rsid w:val="00E70F4E"/>
    <w:rsid w:val="00E74521"/>
    <w:rsid w:val="00E85705"/>
    <w:rsid w:val="00E8693F"/>
    <w:rsid w:val="00EB3E52"/>
    <w:rsid w:val="00EE7A10"/>
    <w:rsid w:val="00F359BB"/>
    <w:rsid w:val="00F432E4"/>
    <w:rsid w:val="00F85E22"/>
    <w:rsid w:val="00F942E2"/>
    <w:rsid w:val="00FF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EFA4A5-385F-49B0-93BA-6883042D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14C18"/>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14C18"/>
    <w:pPr>
      <w:keepNext/>
      <w:spacing w:before="240" w:after="60"/>
      <w:outlineLvl w:val="1"/>
    </w:pPr>
    <w:rPr>
      <w:rFonts w:asciiTheme="majorHAnsi" w:eastAsiaTheme="majorEastAsia" w:hAnsiTheme="majorHAnsi" w:cstheme="majorBidi"/>
      <w:b/>
      <w:bCs/>
      <w:i/>
      <w:iCs/>
      <w:sz w:val="28"/>
      <w:szCs w:val="28"/>
    </w:rPr>
  </w:style>
  <w:style w:type="paragraph" w:styleId="Ttulo4">
    <w:name w:val="heading 4"/>
    <w:basedOn w:val="Normal"/>
    <w:next w:val="Normal"/>
    <w:link w:val="Ttulo4Car"/>
    <w:uiPriority w:val="9"/>
    <w:semiHidden/>
    <w:unhideWhenUsed/>
    <w:qFormat/>
    <w:rsid w:val="00114C1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4C18"/>
    <w:rPr>
      <w:rFonts w:asciiTheme="majorHAnsi" w:eastAsiaTheme="majorEastAsia" w:hAnsiTheme="majorHAnsi" w:cstheme="majorBidi"/>
      <w:b/>
      <w:bCs/>
      <w:kern w:val="32"/>
      <w:sz w:val="32"/>
      <w:szCs w:val="32"/>
    </w:rPr>
  </w:style>
  <w:style w:type="paragraph" w:styleId="Sangradetextonormal">
    <w:name w:val="Body Text Indent"/>
    <w:basedOn w:val="Normal"/>
    <w:link w:val="SangradetextonormalCar"/>
    <w:uiPriority w:val="99"/>
    <w:semiHidden/>
    <w:unhideWhenUsed/>
    <w:rsid w:val="00114C18"/>
    <w:pPr>
      <w:spacing w:after="120"/>
      <w:ind w:left="283"/>
    </w:pPr>
  </w:style>
  <w:style w:type="character" w:customStyle="1" w:styleId="SangradetextonormalCar">
    <w:name w:val="Sangría de texto normal Car"/>
    <w:basedOn w:val="Fuentedeprrafopredeter"/>
    <w:link w:val="Sangradetextonormal"/>
    <w:uiPriority w:val="99"/>
    <w:semiHidden/>
    <w:rsid w:val="00114C18"/>
  </w:style>
  <w:style w:type="paragraph" w:styleId="Prrafodelista">
    <w:name w:val="List Paragraph"/>
    <w:basedOn w:val="Normal"/>
    <w:qFormat/>
    <w:rsid w:val="00114C18"/>
    <w:pPr>
      <w:spacing w:after="0" w:line="240" w:lineRule="auto"/>
      <w:ind w:left="720"/>
      <w:contextualSpacing/>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semiHidden/>
    <w:rsid w:val="00114C18"/>
    <w:rPr>
      <w:rFonts w:asciiTheme="majorHAnsi" w:eastAsiaTheme="majorEastAsia" w:hAnsiTheme="majorHAnsi" w:cstheme="majorBidi"/>
      <w:b/>
      <w:bCs/>
      <w:i/>
      <w:iCs/>
      <w:sz w:val="28"/>
      <w:szCs w:val="28"/>
    </w:rPr>
  </w:style>
  <w:style w:type="character" w:customStyle="1" w:styleId="Ttulo4Car">
    <w:name w:val="Título 4 Car"/>
    <w:basedOn w:val="Fuentedeprrafopredeter"/>
    <w:link w:val="Ttulo4"/>
    <w:uiPriority w:val="9"/>
    <w:semiHidden/>
    <w:rsid w:val="00114C18"/>
    <w:rPr>
      <w:b/>
      <w:bCs/>
      <w:sz w:val="28"/>
      <w:szCs w:val="28"/>
    </w:rPr>
  </w:style>
  <w:style w:type="paragraph" w:styleId="Encabezado">
    <w:name w:val="header"/>
    <w:basedOn w:val="Normal"/>
    <w:link w:val="EncabezadoCar"/>
    <w:uiPriority w:val="99"/>
    <w:unhideWhenUsed/>
    <w:rsid w:val="00114C18"/>
    <w:pPr>
      <w:tabs>
        <w:tab w:val="center" w:pos="4419"/>
        <w:tab w:val="right" w:pos="8838"/>
      </w:tabs>
    </w:pPr>
  </w:style>
  <w:style w:type="character" w:customStyle="1" w:styleId="EncabezadoCar">
    <w:name w:val="Encabezado Car"/>
    <w:basedOn w:val="Fuentedeprrafopredeter"/>
    <w:link w:val="Encabezado"/>
    <w:uiPriority w:val="99"/>
    <w:rsid w:val="00114C18"/>
  </w:style>
  <w:style w:type="paragraph" w:styleId="Piedepgina">
    <w:name w:val="footer"/>
    <w:basedOn w:val="Normal"/>
    <w:link w:val="PiedepginaCar"/>
    <w:uiPriority w:val="99"/>
    <w:unhideWhenUsed/>
    <w:rsid w:val="009F3AF7"/>
    <w:pPr>
      <w:tabs>
        <w:tab w:val="center" w:pos="4419"/>
        <w:tab w:val="right" w:pos="8838"/>
      </w:tabs>
    </w:pPr>
  </w:style>
  <w:style w:type="character" w:customStyle="1" w:styleId="PiedepginaCar">
    <w:name w:val="Pie de página Car"/>
    <w:basedOn w:val="Fuentedeprrafopredeter"/>
    <w:link w:val="Piedepgina"/>
    <w:uiPriority w:val="99"/>
    <w:rsid w:val="009F3AF7"/>
  </w:style>
  <w:style w:type="paragraph" w:styleId="Textodeglobo">
    <w:name w:val="Balloon Text"/>
    <w:basedOn w:val="Normal"/>
    <w:link w:val="TextodegloboCar"/>
    <w:uiPriority w:val="99"/>
    <w:semiHidden/>
    <w:unhideWhenUsed/>
    <w:rsid w:val="003D27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7EF"/>
    <w:rPr>
      <w:rFonts w:ascii="Tahoma" w:hAnsi="Tahoma" w:cs="Tahoma"/>
      <w:sz w:val="16"/>
      <w:szCs w:val="16"/>
    </w:rPr>
  </w:style>
  <w:style w:type="table" w:styleId="Tablaconcuadrcula">
    <w:name w:val="Table Grid"/>
    <w:basedOn w:val="Tablanormal"/>
    <w:uiPriority w:val="59"/>
    <w:rsid w:val="00A958C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7404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404BB"/>
    <w:rPr>
      <w:rFonts w:asciiTheme="majorHAnsi" w:eastAsiaTheme="majorEastAsia" w:hAnsiTheme="majorHAnsi" w:cstheme="majorBidi"/>
      <w:color w:val="17365D" w:themeColor="text2" w:themeShade="BF"/>
      <w:spacing w:val="5"/>
      <w:kern w:val="28"/>
      <w:sz w:val="52"/>
      <w:szCs w:val="52"/>
    </w:rPr>
  </w:style>
  <w:style w:type="paragraph" w:customStyle="1" w:styleId="P">
    <w:name w:val="P"/>
    <w:basedOn w:val="Encabezado"/>
    <w:rsid w:val="007404BB"/>
    <w:pPr>
      <w:tabs>
        <w:tab w:val="clear" w:pos="4419"/>
        <w:tab w:val="clear" w:pos="8838"/>
        <w:tab w:val="center" w:pos="4320"/>
        <w:tab w:val="left" w:pos="7160"/>
        <w:tab w:val="right" w:pos="8640"/>
      </w:tabs>
      <w:spacing w:after="0" w:line="240" w:lineRule="auto"/>
    </w:pPr>
    <w:rPr>
      <w:rFonts w:ascii="New York" w:eastAsia="Times New Roman" w:hAnsi="New York" w:cs="Times New Roman"/>
      <w:noProo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289C-5583-4D32-9AA0-62DDBA9A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5255</Words>
  <Characters>28907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Noemi Estrada</dc:creator>
  <cp:lastModifiedBy>Lorena Patricia Rodriguez</cp:lastModifiedBy>
  <cp:revision>3</cp:revision>
  <cp:lastPrinted>2018-01-12T16:32:00Z</cp:lastPrinted>
  <dcterms:created xsi:type="dcterms:W3CDTF">2019-01-29T21:01:00Z</dcterms:created>
  <dcterms:modified xsi:type="dcterms:W3CDTF">2019-01-29T21:01:00Z</dcterms:modified>
</cp:coreProperties>
</file>