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52568" w:rsidRPr="00DD6B78" w:rsidRDefault="00B7658C" w:rsidP="00D74FB6">
      <w:r w:rsidRPr="00DD6B78">
        <w:rPr>
          <w:noProof/>
          <w:color w:val="FFFFFF" w:themeColor="background1"/>
          <w:sz w:val="52"/>
          <w:szCs w:val="52"/>
          <w:lang w:eastAsia="es-SV"/>
        </w:rPr>
        <w:drawing>
          <wp:anchor distT="0" distB="0" distL="114300" distR="114300" simplePos="0" relativeHeight="251726336" behindDoc="1" locked="0" layoutInCell="1" allowOverlap="1" wp14:anchorId="2BE0A125" wp14:editId="6392C6EE">
            <wp:simplePos x="0" y="0"/>
            <wp:positionH relativeFrom="column">
              <wp:posOffset>-727710</wp:posOffset>
            </wp:positionH>
            <wp:positionV relativeFrom="paragraph">
              <wp:posOffset>-930910</wp:posOffset>
            </wp:positionV>
            <wp:extent cx="7801610" cy="10149591"/>
            <wp:effectExtent l="0" t="0" r="8890" b="4445"/>
            <wp:wrapNone/>
            <wp:docPr id="1" name="Imagen 1" descr="Patrón de fon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Patrón de fondo&#10;&#10;Descripción generada automáticamente"/>
                    <pic:cNvPicPr/>
                  </pic:nvPicPr>
                  <pic:blipFill>
                    <a:blip r:embed="rId8">
                      <a:extLst>
                        <a:ext uri="{28A0092B-C50C-407E-A947-70E740481C1C}">
                          <a14:useLocalDpi xmlns:a14="http://schemas.microsoft.com/office/drawing/2010/main" val="0"/>
                        </a:ext>
                      </a:extLst>
                    </a:blip>
                    <a:stretch>
                      <a:fillRect/>
                    </a:stretch>
                  </pic:blipFill>
                  <pic:spPr>
                    <a:xfrm>
                      <a:off x="0" y="0"/>
                      <a:ext cx="7803386" cy="10151902"/>
                    </a:xfrm>
                    <a:prstGeom prst="rect">
                      <a:avLst/>
                    </a:prstGeom>
                  </pic:spPr>
                </pic:pic>
              </a:graphicData>
            </a:graphic>
            <wp14:sizeRelH relativeFrom="page">
              <wp14:pctWidth>0</wp14:pctWidth>
            </wp14:sizeRelH>
            <wp14:sizeRelV relativeFrom="page">
              <wp14:pctHeight>0</wp14:pctHeight>
            </wp14:sizeRelV>
          </wp:anchor>
        </w:drawing>
      </w:r>
      <w:r w:rsidR="00B53658" w:rsidRPr="00DD6B78">
        <w:rPr>
          <w:rFonts w:cs="Arial"/>
        </w:rPr>
        <w:t xml:space="preserve"> </w:t>
      </w:r>
    </w:p>
    <w:bookmarkStart w:id="0" w:name="_Toc62735981" w:displacedByCustomXml="next"/>
    <w:bookmarkStart w:id="1" w:name="_Hlk63843208" w:displacedByCustomXml="next"/>
    <w:sdt>
      <w:sdtPr>
        <w:rPr>
          <w:rFonts w:asciiTheme="majorHAnsi" w:hAnsiTheme="majorHAnsi"/>
          <w:color w:val="FFFFFF" w:themeColor="background1"/>
          <w:sz w:val="32"/>
          <w:szCs w:val="32"/>
        </w:rPr>
        <w:id w:val="-470295173"/>
        <w:docPartObj>
          <w:docPartGallery w:val="Cover Pages"/>
          <w:docPartUnique/>
        </w:docPartObj>
      </w:sdtPr>
      <w:sdtEndPr>
        <w:rPr>
          <w:rFonts w:asciiTheme="minorHAnsi" w:hAnsiTheme="minorHAnsi"/>
          <w:color w:val="auto"/>
          <w:sz w:val="20"/>
          <w:szCs w:val="24"/>
          <w:lang w:val="es-ES"/>
        </w:rPr>
      </w:sdtEndPr>
      <w:sdtContent>
        <w:bookmarkStart w:id="2" w:name="_Hlk122514779" w:displacedByCustomXml="prev"/>
        <w:bookmarkEnd w:id="2" w:displacedByCustomXml="prev"/>
        <w:p w:rsidR="007E7DB1" w:rsidRPr="0063070D" w:rsidRDefault="007E7DB1" w:rsidP="00DD6B78">
          <w:pPr>
            <w:rPr>
              <w:rFonts w:asciiTheme="majorHAnsi" w:hAnsiTheme="majorHAnsi"/>
              <w:color w:val="FFFFFF" w:themeColor="background1"/>
              <w:sz w:val="32"/>
              <w:szCs w:val="32"/>
            </w:rPr>
          </w:pPr>
        </w:p>
        <w:p w:rsidR="007E7DB1" w:rsidRPr="0063070D" w:rsidRDefault="007E7DB1" w:rsidP="00DD6B78">
          <w:pPr>
            <w:rPr>
              <w:rFonts w:asciiTheme="majorHAnsi" w:hAnsiTheme="majorHAnsi"/>
              <w:color w:val="FFFFFF" w:themeColor="background1"/>
              <w:sz w:val="32"/>
              <w:szCs w:val="32"/>
            </w:rPr>
          </w:pPr>
        </w:p>
        <w:p w:rsidR="007E7DB1" w:rsidRPr="0063070D" w:rsidRDefault="007E7DB1" w:rsidP="00DD6B78">
          <w:pPr>
            <w:rPr>
              <w:rFonts w:asciiTheme="majorHAnsi" w:hAnsiTheme="majorHAnsi"/>
              <w:color w:val="FFFFFF" w:themeColor="background1"/>
              <w:sz w:val="32"/>
              <w:szCs w:val="32"/>
            </w:rPr>
          </w:pPr>
        </w:p>
        <w:p w:rsidR="007E7DB1" w:rsidRPr="0063070D" w:rsidRDefault="007E7DB1" w:rsidP="00DD6B78">
          <w:pPr>
            <w:rPr>
              <w:rFonts w:asciiTheme="majorHAnsi" w:hAnsiTheme="majorHAnsi"/>
              <w:color w:val="FFFFFF" w:themeColor="background1"/>
              <w:sz w:val="32"/>
              <w:szCs w:val="32"/>
            </w:rPr>
          </w:pPr>
        </w:p>
        <w:p w:rsidR="007E7DB1" w:rsidRPr="0063070D" w:rsidRDefault="007E7DB1" w:rsidP="00DD6B78">
          <w:pPr>
            <w:rPr>
              <w:rFonts w:asciiTheme="majorHAnsi" w:hAnsiTheme="majorHAnsi"/>
              <w:color w:val="FFFFFF" w:themeColor="background1"/>
              <w:sz w:val="32"/>
              <w:szCs w:val="32"/>
            </w:rPr>
          </w:pPr>
        </w:p>
        <w:p w:rsidR="007E7DB1" w:rsidRPr="0063070D" w:rsidRDefault="007E7DB1" w:rsidP="00DD6B78">
          <w:pPr>
            <w:rPr>
              <w:rFonts w:asciiTheme="majorHAnsi" w:hAnsiTheme="majorHAnsi"/>
              <w:color w:val="FFFFFF" w:themeColor="background1"/>
              <w:sz w:val="32"/>
              <w:szCs w:val="32"/>
            </w:rPr>
          </w:pPr>
        </w:p>
        <w:p w:rsidR="00F0026A" w:rsidRPr="0063070D" w:rsidRDefault="00F0026A" w:rsidP="00DD6B78">
          <w:pPr>
            <w:rPr>
              <w:rFonts w:asciiTheme="majorHAnsi" w:eastAsiaTheme="minorEastAsia" w:hAnsiTheme="majorHAnsi" w:cstheme="minorBidi"/>
              <w:b/>
              <w:color w:val="FFFFFF" w:themeColor="background1"/>
              <w:sz w:val="32"/>
              <w:szCs w:val="32"/>
              <w:lang w:eastAsia="es-SV"/>
            </w:rPr>
          </w:pPr>
          <w:bookmarkStart w:id="3" w:name="_Toc136941380"/>
          <w:bookmarkStart w:id="4" w:name="_Toc136941651"/>
        </w:p>
        <w:p w:rsidR="00C0372C" w:rsidRDefault="00726AD1" w:rsidP="00F43792">
          <w:pPr>
            <w:jc w:val="center"/>
            <w:rPr>
              <w:rFonts w:asciiTheme="majorHAnsi" w:eastAsiaTheme="minorEastAsia" w:hAnsiTheme="majorHAnsi" w:cstheme="minorBidi"/>
              <w:b/>
              <w:color w:val="FFFFFF" w:themeColor="background1"/>
              <w:sz w:val="52"/>
              <w:szCs w:val="52"/>
              <w:lang w:eastAsia="es-SV"/>
            </w:rPr>
          </w:pPr>
          <w:r w:rsidRPr="00AA0402">
            <w:rPr>
              <w:rFonts w:asciiTheme="majorHAnsi" w:eastAsiaTheme="minorEastAsia" w:hAnsiTheme="majorHAnsi" w:cstheme="minorBidi"/>
              <w:b/>
              <w:color w:val="FFFFFF" w:themeColor="background1"/>
              <w:sz w:val="52"/>
              <w:szCs w:val="52"/>
              <w:lang w:eastAsia="es-SV"/>
            </w:rPr>
            <w:t>Informe</w:t>
          </w:r>
          <w:bookmarkEnd w:id="3"/>
          <w:bookmarkEnd w:id="4"/>
          <w:r w:rsidRPr="00AA0402">
            <w:rPr>
              <w:rFonts w:asciiTheme="majorHAnsi" w:eastAsiaTheme="minorEastAsia" w:hAnsiTheme="majorHAnsi" w:cstheme="minorBidi"/>
              <w:b/>
              <w:color w:val="FFFFFF" w:themeColor="background1"/>
              <w:sz w:val="52"/>
              <w:szCs w:val="52"/>
              <w:lang w:eastAsia="es-SV"/>
            </w:rPr>
            <w:t xml:space="preserve"> de Medición de Satisfacción de los </w:t>
          </w:r>
          <w:sdt>
            <w:sdtPr>
              <w:rPr>
                <w:rStyle w:val="Estilo1Car"/>
                <w:rFonts w:asciiTheme="majorHAnsi" w:hAnsiTheme="majorHAnsi"/>
                <w:sz w:val="52"/>
                <w:szCs w:val="52"/>
              </w:rPr>
              <w:alias w:val="Clase de usuario portada"/>
              <w:tag w:val="Clase de usuario portada"/>
              <w:id w:val="1479798360"/>
              <w:placeholder>
                <w:docPart w:val="9A955586CC6B4F5F9C8E3A6EA2E39B9B"/>
              </w:placeholder>
              <w:comboBox>
                <w:listItem w:displayText="Elija Clase de Usuario" w:value="Clase de Usuario"/>
                <w:listItem w:displayText="Contribuyentes" w:value="Contribuyentes"/>
                <w:listItem w:displayText="Usuarios Internos" w:value="Usuarios Internos"/>
                <w:listItem w:displayText="Usuarios Externos" w:value="Usuarios Externos"/>
                <w:listItem w:displayText="Contribuyentes, Usuarios Internos y Externos" w:value="Contribuyentes, Usuarios Internos y Externos"/>
                <w:listItem w:displayText="Contribuyentes y Usuarios Internos" w:value="Contribuyentes y Usuarios Internos"/>
                <w:listItem w:displayText="Contribuyentes y Usuarios Externos" w:value="Contribuyentes y Usuarios Externos"/>
                <w:listItem w:displayText="Usuarios Internos y Externos" w:value="Usuarios Internos y Externos"/>
              </w:comboBox>
            </w:sdtPr>
            <w:sdtEndPr>
              <w:rPr>
                <w:rStyle w:val="Estilo1Car"/>
              </w:rPr>
            </w:sdtEndPr>
            <w:sdtContent>
              <w:r w:rsidR="001A57B1">
                <w:rPr>
                  <w:rStyle w:val="Estilo1Car"/>
                  <w:rFonts w:asciiTheme="majorHAnsi" w:hAnsiTheme="majorHAnsi"/>
                  <w:sz w:val="52"/>
                  <w:szCs w:val="52"/>
                </w:rPr>
                <w:t>Usuarios Externos</w:t>
              </w:r>
            </w:sdtContent>
          </w:sdt>
          <w:r w:rsidRPr="00AA0402">
            <w:rPr>
              <w:rFonts w:asciiTheme="majorHAnsi" w:hAnsiTheme="majorHAnsi"/>
              <w:color w:val="000000" w:themeColor="text1"/>
              <w:sz w:val="52"/>
              <w:szCs w:val="52"/>
            </w:rPr>
            <w:t xml:space="preserve"> </w:t>
          </w:r>
          <w:r w:rsidR="008236B4" w:rsidRPr="00AA0402">
            <w:rPr>
              <w:rFonts w:asciiTheme="majorHAnsi" w:eastAsiaTheme="minorEastAsia" w:hAnsiTheme="majorHAnsi" w:cstheme="minorBidi"/>
              <w:b/>
              <w:color w:val="FFFFFF" w:themeColor="background1"/>
              <w:sz w:val="52"/>
              <w:szCs w:val="52"/>
              <w:lang w:eastAsia="es-SV"/>
            </w:rPr>
            <w:t>de</w:t>
          </w:r>
          <w:r w:rsidRPr="00AA0402">
            <w:rPr>
              <w:rFonts w:asciiTheme="majorHAnsi" w:eastAsiaTheme="minorEastAsia" w:hAnsiTheme="majorHAnsi" w:cstheme="minorBidi"/>
              <w:b/>
              <w:color w:val="FFFFFF" w:themeColor="background1"/>
              <w:sz w:val="52"/>
              <w:szCs w:val="52"/>
              <w:lang w:eastAsia="es-SV"/>
            </w:rPr>
            <w:t>l Proceso</w:t>
          </w:r>
        </w:p>
        <w:p w:rsidR="00CE6EAE" w:rsidRPr="00AA0402" w:rsidRDefault="00726AD1" w:rsidP="00F43792">
          <w:pPr>
            <w:jc w:val="center"/>
            <w:rPr>
              <w:rFonts w:asciiTheme="majorHAnsi" w:hAnsiTheme="majorHAnsi"/>
              <w:color w:val="000000" w:themeColor="text1"/>
              <w:sz w:val="52"/>
              <w:szCs w:val="52"/>
            </w:rPr>
          </w:pPr>
          <w:r w:rsidRPr="00AA0402">
            <w:rPr>
              <w:rFonts w:asciiTheme="majorHAnsi" w:eastAsiaTheme="minorEastAsia" w:hAnsiTheme="majorHAnsi" w:cstheme="minorBidi"/>
              <w:b/>
              <w:color w:val="FFFFFF" w:themeColor="background1"/>
              <w:sz w:val="52"/>
              <w:szCs w:val="52"/>
              <w:lang w:eastAsia="es-SV"/>
            </w:rPr>
            <w:t xml:space="preserve"> </w:t>
          </w:r>
          <w:sdt>
            <w:sdtPr>
              <w:rPr>
                <w:rStyle w:val="Estilo1Car"/>
                <w:rFonts w:asciiTheme="majorHAnsi" w:hAnsiTheme="majorHAnsi"/>
                <w:sz w:val="52"/>
                <w:szCs w:val="52"/>
              </w:rPr>
              <w:alias w:val="Proceso"/>
              <w:tag w:val="Proceso"/>
              <w:id w:val="-1149977486"/>
              <w:placeholder>
                <w:docPart w:val="EE39BD0D0DA44FBEB4DF0B4FB2E121B3"/>
              </w:placeholder>
              <w15:color w:val="FF0000"/>
              <w:dropDownList>
                <w:listItem w:displayText="Elija un proceso" w:value="proceso"/>
                <w:listItem w:displayText="1.1 Direccionamiento Estratégico" w:value="1.1 Direccionamiento Estratégico"/>
                <w:listItem w:displayText="1.2 Gestión de la Calidad" w:value="1.2 Gestión de la Calidad"/>
                <w:listItem w:displayText="1.3 Mejora e Innovación" w:value="1.3 Mejora e Innovación"/>
                <w:listItem w:displayText="1.4 Transparencia y Anticorrupción" w:value="1.4 Transparencia y Anticorrupción"/>
                <w:listItem w:displayText="2.1 Formulación del Marco Fiscal de Mediano Plazo" w:value="2.1 Formulación del Marco Fiscal de Mediano Plazo"/>
                <w:listItem w:displayText="2.2 Formulación y Divulgación de Políticas" w:value="2.2 Formulación y Divulgación de Políticas"/>
                <w:listItem w:displayText="2.3 Consolidación del Programa Financiero Fiscal Anual del SPNF" w:value="2.3 Consolidación del Programa Financiero Fiscal Anual del SPNF"/>
                <w:listItem w:displayText="2.4 Seguimiento y Evaluación de las Finanzas Públicas" w:value="2.4 Seguimiento y Evaluación de las Finanzas Públicas"/>
                <w:listItem w:displayText="3.1 Programación" w:value="3.1 Programación"/>
                <w:listItem w:displayText="3.2 Ejecución" w:value="3.2 Ejecución"/>
                <w:listItem w:displayText="3.3 Seguimiento y Evaluación " w:value="3.3 Seguimiento y Evaluación "/>
                <w:listItem w:displayText="3.4 Cierre y Elaboración de Informes" w:value="3.4 Cierre y Elaboración de Informes"/>
                <w:listItem w:displayText="4.1 Recaudación de Ingresos" w:value="4.1 Recaudación de Ingresos"/>
                <w:listItem w:displayText="4.2 Registro de Usuarios" w:value="4.2 Registro de Usuarios"/>
                <w:listItem w:displayText="4.3 Servicio al Usuario" w:value="4.3 Servicio al Usuario"/>
                <w:listItem w:displayText="4.4 Estudios, Análisis y Evaluación Fiscal" w:value="4.4 Estudios, Análisis y Evaluación Fiscal"/>
                <w:listItem w:displayText="4.5 Control Fiscal" w:value="4.5 Control Fiscal"/>
                <w:listItem w:displayText="5.1 Gestión del Recurso de Apelación" w:value="5.1 Gestión del Recurso de Apelación"/>
                <w:listItem w:displayText="5.2 Atención de los Requerimientos de Información - Traslados en los Juicios C.S.J." w:value="5.2 Atención de los Requerimientos de Información - Traslados en los Juicios C.S.J."/>
                <w:listItem w:displayText="5.3 Divulgación y Análisis de la Praxis Tributaria " w:value="5.3 Divulgación y Análisis de la Praxis Tributaria "/>
                <w:listItem w:displayText="6.1 Gestión y Adquisición de Obras Bienes y Servicios" w:value="6.1 Gestión y Adquisición de Obras Bienes y Servicios"/>
                <w:listItem w:displayText="6.2 Gestión del Talento Humano" w:value="6.2 Gestión del Talento Humano"/>
                <w:listItem w:displayText="6.3 Gestión de Mantenimiento y Servicios" w:value="6.3 Gestión de Mantenimiento y Servicios"/>
                <w:listItem w:displayText="6.4 Gestión de Tecnologías de Información y Comunicaciones (TIC)" w:value="6.4 Gestión de Tecnologías de Información y Comunicaciones (TIC)"/>
                <w:listItem w:displayText="6.5 Comunicación e Información Institucional" w:value="6.5 Comunicación e Información Institucional"/>
                <w:listItem w:displayText="6.6 Gestión Financiera del Gasto Institucional" w:value="6.6 Gestión Financiera del Gasto Institucional"/>
                <w:listItem w:displayText="6.7 Gestión Legal" w:value="6.7 Gestión Legal"/>
                <w:listItem w:displayText="6.8 Auditoria Interna y Control Interno" w:value="6.8 Auditoria Interna y Control Interno"/>
                <w:listItem w:displayText="6.9 Gestión de Medio Ambiente y Salud y Seguridad Ocupacional" w:value="6.9 Gestión de Medio Ambiente y Salud y Seguridad Ocupacional"/>
                <w:listItem w:displayText="6.10. Gestión de Seguridad y Acceso a las Instalaciones Físicas " w:value="6.10. Gestión de Seguridad y Acceso a las Instalaciones Físicas "/>
                <w:listItem w:displayText="6.11 Gestión de Igualdad de Género " w:value="6.11 Gestión de Igualdad de Género "/>
              </w:dropDownList>
            </w:sdtPr>
            <w:sdtEndPr>
              <w:rPr>
                <w:rStyle w:val="Fuentedeprrafopredeter"/>
                <w:rFonts w:eastAsia="Calibri" w:cs="Times New Roman"/>
                <w:b w:val="0"/>
                <w:color w:val="000000" w:themeColor="text1"/>
                <w:lang w:eastAsia="es-ES"/>
              </w:rPr>
            </w:sdtEndPr>
            <w:sdtContent>
              <w:r w:rsidR="001A57B1">
                <w:rPr>
                  <w:rStyle w:val="Estilo1Car"/>
                  <w:rFonts w:asciiTheme="majorHAnsi" w:hAnsiTheme="majorHAnsi"/>
                  <w:sz w:val="52"/>
                  <w:szCs w:val="52"/>
                </w:rPr>
                <w:t>3.1 Programación</w:t>
              </w:r>
            </w:sdtContent>
          </w:sdt>
        </w:p>
        <w:p w:rsidR="00CE6EAE" w:rsidRPr="005747C4" w:rsidRDefault="00CE6EAE" w:rsidP="00F43792">
          <w:pPr>
            <w:jc w:val="center"/>
            <w:rPr>
              <w:rFonts w:asciiTheme="majorHAnsi" w:hAnsiTheme="majorHAnsi"/>
              <w:color w:val="FFFFFF" w:themeColor="background1"/>
              <w:sz w:val="52"/>
              <w:szCs w:val="52"/>
            </w:rPr>
          </w:pPr>
        </w:p>
        <w:p w:rsidR="00073E68" w:rsidRPr="00AA0402" w:rsidRDefault="008236B4" w:rsidP="00AA0402">
          <w:pPr>
            <w:jc w:val="center"/>
            <w:rPr>
              <w:rStyle w:val="Ttulo2Car"/>
              <w:rFonts w:asciiTheme="majorHAnsi" w:hAnsiTheme="majorHAnsi"/>
              <w:color w:val="FFFFFF" w:themeColor="background1"/>
              <w:sz w:val="52"/>
              <w:szCs w:val="52"/>
            </w:rPr>
          </w:pPr>
          <w:r w:rsidRPr="00AA0402">
            <w:rPr>
              <w:rFonts w:asciiTheme="majorHAnsi" w:eastAsiaTheme="minorEastAsia" w:hAnsiTheme="majorHAnsi" w:cstheme="minorBidi"/>
              <w:b/>
              <w:color w:val="FFFFFF" w:themeColor="background1"/>
              <w:sz w:val="52"/>
              <w:szCs w:val="52"/>
              <w:lang w:eastAsia="es-SV"/>
            </w:rPr>
            <w:t xml:space="preserve">Macroproceso </w:t>
          </w:r>
          <w:sdt>
            <w:sdtPr>
              <w:rPr>
                <w:rStyle w:val="Estilo1Car"/>
                <w:rFonts w:asciiTheme="majorHAnsi" w:hAnsiTheme="majorHAnsi"/>
                <w:sz w:val="52"/>
                <w:szCs w:val="52"/>
              </w:rPr>
              <w:alias w:val="Macroproceso de portada"/>
              <w:tag w:val="Macroproceso"/>
              <w:id w:val="-1507434560"/>
              <w:placeholder>
                <w:docPart w:val="DE5E24DE6A9A4726AF968907A937D1C8"/>
              </w:placeholder>
              <w15:color w:val="FF0000"/>
              <w:dropDownList>
                <w:listItem w:displayText="Elija un Macroproceso" w:value="Macroproceso"/>
                <w:listItem w:displayText="1. Gestión Estratégica" w:value="1. Gestión Estratégica"/>
                <w:listItem w:displayText="2. Gestión de la Política Fiscal" w:value="2. Gestión de la Política Fiscal"/>
                <w:listItem w:displayText="3. Administración Financiera" w:value="3. Administración Financiera"/>
                <w:listItem w:displayText="4. Gestión de Ingresos Tributarios y Aduaneros" w:value="4. Gestión de Ingresos Tributarios y Aduaneros"/>
                <w:listItem w:displayText="5. Gestión de Apelaciones Tributarias y Aduaneras en Sede Administrativa" w:value="5. Gestión de Apelaciones Tributarias y Aduaneras en Sede Administrativa"/>
                <w:listItem w:displayText="6. Soporte Institucional " w:value="6. Soporte Institucional "/>
              </w:dropDownList>
            </w:sdtPr>
            <w:sdtEndPr>
              <w:rPr>
                <w:rStyle w:val="Fuentedeprrafopredeter"/>
                <w:rFonts w:eastAsia="Calibri" w:cs="Times New Roman"/>
                <w:b w:val="0"/>
                <w:color w:val="000000" w:themeColor="text1"/>
                <w:lang w:eastAsia="es-ES"/>
              </w:rPr>
            </w:sdtEndPr>
            <w:sdtContent>
              <w:r w:rsidR="001A57B1">
                <w:rPr>
                  <w:rStyle w:val="Estilo1Car"/>
                  <w:rFonts w:asciiTheme="majorHAnsi" w:hAnsiTheme="majorHAnsi"/>
                  <w:sz w:val="52"/>
                  <w:szCs w:val="52"/>
                </w:rPr>
                <w:t>3. Administración Financiera</w:t>
              </w:r>
            </w:sdtContent>
          </w:sdt>
        </w:p>
        <w:p w:rsidR="00073E68" w:rsidRPr="00AA0402" w:rsidRDefault="00073E68" w:rsidP="00DD6B78">
          <w:pPr>
            <w:spacing w:after="160" w:line="259" w:lineRule="auto"/>
            <w:rPr>
              <w:rStyle w:val="Ttulo2Car"/>
              <w:rFonts w:asciiTheme="majorHAnsi" w:hAnsiTheme="majorHAnsi"/>
              <w:color w:val="FFFFFF" w:themeColor="background1"/>
              <w:sz w:val="52"/>
              <w:szCs w:val="52"/>
            </w:rPr>
          </w:pPr>
        </w:p>
        <w:p w:rsidR="00073E68" w:rsidRPr="0063070D" w:rsidRDefault="00073E68" w:rsidP="00DD6B78">
          <w:pPr>
            <w:spacing w:after="160" w:line="259" w:lineRule="auto"/>
            <w:rPr>
              <w:rStyle w:val="Ttulo2Car"/>
              <w:rFonts w:asciiTheme="majorHAnsi" w:hAnsiTheme="majorHAnsi"/>
              <w:color w:val="FFFFFF" w:themeColor="background1"/>
              <w:sz w:val="32"/>
              <w:szCs w:val="32"/>
            </w:rPr>
          </w:pPr>
        </w:p>
        <w:p w:rsidR="00272855" w:rsidRPr="0063070D" w:rsidRDefault="00272855" w:rsidP="00F43792">
          <w:pPr>
            <w:spacing w:line="259" w:lineRule="auto"/>
            <w:jc w:val="center"/>
            <w:rPr>
              <w:rFonts w:asciiTheme="majorHAnsi" w:hAnsiTheme="majorHAnsi"/>
              <w:b/>
              <w:color w:val="FFFFFF" w:themeColor="background1"/>
              <w:sz w:val="32"/>
              <w:szCs w:val="32"/>
              <w:lang w:val="es-ES"/>
            </w:rPr>
          </w:pPr>
          <w:bookmarkStart w:id="5" w:name="_Toc136941381"/>
          <w:bookmarkStart w:id="6" w:name="_Toc136941652"/>
        </w:p>
        <w:p w:rsidR="004455DC" w:rsidRPr="0063070D" w:rsidRDefault="004455DC" w:rsidP="00F43792">
          <w:pPr>
            <w:spacing w:line="259" w:lineRule="auto"/>
            <w:jc w:val="center"/>
            <w:rPr>
              <w:rFonts w:asciiTheme="majorHAnsi" w:hAnsiTheme="majorHAnsi"/>
              <w:b/>
              <w:color w:val="FFFFFF" w:themeColor="background1"/>
              <w:sz w:val="32"/>
              <w:szCs w:val="32"/>
              <w:lang w:val="es-ES"/>
            </w:rPr>
          </w:pPr>
          <w:r w:rsidRPr="00F9085C">
            <w:rPr>
              <w:rFonts w:asciiTheme="majorHAnsi" w:hAnsiTheme="majorHAnsi"/>
              <w:b/>
              <w:color w:val="FFFFFF" w:themeColor="background1"/>
              <w:sz w:val="32"/>
              <w:szCs w:val="32"/>
              <w:lang w:val="es-ES"/>
            </w:rPr>
            <w:t>Fecha</w:t>
          </w:r>
          <w:bookmarkEnd w:id="5"/>
          <w:bookmarkEnd w:id="6"/>
          <w:r w:rsidR="00B427F9" w:rsidRPr="0063070D">
            <w:rPr>
              <w:rFonts w:asciiTheme="majorHAnsi" w:hAnsiTheme="majorHAnsi"/>
              <w:b/>
              <w:color w:val="FFFFFF" w:themeColor="background1"/>
              <w:sz w:val="32"/>
              <w:szCs w:val="32"/>
              <w:lang w:val="es-ES"/>
            </w:rPr>
            <w:t xml:space="preserve"> de E</w:t>
          </w:r>
          <w:r w:rsidRPr="0063070D">
            <w:rPr>
              <w:rFonts w:asciiTheme="majorHAnsi" w:hAnsiTheme="majorHAnsi"/>
              <w:b/>
              <w:color w:val="FFFFFF" w:themeColor="background1"/>
              <w:sz w:val="32"/>
              <w:szCs w:val="32"/>
              <w:lang w:val="es-ES"/>
            </w:rPr>
            <w:t>laboración</w:t>
          </w:r>
          <w:r w:rsidR="00CC1E45">
            <w:rPr>
              <w:rFonts w:asciiTheme="majorHAnsi" w:hAnsiTheme="majorHAnsi"/>
              <w:b/>
              <w:color w:val="FFFFFF" w:themeColor="background1"/>
              <w:sz w:val="32"/>
              <w:szCs w:val="32"/>
              <w:lang w:val="es-ES"/>
            </w:rPr>
            <w:t>:</w:t>
          </w:r>
        </w:p>
        <w:sdt>
          <w:sdtPr>
            <w:rPr>
              <w:rFonts w:asciiTheme="majorHAnsi" w:hAnsiTheme="majorHAnsi"/>
              <w:b/>
              <w:color w:val="FFFFFF" w:themeColor="background1"/>
              <w:sz w:val="32"/>
              <w:szCs w:val="32"/>
              <w:lang w:val="es-ES"/>
            </w:rPr>
            <w:alias w:val="Fecha de Elaboración"/>
            <w:tag w:val="Fecha de Elaboración"/>
            <w:id w:val="-829760760"/>
            <w:placeholder>
              <w:docPart w:val="DefaultPlaceholder_-1854013438"/>
            </w:placeholder>
            <w:date w:fullDate="2026-05-01T00:00:00Z">
              <w:dateFormat w:val="MMMM 'de' yyyy"/>
              <w:lid w:val="es-SV"/>
              <w:storeMappedDataAs w:val="dateTime"/>
              <w:calendar w:val="gregorian"/>
            </w:date>
          </w:sdtPr>
          <w:sdtEndPr/>
          <w:sdtContent>
            <w:p w:rsidR="004455DC" w:rsidRPr="0063070D" w:rsidRDefault="000845FC" w:rsidP="00F43792">
              <w:pPr>
                <w:spacing w:line="259" w:lineRule="auto"/>
                <w:jc w:val="center"/>
                <w:rPr>
                  <w:rFonts w:asciiTheme="majorHAnsi" w:hAnsiTheme="majorHAnsi"/>
                  <w:b/>
                  <w:color w:val="FFFFFF" w:themeColor="background1"/>
                  <w:sz w:val="32"/>
                  <w:szCs w:val="32"/>
                  <w:lang w:val="es-ES"/>
                </w:rPr>
              </w:pPr>
              <w:r>
                <w:rPr>
                  <w:rFonts w:asciiTheme="majorHAnsi" w:hAnsiTheme="majorHAnsi"/>
                  <w:b/>
                  <w:color w:val="FFFFFF" w:themeColor="background1"/>
                  <w:sz w:val="32"/>
                  <w:szCs w:val="32"/>
                </w:rPr>
                <w:t>mayo de 2026</w:t>
              </w:r>
            </w:p>
          </w:sdtContent>
        </w:sdt>
        <w:p w:rsidR="004455DC" w:rsidRPr="0063070D" w:rsidRDefault="004455DC" w:rsidP="00F43792">
          <w:pPr>
            <w:tabs>
              <w:tab w:val="left" w:pos="6210"/>
            </w:tabs>
            <w:spacing w:after="160" w:line="259" w:lineRule="auto"/>
            <w:jc w:val="center"/>
            <w:rPr>
              <w:rFonts w:asciiTheme="majorHAnsi" w:eastAsiaTheme="minorEastAsia" w:hAnsiTheme="majorHAnsi" w:cstheme="minorBidi"/>
              <w:b/>
              <w:color w:val="FFFFFF" w:themeColor="background1"/>
              <w:sz w:val="32"/>
              <w:szCs w:val="32"/>
              <w:lang w:eastAsia="es-SV"/>
            </w:rPr>
          </w:pPr>
        </w:p>
        <w:p w:rsidR="00B427F9" w:rsidRPr="0063070D" w:rsidRDefault="00B427F9" w:rsidP="00F43792">
          <w:pPr>
            <w:tabs>
              <w:tab w:val="left" w:pos="3535"/>
            </w:tabs>
            <w:spacing w:after="160" w:line="259" w:lineRule="auto"/>
            <w:jc w:val="center"/>
            <w:rPr>
              <w:rFonts w:asciiTheme="majorHAnsi" w:eastAsiaTheme="minorEastAsia" w:hAnsiTheme="majorHAnsi" w:cstheme="minorBidi"/>
              <w:b/>
              <w:color w:val="FFFFFF" w:themeColor="background1"/>
              <w:sz w:val="32"/>
              <w:szCs w:val="32"/>
              <w:lang w:eastAsia="es-SV"/>
            </w:rPr>
          </w:pPr>
        </w:p>
        <w:p w:rsidR="00B427F9" w:rsidRPr="0063070D" w:rsidRDefault="00B427F9" w:rsidP="00F43792">
          <w:pPr>
            <w:tabs>
              <w:tab w:val="left" w:pos="3535"/>
            </w:tabs>
            <w:jc w:val="center"/>
            <w:rPr>
              <w:rFonts w:asciiTheme="majorHAnsi" w:eastAsiaTheme="minorEastAsia" w:hAnsiTheme="majorHAnsi" w:cstheme="minorBidi"/>
              <w:b/>
              <w:color w:val="FFFFFF" w:themeColor="background1"/>
              <w:sz w:val="32"/>
              <w:szCs w:val="32"/>
              <w:lang w:eastAsia="es-SV"/>
            </w:rPr>
          </w:pPr>
        </w:p>
        <w:p w:rsidR="00AA0402" w:rsidRPr="0063070D" w:rsidRDefault="00073E68" w:rsidP="00F43792">
          <w:pPr>
            <w:tabs>
              <w:tab w:val="left" w:pos="3535"/>
            </w:tabs>
            <w:jc w:val="center"/>
            <w:rPr>
              <w:rFonts w:asciiTheme="majorHAnsi" w:eastAsiaTheme="minorEastAsia" w:hAnsiTheme="majorHAnsi" w:cstheme="minorBidi"/>
              <w:b/>
              <w:color w:val="FFFFFF" w:themeColor="background1"/>
              <w:sz w:val="32"/>
              <w:szCs w:val="32"/>
              <w:lang w:eastAsia="es-SV"/>
            </w:rPr>
          </w:pPr>
          <w:r w:rsidRPr="0063070D">
            <w:rPr>
              <w:rFonts w:asciiTheme="majorHAnsi" w:eastAsiaTheme="minorEastAsia" w:hAnsiTheme="majorHAnsi" w:cstheme="minorBidi"/>
              <w:b/>
              <w:color w:val="FFFFFF" w:themeColor="background1"/>
              <w:sz w:val="32"/>
              <w:szCs w:val="32"/>
              <w:lang w:eastAsia="es-SV"/>
            </w:rPr>
            <w:t>M</w:t>
          </w:r>
          <w:r w:rsidR="00B427F9" w:rsidRPr="0063070D">
            <w:rPr>
              <w:rFonts w:asciiTheme="majorHAnsi" w:eastAsiaTheme="minorEastAsia" w:hAnsiTheme="majorHAnsi" w:cstheme="minorBidi"/>
              <w:b/>
              <w:color w:val="FFFFFF" w:themeColor="background1"/>
              <w:sz w:val="32"/>
              <w:szCs w:val="32"/>
              <w:lang w:eastAsia="es-SV"/>
            </w:rPr>
            <w:t xml:space="preserve">inisterio de </w:t>
          </w:r>
          <w:r w:rsidRPr="0063070D">
            <w:rPr>
              <w:rFonts w:asciiTheme="majorHAnsi" w:eastAsiaTheme="minorEastAsia" w:hAnsiTheme="majorHAnsi" w:cstheme="minorBidi"/>
              <w:b/>
              <w:color w:val="FFFFFF" w:themeColor="background1"/>
              <w:sz w:val="32"/>
              <w:szCs w:val="32"/>
              <w:lang w:eastAsia="es-SV"/>
            </w:rPr>
            <w:t>H</w:t>
          </w:r>
          <w:r w:rsidR="00B427F9" w:rsidRPr="0063070D">
            <w:rPr>
              <w:rFonts w:asciiTheme="majorHAnsi" w:eastAsiaTheme="minorEastAsia" w:hAnsiTheme="majorHAnsi" w:cstheme="minorBidi"/>
              <w:b/>
              <w:color w:val="FFFFFF" w:themeColor="background1"/>
              <w:sz w:val="32"/>
              <w:szCs w:val="32"/>
              <w:lang w:eastAsia="es-SV"/>
            </w:rPr>
            <w:t>acienda</w:t>
          </w:r>
        </w:p>
        <w:p w:rsidR="00B427F9" w:rsidRPr="0063070D" w:rsidRDefault="004455DC" w:rsidP="00F43792">
          <w:pPr>
            <w:tabs>
              <w:tab w:val="left" w:pos="6210"/>
            </w:tabs>
            <w:jc w:val="center"/>
            <w:rPr>
              <w:rFonts w:asciiTheme="majorHAnsi" w:hAnsiTheme="majorHAnsi"/>
              <w:b/>
              <w:color w:val="FFFFFF" w:themeColor="background1"/>
              <w:sz w:val="32"/>
              <w:szCs w:val="32"/>
              <w:lang w:val="es-ES"/>
            </w:rPr>
          </w:pPr>
          <w:r w:rsidRPr="0063070D">
            <w:rPr>
              <w:rFonts w:asciiTheme="majorHAnsi" w:hAnsiTheme="majorHAnsi"/>
              <w:b/>
              <w:color w:val="FFFFFF" w:themeColor="background1"/>
              <w:sz w:val="32"/>
              <w:szCs w:val="32"/>
              <w:lang w:val="es-ES"/>
            </w:rPr>
            <w:t>D</w:t>
          </w:r>
          <w:r w:rsidR="00B427F9" w:rsidRPr="0063070D">
            <w:rPr>
              <w:rFonts w:asciiTheme="majorHAnsi" w:hAnsiTheme="majorHAnsi"/>
              <w:b/>
              <w:color w:val="FFFFFF" w:themeColor="background1"/>
              <w:sz w:val="32"/>
              <w:szCs w:val="32"/>
              <w:lang w:val="es-ES"/>
            </w:rPr>
            <w:t xml:space="preserve">epartamento </w:t>
          </w:r>
          <w:r w:rsidRPr="0063070D">
            <w:rPr>
              <w:rFonts w:asciiTheme="majorHAnsi" w:hAnsiTheme="majorHAnsi"/>
              <w:b/>
              <w:color w:val="FFFFFF" w:themeColor="background1"/>
              <w:sz w:val="32"/>
              <w:szCs w:val="32"/>
              <w:lang w:val="es-ES"/>
            </w:rPr>
            <w:t>G</w:t>
          </w:r>
          <w:r w:rsidR="00B427F9" w:rsidRPr="0063070D">
            <w:rPr>
              <w:rFonts w:asciiTheme="majorHAnsi" w:hAnsiTheme="majorHAnsi"/>
              <w:b/>
              <w:color w:val="FFFFFF" w:themeColor="background1"/>
              <w:sz w:val="32"/>
              <w:szCs w:val="32"/>
              <w:lang w:val="es-ES"/>
            </w:rPr>
            <w:t>estión de la Calidad</w:t>
          </w:r>
          <w:r w:rsidR="00272855" w:rsidRPr="0063070D">
            <w:rPr>
              <w:rFonts w:asciiTheme="majorHAnsi" w:hAnsiTheme="majorHAnsi"/>
              <w:b/>
              <w:color w:val="FFFFFF" w:themeColor="background1"/>
              <w:sz w:val="32"/>
              <w:szCs w:val="32"/>
              <w:lang w:val="es-ES"/>
            </w:rPr>
            <w:t xml:space="preserve"> DGEA</w:t>
          </w:r>
        </w:p>
        <w:p w:rsidR="0063070D" w:rsidRDefault="00F42C67" w:rsidP="00F43792">
          <w:pPr>
            <w:tabs>
              <w:tab w:val="left" w:pos="6210"/>
            </w:tabs>
            <w:jc w:val="center"/>
            <w:rPr>
              <w:rFonts w:asciiTheme="majorHAnsi" w:hAnsiTheme="majorHAnsi"/>
              <w:b/>
              <w:color w:val="FFFFFF" w:themeColor="background1"/>
              <w:sz w:val="32"/>
              <w:szCs w:val="32"/>
              <w:lang w:val="es-ES"/>
            </w:rPr>
          </w:pPr>
          <w:r w:rsidRPr="0063070D">
            <w:rPr>
              <w:rFonts w:asciiTheme="majorHAnsi" w:hAnsiTheme="majorHAnsi"/>
              <w:b/>
              <w:color w:val="FFFFFF" w:themeColor="background1"/>
              <w:sz w:val="32"/>
              <w:szCs w:val="32"/>
              <w:lang w:val="es-ES"/>
            </w:rPr>
            <w:t>Á</w:t>
          </w:r>
          <w:r w:rsidR="00B427F9" w:rsidRPr="0063070D">
            <w:rPr>
              <w:rFonts w:asciiTheme="majorHAnsi" w:hAnsiTheme="majorHAnsi"/>
              <w:b/>
              <w:color w:val="FFFFFF" w:themeColor="background1"/>
              <w:sz w:val="32"/>
              <w:szCs w:val="32"/>
              <w:lang w:val="es-ES"/>
            </w:rPr>
            <w:t xml:space="preserve">rea Atención al Cliente </w:t>
          </w:r>
        </w:p>
        <w:p w:rsidR="0063070D" w:rsidRDefault="0063070D" w:rsidP="00F43792">
          <w:pPr>
            <w:tabs>
              <w:tab w:val="left" w:pos="6210"/>
            </w:tabs>
            <w:jc w:val="center"/>
            <w:rPr>
              <w:rFonts w:asciiTheme="majorHAnsi" w:hAnsiTheme="majorHAnsi"/>
              <w:b/>
              <w:color w:val="FFFFFF" w:themeColor="background1"/>
              <w:sz w:val="32"/>
              <w:szCs w:val="32"/>
              <w:lang w:val="es-ES"/>
            </w:rPr>
          </w:pPr>
        </w:p>
        <w:p w:rsidR="00816567" w:rsidRDefault="00816567" w:rsidP="00F43792">
          <w:pPr>
            <w:tabs>
              <w:tab w:val="left" w:pos="6210"/>
            </w:tabs>
            <w:jc w:val="center"/>
            <w:rPr>
              <w:rFonts w:asciiTheme="majorHAnsi" w:hAnsiTheme="majorHAnsi"/>
              <w:b/>
              <w:color w:val="FFFFFF" w:themeColor="background1"/>
              <w:sz w:val="32"/>
              <w:szCs w:val="32"/>
              <w:lang w:val="es-ES"/>
            </w:rPr>
          </w:pPr>
        </w:p>
        <w:p w:rsidR="006C51A7" w:rsidRDefault="006C51A7" w:rsidP="00F43792">
          <w:pPr>
            <w:tabs>
              <w:tab w:val="left" w:pos="6210"/>
            </w:tabs>
            <w:jc w:val="center"/>
            <w:rPr>
              <w:rFonts w:asciiTheme="majorHAnsi" w:hAnsiTheme="majorHAnsi"/>
              <w:b/>
              <w:color w:val="FFFFFF" w:themeColor="background1"/>
              <w:sz w:val="32"/>
              <w:szCs w:val="32"/>
              <w:lang w:val="es-ES"/>
            </w:rPr>
          </w:pPr>
        </w:p>
        <w:p w:rsidR="00173E7A" w:rsidRDefault="00173E7A" w:rsidP="00F43792">
          <w:pPr>
            <w:tabs>
              <w:tab w:val="left" w:pos="6210"/>
            </w:tabs>
            <w:jc w:val="center"/>
            <w:rPr>
              <w:rFonts w:asciiTheme="majorHAnsi" w:hAnsiTheme="majorHAnsi"/>
              <w:b/>
              <w:color w:val="FFFFFF" w:themeColor="background1"/>
              <w:sz w:val="32"/>
              <w:szCs w:val="32"/>
              <w:lang w:val="es-ES"/>
            </w:rPr>
          </w:pPr>
        </w:p>
        <w:p w:rsidR="007054A3" w:rsidRDefault="007054A3" w:rsidP="00F43792">
          <w:pPr>
            <w:tabs>
              <w:tab w:val="left" w:pos="6210"/>
            </w:tabs>
            <w:jc w:val="center"/>
            <w:rPr>
              <w:rFonts w:asciiTheme="majorHAnsi" w:hAnsiTheme="majorHAnsi"/>
              <w:b/>
              <w:color w:val="FFFFFF" w:themeColor="background1"/>
              <w:sz w:val="32"/>
              <w:szCs w:val="32"/>
              <w:lang w:val="es-ES"/>
            </w:rPr>
          </w:pPr>
        </w:p>
        <w:p w:rsidR="00173E7A" w:rsidRDefault="00173E7A" w:rsidP="00816567">
          <w:pPr>
            <w:tabs>
              <w:tab w:val="left" w:pos="6210"/>
            </w:tabs>
            <w:rPr>
              <w:rFonts w:asciiTheme="minorHAnsi" w:hAnsiTheme="minorHAnsi"/>
              <w:b/>
              <w:color w:val="FFFFFF" w:themeColor="background1"/>
              <w:szCs w:val="32"/>
              <w:lang w:val="es-ES"/>
            </w:rPr>
          </w:pPr>
        </w:p>
        <w:p w:rsidR="00545417" w:rsidRPr="00DD6B78" w:rsidRDefault="002003BE" w:rsidP="00816567">
          <w:pPr>
            <w:tabs>
              <w:tab w:val="left" w:pos="6210"/>
            </w:tabs>
            <w:rPr>
              <w:rFonts w:asciiTheme="minorHAnsi" w:hAnsiTheme="minorHAnsi"/>
              <w:b/>
              <w:color w:val="FFFFFF" w:themeColor="background1"/>
              <w:szCs w:val="32"/>
              <w:lang w:val="es-ES"/>
            </w:rPr>
            <w:sectPr w:rsidR="00545417" w:rsidRPr="00DD6B78" w:rsidSect="007E7DB1">
              <w:headerReference w:type="default" r:id="rId9"/>
              <w:footerReference w:type="default" r:id="rId10"/>
              <w:pgSz w:w="12242" w:h="15842" w:code="1"/>
              <w:pgMar w:top="1418" w:right="1134" w:bottom="1418" w:left="1134" w:header="709" w:footer="709" w:gutter="0"/>
              <w:cols w:space="708"/>
              <w:titlePg/>
              <w:docGrid w:linePitch="360"/>
            </w:sectPr>
          </w:pPr>
        </w:p>
      </w:sdtContent>
    </w:sdt>
    <w:bookmarkStart w:id="7" w:name="_Toc62738597" w:displacedByCustomXml="prev"/>
    <w:bookmarkStart w:id="8" w:name="_Toc138794827" w:displacedByCustomXml="prev"/>
    <w:sdt>
      <w:sdtPr>
        <w:rPr>
          <w:rFonts w:ascii="Museo Sans 100" w:eastAsia="Calibri" w:hAnsi="Museo Sans 100" w:cs="Times New Roman"/>
          <w:bCs w:val="0"/>
          <w:noProof w:val="0"/>
          <w:color w:val="auto"/>
          <w:sz w:val="18"/>
          <w:szCs w:val="18"/>
          <w:lang w:val="es-ES" w:eastAsia="es-ES"/>
        </w:rPr>
        <w:id w:val="-1554226768"/>
        <w:docPartObj>
          <w:docPartGallery w:val="Table of Contents"/>
          <w:docPartUnique/>
        </w:docPartObj>
      </w:sdtPr>
      <w:sdtEndPr>
        <w:rPr>
          <w:b/>
        </w:rPr>
      </w:sdtEndPr>
      <w:sdtContent>
        <w:p w:rsidR="00816567" w:rsidRPr="009F6775" w:rsidRDefault="00816567" w:rsidP="00816567">
          <w:pPr>
            <w:pStyle w:val="TtuloTDC"/>
            <w:jc w:val="center"/>
            <w:rPr>
              <w:sz w:val="18"/>
              <w:szCs w:val="18"/>
              <w:lang w:val="es-ES"/>
            </w:rPr>
            <w:sectPr w:rsidR="00816567" w:rsidRPr="009F6775" w:rsidSect="00940B93">
              <w:headerReference w:type="default" r:id="rId11"/>
              <w:footerReference w:type="default" r:id="rId12"/>
              <w:type w:val="continuous"/>
              <w:pgSz w:w="12242" w:h="15842" w:code="1"/>
              <w:pgMar w:top="992" w:right="618" w:bottom="709" w:left="1077" w:header="1474" w:footer="227" w:gutter="0"/>
              <w:cols w:num="2" w:space="708"/>
              <w:docGrid w:linePitch="360"/>
            </w:sectPr>
          </w:pPr>
        </w:p>
        <w:p w:rsidR="00816567" w:rsidRPr="009F6775" w:rsidRDefault="00816567" w:rsidP="00816567">
          <w:pPr>
            <w:pStyle w:val="TtuloTDC"/>
            <w:spacing w:after="120"/>
            <w:jc w:val="center"/>
            <w:rPr>
              <w:rFonts w:asciiTheme="minorHAnsi" w:hAnsiTheme="minorHAnsi"/>
              <w:b/>
              <w:color w:val="auto"/>
              <w:sz w:val="18"/>
              <w:szCs w:val="18"/>
              <w:lang w:val="es-ES"/>
            </w:rPr>
          </w:pPr>
          <w:r w:rsidRPr="009F6775">
            <w:rPr>
              <w:rFonts w:asciiTheme="minorHAnsi" w:hAnsiTheme="minorHAnsi"/>
              <w:b/>
              <w:color w:val="auto"/>
              <w:sz w:val="18"/>
              <w:szCs w:val="18"/>
              <w:lang w:val="es-ES"/>
            </w:rPr>
            <w:t>ÍNDICE</w:t>
          </w:r>
        </w:p>
        <w:p w:rsidR="009F6775" w:rsidRPr="009F6775" w:rsidRDefault="005409F0">
          <w:pPr>
            <w:pStyle w:val="TDC1"/>
            <w:tabs>
              <w:tab w:val="right" w:leader="dot" w:pos="9204"/>
            </w:tabs>
            <w:rPr>
              <w:rFonts w:eastAsiaTheme="minorEastAsia" w:cstheme="minorBidi"/>
              <w:b w:val="0"/>
              <w:bCs w:val="0"/>
              <w:noProof/>
              <w:sz w:val="18"/>
              <w:szCs w:val="18"/>
              <w:lang w:eastAsia="es-SV"/>
            </w:rPr>
          </w:pPr>
          <w:r w:rsidRPr="009F6775">
            <w:rPr>
              <w:b w:val="0"/>
              <w:bCs w:val="0"/>
              <w:caps/>
              <w:sz w:val="18"/>
              <w:szCs w:val="18"/>
            </w:rPr>
            <w:fldChar w:fldCharType="begin"/>
          </w:r>
          <w:r w:rsidRPr="009F6775">
            <w:rPr>
              <w:b w:val="0"/>
              <w:bCs w:val="0"/>
              <w:caps/>
              <w:sz w:val="18"/>
              <w:szCs w:val="18"/>
            </w:rPr>
            <w:instrText xml:space="preserve"> TOC \o "1-4" \h \z \u </w:instrText>
          </w:r>
          <w:r w:rsidRPr="009F6775">
            <w:rPr>
              <w:b w:val="0"/>
              <w:bCs w:val="0"/>
              <w:caps/>
              <w:sz w:val="18"/>
              <w:szCs w:val="18"/>
            </w:rPr>
            <w:fldChar w:fldCharType="separate"/>
          </w:r>
          <w:hyperlink w:anchor="_Toc229034863" w:history="1">
            <w:r w:rsidR="009F6775" w:rsidRPr="009F6775">
              <w:rPr>
                <w:rStyle w:val="Hipervnculo"/>
                <w:noProof/>
                <w:sz w:val="18"/>
                <w:szCs w:val="18"/>
              </w:rPr>
              <w:t>Introducción</w:t>
            </w:r>
            <w:r w:rsidR="009F6775" w:rsidRPr="009F6775">
              <w:rPr>
                <w:noProof/>
                <w:webHidden/>
                <w:sz w:val="18"/>
                <w:szCs w:val="18"/>
              </w:rPr>
              <w:tab/>
            </w:r>
            <w:r w:rsidR="009F6775" w:rsidRPr="009F6775">
              <w:rPr>
                <w:noProof/>
                <w:webHidden/>
                <w:sz w:val="18"/>
                <w:szCs w:val="18"/>
              </w:rPr>
              <w:fldChar w:fldCharType="begin"/>
            </w:r>
            <w:r w:rsidR="009F6775" w:rsidRPr="009F6775">
              <w:rPr>
                <w:noProof/>
                <w:webHidden/>
                <w:sz w:val="18"/>
                <w:szCs w:val="18"/>
              </w:rPr>
              <w:instrText xml:space="preserve"> PAGEREF _Toc229034863 \h </w:instrText>
            </w:r>
            <w:r w:rsidR="009F6775" w:rsidRPr="009F6775">
              <w:rPr>
                <w:noProof/>
                <w:webHidden/>
                <w:sz w:val="18"/>
                <w:szCs w:val="18"/>
              </w:rPr>
            </w:r>
            <w:r w:rsidR="009F6775" w:rsidRPr="009F6775">
              <w:rPr>
                <w:noProof/>
                <w:webHidden/>
                <w:sz w:val="18"/>
                <w:szCs w:val="18"/>
              </w:rPr>
              <w:fldChar w:fldCharType="separate"/>
            </w:r>
            <w:r w:rsidR="009F6775" w:rsidRPr="009F6775">
              <w:rPr>
                <w:noProof/>
                <w:webHidden/>
                <w:sz w:val="18"/>
                <w:szCs w:val="18"/>
              </w:rPr>
              <w:t>4</w:t>
            </w:r>
            <w:r w:rsidR="009F6775" w:rsidRPr="009F6775">
              <w:rPr>
                <w:noProof/>
                <w:webHidden/>
                <w:sz w:val="18"/>
                <w:szCs w:val="18"/>
              </w:rPr>
              <w:fldChar w:fldCharType="end"/>
            </w:r>
          </w:hyperlink>
        </w:p>
        <w:p w:rsidR="009F6775" w:rsidRPr="009F6775" w:rsidRDefault="002003BE">
          <w:pPr>
            <w:pStyle w:val="TDC1"/>
            <w:tabs>
              <w:tab w:val="right" w:leader="dot" w:pos="9204"/>
            </w:tabs>
            <w:rPr>
              <w:rFonts w:eastAsiaTheme="minorEastAsia" w:cstheme="minorBidi"/>
              <w:b w:val="0"/>
              <w:bCs w:val="0"/>
              <w:noProof/>
              <w:sz w:val="18"/>
              <w:szCs w:val="18"/>
              <w:lang w:eastAsia="es-SV"/>
            </w:rPr>
          </w:pPr>
          <w:hyperlink w:anchor="_Toc229034864" w:history="1">
            <w:r w:rsidR="009F6775" w:rsidRPr="009F6775">
              <w:rPr>
                <w:rStyle w:val="Hipervnculo"/>
                <w:noProof/>
                <w:sz w:val="18"/>
                <w:szCs w:val="18"/>
              </w:rPr>
              <w:t>Objetivos</w:t>
            </w:r>
            <w:r w:rsidR="009F6775" w:rsidRPr="009F6775">
              <w:rPr>
                <w:noProof/>
                <w:webHidden/>
                <w:sz w:val="18"/>
                <w:szCs w:val="18"/>
              </w:rPr>
              <w:tab/>
            </w:r>
            <w:r w:rsidR="009F6775" w:rsidRPr="009F6775">
              <w:rPr>
                <w:noProof/>
                <w:webHidden/>
                <w:sz w:val="18"/>
                <w:szCs w:val="18"/>
              </w:rPr>
              <w:fldChar w:fldCharType="begin"/>
            </w:r>
            <w:r w:rsidR="009F6775" w:rsidRPr="009F6775">
              <w:rPr>
                <w:noProof/>
                <w:webHidden/>
                <w:sz w:val="18"/>
                <w:szCs w:val="18"/>
              </w:rPr>
              <w:instrText xml:space="preserve"> PAGEREF _Toc229034864 \h </w:instrText>
            </w:r>
            <w:r w:rsidR="009F6775" w:rsidRPr="009F6775">
              <w:rPr>
                <w:noProof/>
                <w:webHidden/>
                <w:sz w:val="18"/>
                <w:szCs w:val="18"/>
              </w:rPr>
            </w:r>
            <w:r w:rsidR="009F6775" w:rsidRPr="009F6775">
              <w:rPr>
                <w:noProof/>
                <w:webHidden/>
                <w:sz w:val="18"/>
                <w:szCs w:val="18"/>
              </w:rPr>
              <w:fldChar w:fldCharType="separate"/>
            </w:r>
            <w:r w:rsidR="009F6775" w:rsidRPr="009F6775">
              <w:rPr>
                <w:noProof/>
                <w:webHidden/>
                <w:sz w:val="18"/>
                <w:szCs w:val="18"/>
              </w:rPr>
              <w:t>4</w:t>
            </w:r>
            <w:r w:rsidR="009F6775" w:rsidRPr="009F6775">
              <w:rPr>
                <w:noProof/>
                <w:webHidden/>
                <w:sz w:val="18"/>
                <w:szCs w:val="18"/>
              </w:rPr>
              <w:fldChar w:fldCharType="end"/>
            </w:r>
          </w:hyperlink>
        </w:p>
        <w:p w:rsidR="009F6775" w:rsidRPr="009F6775" w:rsidRDefault="002003BE">
          <w:pPr>
            <w:pStyle w:val="TDC1"/>
            <w:tabs>
              <w:tab w:val="right" w:leader="dot" w:pos="9204"/>
            </w:tabs>
            <w:rPr>
              <w:rFonts w:eastAsiaTheme="minorEastAsia" w:cstheme="minorBidi"/>
              <w:b w:val="0"/>
              <w:bCs w:val="0"/>
              <w:noProof/>
              <w:sz w:val="18"/>
              <w:szCs w:val="18"/>
              <w:lang w:eastAsia="es-SV"/>
            </w:rPr>
          </w:pPr>
          <w:hyperlink w:anchor="_Toc229034865" w:history="1">
            <w:r w:rsidR="009F6775" w:rsidRPr="009F6775">
              <w:rPr>
                <w:rStyle w:val="Hipervnculo"/>
                <w:noProof/>
                <w:sz w:val="18"/>
                <w:szCs w:val="18"/>
              </w:rPr>
              <w:t>Alcance</w:t>
            </w:r>
            <w:r w:rsidR="009F6775" w:rsidRPr="009F6775">
              <w:rPr>
                <w:noProof/>
                <w:webHidden/>
                <w:sz w:val="18"/>
                <w:szCs w:val="18"/>
              </w:rPr>
              <w:tab/>
            </w:r>
            <w:r w:rsidR="009F6775" w:rsidRPr="009F6775">
              <w:rPr>
                <w:noProof/>
                <w:webHidden/>
                <w:sz w:val="18"/>
                <w:szCs w:val="18"/>
              </w:rPr>
              <w:fldChar w:fldCharType="begin"/>
            </w:r>
            <w:r w:rsidR="009F6775" w:rsidRPr="009F6775">
              <w:rPr>
                <w:noProof/>
                <w:webHidden/>
                <w:sz w:val="18"/>
                <w:szCs w:val="18"/>
              </w:rPr>
              <w:instrText xml:space="preserve"> PAGEREF _Toc229034865 \h </w:instrText>
            </w:r>
            <w:r w:rsidR="009F6775" w:rsidRPr="009F6775">
              <w:rPr>
                <w:noProof/>
                <w:webHidden/>
                <w:sz w:val="18"/>
                <w:szCs w:val="18"/>
              </w:rPr>
            </w:r>
            <w:r w:rsidR="009F6775" w:rsidRPr="009F6775">
              <w:rPr>
                <w:noProof/>
                <w:webHidden/>
                <w:sz w:val="18"/>
                <w:szCs w:val="18"/>
              </w:rPr>
              <w:fldChar w:fldCharType="separate"/>
            </w:r>
            <w:r w:rsidR="009F6775" w:rsidRPr="009F6775">
              <w:rPr>
                <w:noProof/>
                <w:webHidden/>
                <w:sz w:val="18"/>
                <w:szCs w:val="18"/>
              </w:rPr>
              <w:t>4</w:t>
            </w:r>
            <w:r w:rsidR="009F6775" w:rsidRPr="009F6775">
              <w:rPr>
                <w:noProof/>
                <w:webHidden/>
                <w:sz w:val="18"/>
                <w:szCs w:val="18"/>
              </w:rPr>
              <w:fldChar w:fldCharType="end"/>
            </w:r>
          </w:hyperlink>
        </w:p>
        <w:p w:rsidR="009F6775" w:rsidRPr="009F6775" w:rsidRDefault="002003BE">
          <w:pPr>
            <w:pStyle w:val="TDC1"/>
            <w:tabs>
              <w:tab w:val="right" w:leader="dot" w:pos="9204"/>
            </w:tabs>
            <w:rPr>
              <w:rFonts w:eastAsiaTheme="minorEastAsia" w:cstheme="minorBidi"/>
              <w:b w:val="0"/>
              <w:bCs w:val="0"/>
              <w:noProof/>
              <w:sz w:val="18"/>
              <w:szCs w:val="18"/>
              <w:lang w:eastAsia="es-SV"/>
            </w:rPr>
          </w:pPr>
          <w:hyperlink w:anchor="_Toc229034866" w:history="1">
            <w:r w:rsidR="009F6775" w:rsidRPr="009F6775">
              <w:rPr>
                <w:rStyle w:val="Hipervnculo"/>
                <w:noProof/>
                <w:sz w:val="18"/>
                <w:szCs w:val="18"/>
              </w:rPr>
              <w:t>Capítulo 1: Principales resultados de la medición de satisfacción.</w:t>
            </w:r>
            <w:r w:rsidR="009F6775" w:rsidRPr="009F6775">
              <w:rPr>
                <w:noProof/>
                <w:webHidden/>
                <w:sz w:val="18"/>
                <w:szCs w:val="18"/>
              </w:rPr>
              <w:tab/>
            </w:r>
            <w:r w:rsidR="009F6775" w:rsidRPr="009F6775">
              <w:rPr>
                <w:noProof/>
                <w:webHidden/>
                <w:sz w:val="18"/>
                <w:szCs w:val="18"/>
              </w:rPr>
              <w:fldChar w:fldCharType="begin"/>
            </w:r>
            <w:r w:rsidR="009F6775" w:rsidRPr="009F6775">
              <w:rPr>
                <w:noProof/>
                <w:webHidden/>
                <w:sz w:val="18"/>
                <w:szCs w:val="18"/>
              </w:rPr>
              <w:instrText xml:space="preserve"> PAGEREF _Toc229034866 \h </w:instrText>
            </w:r>
            <w:r w:rsidR="009F6775" w:rsidRPr="009F6775">
              <w:rPr>
                <w:noProof/>
                <w:webHidden/>
                <w:sz w:val="18"/>
                <w:szCs w:val="18"/>
              </w:rPr>
            </w:r>
            <w:r w:rsidR="009F6775" w:rsidRPr="009F6775">
              <w:rPr>
                <w:noProof/>
                <w:webHidden/>
                <w:sz w:val="18"/>
                <w:szCs w:val="18"/>
              </w:rPr>
              <w:fldChar w:fldCharType="separate"/>
            </w:r>
            <w:r w:rsidR="009F6775" w:rsidRPr="009F6775">
              <w:rPr>
                <w:noProof/>
                <w:webHidden/>
                <w:sz w:val="18"/>
                <w:szCs w:val="18"/>
              </w:rPr>
              <w:t>4</w:t>
            </w:r>
            <w:r w:rsidR="009F6775" w:rsidRPr="009F6775">
              <w:rPr>
                <w:noProof/>
                <w:webHidden/>
                <w:sz w:val="18"/>
                <w:szCs w:val="18"/>
              </w:rPr>
              <w:fldChar w:fldCharType="end"/>
            </w:r>
          </w:hyperlink>
        </w:p>
        <w:p w:rsidR="009F6775" w:rsidRPr="009F6775" w:rsidRDefault="002003BE">
          <w:pPr>
            <w:pStyle w:val="TDC2"/>
            <w:tabs>
              <w:tab w:val="left" w:pos="800"/>
              <w:tab w:val="right" w:leader="dot" w:pos="9204"/>
            </w:tabs>
            <w:rPr>
              <w:rFonts w:eastAsiaTheme="minorEastAsia" w:cstheme="minorBidi"/>
              <w:i w:val="0"/>
              <w:iCs w:val="0"/>
              <w:noProof/>
              <w:sz w:val="18"/>
              <w:szCs w:val="18"/>
              <w:lang w:eastAsia="es-SV"/>
            </w:rPr>
          </w:pPr>
          <w:hyperlink w:anchor="_Toc229034867" w:history="1">
            <w:r w:rsidR="009F6775" w:rsidRPr="009F6775">
              <w:rPr>
                <w:rStyle w:val="Hipervnculo"/>
                <w:noProof/>
                <w:sz w:val="18"/>
                <w:szCs w:val="18"/>
              </w:rPr>
              <w:t>1.1</w:t>
            </w:r>
            <w:r w:rsidR="009F6775" w:rsidRPr="009F6775">
              <w:rPr>
                <w:rFonts w:eastAsiaTheme="minorEastAsia" w:cstheme="minorBidi"/>
                <w:i w:val="0"/>
                <w:iCs w:val="0"/>
                <w:noProof/>
                <w:sz w:val="18"/>
                <w:szCs w:val="18"/>
                <w:lang w:eastAsia="es-SV"/>
              </w:rPr>
              <w:tab/>
            </w:r>
            <w:r w:rsidR="009F6775" w:rsidRPr="009F6775">
              <w:rPr>
                <w:rStyle w:val="Hipervnculo"/>
                <w:noProof/>
                <w:sz w:val="18"/>
                <w:szCs w:val="18"/>
              </w:rPr>
              <w:t>Índice Global de Satisfacción del Proceso</w:t>
            </w:r>
            <w:r w:rsidR="009F6775" w:rsidRPr="009F6775">
              <w:rPr>
                <w:noProof/>
                <w:webHidden/>
                <w:sz w:val="18"/>
                <w:szCs w:val="18"/>
              </w:rPr>
              <w:tab/>
            </w:r>
            <w:r w:rsidR="009F6775" w:rsidRPr="009F6775">
              <w:rPr>
                <w:noProof/>
                <w:webHidden/>
                <w:sz w:val="18"/>
                <w:szCs w:val="18"/>
              </w:rPr>
              <w:fldChar w:fldCharType="begin"/>
            </w:r>
            <w:r w:rsidR="009F6775" w:rsidRPr="009F6775">
              <w:rPr>
                <w:noProof/>
                <w:webHidden/>
                <w:sz w:val="18"/>
                <w:szCs w:val="18"/>
              </w:rPr>
              <w:instrText xml:space="preserve"> PAGEREF _Toc229034867 \h </w:instrText>
            </w:r>
            <w:r w:rsidR="009F6775" w:rsidRPr="009F6775">
              <w:rPr>
                <w:noProof/>
                <w:webHidden/>
                <w:sz w:val="18"/>
                <w:szCs w:val="18"/>
              </w:rPr>
            </w:r>
            <w:r w:rsidR="009F6775" w:rsidRPr="009F6775">
              <w:rPr>
                <w:noProof/>
                <w:webHidden/>
                <w:sz w:val="18"/>
                <w:szCs w:val="18"/>
              </w:rPr>
              <w:fldChar w:fldCharType="separate"/>
            </w:r>
            <w:r w:rsidR="009F6775" w:rsidRPr="009F6775">
              <w:rPr>
                <w:noProof/>
                <w:webHidden/>
                <w:sz w:val="18"/>
                <w:szCs w:val="18"/>
              </w:rPr>
              <w:t>4</w:t>
            </w:r>
            <w:r w:rsidR="009F6775" w:rsidRPr="009F6775">
              <w:rPr>
                <w:noProof/>
                <w:webHidden/>
                <w:sz w:val="18"/>
                <w:szCs w:val="18"/>
              </w:rPr>
              <w:fldChar w:fldCharType="end"/>
            </w:r>
          </w:hyperlink>
        </w:p>
        <w:p w:rsidR="009F6775" w:rsidRPr="009F6775" w:rsidRDefault="002003BE">
          <w:pPr>
            <w:pStyle w:val="TDC2"/>
            <w:tabs>
              <w:tab w:val="left" w:pos="800"/>
              <w:tab w:val="right" w:leader="dot" w:pos="9204"/>
            </w:tabs>
            <w:rPr>
              <w:rFonts w:eastAsiaTheme="minorEastAsia" w:cstheme="minorBidi"/>
              <w:i w:val="0"/>
              <w:iCs w:val="0"/>
              <w:noProof/>
              <w:sz w:val="18"/>
              <w:szCs w:val="18"/>
              <w:lang w:eastAsia="es-SV"/>
            </w:rPr>
          </w:pPr>
          <w:hyperlink w:anchor="_Toc229034868" w:history="1">
            <w:r w:rsidR="009F6775" w:rsidRPr="009F6775">
              <w:rPr>
                <w:rStyle w:val="Hipervnculo"/>
                <w:noProof/>
                <w:sz w:val="18"/>
                <w:szCs w:val="18"/>
              </w:rPr>
              <w:t>1.2</w:t>
            </w:r>
            <w:r w:rsidR="009F6775" w:rsidRPr="009F6775">
              <w:rPr>
                <w:rFonts w:eastAsiaTheme="minorEastAsia" w:cstheme="minorBidi"/>
                <w:i w:val="0"/>
                <w:iCs w:val="0"/>
                <w:noProof/>
                <w:sz w:val="18"/>
                <w:szCs w:val="18"/>
                <w:lang w:eastAsia="es-SV"/>
              </w:rPr>
              <w:tab/>
            </w:r>
            <w:r w:rsidR="009F6775" w:rsidRPr="009F6775">
              <w:rPr>
                <w:rStyle w:val="Hipervnculo"/>
                <w:noProof/>
                <w:sz w:val="18"/>
                <w:szCs w:val="18"/>
              </w:rPr>
              <w:t>Resultados Comparativos por Dimensión</w:t>
            </w:r>
            <w:r w:rsidR="009F6775" w:rsidRPr="009F6775">
              <w:rPr>
                <w:noProof/>
                <w:webHidden/>
                <w:sz w:val="18"/>
                <w:szCs w:val="18"/>
              </w:rPr>
              <w:tab/>
            </w:r>
            <w:r w:rsidR="009F6775" w:rsidRPr="009F6775">
              <w:rPr>
                <w:noProof/>
                <w:webHidden/>
                <w:sz w:val="18"/>
                <w:szCs w:val="18"/>
              </w:rPr>
              <w:fldChar w:fldCharType="begin"/>
            </w:r>
            <w:r w:rsidR="009F6775" w:rsidRPr="009F6775">
              <w:rPr>
                <w:noProof/>
                <w:webHidden/>
                <w:sz w:val="18"/>
                <w:szCs w:val="18"/>
              </w:rPr>
              <w:instrText xml:space="preserve"> PAGEREF _Toc229034868 \h </w:instrText>
            </w:r>
            <w:r w:rsidR="009F6775" w:rsidRPr="009F6775">
              <w:rPr>
                <w:noProof/>
                <w:webHidden/>
                <w:sz w:val="18"/>
                <w:szCs w:val="18"/>
              </w:rPr>
            </w:r>
            <w:r w:rsidR="009F6775" w:rsidRPr="009F6775">
              <w:rPr>
                <w:noProof/>
                <w:webHidden/>
                <w:sz w:val="18"/>
                <w:szCs w:val="18"/>
              </w:rPr>
              <w:fldChar w:fldCharType="separate"/>
            </w:r>
            <w:r w:rsidR="009F6775" w:rsidRPr="009F6775">
              <w:rPr>
                <w:noProof/>
                <w:webHidden/>
                <w:sz w:val="18"/>
                <w:szCs w:val="18"/>
              </w:rPr>
              <w:t>4</w:t>
            </w:r>
            <w:r w:rsidR="009F6775" w:rsidRPr="009F6775">
              <w:rPr>
                <w:noProof/>
                <w:webHidden/>
                <w:sz w:val="18"/>
                <w:szCs w:val="18"/>
              </w:rPr>
              <w:fldChar w:fldCharType="end"/>
            </w:r>
          </w:hyperlink>
        </w:p>
        <w:p w:rsidR="009F6775" w:rsidRPr="009F6775" w:rsidRDefault="002003BE">
          <w:pPr>
            <w:pStyle w:val="TDC2"/>
            <w:tabs>
              <w:tab w:val="left" w:pos="800"/>
              <w:tab w:val="right" w:leader="dot" w:pos="9204"/>
            </w:tabs>
            <w:rPr>
              <w:rFonts w:eastAsiaTheme="minorEastAsia" w:cstheme="minorBidi"/>
              <w:i w:val="0"/>
              <w:iCs w:val="0"/>
              <w:noProof/>
              <w:sz w:val="18"/>
              <w:szCs w:val="18"/>
              <w:lang w:eastAsia="es-SV"/>
            </w:rPr>
          </w:pPr>
          <w:hyperlink w:anchor="_Toc229034869" w:history="1">
            <w:r w:rsidR="009F6775" w:rsidRPr="009F6775">
              <w:rPr>
                <w:rStyle w:val="Hipervnculo"/>
                <w:noProof/>
                <w:sz w:val="18"/>
                <w:szCs w:val="18"/>
              </w:rPr>
              <w:t>1.3</w:t>
            </w:r>
            <w:r w:rsidR="009F6775" w:rsidRPr="009F6775">
              <w:rPr>
                <w:rFonts w:eastAsiaTheme="minorEastAsia" w:cstheme="minorBidi"/>
                <w:i w:val="0"/>
                <w:iCs w:val="0"/>
                <w:noProof/>
                <w:sz w:val="18"/>
                <w:szCs w:val="18"/>
                <w:lang w:eastAsia="es-SV"/>
              </w:rPr>
              <w:tab/>
            </w:r>
            <w:r w:rsidR="009F6775" w:rsidRPr="009F6775">
              <w:rPr>
                <w:rStyle w:val="Hipervnculo"/>
                <w:noProof/>
                <w:sz w:val="18"/>
                <w:szCs w:val="18"/>
              </w:rPr>
              <w:t>Resultados del Indice de Satisfacción por Servicio.</w:t>
            </w:r>
            <w:r w:rsidR="009F6775" w:rsidRPr="009F6775">
              <w:rPr>
                <w:noProof/>
                <w:webHidden/>
                <w:sz w:val="18"/>
                <w:szCs w:val="18"/>
              </w:rPr>
              <w:tab/>
            </w:r>
            <w:r w:rsidR="009F6775" w:rsidRPr="009F6775">
              <w:rPr>
                <w:noProof/>
                <w:webHidden/>
                <w:sz w:val="18"/>
                <w:szCs w:val="18"/>
              </w:rPr>
              <w:fldChar w:fldCharType="begin"/>
            </w:r>
            <w:r w:rsidR="009F6775" w:rsidRPr="009F6775">
              <w:rPr>
                <w:noProof/>
                <w:webHidden/>
                <w:sz w:val="18"/>
                <w:szCs w:val="18"/>
              </w:rPr>
              <w:instrText xml:space="preserve"> PAGEREF _Toc229034869 \h </w:instrText>
            </w:r>
            <w:r w:rsidR="009F6775" w:rsidRPr="009F6775">
              <w:rPr>
                <w:noProof/>
                <w:webHidden/>
                <w:sz w:val="18"/>
                <w:szCs w:val="18"/>
              </w:rPr>
            </w:r>
            <w:r w:rsidR="009F6775" w:rsidRPr="009F6775">
              <w:rPr>
                <w:noProof/>
                <w:webHidden/>
                <w:sz w:val="18"/>
                <w:szCs w:val="18"/>
              </w:rPr>
              <w:fldChar w:fldCharType="separate"/>
            </w:r>
            <w:r w:rsidR="009F6775" w:rsidRPr="009F6775">
              <w:rPr>
                <w:noProof/>
                <w:webHidden/>
                <w:sz w:val="18"/>
                <w:szCs w:val="18"/>
              </w:rPr>
              <w:t>5</w:t>
            </w:r>
            <w:r w:rsidR="009F6775" w:rsidRPr="009F6775">
              <w:rPr>
                <w:noProof/>
                <w:webHidden/>
                <w:sz w:val="18"/>
                <w:szCs w:val="18"/>
              </w:rPr>
              <w:fldChar w:fldCharType="end"/>
            </w:r>
          </w:hyperlink>
        </w:p>
        <w:p w:rsidR="009F6775" w:rsidRPr="009F6775" w:rsidRDefault="002003BE">
          <w:pPr>
            <w:pStyle w:val="TDC2"/>
            <w:tabs>
              <w:tab w:val="left" w:pos="800"/>
              <w:tab w:val="right" w:leader="dot" w:pos="9204"/>
            </w:tabs>
            <w:rPr>
              <w:rFonts w:eastAsiaTheme="minorEastAsia" w:cstheme="minorBidi"/>
              <w:i w:val="0"/>
              <w:iCs w:val="0"/>
              <w:noProof/>
              <w:sz w:val="18"/>
              <w:szCs w:val="18"/>
              <w:lang w:eastAsia="es-SV"/>
            </w:rPr>
          </w:pPr>
          <w:hyperlink w:anchor="_Toc229034870" w:history="1">
            <w:r w:rsidR="009F6775" w:rsidRPr="009F6775">
              <w:rPr>
                <w:rStyle w:val="Hipervnculo"/>
                <w:noProof/>
                <w:sz w:val="18"/>
                <w:szCs w:val="18"/>
              </w:rPr>
              <w:t>1.4</w:t>
            </w:r>
            <w:r w:rsidR="009F6775" w:rsidRPr="009F6775">
              <w:rPr>
                <w:rFonts w:eastAsiaTheme="minorEastAsia" w:cstheme="minorBidi"/>
                <w:i w:val="0"/>
                <w:iCs w:val="0"/>
                <w:noProof/>
                <w:sz w:val="18"/>
                <w:szCs w:val="18"/>
                <w:lang w:eastAsia="es-SV"/>
              </w:rPr>
              <w:tab/>
            </w:r>
            <w:r w:rsidR="009F6775" w:rsidRPr="009F6775">
              <w:rPr>
                <w:rStyle w:val="Hipervnculo"/>
                <w:noProof/>
                <w:sz w:val="18"/>
                <w:szCs w:val="18"/>
              </w:rPr>
              <w:t>Resultados del Índice de Satisfacción por Unidad Organizativa</w:t>
            </w:r>
            <w:r w:rsidR="009F6775" w:rsidRPr="009F6775">
              <w:rPr>
                <w:noProof/>
                <w:webHidden/>
                <w:sz w:val="18"/>
                <w:szCs w:val="18"/>
              </w:rPr>
              <w:tab/>
            </w:r>
            <w:r w:rsidR="009F6775" w:rsidRPr="009F6775">
              <w:rPr>
                <w:noProof/>
                <w:webHidden/>
                <w:sz w:val="18"/>
                <w:szCs w:val="18"/>
              </w:rPr>
              <w:fldChar w:fldCharType="begin"/>
            </w:r>
            <w:r w:rsidR="009F6775" w:rsidRPr="009F6775">
              <w:rPr>
                <w:noProof/>
                <w:webHidden/>
                <w:sz w:val="18"/>
                <w:szCs w:val="18"/>
              </w:rPr>
              <w:instrText xml:space="preserve"> PAGEREF _Toc229034870 \h </w:instrText>
            </w:r>
            <w:r w:rsidR="009F6775" w:rsidRPr="009F6775">
              <w:rPr>
                <w:noProof/>
                <w:webHidden/>
                <w:sz w:val="18"/>
                <w:szCs w:val="18"/>
              </w:rPr>
            </w:r>
            <w:r w:rsidR="009F6775" w:rsidRPr="009F6775">
              <w:rPr>
                <w:noProof/>
                <w:webHidden/>
                <w:sz w:val="18"/>
                <w:szCs w:val="18"/>
              </w:rPr>
              <w:fldChar w:fldCharType="separate"/>
            </w:r>
            <w:r w:rsidR="009F6775" w:rsidRPr="009F6775">
              <w:rPr>
                <w:noProof/>
                <w:webHidden/>
                <w:sz w:val="18"/>
                <w:szCs w:val="18"/>
              </w:rPr>
              <w:t>5</w:t>
            </w:r>
            <w:r w:rsidR="009F6775" w:rsidRPr="009F6775">
              <w:rPr>
                <w:noProof/>
                <w:webHidden/>
                <w:sz w:val="18"/>
                <w:szCs w:val="18"/>
              </w:rPr>
              <w:fldChar w:fldCharType="end"/>
            </w:r>
          </w:hyperlink>
        </w:p>
        <w:p w:rsidR="009F6775" w:rsidRPr="009F6775" w:rsidRDefault="002003BE">
          <w:pPr>
            <w:pStyle w:val="TDC2"/>
            <w:tabs>
              <w:tab w:val="left" w:pos="800"/>
              <w:tab w:val="right" w:leader="dot" w:pos="9204"/>
            </w:tabs>
            <w:rPr>
              <w:rFonts w:eastAsiaTheme="minorEastAsia" w:cstheme="minorBidi"/>
              <w:i w:val="0"/>
              <w:iCs w:val="0"/>
              <w:noProof/>
              <w:sz w:val="18"/>
              <w:szCs w:val="18"/>
              <w:lang w:eastAsia="es-SV"/>
            </w:rPr>
          </w:pPr>
          <w:hyperlink w:anchor="_Toc229034871" w:history="1">
            <w:r w:rsidR="009F6775" w:rsidRPr="009F6775">
              <w:rPr>
                <w:rStyle w:val="Hipervnculo"/>
                <w:noProof/>
                <w:sz w:val="18"/>
                <w:szCs w:val="18"/>
              </w:rPr>
              <w:t>1.5</w:t>
            </w:r>
            <w:r w:rsidR="009F6775" w:rsidRPr="009F6775">
              <w:rPr>
                <w:rFonts w:eastAsiaTheme="minorEastAsia" w:cstheme="minorBidi"/>
                <w:i w:val="0"/>
                <w:iCs w:val="0"/>
                <w:noProof/>
                <w:sz w:val="18"/>
                <w:szCs w:val="18"/>
                <w:lang w:eastAsia="es-SV"/>
              </w:rPr>
              <w:tab/>
            </w:r>
            <w:r w:rsidR="009F6775" w:rsidRPr="009F6775">
              <w:rPr>
                <w:rStyle w:val="Hipervnculo"/>
                <w:noProof/>
                <w:sz w:val="18"/>
                <w:szCs w:val="18"/>
              </w:rPr>
              <w:t>Resultados del Indice de Satisfacción por Dependencia</w:t>
            </w:r>
            <w:r w:rsidR="009F6775" w:rsidRPr="009F6775">
              <w:rPr>
                <w:noProof/>
                <w:webHidden/>
                <w:sz w:val="18"/>
                <w:szCs w:val="18"/>
              </w:rPr>
              <w:tab/>
            </w:r>
            <w:r w:rsidR="009F6775" w:rsidRPr="009F6775">
              <w:rPr>
                <w:noProof/>
                <w:webHidden/>
                <w:sz w:val="18"/>
                <w:szCs w:val="18"/>
              </w:rPr>
              <w:fldChar w:fldCharType="begin"/>
            </w:r>
            <w:r w:rsidR="009F6775" w:rsidRPr="009F6775">
              <w:rPr>
                <w:noProof/>
                <w:webHidden/>
                <w:sz w:val="18"/>
                <w:szCs w:val="18"/>
              </w:rPr>
              <w:instrText xml:space="preserve"> PAGEREF _Toc229034871 \h </w:instrText>
            </w:r>
            <w:r w:rsidR="009F6775" w:rsidRPr="009F6775">
              <w:rPr>
                <w:noProof/>
                <w:webHidden/>
                <w:sz w:val="18"/>
                <w:szCs w:val="18"/>
              </w:rPr>
            </w:r>
            <w:r w:rsidR="009F6775" w:rsidRPr="009F6775">
              <w:rPr>
                <w:noProof/>
                <w:webHidden/>
                <w:sz w:val="18"/>
                <w:szCs w:val="18"/>
              </w:rPr>
              <w:fldChar w:fldCharType="separate"/>
            </w:r>
            <w:r w:rsidR="009F6775" w:rsidRPr="009F6775">
              <w:rPr>
                <w:noProof/>
                <w:webHidden/>
                <w:sz w:val="18"/>
                <w:szCs w:val="18"/>
              </w:rPr>
              <w:t>5</w:t>
            </w:r>
            <w:r w:rsidR="009F6775" w:rsidRPr="009F6775">
              <w:rPr>
                <w:noProof/>
                <w:webHidden/>
                <w:sz w:val="18"/>
                <w:szCs w:val="18"/>
              </w:rPr>
              <w:fldChar w:fldCharType="end"/>
            </w:r>
          </w:hyperlink>
        </w:p>
        <w:p w:rsidR="009F6775" w:rsidRPr="009F6775" w:rsidRDefault="002003BE">
          <w:pPr>
            <w:pStyle w:val="TDC2"/>
            <w:tabs>
              <w:tab w:val="left" w:pos="800"/>
              <w:tab w:val="right" w:leader="dot" w:pos="9204"/>
            </w:tabs>
            <w:rPr>
              <w:rFonts w:eastAsiaTheme="minorEastAsia" w:cstheme="minorBidi"/>
              <w:i w:val="0"/>
              <w:iCs w:val="0"/>
              <w:noProof/>
              <w:sz w:val="18"/>
              <w:szCs w:val="18"/>
              <w:lang w:eastAsia="es-SV"/>
            </w:rPr>
          </w:pPr>
          <w:hyperlink w:anchor="_Toc229034872" w:history="1">
            <w:r w:rsidR="009F6775" w:rsidRPr="009F6775">
              <w:rPr>
                <w:rStyle w:val="Hipervnculo"/>
                <w:noProof/>
                <w:sz w:val="18"/>
                <w:szCs w:val="18"/>
              </w:rPr>
              <w:t>1.6</w:t>
            </w:r>
            <w:r w:rsidR="009F6775" w:rsidRPr="009F6775">
              <w:rPr>
                <w:rFonts w:eastAsiaTheme="minorEastAsia" w:cstheme="minorBidi"/>
                <w:i w:val="0"/>
                <w:iCs w:val="0"/>
                <w:noProof/>
                <w:sz w:val="18"/>
                <w:szCs w:val="18"/>
                <w:lang w:eastAsia="es-SV"/>
              </w:rPr>
              <w:tab/>
            </w:r>
            <w:r w:rsidR="009F6775" w:rsidRPr="009F6775">
              <w:rPr>
                <w:rStyle w:val="Hipervnculo"/>
                <w:noProof/>
                <w:sz w:val="18"/>
                <w:szCs w:val="18"/>
              </w:rPr>
              <w:t>¿Cuál es la evolución de los resultados de medición?</w:t>
            </w:r>
            <w:r w:rsidR="009F6775" w:rsidRPr="009F6775">
              <w:rPr>
                <w:noProof/>
                <w:webHidden/>
                <w:sz w:val="18"/>
                <w:szCs w:val="18"/>
              </w:rPr>
              <w:tab/>
            </w:r>
            <w:r w:rsidR="009F6775" w:rsidRPr="009F6775">
              <w:rPr>
                <w:noProof/>
                <w:webHidden/>
                <w:sz w:val="18"/>
                <w:szCs w:val="18"/>
              </w:rPr>
              <w:fldChar w:fldCharType="begin"/>
            </w:r>
            <w:r w:rsidR="009F6775" w:rsidRPr="009F6775">
              <w:rPr>
                <w:noProof/>
                <w:webHidden/>
                <w:sz w:val="18"/>
                <w:szCs w:val="18"/>
              </w:rPr>
              <w:instrText xml:space="preserve"> PAGEREF _Toc229034872 \h </w:instrText>
            </w:r>
            <w:r w:rsidR="009F6775" w:rsidRPr="009F6775">
              <w:rPr>
                <w:noProof/>
                <w:webHidden/>
                <w:sz w:val="18"/>
                <w:szCs w:val="18"/>
              </w:rPr>
            </w:r>
            <w:r w:rsidR="009F6775" w:rsidRPr="009F6775">
              <w:rPr>
                <w:noProof/>
                <w:webHidden/>
                <w:sz w:val="18"/>
                <w:szCs w:val="18"/>
              </w:rPr>
              <w:fldChar w:fldCharType="separate"/>
            </w:r>
            <w:r w:rsidR="009F6775" w:rsidRPr="009F6775">
              <w:rPr>
                <w:noProof/>
                <w:webHidden/>
                <w:sz w:val="18"/>
                <w:szCs w:val="18"/>
              </w:rPr>
              <w:t>5</w:t>
            </w:r>
            <w:r w:rsidR="009F6775" w:rsidRPr="009F6775">
              <w:rPr>
                <w:noProof/>
                <w:webHidden/>
                <w:sz w:val="18"/>
                <w:szCs w:val="18"/>
              </w:rPr>
              <w:fldChar w:fldCharType="end"/>
            </w:r>
          </w:hyperlink>
        </w:p>
        <w:p w:rsidR="009F6775" w:rsidRPr="009F6775" w:rsidRDefault="002003BE">
          <w:pPr>
            <w:pStyle w:val="TDC2"/>
            <w:tabs>
              <w:tab w:val="left" w:pos="800"/>
              <w:tab w:val="right" w:leader="dot" w:pos="9204"/>
            </w:tabs>
            <w:rPr>
              <w:rFonts w:eastAsiaTheme="minorEastAsia" w:cstheme="minorBidi"/>
              <w:i w:val="0"/>
              <w:iCs w:val="0"/>
              <w:noProof/>
              <w:sz w:val="18"/>
              <w:szCs w:val="18"/>
              <w:lang w:eastAsia="es-SV"/>
            </w:rPr>
          </w:pPr>
          <w:hyperlink w:anchor="_Toc229034873" w:history="1">
            <w:r w:rsidR="009F6775" w:rsidRPr="009F6775">
              <w:rPr>
                <w:rStyle w:val="Hipervnculo"/>
                <w:noProof/>
                <w:sz w:val="18"/>
                <w:szCs w:val="18"/>
              </w:rPr>
              <w:t>1.7</w:t>
            </w:r>
            <w:r w:rsidR="009F6775" w:rsidRPr="009F6775">
              <w:rPr>
                <w:rFonts w:eastAsiaTheme="minorEastAsia" w:cstheme="minorBidi"/>
                <w:i w:val="0"/>
                <w:iCs w:val="0"/>
                <w:noProof/>
                <w:sz w:val="18"/>
                <w:szCs w:val="18"/>
                <w:lang w:eastAsia="es-SV"/>
              </w:rPr>
              <w:tab/>
            </w:r>
            <w:r w:rsidR="009F6775" w:rsidRPr="009F6775">
              <w:rPr>
                <w:rStyle w:val="Hipervnculo"/>
                <w:noProof/>
                <w:sz w:val="18"/>
                <w:szCs w:val="18"/>
              </w:rPr>
              <w:t>¿Se cumplen las expectativas de los Usuarios?</w:t>
            </w:r>
            <w:r w:rsidR="009F6775" w:rsidRPr="009F6775">
              <w:rPr>
                <w:noProof/>
                <w:webHidden/>
                <w:sz w:val="18"/>
                <w:szCs w:val="18"/>
              </w:rPr>
              <w:tab/>
            </w:r>
            <w:r w:rsidR="009F6775" w:rsidRPr="009F6775">
              <w:rPr>
                <w:noProof/>
                <w:webHidden/>
                <w:sz w:val="18"/>
                <w:szCs w:val="18"/>
              </w:rPr>
              <w:fldChar w:fldCharType="begin"/>
            </w:r>
            <w:r w:rsidR="009F6775" w:rsidRPr="009F6775">
              <w:rPr>
                <w:noProof/>
                <w:webHidden/>
                <w:sz w:val="18"/>
                <w:szCs w:val="18"/>
              </w:rPr>
              <w:instrText xml:space="preserve"> PAGEREF _Toc229034873 \h </w:instrText>
            </w:r>
            <w:r w:rsidR="009F6775" w:rsidRPr="009F6775">
              <w:rPr>
                <w:noProof/>
                <w:webHidden/>
                <w:sz w:val="18"/>
                <w:szCs w:val="18"/>
              </w:rPr>
            </w:r>
            <w:r w:rsidR="009F6775" w:rsidRPr="009F6775">
              <w:rPr>
                <w:noProof/>
                <w:webHidden/>
                <w:sz w:val="18"/>
                <w:szCs w:val="18"/>
              </w:rPr>
              <w:fldChar w:fldCharType="separate"/>
            </w:r>
            <w:r w:rsidR="009F6775" w:rsidRPr="009F6775">
              <w:rPr>
                <w:noProof/>
                <w:webHidden/>
                <w:sz w:val="18"/>
                <w:szCs w:val="18"/>
              </w:rPr>
              <w:t>6</w:t>
            </w:r>
            <w:r w:rsidR="009F6775" w:rsidRPr="009F6775">
              <w:rPr>
                <w:noProof/>
                <w:webHidden/>
                <w:sz w:val="18"/>
                <w:szCs w:val="18"/>
              </w:rPr>
              <w:fldChar w:fldCharType="end"/>
            </w:r>
          </w:hyperlink>
        </w:p>
        <w:p w:rsidR="009F6775" w:rsidRPr="009F6775" w:rsidRDefault="002003BE">
          <w:pPr>
            <w:pStyle w:val="TDC2"/>
            <w:tabs>
              <w:tab w:val="left" w:pos="800"/>
              <w:tab w:val="right" w:leader="dot" w:pos="9204"/>
            </w:tabs>
            <w:rPr>
              <w:rFonts w:eastAsiaTheme="minorEastAsia" w:cstheme="minorBidi"/>
              <w:i w:val="0"/>
              <w:iCs w:val="0"/>
              <w:noProof/>
              <w:sz w:val="18"/>
              <w:szCs w:val="18"/>
              <w:lang w:eastAsia="es-SV"/>
            </w:rPr>
          </w:pPr>
          <w:hyperlink w:anchor="_Toc229034874" w:history="1">
            <w:r w:rsidR="009F6775" w:rsidRPr="009F6775">
              <w:rPr>
                <w:rStyle w:val="Hipervnculo"/>
                <w:noProof/>
                <w:sz w:val="18"/>
                <w:szCs w:val="18"/>
              </w:rPr>
              <w:t>1.8</w:t>
            </w:r>
            <w:r w:rsidR="009F6775" w:rsidRPr="009F6775">
              <w:rPr>
                <w:rFonts w:eastAsiaTheme="minorEastAsia" w:cstheme="minorBidi"/>
                <w:i w:val="0"/>
                <w:iCs w:val="0"/>
                <w:noProof/>
                <w:sz w:val="18"/>
                <w:szCs w:val="18"/>
                <w:lang w:eastAsia="es-SV"/>
              </w:rPr>
              <w:tab/>
            </w:r>
            <w:r w:rsidR="009F6775" w:rsidRPr="009F6775">
              <w:rPr>
                <w:rStyle w:val="Hipervnculo"/>
                <w:noProof/>
                <w:sz w:val="18"/>
                <w:szCs w:val="18"/>
              </w:rPr>
              <w:t>Gestión de consultas y resolución de dudas.</w:t>
            </w:r>
            <w:r w:rsidR="009F6775" w:rsidRPr="009F6775">
              <w:rPr>
                <w:noProof/>
                <w:webHidden/>
                <w:sz w:val="18"/>
                <w:szCs w:val="18"/>
              </w:rPr>
              <w:tab/>
            </w:r>
            <w:r w:rsidR="009F6775" w:rsidRPr="009F6775">
              <w:rPr>
                <w:noProof/>
                <w:webHidden/>
                <w:sz w:val="18"/>
                <w:szCs w:val="18"/>
              </w:rPr>
              <w:fldChar w:fldCharType="begin"/>
            </w:r>
            <w:r w:rsidR="009F6775" w:rsidRPr="009F6775">
              <w:rPr>
                <w:noProof/>
                <w:webHidden/>
                <w:sz w:val="18"/>
                <w:szCs w:val="18"/>
              </w:rPr>
              <w:instrText xml:space="preserve"> PAGEREF _Toc229034874 \h </w:instrText>
            </w:r>
            <w:r w:rsidR="009F6775" w:rsidRPr="009F6775">
              <w:rPr>
                <w:noProof/>
                <w:webHidden/>
                <w:sz w:val="18"/>
                <w:szCs w:val="18"/>
              </w:rPr>
            </w:r>
            <w:r w:rsidR="009F6775" w:rsidRPr="009F6775">
              <w:rPr>
                <w:noProof/>
                <w:webHidden/>
                <w:sz w:val="18"/>
                <w:szCs w:val="18"/>
              </w:rPr>
              <w:fldChar w:fldCharType="separate"/>
            </w:r>
            <w:r w:rsidR="009F6775" w:rsidRPr="009F6775">
              <w:rPr>
                <w:noProof/>
                <w:webHidden/>
                <w:sz w:val="18"/>
                <w:szCs w:val="18"/>
              </w:rPr>
              <w:t>6</w:t>
            </w:r>
            <w:r w:rsidR="009F6775" w:rsidRPr="009F6775">
              <w:rPr>
                <w:noProof/>
                <w:webHidden/>
                <w:sz w:val="18"/>
                <w:szCs w:val="18"/>
              </w:rPr>
              <w:fldChar w:fldCharType="end"/>
            </w:r>
          </w:hyperlink>
        </w:p>
        <w:p w:rsidR="009F6775" w:rsidRPr="009F6775" w:rsidRDefault="002003BE">
          <w:pPr>
            <w:pStyle w:val="TDC1"/>
            <w:tabs>
              <w:tab w:val="right" w:leader="dot" w:pos="9204"/>
            </w:tabs>
            <w:rPr>
              <w:rFonts w:eastAsiaTheme="minorEastAsia" w:cstheme="minorBidi"/>
              <w:b w:val="0"/>
              <w:bCs w:val="0"/>
              <w:noProof/>
              <w:sz w:val="18"/>
              <w:szCs w:val="18"/>
              <w:lang w:eastAsia="es-SV"/>
            </w:rPr>
          </w:pPr>
          <w:hyperlink w:anchor="_Toc229034875" w:history="1">
            <w:r w:rsidR="009F6775" w:rsidRPr="009F6775">
              <w:rPr>
                <w:rStyle w:val="Hipervnculo"/>
                <w:noProof/>
                <w:sz w:val="18"/>
                <w:szCs w:val="18"/>
              </w:rPr>
              <w:t>Capítulo 2: Resultados por Dimensión</w:t>
            </w:r>
            <w:r w:rsidR="009F6775" w:rsidRPr="009F6775">
              <w:rPr>
                <w:noProof/>
                <w:webHidden/>
                <w:sz w:val="18"/>
                <w:szCs w:val="18"/>
              </w:rPr>
              <w:tab/>
            </w:r>
            <w:r w:rsidR="009F6775" w:rsidRPr="009F6775">
              <w:rPr>
                <w:noProof/>
                <w:webHidden/>
                <w:sz w:val="18"/>
                <w:szCs w:val="18"/>
              </w:rPr>
              <w:fldChar w:fldCharType="begin"/>
            </w:r>
            <w:r w:rsidR="009F6775" w:rsidRPr="009F6775">
              <w:rPr>
                <w:noProof/>
                <w:webHidden/>
                <w:sz w:val="18"/>
                <w:szCs w:val="18"/>
              </w:rPr>
              <w:instrText xml:space="preserve"> PAGEREF _Toc229034875 \h </w:instrText>
            </w:r>
            <w:r w:rsidR="009F6775" w:rsidRPr="009F6775">
              <w:rPr>
                <w:noProof/>
                <w:webHidden/>
                <w:sz w:val="18"/>
                <w:szCs w:val="18"/>
              </w:rPr>
            </w:r>
            <w:r w:rsidR="009F6775" w:rsidRPr="009F6775">
              <w:rPr>
                <w:noProof/>
                <w:webHidden/>
                <w:sz w:val="18"/>
                <w:szCs w:val="18"/>
              </w:rPr>
              <w:fldChar w:fldCharType="separate"/>
            </w:r>
            <w:r w:rsidR="009F6775" w:rsidRPr="009F6775">
              <w:rPr>
                <w:noProof/>
                <w:webHidden/>
                <w:sz w:val="18"/>
                <w:szCs w:val="18"/>
              </w:rPr>
              <w:t>6</w:t>
            </w:r>
            <w:r w:rsidR="009F6775" w:rsidRPr="009F6775">
              <w:rPr>
                <w:noProof/>
                <w:webHidden/>
                <w:sz w:val="18"/>
                <w:szCs w:val="18"/>
              </w:rPr>
              <w:fldChar w:fldCharType="end"/>
            </w:r>
          </w:hyperlink>
        </w:p>
        <w:p w:rsidR="009F6775" w:rsidRPr="009F6775" w:rsidRDefault="002003BE">
          <w:pPr>
            <w:pStyle w:val="TDC2"/>
            <w:tabs>
              <w:tab w:val="right" w:leader="dot" w:pos="9204"/>
            </w:tabs>
            <w:rPr>
              <w:rFonts w:eastAsiaTheme="minorEastAsia" w:cstheme="minorBidi"/>
              <w:i w:val="0"/>
              <w:iCs w:val="0"/>
              <w:noProof/>
              <w:sz w:val="18"/>
              <w:szCs w:val="18"/>
              <w:lang w:eastAsia="es-SV"/>
            </w:rPr>
          </w:pPr>
          <w:hyperlink w:anchor="_Toc229034876" w:history="1">
            <w:r w:rsidR="009F6775" w:rsidRPr="009F6775">
              <w:rPr>
                <w:rStyle w:val="Hipervnculo"/>
                <w:noProof/>
                <w:sz w:val="18"/>
                <w:szCs w:val="18"/>
              </w:rPr>
              <w:t>2.1 Infraestructura y Elementos Tangibles</w:t>
            </w:r>
            <w:r w:rsidR="009F6775" w:rsidRPr="009F6775">
              <w:rPr>
                <w:noProof/>
                <w:webHidden/>
                <w:sz w:val="18"/>
                <w:szCs w:val="18"/>
              </w:rPr>
              <w:tab/>
            </w:r>
            <w:r w:rsidR="009F6775" w:rsidRPr="009F6775">
              <w:rPr>
                <w:noProof/>
                <w:webHidden/>
                <w:sz w:val="18"/>
                <w:szCs w:val="18"/>
              </w:rPr>
              <w:fldChar w:fldCharType="begin"/>
            </w:r>
            <w:r w:rsidR="009F6775" w:rsidRPr="009F6775">
              <w:rPr>
                <w:noProof/>
                <w:webHidden/>
                <w:sz w:val="18"/>
                <w:szCs w:val="18"/>
              </w:rPr>
              <w:instrText xml:space="preserve"> PAGEREF _Toc229034876 \h </w:instrText>
            </w:r>
            <w:r w:rsidR="009F6775" w:rsidRPr="009F6775">
              <w:rPr>
                <w:noProof/>
                <w:webHidden/>
                <w:sz w:val="18"/>
                <w:szCs w:val="18"/>
              </w:rPr>
            </w:r>
            <w:r w:rsidR="009F6775" w:rsidRPr="009F6775">
              <w:rPr>
                <w:noProof/>
                <w:webHidden/>
                <w:sz w:val="18"/>
                <w:szCs w:val="18"/>
              </w:rPr>
              <w:fldChar w:fldCharType="separate"/>
            </w:r>
            <w:r w:rsidR="009F6775" w:rsidRPr="009F6775">
              <w:rPr>
                <w:noProof/>
                <w:webHidden/>
                <w:sz w:val="18"/>
                <w:szCs w:val="18"/>
              </w:rPr>
              <w:t>6</w:t>
            </w:r>
            <w:r w:rsidR="009F6775" w:rsidRPr="009F6775">
              <w:rPr>
                <w:noProof/>
                <w:webHidden/>
                <w:sz w:val="18"/>
                <w:szCs w:val="18"/>
              </w:rPr>
              <w:fldChar w:fldCharType="end"/>
            </w:r>
          </w:hyperlink>
        </w:p>
        <w:p w:rsidR="009F6775" w:rsidRPr="009F6775" w:rsidRDefault="002003BE">
          <w:pPr>
            <w:pStyle w:val="TDC2"/>
            <w:tabs>
              <w:tab w:val="right" w:leader="dot" w:pos="9204"/>
            </w:tabs>
            <w:rPr>
              <w:rFonts w:eastAsiaTheme="minorEastAsia" w:cstheme="minorBidi"/>
              <w:i w:val="0"/>
              <w:iCs w:val="0"/>
              <w:noProof/>
              <w:sz w:val="18"/>
              <w:szCs w:val="18"/>
              <w:lang w:eastAsia="es-SV"/>
            </w:rPr>
          </w:pPr>
          <w:hyperlink w:anchor="_Toc229034877" w:history="1">
            <w:r w:rsidR="009F6775" w:rsidRPr="009F6775">
              <w:rPr>
                <w:rStyle w:val="Hipervnculo"/>
                <w:noProof/>
                <w:sz w:val="18"/>
                <w:szCs w:val="18"/>
              </w:rPr>
              <w:t>2.2 Empatía del Personal</w:t>
            </w:r>
            <w:r w:rsidR="009F6775" w:rsidRPr="009F6775">
              <w:rPr>
                <w:noProof/>
                <w:webHidden/>
                <w:sz w:val="18"/>
                <w:szCs w:val="18"/>
              </w:rPr>
              <w:tab/>
            </w:r>
            <w:r w:rsidR="009F6775" w:rsidRPr="009F6775">
              <w:rPr>
                <w:noProof/>
                <w:webHidden/>
                <w:sz w:val="18"/>
                <w:szCs w:val="18"/>
              </w:rPr>
              <w:fldChar w:fldCharType="begin"/>
            </w:r>
            <w:r w:rsidR="009F6775" w:rsidRPr="009F6775">
              <w:rPr>
                <w:noProof/>
                <w:webHidden/>
                <w:sz w:val="18"/>
                <w:szCs w:val="18"/>
              </w:rPr>
              <w:instrText xml:space="preserve"> PAGEREF _Toc229034877 \h </w:instrText>
            </w:r>
            <w:r w:rsidR="009F6775" w:rsidRPr="009F6775">
              <w:rPr>
                <w:noProof/>
                <w:webHidden/>
                <w:sz w:val="18"/>
                <w:szCs w:val="18"/>
              </w:rPr>
            </w:r>
            <w:r w:rsidR="009F6775" w:rsidRPr="009F6775">
              <w:rPr>
                <w:noProof/>
                <w:webHidden/>
                <w:sz w:val="18"/>
                <w:szCs w:val="18"/>
              </w:rPr>
              <w:fldChar w:fldCharType="separate"/>
            </w:r>
            <w:r w:rsidR="009F6775" w:rsidRPr="009F6775">
              <w:rPr>
                <w:noProof/>
                <w:webHidden/>
                <w:sz w:val="18"/>
                <w:szCs w:val="18"/>
              </w:rPr>
              <w:t>6</w:t>
            </w:r>
            <w:r w:rsidR="009F6775" w:rsidRPr="009F6775">
              <w:rPr>
                <w:noProof/>
                <w:webHidden/>
                <w:sz w:val="18"/>
                <w:szCs w:val="18"/>
              </w:rPr>
              <w:fldChar w:fldCharType="end"/>
            </w:r>
          </w:hyperlink>
        </w:p>
        <w:p w:rsidR="009F6775" w:rsidRPr="009F6775" w:rsidRDefault="002003BE">
          <w:pPr>
            <w:pStyle w:val="TDC2"/>
            <w:tabs>
              <w:tab w:val="right" w:leader="dot" w:pos="9204"/>
            </w:tabs>
            <w:rPr>
              <w:rFonts w:eastAsiaTheme="minorEastAsia" w:cstheme="minorBidi"/>
              <w:i w:val="0"/>
              <w:iCs w:val="0"/>
              <w:noProof/>
              <w:sz w:val="18"/>
              <w:szCs w:val="18"/>
              <w:lang w:eastAsia="es-SV"/>
            </w:rPr>
          </w:pPr>
          <w:hyperlink w:anchor="_Toc229034878" w:history="1">
            <w:r w:rsidR="009F6775" w:rsidRPr="009F6775">
              <w:rPr>
                <w:rStyle w:val="Hipervnculo"/>
                <w:noProof/>
                <w:sz w:val="18"/>
                <w:szCs w:val="18"/>
              </w:rPr>
              <w:t>2.3 Profesionalismo de los empleados</w:t>
            </w:r>
            <w:r w:rsidR="009F6775" w:rsidRPr="009F6775">
              <w:rPr>
                <w:noProof/>
                <w:webHidden/>
                <w:sz w:val="18"/>
                <w:szCs w:val="18"/>
              </w:rPr>
              <w:tab/>
            </w:r>
            <w:r w:rsidR="009F6775" w:rsidRPr="009F6775">
              <w:rPr>
                <w:noProof/>
                <w:webHidden/>
                <w:sz w:val="18"/>
                <w:szCs w:val="18"/>
              </w:rPr>
              <w:fldChar w:fldCharType="begin"/>
            </w:r>
            <w:r w:rsidR="009F6775" w:rsidRPr="009F6775">
              <w:rPr>
                <w:noProof/>
                <w:webHidden/>
                <w:sz w:val="18"/>
                <w:szCs w:val="18"/>
              </w:rPr>
              <w:instrText xml:space="preserve"> PAGEREF _Toc229034878 \h </w:instrText>
            </w:r>
            <w:r w:rsidR="009F6775" w:rsidRPr="009F6775">
              <w:rPr>
                <w:noProof/>
                <w:webHidden/>
                <w:sz w:val="18"/>
                <w:szCs w:val="18"/>
              </w:rPr>
            </w:r>
            <w:r w:rsidR="009F6775" w:rsidRPr="009F6775">
              <w:rPr>
                <w:noProof/>
                <w:webHidden/>
                <w:sz w:val="18"/>
                <w:szCs w:val="18"/>
              </w:rPr>
              <w:fldChar w:fldCharType="separate"/>
            </w:r>
            <w:r w:rsidR="009F6775" w:rsidRPr="009F6775">
              <w:rPr>
                <w:noProof/>
                <w:webHidden/>
                <w:sz w:val="18"/>
                <w:szCs w:val="18"/>
              </w:rPr>
              <w:t>7</w:t>
            </w:r>
            <w:r w:rsidR="009F6775" w:rsidRPr="009F6775">
              <w:rPr>
                <w:noProof/>
                <w:webHidden/>
                <w:sz w:val="18"/>
                <w:szCs w:val="18"/>
              </w:rPr>
              <w:fldChar w:fldCharType="end"/>
            </w:r>
          </w:hyperlink>
        </w:p>
        <w:p w:rsidR="009F6775" w:rsidRPr="009F6775" w:rsidRDefault="002003BE">
          <w:pPr>
            <w:pStyle w:val="TDC2"/>
            <w:tabs>
              <w:tab w:val="right" w:leader="dot" w:pos="9204"/>
            </w:tabs>
            <w:rPr>
              <w:rFonts w:eastAsiaTheme="minorEastAsia" w:cstheme="minorBidi"/>
              <w:i w:val="0"/>
              <w:iCs w:val="0"/>
              <w:noProof/>
              <w:sz w:val="18"/>
              <w:szCs w:val="18"/>
              <w:lang w:eastAsia="es-SV"/>
            </w:rPr>
          </w:pPr>
          <w:hyperlink w:anchor="_Toc229034879" w:history="1">
            <w:r w:rsidR="009F6775" w:rsidRPr="009F6775">
              <w:rPr>
                <w:rStyle w:val="Hipervnculo"/>
                <w:noProof/>
                <w:sz w:val="18"/>
                <w:szCs w:val="18"/>
              </w:rPr>
              <w:t>2.4 Capacidad de Respuesta Institucional</w:t>
            </w:r>
            <w:r w:rsidR="009F6775" w:rsidRPr="009F6775">
              <w:rPr>
                <w:noProof/>
                <w:webHidden/>
                <w:sz w:val="18"/>
                <w:szCs w:val="18"/>
              </w:rPr>
              <w:tab/>
            </w:r>
            <w:r w:rsidR="009F6775" w:rsidRPr="009F6775">
              <w:rPr>
                <w:noProof/>
                <w:webHidden/>
                <w:sz w:val="18"/>
                <w:szCs w:val="18"/>
              </w:rPr>
              <w:fldChar w:fldCharType="begin"/>
            </w:r>
            <w:r w:rsidR="009F6775" w:rsidRPr="009F6775">
              <w:rPr>
                <w:noProof/>
                <w:webHidden/>
                <w:sz w:val="18"/>
                <w:szCs w:val="18"/>
              </w:rPr>
              <w:instrText xml:space="preserve"> PAGEREF _Toc229034879 \h </w:instrText>
            </w:r>
            <w:r w:rsidR="009F6775" w:rsidRPr="009F6775">
              <w:rPr>
                <w:noProof/>
                <w:webHidden/>
                <w:sz w:val="18"/>
                <w:szCs w:val="18"/>
              </w:rPr>
            </w:r>
            <w:r w:rsidR="009F6775" w:rsidRPr="009F6775">
              <w:rPr>
                <w:noProof/>
                <w:webHidden/>
                <w:sz w:val="18"/>
                <w:szCs w:val="18"/>
              </w:rPr>
              <w:fldChar w:fldCharType="separate"/>
            </w:r>
            <w:r w:rsidR="009F6775" w:rsidRPr="009F6775">
              <w:rPr>
                <w:noProof/>
                <w:webHidden/>
                <w:sz w:val="18"/>
                <w:szCs w:val="18"/>
              </w:rPr>
              <w:t>7</w:t>
            </w:r>
            <w:r w:rsidR="009F6775" w:rsidRPr="009F6775">
              <w:rPr>
                <w:noProof/>
                <w:webHidden/>
                <w:sz w:val="18"/>
                <w:szCs w:val="18"/>
              </w:rPr>
              <w:fldChar w:fldCharType="end"/>
            </w:r>
          </w:hyperlink>
        </w:p>
        <w:p w:rsidR="009F6775" w:rsidRPr="009F6775" w:rsidRDefault="002003BE">
          <w:pPr>
            <w:pStyle w:val="TDC3"/>
            <w:tabs>
              <w:tab w:val="right" w:leader="dot" w:pos="9204"/>
            </w:tabs>
            <w:rPr>
              <w:rFonts w:eastAsiaTheme="minorEastAsia" w:cstheme="minorBidi"/>
              <w:noProof/>
              <w:sz w:val="18"/>
              <w:szCs w:val="18"/>
              <w:lang w:eastAsia="es-SV"/>
            </w:rPr>
          </w:pPr>
          <w:hyperlink w:anchor="_Toc229034880" w:history="1">
            <w:r w:rsidR="009F6775" w:rsidRPr="009F6775">
              <w:rPr>
                <w:rStyle w:val="Hipervnculo"/>
                <w:noProof/>
                <w:sz w:val="18"/>
                <w:szCs w:val="18"/>
              </w:rPr>
              <w:t>2.4.1 El Tiempo real del servicio recibido</w:t>
            </w:r>
            <w:r w:rsidR="009F6775" w:rsidRPr="009F6775">
              <w:rPr>
                <w:noProof/>
                <w:webHidden/>
                <w:sz w:val="18"/>
                <w:szCs w:val="18"/>
              </w:rPr>
              <w:tab/>
            </w:r>
            <w:r w:rsidR="009F6775" w:rsidRPr="009F6775">
              <w:rPr>
                <w:noProof/>
                <w:webHidden/>
                <w:sz w:val="18"/>
                <w:szCs w:val="18"/>
              </w:rPr>
              <w:fldChar w:fldCharType="begin"/>
            </w:r>
            <w:r w:rsidR="009F6775" w:rsidRPr="009F6775">
              <w:rPr>
                <w:noProof/>
                <w:webHidden/>
                <w:sz w:val="18"/>
                <w:szCs w:val="18"/>
              </w:rPr>
              <w:instrText xml:space="preserve"> PAGEREF _Toc229034880 \h </w:instrText>
            </w:r>
            <w:r w:rsidR="009F6775" w:rsidRPr="009F6775">
              <w:rPr>
                <w:noProof/>
                <w:webHidden/>
                <w:sz w:val="18"/>
                <w:szCs w:val="18"/>
              </w:rPr>
            </w:r>
            <w:r w:rsidR="009F6775" w:rsidRPr="009F6775">
              <w:rPr>
                <w:noProof/>
                <w:webHidden/>
                <w:sz w:val="18"/>
                <w:szCs w:val="18"/>
              </w:rPr>
              <w:fldChar w:fldCharType="separate"/>
            </w:r>
            <w:r w:rsidR="009F6775" w:rsidRPr="009F6775">
              <w:rPr>
                <w:noProof/>
                <w:webHidden/>
                <w:sz w:val="18"/>
                <w:szCs w:val="18"/>
              </w:rPr>
              <w:t>7</w:t>
            </w:r>
            <w:r w:rsidR="009F6775" w:rsidRPr="009F6775">
              <w:rPr>
                <w:noProof/>
                <w:webHidden/>
                <w:sz w:val="18"/>
                <w:szCs w:val="18"/>
              </w:rPr>
              <w:fldChar w:fldCharType="end"/>
            </w:r>
          </w:hyperlink>
        </w:p>
        <w:p w:rsidR="009F6775" w:rsidRPr="009F6775" w:rsidRDefault="002003BE">
          <w:pPr>
            <w:pStyle w:val="TDC1"/>
            <w:tabs>
              <w:tab w:val="right" w:leader="dot" w:pos="9204"/>
            </w:tabs>
            <w:rPr>
              <w:rFonts w:eastAsiaTheme="minorEastAsia" w:cstheme="minorBidi"/>
              <w:b w:val="0"/>
              <w:bCs w:val="0"/>
              <w:noProof/>
              <w:sz w:val="18"/>
              <w:szCs w:val="18"/>
              <w:lang w:eastAsia="es-SV"/>
            </w:rPr>
          </w:pPr>
          <w:hyperlink w:anchor="_Toc229034881" w:history="1">
            <w:r w:rsidR="009F6775" w:rsidRPr="009F6775">
              <w:rPr>
                <w:rStyle w:val="Hipervnculo"/>
                <w:noProof/>
                <w:sz w:val="18"/>
                <w:szCs w:val="18"/>
              </w:rPr>
              <w:t>Capítulo 3: ¿En qué aspectos se debe mejorar?</w:t>
            </w:r>
            <w:r w:rsidR="009F6775" w:rsidRPr="009F6775">
              <w:rPr>
                <w:noProof/>
                <w:webHidden/>
                <w:sz w:val="18"/>
                <w:szCs w:val="18"/>
              </w:rPr>
              <w:tab/>
            </w:r>
            <w:r w:rsidR="009F6775" w:rsidRPr="009F6775">
              <w:rPr>
                <w:noProof/>
                <w:webHidden/>
                <w:sz w:val="18"/>
                <w:szCs w:val="18"/>
              </w:rPr>
              <w:fldChar w:fldCharType="begin"/>
            </w:r>
            <w:r w:rsidR="009F6775" w:rsidRPr="009F6775">
              <w:rPr>
                <w:noProof/>
                <w:webHidden/>
                <w:sz w:val="18"/>
                <w:szCs w:val="18"/>
              </w:rPr>
              <w:instrText xml:space="preserve"> PAGEREF _Toc229034881 \h </w:instrText>
            </w:r>
            <w:r w:rsidR="009F6775" w:rsidRPr="009F6775">
              <w:rPr>
                <w:noProof/>
                <w:webHidden/>
                <w:sz w:val="18"/>
                <w:szCs w:val="18"/>
              </w:rPr>
            </w:r>
            <w:r w:rsidR="009F6775" w:rsidRPr="009F6775">
              <w:rPr>
                <w:noProof/>
                <w:webHidden/>
                <w:sz w:val="18"/>
                <w:szCs w:val="18"/>
              </w:rPr>
              <w:fldChar w:fldCharType="separate"/>
            </w:r>
            <w:r w:rsidR="009F6775" w:rsidRPr="009F6775">
              <w:rPr>
                <w:noProof/>
                <w:webHidden/>
                <w:sz w:val="18"/>
                <w:szCs w:val="18"/>
              </w:rPr>
              <w:t>8</w:t>
            </w:r>
            <w:r w:rsidR="009F6775" w:rsidRPr="009F6775">
              <w:rPr>
                <w:noProof/>
                <w:webHidden/>
                <w:sz w:val="18"/>
                <w:szCs w:val="18"/>
              </w:rPr>
              <w:fldChar w:fldCharType="end"/>
            </w:r>
          </w:hyperlink>
        </w:p>
        <w:p w:rsidR="009F6775" w:rsidRPr="009F6775" w:rsidRDefault="002003BE">
          <w:pPr>
            <w:pStyle w:val="TDC3"/>
            <w:tabs>
              <w:tab w:val="right" w:leader="dot" w:pos="9204"/>
            </w:tabs>
            <w:rPr>
              <w:rFonts w:eastAsiaTheme="minorEastAsia" w:cstheme="minorBidi"/>
              <w:noProof/>
              <w:sz w:val="18"/>
              <w:szCs w:val="18"/>
              <w:lang w:eastAsia="es-SV"/>
            </w:rPr>
          </w:pPr>
          <w:hyperlink w:anchor="_Toc229034882" w:history="1">
            <w:r w:rsidR="009F6775" w:rsidRPr="009F6775">
              <w:rPr>
                <w:rStyle w:val="Hipervnculo"/>
                <w:noProof/>
                <w:sz w:val="18"/>
                <w:szCs w:val="18"/>
              </w:rPr>
              <w:t>3.1 Aspectos a mejorar por la Dirección General del Presupuesto</w:t>
            </w:r>
            <w:r w:rsidR="009F6775" w:rsidRPr="009F6775">
              <w:rPr>
                <w:noProof/>
                <w:webHidden/>
                <w:sz w:val="18"/>
                <w:szCs w:val="18"/>
              </w:rPr>
              <w:tab/>
            </w:r>
            <w:r w:rsidR="009F6775" w:rsidRPr="009F6775">
              <w:rPr>
                <w:noProof/>
                <w:webHidden/>
                <w:sz w:val="18"/>
                <w:szCs w:val="18"/>
              </w:rPr>
              <w:fldChar w:fldCharType="begin"/>
            </w:r>
            <w:r w:rsidR="009F6775" w:rsidRPr="009F6775">
              <w:rPr>
                <w:noProof/>
                <w:webHidden/>
                <w:sz w:val="18"/>
                <w:szCs w:val="18"/>
              </w:rPr>
              <w:instrText xml:space="preserve"> PAGEREF _Toc229034882 \h </w:instrText>
            </w:r>
            <w:r w:rsidR="009F6775" w:rsidRPr="009F6775">
              <w:rPr>
                <w:noProof/>
                <w:webHidden/>
                <w:sz w:val="18"/>
                <w:szCs w:val="18"/>
              </w:rPr>
            </w:r>
            <w:r w:rsidR="009F6775" w:rsidRPr="009F6775">
              <w:rPr>
                <w:noProof/>
                <w:webHidden/>
                <w:sz w:val="18"/>
                <w:szCs w:val="18"/>
              </w:rPr>
              <w:fldChar w:fldCharType="separate"/>
            </w:r>
            <w:r w:rsidR="009F6775" w:rsidRPr="009F6775">
              <w:rPr>
                <w:noProof/>
                <w:webHidden/>
                <w:sz w:val="18"/>
                <w:szCs w:val="18"/>
              </w:rPr>
              <w:t>8</w:t>
            </w:r>
            <w:r w:rsidR="009F6775" w:rsidRPr="009F6775">
              <w:rPr>
                <w:noProof/>
                <w:webHidden/>
                <w:sz w:val="18"/>
                <w:szCs w:val="18"/>
              </w:rPr>
              <w:fldChar w:fldCharType="end"/>
            </w:r>
          </w:hyperlink>
        </w:p>
        <w:p w:rsidR="009F6775" w:rsidRPr="009F6775" w:rsidRDefault="002003BE">
          <w:pPr>
            <w:pStyle w:val="TDC3"/>
            <w:tabs>
              <w:tab w:val="right" w:leader="dot" w:pos="9204"/>
            </w:tabs>
            <w:rPr>
              <w:rFonts w:eastAsiaTheme="minorEastAsia" w:cstheme="minorBidi"/>
              <w:noProof/>
              <w:sz w:val="18"/>
              <w:szCs w:val="18"/>
              <w:lang w:eastAsia="es-SV"/>
            </w:rPr>
          </w:pPr>
          <w:hyperlink w:anchor="_Toc229034883" w:history="1">
            <w:r w:rsidR="009F6775" w:rsidRPr="009F6775">
              <w:rPr>
                <w:rStyle w:val="Hipervnculo"/>
                <w:noProof/>
                <w:sz w:val="18"/>
                <w:szCs w:val="18"/>
              </w:rPr>
              <w:t>3.2 Aspectos a mejorar por la Dirección General de Contabilidad Gubernamental.</w:t>
            </w:r>
            <w:r w:rsidR="009F6775" w:rsidRPr="009F6775">
              <w:rPr>
                <w:noProof/>
                <w:webHidden/>
                <w:sz w:val="18"/>
                <w:szCs w:val="18"/>
              </w:rPr>
              <w:tab/>
            </w:r>
            <w:r w:rsidR="009F6775" w:rsidRPr="009F6775">
              <w:rPr>
                <w:noProof/>
                <w:webHidden/>
                <w:sz w:val="18"/>
                <w:szCs w:val="18"/>
              </w:rPr>
              <w:fldChar w:fldCharType="begin"/>
            </w:r>
            <w:r w:rsidR="009F6775" w:rsidRPr="009F6775">
              <w:rPr>
                <w:noProof/>
                <w:webHidden/>
                <w:sz w:val="18"/>
                <w:szCs w:val="18"/>
              </w:rPr>
              <w:instrText xml:space="preserve"> PAGEREF _Toc229034883 \h </w:instrText>
            </w:r>
            <w:r w:rsidR="009F6775" w:rsidRPr="009F6775">
              <w:rPr>
                <w:noProof/>
                <w:webHidden/>
                <w:sz w:val="18"/>
                <w:szCs w:val="18"/>
              </w:rPr>
            </w:r>
            <w:r w:rsidR="009F6775" w:rsidRPr="009F6775">
              <w:rPr>
                <w:noProof/>
                <w:webHidden/>
                <w:sz w:val="18"/>
                <w:szCs w:val="18"/>
              </w:rPr>
              <w:fldChar w:fldCharType="separate"/>
            </w:r>
            <w:r w:rsidR="009F6775" w:rsidRPr="009F6775">
              <w:rPr>
                <w:noProof/>
                <w:webHidden/>
                <w:sz w:val="18"/>
                <w:szCs w:val="18"/>
              </w:rPr>
              <w:t>8</w:t>
            </w:r>
            <w:r w:rsidR="009F6775" w:rsidRPr="009F6775">
              <w:rPr>
                <w:noProof/>
                <w:webHidden/>
                <w:sz w:val="18"/>
                <w:szCs w:val="18"/>
              </w:rPr>
              <w:fldChar w:fldCharType="end"/>
            </w:r>
          </w:hyperlink>
        </w:p>
        <w:p w:rsidR="009F6775" w:rsidRPr="009F6775" w:rsidRDefault="002003BE">
          <w:pPr>
            <w:pStyle w:val="TDC3"/>
            <w:tabs>
              <w:tab w:val="right" w:leader="dot" w:pos="9204"/>
            </w:tabs>
            <w:rPr>
              <w:rFonts w:eastAsiaTheme="minorEastAsia" w:cstheme="minorBidi"/>
              <w:noProof/>
              <w:sz w:val="18"/>
              <w:szCs w:val="18"/>
              <w:lang w:eastAsia="es-SV"/>
            </w:rPr>
          </w:pPr>
          <w:hyperlink w:anchor="_Toc229034884" w:history="1">
            <w:r w:rsidR="009F6775" w:rsidRPr="009F6775">
              <w:rPr>
                <w:rStyle w:val="Hipervnculo"/>
                <w:noProof/>
                <w:sz w:val="18"/>
                <w:szCs w:val="18"/>
              </w:rPr>
              <w:t>3.3 Aspectos a mejorar por la Dirección Nacional de Administración Financiera e Innovación.</w:t>
            </w:r>
            <w:r w:rsidR="009F6775" w:rsidRPr="009F6775">
              <w:rPr>
                <w:noProof/>
                <w:webHidden/>
                <w:sz w:val="18"/>
                <w:szCs w:val="18"/>
              </w:rPr>
              <w:tab/>
            </w:r>
            <w:r w:rsidR="009F6775" w:rsidRPr="009F6775">
              <w:rPr>
                <w:noProof/>
                <w:webHidden/>
                <w:sz w:val="18"/>
                <w:szCs w:val="18"/>
              </w:rPr>
              <w:fldChar w:fldCharType="begin"/>
            </w:r>
            <w:r w:rsidR="009F6775" w:rsidRPr="009F6775">
              <w:rPr>
                <w:noProof/>
                <w:webHidden/>
                <w:sz w:val="18"/>
                <w:szCs w:val="18"/>
              </w:rPr>
              <w:instrText xml:space="preserve"> PAGEREF _Toc229034884 \h </w:instrText>
            </w:r>
            <w:r w:rsidR="009F6775" w:rsidRPr="009F6775">
              <w:rPr>
                <w:noProof/>
                <w:webHidden/>
                <w:sz w:val="18"/>
                <w:szCs w:val="18"/>
              </w:rPr>
            </w:r>
            <w:r w:rsidR="009F6775" w:rsidRPr="009F6775">
              <w:rPr>
                <w:noProof/>
                <w:webHidden/>
                <w:sz w:val="18"/>
                <w:szCs w:val="18"/>
              </w:rPr>
              <w:fldChar w:fldCharType="separate"/>
            </w:r>
            <w:r w:rsidR="009F6775" w:rsidRPr="009F6775">
              <w:rPr>
                <w:noProof/>
                <w:webHidden/>
                <w:sz w:val="18"/>
                <w:szCs w:val="18"/>
              </w:rPr>
              <w:t>8</w:t>
            </w:r>
            <w:r w:rsidR="009F6775" w:rsidRPr="009F6775">
              <w:rPr>
                <w:noProof/>
                <w:webHidden/>
                <w:sz w:val="18"/>
                <w:szCs w:val="18"/>
              </w:rPr>
              <w:fldChar w:fldCharType="end"/>
            </w:r>
          </w:hyperlink>
        </w:p>
        <w:p w:rsidR="009F6775" w:rsidRPr="009F6775" w:rsidRDefault="002003BE">
          <w:pPr>
            <w:pStyle w:val="TDC1"/>
            <w:tabs>
              <w:tab w:val="right" w:leader="dot" w:pos="9204"/>
            </w:tabs>
            <w:rPr>
              <w:rFonts w:eastAsiaTheme="minorEastAsia" w:cstheme="minorBidi"/>
              <w:b w:val="0"/>
              <w:bCs w:val="0"/>
              <w:noProof/>
              <w:sz w:val="18"/>
              <w:szCs w:val="18"/>
              <w:lang w:eastAsia="es-SV"/>
            </w:rPr>
          </w:pPr>
          <w:hyperlink w:anchor="_Toc229034885" w:history="1">
            <w:r w:rsidR="009F6775" w:rsidRPr="009F6775">
              <w:rPr>
                <w:rStyle w:val="Hipervnculo"/>
                <w:noProof/>
                <w:sz w:val="18"/>
                <w:szCs w:val="18"/>
              </w:rPr>
              <w:t>Capítulo 4: Sugerencias y Conclusiones</w:t>
            </w:r>
            <w:r w:rsidR="009F6775" w:rsidRPr="009F6775">
              <w:rPr>
                <w:noProof/>
                <w:webHidden/>
                <w:sz w:val="18"/>
                <w:szCs w:val="18"/>
              </w:rPr>
              <w:tab/>
            </w:r>
            <w:r w:rsidR="009F6775" w:rsidRPr="009F6775">
              <w:rPr>
                <w:noProof/>
                <w:webHidden/>
                <w:sz w:val="18"/>
                <w:szCs w:val="18"/>
              </w:rPr>
              <w:fldChar w:fldCharType="begin"/>
            </w:r>
            <w:r w:rsidR="009F6775" w:rsidRPr="009F6775">
              <w:rPr>
                <w:noProof/>
                <w:webHidden/>
                <w:sz w:val="18"/>
                <w:szCs w:val="18"/>
              </w:rPr>
              <w:instrText xml:space="preserve"> PAGEREF _Toc229034885 \h </w:instrText>
            </w:r>
            <w:r w:rsidR="009F6775" w:rsidRPr="009F6775">
              <w:rPr>
                <w:noProof/>
                <w:webHidden/>
                <w:sz w:val="18"/>
                <w:szCs w:val="18"/>
              </w:rPr>
            </w:r>
            <w:r w:rsidR="009F6775" w:rsidRPr="009F6775">
              <w:rPr>
                <w:noProof/>
                <w:webHidden/>
                <w:sz w:val="18"/>
                <w:szCs w:val="18"/>
              </w:rPr>
              <w:fldChar w:fldCharType="separate"/>
            </w:r>
            <w:r w:rsidR="009F6775" w:rsidRPr="009F6775">
              <w:rPr>
                <w:noProof/>
                <w:webHidden/>
                <w:sz w:val="18"/>
                <w:szCs w:val="18"/>
              </w:rPr>
              <w:t>9</w:t>
            </w:r>
            <w:r w:rsidR="009F6775" w:rsidRPr="009F6775">
              <w:rPr>
                <w:noProof/>
                <w:webHidden/>
                <w:sz w:val="18"/>
                <w:szCs w:val="18"/>
              </w:rPr>
              <w:fldChar w:fldCharType="end"/>
            </w:r>
          </w:hyperlink>
        </w:p>
        <w:p w:rsidR="009F6775" w:rsidRPr="009F6775" w:rsidRDefault="002003BE">
          <w:pPr>
            <w:pStyle w:val="TDC2"/>
            <w:tabs>
              <w:tab w:val="right" w:leader="dot" w:pos="9204"/>
            </w:tabs>
            <w:rPr>
              <w:rFonts w:eastAsiaTheme="minorEastAsia" w:cstheme="minorBidi"/>
              <w:i w:val="0"/>
              <w:iCs w:val="0"/>
              <w:noProof/>
              <w:sz w:val="18"/>
              <w:szCs w:val="18"/>
              <w:lang w:eastAsia="es-SV"/>
            </w:rPr>
          </w:pPr>
          <w:hyperlink w:anchor="_Toc229034886" w:history="1">
            <w:r w:rsidR="009F6775" w:rsidRPr="009F6775">
              <w:rPr>
                <w:rStyle w:val="Hipervnculo"/>
                <w:noProof/>
                <w:sz w:val="18"/>
                <w:szCs w:val="18"/>
              </w:rPr>
              <w:t>4.1 Sugerencia</w:t>
            </w:r>
            <w:r w:rsidR="009F6775" w:rsidRPr="009F6775">
              <w:rPr>
                <w:noProof/>
                <w:webHidden/>
                <w:sz w:val="18"/>
                <w:szCs w:val="18"/>
              </w:rPr>
              <w:tab/>
            </w:r>
            <w:r w:rsidR="009F6775" w:rsidRPr="009F6775">
              <w:rPr>
                <w:noProof/>
                <w:webHidden/>
                <w:sz w:val="18"/>
                <w:szCs w:val="18"/>
              </w:rPr>
              <w:fldChar w:fldCharType="begin"/>
            </w:r>
            <w:r w:rsidR="009F6775" w:rsidRPr="009F6775">
              <w:rPr>
                <w:noProof/>
                <w:webHidden/>
                <w:sz w:val="18"/>
                <w:szCs w:val="18"/>
              </w:rPr>
              <w:instrText xml:space="preserve"> PAGEREF _Toc229034886 \h </w:instrText>
            </w:r>
            <w:r w:rsidR="009F6775" w:rsidRPr="009F6775">
              <w:rPr>
                <w:noProof/>
                <w:webHidden/>
                <w:sz w:val="18"/>
                <w:szCs w:val="18"/>
              </w:rPr>
            </w:r>
            <w:r w:rsidR="009F6775" w:rsidRPr="009F6775">
              <w:rPr>
                <w:noProof/>
                <w:webHidden/>
                <w:sz w:val="18"/>
                <w:szCs w:val="18"/>
              </w:rPr>
              <w:fldChar w:fldCharType="separate"/>
            </w:r>
            <w:r w:rsidR="009F6775" w:rsidRPr="009F6775">
              <w:rPr>
                <w:noProof/>
                <w:webHidden/>
                <w:sz w:val="18"/>
                <w:szCs w:val="18"/>
              </w:rPr>
              <w:t>9</w:t>
            </w:r>
            <w:r w:rsidR="009F6775" w:rsidRPr="009F6775">
              <w:rPr>
                <w:noProof/>
                <w:webHidden/>
                <w:sz w:val="18"/>
                <w:szCs w:val="18"/>
              </w:rPr>
              <w:fldChar w:fldCharType="end"/>
            </w:r>
          </w:hyperlink>
        </w:p>
        <w:p w:rsidR="009F6775" w:rsidRPr="009F6775" w:rsidRDefault="002003BE">
          <w:pPr>
            <w:pStyle w:val="TDC2"/>
            <w:tabs>
              <w:tab w:val="right" w:leader="dot" w:pos="9204"/>
            </w:tabs>
            <w:rPr>
              <w:rFonts w:eastAsiaTheme="minorEastAsia" w:cstheme="minorBidi"/>
              <w:i w:val="0"/>
              <w:iCs w:val="0"/>
              <w:noProof/>
              <w:sz w:val="18"/>
              <w:szCs w:val="18"/>
              <w:lang w:eastAsia="es-SV"/>
            </w:rPr>
          </w:pPr>
          <w:hyperlink w:anchor="_Toc229034887" w:history="1">
            <w:r w:rsidR="009F6775" w:rsidRPr="009F6775">
              <w:rPr>
                <w:rStyle w:val="Hipervnculo"/>
                <w:noProof/>
                <w:sz w:val="18"/>
                <w:szCs w:val="18"/>
              </w:rPr>
              <w:t>4.2 Conclusiones</w:t>
            </w:r>
            <w:r w:rsidR="009F6775" w:rsidRPr="009F6775">
              <w:rPr>
                <w:noProof/>
                <w:webHidden/>
                <w:sz w:val="18"/>
                <w:szCs w:val="18"/>
              </w:rPr>
              <w:tab/>
            </w:r>
            <w:r w:rsidR="009F6775" w:rsidRPr="009F6775">
              <w:rPr>
                <w:noProof/>
                <w:webHidden/>
                <w:sz w:val="18"/>
                <w:szCs w:val="18"/>
              </w:rPr>
              <w:fldChar w:fldCharType="begin"/>
            </w:r>
            <w:r w:rsidR="009F6775" w:rsidRPr="009F6775">
              <w:rPr>
                <w:noProof/>
                <w:webHidden/>
                <w:sz w:val="18"/>
                <w:szCs w:val="18"/>
              </w:rPr>
              <w:instrText xml:space="preserve"> PAGEREF _Toc229034887 \h </w:instrText>
            </w:r>
            <w:r w:rsidR="009F6775" w:rsidRPr="009F6775">
              <w:rPr>
                <w:noProof/>
                <w:webHidden/>
                <w:sz w:val="18"/>
                <w:szCs w:val="18"/>
              </w:rPr>
            </w:r>
            <w:r w:rsidR="009F6775" w:rsidRPr="009F6775">
              <w:rPr>
                <w:noProof/>
                <w:webHidden/>
                <w:sz w:val="18"/>
                <w:szCs w:val="18"/>
              </w:rPr>
              <w:fldChar w:fldCharType="separate"/>
            </w:r>
            <w:r w:rsidR="009F6775" w:rsidRPr="009F6775">
              <w:rPr>
                <w:noProof/>
                <w:webHidden/>
                <w:sz w:val="18"/>
                <w:szCs w:val="18"/>
              </w:rPr>
              <w:t>9</w:t>
            </w:r>
            <w:r w:rsidR="009F6775" w:rsidRPr="009F6775">
              <w:rPr>
                <w:noProof/>
                <w:webHidden/>
                <w:sz w:val="18"/>
                <w:szCs w:val="18"/>
              </w:rPr>
              <w:fldChar w:fldCharType="end"/>
            </w:r>
          </w:hyperlink>
        </w:p>
        <w:p w:rsidR="009F6775" w:rsidRPr="009F6775" w:rsidRDefault="002003BE">
          <w:pPr>
            <w:pStyle w:val="TDC1"/>
            <w:tabs>
              <w:tab w:val="right" w:leader="dot" w:pos="9204"/>
            </w:tabs>
            <w:rPr>
              <w:rFonts w:eastAsiaTheme="minorEastAsia" w:cstheme="minorBidi"/>
              <w:b w:val="0"/>
              <w:bCs w:val="0"/>
              <w:noProof/>
              <w:sz w:val="18"/>
              <w:szCs w:val="18"/>
              <w:lang w:eastAsia="es-SV"/>
            </w:rPr>
          </w:pPr>
          <w:hyperlink w:anchor="_Toc229034888" w:history="1">
            <w:r w:rsidR="009F6775" w:rsidRPr="009F6775">
              <w:rPr>
                <w:rStyle w:val="Hipervnculo"/>
                <w:noProof/>
                <w:sz w:val="18"/>
                <w:szCs w:val="18"/>
              </w:rPr>
              <w:t>ANEXOS</w:t>
            </w:r>
            <w:r w:rsidR="009F6775" w:rsidRPr="009F6775">
              <w:rPr>
                <w:noProof/>
                <w:webHidden/>
                <w:sz w:val="18"/>
                <w:szCs w:val="18"/>
              </w:rPr>
              <w:tab/>
            </w:r>
            <w:r w:rsidR="009F6775" w:rsidRPr="009F6775">
              <w:rPr>
                <w:noProof/>
                <w:webHidden/>
                <w:sz w:val="18"/>
                <w:szCs w:val="18"/>
              </w:rPr>
              <w:fldChar w:fldCharType="begin"/>
            </w:r>
            <w:r w:rsidR="009F6775" w:rsidRPr="009F6775">
              <w:rPr>
                <w:noProof/>
                <w:webHidden/>
                <w:sz w:val="18"/>
                <w:szCs w:val="18"/>
              </w:rPr>
              <w:instrText xml:space="preserve"> PAGEREF _Toc229034888 \h </w:instrText>
            </w:r>
            <w:r w:rsidR="009F6775" w:rsidRPr="009F6775">
              <w:rPr>
                <w:noProof/>
                <w:webHidden/>
                <w:sz w:val="18"/>
                <w:szCs w:val="18"/>
              </w:rPr>
            </w:r>
            <w:r w:rsidR="009F6775" w:rsidRPr="009F6775">
              <w:rPr>
                <w:noProof/>
                <w:webHidden/>
                <w:sz w:val="18"/>
                <w:szCs w:val="18"/>
              </w:rPr>
              <w:fldChar w:fldCharType="separate"/>
            </w:r>
            <w:r w:rsidR="009F6775" w:rsidRPr="009F6775">
              <w:rPr>
                <w:noProof/>
                <w:webHidden/>
                <w:sz w:val="18"/>
                <w:szCs w:val="18"/>
              </w:rPr>
              <w:t>10</w:t>
            </w:r>
            <w:r w:rsidR="009F6775" w:rsidRPr="009F6775">
              <w:rPr>
                <w:noProof/>
                <w:webHidden/>
                <w:sz w:val="18"/>
                <w:szCs w:val="18"/>
              </w:rPr>
              <w:fldChar w:fldCharType="end"/>
            </w:r>
          </w:hyperlink>
        </w:p>
        <w:p w:rsidR="009F6775" w:rsidRPr="009F6775" w:rsidRDefault="002003BE">
          <w:pPr>
            <w:pStyle w:val="TDC2"/>
            <w:tabs>
              <w:tab w:val="right" w:leader="dot" w:pos="9204"/>
            </w:tabs>
            <w:rPr>
              <w:rFonts w:eastAsiaTheme="minorEastAsia" w:cstheme="minorBidi"/>
              <w:i w:val="0"/>
              <w:iCs w:val="0"/>
              <w:noProof/>
              <w:sz w:val="18"/>
              <w:szCs w:val="18"/>
              <w:lang w:eastAsia="es-SV"/>
            </w:rPr>
          </w:pPr>
          <w:hyperlink w:anchor="_Toc229034889" w:history="1">
            <w:r w:rsidR="009F6775" w:rsidRPr="009F6775">
              <w:rPr>
                <w:rStyle w:val="Hipervnculo"/>
                <w:noProof/>
                <w:sz w:val="18"/>
                <w:szCs w:val="18"/>
              </w:rPr>
              <w:t>Anexo 1: Información General del Estudio y de la Persona Encuestada</w:t>
            </w:r>
            <w:r w:rsidR="009F6775" w:rsidRPr="009F6775">
              <w:rPr>
                <w:noProof/>
                <w:webHidden/>
                <w:sz w:val="18"/>
                <w:szCs w:val="18"/>
              </w:rPr>
              <w:tab/>
            </w:r>
            <w:r w:rsidR="009F6775" w:rsidRPr="009F6775">
              <w:rPr>
                <w:noProof/>
                <w:webHidden/>
                <w:sz w:val="18"/>
                <w:szCs w:val="18"/>
              </w:rPr>
              <w:fldChar w:fldCharType="begin"/>
            </w:r>
            <w:r w:rsidR="009F6775" w:rsidRPr="009F6775">
              <w:rPr>
                <w:noProof/>
                <w:webHidden/>
                <w:sz w:val="18"/>
                <w:szCs w:val="18"/>
              </w:rPr>
              <w:instrText xml:space="preserve"> PAGEREF _Toc229034889 \h </w:instrText>
            </w:r>
            <w:r w:rsidR="009F6775" w:rsidRPr="009F6775">
              <w:rPr>
                <w:noProof/>
                <w:webHidden/>
                <w:sz w:val="18"/>
                <w:szCs w:val="18"/>
              </w:rPr>
            </w:r>
            <w:r w:rsidR="009F6775" w:rsidRPr="009F6775">
              <w:rPr>
                <w:noProof/>
                <w:webHidden/>
                <w:sz w:val="18"/>
                <w:szCs w:val="18"/>
              </w:rPr>
              <w:fldChar w:fldCharType="separate"/>
            </w:r>
            <w:r w:rsidR="009F6775" w:rsidRPr="009F6775">
              <w:rPr>
                <w:noProof/>
                <w:webHidden/>
                <w:sz w:val="18"/>
                <w:szCs w:val="18"/>
              </w:rPr>
              <w:t>10</w:t>
            </w:r>
            <w:r w:rsidR="009F6775" w:rsidRPr="009F6775">
              <w:rPr>
                <w:noProof/>
                <w:webHidden/>
                <w:sz w:val="18"/>
                <w:szCs w:val="18"/>
              </w:rPr>
              <w:fldChar w:fldCharType="end"/>
            </w:r>
          </w:hyperlink>
        </w:p>
        <w:p w:rsidR="009F6775" w:rsidRPr="009F6775" w:rsidRDefault="002003BE">
          <w:pPr>
            <w:pStyle w:val="TDC2"/>
            <w:tabs>
              <w:tab w:val="right" w:leader="dot" w:pos="9204"/>
            </w:tabs>
            <w:rPr>
              <w:rFonts w:eastAsiaTheme="minorEastAsia" w:cstheme="minorBidi"/>
              <w:i w:val="0"/>
              <w:iCs w:val="0"/>
              <w:noProof/>
              <w:sz w:val="18"/>
              <w:szCs w:val="18"/>
              <w:lang w:eastAsia="es-SV"/>
            </w:rPr>
          </w:pPr>
          <w:hyperlink w:anchor="_Toc229034890" w:history="1">
            <w:r w:rsidR="009F6775" w:rsidRPr="009F6775">
              <w:rPr>
                <w:rStyle w:val="Hipervnculo"/>
                <w:noProof/>
                <w:sz w:val="18"/>
                <w:szCs w:val="18"/>
              </w:rPr>
              <w:t>Anexo 2: Índice de Satisfacción</w:t>
            </w:r>
            <w:r w:rsidR="009F6775" w:rsidRPr="009F6775">
              <w:rPr>
                <w:noProof/>
                <w:webHidden/>
                <w:sz w:val="18"/>
                <w:szCs w:val="18"/>
              </w:rPr>
              <w:tab/>
            </w:r>
            <w:r w:rsidR="009F6775" w:rsidRPr="009F6775">
              <w:rPr>
                <w:noProof/>
                <w:webHidden/>
                <w:sz w:val="18"/>
                <w:szCs w:val="18"/>
              </w:rPr>
              <w:fldChar w:fldCharType="begin"/>
            </w:r>
            <w:r w:rsidR="009F6775" w:rsidRPr="009F6775">
              <w:rPr>
                <w:noProof/>
                <w:webHidden/>
                <w:sz w:val="18"/>
                <w:szCs w:val="18"/>
              </w:rPr>
              <w:instrText xml:space="preserve"> PAGEREF _Toc229034890 \h </w:instrText>
            </w:r>
            <w:r w:rsidR="009F6775" w:rsidRPr="009F6775">
              <w:rPr>
                <w:noProof/>
                <w:webHidden/>
                <w:sz w:val="18"/>
                <w:szCs w:val="18"/>
              </w:rPr>
            </w:r>
            <w:r w:rsidR="009F6775" w:rsidRPr="009F6775">
              <w:rPr>
                <w:noProof/>
                <w:webHidden/>
                <w:sz w:val="18"/>
                <w:szCs w:val="18"/>
              </w:rPr>
              <w:fldChar w:fldCharType="separate"/>
            </w:r>
            <w:r w:rsidR="009F6775" w:rsidRPr="009F6775">
              <w:rPr>
                <w:noProof/>
                <w:webHidden/>
                <w:sz w:val="18"/>
                <w:szCs w:val="18"/>
              </w:rPr>
              <w:t>10</w:t>
            </w:r>
            <w:r w:rsidR="009F6775" w:rsidRPr="009F6775">
              <w:rPr>
                <w:noProof/>
                <w:webHidden/>
                <w:sz w:val="18"/>
                <w:szCs w:val="18"/>
              </w:rPr>
              <w:fldChar w:fldCharType="end"/>
            </w:r>
          </w:hyperlink>
        </w:p>
        <w:p w:rsidR="009F6775" w:rsidRPr="009F6775" w:rsidRDefault="002003BE">
          <w:pPr>
            <w:pStyle w:val="TDC2"/>
            <w:tabs>
              <w:tab w:val="right" w:leader="dot" w:pos="9204"/>
            </w:tabs>
            <w:rPr>
              <w:rFonts w:eastAsiaTheme="minorEastAsia" w:cstheme="minorBidi"/>
              <w:i w:val="0"/>
              <w:iCs w:val="0"/>
              <w:noProof/>
              <w:sz w:val="18"/>
              <w:szCs w:val="18"/>
              <w:lang w:eastAsia="es-SV"/>
            </w:rPr>
          </w:pPr>
          <w:hyperlink w:anchor="_Toc229034891" w:history="1">
            <w:r w:rsidR="009F6775" w:rsidRPr="009F6775">
              <w:rPr>
                <w:rStyle w:val="Hipervnculo"/>
                <w:noProof/>
                <w:sz w:val="18"/>
                <w:szCs w:val="18"/>
              </w:rPr>
              <w:t>Anexo 3: cálculo del Índice de Satisfacción del Proceso 3.1 Programación, Año 2026</w:t>
            </w:r>
            <w:r w:rsidR="009F6775" w:rsidRPr="009F6775">
              <w:rPr>
                <w:noProof/>
                <w:webHidden/>
                <w:sz w:val="18"/>
                <w:szCs w:val="18"/>
              </w:rPr>
              <w:tab/>
            </w:r>
            <w:r w:rsidR="009F6775" w:rsidRPr="009F6775">
              <w:rPr>
                <w:noProof/>
                <w:webHidden/>
                <w:sz w:val="18"/>
                <w:szCs w:val="18"/>
              </w:rPr>
              <w:fldChar w:fldCharType="begin"/>
            </w:r>
            <w:r w:rsidR="009F6775" w:rsidRPr="009F6775">
              <w:rPr>
                <w:noProof/>
                <w:webHidden/>
                <w:sz w:val="18"/>
                <w:szCs w:val="18"/>
              </w:rPr>
              <w:instrText xml:space="preserve"> PAGEREF _Toc229034891 \h </w:instrText>
            </w:r>
            <w:r w:rsidR="009F6775" w:rsidRPr="009F6775">
              <w:rPr>
                <w:noProof/>
                <w:webHidden/>
                <w:sz w:val="18"/>
                <w:szCs w:val="18"/>
              </w:rPr>
            </w:r>
            <w:r w:rsidR="009F6775" w:rsidRPr="009F6775">
              <w:rPr>
                <w:noProof/>
                <w:webHidden/>
                <w:sz w:val="18"/>
                <w:szCs w:val="18"/>
              </w:rPr>
              <w:fldChar w:fldCharType="separate"/>
            </w:r>
            <w:r w:rsidR="009F6775" w:rsidRPr="009F6775">
              <w:rPr>
                <w:noProof/>
                <w:webHidden/>
                <w:sz w:val="18"/>
                <w:szCs w:val="18"/>
              </w:rPr>
              <w:t>11</w:t>
            </w:r>
            <w:r w:rsidR="009F6775" w:rsidRPr="009F6775">
              <w:rPr>
                <w:noProof/>
                <w:webHidden/>
                <w:sz w:val="18"/>
                <w:szCs w:val="18"/>
              </w:rPr>
              <w:fldChar w:fldCharType="end"/>
            </w:r>
          </w:hyperlink>
        </w:p>
        <w:p w:rsidR="009F6775" w:rsidRPr="009F6775" w:rsidRDefault="002003BE">
          <w:pPr>
            <w:pStyle w:val="TDC2"/>
            <w:tabs>
              <w:tab w:val="right" w:leader="dot" w:pos="9204"/>
            </w:tabs>
            <w:rPr>
              <w:rFonts w:eastAsiaTheme="minorEastAsia" w:cstheme="minorBidi"/>
              <w:i w:val="0"/>
              <w:iCs w:val="0"/>
              <w:noProof/>
              <w:sz w:val="18"/>
              <w:szCs w:val="18"/>
              <w:lang w:eastAsia="es-SV"/>
            </w:rPr>
          </w:pPr>
          <w:hyperlink w:anchor="_Toc229034892" w:history="1">
            <w:r w:rsidR="009F6775" w:rsidRPr="009F6775">
              <w:rPr>
                <w:rStyle w:val="Hipervnculo"/>
                <w:noProof/>
                <w:sz w:val="18"/>
                <w:szCs w:val="18"/>
              </w:rPr>
              <w:t>Anexo 4: Índice de Satisfacción DGCG y  DINAFI, año 2026</w:t>
            </w:r>
            <w:r w:rsidR="009F6775" w:rsidRPr="009F6775">
              <w:rPr>
                <w:noProof/>
                <w:webHidden/>
                <w:sz w:val="18"/>
                <w:szCs w:val="18"/>
              </w:rPr>
              <w:tab/>
            </w:r>
            <w:r w:rsidR="009F6775" w:rsidRPr="009F6775">
              <w:rPr>
                <w:noProof/>
                <w:webHidden/>
                <w:sz w:val="18"/>
                <w:szCs w:val="18"/>
              </w:rPr>
              <w:fldChar w:fldCharType="begin"/>
            </w:r>
            <w:r w:rsidR="009F6775" w:rsidRPr="009F6775">
              <w:rPr>
                <w:noProof/>
                <w:webHidden/>
                <w:sz w:val="18"/>
                <w:szCs w:val="18"/>
              </w:rPr>
              <w:instrText xml:space="preserve"> PAGEREF _Toc229034892 \h </w:instrText>
            </w:r>
            <w:r w:rsidR="009F6775" w:rsidRPr="009F6775">
              <w:rPr>
                <w:noProof/>
                <w:webHidden/>
                <w:sz w:val="18"/>
                <w:szCs w:val="18"/>
              </w:rPr>
            </w:r>
            <w:r w:rsidR="009F6775" w:rsidRPr="009F6775">
              <w:rPr>
                <w:noProof/>
                <w:webHidden/>
                <w:sz w:val="18"/>
                <w:szCs w:val="18"/>
              </w:rPr>
              <w:fldChar w:fldCharType="separate"/>
            </w:r>
            <w:r w:rsidR="009F6775" w:rsidRPr="009F6775">
              <w:rPr>
                <w:noProof/>
                <w:webHidden/>
                <w:sz w:val="18"/>
                <w:szCs w:val="18"/>
              </w:rPr>
              <w:t>12</w:t>
            </w:r>
            <w:r w:rsidR="009F6775" w:rsidRPr="009F6775">
              <w:rPr>
                <w:noProof/>
                <w:webHidden/>
                <w:sz w:val="18"/>
                <w:szCs w:val="18"/>
              </w:rPr>
              <w:fldChar w:fldCharType="end"/>
            </w:r>
          </w:hyperlink>
        </w:p>
        <w:p w:rsidR="009F6775" w:rsidRPr="009F6775" w:rsidRDefault="002003BE">
          <w:pPr>
            <w:pStyle w:val="TDC2"/>
            <w:tabs>
              <w:tab w:val="right" w:leader="dot" w:pos="9204"/>
            </w:tabs>
            <w:rPr>
              <w:rFonts w:eastAsiaTheme="minorEastAsia" w:cstheme="minorBidi"/>
              <w:i w:val="0"/>
              <w:iCs w:val="0"/>
              <w:noProof/>
              <w:sz w:val="18"/>
              <w:szCs w:val="18"/>
              <w:lang w:eastAsia="es-SV"/>
            </w:rPr>
          </w:pPr>
          <w:hyperlink w:anchor="_Toc229034893" w:history="1">
            <w:r w:rsidR="009F6775" w:rsidRPr="009F6775">
              <w:rPr>
                <w:rStyle w:val="Hipervnculo"/>
                <w:noProof/>
                <w:sz w:val="18"/>
                <w:szCs w:val="18"/>
              </w:rPr>
              <w:t>Anexo 5: Índice de Satisfacción Dirección General del Presupuesto, año 2026</w:t>
            </w:r>
            <w:r w:rsidR="009F6775" w:rsidRPr="009F6775">
              <w:rPr>
                <w:noProof/>
                <w:webHidden/>
                <w:sz w:val="18"/>
                <w:szCs w:val="18"/>
              </w:rPr>
              <w:tab/>
            </w:r>
            <w:r w:rsidR="009F6775" w:rsidRPr="009F6775">
              <w:rPr>
                <w:noProof/>
                <w:webHidden/>
                <w:sz w:val="18"/>
                <w:szCs w:val="18"/>
              </w:rPr>
              <w:fldChar w:fldCharType="begin"/>
            </w:r>
            <w:r w:rsidR="009F6775" w:rsidRPr="009F6775">
              <w:rPr>
                <w:noProof/>
                <w:webHidden/>
                <w:sz w:val="18"/>
                <w:szCs w:val="18"/>
              </w:rPr>
              <w:instrText xml:space="preserve"> PAGEREF _Toc229034893 \h </w:instrText>
            </w:r>
            <w:r w:rsidR="009F6775" w:rsidRPr="009F6775">
              <w:rPr>
                <w:noProof/>
                <w:webHidden/>
                <w:sz w:val="18"/>
                <w:szCs w:val="18"/>
              </w:rPr>
            </w:r>
            <w:r w:rsidR="009F6775" w:rsidRPr="009F6775">
              <w:rPr>
                <w:noProof/>
                <w:webHidden/>
                <w:sz w:val="18"/>
                <w:szCs w:val="18"/>
              </w:rPr>
              <w:fldChar w:fldCharType="separate"/>
            </w:r>
            <w:r w:rsidR="009F6775" w:rsidRPr="009F6775">
              <w:rPr>
                <w:noProof/>
                <w:webHidden/>
                <w:sz w:val="18"/>
                <w:szCs w:val="18"/>
              </w:rPr>
              <w:t>13</w:t>
            </w:r>
            <w:r w:rsidR="009F6775" w:rsidRPr="009F6775">
              <w:rPr>
                <w:noProof/>
                <w:webHidden/>
                <w:sz w:val="18"/>
                <w:szCs w:val="18"/>
              </w:rPr>
              <w:fldChar w:fldCharType="end"/>
            </w:r>
          </w:hyperlink>
        </w:p>
        <w:p w:rsidR="009F6775" w:rsidRPr="009F6775" w:rsidRDefault="002003BE">
          <w:pPr>
            <w:pStyle w:val="TDC2"/>
            <w:tabs>
              <w:tab w:val="right" w:leader="dot" w:pos="9204"/>
            </w:tabs>
            <w:rPr>
              <w:rFonts w:eastAsiaTheme="minorEastAsia" w:cstheme="minorBidi"/>
              <w:i w:val="0"/>
              <w:iCs w:val="0"/>
              <w:noProof/>
              <w:sz w:val="18"/>
              <w:szCs w:val="18"/>
              <w:lang w:eastAsia="es-SV"/>
            </w:rPr>
          </w:pPr>
          <w:hyperlink w:anchor="_Toc229034894" w:history="1">
            <w:r w:rsidR="009F6775" w:rsidRPr="009F6775">
              <w:rPr>
                <w:rStyle w:val="Hipervnculo"/>
                <w:noProof/>
                <w:sz w:val="18"/>
                <w:szCs w:val="18"/>
              </w:rPr>
              <w:t>Anexo 6: El Tiempo Real por Servicio Recibido</w:t>
            </w:r>
            <w:r w:rsidR="009F6775" w:rsidRPr="009F6775">
              <w:rPr>
                <w:noProof/>
                <w:webHidden/>
                <w:sz w:val="18"/>
                <w:szCs w:val="18"/>
              </w:rPr>
              <w:tab/>
            </w:r>
            <w:r w:rsidR="009F6775" w:rsidRPr="009F6775">
              <w:rPr>
                <w:noProof/>
                <w:webHidden/>
                <w:sz w:val="18"/>
                <w:szCs w:val="18"/>
              </w:rPr>
              <w:fldChar w:fldCharType="begin"/>
            </w:r>
            <w:r w:rsidR="009F6775" w:rsidRPr="009F6775">
              <w:rPr>
                <w:noProof/>
                <w:webHidden/>
                <w:sz w:val="18"/>
                <w:szCs w:val="18"/>
              </w:rPr>
              <w:instrText xml:space="preserve"> PAGEREF _Toc229034894 \h </w:instrText>
            </w:r>
            <w:r w:rsidR="009F6775" w:rsidRPr="009F6775">
              <w:rPr>
                <w:noProof/>
                <w:webHidden/>
                <w:sz w:val="18"/>
                <w:szCs w:val="18"/>
              </w:rPr>
            </w:r>
            <w:r w:rsidR="009F6775" w:rsidRPr="009F6775">
              <w:rPr>
                <w:noProof/>
                <w:webHidden/>
                <w:sz w:val="18"/>
                <w:szCs w:val="18"/>
              </w:rPr>
              <w:fldChar w:fldCharType="separate"/>
            </w:r>
            <w:r w:rsidR="009F6775" w:rsidRPr="009F6775">
              <w:rPr>
                <w:noProof/>
                <w:webHidden/>
                <w:sz w:val="18"/>
                <w:szCs w:val="18"/>
              </w:rPr>
              <w:t>14</w:t>
            </w:r>
            <w:r w:rsidR="009F6775" w:rsidRPr="009F6775">
              <w:rPr>
                <w:noProof/>
                <w:webHidden/>
                <w:sz w:val="18"/>
                <w:szCs w:val="18"/>
              </w:rPr>
              <w:fldChar w:fldCharType="end"/>
            </w:r>
          </w:hyperlink>
        </w:p>
        <w:p w:rsidR="009F6775" w:rsidRPr="009F6775" w:rsidRDefault="002003BE">
          <w:pPr>
            <w:pStyle w:val="TDC2"/>
            <w:tabs>
              <w:tab w:val="right" w:leader="dot" w:pos="9204"/>
            </w:tabs>
            <w:rPr>
              <w:rFonts w:eastAsiaTheme="minorEastAsia" w:cstheme="minorBidi"/>
              <w:i w:val="0"/>
              <w:iCs w:val="0"/>
              <w:noProof/>
              <w:sz w:val="18"/>
              <w:szCs w:val="18"/>
              <w:lang w:eastAsia="es-SV"/>
            </w:rPr>
          </w:pPr>
          <w:hyperlink w:anchor="_Toc229034895" w:history="1">
            <w:r w:rsidR="009F6775" w:rsidRPr="009F6775">
              <w:rPr>
                <w:rStyle w:val="Hipervnculo"/>
                <w:noProof/>
                <w:sz w:val="18"/>
                <w:szCs w:val="18"/>
              </w:rPr>
              <w:t>Anexo 7: Seguimiento de Acciones Plasmadas en Acta de Resultados de Mediciones Anteriores.</w:t>
            </w:r>
            <w:r w:rsidR="009F6775" w:rsidRPr="009F6775">
              <w:rPr>
                <w:noProof/>
                <w:webHidden/>
                <w:sz w:val="18"/>
                <w:szCs w:val="18"/>
              </w:rPr>
              <w:tab/>
            </w:r>
            <w:r w:rsidR="009F6775" w:rsidRPr="009F6775">
              <w:rPr>
                <w:noProof/>
                <w:webHidden/>
                <w:sz w:val="18"/>
                <w:szCs w:val="18"/>
              </w:rPr>
              <w:fldChar w:fldCharType="begin"/>
            </w:r>
            <w:r w:rsidR="009F6775" w:rsidRPr="009F6775">
              <w:rPr>
                <w:noProof/>
                <w:webHidden/>
                <w:sz w:val="18"/>
                <w:szCs w:val="18"/>
              </w:rPr>
              <w:instrText xml:space="preserve"> PAGEREF _Toc229034895 \h </w:instrText>
            </w:r>
            <w:r w:rsidR="009F6775" w:rsidRPr="009F6775">
              <w:rPr>
                <w:noProof/>
                <w:webHidden/>
                <w:sz w:val="18"/>
                <w:szCs w:val="18"/>
              </w:rPr>
            </w:r>
            <w:r w:rsidR="009F6775" w:rsidRPr="009F6775">
              <w:rPr>
                <w:noProof/>
                <w:webHidden/>
                <w:sz w:val="18"/>
                <w:szCs w:val="18"/>
              </w:rPr>
              <w:fldChar w:fldCharType="separate"/>
            </w:r>
            <w:r w:rsidR="009F6775" w:rsidRPr="009F6775">
              <w:rPr>
                <w:noProof/>
                <w:webHidden/>
                <w:sz w:val="18"/>
                <w:szCs w:val="18"/>
              </w:rPr>
              <w:t>14</w:t>
            </w:r>
            <w:r w:rsidR="009F6775" w:rsidRPr="009F6775">
              <w:rPr>
                <w:noProof/>
                <w:webHidden/>
                <w:sz w:val="18"/>
                <w:szCs w:val="18"/>
              </w:rPr>
              <w:fldChar w:fldCharType="end"/>
            </w:r>
          </w:hyperlink>
        </w:p>
        <w:p w:rsidR="009F6775" w:rsidRPr="009F6775" w:rsidRDefault="002003BE">
          <w:pPr>
            <w:pStyle w:val="TDC2"/>
            <w:tabs>
              <w:tab w:val="right" w:leader="dot" w:pos="9204"/>
            </w:tabs>
            <w:rPr>
              <w:rFonts w:eastAsiaTheme="minorEastAsia" w:cstheme="minorBidi"/>
              <w:i w:val="0"/>
              <w:iCs w:val="0"/>
              <w:noProof/>
              <w:sz w:val="18"/>
              <w:szCs w:val="18"/>
              <w:lang w:eastAsia="es-SV"/>
            </w:rPr>
          </w:pPr>
          <w:hyperlink w:anchor="_Toc229034896" w:history="1">
            <w:r w:rsidR="009F6775" w:rsidRPr="009F6775">
              <w:rPr>
                <w:rStyle w:val="Hipervnculo"/>
                <w:noProof/>
                <w:sz w:val="18"/>
                <w:szCs w:val="18"/>
              </w:rPr>
              <w:t>Anexo 8: Comentarios expresados por los usuarios</w:t>
            </w:r>
            <w:r w:rsidR="009F6775" w:rsidRPr="009F6775">
              <w:rPr>
                <w:noProof/>
                <w:webHidden/>
                <w:sz w:val="18"/>
                <w:szCs w:val="18"/>
              </w:rPr>
              <w:tab/>
            </w:r>
            <w:r w:rsidR="009F6775" w:rsidRPr="009F6775">
              <w:rPr>
                <w:noProof/>
                <w:webHidden/>
                <w:sz w:val="18"/>
                <w:szCs w:val="18"/>
              </w:rPr>
              <w:fldChar w:fldCharType="begin"/>
            </w:r>
            <w:r w:rsidR="009F6775" w:rsidRPr="009F6775">
              <w:rPr>
                <w:noProof/>
                <w:webHidden/>
                <w:sz w:val="18"/>
                <w:szCs w:val="18"/>
              </w:rPr>
              <w:instrText xml:space="preserve"> PAGEREF _Toc229034896 \h </w:instrText>
            </w:r>
            <w:r w:rsidR="009F6775" w:rsidRPr="009F6775">
              <w:rPr>
                <w:noProof/>
                <w:webHidden/>
                <w:sz w:val="18"/>
                <w:szCs w:val="18"/>
              </w:rPr>
            </w:r>
            <w:r w:rsidR="009F6775" w:rsidRPr="009F6775">
              <w:rPr>
                <w:noProof/>
                <w:webHidden/>
                <w:sz w:val="18"/>
                <w:szCs w:val="18"/>
              </w:rPr>
              <w:fldChar w:fldCharType="separate"/>
            </w:r>
            <w:r w:rsidR="009F6775" w:rsidRPr="009F6775">
              <w:rPr>
                <w:noProof/>
                <w:webHidden/>
                <w:sz w:val="18"/>
                <w:szCs w:val="18"/>
              </w:rPr>
              <w:t>15</w:t>
            </w:r>
            <w:r w:rsidR="009F6775" w:rsidRPr="009F6775">
              <w:rPr>
                <w:noProof/>
                <w:webHidden/>
                <w:sz w:val="18"/>
                <w:szCs w:val="18"/>
              </w:rPr>
              <w:fldChar w:fldCharType="end"/>
            </w:r>
          </w:hyperlink>
        </w:p>
        <w:p w:rsidR="00816567" w:rsidRPr="009F6775" w:rsidRDefault="005409F0" w:rsidP="005409F0">
          <w:pPr>
            <w:tabs>
              <w:tab w:val="center" w:pos="5273"/>
            </w:tabs>
            <w:spacing w:after="120"/>
            <w:rPr>
              <w:b/>
              <w:bCs/>
              <w:sz w:val="18"/>
              <w:szCs w:val="18"/>
              <w:lang w:val="es-ES"/>
            </w:rPr>
            <w:sectPr w:rsidR="00816567" w:rsidRPr="009F6775" w:rsidSect="009E22FD">
              <w:type w:val="continuous"/>
              <w:pgSz w:w="12242" w:h="15842" w:code="1"/>
              <w:pgMar w:top="992" w:right="1327" w:bottom="709" w:left="1701" w:header="1474" w:footer="227" w:gutter="0"/>
              <w:cols w:space="708"/>
              <w:docGrid w:linePitch="360"/>
            </w:sectPr>
          </w:pPr>
          <w:r w:rsidRPr="009F6775">
            <w:rPr>
              <w:rFonts w:asciiTheme="minorHAnsi" w:hAnsiTheme="minorHAnsi"/>
              <w:b/>
              <w:bCs/>
              <w:caps/>
              <w:sz w:val="18"/>
              <w:szCs w:val="18"/>
            </w:rPr>
            <w:fldChar w:fldCharType="end"/>
          </w:r>
        </w:p>
        <w:p w:rsidR="00816567" w:rsidRPr="005409F0" w:rsidRDefault="002003BE" w:rsidP="00DD6B78">
          <w:pPr>
            <w:rPr>
              <w:sz w:val="4"/>
              <w:szCs w:val="4"/>
            </w:rPr>
          </w:pPr>
        </w:p>
      </w:sdtContent>
    </w:sdt>
    <w:p w:rsidR="0003421F" w:rsidRDefault="0003421F" w:rsidP="00874B3C">
      <w:pPr>
        <w:pStyle w:val="Ttulo1"/>
        <w:sectPr w:rsidR="0003421F" w:rsidSect="00940B93">
          <w:headerReference w:type="default" r:id="rId13"/>
          <w:footerReference w:type="default" r:id="rId14"/>
          <w:type w:val="continuous"/>
          <w:pgSz w:w="12242" w:h="15842" w:code="1"/>
          <w:pgMar w:top="992" w:right="618" w:bottom="709" w:left="1077" w:header="1474" w:footer="227" w:gutter="0"/>
          <w:cols w:num="2" w:space="708"/>
          <w:docGrid w:linePitch="360"/>
        </w:sectPr>
      </w:pPr>
      <w:bookmarkStart w:id="9" w:name="_Toc153444840"/>
    </w:p>
    <w:p w:rsidR="00B00671" w:rsidRPr="00AB5BFE" w:rsidRDefault="00173E7A" w:rsidP="00AB5BFE">
      <w:pPr>
        <w:jc w:val="left"/>
        <w:rPr>
          <w:rFonts w:eastAsiaTheme="minorEastAsia" w:cstheme="minorBidi"/>
          <w:b/>
          <w:noProof/>
          <w:color w:val="000000" w:themeColor="text1"/>
          <w:sz w:val="24"/>
          <w:szCs w:val="20"/>
          <w:lang w:eastAsia="es-SV"/>
        </w:rPr>
        <w:sectPr w:rsidR="00B00671" w:rsidRPr="00AB5BFE" w:rsidSect="00FC6541">
          <w:headerReference w:type="default" r:id="rId15"/>
          <w:type w:val="continuous"/>
          <w:pgSz w:w="12242" w:h="15842" w:code="1"/>
          <w:pgMar w:top="993" w:right="618" w:bottom="709" w:left="1134" w:header="1474" w:footer="227" w:gutter="0"/>
          <w:cols w:space="708"/>
          <w:docGrid w:linePitch="360"/>
        </w:sectPr>
      </w:pPr>
      <w:r>
        <w:br w:type="page"/>
      </w:r>
    </w:p>
    <w:p w:rsidR="00230BC6" w:rsidRPr="00897462" w:rsidRDefault="00052568" w:rsidP="00D170CF">
      <w:pPr>
        <w:pStyle w:val="Ttulo1"/>
        <w:spacing w:before="120" w:after="120"/>
      </w:pPr>
      <w:bookmarkStart w:id="10" w:name="_Toc229034863"/>
      <w:r w:rsidRPr="00C90789">
        <w:lastRenderedPageBreak/>
        <w:t>I</w:t>
      </w:r>
      <w:bookmarkEnd w:id="0"/>
      <w:bookmarkEnd w:id="7"/>
      <w:r w:rsidR="00DD7D36" w:rsidRPr="00C90789">
        <w:t>ntroducción</w:t>
      </w:r>
      <w:bookmarkEnd w:id="8"/>
      <w:bookmarkEnd w:id="9"/>
      <w:bookmarkEnd w:id="10"/>
    </w:p>
    <w:p w:rsidR="00AA2BB5" w:rsidRPr="00897462" w:rsidRDefault="00193D97" w:rsidP="00D170CF">
      <w:pPr>
        <w:spacing w:before="120" w:after="120"/>
        <w:rPr>
          <w:rFonts w:asciiTheme="minorHAnsi" w:hAnsiTheme="minorHAnsi"/>
          <w:color w:val="000000" w:themeColor="text1"/>
        </w:rPr>
      </w:pPr>
      <w:r w:rsidRPr="00D22C76">
        <w:rPr>
          <w:rFonts w:asciiTheme="minorHAnsi" w:hAnsiTheme="minorHAnsi"/>
        </w:rPr>
        <w:t>El</w:t>
      </w:r>
      <w:r w:rsidR="00052568" w:rsidRPr="00D22C76">
        <w:rPr>
          <w:rFonts w:asciiTheme="minorHAnsi" w:hAnsiTheme="minorHAnsi"/>
        </w:rPr>
        <w:t xml:space="preserve"> </w:t>
      </w:r>
      <w:r w:rsidR="00052568" w:rsidRPr="0074576C">
        <w:rPr>
          <w:rFonts w:asciiTheme="minorHAnsi" w:hAnsiTheme="minorHAnsi"/>
        </w:rPr>
        <w:t xml:space="preserve">informe </w:t>
      </w:r>
      <w:r w:rsidR="00587E4A" w:rsidRPr="0074576C">
        <w:rPr>
          <w:rFonts w:asciiTheme="minorHAnsi" w:hAnsiTheme="minorHAnsi"/>
        </w:rPr>
        <w:t xml:space="preserve">contiene </w:t>
      </w:r>
      <w:r w:rsidR="00BB3DAB" w:rsidRPr="0074576C">
        <w:rPr>
          <w:rFonts w:asciiTheme="minorHAnsi" w:hAnsiTheme="minorHAnsi"/>
        </w:rPr>
        <w:t xml:space="preserve">los </w:t>
      </w:r>
      <w:r w:rsidR="00587E4A" w:rsidRPr="0074576C">
        <w:rPr>
          <w:rFonts w:asciiTheme="minorHAnsi" w:hAnsiTheme="minorHAnsi"/>
        </w:rPr>
        <w:t xml:space="preserve">resultados </w:t>
      </w:r>
      <w:r w:rsidR="00052568" w:rsidRPr="0074576C">
        <w:rPr>
          <w:rFonts w:asciiTheme="minorHAnsi" w:hAnsiTheme="minorHAnsi"/>
        </w:rPr>
        <w:t xml:space="preserve">de </w:t>
      </w:r>
      <w:r w:rsidR="00BB3DAB" w:rsidRPr="0074576C">
        <w:rPr>
          <w:rFonts w:asciiTheme="minorHAnsi" w:hAnsiTheme="minorHAnsi"/>
        </w:rPr>
        <w:t xml:space="preserve">la </w:t>
      </w:r>
      <w:r w:rsidR="00E12848" w:rsidRPr="0074576C">
        <w:rPr>
          <w:rFonts w:asciiTheme="minorHAnsi" w:hAnsiTheme="minorHAnsi"/>
        </w:rPr>
        <w:t>M</w:t>
      </w:r>
      <w:r w:rsidR="00052568" w:rsidRPr="0074576C">
        <w:rPr>
          <w:rFonts w:asciiTheme="minorHAnsi" w:hAnsiTheme="minorHAnsi"/>
        </w:rPr>
        <w:t xml:space="preserve">edición de la </w:t>
      </w:r>
      <w:r w:rsidR="00E12848" w:rsidRPr="0074576C">
        <w:rPr>
          <w:rFonts w:asciiTheme="minorHAnsi" w:hAnsiTheme="minorHAnsi"/>
        </w:rPr>
        <w:t>S</w:t>
      </w:r>
      <w:r w:rsidR="00052568" w:rsidRPr="0074576C">
        <w:rPr>
          <w:rFonts w:asciiTheme="minorHAnsi" w:hAnsiTheme="minorHAnsi"/>
        </w:rPr>
        <w:t xml:space="preserve">atisfacción </w:t>
      </w:r>
      <w:r w:rsidR="00AA2BB5" w:rsidRPr="0074576C">
        <w:rPr>
          <w:rFonts w:asciiTheme="minorHAnsi" w:hAnsiTheme="minorHAnsi"/>
        </w:rPr>
        <w:t>de los</w:t>
      </w:r>
      <w:r w:rsidR="000568D9" w:rsidRPr="0074576C">
        <w:rPr>
          <w:rFonts w:asciiTheme="minorHAnsi" w:hAnsiTheme="minorHAnsi"/>
        </w:rPr>
        <w:t xml:space="preserve"> </w:t>
      </w:r>
      <w:sdt>
        <w:sdtPr>
          <w:rPr>
            <w:rFonts w:asciiTheme="minorHAnsi" w:hAnsiTheme="minorHAnsi"/>
          </w:rPr>
          <w:id w:val="-1110585916"/>
          <w:placeholder>
            <w:docPart w:val="053C880CCE35422E91226FDB01C09972"/>
          </w:placeholder>
          <w15:color w:val="FF0000"/>
          <w:comboBox>
            <w:listItem w:displayText="Elija un elemento" w:value="Clase de Usuario"/>
            <w:listItem w:displayText="Contribuyentes" w:value="Contribuyentes"/>
            <w:listItem w:displayText="Usuarios Internos" w:value="Usuarios Internos"/>
            <w:listItem w:displayText="Usuarios Externos" w:value="Usuarios Externos"/>
            <w:listItem w:displayText="Contribuyentes, Usuarios Internos y Externos" w:value="Contribuyentes, Usuarios Internos y Externos"/>
            <w:listItem w:displayText="Contribuyentes y Usuarios Internos" w:value="Contribuyentes y Usuarios Internos"/>
            <w:listItem w:displayText="Contribuyentes y Usuarios Externos" w:value="Contribuyentes y Usuarios Externos"/>
            <w:listItem w:displayText="Usuarios Internos y Externos" w:value="Usuarios Internos y Externos"/>
          </w:comboBox>
        </w:sdtPr>
        <w:sdtEndPr/>
        <w:sdtContent>
          <w:r w:rsidR="001A57B1">
            <w:rPr>
              <w:rFonts w:asciiTheme="minorHAnsi" w:hAnsiTheme="minorHAnsi"/>
            </w:rPr>
            <w:t>Usuarios Externos</w:t>
          </w:r>
        </w:sdtContent>
      </w:sdt>
      <w:r w:rsidR="001029D8" w:rsidRPr="0074576C">
        <w:rPr>
          <w:rFonts w:asciiTheme="minorHAnsi" w:hAnsiTheme="minorHAnsi"/>
          <w:color w:val="000000" w:themeColor="text1"/>
        </w:rPr>
        <w:t xml:space="preserve"> </w:t>
      </w:r>
      <w:r w:rsidR="00654E2C" w:rsidRPr="0074576C">
        <w:rPr>
          <w:rFonts w:asciiTheme="minorHAnsi" w:hAnsiTheme="minorHAnsi"/>
          <w:color w:val="000000" w:themeColor="text1"/>
        </w:rPr>
        <w:t xml:space="preserve">del </w:t>
      </w:r>
      <w:r w:rsidR="00B505EF" w:rsidRPr="0074576C">
        <w:rPr>
          <w:rFonts w:asciiTheme="minorHAnsi" w:hAnsiTheme="minorHAnsi"/>
          <w:color w:val="000000" w:themeColor="text1"/>
        </w:rPr>
        <w:t>P</w:t>
      </w:r>
      <w:r w:rsidR="00654E2C" w:rsidRPr="0074576C">
        <w:rPr>
          <w:rFonts w:asciiTheme="minorHAnsi" w:hAnsiTheme="minorHAnsi"/>
          <w:color w:val="000000" w:themeColor="text1"/>
        </w:rPr>
        <w:t>roceso</w:t>
      </w:r>
      <w:r w:rsidR="00D94EE5" w:rsidRPr="0074576C">
        <w:rPr>
          <w:rFonts w:asciiTheme="minorHAnsi" w:hAnsiTheme="minorHAnsi"/>
          <w:color w:val="000000" w:themeColor="text1"/>
        </w:rPr>
        <w:t xml:space="preserve"> </w:t>
      </w:r>
      <w:sdt>
        <w:sdtPr>
          <w:rPr>
            <w:rFonts w:asciiTheme="minorHAnsi" w:hAnsiTheme="minorHAnsi"/>
            <w:color w:val="000000" w:themeColor="text1"/>
            <w:szCs w:val="20"/>
          </w:rPr>
          <w:alias w:val="Proceso"/>
          <w:tag w:val="Proceso"/>
          <w:id w:val="477046143"/>
          <w:placeholder>
            <w:docPart w:val="66A289F950A6454CBF787AC9F59A694D"/>
          </w:placeholder>
          <w15:color w:val="FF0000"/>
          <w:dropDownList>
            <w:listItem w:value="Elija un elemento."/>
            <w:listItem w:displayText="1.1 Direccionamiento Estratégico" w:value="1.1 Direccionamiento Estratégico"/>
            <w:listItem w:displayText="1.2 Gestión de la Calidad" w:value="1.2 Gestión de la Calidad"/>
            <w:listItem w:displayText="1.3 Mejora e Innovación" w:value="1.3 Mejora e Innovación"/>
            <w:listItem w:displayText="1.4 Transparencia y Anticorrupción" w:value="1.4 Transparencia y Anticorrupción"/>
            <w:listItem w:displayText="2.1 Formulación del Marco Fiscal de Mediano Plazo" w:value="2.1 Formulación del Marco Fiscal de Mediano Plazo"/>
            <w:listItem w:displayText="2.2 Formulación y Divulgación de Políticas" w:value="2.2 Formulación y Divulgación de Políticas"/>
            <w:listItem w:displayText="2.3 Consolidación del Programa Financiero Fiscal Anual del SPNF" w:value="2.3 Consolidación del Programa Financiero Fiscal Anual del SPNF"/>
            <w:listItem w:displayText="2.4 Seguimiento y Evaluación de las Finanzas Públicas" w:value="2.4 Seguimiento y Evaluación de las Finanzas Públicas"/>
            <w:listItem w:displayText="3.1 Programación" w:value="3.1 Programación"/>
            <w:listItem w:displayText="3.2 Ejecución" w:value="3.2 Ejecución"/>
            <w:listItem w:displayText="3.3 Seguimiento y Evaluación " w:value="3.3 Seguimiento y Evaluación "/>
            <w:listItem w:displayText="3.4 Cierre y Elaboración de Informes" w:value="3.4 Cierre y Elaboración de Informes"/>
            <w:listItem w:displayText="4.1 Recaudación de Ingresos" w:value="4.1 Recaudación de Ingresos"/>
            <w:listItem w:displayText="4.2 Registro de Usuarios" w:value="4.2 Registro de Usuarios"/>
            <w:listItem w:displayText="4.3 Servicio al Usuario" w:value="4.3 Servicio al Usuario"/>
            <w:listItem w:displayText="4.4 Estudios, Análisis y Evaluación Fiscal" w:value="4.4 Estudios, Análisis y Evaluación Fiscal"/>
            <w:listItem w:displayText="4.5 Control Fiscal" w:value="4.5 Control Fiscal"/>
            <w:listItem w:displayText="5.1 Gestión del Recurso de Apelación" w:value="5.1 Gestión del Recurso de Apelación"/>
            <w:listItem w:displayText="5.2 Atención de los Requerimientos de Información - Traslados en los Juicios C.S.J." w:value="5.2 Atención de los Requerimientos de Información - Traslados en los Juicios C.S.J."/>
            <w:listItem w:displayText="5.3 Divulgación y Análisis de la Praxis Tributaria " w:value="5.3 Divulgación y Análisis de la Praxis Tributaria "/>
            <w:listItem w:displayText="6.1 Gestión y Adquisición de Obras Bienes y Servicios" w:value="6.1 Gestión y Adquisición de Obras Bienes y Servicios"/>
            <w:listItem w:displayText="6.2 Gestión del Talento Humano" w:value="6.2 Gestión del Talento Humano"/>
            <w:listItem w:displayText="6.3 Gestión de Mantenimiento y Servicios" w:value="6.3 Gestión de Mantenimiento y Servicios"/>
            <w:listItem w:displayText="6.4 Gestión de Tecnologías de Información y Comunicaciones (TIC)" w:value="6.4 Gestión de Tecnologías de Información y Comunicaciones (TIC)"/>
            <w:listItem w:displayText="6.5 Comunicación e Información Institucional" w:value="6.5 Comunicación e Información Institucional"/>
            <w:listItem w:displayText="6.6 Gestión Financiera del Gasto Institucional" w:value="6.6 Gestión Financiera del Gasto Institucional"/>
            <w:listItem w:displayText="6.7 Gestión Legal" w:value="6.7 Gestión Legal"/>
            <w:listItem w:displayText="6.8 Auditoria Interna y Control Interno" w:value="6.8 Auditoria Interna y Control Interno"/>
            <w:listItem w:displayText="6.9 Gestión de Medio Ambiente y Salud y Seguridad Ocupacional" w:value="6.9 Gestión de Medio Ambiente y Salud y Seguridad Ocupacional"/>
            <w:listItem w:displayText="6.10. Gestión de Seguridad y Acceso a las Instalaciones Físicas " w:value="6.10. Gestión de Seguridad y Acceso a las Instalaciones Físicas "/>
            <w:listItem w:displayText="6.11 Gestión de Igualdad de Género " w:value="6.11 Gestión de Igualdad de Género "/>
          </w:dropDownList>
        </w:sdtPr>
        <w:sdtEndPr/>
        <w:sdtContent>
          <w:r w:rsidR="001A57B1">
            <w:rPr>
              <w:rFonts w:asciiTheme="minorHAnsi" w:hAnsiTheme="minorHAnsi"/>
              <w:color w:val="000000" w:themeColor="text1"/>
              <w:szCs w:val="20"/>
            </w:rPr>
            <w:t>3.1 Programación</w:t>
          </w:r>
        </w:sdtContent>
      </w:sdt>
      <w:bookmarkStart w:id="11" w:name="_Hlk124861349"/>
      <w:bookmarkStart w:id="12" w:name="_Hlk121985257"/>
      <w:r w:rsidR="001A57B1">
        <w:rPr>
          <w:rFonts w:asciiTheme="minorHAnsi" w:hAnsiTheme="minorHAnsi"/>
          <w:color w:val="000000" w:themeColor="text1"/>
          <w:szCs w:val="20"/>
        </w:rPr>
        <w:t>,</w:t>
      </w:r>
      <w:r w:rsidR="00D94EE5" w:rsidRPr="0074576C">
        <w:rPr>
          <w:rFonts w:asciiTheme="minorHAnsi" w:hAnsiTheme="minorHAnsi"/>
          <w:color w:val="000000" w:themeColor="text1"/>
          <w:szCs w:val="20"/>
        </w:rPr>
        <w:t xml:space="preserve"> </w:t>
      </w:r>
      <w:r w:rsidR="000845FC">
        <w:rPr>
          <w:rFonts w:asciiTheme="minorHAnsi" w:hAnsiTheme="minorHAnsi"/>
          <w:color w:val="000000" w:themeColor="text1"/>
        </w:rPr>
        <w:t>vinculado</w:t>
      </w:r>
      <w:r w:rsidR="00AA2BB5" w:rsidRPr="0074576C">
        <w:rPr>
          <w:rFonts w:asciiTheme="minorHAnsi" w:hAnsiTheme="minorHAnsi"/>
          <w:color w:val="000000" w:themeColor="text1"/>
        </w:rPr>
        <w:t xml:space="preserve"> al Macroproceso</w:t>
      </w:r>
      <w:r w:rsidR="008A49A2" w:rsidRPr="0074576C">
        <w:rPr>
          <w:rFonts w:asciiTheme="minorHAnsi" w:hAnsiTheme="minorHAnsi"/>
          <w:color w:val="000000" w:themeColor="text1"/>
        </w:rPr>
        <w:t xml:space="preserve"> </w:t>
      </w:r>
      <w:sdt>
        <w:sdtPr>
          <w:rPr>
            <w:rFonts w:asciiTheme="minorHAnsi" w:hAnsiTheme="minorHAnsi"/>
            <w:color w:val="000000" w:themeColor="text1"/>
          </w:rPr>
          <w:alias w:val="Macroproceso"/>
          <w:tag w:val="Macroproceso"/>
          <w:id w:val="1012732823"/>
          <w:placeholder>
            <w:docPart w:val="7BAB03E8AD564453ABD5913C79927CD8"/>
          </w:placeholder>
          <w15:color w:val="FF0000"/>
          <w:dropDownList>
            <w:listItem w:value="Elija un Macroproceso"/>
            <w:listItem w:displayText="1. Gestión Estratégica" w:value="1. Gestión Estratégica"/>
            <w:listItem w:displayText="2. Gestión de la Política Fiscal" w:value="2. Gestión de la Política Fiscal"/>
            <w:listItem w:displayText="3. Administración Financiera" w:value="3. Administración Financiera"/>
            <w:listItem w:displayText="4. Gestión de Ingresos Tributarios y Aduaneros" w:value="4. Gestión de Ingresos Tributarios y Aduaneros"/>
            <w:listItem w:displayText="5. Gestión de Apelaciones Tributarias y Aduaneras en Sede Administrativa" w:value="5. Gestión de Apelaciones Tributarias y Aduaneras en Sede Administrativa"/>
            <w:listItem w:displayText="6. Soporte Institucional " w:value="6. Soporte Institucional "/>
          </w:dropDownList>
        </w:sdtPr>
        <w:sdtEndPr/>
        <w:sdtContent>
          <w:r w:rsidR="001A57B1">
            <w:rPr>
              <w:rFonts w:asciiTheme="minorHAnsi" w:hAnsiTheme="minorHAnsi"/>
              <w:color w:val="000000" w:themeColor="text1"/>
            </w:rPr>
            <w:t>3. Administración Financiera</w:t>
          </w:r>
        </w:sdtContent>
      </w:sdt>
      <w:bookmarkEnd w:id="11"/>
      <w:bookmarkEnd w:id="12"/>
      <w:r w:rsidR="000845FC">
        <w:rPr>
          <w:rFonts w:asciiTheme="minorHAnsi" w:hAnsiTheme="minorHAnsi"/>
          <w:color w:val="000000" w:themeColor="text1"/>
        </w:rPr>
        <w:t>, mediante la aplicación del</w:t>
      </w:r>
      <w:r w:rsidR="000845FC" w:rsidRPr="000845FC">
        <w:rPr>
          <w:rFonts w:asciiTheme="minorHAnsi" w:hAnsiTheme="minorHAnsi"/>
          <w:color w:val="000000" w:themeColor="text1"/>
        </w:rPr>
        <w:t xml:space="preserve"> modelo SERVPERF</w:t>
      </w:r>
      <w:r w:rsidR="000845FC">
        <w:rPr>
          <w:rFonts w:asciiTheme="minorHAnsi" w:hAnsiTheme="minorHAnsi"/>
          <w:color w:val="000000" w:themeColor="text1"/>
        </w:rPr>
        <w:t>.</w:t>
      </w:r>
    </w:p>
    <w:p w:rsidR="00384797" w:rsidRPr="00DD6B78" w:rsidRDefault="006D69F5" w:rsidP="00D170CF">
      <w:pPr>
        <w:spacing w:before="120" w:after="120"/>
        <w:rPr>
          <w:rFonts w:asciiTheme="minorHAnsi" w:hAnsiTheme="minorHAnsi"/>
          <w:szCs w:val="20"/>
        </w:rPr>
      </w:pPr>
      <w:r w:rsidRPr="00DD6B78">
        <w:rPr>
          <w:rFonts w:asciiTheme="minorHAnsi" w:hAnsiTheme="minorHAnsi"/>
          <w:szCs w:val="20"/>
        </w:rPr>
        <w:t xml:space="preserve">El </w:t>
      </w:r>
      <w:r w:rsidR="00B34C98" w:rsidRPr="00DD6B78">
        <w:rPr>
          <w:rFonts w:asciiTheme="minorHAnsi" w:hAnsiTheme="minorHAnsi"/>
          <w:szCs w:val="20"/>
        </w:rPr>
        <w:t>informe</w:t>
      </w:r>
      <w:r w:rsidR="00052568" w:rsidRPr="00DD6B78">
        <w:rPr>
          <w:rFonts w:asciiTheme="minorHAnsi" w:hAnsiTheme="minorHAnsi"/>
          <w:szCs w:val="20"/>
        </w:rPr>
        <w:t xml:space="preserve"> </w:t>
      </w:r>
      <w:r w:rsidR="00052568" w:rsidRPr="00976D28">
        <w:rPr>
          <w:rFonts w:asciiTheme="minorHAnsi" w:hAnsiTheme="minorHAnsi"/>
          <w:b/>
          <w:szCs w:val="20"/>
        </w:rPr>
        <w:t>consta de</w:t>
      </w:r>
      <w:r w:rsidR="00831807" w:rsidRPr="00976D28">
        <w:rPr>
          <w:rFonts w:asciiTheme="minorHAnsi" w:hAnsiTheme="minorHAnsi"/>
          <w:b/>
          <w:szCs w:val="20"/>
        </w:rPr>
        <w:t xml:space="preserve"> 4 </w:t>
      </w:r>
      <w:r w:rsidR="00052568" w:rsidRPr="00976D28">
        <w:rPr>
          <w:rFonts w:asciiTheme="minorHAnsi" w:hAnsiTheme="minorHAnsi"/>
          <w:b/>
          <w:szCs w:val="20"/>
        </w:rPr>
        <w:t>capítulos</w:t>
      </w:r>
      <w:r w:rsidR="00384797" w:rsidRPr="00DD6B78">
        <w:rPr>
          <w:rFonts w:asciiTheme="minorHAnsi" w:hAnsiTheme="minorHAnsi"/>
          <w:szCs w:val="20"/>
        </w:rPr>
        <w:t>, los cuales se detallan a continuación:</w:t>
      </w:r>
      <w:r w:rsidR="00052568" w:rsidRPr="00DD6B78">
        <w:rPr>
          <w:rFonts w:asciiTheme="minorHAnsi" w:hAnsiTheme="minorHAnsi"/>
          <w:szCs w:val="20"/>
        </w:rPr>
        <w:t xml:space="preserve"> </w:t>
      </w:r>
    </w:p>
    <w:p w:rsidR="000845FC" w:rsidRPr="000845FC" w:rsidRDefault="000845FC" w:rsidP="00D170CF">
      <w:pPr>
        <w:pStyle w:val="Prrafodelista"/>
        <w:numPr>
          <w:ilvl w:val="0"/>
          <w:numId w:val="1"/>
        </w:numPr>
        <w:spacing w:before="120" w:after="120"/>
        <w:rPr>
          <w:rFonts w:asciiTheme="minorHAnsi" w:hAnsiTheme="minorHAnsi"/>
        </w:rPr>
      </w:pPr>
      <w:r w:rsidRPr="000845FC">
        <w:rPr>
          <w:rFonts w:asciiTheme="minorHAnsi" w:hAnsiTheme="minorHAnsi"/>
          <w:lang w:val="es-SV"/>
        </w:rPr>
        <w:t>Capítulo 1: Resultados de la medición de satisfacción del proceso</w:t>
      </w:r>
      <w:r w:rsidR="00A632D4">
        <w:rPr>
          <w:rFonts w:asciiTheme="minorHAnsi" w:hAnsiTheme="minorHAnsi"/>
          <w:lang w:val="es-SV"/>
        </w:rPr>
        <w:t xml:space="preserve"> </w:t>
      </w:r>
      <w:r w:rsidRPr="000845FC">
        <w:rPr>
          <w:rFonts w:asciiTheme="minorHAnsi" w:hAnsiTheme="minorHAnsi"/>
          <w:b/>
          <w:bCs/>
          <w:lang w:val="es-SV"/>
        </w:rPr>
        <w:t>3.1 Programación</w:t>
      </w:r>
      <w:r w:rsidRPr="000845FC">
        <w:rPr>
          <w:rFonts w:asciiTheme="minorHAnsi" w:hAnsiTheme="minorHAnsi"/>
          <w:lang w:val="es-SV"/>
        </w:rPr>
        <w:t>.</w:t>
      </w:r>
    </w:p>
    <w:p w:rsidR="00BE5DDB" w:rsidRPr="00BE5DDB" w:rsidRDefault="00BE5DDB" w:rsidP="00D170CF">
      <w:pPr>
        <w:pStyle w:val="Prrafodelista"/>
        <w:numPr>
          <w:ilvl w:val="0"/>
          <w:numId w:val="1"/>
        </w:numPr>
        <w:spacing w:before="120" w:after="120"/>
        <w:rPr>
          <w:rFonts w:asciiTheme="minorHAnsi" w:hAnsiTheme="minorHAnsi"/>
        </w:rPr>
      </w:pPr>
      <w:r w:rsidRPr="00BE5DDB">
        <w:rPr>
          <w:rFonts w:asciiTheme="minorHAnsi" w:hAnsiTheme="minorHAnsi"/>
          <w:lang w:val="es-SV"/>
        </w:rPr>
        <w:t xml:space="preserve">Capítulo 2: Análisis </w:t>
      </w:r>
      <w:r w:rsidR="00193D97" w:rsidRPr="00BF146C">
        <w:rPr>
          <w:rFonts w:asciiTheme="minorHAnsi" w:hAnsiTheme="minorHAnsi"/>
          <w:lang w:val="es-SV"/>
        </w:rPr>
        <w:t xml:space="preserve">detallado </w:t>
      </w:r>
      <w:r w:rsidRPr="00BE5DDB">
        <w:rPr>
          <w:rFonts w:asciiTheme="minorHAnsi" w:hAnsiTheme="minorHAnsi"/>
          <w:lang w:val="es-SV"/>
        </w:rPr>
        <w:t>por dimensiones de servicio (Infraestructura, Empatía, Profesionalismo y Capacidad de Respuesta).</w:t>
      </w:r>
    </w:p>
    <w:p w:rsidR="00AB2B84" w:rsidRPr="00DD6B78" w:rsidRDefault="00BE5DDB" w:rsidP="00D170CF">
      <w:pPr>
        <w:pStyle w:val="Prrafodelista"/>
        <w:numPr>
          <w:ilvl w:val="0"/>
          <w:numId w:val="1"/>
        </w:numPr>
        <w:spacing w:before="120" w:after="120"/>
        <w:rPr>
          <w:rFonts w:asciiTheme="minorHAnsi" w:hAnsiTheme="minorHAnsi"/>
        </w:rPr>
      </w:pPr>
      <w:r w:rsidRPr="00BE5DDB">
        <w:rPr>
          <w:rFonts w:asciiTheme="minorHAnsi" w:hAnsiTheme="minorHAnsi"/>
          <w:lang w:val="es-SV"/>
        </w:rPr>
        <w:t>Capítulo 3:</w:t>
      </w:r>
      <w:r>
        <w:rPr>
          <w:rFonts w:asciiTheme="minorHAnsi" w:hAnsiTheme="minorHAnsi"/>
          <w:lang w:val="es-SV"/>
        </w:rPr>
        <w:t xml:space="preserve"> </w:t>
      </w:r>
      <w:r w:rsidR="00A632D4" w:rsidRPr="00A632D4">
        <w:rPr>
          <w:rFonts w:asciiTheme="minorHAnsi" w:hAnsiTheme="minorHAnsi"/>
          <w:lang w:val="es-SV"/>
        </w:rPr>
        <w:t>presenta las oportunidades de mejora identificadas a partir de los comentarios y sugerencias de los usuarios del servicio.</w:t>
      </w:r>
    </w:p>
    <w:p w:rsidR="007C2A96" w:rsidRPr="00897462" w:rsidRDefault="00A632D4" w:rsidP="00D170CF">
      <w:pPr>
        <w:pStyle w:val="Prrafodelista"/>
        <w:numPr>
          <w:ilvl w:val="0"/>
          <w:numId w:val="1"/>
        </w:numPr>
        <w:spacing w:before="120" w:after="120"/>
        <w:rPr>
          <w:rFonts w:asciiTheme="minorHAnsi" w:hAnsiTheme="minorHAnsi"/>
        </w:rPr>
      </w:pPr>
      <w:bookmarkStart w:id="13" w:name="_Toc62735982"/>
      <w:bookmarkStart w:id="14" w:name="_Toc62738598"/>
      <w:r w:rsidRPr="00A632D4">
        <w:rPr>
          <w:rFonts w:asciiTheme="minorHAnsi" w:hAnsiTheme="minorHAnsi"/>
          <w:lang w:val="es-SV"/>
        </w:rPr>
        <w:t>Capítulo 4:</w:t>
      </w:r>
      <w:r>
        <w:rPr>
          <w:rFonts w:asciiTheme="minorHAnsi" w:hAnsiTheme="minorHAnsi"/>
          <w:lang w:val="es-SV"/>
        </w:rPr>
        <w:t xml:space="preserve"> </w:t>
      </w:r>
      <w:r w:rsidRPr="00A632D4">
        <w:rPr>
          <w:rFonts w:asciiTheme="minorHAnsi" w:hAnsiTheme="minorHAnsi"/>
          <w:lang w:val="es-SV"/>
        </w:rPr>
        <w:t>comprende las conclusiones generales y las sugerencias derivadas de la medición realizada.</w:t>
      </w:r>
    </w:p>
    <w:p w:rsidR="00A839F9" w:rsidRPr="00897462" w:rsidRDefault="00052568" w:rsidP="00D170CF">
      <w:pPr>
        <w:pStyle w:val="Ttulo1"/>
        <w:spacing w:before="120" w:after="120"/>
      </w:pPr>
      <w:bookmarkStart w:id="15" w:name="_Toc138794828"/>
      <w:bookmarkStart w:id="16" w:name="_Toc153444841"/>
      <w:bookmarkStart w:id="17" w:name="_Toc229034864"/>
      <w:r w:rsidRPr="00DD6B78">
        <w:t>O</w:t>
      </w:r>
      <w:bookmarkEnd w:id="13"/>
      <w:bookmarkEnd w:id="14"/>
      <w:r w:rsidR="00DD7D36" w:rsidRPr="00DD6B78">
        <w:t>bjetivos</w:t>
      </w:r>
      <w:bookmarkEnd w:id="15"/>
      <w:bookmarkEnd w:id="16"/>
      <w:bookmarkEnd w:id="17"/>
    </w:p>
    <w:p w:rsidR="00FA31A7" w:rsidRPr="00DD6B78" w:rsidRDefault="00052568" w:rsidP="00D170CF">
      <w:pPr>
        <w:spacing w:before="120" w:after="120"/>
        <w:rPr>
          <w:rFonts w:asciiTheme="minorHAnsi" w:hAnsiTheme="minorHAnsi"/>
          <w:b/>
        </w:rPr>
      </w:pPr>
      <w:r w:rsidRPr="00DD6B78">
        <w:rPr>
          <w:rFonts w:asciiTheme="minorHAnsi" w:hAnsiTheme="minorHAnsi"/>
          <w:b/>
        </w:rPr>
        <w:t xml:space="preserve">Objetivo general: </w:t>
      </w:r>
    </w:p>
    <w:p w:rsidR="009B448B" w:rsidRPr="00897462" w:rsidRDefault="00052568" w:rsidP="00D170CF">
      <w:pPr>
        <w:spacing w:before="120" w:after="120"/>
        <w:rPr>
          <w:rFonts w:asciiTheme="minorHAnsi" w:hAnsiTheme="minorHAnsi"/>
        </w:rPr>
      </w:pPr>
      <w:r w:rsidRPr="00DD6B78">
        <w:rPr>
          <w:rFonts w:asciiTheme="minorHAnsi" w:hAnsiTheme="minorHAnsi"/>
        </w:rPr>
        <w:t>Medir el grado de satisfacción de lo</w:t>
      </w:r>
      <w:r w:rsidR="00392DB6" w:rsidRPr="00DD6B78">
        <w:rPr>
          <w:rFonts w:asciiTheme="minorHAnsi" w:hAnsiTheme="minorHAnsi"/>
        </w:rPr>
        <w:t xml:space="preserve">s </w:t>
      </w:r>
      <w:sdt>
        <w:sdtPr>
          <w:rPr>
            <w:rFonts w:asciiTheme="minorHAnsi" w:hAnsiTheme="minorHAnsi"/>
          </w:rPr>
          <w:id w:val="-1926186286"/>
          <w:placeholder>
            <w:docPart w:val="CBA8FC9D591742D0A1FEB12E52CF0EB7"/>
          </w:placeholder>
          <w15:color w:val="FF0000"/>
          <w:comboBox>
            <w:listItem w:displayText="Elija un elemento" w:value="Clase de Usuario"/>
            <w:listItem w:displayText="Contribuyentes" w:value="Contribuyentes"/>
            <w:listItem w:displayText="Usuarios Internos" w:value="Usuarios Internos"/>
            <w:listItem w:displayText="Usuarios Externos" w:value="Usuarios Externos"/>
            <w:listItem w:displayText="Contribuyentes, Usuarios Internos y Externos" w:value="Contribuyentes, Usuarios Internos y Externos"/>
            <w:listItem w:displayText="Contribuyentes y Usuarios Internos" w:value="Contribuyentes y Usuarios Internos"/>
            <w:listItem w:displayText="Contribuyentes y Usuarios Externos" w:value="Contribuyentes y Usuarios Externos"/>
            <w:listItem w:displayText="Usuarios Internos y Externos" w:value="Usuarios Internos y Externos"/>
          </w:comboBox>
        </w:sdtPr>
        <w:sdtEndPr/>
        <w:sdtContent>
          <w:r w:rsidR="009B448B">
            <w:rPr>
              <w:rFonts w:asciiTheme="minorHAnsi" w:hAnsiTheme="minorHAnsi"/>
            </w:rPr>
            <w:t>Usuarios Externos</w:t>
          </w:r>
        </w:sdtContent>
      </w:sdt>
      <w:r w:rsidR="001F7D36" w:rsidRPr="00DD6B78">
        <w:rPr>
          <w:rFonts w:asciiTheme="minorHAnsi" w:hAnsiTheme="minorHAnsi"/>
        </w:rPr>
        <w:t xml:space="preserve"> </w:t>
      </w:r>
      <w:r w:rsidR="00F57566">
        <w:rPr>
          <w:rFonts w:asciiTheme="minorHAnsi" w:hAnsiTheme="minorHAnsi"/>
        </w:rPr>
        <w:t>d</w:t>
      </w:r>
      <w:r w:rsidR="00EF516B" w:rsidRPr="006C51A7">
        <w:rPr>
          <w:rFonts w:asciiTheme="minorHAnsi" w:hAnsiTheme="minorHAnsi"/>
        </w:rPr>
        <w:t>e</w:t>
      </w:r>
      <w:r w:rsidR="009B448B">
        <w:rPr>
          <w:rFonts w:asciiTheme="minorHAnsi" w:hAnsiTheme="minorHAnsi"/>
        </w:rPr>
        <w:t xml:space="preserve"> los</w:t>
      </w:r>
      <w:r w:rsidR="003D20DF">
        <w:rPr>
          <w:rFonts w:asciiTheme="minorHAnsi" w:hAnsiTheme="minorHAnsi"/>
        </w:rPr>
        <w:t xml:space="preserve"> servicio</w:t>
      </w:r>
      <w:r w:rsidR="009B448B">
        <w:rPr>
          <w:rFonts w:asciiTheme="minorHAnsi" w:hAnsiTheme="minorHAnsi"/>
        </w:rPr>
        <w:t>s</w:t>
      </w:r>
      <w:r w:rsidR="003D20DF">
        <w:rPr>
          <w:rFonts w:asciiTheme="minorHAnsi" w:hAnsiTheme="minorHAnsi"/>
        </w:rPr>
        <w:t xml:space="preserve"> brindado</w:t>
      </w:r>
      <w:r w:rsidR="009B448B">
        <w:rPr>
          <w:rFonts w:asciiTheme="minorHAnsi" w:hAnsiTheme="minorHAnsi"/>
        </w:rPr>
        <w:t>s</w:t>
      </w:r>
      <w:r w:rsidR="003D20DF">
        <w:rPr>
          <w:rFonts w:asciiTheme="minorHAnsi" w:hAnsiTheme="minorHAnsi"/>
        </w:rPr>
        <w:t xml:space="preserve"> en el</w:t>
      </w:r>
      <w:r w:rsidR="00EF516B" w:rsidRPr="006C51A7">
        <w:rPr>
          <w:rFonts w:asciiTheme="minorHAnsi" w:hAnsiTheme="minorHAnsi"/>
        </w:rPr>
        <w:t xml:space="preserve"> </w:t>
      </w:r>
      <w:r w:rsidR="003D20DF">
        <w:rPr>
          <w:rFonts w:asciiTheme="minorHAnsi" w:hAnsiTheme="minorHAnsi"/>
        </w:rPr>
        <w:t>P</w:t>
      </w:r>
      <w:r w:rsidR="00501A83" w:rsidRPr="006C51A7">
        <w:rPr>
          <w:rFonts w:asciiTheme="minorHAnsi" w:hAnsiTheme="minorHAnsi"/>
        </w:rPr>
        <w:t>roceso</w:t>
      </w:r>
      <w:r w:rsidR="006111AB" w:rsidRPr="006111AB">
        <w:rPr>
          <w:rFonts w:asciiTheme="minorHAnsi" w:hAnsiTheme="minorHAnsi"/>
          <w:color w:val="000000" w:themeColor="text1"/>
          <w:szCs w:val="20"/>
        </w:rPr>
        <w:t xml:space="preserve"> </w:t>
      </w:r>
      <w:sdt>
        <w:sdtPr>
          <w:rPr>
            <w:rFonts w:asciiTheme="minorHAnsi" w:hAnsiTheme="minorHAnsi"/>
            <w:color w:val="000000" w:themeColor="text1"/>
            <w:szCs w:val="20"/>
          </w:rPr>
          <w:alias w:val="Proceso"/>
          <w:tag w:val="Proceso"/>
          <w:id w:val="-1152443195"/>
          <w:placeholder>
            <w:docPart w:val="261133F6A355424E8D76D17848A7059C"/>
          </w:placeholder>
          <w15:color w:val="FF0000"/>
          <w:dropDownList>
            <w:listItem w:value="Elija un elemento."/>
            <w:listItem w:displayText="1.1 Direccionamiento Estratégico" w:value="1.1 Direccionamiento Estratégico"/>
            <w:listItem w:displayText="1.2 Gestión de la Calidad" w:value="1.2 Gestión de la Calidad"/>
            <w:listItem w:displayText="1.3 Mejora e Innovación" w:value="1.3 Mejora e Innovación"/>
            <w:listItem w:displayText="1.4 Transparencia y Anticorrupción" w:value="1.4 Transparencia y Anticorrupción"/>
            <w:listItem w:displayText="2.1 Formulación del Marco Fiscal de Mediano Plazo" w:value="2.1 Formulación del Marco Fiscal de Mediano Plazo"/>
            <w:listItem w:displayText="2.2 Formulación y Divulgación de Políticas" w:value="2.2 Formulación y Divulgación de Políticas"/>
            <w:listItem w:displayText="2.3 Consolidación del Programa Financiero Fiscal Anual del SPNF" w:value="2.3 Consolidación del Programa Financiero Fiscal Anual del SPNF"/>
            <w:listItem w:displayText="2.4 Seguimiento y Evaluación de las Finanzas Públicas" w:value="2.4 Seguimiento y Evaluación de las Finanzas Públicas"/>
            <w:listItem w:displayText="3.1 Programación" w:value="3.1 Programación"/>
            <w:listItem w:displayText="3.2 Ejecución" w:value="3.2 Ejecución"/>
            <w:listItem w:displayText="3.3 Seguimiento y Evaluación " w:value="3.3 Seguimiento y Evaluación "/>
            <w:listItem w:displayText="3.4 Cierre y Elaboración de Informes" w:value="3.4 Cierre y Elaboración de Informes"/>
            <w:listItem w:displayText="4.1 Recaudación de Ingresos" w:value="4.1 Recaudación de Ingresos"/>
            <w:listItem w:displayText="4.2 Registro de Usuarios" w:value="4.2 Registro de Usuarios"/>
            <w:listItem w:displayText="4.3 Servicio al Usuario" w:value="4.3 Servicio al Usuario"/>
            <w:listItem w:displayText="4.4 Estudios, Análisis y Evaluación Fiscal" w:value="4.4 Estudios, Análisis y Evaluación Fiscal"/>
            <w:listItem w:displayText="4.5 Control Fiscal" w:value="4.5 Control Fiscal"/>
            <w:listItem w:displayText="5.1 Gestión del Recurso de Apelación" w:value="5.1 Gestión del Recurso de Apelación"/>
            <w:listItem w:displayText="5.2 Atención de los Requerimientos de Información - Traslados en los Juicios C.S.J." w:value="5.2 Atención de los Requerimientos de Información - Traslados en los Juicios C.S.J."/>
            <w:listItem w:displayText="5.3 Divulgación y Análisis de la Praxis Tributaria " w:value="5.3 Divulgación y Análisis de la Praxis Tributaria "/>
            <w:listItem w:displayText="6.1 Gestión y Adquisición de Obras Bienes y Servicios" w:value="6.1 Gestión y Adquisición de Obras Bienes y Servicios"/>
            <w:listItem w:displayText="6.2 Gestión del Talento Humano" w:value="6.2 Gestión del Talento Humano"/>
            <w:listItem w:displayText="6.3 Gestión de Mantenimiento y Servicios" w:value="6.3 Gestión de Mantenimiento y Servicios"/>
            <w:listItem w:displayText="6.4 Gestión de Tecnologías de Información y Comunicaciones (TIC)" w:value="6.4 Gestión de Tecnologías de Información y Comunicaciones (TIC)"/>
            <w:listItem w:displayText="6.5 Comunicación e Información Institucional" w:value="6.5 Comunicación e Información Institucional"/>
            <w:listItem w:displayText="6.6 Gestión Financiera del Gasto Institucional" w:value="6.6 Gestión Financiera del Gasto Institucional"/>
            <w:listItem w:displayText="6.7 Gestión Legal" w:value="6.7 Gestión Legal"/>
            <w:listItem w:displayText="6.8 Auditoria Interna y Control Interno" w:value="6.8 Auditoria Interna y Control Interno"/>
            <w:listItem w:displayText="6.9 Gestión de Medio Ambiente y Salud y Seguridad Ocupacional" w:value="6.9 Gestión de Medio Ambiente y Salud y Seguridad Ocupacional"/>
            <w:listItem w:displayText="6.10. Gestión de Seguridad y Acceso a las Instalaciones Físicas " w:value="6.10. Gestión de Seguridad y Acceso a las Instalaciones Físicas "/>
            <w:listItem w:displayText="6.11 Gestión de Igualdad de Género " w:value="6.11 Gestión de Igualdad de Género "/>
          </w:dropDownList>
        </w:sdtPr>
        <w:sdtEndPr/>
        <w:sdtContent>
          <w:r w:rsidR="009B448B">
            <w:rPr>
              <w:rFonts w:asciiTheme="minorHAnsi" w:hAnsiTheme="minorHAnsi"/>
              <w:color w:val="000000" w:themeColor="text1"/>
              <w:szCs w:val="20"/>
            </w:rPr>
            <w:t>3.1 Programación</w:t>
          </w:r>
        </w:sdtContent>
      </w:sdt>
      <w:r w:rsidR="003D20DF">
        <w:rPr>
          <w:rFonts w:asciiTheme="minorHAnsi" w:hAnsiTheme="minorHAnsi"/>
        </w:rPr>
        <w:t xml:space="preserve"> por la </w:t>
      </w:r>
      <w:r w:rsidR="00422F80">
        <w:rPr>
          <w:rFonts w:asciiTheme="minorHAnsi" w:hAnsiTheme="minorHAnsi"/>
        </w:rPr>
        <w:t>Dependencias involucradas en el Proceso.</w:t>
      </w:r>
    </w:p>
    <w:p w:rsidR="00921FA0" w:rsidRPr="006C51A7" w:rsidRDefault="00052568" w:rsidP="00D170CF">
      <w:pPr>
        <w:spacing w:before="120" w:after="120"/>
        <w:rPr>
          <w:rFonts w:asciiTheme="minorHAnsi" w:hAnsiTheme="minorHAnsi"/>
          <w:b/>
        </w:rPr>
      </w:pPr>
      <w:r w:rsidRPr="006C51A7">
        <w:rPr>
          <w:rFonts w:asciiTheme="minorHAnsi" w:hAnsiTheme="minorHAnsi"/>
          <w:b/>
        </w:rPr>
        <w:t>Objetivo</w:t>
      </w:r>
      <w:r w:rsidR="007C49EC" w:rsidRPr="006C51A7">
        <w:rPr>
          <w:rFonts w:asciiTheme="minorHAnsi" w:hAnsiTheme="minorHAnsi"/>
          <w:b/>
        </w:rPr>
        <w:t>s</w:t>
      </w:r>
      <w:r w:rsidRPr="006C51A7">
        <w:rPr>
          <w:rFonts w:asciiTheme="minorHAnsi" w:hAnsiTheme="minorHAnsi"/>
          <w:b/>
        </w:rPr>
        <w:t xml:space="preserve"> específico</w:t>
      </w:r>
      <w:r w:rsidR="007C49EC" w:rsidRPr="006C51A7">
        <w:rPr>
          <w:rFonts w:asciiTheme="minorHAnsi" w:hAnsiTheme="minorHAnsi"/>
          <w:b/>
        </w:rPr>
        <w:t>s</w:t>
      </w:r>
      <w:r w:rsidRPr="006C51A7">
        <w:rPr>
          <w:rFonts w:asciiTheme="minorHAnsi" w:hAnsiTheme="minorHAnsi"/>
          <w:b/>
        </w:rPr>
        <w:t xml:space="preserve">: </w:t>
      </w:r>
    </w:p>
    <w:p w:rsidR="002D61B2" w:rsidRPr="00DD6B78" w:rsidRDefault="002D61B2" w:rsidP="00D170CF">
      <w:pPr>
        <w:pStyle w:val="Prrafodelista"/>
        <w:numPr>
          <w:ilvl w:val="0"/>
          <w:numId w:val="1"/>
        </w:numPr>
        <w:spacing w:before="120" w:after="120"/>
        <w:rPr>
          <w:rFonts w:asciiTheme="minorHAnsi" w:hAnsiTheme="minorHAnsi"/>
        </w:rPr>
      </w:pPr>
      <w:r w:rsidRPr="00DD6B78">
        <w:rPr>
          <w:rFonts w:asciiTheme="minorHAnsi" w:hAnsiTheme="minorHAnsi"/>
        </w:rPr>
        <w:t>Informar a l</w:t>
      </w:r>
      <w:r w:rsidR="00422F80">
        <w:rPr>
          <w:rFonts w:asciiTheme="minorHAnsi" w:hAnsiTheme="minorHAnsi"/>
        </w:rPr>
        <w:t>as Unidades Organizativas responsables de los servicios</w:t>
      </w:r>
      <w:r w:rsidRPr="00DD6B78">
        <w:rPr>
          <w:rFonts w:asciiTheme="minorHAnsi" w:hAnsiTheme="minorHAnsi"/>
        </w:rPr>
        <w:t xml:space="preserve"> </w:t>
      </w:r>
      <w:r w:rsidR="001410FB" w:rsidRPr="00DD6B78">
        <w:rPr>
          <w:rFonts w:asciiTheme="minorHAnsi" w:hAnsiTheme="minorHAnsi"/>
        </w:rPr>
        <w:t>sobre el nivel de satisfacción</w:t>
      </w:r>
      <w:r w:rsidR="006A6F56">
        <w:rPr>
          <w:rFonts w:asciiTheme="minorHAnsi" w:hAnsiTheme="minorHAnsi"/>
        </w:rPr>
        <w:t xml:space="preserve"> de los</w:t>
      </w:r>
      <w:r w:rsidR="001410FB" w:rsidRPr="00DD6B78">
        <w:rPr>
          <w:rFonts w:asciiTheme="minorHAnsi" w:hAnsiTheme="minorHAnsi"/>
        </w:rPr>
        <w:t xml:space="preserve"> </w:t>
      </w:r>
      <w:sdt>
        <w:sdtPr>
          <w:rPr>
            <w:rStyle w:val="SangradetextonormalCar"/>
            <w:rFonts w:asciiTheme="minorHAnsi" w:hAnsiTheme="minorHAnsi"/>
            <w:sz w:val="20"/>
            <w:szCs w:val="20"/>
          </w:rPr>
          <w:id w:val="-537583019"/>
          <w:placeholder>
            <w:docPart w:val="B4C1B414D129499E9D9B70F1E877A98F"/>
          </w:placeholder>
          <w15:color w:val="FF0000"/>
          <w:comboBox>
            <w:listItem w:displayText="Elija un elemento" w:value="Clase de Usuario"/>
            <w:listItem w:displayText="Contribuyentes" w:value="Contribuyentes"/>
            <w:listItem w:displayText="Usuarios Internos" w:value="Usuarios Internos"/>
            <w:listItem w:displayText="Usuarios Externos" w:value="Usuarios Externos"/>
            <w:listItem w:displayText="Contribuyentes, Usuarios Internos y Externos" w:value="Contribuyentes, Usuarios Internos y Externos"/>
            <w:listItem w:displayText="Contribuyentes y Usuarios Internos" w:value="Contribuyentes y Usuarios Internos"/>
            <w:listItem w:displayText="Contribuyentes y Usuarios Externos" w:value="Contribuyentes y Usuarios Externos"/>
            <w:listItem w:displayText="Usuarios Internos y Externos" w:value="Usuarios Internos y Externos"/>
          </w:comboBox>
        </w:sdtPr>
        <w:sdtEndPr>
          <w:rPr>
            <w:rStyle w:val="SangradetextonormalCar"/>
          </w:rPr>
        </w:sdtEndPr>
        <w:sdtContent>
          <w:r w:rsidR="009B448B">
            <w:rPr>
              <w:rStyle w:val="SangradetextonormalCar"/>
              <w:rFonts w:asciiTheme="minorHAnsi" w:hAnsiTheme="minorHAnsi"/>
              <w:sz w:val="20"/>
              <w:szCs w:val="20"/>
            </w:rPr>
            <w:t>Usuarios Externos</w:t>
          </w:r>
        </w:sdtContent>
      </w:sdt>
      <w:r w:rsidR="001410FB" w:rsidRPr="00DD6B78">
        <w:rPr>
          <w:rFonts w:asciiTheme="minorHAnsi" w:hAnsiTheme="minorHAnsi"/>
        </w:rPr>
        <w:t>.</w:t>
      </w:r>
    </w:p>
    <w:p w:rsidR="00052568" w:rsidRPr="00DD6B78" w:rsidRDefault="00052568" w:rsidP="00D170CF">
      <w:pPr>
        <w:pStyle w:val="Prrafodelista"/>
        <w:numPr>
          <w:ilvl w:val="0"/>
          <w:numId w:val="1"/>
        </w:numPr>
        <w:spacing w:before="120" w:after="120"/>
        <w:rPr>
          <w:rFonts w:asciiTheme="minorHAnsi" w:hAnsiTheme="minorHAnsi"/>
        </w:rPr>
      </w:pPr>
      <w:r w:rsidRPr="00DD6B78">
        <w:rPr>
          <w:rFonts w:asciiTheme="minorHAnsi" w:hAnsiTheme="minorHAnsi"/>
        </w:rPr>
        <w:t>Identificar oportunidades de mejora</w:t>
      </w:r>
      <w:r w:rsidR="00422F80">
        <w:rPr>
          <w:rFonts w:asciiTheme="minorHAnsi" w:hAnsiTheme="minorHAnsi"/>
        </w:rPr>
        <w:t xml:space="preserve"> de los servicios brindados</w:t>
      </w:r>
      <w:r w:rsidR="00791B1A" w:rsidRPr="00DD6B78">
        <w:rPr>
          <w:rFonts w:asciiTheme="minorHAnsi" w:hAnsiTheme="minorHAnsi"/>
        </w:rPr>
        <w:t>.</w:t>
      </w:r>
    </w:p>
    <w:p w:rsidR="0041711D" w:rsidRPr="00897462" w:rsidRDefault="00CB0976" w:rsidP="00D170CF">
      <w:pPr>
        <w:pStyle w:val="Prrafodelista"/>
        <w:numPr>
          <w:ilvl w:val="0"/>
          <w:numId w:val="1"/>
        </w:numPr>
        <w:spacing w:before="120" w:after="120"/>
        <w:rPr>
          <w:rFonts w:asciiTheme="minorHAnsi" w:hAnsiTheme="minorHAnsi"/>
        </w:rPr>
      </w:pPr>
      <w:r w:rsidRPr="00DD6B78">
        <w:rPr>
          <w:rFonts w:asciiTheme="minorHAnsi" w:hAnsiTheme="minorHAnsi"/>
        </w:rPr>
        <w:t xml:space="preserve">Dar seguimiento a </w:t>
      </w:r>
      <w:r w:rsidR="007C49EC" w:rsidRPr="00DD6B78">
        <w:rPr>
          <w:rFonts w:asciiTheme="minorHAnsi" w:hAnsiTheme="minorHAnsi"/>
        </w:rPr>
        <w:t>las</w:t>
      </w:r>
      <w:r w:rsidRPr="00DD6B78">
        <w:rPr>
          <w:rFonts w:asciiTheme="minorHAnsi" w:hAnsiTheme="minorHAnsi"/>
        </w:rPr>
        <w:t xml:space="preserve"> acciones </w:t>
      </w:r>
      <w:r w:rsidR="006C306C" w:rsidRPr="00DD6B78">
        <w:rPr>
          <w:rFonts w:asciiTheme="minorHAnsi" w:hAnsiTheme="minorHAnsi"/>
        </w:rPr>
        <w:t>establecidas</w:t>
      </w:r>
      <w:r w:rsidR="00E428F9" w:rsidRPr="00DD6B78">
        <w:rPr>
          <w:rFonts w:asciiTheme="minorHAnsi" w:hAnsiTheme="minorHAnsi"/>
        </w:rPr>
        <w:t xml:space="preserve"> como resultado de evaluaciones anteriores</w:t>
      </w:r>
      <w:r w:rsidRPr="00DD6B78">
        <w:rPr>
          <w:rFonts w:asciiTheme="minorHAnsi" w:hAnsiTheme="minorHAnsi"/>
        </w:rPr>
        <w:t>.</w:t>
      </w:r>
      <w:r w:rsidR="00B96887" w:rsidRPr="00DD6B78">
        <w:rPr>
          <w:rFonts w:asciiTheme="minorHAnsi" w:hAnsiTheme="minorHAnsi"/>
        </w:rPr>
        <w:t xml:space="preserve"> </w:t>
      </w:r>
      <w:bookmarkStart w:id="18" w:name="_Toc62735983"/>
      <w:bookmarkStart w:id="19" w:name="_Toc62738599"/>
      <w:bookmarkStart w:id="20" w:name="_Toc138794829"/>
    </w:p>
    <w:p w:rsidR="00862331" w:rsidRPr="00897462" w:rsidRDefault="0041711D" w:rsidP="00D170CF">
      <w:pPr>
        <w:pStyle w:val="Ttulo1"/>
        <w:spacing w:before="120" w:after="120"/>
      </w:pPr>
      <w:bookmarkStart w:id="21" w:name="_Toc229034865"/>
      <w:r w:rsidRPr="00896D8A">
        <w:t>Alcance</w:t>
      </w:r>
      <w:bookmarkEnd w:id="21"/>
    </w:p>
    <w:p w:rsidR="009B448B" w:rsidRPr="00897462" w:rsidRDefault="00165FEA" w:rsidP="00D170CF">
      <w:pPr>
        <w:spacing w:before="120" w:after="120"/>
        <w:rPr>
          <w:lang w:eastAsia="es-SV"/>
        </w:rPr>
      </w:pPr>
      <w:r w:rsidRPr="00942AF6">
        <w:rPr>
          <w:rFonts w:asciiTheme="minorHAnsi" w:hAnsiTheme="minorHAnsi"/>
          <w:szCs w:val="20"/>
        </w:rPr>
        <w:t xml:space="preserve">La </w:t>
      </w:r>
      <w:r w:rsidRPr="00103E2A">
        <w:rPr>
          <w:rFonts w:asciiTheme="minorHAnsi" w:hAnsiTheme="minorHAnsi"/>
          <w:szCs w:val="20"/>
        </w:rPr>
        <w:t xml:space="preserve">medición </w:t>
      </w:r>
      <w:r w:rsidR="00366EFC">
        <w:rPr>
          <w:rFonts w:asciiTheme="minorHAnsi" w:hAnsiTheme="minorHAnsi"/>
          <w:szCs w:val="20"/>
        </w:rPr>
        <w:t>fue realizada</w:t>
      </w:r>
      <w:r w:rsidRPr="00103E2A">
        <w:rPr>
          <w:rFonts w:asciiTheme="minorHAnsi" w:hAnsiTheme="minorHAnsi"/>
          <w:szCs w:val="20"/>
        </w:rPr>
        <w:t xml:space="preserve"> a</w:t>
      </w:r>
      <w:r w:rsidR="00366EFC">
        <w:rPr>
          <w:rFonts w:asciiTheme="minorHAnsi" w:hAnsiTheme="minorHAnsi"/>
          <w:szCs w:val="20"/>
        </w:rPr>
        <w:t xml:space="preserve"> los </w:t>
      </w:r>
      <w:r w:rsidR="00366EFC">
        <w:rPr>
          <w:lang w:eastAsia="es-SV"/>
        </w:rPr>
        <w:t>4</w:t>
      </w:r>
      <w:r w:rsidR="00366EFC" w:rsidRPr="00103E2A">
        <w:rPr>
          <w:lang w:eastAsia="es-SV"/>
        </w:rPr>
        <w:t xml:space="preserve"> servicio</w:t>
      </w:r>
      <w:r w:rsidR="00366EFC">
        <w:rPr>
          <w:lang w:eastAsia="es-SV"/>
        </w:rPr>
        <w:t>s</w:t>
      </w:r>
      <w:r w:rsidR="00366EFC" w:rsidRPr="00103E2A">
        <w:rPr>
          <w:rFonts w:asciiTheme="minorHAnsi" w:hAnsiTheme="minorHAnsi"/>
          <w:szCs w:val="20"/>
        </w:rPr>
        <w:t xml:space="preserve"> </w:t>
      </w:r>
      <w:r w:rsidR="00366EFC">
        <w:rPr>
          <w:rFonts w:asciiTheme="minorHAnsi" w:hAnsiTheme="minorHAnsi"/>
          <w:szCs w:val="20"/>
        </w:rPr>
        <w:t>comprendidos en el</w:t>
      </w:r>
      <w:r w:rsidRPr="00103E2A">
        <w:rPr>
          <w:rFonts w:asciiTheme="minorHAnsi" w:hAnsiTheme="minorHAnsi"/>
          <w:szCs w:val="20"/>
        </w:rPr>
        <w:t xml:space="preserve"> proceso</w:t>
      </w:r>
      <w:r w:rsidR="006111AB" w:rsidRPr="006111AB">
        <w:rPr>
          <w:rFonts w:asciiTheme="minorHAnsi" w:hAnsiTheme="minorHAnsi"/>
          <w:color w:val="000000" w:themeColor="text1"/>
          <w:szCs w:val="20"/>
        </w:rPr>
        <w:t xml:space="preserve"> </w:t>
      </w:r>
      <w:sdt>
        <w:sdtPr>
          <w:rPr>
            <w:rFonts w:asciiTheme="minorHAnsi" w:hAnsiTheme="minorHAnsi"/>
            <w:color w:val="000000" w:themeColor="text1"/>
            <w:szCs w:val="20"/>
          </w:rPr>
          <w:alias w:val="Proceso"/>
          <w:tag w:val="Proceso"/>
          <w:id w:val="-395977528"/>
          <w:placeholder>
            <w:docPart w:val="B67DD029DAD94E87AE5781B639AAAA64"/>
          </w:placeholder>
          <w15:color w:val="FF0000"/>
          <w:dropDownList>
            <w:listItem w:value="Elija un elemento."/>
            <w:listItem w:displayText="1.1 Direccionamiento Estratégico" w:value="1.1 Direccionamiento Estratégico"/>
            <w:listItem w:displayText="1.2 Gestión de la Calidad" w:value="1.2 Gestión de la Calidad"/>
            <w:listItem w:displayText="1.3 Mejora e Innovación" w:value="1.3 Mejora e Innovación"/>
            <w:listItem w:displayText="1.4 Transparencia y Anticorrupción" w:value="1.4 Transparencia y Anticorrupción"/>
            <w:listItem w:displayText="2.1 Formulación del Marco Fiscal de Mediano Plazo" w:value="2.1 Formulación del Marco Fiscal de Mediano Plazo"/>
            <w:listItem w:displayText="2.2 Formulación y Divulgación de Políticas" w:value="2.2 Formulación y Divulgación de Políticas"/>
            <w:listItem w:displayText="2.3 Consolidación del Programa Financiero Fiscal Anual del SPNF" w:value="2.3 Consolidación del Programa Financiero Fiscal Anual del SPNF"/>
            <w:listItem w:displayText="2.4 Seguimiento y Evaluación de las Finanzas Públicas" w:value="2.4 Seguimiento y Evaluación de las Finanzas Públicas"/>
            <w:listItem w:displayText="3.1 Programación" w:value="3.1 Programación"/>
            <w:listItem w:displayText="3.2 Ejecución" w:value="3.2 Ejecución"/>
            <w:listItem w:displayText="3.3 Seguimiento y Evaluación " w:value="3.3 Seguimiento y Evaluación "/>
            <w:listItem w:displayText="3.4 Cierre y Elaboración de Informes" w:value="3.4 Cierre y Elaboración de Informes"/>
            <w:listItem w:displayText="4.1 Recaudación de Ingresos" w:value="4.1 Recaudación de Ingresos"/>
            <w:listItem w:displayText="4.2 Registro de Usuarios" w:value="4.2 Registro de Usuarios"/>
            <w:listItem w:displayText="4.3 Servicio al Usuario" w:value="4.3 Servicio al Usuario"/>
            <w:listItem w:displayText="4.4 Estudios, Análisis y Evaluación Fiscal" w:value="4.4 Estudios, Análisis y Evaluación Fiscal"/>
            <w:listItem w:displayText="4.5 Control Fiscal" w:value="4.5 Control Fiscal"/>
            <w:listItem w:displayText="5.1 Gestión del Recurso de Apelación" w:value="5.1 Gestión del Recurso de Apelación"/>
            <w:listItem w:displayText="5.2 Atención de los Requerimientos de Información - Traslados en los Juicios C.S.J." w:value="5.2 Atención de los Requerimientos de Información - Traslados en los Juicios C.S.J."/>
            <w:listItem w:displayText="5.3 Divulgación y Análisis de la Praxis Tributaria " w:value="5.3 Divulgación y Análisis de la Praxis Tributaria "/>
            <w:listItem w:displayText="6.1 Gestión y Adquisición de Obras Bienes y Servicios" w:value="6.1 Gestión y Adquisición de Obras Bienes y Servicios"/>
            <w:listItem w:displayText="6.2 Gestión del Talento Humano" w:value="6.2 Gestión del Talento Humano"/>
            <w:listItem w:displayText="6.3 Gestión de Mantenimiento y Servicios" w:value="6.3 Gestión de Mantenimiento y Servicios"/>
            <w:listItem w:displayText="6.4 Gestión de Tecnologías de Información y Comunicaciones (TIC)" w:value="6.4 Gestión de Tecnologías de Información y Comunicaciones (TIC)"/>
            <w:listItem w:displayText="6.5 Comunicación e Información Institucional" w:value="6.5 Comunicación e Información Institucional"/>
            <w:listItem w:displayText="6.6 Gestión Financiera del Gasto Institucional" w:value="6.6 Gestión Financiera del Gasto Institucional"/>
            <w:listItem w:displayText="6.7 Gestión Legal" w:value="6.7 Gestión Legal"/>
            <w:listItem w:displayText="6.8 Auditoria Interna y Control Interno" w:value="6.8 Auditoria Interna y Control Interno"/>
            <w:listItem w:displayText="6.9 Gestión de Medio Ambiente y Salud y Seguridad Ocupacional" w:value="6.9 Gestión de Medio Ambiente y Salud y Seguridad Ocupacional"/>
            <w:listItem w:displayText="6.10. Gestión de Seguridad y Acceso a las Instalaciones Físicas " w:value="6.10. Gestión de Seguridad y Acceso a las Instalaciones Físicas "/>
            <w:listItem w:displayText="6.11 Gestión de Igualdad de Género " w:value="6.11 Gestión de Igualdad de Género "/>
          </w:dropDownList>
        </w:sdtPr>
        <w:sdtEndPr/>
        <w:sdtContent>
          <w:r w:rsidR="009B448B">
            <w:rPr>
              <w:rFonts w:asciiTheme="minorHAnsi" w:hAnsiTheme="minorHAnsi"/>
              <w:color w:val="000000" w:themeColor="text1"/>
              <w:szCs w:val="20"/>
            </w:rPr>
            <w:t>3.1 Programación</w:t>
          </w:r>
        </w:sdtContent>
      </w:sdt>
      <w:r w:rsidR="00103E2A" w:rsidRPr="00103E2A">
        <w:rPr>
          <w:rFonts w:asciiTheme="minorHAnsi" w:hAnsiTheme="minorHAnsi"/>
          <w:szCs w:val="20"/>
        </w:rPr>
        <w:t>,</w:t>
      </w:r>
      <w:r w:rsidR="00A43FEB">
        <w:rPr>
          <w:lang w:eastAsia="es-SV"/>
        </w:rPr>
        <w:t xml:space="preserve"> los cuales son brindados por la Dirección General de Contabilidad Gubernamental (DGCG), la Dirección Nacional de Administración Financiera e Innovación (DINAFI) y la Dirección General del Presupuesto (DGP)</w:t>
      </w:r>
      <w:r w:rsidR="00DD7704">
        <w:rPr>
          <w:lang w:eastAsia="es-SV"/>
        </w:rPr>
        <w:t xml:space="preserve"> </w:t>
      </w:r>
      <w:r w:rsidR="00DD7704" w:rsidRPr="00366EFC">
        <w:rPr>
          <w:b/>
          <w:i/>
          <w:sz w:val="16"/>
          <w:szCs w:val="16"/>
          <w:lang w:eastAsia="es-SV"/>
        </w:rPr>
        <w:t xml:space="preserve">(Ver Anexo </w:t>
      </w:r>
      <w:r w:rsidR="00D265D0" w:rsidRPr="00D265D0">
        <w:rPr>
          <w:b/>
          <w:i/>
          <w:sz w:val="16"/>
          <w:szCs w:val="16"/>
          <w:lang w:eastAsia="es-SV"/>
        </w:rPr>
        <w:t>1</w:t>
      </w:r>
      <w:r w:rsidR="00DD7704" w:rsidRPr="00366EFC">
        <w:rPr>
          <w:b/>
          <w:i/>
          <w:sz w:val="16"/>
          <w:szCs w:val="16"/>
          <w:lang w:eastAsia="es-SV"/>
        </w:rPr>
        <w:t>).</w:t>
      </w:r>
    </w:p>
    <w:p w:rsidR="007825D6" w:rsidRPr="00897462" w:rsidRDefault="00AE5262" w:rsidP="00D170CF">
      <w:pPr>
        <w:spacing w:before="120" w:after="120"/>
        <w:rPr>
          <w:rFonts w:asciiTheme="minorHAnsi" w:hAnsiTheme="minorHAnsi"/>
          <w:color w:val="000000" w:themeColor="text1"/>
          <w:szCs w:val="20"/>
        </w:rPr>
      </w:pPr>
      <w:r w:rsidRPr="00DD6B78">
        <w:rPr>
          <w:rFonts w:asciiTheme="minorHAnsi" w:hAnsiTheme="minorHAnsi"/>
          <w:szCs w:val="20"/>
        </w:rPr>
        <w:t xml:space="preserve">De acuerdo al listado </w:t>
      </w:r>
      <w:r w:rsidRPr="00DD6B78">
        <w:rPr>
          <w:rFonts w:asciiTheme="minorHAnsi" w:hAnsiTheme="minorHAnsi"/>
          <w:color w:val="000000" w:themeColor="text1"/>
          <w:szCs w:val="20"/>
        </w:rPr>
        <w:t>proporcionado por l</w:t>
      </w:r>
      <w:r w:rsidR="00F7023A">
        <w:rPr>
          <w:rFonts w:asciiTheme="minorHAnsi" w:hAnsiTheme="minorHAnsi"/>
          <w:color w:val="000000" w:themeColor="text1"/>
          <w:szCs w:val="20"/>
        </w:rPr>
        <w:t xml:space="preserve">as Unidades </w:t>
      </w:r>
      <w:r w:rsidR="00F7023A" w:rsidRPr="004401A7">
        <w:rPr>
          <w:rFonts w:asciiTheme="minorHAnsi" w:hAnsiTheme="minorHAnsi"/>
          <w:szCs w:val="20"/>
        </w:rPr>
        <w:t>Organizativas</w:t>
      </w:r>
      <w:r w:rsidR="00730055" w:rsidRPr="004401A7">
        <w:rPr>
          <w:rFonts w:asciiTheme="minorHAnsi" w:hAnsiTheme="minorHAnsi"/>
          <w:szCs w:val="20"/>
        </w:rPr>
        <w:t xml:space="preserve"> </w:t>
      </w:r>
      <w:r w:rsidR="005D05B2" w:rsidRPr="004401A7">
        <w:rPr>
          <w:szCs w:val="20"/>
        </w:rPr>
        <w:t xml:space="preserve">el universo es de 177 </w:t>
      </w:r>
      <w:sdt>
        <w:sdtPr>
          <w:rPr>
            <w:rStyle w:val="SangradetextonormalCar"/>
            <w:rFonts w:ascii="Museo Sans 100" w:hAnsi="Museo Sans 100"/>
            <w:sz w:val="20"/>
            <w:szCs w:val="20"/>
          </w:rPr>
          <w:id w:val="1613327968"/>
          <w:placeholder>
            <w:docPart w:val="5A1214324257497DBB0B4E5A02CAF0D1"/>
          </w:placeholder>
          <w15:color w:val="FF0000"/>
          <w:comboBox>
            <w:listItem w:displayText="Elija un elemento" w:value="Clase de Usuario"/>
            <w:listItem w:displayText="Contribuyentes" w:value="Contribuyentes"/>
            <w:listItem w:displayText="contribuyentes" w:value="contribuyentes"/>
            <w:listItem w:displayText="usuarios internos" w:value="usuarios internos"/>
            <w:listItem w:displayText="Usuarios Internos" w:value="Usuarios Internos"/>
            <w:listItem w:displayText="Usuarios Externos" w:value="Usuarios Externos"/>
            <w:listItem w:displayText="usuarios externos" w:value="usuarios externos"/>
            <w:listItem w:displayText="Contribuyentes, Usuarios Internos y Externos" w:value="Contribuyentes, Usuarios Internos y Externos"/>
            <w:listItem w:displayText="contribuyentes, usuarios internos y externos" w:value="contribuyentes, usuarios internos y externos"/>
            <w:listItem w:displayText="Contribuyentes y Usuarios Internos" w:value="Contribuyentes y Usuarios Internos"/>
            <w:listItem w:displayText="contribuyentes y usuarios internos" w:value="contribuyentes y usuarios internos"/>
            <w:listItem w:displayText="Contribuyentes y Usuarios Externos" w:value="Contribuyentes y Usuarios Externos"/>
            <w:listItem w:displayText="contribuyentes y usuarios externos" w:value="contribuyentes y usuarios externos"/>
            <w:listItem w:displayText="Usuarios Internos y Externos" w:value="Usuarios Internos y Externos"/>
            <w:listItem w:displayText="usuarios internos y externos" w:value="usuarios internos y externos"/>
          </w:comboBox>
        </w:sdtPr>
        <w:sdtEndPr>
          <w:rPr>
            <w:rStyle w:val="SangradetextonormalCar"/>
          </w:rPr>
        </w:sdtEndPr>
        <w:sdtContent>
          <w:r w:rsidR="005D05B2" w:rsidRPr="0010508D">
            <w:rPr>
              <w:rStyle w:val="SangradetextonormalCar"/>
              <w:rFonts w:ascii="Museo Sans 100" w:hAnsi="Museo Sans 100"/>
              <w:sz w:val="20"/>
              <w:szCs w:val="20"/>
            </w:rPr>
            <w:t>Usuarios Externos</w:t>
          </w:r>
        </w:sdtContent>
      </w:sdt>
      <w:r w:rsidR="005D05B2" w:rsidRPr="0010508D">
        <w:rPr>
          <w:color w:val="000000" w:themeColor="text1"/>
          <w:szCs w:val="20"/>
        </w:rPr>
        <w:t xml:space="preserve"> </w:t>
      </w:r>
      <w:r w:rsidR="005D05B2" w:rsidRPr="00E346A1">
        <w:rPr>
          <w:szCs w:val="20"/>
        </w:rPr>
        <w:t xml:space="preserve">que recibieron los servicios en el período </w:t>
      </w:r>
      <w:r w:rsidR="005D05B2" w:rsidRPr="004401A7">
        <w:rPr>
          <w:szCs w:val="20"/>
        </w:rPr>
        <w:t xml:space="preserve">de </w:t>
      </w:r>
      <w:sdt>
        <w:sdtPr>
          <w:rPr>
            <w:szCs w:val="20"/>
          </w:rPr>
          <w:id w:val="-1220583121"/>
          <w:placeholder>
            <w:docPart w:val="59D99C297B954F44BDA9CD1D9195C8AF"/>
          </w:placeholder>
          <w:date w:fullDate="2025-02-01T00:00:00Z">
            <w:dateFormat w:val="d 'de' MMMM"/>
            <w:lid w:val="es-SV"/>
            <w:storeMappedDataAs w:val="dateTime"/>
            <w:calendar w:val="gregorian"/>
          </w:date>
        </w:sdtPr>
        <w:sdtEndPr/>
        <w:sdtContent>
          <w:r w:rsidR="005D05B2" w:rsidRPr="004401A7">
            <w:rPr>
              <w:szCs w:val="20"/>
            </w:rPr>
            <w:t xml:space="preserve">1 de </w:t>
          </w:r>
          <w:r w:rsidR="005D05B2" w:rsidRPr="004401A7">
            <w:rPr>
              <w:szCs w:val="20"/>
            </w:rPr>
            <w:t>febrero</w:t>
          </w:r>
        </w:sdtContent>
      </w:sdt>
      <w:r w:rsidR="005D05B2" w:rsidRPr="004401A7">
        <w:rPr>
          <w:szCs w:val="20"/>
        </w:rPr>
        <w:t xml:space="preserve"> al </w:t>
      </w:r>
      <w:sdt>
        <w:sdtPr>
          <w:rPr>
            <w:szCs w:val="20"/>
          </w:rPr>
          <w:id w:val="-1794047560"/>
          <w:placeholder>
            <w:docPart w:val="C0D3EBE40EEC4F0F9048C47A038BF6E6"/>
          </w:placeholder>
          <w:date w:fullDate="2025-12-31T00:00:00Z">
            <w:dateFormat w:val="d 'de' MMMM"/>
            <w:lid w:val="es-SV"/>
            <w:storeMappedDataAs w:val="dateTime"/>
            <w:calendar w:val="gregorian"/>
          </w:date>
        </w:sdtPr>
        <w:sdtEndPr/>
        <w:sdtContent>
          <w:r w:rsidR="005D05B2" w:rsidRPr="004401A7">
            <w:rPr>
              <w:szCs w:val="20"/>
            </w:rPr>
            <w:t>31 de diciembre</w:t>
          </w:r>
        </w:sdtContent>
      </w:sdt>
      <w:r w:rsidR="005D05B2" w:rsidRPr="004401A7">
        <w:rPr>
          <w:szCs w:val="20"/>
        </w:rPr>
        <w:t xml:space="preserve"> de 2025</w:t>
      </w:r>
      <w:r w:rsidR="00D1560C" w:rsidRPr="004401A7">
        <w:rPr>
          <w:rFonts w:ascii="Times New Roman" w:eastAsia="Times New Roman" w:hAnsi="Times New Roman"/>
          <w:sz w:val="24"/>
          <w:lang w:eastAsia="es-SV"/>
        </w:rPr>
        <w:t>,</w:t>
      </w:r>
      <w:r w:rsidR="00D1560C" w:rsidRPr="004401A7">
        <w:rPr>
          <w:rFonts w:asciiTheme="minorHAnsi" w:hAnsiTheme="minorHAnsi"/>
          <w:szCs w:val="20"/>
        </w:rPr>
        <w:t xml:space="preserve"> </w:t>
      </w:r>
      <w:r w:rsidR="00730055">
        <w:rPr>
          <w:rFonts w:asciiTheme="minorHAnsi" w:hAnsiTheme="minorHAnsi"/>
          <w:color w:val="000000" w:themeColor="text1"/>
          <w:szCs w:val="20"/>
        </w:rPr>
        <w:t>y apli</w:t>
      </w:r>
      <w:r w:rsidR="00925906">
        <w:rPr>
          <w:rFonts w:asciiTheme="minorHAnsi" w:hAnsiTheme="minorHAnsi"/>
          <w:color w:val="000000" w:themeColor="text1"/>
          <w:szCs w:val="20"/>
        </w:rPr>
        <w:t xml:space="preserve">cando el </w:t>
      </w:r>
      <w:r w:rsidR="00637689">
        <w:rPr>
          <w:rFonts w:asciiTheme="minorHAnsi" w:hAnsiTheme="minorHAnsi"/>
          <w:color w:val="000000" w:themeColor="text1"/>
          <w:szCs w:val="20"/>
        </w:rPr>
        <w:t>cálculo</w:t>
      </w:r>
      <w:r w:rsidR="00925906">
        <w:rPr>
          <w:rFonts w:asciiTheme="minorHAnsi" w:hAnsiTheme="minorHAnsi"/>
          <w:color w:val="000000" w:themeColor="text1"/>
          <w:szCs w:val="20"/>
        </w:rPr>
        <w:t xml:space="preserve"> para poblaciones finitas,</w:t>
      </w:r>
      <w:r w:rsidRPr="00DD6B78">
        <w:rPr>
          <w:rFonts w:asciiTheme="minorHAnsi" w:hAnsiTheme="minorHAnsi"/>
          <w:color w:val="000000" w:themeColor="text1"/>
          <w:szCs w:val="20"/>
        </w:rPr>
        <w:t xml:space="preserve"> </w:t>
      </w:r>
      <w:r w:rsidR="00925906">
        <w:rPr>
          <w:rFonts w:asciiTheme="minorHAnsi" w:hAnsiTheme="minorHAnsi"/>
          <w:color w:val="000000" w:themeColor="text1"/>
          <w:szCs w:val="20"/>
        </w:rPr>
        <w:t>la muestra</w:t>
      </w:r>
      <w:r w:rsidR="00366EFC">
        <w:rPr>
          <w:rFonts w:asciiTheme="minorHAnsi" w:hAnsiTheme="minorHAnsi"/>
          <w:color w:val="000000" w:themeColor="text1"/>
          <w:szCs w:val="20"/>
        </w:rPr>
        <w:t xml:space="preserve"> determinada</w:t>
      </w:r>
      <w:r w:rsidR="00925906">
        <w:rPr>
          <w:rFonts w:asciiTheme="minorHAnsi" w:hAnsiTheme="minorHAnsi"/>
          <w:color w:val="000000" w:themeColor="text1"/>
          <w:szCs w:val="20"/>
        </w:rPr>
        <w:t xml:space="preserve"> fue</w:t>
      </w:r>
      <w:r w:rsidRPr="00DD6B78">
        <w:rPr>
          <w:rFonts w:asciiTheme="minorHAnsi" w:hAnsiTheme="minorHAnsi"/>
          <w:color w:val="000000" w:themeColor="text1"/>
          <w:szCs w:val="20"/>
        </w:rPr>
        <w:t xml:space="preserve"> </w:t>
      </w:r>
      <w:r w:rsidRPr="00B70E92">
        <w:rPr>
          <w:rFonts w:asciiTheme="minorHAnsi" w:hAnsiTheme="minorHAnsi"/>
          <w:szCs w:val="20"/>
        </w:rPr>
        <w:t xml:space="preserve">de </w:t>
      </w:r>
      <w:r w:rsidR="00D51661">
        <w:rPr>
          <w:rFonts w:asciiTheme="minorHAnsi" w:hAnsiTheme="minorHAnsi"/>
          <w:szCs w:val="20"/>
        </w:rPr>
        <w:t>12</w:t>
      </w:r>
      <w:r w:rsidR="00366EFC">
        <w:rPr>
          <w:rFonts w:asciiTheme="minorHAnsi" w:hAnsiTheme="minorHAnsi"/>
          <w:szCs w:val="20"/>
        </w:rPr>
        <w:t>1</w:t>
      </w:r>
      <w:r w:rsidR="00B70E92" w:rsidRPr="00B70E92">
        <w:rPr>
          <w:rFonts w:asciiTheme="minorHAnsi" w:hAnsiTheme="minorHAnsi"/>
          <w:szCs w:val="20"/>
        </w:rPr>
        <w:t xml:space="preserve"> </w:t>
      </w:r>
      <w:r w:rsidR="005D05B2">
        <w:rPr>
          <w:rStyle w:val="SangradetextonormalCar"/>
          <w:rFonts w:asciiTheme="minorHAnsi" w:hAnsiTheme="minorHAnsi"/>
          <w:sz w:val="20"/>
          <w:szCs w:val="20"/>
        </w:rPr>
        <w:t>usuarios</w:t>
      </w:r>
      <w:r w:rsidR="007825D6">
        <w:rPr>
          <w:rFonts w:asciiTheme="minorHAnsi" w:hAnsiTheme="minorHAnsi"/>
          <w:color w:val="000000" w:themeColor="text1"/>
          <w:szCs w:val="20"/>
        </w:rPr>
        <w:t>.</w:t>
      </w:r>
      <w:r w:rsidR="00DD7704">
        <w:rPr>
          <w:rFonts w:asciiTheme="minorHAnsi" w:hAnsiTheme="minorHAnsi"/>
          <w:color w:val="000000" w:themeColor="text1"/>
          <w:szCs w:val="20"/>
        </w:rPr>
        <w:t xml:space="preserve"> </w:t>
      </w:r>
      <w:r w:rsidR="003A6DD6" w:rsidRPr="00BF146C">
        <w:rPr>
          <w:szCs w:val="20"/>
        </w:rPr>
        <w:t xml:space="preserve">Como resultado de la aplicación de encuestas se obtuvo el 69% de efectividad (84 respuestas). </w:t>
      </w:r>
      <w:r w:rsidR="00DD7704" w:rsidRPr="0010508D">
        <w:rPr>
          <w:szCs w:val="20"/>
        </w:rPr>
        <w:t>Además, mencionar que el levantamiento de encuestas fue realizado durante el periodo</w:t>
      </w:r>
      <w:r w:rsidR="00DD7704" w:rsidRPr="0010508D">
        <w:rPr>
          <w:b/>
          <w:szCs w:val="20"/>
        </w:rPr>
        <w:t xml:space="preserve"> comprendido entre el </w:t>
      </w:r>
      <w:sdt>
        <w:sdtPr>
          <w:rPr>
            <w:b/>
            <w:szCs w:val="20"/>
          </w:rPr>
          <w:id w:val="-744031872"/>
          <w:placeholder>
            <w:docPart w:val="FAEA6187F0604C2DBF14D8310DFE5DD7"/>
          </w:placeholder>
          <w:date w:fullDate="2026-03-24T00:00:00Z">
            <w:dateFormat w:val="d 'de' MMMM"/>
            <w:lid w:val="es-SV"/>
            <w:storeMappedDataAs w:val="dateTime"/>
            <w:calendar w:val="gregorian"/>
          </w:date>
        </w:sdtPr>
        <w:sdtEndPr/>
        <w:sdtContent>
          <w:r w:rsidR="00A8684D">
            <w:rPr>
              <w:b/>
              <w:szCs w:val="20"/>
            </w:rPr>
            <w:t>24 de marzo</w:t>
          </w:r>
        </w:sdtContent>
      </w:sdt>
      <w:r w:rsidR="00DD7704" w:rsidRPr="0010508D">
        <w:rPr>
          <w:b/>
          <w:szCs w:val="20"/>
        </w:rPr>
        <w:t xml:space="preserve"> al </w:t>
      </w:r>
      <w:sdt>
        <w:sdtPr>
          <w:rPr>
            <w:b/>
            <w:szCs w:val="20"/>
          </w:rPr>
          <w:id w:val="44420409"/>
          <w:placeholder>
            <w:docPart w:val="3ED031F80B48460B82BF4FAC5F2D77FB"/>
          </w:placeholder>
          <w:date w:fullDate="2026-04-21T00:00:00Z">
            <w:dateFormat w:val="d 'de' MMMM"/>
            <w:lid w:val="es-SV"/>
            <w:storeMappedDataAs w:val="dateTime"/>
            <w:calendar w:val="gregorian"/>
          </w:date>
        </w:sdtPr>
        <w:sdtEndPr/>
        <w:sdtContent>
          <w:r w:rsidR="005E0F17">
            <w:rPr>
              <w:b/>
              <w:szCs w:val="20"/>
            </w:rPr>
            <w:t>21 de abril</w:t>
          </w:r>
        </w:sdtContent>
      </w:sdt>
      <w:r w:rsidR="00DD7704" w:rsidRPr="0010508D">
        <w:rPr>
          <w:szCs w:val="20"/>
        </w:rPr>
        <w:t xml:space="preserve"> del presente año; contactando a los usuarios por diferentes medios (correo electrónico y llamadas telefónicas).</w:t>
      </w:r>
    </w:p>
    <w:p w:rsidR="00235498" w:rsidRPr="00235498" w:rsidRDefault="007C2A96" w:rsidP="00D170CF">
      <w:pPr>
        <w:pStyle w:val="Ttulo1"/>
        <w:spacing w:before="120" w:after="120"/>
      </w:pPr>
      <w:bookmarkStart w:id="22" w:name="_Toc229034866"/>
      <w:bookmarkStart w:id="23" w:name="_Toc153444842"/>
      <w:r w:rsidRPr="00DD6B78">
        <w:t>Capítulo 1:</w:t>
      </w:r>
      <w:r w:rsidR="00762D1F">
        <w:t xml:space="preserve"> Principales</w:t>
      </w:r>
      <w:r w:rsidR="00A3535B">
        <w:t xml:space="preserve"> resultado</w:t>
      </w:r>
      <w:r w:rsidR="00762D1F">
        <w:t>s</w:t>
      </w:r>
      <w:r w:rsidR="00A3535B">
        <w:t xml:space="preserve"> de </w:t>
      </w:r>
      <w:r w:rsidR="00FD4969">
        <w:t xml:space="preserve">la </w:t>
      </w:r>
      <w:r w:rsidR="00A3535B">
        <w:t>medición de satisfacción</w:t>
      </w:r>
      <w:r w:rsidR="00762D1F">
        <w:t>.</w:t>
      </w:r>
      <w:bookmarkEnd w:id="22"/>
    </w:p>
    <w:p w:rsidR="00235498" w:rsidRPr="00235498" w:rsidRDefault="008E774A" w:rsidP="00D170CF">
      <w:pPr>
        <w:pStyle w:val="Ttulo2"/>
        <w:numPr>
          <w:ilvl w:val="1"/>
          <w:numId w:val="6"/>
        </w:numPr>
        <w:spacing w:before="120" w:after="120"/>
      </w:pPr>
      <w:bookmarkStart w:id="24" w:name="_Toc229034867"/>
      <w:r w:rsidRPr="00DD6B78">
        <w:t xml:space="preserve">Índice </w:t>
      </w:r>
      <w:r>
        <w:t xml:space="preserve">Global </w:t>
      </w:r>
      <w:r w:rsidRPr="00DD6B78">
        <w:t>de Satisfacción del</w:t>
      </w:r>
      <w:r>
        <w:t xml:space="preserve"> P</w:t>
      </w:r>
      <w:r w:rsidRPr="00DD6B78">
        <w:t>roceso</w:t>
      </w:r>
      <w:bookmarkEnd w:id="24"/>
    </w:p>
    <w:p w:rsidR="00861BDE" w:rsidRDefault="00831807" w:rsidP="00D170CF">
      <w:pPr>
        <w:spacing w:before="120" w:after="120"/>
        <w:rPr>
          <w:rFonts w:asciiTheme="minorHAnsi" w:hAnsiTheme="minorHAnsi"/>
          <w:szCs w:val="20"/>
        </w:rPr>
      </w:pPr>
      <w:r>
        <w:rPr>
          <w:rFonts w:asciiTheme="minorHAnsi" w:hAnsiTheme="minorHAnsi"/>
          <w:szCs w:val="20"/>
        </w:rPr>
        <w:t>L</w:t>
      </w:r>
      <w:r w:rsidR="008E774A" w:rsidRPr="00DD6B78">
        <w:rPr>
          <w:rFonts w:asciiTheme="minorHAnsi" w:hAnsiTheme="minorHAnsi"/>
          <w:szCs w:val="20"/>
        </w:rPr>
        <w:t xml:space="preserve">os resultados obtenidos </w:t>
      </w:r>
      <w:r>
        <w:rPr>
          <w:rFonts w:asciiTheme="minorHAnsi" w:hAnsiTheme="minorHAnsi"/>
          <w:szCs w:val="20"/>
        </w:rPr>
        <w:t xml:space="preserve">del </w:t>
      </w:r>
      <w:r w:rsidR="009F3E18">
        <w:rPr>
          <w:rFonts w:asciiTheme="minorHAnsi" w:hAnsiTheme="minorHAnsi"/>
          <w:szCs w:val="20"/>
        </w:rPr>
        <w:t>Í</w:t>
      </w:r>
      <w:r>
        <w:rPr>
          <w:rFonts w:asciiTheme="minorHAnsi" w:hAnsiTheme="minorHAnsi"/>
          <w:szCs w:val="20"/>
        </w:rPr>
        <w:t xml:space="preserve">ndice </w:t>
      </w:r>
      <w:r w:rsidR="00FA4CCF">
        <w:rPr>
          <w:rFonts w:asciiTheme="minorHAnsi" w:hAnsiTheme="minorHAnsi"/>
          <w:szCs w:val="20"/>
        </w:rPr>
        <w:t>Global</w:t>
      </w:r>
      <w:r w:rsidR="00455474">
        <w:rPr>
          <w:rFonts w:asciiTheme="minorHAnsi" w:hAnsiTheme="minorHAnsi"/>
          <w:szCs w:val="20"/>
        </w:rPr>
        <w:t xml:space="preserve"> de Satisfacción</w:t>
      </w:r>
      <w:r w:rsidR="008E774A" w:rsidRPr="00DD6B78">
        <w:rPr>
          <w:rFonts w:asciiTheme="minorHAnsi" w:hAnsiTheme="minorHAnsi"/>
          <w:szCs w:val="20"/>
        </w:rPr>
        <w:t xml:space="preserve"> </w:t>
      </w:r>
      <w:r>
        <w:rPr>
          <w:rFonts w:asciiTheme="minorHAnsi" w:hAnsiTheme="minorHAnsi"/>
          <w:szCs w:val="20"/>
        </w:rPr>
        <w:t xml:space="preserve">para </w:t>
      </w:r>
      <w:r w:rsidR="0091057A">
        <w:rPr>
          <w:rFonts w:asciiTheme="minorHAnsi" w:hAnsiTheme="minorHAnsi"/>
          <w:szCs w:val="20"/>
        </w:rPr>
        <w:t>los años 202</w:t>
      </w:r>
      <w:r w:rsidR="00844B68">
        <w:rPr>
          <w:rFonts w:asciiTheme="minorHAnsi" w:hAnsiTheme="minorHAnsi"/>
          <w:szCs w:val="20"/>
        </w:rPr>
        <w:t>4</w:t>
      </w:r>
      <w:r w:rsidR="00A8684D">
        <w:rPr>
          <w:rFonts w:asciiTheme="minorHAnsi" w:hAnsiTheme="minorHAnsi"/>
          <w:szCs w:val="20"/>
        </w:rPr>
        <w:t>,</w:t>
      </w:r>
      <w:r w:rsidR="0091057A">
        <w:rPr>
          <w:rFonts w:asciiTheme="minorHAnsi" w:hAnsiTheme="minorHAnsi"/>
          <w:szCs w:val="20"/>
        </w:rPr>
        <w:t xml:space="preserve"> 202</w:t>
      </w:r>
      <w:r w:rsidR="00844B68">
        <w:rPr>
          <w:rFonts w:asciiTheme="minorHAnsi" w:hAnsiTheme="minorHAnsi"/>
          <w:szCs w:val="20"/>
        </w:rPr>
        <w:t>5</w:t>
      </w:r>
      <w:r w:rsidR="00A8684D">
        <w:rPr>
          <w:rFonts w:asciiTheme="minorHAnsi" w:hAnsiTheme="minorHAnsi"/>
          <w:szCs w:val="20"/>
        </w:rPr>
        <w:t xml:space="preserve"> y 2026</w:t>
      </w:r>
      <w:r>
        <w:rPr>
          <w:rFonts w:asciiTheme="minorHAnsi" w:hAnsiTheme="minorHAnsi"/>
          <w:szCs w:val="20"/>
        </w:rPr>
        <w:t xml:space="preserve"> se presentan en </w:t>
      </w:r>
      <w:r w:rsidR="008E774A" w:rsidRPr="00DD6B78">
        <w:rPr>
          <w:rFonts w:asciiTheme="minorHAnsi" w:hAnsiTheme="minorHAnsi"/>
          <w:szCs w:val="20"/>
        </w:rPr>
        <w:t xml:space="preserve">Gráfico </w:t>
      </w:r>
      <w:r w:rsidR="00427B18">
        <w:rPr>
          <w:rFonts w:asciiTheme="minorHAnsi" w:hAnsiTheme="minorHAnsi"/>
          <w:szCs w:val="20"/>
        </w:rPr>
        <w:t>1</w:t>
      </w:r>
      <w:r w:rsidR="008E774A" w:rsidRPr="00DD6B78">
        <w:rPr>
          <w:rFonts w:asciiTheme="minorHAnsi" w:hAnsiTheme="minorHAnsi"/>
          <w:szCs w:val="20"/>
        </w:rPr>
        <w:t>.1:</w:t>
      </w:r>
    </w:p>
    <w:p w:rsidR="0090711B" w:rsidRPr="00A4412A" w:rsidRDefault="00455474" w:rsidP="00D170CF">
      <w:pPr>
        <w:spacing w:before="120" w:after="120"/>
        <w:rPr>
          <w:rFonts w:asciiTheme="minorHAnsi" w:hAnsiTheme="minorHAnsi"/>
          <w:sz w:val="16"/>
          <w:szCs w:val="20"/>
        </w:rPr>
      </w:pPr>
      <w:r>
        <w:rPr>
          <w:noProof/>
        </w:rPr>
        <w:drawing>
          <wp:inline distT="0" distB="0" distL="0" distR="0" wp14:anchorId="55C46F52" wp14:editId="4B2EAB69">
            <wp:extent cx="3121660" cy="1620000"/>
            <wp:effectExtent l="0" t="0" r="2540" b="0"/>
            <wp:docPr id="4" name="Gráfico 4">
              <a:extLst xmlns:a="http://schemas.openxmlformats.org/drawingml/2006/main">
                <a:ext uri="{FF2B5EF4-FFF2-40B4-BE49-F238E27FC236}">
                  <a16:creationId xmlns:a16="http://schemas.microsoft.com/office/drawing/2014/main" id="{54330B06-7419-49FF-99A5-236F0E0FB65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1000D4" w:rsidRPr="00897462" w:rsidRDefault="008E774A" w:rsidP="00D170CF">
      <w:pPr>
        <w:spacing w:before="120" w:after="120"/>
        <w:rPr>
          <w:rFonts w:asciiTheme="minorHAnsi" w:hAnsiTheme="minorHAnsi"/>
        </w:rPr>
      </w:pPr>
      <w:r w:rsidRPr="009F6397">
        <w:rPr>
          <w:rFonts w:asciiTheme="minorHAnsi" w:hAnsiTheme="minorHAnsi"/>
        </w:rPr>
        <w:t xml:space="preserve">El Índice Global de Satisfacción del Proceso </w:t>
      </w:r>
      <w:sdt>
        <w:sdtPr>
          <w:rPr>
            <w:rFonts w:asciiTheme="minorHAnsi" w:hAnsiTheme="minorHAnsi"/>
          </w:rPr>
          <w:alias w:val="Proceso"/>
          <w:tag w:val="Proceso"/>
          <w:id w:val="-1066804009"/>
          <w:placeholder>
            <w:docPart w:val="108A0246676E46BEAA92057E209D7DEA"/>
          </w:placeholder>
          <w15:color w:val="FF0000"/>
          <w:dropDownList>
            <w:listItem w:value="Elija un elemento."/>
            <w:listItem w:displayText="1.1 Direccionamiento Estratégico" w:value="1.1 Direccionamiento Estratégico"/>
            <w:listItem w:displayText="1.2 Gestión de la Calidad" w:value="1.2 Gestión de la Calidad"/>
            <w:listItem w:displayText="1.3 Mejora e Innovación" w:value="1.3 Mejora e Innovación"/>
            <w:listItem w:displayText="1.4 Transparencia y Anticorrupción" w:value="1.4 Transparencia y Anticorrupción"/>
            <w:listItem w:displayText="2.1 Formulación del Marco Fiscal de Mediano Plazo" w:value="2.1 Formulación del Marco Fiscal de Mediano Plazo"/>
            <w:listItem w:displayText="2.2 Formulación y Divulgación de Políticas" w:value="2.2 Formulación y Divulgación de Políticas"/>
            <w:listItem w:displayText="2.3 Consolidación del Programa Financiero Fiscal Anual del SPNF" w:value="2.3 Consolidación del Programa Financiero Fiscal Anual del SPNF"/>
            <w:listItem w:displayText="2.4 Seguimiento y Evaluación de las Finanzas Públicas" w:value="2.4 Seguimiento y Evaluación de las Finanzas Públicas"/>
            <w:listItem w:displayText="3.1 Programación" w:value="3.1 Programación"/>
            <w:listItem w:displayText="3.2 Ejecución" w:value="3.2 Ejecución"/>
            <w:listItem w:displayText="3.3 Seguimiento y Evaluación " w:value="3.3 Seguimiento y Evaluación "/>
            <w:listItem w:displayText="3.4 Cierre y Elaboración de Informes" w:value="3.4 Cierre y Elaboración de Informes"/>
            <w:listItem w:displayText="4.1 Recaudación de Ingresos" w:value="4.1 Recaudación de Ingresos"/>
            <w:listItem w:displayText="4.2 Registro de Usuarios" w:value="4.2 Registro de Usuarios"/>
            <w:listItem w:displayText="4.3 Servicio al Usuario" w:value="4.3 Servicio al Usuario"/>
            <w:listItem w:displayText="4.4 Estudios, Análisis y Evaluación Fiscal" w:value="4.4 Estudios, Análisis y Evaluación Fiscal"/>
            <w:listItem w:displayText="4.5 Control Fiscal" w:value="4.5 Control Fiscal"/>
            <w:listItem w:displayText="5.1 Gestión del Recurso de Apelación" w:value="5.1 Gestión del Recurso de Apelación"/>
            <w:listItem w:displayText="5.2 Atención de los Requerimientos de Información - Traslados en los Juicios C.S.J." w:value="5.2 Atención de los Requerimientos de Información - Traslados en los Juicios C.S.J."/>
            <w:listItem w:displayText="5.3 Divulgación y Análisis de la Praxis Tributaria " w:value="5.3 Divulgación y Análisis de la Praxis Tributaria "/>
            <w:listItem w:displayText="6.1 Gestión y Adquisición de Obras Bienes y Servicios" w:value="6.1 Gestión y Adquisición de Obras Bienes y Servicios"/>
            <w:listItem w:displayText="6.2 Gestión del Talento Humano" w:value="6.2 Gestión del Talento Humano"/>
            <w:listItem w:displayText="6.3 Gestión de Mantenimiento y Servicios" w:value="6.3 Gestión de Mantenimiento y Servicios"/>
            <w:listItem w:displayText="6.4 Gestión de Tecnologías de Información y Comunicaciones (TIC)" w:value="6.4 Gestión de Tecnologías de Información y Comunicaciones (TIC)"/>
            <w:listItem w:displayText="6.5 Comunicación e Información Institucional" w:value="6.5 Comunicación e Información Institucional"/>
            <w:listItem w:displayText="6.6 Gestión Financiera del Gasto Institucional" w:value="6.6 Gestión Financiera del Gasto Institucional"/>
            <w:listItem w:displayText="6.7 Gestión Legal" w:value="6.7 Gestión Legal"/>
            <w:listItem w:displayText="6.8 Auditoria Interna y Control Interno" w:value="6.8 Auditoria Interna y Control Interno"/>
            <w:listItem w:displayText="6.9 Gestión de Medio Ambiente y Salud y Seguridad Ocupacional" w:value="6.9 Gestión de Medio Ambiente y Salud y Seguridad Ocupacional"/>
            <w:listItem w:displayText="6.10. Gestión de Seguridad y Acceso a las Instalaciones Físicas " w:value="6.10. Gestión de Seguridad y Acceso a las Instalaciones Físicas "/>
            <w:listItem w:displayText="6.11 Gestión de Igualdad de Género " w:value="6.11 Gestión de Igualdad de Género "/>
          </w:dropDownList>
        </w:sdtPr>
        <w:sdtEndPr/>
        <w:sdtContent>
          <w:r w:rsidR="002205C3">
            <w:rPr>
              <w:rFonts w:asciiTheme="minorHAnsi" w:hAnsiTheme="minorHAnsi"/>
            </w:rPr>
            <w:t>3.1 Programación</w:t>
          </w:r>
        </w:sdtContent>
      </w:sdt>
      <w:r w:rsidRPr="00D17D27">
        <w:rPr>
          <w:rFonts w:asciiTheme="minorHAnsi" w:hAnsiTheme="minorHAnsi"/>
        </w:rPr>
        <w:t xml:space="preserve"> para el año 202</w:t>
      </w:r>
      <w:r w:rsidR="00455474">
        <w:rPr>
          <w:rFonts w:asciiTheme="minorHAnsi" w:hAnsiTheme="minorHAnsi"/>
        </w:rPr>
        <w:t>6</w:t>
      </w:r>
      <w:r w:rsidRPr="00D17D27">
        <w:rPr>
          <w:rFonts w:asciiTheme="minorHAnsi" w:hAnsiTheme="minorHAnsi"/>
        </w:rPr>
        <w:t xml:space="preserve"> es de </w:t>
      </w:r>
      <w:r w:rsidR="000D5B5D" w:rsidRPr="00D17D27">
        <w:rPr>
          <w:rFonts w:asciiTheme="minorHAnsi" w:hAnsiTheme="minorHAnsi"/>
        </w:rPr>
        <w:t>9.</w:t>
      </w:r>
      <w:r w:rsidR="00455474">
        <w:rPr>
          <w:rFonts w:asciiTheme="minorHAnsi" w:hAnsiTheme="minorHAnsi"/>
        </w:rPr>
        <w:t>29</w:t>
      </w:r>
      <w:r w:rsidRPr="00D17D27">
        <w:rPr>
          <w:rFonts w:asciiTheme="minorHAnsi" w:hAnsiTheme="minorHAnsi"/>
          <w:b/>
        </w:rPr>
        <w:t xml:space="preserve"> </w:t>
      </w:r>
      <w:r w:rsidRPr="00D17D27">
        <w:rPr>
          <w:rFonts w:asciiTheme="minorHAnsi" w:hAnsiTheme="minorHAnsi"/>
        </w:rPr>
        <w:t xml:space="preserve">puntos, un resultado </w:t>
      </w:r>
      <w:r w:rsidRPr="002205C3">
        <w:rPr>
          <w:rFonts w:asciiTheme="minorHAnsi" w:hAnsiTheme="minorHAnsi"/>
          <w:b/>
        </w:rPr>
        <w:t>muy satisfactorio</w:t>
      </w:r>
      <w:r w:rsidRPr="00D17D27">
        <w:rPr>
          <w:rFonts w:asciiTheme="minorHAnsi" w:hAnsiTheme="minorHAnsi"/>
        </w:rPr>
        <w:t xml:space="preserve"> de acuerdo a </w:t>
      </w:r>
      <w:r w:rsidRPr="009F6397">
        <w:rPr>
          <w:rFonts w:asciiTheme="minorHAnsi" w:hAnsiTheme="minorHAnsi"/>
        </w:rPr>
        <w:t xml:space="preserve">la escala </w:t>
      </w:r>
      <w:r w:rsidR="00455474">
        <w:rPr>
          <w:rFonts w:asciiTheme="minorHAnsi" w:hAnsiTheme="minorHAnsi"/>
        </w:rPr>
        <w:t xml:space="preserve">propuesta. En relación con la Meta PEI 2026 (9.10), el </w:t>
      </w:r>
      <w:r w:rsidR="00013296">
        <w:rPr>
          <w:rFonts w:asciiTheme="minorHAnsi" w:hAnsiTheme="minorHAnsi"/>
        </w:rPr>
        <w:t>resultado</w:t>
      </w:r>
      <w:r w:rsidR="00455474">
        <w:rPr>
          <w:rFonts w:asciiTheme="minorHAnsi" w:hAnsiTheme="minorHAnsi"/>
        </w:rPr>
        <w:t xml:space="preserve"> para dicho periodo la supera por 0.</w:t>
      </w:r>
      <w:r w:rsidR="00013296">
        <w:rPr>
          <w:rFonts w:asciiTheme="minorHAnsi" w:hAnsiTheme="minorHAnsi"/>
        </w:rPr>
        <w:t>19</w:t>
      </w:r>
      <w:r w:rsidR="00455474">
        <w:rPr>
          <w:rFonts w:asciiTheme="minorHAnsi" w:hAnsiTheme="minorHAnsi"/>
        </w:rPr>
        <w:t xml:space="preserve"> puntos</w:t>
      </w:r>
      <w:r w:rsidR="00013296">
        <w:rPr>
          <w:rFonts w:asciiTheme="minorHAnsi" w:hAnsiTheme="minorHAnsi"/>
        </w:rPr>
        <w:t>. Sin embargo,</w:t>
      </w:r>
      <w:r w:rsidR="00CC1E45">
        <w:rPr>
          <w:rFonts w:asciiTheme="minorHAnsi" w:hAnsiTheme="minorHAnsi"/>
        </w:rPr>
        <w:t xml:space="preserve"> </w:t>
      </w:r>
      <w:r w:rsidR="00013296">
        <w:rPr>
          <w:rFonts w:asciiTheme="minorHAnsi" w:hAnsiTheme="minorHAnsi"/>
        </w:rPr>
        <w:t xml:space="preserve">el mismo </w:t>
      </w:r>
      <w:r w:rsidR="00FA4CCF" w:rsidRPr="009F6397">
        <w:rPr>
          <w:rFonts w:asciiTheme="minorHAnsi" w:hAnsiTheme="minorHAnsi"/>
        </w:rPr>
        <w:t xml:space="preserve">refleja </w:t>
      </w:r>
      <w:r w:rsidR="00013296">
        <w:rPr>
          <w:rFonts w:asciiTheme="minorHAnsi" w:hAnsiTheme="minorHAnsi"/>
          <w:b/>
        </w:rPr>
        <w:t>una disminución</w:t>
      </w:r>
      <w:r w:rsidR="00FA4CCF" w:rsidRPr="009F6397">
        <w:rPr>
          <w:rFonts w:asciiTheme="minorHAnsi" w:hAnsiTheme="minorHAnsi"/>
        </w:rPr>
        <w:t xml:space="preserve"> de </w:t>
      </w:r>
      <w:r w:rsidR="00896D8A" w:rsidRPr="009F6397">
        <w:rPr>
          <w:rFonts w:asciiTheme="minorHAnsi" w:hAnsiTheme="minorHAnsi"/>
          <w:b/>
        </w:rPr>
        <w:t>0.</w:t>
      </w:r>
      <w:r w:rsidR="00CC1E45">
        <w:rPr>
          <w:rFonts w:asciiTheme="minorHAnsi" w:hAnsiTheme="minorHAnsi"/>
          <w:b/>
        </w:rPr>
        <w:t>1</w:t>
      </w:r>
      <w:r w:rsidR="00013296">
        <w:rPr>
          <w:rFonts w:asciiTheme="minorHAnsi" w:hAnsiTheme="minorHAnsi"/>
          <w:b/>
        </w:rPr>
        <w:t>9</w:t>
      </w:r>
      <w:r w:rsidR="00896D8A" w:rsidRPr="009F6397">
        <w:rPr>
          <w:rFonts w:asciiTheme="minorHAnsi" w:hAnsiTheme="minorHAnsi"/>
          <w:b/>
        </w:rPr>
        <w:t xml:space="preserve"> puntos</w:t>
      </w:r>
      <w:r w:rsidR="00896D8A" w:rsidRPr="009F6397">
        <w:rPr>
          <w:rFonts w:asciiTheme="minorHAnsi" w:hAnsiTheme="minorHAnsi"/>
        </w:rPr>
        <w:t xml:space="preserve"> respecto al año </w:t>
      </w:r>
      <w:r w:rsidR="00FA5D75" w:rsidRPr="009F6397">
        <w:rPr>
          <w:rFonts w:asciiTheme="minorHAnsi" w:hAnsiTheme="minorHAnsi"/>
        </w:rPr>
        <w:t>202</w:t>
      </w:r>
      <w:r w:rsidR="00013296">
        <w:rPr>
          <w:rFonts w:asciiTheme="minorHAnsi" w:hAnsiTheme="minorHAnsi"/>
        </w:rPr>
        <w:t>5</w:t>
      </w:r>
      <w:r w:rsidR="00CC1E45">
        <w:rPr>
          <w:rFonts w:asciiTheme="minorHAnsi" w:hAnsiTheme="minorHAnsi"/>
        </w:rPr>
        <w:t>.</w:t>
      </w:r>
      <w:r w:rsidR="00FA4CCF" w:rsidRPr="009F6397">
        <w:rPr>
          <w:rFonts w:asciiTheme="minorHAnsi" w:hAnsiTheme="minorHAnsi"/>
        </w:rPr>
        <w:t xml:space="preserve"> </w:t>
      </w:r>
      <w:r w:rsidR="00623884" w:rsidRPr="00C46FF3">
        <w:rPr>
          <w:rFonts w:asciiTheme="minorHAnsi" w:hAnsiTheme="minorHAnsi"/>
          <w:b/>
          <w:i/>
          <w:sz w:val="16"/>
          <w:szCs w:val="16"/>
        </w:rPr>
        <w:t>(ver A</w:t>
      </w:r>
      <w:r w:rsidR="00983EF3" w:rsidRPr="00C46FF3">
        <w:rPr>
          <w:rFonts w:asciiTheme="minorHAnsi" w:hAnsiTheme="minorHAnsi"/>
          <w:b/>
          <w:i/>
          <w:sz w:val="16"/>
          <w:szCs w:val="16"/>
        </w:rPr>
        <w:t xml:space="preserve">nexo </w:t>
      </w:r>
      <w:r w:rsidR="0055203E" w:rsidRPr="0055203E">
        <w:rPr>
          <w:rFonts w:asciiTheme="minorHAnsi" w:hAnsiTheme="minorHAnsi"/>
          <w:b/>
          <w:i/>
          <w:sz w:val="16"/>
          <w:szCs w:val="16"/>
        </w:rPr>
        <w:t>2</w:t>
      </w:r>
      <w:r w:rsidR="00AF5572">
        <w:rPr>
          <w:rFonts w:asciiTheme="minorHAnsi" w:hAnsiTheme="minorHAnsi"/>
          <w:b/>
          <w:i/>
          <w:sz w:val="16"/>
          <w:szCs w:val="16"/>
        </w:rPr>
        <w:t xml:space="preserve"> y 3</w:t>
      </w:r>
      <w:r w:rsidR="001000D4" w:rsidRPr="00C46FF3">
        <w:rPr>
          <w:rFonts w:asciiTheme="minorHAnsi" w:hAnsiTheme="minorHAnsi"/>
          <w:b/>
          <w:i/>
          <w:sz w:val="16"/>
          <w:szCs w:val="16"/>
        </w:rPr>
        <w:t>)</w:t>
      </w:r>
      <w:r w:rsidR="00623884" w:rsidRPr="00C46FF3">
        <w:rPr>
          <w:rFonts w:asciiTheme="minorHAnsi" w:hAnsiTheme="minorHAnsi"/>
          <w:b/>
          <w:i/>
        </w:rPr>
        <w:t>.</w:t>
      </w:r>
    </w:p>
    <w:p w:rsidR="00B37003" w:rsidRPr="00B37003" w:rsidRDefault="008E774A" w:rsidP="00D170CF">
      <w:pPr>
        <w:pStyle w:val="Ttulo2"/>
        <w:numPr>
          <w:ilvl w:val="1"/>
          <w:numId w:val="6"/>
        </w:numPr>
        <w:spacing w:before="120" w:after="120"/>
      </w:pPr>
      <w:bookmarkStart w:id="25" w:name="_Toc153444854"/>
      <w:bookmarkStart w:id="26" w:name="_Toc229034868"/>
      <w:r w:rsidRPr="00940B93">
        <w:t xml:space="preserve">Resultados </w:t>
      </w:r>
      <w:r w:rsidR="00D1560C" w:rsidRPr="004401A7">
        <w:rPr>
          <w:color w:val="auto"/>
        </w:rPr>
        <w:t xml:space="preserve">Comparativos </w:t>
      </w:r>
      <w:r w:rsidRPr="004401A7">
        <w:rPr>
          <w:color w:val="auto"/>
        </w:rPr>
        <w:t xml:space="preserve">por </w:t>
      </w:r>
      <w:r w:rsidRPr="00940B93">
        <w:t>Dimensión</w:t>
      </w:r>
      <w:bookmarkEnd w:id="25"/>
      <w:bookmarkEnd w:id="26"/>
    </w:p>
    <w:p w:rsidR="00482DE8" w:rsidRPr="00401832" w:rsidRDefault="00CC2B8C" w:rsidP="00D170CF">
      <w:pPr>
        <w:spacing w:before="120" w:after="120"/>
        <w:rPr>
          <w:lang w:eastAsia="es-SV"/>
        </w:rPr>
      </w:pPr>
      <w:r>
        <w:rPr>
          <w:noProof/>
        </w:rPr>
        <w:drawing>
          <wp:inline distT="0" distB="0" distL="0" distR="0" wp14:anchorId="7F347C53" wp14:editId="616EE518">
            <wp:extent cx="3121660" cy="1800000"/>
            <wp:effectExtent l="0" t="0" r="2540" b="0"/>
            <wp:docPr id="5" name="Gráfico 5">
              <a:extLst xmlns:a="http://schemas.openxmlformats.org/drawingml/2006/main">
                <a:ext uri="{FF2B5EF4-FFF2-40B4-BE49-F238E27FC236}">
                  <a16:creationId xmlns:a16="http://schemas.microsoft.com/office/drawing/2014/main" id="{A44431D2-8564-48E8-84BA-6077356AFEB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996398" w:rsidRDefault="00FD28B4" w:rsidP="00D170CF">
      <w:pPr>
        <w:spacing w:before="120" w:after="120"/>
        <w:rPr>
          <w:rFonts w:asciiTheme="minorHAnsi" w:hAnsiTheme="minorHAnsi"/>
          <w:b/>
          <w:i/>
        </w:rPr>
      </w:pPr>
      <w:r>
        <w:rPr>
          <w:rFonts w:asciiTheme="minorHAnsi" w:hAnsiTheme="minorHAnsi"/>
          <w:szCs w:val="20"/>
        </w:rPr>
        <w:lastRenderedPageBreak/>
        <w:t>Según lo observado en el gráfico</w:t>
      </w:r>
      <w:r w:rsidR="008D59CC">
        <w:rPr>
          <w:rFonts w:asciiTheme="minorHAnsi" w:hAnsiTheme="minorHAnsi"/>
          <w:szCs w:val="20"/>
        </w:rPr>
        <w:t xml:space="preserve"> 1.2</w:t>
      </w:r>
      <w:r>
        <w:rPr>
          <w:rFonts w:asciiTheme="minorHAnsi" w:hAnsiTheme="minorHAnsi"/>
          <w:szCs w:val="20"/>
        </w:rPr>
        <w:t xml:space="preserve">, </w:t>
      </w:r>
      <w:r w:rsidR="00CC2B8C">
        <w:rPr>
          <w:rFonts w:asciiTheme="minorHAnsi" w:hAnsiTheme="minorHAnsi"/>
          <w:szCs w:val="20"/>
        </w:rPr>
        <w:t>tres de</w:t>
      </w:r>
      <w:r w:rsidR="00B65246">
        <w:rPr>
          <w:rFonts w:asciiTheme="minorHAnsi" w:hAnsiTheme="minorHAnsi"/>
          <w:szCs w:val="20"/>
        </w:rPr>
        <w:t xml:space="preserve"> las</w:t>
      </w:r>
      <w:r>
        <w:rPr>
          <w:rFonts w:asciiTheme="minorHAnsi" w:hAnsiTheme="minorHAnsi"/>
          <w:szCs w:val="20"/>
        </w:rPr>
        <w:t xml:space="preserve"> dimensiones evaluadas</w:t>
      </w:r>
      <w:r w:rsidR="009B5EE5" w:rsidRPr="009B5EE5">
        <w:rPr>
          <w:rFonts w:asciiTheme="minorHAnsi" w:hAnsiTheme="minorHAnsi"/>
          <w:color w:val="FF0000"/>
          <w:szCs w:val="20"/>
        </w:rPr>
        <w:t xml:space="preserve"> </w:t>
      </w:r>
      <w:r>
        <w:rPr>
          <w:rFonts w:asciiTheme="minorHAnsi" w:hAnsiTheme="minorHAnsi"/>
          <w:szCs w:val="20"/>
        </w:rPr>
        <w:t xml:space="preserve">presentan </w:t>
      </w:r>
      <w:r w:rsidR="00CC2B8C">
        <w:rPr>
          <w:rFonts w:asciiTheme="minorHAnsi" w:hAnsiTheme="minorHAnsi"/>
          <w:szCs w:val="20"/>
        </w:rPr>
        <w:t>disminución</w:t>
      </w:r>
      <w:r>
        <w:rPr>
          <w:rFonts w:asciiTheme="minorHAnsi" w:hAnsiTheme="minorHAnsi"/>
          <w:szCs w:val="20"/>
        </w:rPr>
        <w:t xml:space="preserve"> con respecto al año 202</w:t>
      </w:r>
      <w:r w:rsidR="00CC2B8C">
        <w:rPr>
          <w:rFonts w:asciiTheme="minorHAnsi" w:hAnsiTheme="minorHAnsi"/>
          <w:szCs w:val="20"/>
        </w:rPr>
        <w:t>5</w:t>
      </w:r>
      <w:r>
        <w:rPr>
          <w:rFonts w:asciiTheme="minorHAnsi" w:hAnsiTheme="minorHAnsi"/>
          <w:szCs w:val="20"/>
        </w:rPr>
        <w:t xml:space="preserve">, la más significativa es la </w:t>
      </w:r>
      <w:r w:rsidR="00CC2B8C">
        <w:rPr>
          <w:rFonts w:asciiTheme="minorHAnsi" w:hAnsiTheme="minorHAnsi"/>
          <w:szCs w:val="20"/>
        </w:rPr>
        <w:t>Capacidad de Respuesta Institucional</w:t>
      </w:r>
      <w:r>
        <w:rPr>
          <w:rFonts w:asciiTheme="minorHAnsi" w:hAnsiTheme="minorHAnsi"/>
          <w:szCs w:val="20"/>
        </w:rPr>
        <w:t xml:space="preserve"> que </w:t>
      </w:r>
      <w:r w:rsidR="00CC2B8C">
        <w:rPr>
          <w:rFonts w:asciiTheme="minorHAnsi" w:hAnsiTheme="minorHAnsi"/>
          <w:szCs w:val="20"/>
        </w:rPr>
        <w:t>disminuy</w:t>
      </w:r>
      <w:r>
        <w:rPr>
          <w:rFonts w:asciiTheme="minorHAnsi" w:hAnsiTheme="minorHAnsi"/>
          <w:szCs w:val="20"/>
        </w:rPr>
        <w:t xml:space="preserve">ó </w:t>
      </w:r>
      <w:r w:rsidR="00CC2B8C">
        <w:rPr>
          <w:rFonts w:asciiTheme="minorHAnsi" w:hAnsiTheme="minorHAnsi"/>
          <w:szCs w:val="20"/>
        </w:rPr>
        <w:t>en</w:t>
      </w:r>
      <w:r>
        <w:rPr>
          <w:rFonts w:asciiTheme="minorHAnsi" w:hAnsiTheme="minorHAnsi"/>
          <w:szCs w:val="20"/>
        </w:rPr>
        <w:t xml:space="preserve"> 0</w:t>
      </w:r>
      <w:r w:rsidR="00B65246">
        <w:rPr>
          <w:rFonts w:asciiTheme="minorHAnsi" w:hAnsiTheme="minorHAnsi"/>
          <w:szCs w:val="20"/>
        </w:rPr>
        <w:t>.3</w:t>
      </w:r>
      <w:r w:rsidR="00CC2B8C">
        <w:rPr>
          <w:rFonts w:asciiTheme="minorHAnsi" w:hAnsiTheme="minorHAnsi"/>
          <w:szCs w:val="20"/>
        </w:rPr>
        <w:t>3</w:t>
      </w:r>
      <w:r>
        <w:rPr>
          <w:rFonts w:asciiTheme="minorHAnsi" w:hAnsiTheme="minorHAnsi"/>
          <w:szCs w:val="20"/>
        </w:rPr>
        <w:t xml:space="preserve"> puntos. Por otra parte, la</w:t>
      </w:r>
      <w:r w:rsidR="007727C2">
        <w:rPr>
          <w:rFonts w:asciiTheme="minorHAnsi" w:hAnsiTheme="minorHAnsi"/>
          <w:szCs w:val="20"/>
        </w:rPr>
        <w:t xml:space="preserve"> Dimensión </w:t>
      </w:r>
      <w:r w:rsidR="00405218">
        <w:rPr>
          <w:rFonts w:asciiTheme="minorHAnsi" w:hAnsiTheme="minorHAnsi"/>
          <w:szCs w:val="20"/>
        </w:rPr>
        <w:t xml:space="preserve">Infraestructura y Elementos Tangibles mantuvo su calificación con respecto al año anterior </w:t>
      </w:r>
      <w:bookmarkStart w:id="27" w:name="_Toc97812555"/>
      <w:bookmarkStart w:id="28" w:name="_Toc153444855"/>
      <w:r w:rsidR="00405218" w:rsidRPr="00C46FF3">
        <w:rPr>
          <w:rFonts w:asciiTheme="minorHAnsi" w:hAnsiTheme="minorHAnsi"/>
          <w:b/>
          <w:i/>
          <w:sz w:val="16"/>
          <w:szCs w:val="16"/>
        </w:rPr>
        <w:t xml:space="preserve">(ver Anexo </w:t>
      </w:r>
      <w:r w:rsidR="0055203E" w:rsidRPr="0055203E">
        <w:rPr>
          <w:rFonts w:asciiTheme="minorHAnsi" w:hAnsiTheme="minorHAnsi"/>
          <w:b/>
          <w:i/>
          <w:sz w:val="16"/>
          <w:szCs w:val="16"/>
        </w:rPr>
        <w:t>2</w:t>
      </w:r>
      <w:r w:rsidR="00AF5572">
        <w:rPr>
          <w:rFonts w:asciiTheme="minorHAnsi" w:hAnsiTheme="minorHAnsi"/>
          <w:b/>
          <w:i/>
          <w:sz w:val="16"/>
          <w:szCs w:val="16"/>
        </w:rPr>
        <w:t xml:space="preserve"> y 3</w:t>
      </w:r>
      <w:r w:rsidR="00405218" w:rsidRPr="00C46FF3">
        <w:rPr>
          <w:rFonts w:asciiTheme="minorHAnsi" w:hAnsiTheme="minorHAnsi"/>
          <w:b/>
          <w:i/>
          <w:sz w:val="16"/>
          <w:szCs w:val="16"/>
        </w:rPr>
        <w:t>)</w:t>
      </w:r>
      <w:r w:rsidR="00405218" w:rsidRPr="00C46FF3">
        <w:rPr>
          <w:rFonts w:asciiTheme="minorHAnsi" w:hAnsiTheme="minorHAnsi"/>
          <w:b/>
          <w:i/>
        </w:rPr>
        <w:t>.</w:t>
      </w:r>
    </w:p>
    <w:p w:rsidR="00405218" w:rsidRPr="00B37003" w:rsidRDefault="00405218" w:rsidP="00405218">
      <w:pPr>
        <w:pStyle w:val="Ttulo2"/>
        <w:numPr>
          <w:ilvl w:val="1"/>
          <w:numId w:val="6"/>
        </w:numPr>
        <w:spacing w:before="120" w:after="120"/>
      </w:pPr>
      <w:bookmarkStart w:id="29" w:name="_Toc229034869"/>
      <w:r>
        <w:t>Resultados</w:t>
      </w:r>
      <w:r w:rsidR="004401A7">
        <w:t xml:space="preserve"> </w:t>
      </w:r>
      <w:r w:rsidR="004401A7" w:rsidRPr="004401A7">
        <w:rPr>
          <w:color w:val="auto"/>
        </w:rPr>
        <w:t>del</w:t>
      </w:r>
      <w:r w:rsidRPr="004401A7">
        <w:rPr>
          <w:color w:val="auto"/>
        </w:rPr>
        <w:t xml:space="preserve"> </w:t>
      </w:r>
      <w:r w:rsidR="00D1560C" w:rsidRPr="004401A7">
        <w:rPr>
          <w:color w:val="auto"/>
        </w:rPr>
        <w:t>Indice de</w:t>
      </w:r>
      <w:r w:rsidRPr="004401A7">
        <w:rPr>
          <w:color w:val="auto"/>
        </w:rPr>
        <w:t xml:space="preserve"> </w:t>
      </w:r>
      <w:r>
        <w:t>Satisfacción por Servicio.</w:t>
      </w:r>
      <w:bookmarkEnd w:id="29"/>
    </w:p>
    <w:p w:rsidR="00405218" w:rsidRDefault="00405218" w:rsidP="00405218">
      <w:pPr>
        <w:spacing w:before="120" w:after="120"/>
        <w:rPr>
          <w:lang w:eastAsia="es-SV"/>
        </w:rPr>
      </w:pPr>
      <w:r>
        <w:rPr>
          <w:lang w:eastAsia="es-SV"/>
        </w:rPr>
        <w:t xml:space="preserve">Los resultados </w:t>
      </w:r>
      <w:r w:rsidR="004401A7" w:rsidRPr="004401A7">
        <w:rPr>
          <w:lang w:eastAsia="es-SV"/>
        </w:rPr>
        <w:t xml:space="preserve">del </w:t>
      </w:r>
      <w:r w:rsidR="00D1560C" w:rsidRPr="004401A7">
        <w:rPr>
          <w:lang w:eastAsia="es-SV"/>
        </w:rPr>
        <w:t xml:space="preserve">Índice </w:t>
      </w:r>
      <w:r>
        <w:rPr>
          <w:lang w:eastAsia="es-SV"/>
        </w:rPr>
        <w:t>de Satisfacción por Servicio para el año 2026 se presentan a continuación:</w:t>
      </w:r>
    </w:p>
    <w:p w:rsidR="00405218" w:rsidRDefault="00405218" w:rsidP="00405218">
      <w:pPr>
        <w:spacing w:before="120" w:after="120"/>
        <w:rPr>
          <w:lang w:eastAsia="es-SV"/>
        </w:rPr>
      </w:pPr>
      <w:r>
        <w:rPr>
          <w:noProof/>
        </w:rPr>
        <w:drawing>
          <wp:inline distT="0" distB="0" distL="0" distR="0" wp14:anchorId="7F7AB82E" wp14:editId="18980979">
            <wp:extent cx="3121660" cy="1800000"/>
            <wp:effectExtent l="0" t="0" r="2540" b="0"/>
            <wp:docPr id="8" name="Gráfico 8">
              <a:extLst xmlns:a="http://schemas.openxmlformats.org/drawingml/2006/main">
                <a:ext uri="{FF2B5EF4-FFF2-40B4-BE49-F238E27FC236}">
                  <a16:creationId xmlns:a16="http://schemas.microsoft.com/office/drawing/2014/main" id="{3EE44D0B-4BFF-45E2-8FCB-BB0FBE14853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405218" w:rsidRPr="00405218" w:rsidRDefault="00405218" w:rsidP="00D170CF">
      <w:pPr>
        <w:spacing w:before="120" w:after="120"/>
        <w:rPr>
          <w:lang w:eastAsia="es-SV"/>
        </w:rPr>
      </w:pPr>
      <w:r>
        <w:rPr>
          <w:lang w:eastAsia="es-SV"/>
        </w:rPr>
        <w:t>El servicio mejor evaluado</w:t>
      </w:r>
      <w:r w:rsidR="00CD620E">
        <w:rPr>
          <w:lang w:eastAsia="es-SV"/>
        </w:rPr>
        <w:t xml:space="preserve"> en el proceso 3.1</w:t>
      </w:r>
      <w:r>
        <w:rPr>
          <w:lang w:eastAsia="es-SV"/>
        </w:rPr>
        <w:t xml:space="preserve"> fue</w:t>
      </w:r>
      <w:r w:rsidR="00CD620E">
        <w:rPr>
          <w:lang w:eastAsia="es-SV"/>
        </w:rPr>
        <w:t xml:space="preserve"> </w:t>
      </w:r>
      <w:r w:rsidR="00CD620E" w:rsidRPr="00CD620E">
        <w:rPr>
          <w:b/>
          <w:i/>
          <w:sz w:val="18"/>
          <w:lang w:eastAsia="es-SV"/>
        </w:rPr>
        <w:t>¨Análisis de Proyectos de Presupuestos Institucionales y Elaboración de Pro forma de Leyes de Presupuestos y Salarios¨</w:t>
      </w:r>
      <w:r w:rsidRPr="00CD620E">
        <w:rPr>
          <w:sz w:val="18"/>
          <w:lang w:eastAsia="es-SV"/>
        </w:rPr>
        <w:t xml:space="preserve"> </w:t>
      </w:r>
      <w:r>
        <w:rPr>
          <w:lang w:eastAsia="es-SV"/>
        </w:rPr>
        <w:t>con 9.</w:t>
      </w:r>
      <w:r w:rsidR="00CD620E">
        <w:rPr>
          <w:lang w:eastAsia="es-SV"/>
        </w:rPr>
        <w:t>41</w:t>
      </w:r>
      <w:r>
        <w:rPr>
          <w:lang w:eastAsia="es-SV"/>
        </w:rPr>
        <w:t xml:space="preserve"> puntos, mientras que el servicio con el Índice de Satisfacción más bajo es </w:t>
      </w:r>
      <w:r w:rsidR="00CD620E" w:rsidRPr="00CD620E">
        <w:rPr>
          <w:b/>
          <w:i/>
          <w:sz w:val="18"/>
          <w:lang w:eastAsia="es-SV"/>
        </w:rPr>
        <w:t>¨Análisis de Proyectos de Presupuesto y Elaboración de Pro forma de Decreto Ejecutivo para Instituciones Financieras y de Crédito¨</w:t>
      </w:r>
      <w:r w:rsidRPr="00CD620E">
        <w:rPr>
          <w:i/>
          <w:sz w:val="18"/>
          <w:lang w:eastAsia="es-SV"/>
        </w:rPr>
        <w:t xml:space="preserve"> </w:t>
      </w:r>
      <w:r>
        <w:rPr>
          <w:lang w:eastAsia="es-SV"/>
        </w:rPr>
        <w:t xml:space="preserve">con </w:t>
      </w:r>
      <w:r w:rsidR="00CD620E">
        <w:rPr>
          <w:lang w:eastAsia="es-SV"/>
        </w:rPr>
        <w:t>7.81</w:t>
      </w:r>
      <w:r>
        <w:rPr>
          <w:lang w:eastAsia="es-SV"/>
        </w:rPr>
        <w:t xml:space="preserve"> puntos, ambos servicios son brindados por DGP</w:t>
      </w:r>
      <w:r w:rsidR="00AF5572">
        <w:rPr>
          <w:lang w:eastAsia="es-SV"/>
        </w:rPr>
        <w:t xml:space="preserve"> </w:t>
      </w:r>
      <w:r w:rsidR="00AF5572" w:rsidRPr="00AF5572">
        <w:rPr>
          <w:b/>
          <w:i/>
          <w:sz w:val="16"/>
          <w:lang w:eastAsia="es-SV"/>
        </w:rPr>
        <w:t>(ver Anexos 4 y 5).</w:t>
      </w:r>
    </w:p>
    <w:p w:rsidR="00B37003" w:rsidRDefault="00DA3487" w:rsidP="00D170CF">
      <w:pPr>
        <w:pStyle w:val="Ttulo2"/>
        <w:numPr>
          <w:ilvl w:val="1"/>
          <w:numId w:val="6"/>
        </w:numPr>
        <w:spacing w:before="120" w:after="120"/>
      </w:pPr>
      <w:bookmarkStart w:id="30" w:name="_Toc229034870"/>
      <w:r>
        <w:t>Resultado</w:t>
      </w:r>
      <w:r w:rsidRPr="004401A7">
        <w:rPr>
          <w:color w:val="auto"/>
        </w:rPr>
        <w:t xml:space="preserve">s </w:t>
      </w:r>
      <w:r w:rsidR="004401A7">
        <w:rPr>
          <w:color w:val="auto"/>
        </w:rPr>
        <w:t>del Í</w:t>
      </w:r>
      <w:r w:rsidR="00D1560C" w:rsidRPr="004401A7">
        <w:rPr>
          <w:color w:val="auto"/>
        </w:rPr>
        <w:t xml:space="preserve">ndice </w:t>
      </w:r>
      <w:r>
        <w:t xml:space="preserve">de Satisfacción por </w:t>
      </w:r>
      <w:r w:rsidR="00405218">
        <w:t>Unidad Organizativa</w:t>
      </w:r>
      <w:bookmarkEnd w:id="30"/>
    </w:p>
    <w:p w:rsidR="00B37003" w:rsidRPr="00B37003" w:rsidRDefault="00B37003" w:rsidP="00D170CF">
      <w:pPr>
        <w:spacing w:before="120" w:after="120"/>
        <w:rPr>
          <w:lang w:eastAsia="es-SV"/>
        </w:rPr>
      </w:pPr>
      <w:r>
        <w:rPr>
          <w:lang w:eastAsia="es-SV"/>
        </w:rPr>
        <w:t>El gráfico 1.</w:t>
      </w:r>
      <w:r w:rsidR="007B37F5">
        <w:rPr>
          <w:lang w:eastAsia="es-SV"/>
        </w:rPr>
        <w:t>4</w:t>
      </w:r>
      <w:r>
        <w:rPr>
          <w:lang w:eastAsia="es-SV"/>
        </w:rPr>
        <w:t xml:space="preserve"> muestra el cálculo del Índice de Satisfacción, según </w:t>
      </w:r>
      <w:r w:rsidR="00405218">
        <w:rPr>
          <w:lang w:eastAsia="es-SV"/>
        </w:rPr>
        <w:t>la unidad Organizativa que brinda el servicio</w:t>
      </w:r>
      <w:r>
        <w:rPr>
          <w:lang w:eastAsia="es-SV"/>
        </w:rPr>
        <w:t>.</w:t>
      </w:r>
    </w:p>
    <w:p w:rsidR="00234331" w:rsidRDefault="007B37F5" w:rsidP="00D170CF">
      <w:pPr>
        <w:spacing w:before="120" w:after="120"/>
        <w:rPr>
          <w:lang w:eastAsia="es-SV"/>
        </w:rPr>
      </w:pPr>
      <w:r>
        <w:rPr>
          <w:noProof/>
        </w:rPr>
        <w:drawing>
          <wp:inline distT="0" distB="0" distL="0" distR="0" wp14:anchorId="21958753" wp14:editId="78B7B846">
            <wp:extent cx="3121660" cy="1620000"/>
            <wp:effectExtent l="0" t="0" r="2540" b="0"/>
            <wp:docPr id="6" name="Gráfico 6">
              <a:extLst xmlns:a="http://schemas.openxmlformats.org/drawingml/2006/main">
                <a:ext uri="{FF2B5EF4-FFF2-40B4-BE49-F238E27FC236}">
                  <a16:creationId xmlns:a16="http://schemas.microsoft.com/office/drawing/2014/main" id="{43479C5F-299F-4209-8438-E721EFAE3F2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B37003" w:rsidRPr="00234331" w:rsidRDefault="00B37003" w:rsidP="00D170CF">
      <w:pPr>
        <w:spacing w:before="120" w:after="120"/>
        <w:rPr>
          <w:lang w:eastAsia="es-SV"/>
        </w:rPr>
      </w:pPr>
      <w:r>
        <w:rPr>
          <w:lang w:eastAsia="es-SV"/>
        </w:rPr>
        <w:t xml:space="preserve">Según lo observado, </w:t>
      </w:r>
      <w:r w:rsidR="007B37F5">
        <w:rPr>
          <w:lang w:eastAsia="es-SV"/>
        </w:rPr>
        <w:t>la Unidad Organizativa</w:t>
      </w:r>
      <w:r>
        <w:rPr>
          <w:lang w:eastAsia="es-SV"/>
        </w:rPr>
        <w:t xml:space="preserve"> que </w:t>
      </w:r>
      <w:r w:rsidR="00D37CE8" w:rsidRPr="00BF146C">
        <w:rPr>
          <w:lang w:eastAsia="es-SV"/>
        </w:rPr>
        <w:t>mayor ponderación obtuvo</w:t>
      </w:r>
      <w:r w:rsidRPr="00BF146C">
        <w:rPr>
          <w:lang w:eastAsia="es-SV"/>
        </w:rPr>
        <w:t xml:space="preserve"> </w:t>
      </w:r>
      <w:r>
        <w:rPr>
          <w:lang w:eastAsia="es-SV"/>
        </w:rPr>
        <w:t>fue</w:t>
      </w:r>
      <w:r w:rsidR="007B37F5">
        <w:rPr>
          <w:lang w:eastAsia="es-SV"/>
        </w:rPr>
        <w:t xml:space="preserve"> la</w:t>
      </w:r>
      <w:r>
        <w:rPr>
          <w:lang w:eastAsia="es-SV"/>
        </w:rPr>
        <w:t xml:space="preserve"> </w:t>
      </w:r>
      <w:r w:rsidR="007B37F5">
        <w:rPr>
          <w:b/>
          <w:lang w:eastAsia="es-SV"/>
        </w:rPr>
        <w:t>División de Desarrollo Económico y Empresas Públicas</w:t>
      </w:r>
      <w:r>
        <w:rPr>
          <w:lang w:eastAsia="es-SV"/>
        </w:rPr>
        <w:t xml:space="preserve"> con un</w:t>
      </w:r>
      <w:r w:rsidR="007B37F5">
        <w:rPr>
          <w:lang w:eastAsia="es-SV"/>
        </w:rPr>
        <w:t>a calificación de</w:t>
      </w:r>
      <w:r>
        <w:rPr>
          <w:lang w:eastAsia="es-SV"/>
        </w:rPr>
        <w:t xml:space="preserve"> 9.57 puntos;</w:t>
      </w:r>
      <w:r w:rsidR="007B37F5">
        <w:rPr>
          <w:lang w:eastAsia="es-SV"/>
        </w:rPr>
        <w:t xml:space="preserve"> super</w:t>
      </w:r>
      <w:r w:rsidR="00961DD2">
        <w:rPr>
          <w:lang w:eastAsia="es-SV"/>
        </w:rPr>
        <w:t>ando</w:t>
      </w:r>
      <w:r w:rsidR="007B37F5">
        <w:rPr>
          <w:lang w:eastAsia="es-SV"/>
        </w:rPr>
        <w:t xml:space="preserve"> a la Meta PEI </w:t>
      </w:r>
      <w:r w:rsidR="00961DD2">
        <w:rPr>
          <w:lang w:eastAsia="es-SV"/>
        </w:rPr>
        <w:t>propuesta por 0.47 puntos.</w:t>
      </w:r>
      <w:r>
        <w:rPr>
          <w:lang w:eastAsia="es-SV"/>
        </w:rPr>
        <w:t xml:space="preserve"> </w:t>
      </w:r>
      <w:r w:rsidR="00961DD2">
        <w:rPr>
          <w:lang w:eastAsia="es-SV"/>
        </w:rPr>
        <w:t>Por otra parte,</w:t>
      </w:r>
      <w:r>
        <w:rPr>
          <w:lang w:eastAsia="es-SV"/>
        </w:rPr>
        <w:t xml:space="preserve"> la </w:t>
      </w:r>
      <w:r w:rsidR="007B37F5">
        <w:rPr>
          <w:b/>
          <w:lang w:eastAsia="es-SV"/>
        </w:rPr>
        <w:t>División de Conducción Administrativa y Seguridad Ciudadana</w:t>
      </w:r>
      <w:r>
        <w:rPr>
          <w:lang w:eastAsia="es-SV"/>
        </w:rPr>
        <w:t xml:space="preserve"> </w:t>
      </w:r>
      <w:r w:rsidR="0037302B" w:rsidRPr="00BF146C">
        <w:rPr>
          <w:lang w:eastAsia="es-SV"/>
        </w:rPr>
        <w:t xml:space="preserve">obtuvo </w:t>
      </w:r>
      <w:r w:rsidRPr="00BF146C">
        <w:rPr>
          <w:lang w:eastAsia="es-SV"/>
        </w:rPr>
        <w:t xml:space="preserve">un Índice de Satisfacción de </w:t>
      </w:r>
      <w:r w:rsidR="007B37F5" w:rsidRPr="00BF146C">
        <w:rPr>
          <w:lang w:eastAsia="es-SV"/>
        </w:rPr>
        <w:t>8.91</w:t>
      </w:r>
      <w:r w:rsidRPr="00BF146C">
        <w:rPr>
          <w:lang w:eastAsia="es-SV"/>
        </w:rPr>
        <w:t xml:space="preserve"> puntos</w:t>
      </w:r>
      <w:r w:rsidR="00961DD2" w:rsidRPr="00BF146C">
        <w:rPr>
          <w:lang w:eastAsia="es-SV"/>
        </w:rPr>
        <w:t>, el cual no logr</w:t>
      </w:r>
      <w:r w:rsidR="0037302B" w:rsidRPr="00BF146C">
        <w:rPr>
          <w:lang w:eastAsia="es-SV"/>
        </w:rPr>
        <w:t>a</w:t>
      </w:r>
      <w:r w:rsidR="00961DD2" w:rsidRPr="00BF146C">
        <w:rPr>
          <w:lang w:eastAsia="es-SV"/>
        </w:rPr>
        <w:t xml:space="preserve"> </w:t>
      </w:r>
      <w:r w:rsidR="00961DD2">
        <w:rPr>
          <w:lang w:eastAsia="es-SV"/>
        </w:rPr>
        <w:t>cumplir con la Meta PEI 2026 (9.10)</w:t>
      </w:r>
      <w:r w:rsidR="00AF5572">
        <w:rPr>
          <w:lang w:eastAsia="es-SV"/>
        </w:rPr>
        <w:t xml:space="preserve"> </w:t>
      </w:r>
      <w:r w:rsidR="00AF5572" w:rsidRPr="00AF5572">
        <w:rPr>
          <w:b/>
          <w:i/>
          <w:sz w:val="16"/>
          <w:lang w:eastAsia="es-SV"/>
        </w:rPr>
        <w:t>(ver Anexos 4 y 5).</w:t>
      </w:r>
    </w:p>
    <w:p w:rsidR="00B37003" w:rsidRDefault="00234331" w:rsidP="00D170CF">
      <w:pPr>
        <w:pStyle w:val="Ttulo2"/>
        <w:numPr>
          <w:ilvl w:val="1"/>
          <w:numId w:val="6"/>
        </w:numPr>
        <w:spacing w:before="120" w:after="120"/>
      </w:pPr>
      <w:bookmarkStart w:id="31" w:name="_Toc229034871"/>
      <w:r>
        <w:t xml:space="preserve">Resultados </w:t>
      </w:r>
      <w:r w:rsidR="004401A7">
        <w:t xml:space="preserve">del </w:t>
      </w:r>
      <w:r w:rsidR="00D1560C" w:rsidRPr="004401A7">
        <w:rPr>
          <w:color w:val="auto"/>
        </w:rPr>
        <w:t>Indice</w:t>
      </w:r>
      <w:r w:rsidR="00D1560C">
        <w:t xml:space="preserve"> </w:t>
      </w:r>
      <w:r>
        <w:t>de Satisfacción por Dependencia</w:t>
      </w:r>
      <w:bookmarkEnd w:id="31"/>
    </w:p>
    <w:p w:rsidR="00234331" w:rsidRDefault="00553752" w:rsidP="00D170CF">
      <w:pPr>
        <w:spacing w:before="120" w:after="120"/>
      </w:pPr>
      <w:r>
        <w:t xml:space="preserve">Los resultados del Índice Global de Satisfacción obtenidos por Dependencia para </w:t>
      </w:r>
      <w:r w:rsidR="00A366CD">
        <w:t>el</w:t>
      </w:r>
      <w:r>
        <w:t xml:space="preserve"> año 202</w:t>
      </w:r>
      <w:r w:rsidR="00A366CD">
        <w:t>6</w:t>
      </w:r>
      <w:r>
        <w:t xml:space="preserve"> se presentan a continuación:</w:t>
      </w:r>
    </w:p>
    <w:p w:rsidR="00553752" w:rsidRDefault="00A366CD" w:rsidP="00D170CF">
      <w:pPr>
        <w:spacing w:before="120" w:after="120"/>
        <w:rPr>
          <w:lang w:eastAsia="es-SV"/>
        </w:rPr>
      </w:pPr>
      <w:r>
        <w:rPr>
          <w:noProof/>
        </w:rPr>
        <w:drawing>
          <wp:inline distT="0" distB="0" distL="0" distR="0" wp14:anchorId="56484883" wp14:editId="618E6A48">
            <wp:extent cx="3121660" cy="1800000"/>
            <wp:effectExtent l="0" t="0" r="2540" b="0"/>
            <wp:docPr id="7" name="Gráfico 7">
              <a:extLst xmlns:a="http://schemas.openxmlformats.org/drawingml/2006/main">
                <a:ext uri="{FF2B5EF4-FFF2-40B4-BE49-F238E27FC236}">
                  <a16:creationId xmlns:a16="http://schemas.microsoft.com/office/drawing/2014/main" id="{8E4B31BB-F3AE-4824-9DB8-437F8F3A855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343E5C" w:rsidRDefault="00A01E2C" w:rsidP="00D170CF">
      <w:pPr>
        <w:spacing w:before="120" w:after="120"/>
        <w:rPr>
          <w:lang w:eastAsia="es-SV"/>
        </w:rPr>
      </w:pPr>
      <w:r>
        <w:rPr>
          <w:lang w:eastAsia="es-SV"/>
        </w:rPr>
        <w:t xml:space="preserve">La Dependencia que obtuvo </w:t>
      </w:r>
      <w:r w:rsidR="00343E5C" w:rsidRPr="00BF146C">
        <w:rPr>
          <w:lang w:eastAsia="es-SV"/>
        </w:rPr>
        <w:t xml:space="preserve">el </w:t>
      </w:r>
      <w:r w:rsidR="0037302B" w:rsidRPr="00BF146C">
        <w:rPr>
          <w:lang w:eastAsia="es-SV"/>
        </w:rPr>
        <w:t>mayor</w:t>
      </w:r>
      <w:r w:rsidR="00343E5C" w:rsidRPr="00BF146C">
        <w:rPr>
          <w:lang w:eastAsia="es-SV"/>
        </w:rPr>
        <w:t xml:space="preserve"> resultado</w:t>
      </w:r>
      <w:r w:rsidRPr="00BF146C">
        <w:rPr>
          <w:lang w:eastAsia="es-SV"/>
        </w:rPr>
        <w:t xml:space="preserve"> </w:t>
      </w:r>
      <w:r w:rsidR="0055203E">
        <w:rPr>
          <w:lang w:eastAsia="es-SV"/>
        </w:rPr>
        <w:t>es</w:t>
      </w:r>
      <w:r w:rsidR="00A91A58">
        <w:rPr>
          <w:lang w:eastAsia="es-SV"/>
        </w:rPr>
        <w:t xml:space="preserve"> la</w:t>
      </w:r>
      <w:r w:rsidR="0055203E">
        <w:rPr>
          <w:lang w:eastAsia="es-SV"/>
        </w:rPr>
        <w:t xml:space="preserve"> </w:t>
      </w:r>
      <w:r w:rsidR="00A366CD">
        <w:rPr>
          <w:lang w:eastAsia="es-SV"/>
        </w:rPr>
        <w:t>D</w:t>
      </w:r>
      <w:r w:rsidR="00A91A58">
        <w:rPr>
          <w:lang w:eastAsia="es-SV"/>
        </w:rPr>
        <w:t xml:space="preserve">irección </w:t>
      </w:r>
      <w:r w:rsidR="00A366CD">
        <w:rPr>
          <w:lang w:eastAsia="es-SV"/>
        </w:rPr>
        <w:t>G</w:t>
      </w:r>
      <w:r w:rsidR="00A91A58">
        <w:rPr>
          <w:lang w:eastAsia="es-SV"/>
        </w:rPr>
        <w:t xml:space="preserve">eneral del </w:t>
      </w:r>
      <w:r w:rsidR="00A366CD">
        <w:rPr>
          <w:lang w:eastAsia="es-SV"/>
        </w:rPr>
        <w:t>P</w:t>
      </w:r>
      <w:r w:rsidR="00A91A58">
        <w:rPr>
          <w:lang w:eastAsia="es-SV"/>
        </w:rPr>
        <w:t>resupuesto</w:t>
      </w:r>
      <w:r>
        <w:rPr>
          <w:lang w:eastAsia="es-SV"/>
        </w:rPr>
        <w:t xml:space="preserve"> con 9.</w:t>
      </w:r>
      <w:r w:rsidR="00A366CD">
        <w:rPr>
          <w:lang w:eastAsia="es-SV"/>
        </w:rPr>
        <w:t>33</w:t>
      </w:r>
      <w:r>
        <w:rPr>
          <w:lang w:eastAsia="es-SV"/>
        </w:rPr>
        <w:t xml:space="preserve"> puntos. </w:t>
      </w:r>
      <w:r w:rsidR="0080218C">
        <w:rPr>
          <w:lang w:eastAsia="es-SV"/>
        </w:rPr>
        <w:t xml:space="preserve">Por otra parte, </w:t>
      </w:r>
      <w:r w:rsidR="00A91A58">
        <w:rPr>
          <w:lang w:eastAsia="es-SV"/>
        </w:rPr>
        <w:t xml:space="preserve">la </w:t>
      </w:r>
      <w:r w:rsidR="0080218C">
        <w:rPr>
          <w:lang w:eastAsia="es-SV"/>
        </w:rPr>
        <w:t>D</w:t>
      </w:r>
      <w:r w:rsidR="00A91A58">
        <w:rPr>
          <w:lang w:eastAsia="es-SV"/>
        </w:rPr>
        <w:t xml:space="preserve">irección </w:t>
      </w:r>
      <w:r w:rsidR="00A366CD">
        <w:rPr>
          <w:lang w:eastAsia="es-SV"/>
        </w:rPr>
        <w:t>N</w:t>
      </w:r>
      <w:r w:rsidR="00A91A58">
        <w:rPr>
          <w:lang w:eastAsia="es-SV"/>
        </w:rPr>
        <w:t xml:space="preserve">acional de Administración </w:t>
      </w:r>
      <w:r w:rsidR="00A366CD">
        <w:rPr>
          <w:lang w:eastAsia="es-SV"/>
        </w:rPr>
        <w:t>F</w:t>
      </w:r>
      <w:r w:rsidR="00A91A58">
        <w:rPr>
          <w:lang w:eastAsia="es-SV"/>
        </w:rPr>
        <w:t>inanciera e Innovación</w:t>
      </w:r>
      <w:r w:rsidR="0080218C">
        <w:rPr>
          <w:lang w:eastAsia="es-SV"/>
        </w:rPr>
        <w:t xml:space="preserve"> obtuvo el menor Índice de Satisfacción con 9.</w:t>
      </w:r>
      <w:r w:rsidR="00A366CD">
        <w:rPr>
          <w:lang w:eastAsia="es-SV"/>
        </w:rPr>
        <w:t>10</w:t>
      </w:r>
      <w:r w:rsidR="0080218C">
        <w:rPr>
          <w:lang w:eastAsia="es-SV"/>
        </w:rPr>
        <w:t xml:space="preserve"> puntos</w:t>
      </w:r>
      <w:r w:rsidR="00A366CD">
        <w:rPr>
          <w:lang w:eastAsia="es-SV"/>
        </w:rPr>
        <w:t xml:space="preserve">, </w:t>
      </w:r>
      <w:r w:rsidR="0055203E">
        <w:rPr>
          <w:lang w:eastAsia="es-SV"/>
        </w:rPr>
        <w:t>ambos resultados</w:t>
      </w:r>
      <w:r w:rsidR="00A366CD">
        <w:rPr>
          <w:lang w:eastAsia="es-SV"/>
        </w:rPr>
        <w:t xml:space="preserve"> </w:t>
      </w:r>
      <w:r w:rsidR="00BE7F0E">
        <w:rPr>
          <w:lang w:eastAsia="es-SV"/>
        </w:rPr>
        <w:t>cumplen con</w:t>
      </w:r>
      <w:r w:rsidR="00A366CD">
        <w:rPr>
          <w:lang w:eastAsia="es-SV"/>
        </w:rPr>
        <w:t xml:space="preserve"> la Meta PEI </w:t>
      </w:r>
      <w:r w:rsidR="009618D5">
        <w:rPr>
          <w:lang w:eastAsia="es-SV"/>
        </w:rPr>
        <w:t>propuesta</w:t>
      </w:r>
      <w:r w:rsidR="00AF5572">
        <w:rPr>
          <w:lang w:eastAsia="es-SV"/>
        </w:rPr>
        <w:t xml:space="preserve"> </w:t>
      </w:r>
      <w:r w:rsidR="00AF5572" w:rsidRPr="00AF5572">
        <w:rPr>
          <w:b/>
          <w:i/>
          <w:sz w:val="16"/>
          <w:lang w:eastAsia="es-SV"/>
        </w:rPr>
        <w:t>(ver Anexos 4 y 5).</w:t>
      </w:r>
    </w:p>
    <w:p w:rsidR="00B37003" w:rsidRPr="00B37003" w:rsidRDefault="00896D8A" w:rsidP="00D170CF">
      <w:pPr>
        <w:pStyle w:val="Ttulo2"/>
        <w:numPr>
          <w:ilvl w:val="1"/>
          <w:numId w:val="6"/>
        </w:numPr>
        <w:spacing w:before="120" w:after="120"/>
      </w:pPr>
      <w:bookmarkStart w:id="32" w:name="_Toc229034872"/>
      <w:r w:rsidRPr="00896D8A">
        <w:t>¿</w:t>
      </w:r>
      <w:r w:rsidR="00E44180" w:rsidRPr="00896D8A">
        <w:t>Cuál es la evolución de los resultados de medición?</w:t>
      </w:r>
      <w:bookmarkEnd w:id="32"/>
    </w:p>
    <w:p w:rsidR="00E44180" w:rsidRPr="00DD6B78" w:rsidRDefault="00E44180" w:rsidP="00D170CF">
      <w:pPr>
        <w:spacing w:before="120" w:after="120"/>
      </w:pPr>
      <w:r w:rsidRPr="00DD6B78">
        <w:t>Para el presente año se obtuvieron los siguientes resultados</w:t>
      </w:r>
      <w:r w:rsidR="004B3B04">
        <w:t>:</w:t>
      </w:r>
    </w:p>
    <w:p w:rsidR="00B4103F" w:rsidRPr="001067D8" w:rsidRDefault="008A5E5E" w:rsidP="00D170CF">
      <w:pPr>
        <w:spacing w:before="120" w:after="120"/>
        <w:rPr>
          <w:rFonts w:asciiTheme="minorHAnsi" w:hAnsiTheme="minorHAnsi"/>
          <w:lang w:val="es-ES" w:eastAsia="en-US"/>
        </w:rPr>
      </w:pPr>
      <w:r>
        <w:rPr>
          <w:noProof/>
        </w:rPr>
        <w:drawing>
          <wp:inline distT="0" distB="0" distL="0" distR="0" wp14:anchorId="0E73707B" wp14:editId="24F70881">
            <wp:extent cx="3121660" cy="1620000"/>
            <wp:effectExtent l="0" t="0" r="2540" b="0"/>
            <wp:docPr id="10" name="Gráfico 10">
              <a:extLst xmlns:a="http://schemas.openxmlformats.org/drawingml/2006/main">
                <a:ext uri="{FF2B5EF4-FFF2-40B4-BE49-F238E27FC236}">
                  <a16:creationId xmlns:a16="http://schemas.microsoft.com/office/drawing/2014/main" id="{9EA542A8-593E-42B0-BF66-9E3B1BD223F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343E5C" w:rsidRPr="001067D8" w:rsidRDefault="006E0ABC" w:rsidP="00D170CF">
      <w:pPr>
        <w:spacing w:before="120" w:after="120"/>
        <w:rPr>
          <w:rFonts w:asciiTheme="minorHAnsi" w:hAnsiTheme="minorHAnsi"/>
          <w:lang w:val="es-ES" w:eastAsia="en-US"/>
        </w:rPr>
      </w:pPr>
      <w:r>
        <w:rPr>
          <w:rFonts w:asciiTheme="minorHAnsi" w:hAnsiTheme="minorHAnsi"/>
          <w:lang w:val="es-ES" w:eastAsia="en-US"/>
        </w:rPr>
        <w:lastRenderedPageBreak/>
        <w:t>Del total de usuarios encuestados, el</w:t>
      </w:r>
      <w:r w:rsidR="00896D8A">
        <w:rPr>
          <w:rFonts w:asciiTheme="minorHAnsi" w:hAnsiTheme="minorHAnsi"/>
          <w:lang w:val="es-ES" w:eastAsia="en-US"/>
        </w:rPr>
        <w:t xml:space="preserve"> </w:t>
      </w:r>
      <w:r w:rsidR="00617573">
        <w:rPr>
          <w:rFonts w:asciiTheme="minorHAnsi" w:hAnsiTheme="minorHAnsi"/>
          <w:lang w:val="es-ES" w:eastAsia="en-US"/>
        </w:rPr>
        <w:t>73.81</w:t>
      </w:r>
      <w:r w:rsidR="00896D8A">
        <w:rPr>
          <w:rFonts w:asciiTheme="minorHAnsi" w:hAnsiTheme="minorHAnsi"/>
          <w:lang w:val="es-ES" w:eastAsia="en-US"/>
        </w:rPr>
        <w:t>% (</w:t>
      </w:r>
      <w:r w:rsidR="00617573">
        <w:rPr>
          <w:rFonts w:asciiTheme="minorHAnsi" w:hAnsiTheme="minorHAnsi"/>
          <w:lang w:val="es-ES" w:eastAsia="en-US"/>
        </w:rPr>
        <w:t>62</w:t>
      </w:r>
      <w:r w:rsidR="004B3B04" w:rsidRPr="004F0623">
        <w:rPr>
          <w:rFonts w:asciiTheme="minorHAnsi" w:hAnsiTheme="minorHAnsi"/>
          <w:lang w:val="es-ES" w:eastAsia="en-US"/>
        </w:rPr>
        <w:t xml:space="preserve"> usuarios) manifestó que </w:t>
      </w:r>
      <w:r w:rsidR="004B3B04" w:rsidRPr="00A91A58">
        <w:rPr>
          <w:rFonts w:asciiTheme="minorHAnsi" w:hAnsiTheme="minorHAnsi"/>
          <w:b/>
          <w:lang w:val="es-ES" w:eastAsia="en-US"/>
        </w:rPr>
        <w:t>ha</w:t>
      </w:r>
      <w:r w:rsidR="009A6C75" w:rsidRPr="00A91A58">
        <w:rPr>
          <w:rFonts w:asciiTheme="minorHAnsi" w:hAnsiTheme="minorHAnsi"/>
          <w:b/>
          <w:lang w:val="es-ES" w:eastAsia="en-US"/>
        </w:rPr>
        <w:t xml:space="preserve"> mejorado</w:t>
      </w:r>
      <w:r w:rsidR="00B4103F">
        <w:rPr>
          <w:rFonts w:asciiTheme="minorHAnsi" w:hAnsiTheme="minorHAnsi"/>
          <w:lang w:val="es-ES" w:eastAsia="en-US"/>
        </w:rPr>
        <w:t xml:space="preserve"> la calidad del Servicio</w:t>
      </w:r>
      <w:r w:rsidR="009A6C75">
        <w:rPr>
          <w:rFonts w:asciiTheme="minorHAnsi" w:hAnsiTheme="minorHAnsi"/>
          <w:lang w:val="es-ES" w:eastAsia="en-US"/>
        </w:rPr>
        <w:t xml:space="preserve">, el </w:t>
      </w:r>
      <w:r w:rsidR="001067D8">
        <w:rPr>
          <w:rFonts w:asciiTheme="minorHAnsi" w:hAnsiTheme="minorHAnsi"/>
          <w:lang w:val="es-ES" w:eastAsia="en-US"/>
        </w:rPr>
        <w:t>11.9</w:t>
      </w:r>
      <w:r w:rsidR="00617573">
        <w:rPr>
          <w:rFonts w:asciiTheme="minorHAnsi" w:hAnsiTheme="minorHAnsi"/>
          <w:lang w:val="es-ES" w:eastAsia="en-US"/>
        </w:rPr>
        <w:t>0</w:t>
      </w:r>
      <w:r w:rsidR="00896D8A">
        <w:rPr>
          <w:rFonts w:asciiTheme="minorHAnsi" w:hAnsiTheme="minorHAnsi"/>
          <w:lang w:val="es-ES" w:eastAsia="en-US"/>
        </w:rPr>
        <w:t>% (</w:t>
      </w:r>
      <w:r w:rsidR="001067D8">
        <w:rPr>
          <w:rFonts w:asciiTheme="minorHAnsi" w:hAnsiTheme="minorHAnsi"/>
          <w:lang w:val="es-ES" w:eastAsia="en-US"/>
        </w:rPr>
        <w:t>1</w:t>
      </w:r>
      <w:r w:rsidR="00617573">
        <w:rPr>
          <w:rFonts w:asciiTheme="minorHAnsi" w:hAnsiTheme="minorHAnsi"/>
          <w:lang w:val="es-ES" w:eastAsia="en-US"/>
        </w:rPr>
        <w:t>0</w:t>
      </w:r>
      <w:r w:rsidR="00B4103F">
        <w:rPr>
          <w:rFonts w:asciiTheme="minorHAnsi" w:hAnsiTheme="minorHAnsi"/>
          <w:lang w:val="es-ES" w:eastAsia="en-US"/>
        </w:rPr>
        <w:t xml:space="preserve"> </w:t>
      </w:r>
      <w:r w:rsidR="004B3B04" w:rsidRPr="004F0623">
        <w:rPr>
          <w:rFonts w:asciiTheme="minorHAnsi" w:hAnsiTheme="minorHAnsi"/>
          <w:lang w:val="es-ES" w:eastAsia="en-US"/>
        </w:rPr>
        <w:t>usuarios)</w:t>
      </w:r>
      <w:r w:rsidR="00CF5021">
        <w:rPr>
          <w:rFonts w:asciiTheme="minorHAnsi" w:hAnsiTheme="minorHAnsi"/>
          <w:lang w:val="es-ES" w:eastAsia="en-US"/>
        </w:rPr>
        <w:t xml:space="preserve"> expresa que </w:t>
      </w:r>
      <w:r w:rsidR="00CF5021" w:rsidRPr="00A91A58">
        <w:rPr>
          <w:rFonts w:asciiTheme="minorHAnsi" w:hAnsiTheme="minorHAnsi"/>
          <w:b/>
          <w:lang w:val="es-ES" w:eastAsia="en-US"/>
        </w:rPr>
        <w:t>está igual</w:t>
      </w:r>
      <w:r w:rsidR="001067D8">
        <w:rPr>
          <w:rFonts w:asciiTheme="minorHAnsi" w:hAnsiTheme="minorHAnsi"/>
          <w:lang w:val="es-ES" w:eastAsia="en-US"/>
        </w:rPr>
        <w:t>,</w:t>
      </w:r>
      <w:r w:rsidR="00B4103F">
        <w:rPr>
          <w:rFonts w:asciiTheme="minorHAnsi" w:hAnsiTheme="minorHAnsi"/>
          <w:lang w:val="es-ES" w:eastAsia="en-US"/>
        </w:rPr>
        <w:t xml:space="preserve"> </w:t>
      </w:r>
      <w:r w:rsidR="00CF5021">
        <w:rPr>
          <w:rFonts w:asciiTheme="minorHAnsi" w:hAnsiTheme="minorHAnsi"/>
          <w:lang w:val="es-ES" w:eastAsia="en-US"/>
        </w:rPr>
        <w:t xml:space="preserve">el </w:t>
      </w:r>
      <w:r w:rsidR="00617573">
        <w:rPr>
          <w:rFonts w:asciiTheme="minorHAnsi" w:hAnsiTheme="minorHAnsi"/>
          <w:lang w:val="es-ES" w:eastAsia="en-US"/>
        </w:rPr>
        <w:t>1.19</w:t>
      </w:r>
      <w:r w:rsidR="00C1783F">
        <w:rPr>
          <w:rFonts w:asciiTheme="minorHAnsi" w:hAnsiTheme="minorHAnsi"/>
          <w:lang w:val="es-ES" w:eastAsia="en-US"/>
        </w:rPr>
        <w:t>% (</w:t>
      </w:r>
      <w:r w:rsidR="00617573">
        <w:rPr>
          <w:rFonts w:asciiTheme="minorHAnsi" w:hAnsiTheme="minorHAnsi"/>
          <w:lang w:val="es-ES" w:eastAsia="en-US"/>
        </w:rPr>
        <w:t>1</w:t>
      </w:r>
      <w:r w:rsidR="00C1783F" w:rsidRPr="004F0623">
        <w:rPr>
          <w:rFonts w:asciiTheme="minorHAnsi" w:hAnsiTheme="minorHAnsi"/>
          <w:lang w:val="es-ES" w:eastAsia="en-US"/>
        </w:rPr>
        <w:t xml:space="preserve"> usuario) </w:t>
      </w:r>
      <w:r w:rsidR="00CF5021" w:rsidRPr="004F0623">
        <w:rPr>
          <w:rFonts w:asciiTheme="minorHAnsi" w:hAnsiTheme="minorHAnsi"/>
          <w:lang w:val="es-ES" w:eastAsia="en-US"/>
        </w:rPr>
        <w:t xml:space="preserve">indicó </w:t>
      </w:r>
      <w:r>
        <w:rPr>
          <w:rFonts w:asciiTheme="minorHAnsi" w:hAnsiTheme="minorHAnsi"/>
          <w:lang w:val="es-ES" w:eastAsia="en-US"/>
        </w:rPr>
        <w:t>que</w:t>
      </w:r>
      <w:r w:rsidR="00E51377">
        <w:rPr>
          <w:rFonts w:asciiTheme="minorHAnsi" w:hAnsiTheme="minorHAnsi"/>
          <w:lang w:val="es-ES" w:eastAsia="en-US"/>
        </w:rPr>
        <w:t xml:space="preserve"> la calidad</w:t>
      </w:r>
      <w:r>
        <w:rPr>
          <w:rFonts w:asciiTheme="minorHAnsi" w:hAnsiTheme="minorHAnsi"/>
          <w:lang w:val="es-ES" w:eastAsia="en-US"/>
        </w:rPr>
        <w:t xml:space="preserve"> </w:t>
      </w:r>
      <w:r w:rsidRPr="00A91A58">
        <w:rPr>
          <w:rFonts w:asciiTheme="minorHAnsi" w:hAnsiTheme="minorHAnsi"/>
          <w:b/>
          <w:lang w:val="es-ES" w:eastAsia="en-US"/>
        </w:rPr>
        <w:t>ha desmejorado</w:t>
      </w:r>
      <w:bookmarkStart w:id="33" w:name="_Toc153444846"/>
      <w:bookmarkStart w:id="34" w:name="_Toc35218091"/>
      <w:bookmarkStart w:id="35" w:name="_Toc62735985"/>
      <w:bookmarkStart w:id="36" w:name="_Toc62738601"/>
      <w:bookmarkStart w:id="37" w:name="_Toc138794831"/>
      <w:bookmarkEnd w:id="18"/>
      <w:bookmarkEnd w:id="19"/>
      <w:bookmarkEnd w:id="20"/>
      <w:bookmarkEnd w:id="23"/>
      <w:bookmarkEnd w:id="27"/>
      <w:bookmarkEnd w:id="28"/>
      <w:r w:rsidR="001067D8">
        <w:rPr>
          <w:rFonts w:asciiTheme="minorHAnsi" w:hAnsiTheme="minorHAnsi"/>
          <w:lang w:val="es-ES" w:eastAsia="en-US"/>
        </w:rPr>
        <w:t>; mientras qu</w:t>
      </w:r>
      <w:r w:rsidR="00617573">
        <w:rPr>
          <w:rFonts w:asciiTheme="minorHAnsi" w:hAnsiTheme="minorHAnsi"/>
          <w:lang w:val="es-ES" w:eastAsia="en-US"/>
        </w:rPr>
        <w:t xml:space="preserve">e el 13.10% </w:t>
      </w:r>
      <w:r w:rsidR="001067D8">
        <w:rPr>
          <w:rFonts w:asciiTheme="minorHAnsi" w:hAnsiTheme="minorHAnsi"/>
          <w:lang w:val="es-ES" w:eastAsia="en-US"/>
        </w:rPr>
        <w:t>(</w:t>
      </w:r>
      <w:r w:rsidR="007519C1">
        <w:rPr>
          <w:rFonts w:asciiTheme="minorHAnsi" w:hAnsiTheme="minorHAnsi"/>
          <w:lang w:val="es-ES" w:eastAsia="en-US"/>
        </w:rPr>
        <w:t>11 usuarios)</w:t>
      </w:r>
      <w:r w:rsidR="001067D8">
        <w:rPr>
          <w:rFonts w:asciiTheme="minorHAnsi" w:hAnsiTheme="minorHAnsi"/>
          <w:lang w:val="es-ES" w:eastAsia="en-US"/>
        </w:rPr>
        <w:t xml:space="preserve"> manifiesta que no podría responder debido a que es primera vez que reciben el servicio.</w:t>
      </w:r>
    </w:p>
    <w:bookmarkStart w:id="38" w:name="_Toc229034873"/>
    <w:p w:rsidR="00B37003" w:rsidRDefault="00052568" w:rsidP="00D170CF">
      <w:pPr>
        <w:pStyle w:val="Ttulo2"/>
        <w:numPr>
          <w:ilvl w:val="1"/>
          <w:numId w:val="6"/>
        </w:numPr>
        <w:spacing w:before="120" w:after="120"/>
      </w:pPr>
      <w:r w:rsidRPr="00874B3C">
        <mc:AlternateContent>
          <mc:Choice Requires="wps">
            <w:drawing>
              <wp:anchor distT="0" distB="0" distL="114300" distR="114300" simplePos="0" relativeHeight="251660800" behindDoc="0" locked="0" layoutInCell="1" allowOverlap="1" wp14:anchorId="1A73C9E1" wp14:editId="67148857">
                <wp:simplePos x="0" y="0"/>
                <wp:positionH relativeFrom="column">
                  <wp:posOffset>15505691</wp:posOffset>
                </wp:positionH>
                <wp:positionV relativeFrom="paragraph">
                  <wp:posOffset>4496535</wp:posOffset>
                </wp:positionV>
                <wp:extent cx="5826263" cy="1549758"/>
                <wp:effectExtent l="0" t="0" r="3175" b="0"/>
                <wp:wrapNone/>
                <wp:docPr id="25" name="Freeform 43">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6263" cy="1549758"/>
                        </a:xfrm>
                        <a:custGeom>
                          <a:avLst/>
                          <a:gdLst>
                            <a:gd name="T0" fmla="*/ 1304 w 5915"/>
                            <a:gd name="T1" fmla="*/ 1757 h 3070"/>
                            <a:gd name="T2" fmla="*/ 1024 w 5915"/>
                            <a:gd name="T3" fmla="*/ 1704 h 3070"/>
                            <a:gd name="T4" fmla="*/ 882 w 5915"/>
                            <a:gd name="T5" fmla="*/ 3069 h 3070"/>
                            <a:gd name="T6" fmla="*/ 737 w 5915"/>
                            <a:gd name="T7" fmla="*/ 1704 h 3070"/>
                            <a:gd name="T8" fmla="*/ 662 w 5915"/>
                            <a:gd name="T9" fmla="*/ 2924 h 3070"/>
                            <a:gd name="T10" fmla="*/ 372 w 5915"/>
                            <a:gd name="T11" fmla="*/ 2924 h 3070"/>
                            <a:gd name="T12" fmla="*/ 251 w 5915"/>
                            <a:gd name="T13" fmla="*/ 1670 h 3070"/>
                            <a:gd name="T14" fmla="*/ 104 w 5915"/>
                            <a:gd name="T15" fmla="*/ 1757 h 3070"/>
                            <a:gd name="T16" fmla="*/ 261 w 5915"/>
                            <a:gd name="T17" fmla="*/ 664 h 3070"/>
                            <a:gd name="T18" fmla="*/ 1024 w 5915"/>
                            <a:gd name="T19" fmla="*/ 575 h 3070"/>
                            <a:gd name="T20" fmla="*/ 1391 w 5915"/>
                            <a:gd name="T21" fmla="*/ 1610 h 3070"/>
                            <a:gd name="T22" fmla="*/ 698 w 5915"/>
                            <a:gd name="T23" fmla="*/ 0 h 3070"/>
                            <a:gd name="T24" fmla="*/ 973 w 5915"/>
                            <a:gd name="T25" fmla="*/ 275 h 3070"/>
                            <a:gd name="T26" fmla="*/ 422 w 5915"/>
                            <a:gd name="T27" fmla="*/ 275 h 3070"/>
                            <a:gd name="T28" fmla="*/ 2765 w 5915"/>
                            <a:gd name="T29" fmla="*/ 1757 h 3070"/>
                            <a:gd name="T30" fmla="*/ 2618 w 5915"/>
                            <a:gd name="T31" fmla="*/ 1670 h 3070"/>
                            <a:gd name="T32" fmla="*/ 2487 w 5915"/>
                            <a:gd name="T33" fmla="*/ 2924 h 3070"/>
                            <a:gd name="T34" fmla="*/ 2343 w 5915"/>
                            <a:gd name="T35" fmla="*/ 3069 h 3070"/>
                            <a:gd name="T36" fmla="*/ 2123 w 5915"/>
                            <a:gd name="T37" fmla="*/ 1704 h 3070"/>
                            <a:gd name="T38" fmla="*/ 1978 w 5915"/>
                            <a:gd name="T39" fmla="*/ 3069 h 3070"/>
                            <a:gd name="T40" fmla="*/ 1836 w 5915"/>
                            <a:gd name="T41" fmla="*/ 1704 h 3070"/>
                            <a:gd name="T42" fmla="*/ 1712 w 5915"/>
                            <a:gd name="T43" fmla="*/ 1670 h 3070"/>
                            <a:gd name="T44" fmla="*/ 1478 w 5915"/>
                            <a:gd name="T45" fmla="*/ 1610 h 3070"/>
                            <a:gd name="T46" fmla="*/ 1836 w 5915"/>
                            <a:gd name="T47" fmla="*/ 575 h 3070"/>
                            <a:gd name="T48" fmla="*/ 2487 w 5915"/>
                            <a:gd name="T49" fmla="*/ 575 h 3070"/>
                            <a:gd name="T50" fmla="*/ 2852 w 5915"/>
                            <a:gd name="T51" fmla="*/ 1610 h 3070"/>
                            <a:gd name="T52" fmla="*/ 2162 w 5915"/>
                            <a:gd name="T53" fmla="*/ 0 h 3070"/>
                            <a:gd name="T54" fmla="*/ 2162 w 5915"/>
                            <a:gd name="T55" fmla="*/ 551 h 3070"/>
                            <a:gd name="T56" fmla="*/ 1886 w 5915"/>
                            <a:gd name="T57" fmla="*/ 275 h 3070"/>
                            <a:gd name="T58" fmla="*/ 4350 w 5915"/>
                            <a:gd name="T59" fmla="*/ 1757 h 3070"/>
                            <a:gd name="T60" fmla="*/ 4070 w 5915"/>
                            <a:gd name="T61" fmla="*/ 1161 h 3070"/>
                            <a:gd name="T62" fmla="*/ 4070 w 5915"/>
                            <a:gd name="T63" fmla="*/ 2924 h 3070"/>
                            <a:gd name="T64" fmla="*/ 3782 w 5915"/>
                            <a:gd name="T65" fmla="*/ 2924 h 3070"/>
                            <a:gd name="T66" fmla="*/ 3705 w 5915"/>
                            <a:gd name="T67" fmla="*/ 2924 h 3070"/>
                            <a:gd name="T68" fmla="*/ 3562 w 5915"/>
                            <a:gd name="T69" fmla="*/ 3069 h 3070"/>
                            <a:gd name="T70" fmla="*/ 3417 w 5915"/>
                            <a:gd name="T71" fmla="*/ 1199 h 3070"/>
                            <a:gd name="T72" fmla="*/ 3149 w 5915"/>
                            <a:gd name="T73" fmla="*/ 1757 h 3070"/>
                            <a:gd name="T74" fmla="*/ 3306 w 5915"/>
                            <a:gd name="T75" fmla="*/ 664 h 3070"/>
                            <a:gd name="T76" fmla="*/ 3422 w 5915"/>
                            <a:gd name="T77" fmla="*/ 575 h 3070"/>
                            <a:gd name="T78" fmla="*/ 4190 w 5915"/>
                            <a:gd name="T79" fmla="*/ 664 h 3070"/>
                            <a:gd name="T80" fmla="*/ 4350 w 5915"/>
                            <a:gd name="T81" fmla="*/ 1757 h 3070"/>
                            <a:gd name="T82" fmla="*/ 4018 w 5915"/>
                            <a:gd name="T83" fmla="*/ 275 h 3070"/>
                            <a:gd name="T84" fmla="*/ 3743 w 5915"/>
                            <a:gd name="T85" fmla="*/ 551 h 3070"/>
                            <a:gd name="T86" fmla="*/ 3743 w 5915"/>
                            <a:gd name="T87" fmla="*/ 0 h 3070"/>
                            <a:gd name="T88" fmla="*/ 5810 w 5915"/>
                            <a:gd name="T89" fmla="*/ 1757 h 3070"/>
                            <a:gd name="T90" fmla="*/ 5533 w 5915"/>
                            <a:gd name="T91" fmla="*/ 1704 h 3070"/>
                            <a:gd name="T92" fmla="*/ 5388 w 5915"/>
                            <a:gd name="T93" fmla="*/ 3069 h 3070"/>
                            <a:gd name="T94" fmla="*/ 5243 w 5915"/>
                            <a:gd name="T95" fmla="*/ 1704 h 3070"/>
                            <a:gd name="T96" fmla="*/ 5169 w 5915"/>
                            <a:gd name="T97" fmla="*/ 2924 h 3070"/>
                            <a:gd name="T98" fmla="*/ 4878 w 5915"/>
                            <a:gd name="T99" fmla="*/ 2924 h 3070"/>
                            <a:gd name="T100" fmla="*/ 4757 w 5915"/>
                            <a:gd name="T101" fmla="*/ 1670 h 3070"/>
                            <a:gd name="T102" fmla="*/ 4611 w 5915"/>
                            <a:gd name="T103" fmla="*/ 1757 h 3070"/>
                            <a:gd name="T104" fmla="*/ 4767 w 5915"/>
                            <a:gd name="T105" fmla="*/ 664 h 3070"/>
                            <a:gd name="T106" fmla="*/ 5533 w 5915"/>
                            <a:gd name="T107" fmla="*/ 575 h 3070"/>
                            <a:gd name="T108" fmla="*/ 5897 w 5915"/>
                            <a:gd name="T109" fmla="*/ 1610 h 3070"/>
                            <a:gd name="T110" fmla="*/ 5207 w 5915"/>
                            <a:gd name="T111" fmla="*/ 0 h 3070"/>
                            <a:gd name="T112" fmla="*/ 5480 w 5915"/>
                            <a:gd name="T113" fmla="*/ 275 h 3070"/>
                            <a:gd name="T114" fmla="*/ 4932 w 5915"/>
                            <a:gd name="T115" fmla="*/ 275 h 30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5915" h="3070">
                              <a:moveTo>
                                <a:pt x="1304" y="1757"/>
                              </a:moveTo>
                              <a:lnTo>
                                <a:pt x="1304" y="1757"/>
                              </a:lnTo>
                              <a:lnTo>
                                <a:pt x="1304" y="1757"/>
                              </a:lnTo>
                              <a:cubicBezTo>
                                <a:pt x="1239" y="1774"/>
                                <a:pt x="1174" y="1733"/>
                                <a:pt x="1157" y="1670"/>
                              </a:cubicBezTo>
                              <a:lnTo>
                                <a:pt x="1024" y="1161"/>
                              </a:lnTo>
                              <a:lnTo>
                                <a:pt x="1024" y="1704"/>
                              </a:lnTo>
                              <a:lnTo>
                                <a:pt x="1024" y="2924"/>
                              </a:lnTo>
                              <a:lnTo>
                                <a:pt x="1024" y="2924"/>
                              </a:lnTo>
                              <a:cubicBezTo>
                                <a:pt x="1024" y="3003"/>
                                <a:pt x="961" y="3069"/>
                                <a:pt x="882" y="3069"/>
                              </a:cubicBezTo>
                              <a:lnTo>
                                <a:pt x="882" y="3069"/>
                              </a:lnTo>
                              <a:cubicBezTo>
                                <a:pt x="802" y="3069"/>
                                <a:pt x="737" y="3003"/>
                                <a:pt x="737" y="2924"/>
                              </a:cubicBezTo>
                              <a:lnTo>
                                <a:pt x="737" y="1704"/>
                              </a:lnTo>
                              <a:lnTo>
                                <a:pt x="662" y="1704"/>
                              </a:lnTo>
                              <a:lnTo>
                                <a:pt x="662" y="2924"/>
                              </a:lnTo>
                              <a:lnTo>
                                <a:pt x="662" y="2924"/>
                              </a:lnTo>
                              <a:cubicBezTo>
                                <a:pt x="662" y="3003"/>
                                <a:pt x="596" y="3069"/>
                                <a:pt x="517" y="3069"/>
                              </a:cubicBezTo>
                              <a:lnTo>
                                <a:pt x="517" y="3069"/>
                              </a:lnTo>
                              <a:cubicBezTo>
                                <a:pt x="437" y="3069"/>
                                <a:pt x="372" y="3003"/>
                                <a:pt x="372" y="2924"/>
                              </a:cubicBezTo>
                              <a:lnTo>
                                <a:pt x="372" y="1704"/>
                              </a:lnTo>
                              <a:lnTo>
                                <a:pt x="372" y="1199"/>
                              </a:lnTo>
                              <a:lnTo>
                                <a:pt x="251" y="1670"/>
                              </a:lnTo>
                              <a:lnTo>
                                <a:pt x="251" y="1670"/>
                              </a:lnTo>
                              <a:cubicBezTo>
                                <a:pt x="235" y="1733"/>
                                <a:pt x="169" y="1774"/>
                                <a:pt x="104" y="1757"/>
                              </a:cubicBezTo>
                              <a:lnTo>
                                <a:pt x="104" y="1757"/>
                              </a:lnTo>
                              <a:cubicBezTo>
                                <a:pt x="39" y="1740"/>
                                <a:pt x="0" y="1673"/>
                                <a:pt x="17" y="1610"/>
                              </a:cubicBezTo>
                              <a:lnTo>
                                <a:pt x="261" y="664"/>
                              </a:lnTo>
                              <a:lnTo>
                                <a:pt x="261" y="664"/>
                              </a:lnTo>
                              <a:cubicBezTo>
                                <a:pt x="276" y="611"/>
                                <a:pt x="321" y="577"/>
                                <a:pt x="372" y="575"/>
                              </a:cubicBezTo>
                              <a:lnTo>
                                <a:pt x="379" y="575"/>
                              </a:lnTo>
                              <a:lnTo>
                                <a:pt x="1024" y="575"/>
                              </a:lnTo>
                              <a:lnTo>
                                <a:pt x="1024" y="575"/>
                              </a:lnTo>
                              <a:cubicBezTo>
                                <a:pt x="1080" y="572"/>
                                <a:pt x="1132" y="609"/>
                                <a:pt x="1145" y="664"/>
                              </a:cubicBezTo>
                              <a:lnTo>
                                <a:pt x="1391" y="1610"/>
                              </a:lnTo>
                              <a:lnTo>
                                <a:pt x="1391" y="1610"/>
                              </a:lnTo>
                              <a:cubicBezTo>
                                <a:pt x="1406" y="1673"/>
                                <a:pt x="1367" y="1740"/>
                                <a:pt x="1304" y="1757"/>
                              </a:cubicBezTo>
                              <a:close/>
                              <a:moveTo>
                                <a:pt x="698" y="0"/>
                              </a:moveTo>
                              <a:lnTo>
                                <a:pt x="698" y="0"/>
                              </a:lnTo>
                              <a:cubicBezTo>
                                <a:pt x="850" y="0"/>
                                <a:pt x="973" y="123"/>
                                <a:pt x="973" y="275"/>
                              </a:cubicBezTo>
                              <a:lnTo>
                                <a:pt x="973" y="275"/>
                              </a:lnTo>
                              <a:cubicBezTo>
                                <a:pt x="973" y="427"/>
                                <a:pt x="850" y="551"/>
                                <a:pt x="698" y="551"/>
                              </a:cubicBezTo>
                              <a:lnTo>
                                <a:pt x="698" y="551"/>
                              </a:lnTo>
                              <a:cubicBezTo>
                                <a:pt x="546" y="551"/>
                                <a:pt x="422" y="427"/>
                                <a:pt x="422" y="275"/>
                              </a:cubicBezTo>
                              <a:lnTo>
                                <a:pt x="422" y="275"/>
                              </a:lnTo>
                              <a:cubicBezTo>
                                <a:pt x="422" y="123"/>
                                <a:pt x="546" y="0"/>
                                <a:pt x="698" y="0"/>
                              </a:cubicBezTo>
                              <a:close/>
                              <a:moveTo>
                                <a:pt x="2765" y="1757"/>
                              </a:moveTo>
                              <a:lnTo>
                                <a:pt x="2765" y="1757"/>
                              </a:lnTo>
                              <a:lnTo>
                                <a:pt x="2765" y="1757"/>
                              </a:lnTo>
                              <a:cubicBezTo>
                                <a:pt x="2700" y="1774"/>
                                <a:pt x="2635" y="1733"/>
                                <a:pt x="2618" y="1670"/>
                              </a:cubicBezTo>
                              <a:lnTo>
                                <a:pt x="2487" y="1161"/>
                              </a:lnTo>
                              <a:lnTo>
                                <a:pt x="2487" y="1704"/>
                              </a:lnTo>
                              <a:lnTo>
                                <a:pt x="2487" y="2924"/>
                              </a:lnTo>
                              <a:lnTo>
                                <a:pt x="2487" y="2924"/>
                              </a:lnTo>
                              <a:cubicBezTo>
                                <a:pt x="2487" y="3003"/>
                                <a:pt x="2422" y="3069"/>
                                <a:pt x="2343" y="3069"/>
                              </a:cubicBezTo>
                              <a:lnTo>
                                <a:pt x="2343" y="3069"/>
                              </a:lnTo>
                              <a:cubicBezTo>
                                <a:pt x="2263" y="3069"/>
                                <a:pt x="2200" y="3003"/>
                                <a:pt x="2200" y="2924"/>
                              </a:cubicBezTo>
                              <a:lnTo>
                                <a:pt x="2200" y="1704"/>
                              </a:lnTo>
                              <a:lnTo>
                                <a:pt x="2123" y="1704"/>
                              </a:lnTo>
                              <a:lnTo>
                                <a:pt x="2123" y="2924"/>
                              </a:lnTo>
                              <a:lnTo>
                                <a:pt x="2123" y="2924"/>
                              </a:lnTo>
                              <a:cubicBezTo>
                                <a:pt x="2123" y="3003"/>
                                <a:pt x="2058" y="3069"/>
                                <a:pt x="1978" y="3069"/>
                              </a:cubicBezTo>
                              <a:lnTo>
                                <a:pt x="1978" y="3069"/>
                              </a:lnTo>
                              <a:cubicBezTo>
                                <a:pt x="1898" y="3069"/>
                                <a:pt x="1836" y="3003"/>
                                <a:pt x="1836" y="2924"/>
                              </a:cubicBezTo>
                              <a:lnTo>
                                <a:pt x="1836" y="1704"/>
                              </a:lnTo>
                              <a:lnTo>
                                <a:pt x="1836" y="1199"/>
                              </a:lnTo>
                              <a:lnTo>
                                <a:pt x="1712" y="1670"/>
                              </a:lnTo>
                              <a:lnTo>
                                <a:pt x="1712" y="1670"/>
                              </a:lnTo>
                              <a:cubicBezTo>
                                <a:pt x="1695" y="1733"/>
                                <a:pt x="1630" y="1774"/>
                                <a:pt x="1565" y="1757"/>
                              </a:cubicBezTo>
                              <a:lnTo>
                                <a:pt x="1565" y="1757"/>
                              </a:lnTo>
                              <a:cubicBezTo>
                                <a:pt x="1502" y="1740"/>
                                <a:pt x="1464" y="1673"/>
                                <a:pt x="1478" y="1610"/>
                              </a:cubicBezTo>
                              <a:lnTo>
                                <a:pt x="1725" y="664"/>
                              </a:lnTo>
                              <a:lnTo>
                                <a:pt x="1725" y="664"/>
                              </a:lnTo>
                              <a:cubicBezTo>
                                <a:pt x="1736" y="611"/>
                                <a:pt x="1782" y="577"/>
                                <a:pt x="1836" y="575"/>
                              </a:cubicBezTo>
                              <a:lnTo>
                                <a:pt x="1840" y="575"/>
                              </a:lnTo>
                              <a:lnTo>
                                <a:pt x="2487" y="575"/>
                              </a:lnTo>
                              <a:lnTo>
                                <a:pt x="2487" y="575"/>
                              </a:lnTo>
                              <a:cubicBezTo>
                                <a:pt x="2543" y="572"/>
                                <a:pt x="2594" y="609"/>
                                <a:pt x="2608" y="664"/>
                              </a:cubicBezTo>
                              <a:lnTo>
                                <a:pt x="2852" y="1610"/>
                              </a:lnTo>
                              <a:lnTo>
                                <a:pt x="2852" y="1610"/>
                              </a:lnTo>
                              <a:cubicBezTo>
                                <a:pt x="2869" y="1673"/>
                                <a:pt x="2831" y="1740"/>
                                <a:pt x="2765" y="1757"/>
                              </a:cubicBezTo>
                              <a:close/>
                              <a:moveTo>
                                <a:pt x="2162" y="0"/>
                              </a:moveTo>
                              <a:lnTo>
                                <a:pt x="2162" y="0"/>
                              </a:lnTo>
                              <a:cubicBezTo>
                                <a:pt x="2314" y="0"/>
                                <a:pt x="2437" y="123"/>
                                <a:pt x="2437" y="275"/>
                              </a:cubicBezTo>
                              <a:lnTo>
                                <a:pt x="2437" y="275"/>
                              </a:lnTo>
                              <a:cubicBezTo>
                                <a:pt x="2437" y="427"/>
                                <a:pt x="2314" y="551"/>
                                <a:pt x="2162" y="551"/>
                              </a:cubicBezTo>
                              <a:lnTo>
                                <a:pt x="2162" y="551"/>
                              </a:lnTo>
                              <a:cubicBezTo>
                                <a:pt x="2010" y="551"/>
                                <a:pt x="1886" y="427"/>
                                <a:pt x="1886" y="275"/>
                              </a:cubicBezTo>
                              <a:lnTo>
                                <a:pt x="1886" y="275"/>
                              </a:lnTo>
                              <a:cubicBezTo>
                                <a:pt x="1886" y="123"/>
                                <a:pt x="2010" y="0"/>
                                <a:pt x="2162" y="0"/>
                              </a:cubicBezTo>
                              <a:close/>
                              <a:moveTo>
                                <a:pt x="4350" y="1757"/>
                              </a:moveTo>
                              <a:lnTo>
                                <a:pt x="4350" y="1757"/>
                              </a:lnTo>
                              <a:lnTo>
                                <a:pt x="4350" y="1757"/>
                              </a:lnTo>
                              <a:cubicBezTo>
                                <a:pt x="4285" y="1774"/>
                                <a:pt x="4219" y="1733"/>
                                <a:pt x="4202" y="1670"/>
                              </a:cubicBezTo>
                              <a:lnTo>
                                <a:pt x="4070" y="1161"/>
                              </a:lnTo>
                              <a:lnTo>
                                <a:pt x="4070" y="1704"/>
                              </a:lnTo>
                              <a:lnTo>
                                <a:pt x="4070" y="2924"/>
                              </a:lnTo>
                              <a:lnTo>
                                <a:pt x="4070" y="2924"/>
                              </a:lnTo>
                              <a:cubicBezTo>
                                <a:pt x="4070" y="3003"/>
                                <a:pt x="4005" y="3069"/>
                                <a:pt x="3927" y="3069"/>
                              </a:cubicBezTo>
                              <a:lnTo>
                                <a:pt x="3927" y="3069"/>
                              </a:lnTo>
                              <a:cubicBezTo>
                                <a:pt x="3847" y="3069"/>
                                <a:pt x="3782" y="3003"/>
                                <a:pt x="3782" y="2924"/>
                              </a:cubicBezTo>
                              <a:lnTo>
                                <a:pt x="3782" y="1704"/>
                              </a:lnTo>
                              <a:lnTo>
                                <a:pt x="3705" y="1704"/>
                              </a:lnTo>
                              <a:lnTo>
                                <a:pt x="3705" y="2924"/>
                              </a:lnTo>
                              <a:lnTo>
                                <a:pt x="3705" y="2924"/>
                              </a:lnTo>
                              <a:cubicBezTo>
                                <a:pt x="3705" y="3003"/>
                                <a:pt x="3640" y="3069"/>
                                <a:pt x="3562" y="3069"/>
                              </a:cubicBezTo>
                              <a:lnTo>
                                <a:pt x="3562" y="3069"/>
                              </a:lnTo>
                              <a:cubicBezTo>
                                <a:pt x="3482" y="3069"/>
                                <a:pt x="3417" y="3003"/>
                                <a:pt x="3417" y="2924"/>
                              </a:cubicBezTo>
                              <a:lnTo>
                                <a:pt x="3417" y="1704"/>
                              </a:lnTo>
                              <a:lnTo>
                                <a:pt x="3417" y="1199"/>
                              </a:lnTo>
                              <a:lnTo>
                                <a:pt x="3297" y="1670"/>
                              </a:lnTo>
                              <a:lnTo>
                                <a:pt x="3297" y="1670"/>
                              </a:lnTo>
                              <a:cubicBezTo>
                                <a:pt x="3280" y="1733"/>
                                <a:pt x="3212" y="1774"/>
                                <a:pt x="3149" y="1757"/>
                              </a:cubicBezTo>
                              <a:lnTo>
                                <a:pt x="3149" y="1757"/>
                              </a:lnTo>
                              <a:cubicBezTo>
                                <a:pt x="3084" y="1740"/>
                                <a:pt x="3045" y="1673"/>
                                <a:pt x="3063" y="1610"/>
                              </a:cubicBezTo>
                              <a:lnTo>
                                <a:pt x="3306" y="664"/>
                              </a:lnTo>
                              <a:lnTo>
                                <a:pt x="3306" y="664"/>
                              </a:lnTo>
                              <a:cubicBezTo>
                                <a:pt x="3321" y="611"/>
                                <a:pt x="3367" y="577"/>
                                <a:pt x="3417" y="575"/>
                              </a:cubicBezTo>
                              <a:lnTo>
                                <a:pt x="3422" y="575"/>
                              </a:lnTo>
                              <a:lnTo>
                                <a:pt x="4070" y="575"/>
                              </a:lnTo>
                              <a:lnTo>
                                <a:pt x="4070" y="575"/>
                              </a:lnTo>
                              <a:cubicBezTo>
                                <a:pt x="4125" y="572"/>
                                <a:pt x="4176" y="609"/>
                                <a:pt x="4190" y="664"/>
                              </a:cubicBezTo>
                              <a:lnTo>
                                <a:pt x="4434" y="1610"/>
                              </a:lnTo>
                              <a:lnTo>
                                <a:pt x="4434" y="1610"/>
                              </a:lnTo>
                              <a:cubicBezTo>
                                <a:pt x="4451" y="1673"/>
                                <a:pt x="4412" y="1740"/>
                                <a:pt x="4350" y="1757"/>
                              </a:cubicBezTo>
                              <a:close/>
                              <a:moveTo>
                                <a:pt x="3743" y="0"/>
                              </a:moveTo>
                              <a:lnTo>
                                <a:pt x="3743" y="0"/>
                              </a:lnTo>
                              <a:cubicBezTo>
                                <a:pt x="3895" y="0"/>
                                <a:pt x="4018" y="123"/>
                                <a:pt x="4018" y="275"/>
                              </a:cubicBezTo>
                              <a:lnTo>
                                <a:pt x="4018" y="275"/>
                              </a:lnTo>
                              <a:cubicBezTo>
                                <a:pt x="4018" y="427"/>
                                <a:pt x="3895" y="551"/>
                                <a:pt x="3743" y="551"/>
                              </a:cubicBezTo>
                              <a:lnTo>
                                <a:pt x="3743" y="551"/>
                              </a:lnTo>
                              <a:cubicBezTo>
                                <a:pt x="3591" y="551"/>
                                <a:pt x="3468" y="427"/>
                                <a:pt x="3468" y="275"/>
                              </a:cubicBezTo>
                              <a:lnTo>
                                <a:pt x="3468" y="275"/>
                              </a:lnTo>
                              <a:cubicBezTo>
                                <a:pt x="3468" y="123"/>
                                <a:pt x="3591" y="0"/>
                                <a:pt x="3743" y="0"/>
                              </a:cubicBezTo>
                              <a:close/>
                              <a:moveTo>
                                <a:pt x="5810" y="1757"/>
                              </a:moveTo>
                              <a:lnTo>
                                <a:pt x="5810" y="1757"/>
                              </a:lnTo>
                              <a:lnTo>
                                <a:pt x="5810" y="1757"/>
                              </a:lnTo>
                              <a:cubicBezTo>
                                <a:pt x="5745" y="1774"/>
                                <a:pt x="5680" y="1733"/>
                                <a:pt x="5663" y="1670"/>
                              </a:cubicBezTo>
                              <a:lnTo>
                                <a:pt x="5533" y="1161"/>
                              </a:lnTo>
                              <a:lnTo>
                                <a:pt x="5533" y="1704"/>
                              </a:lnTo>
                              <a:lnTo>
                                <a:pt x="5533" y="2924"/>
                              </a:lnTo>
                              <a:lnTo>
                                <a:pt x="5533" y="2924"/>
                              </a:lnTo>
                              <a:cubicBezTo>
                                <a:pt x="5533" y="3003"/>
                                <a:pt x="5467" y="3069"/>
                                <a:pt x="5388" y="3069"/>
                              </a:cubicBezTo>
                              <a:lnTo>
                                <a:pt x="5388" y="3069"/>
                              </a:lnTo>
                              <a:cubicBezTo>
                                <a:pt x="5308" y="3069"/>
                                <a:pt x="5243" y="3003"/>
                                <a:pt x="5243" y="2924"/>
                              </a:cubicBezTo>
                              <a:lnTo>
                                <a:pt x="5243" y="1704"/>
                              </a:lnTo>
                              <a:lnTo>
                                <a:pt x="5169" y="1704"/>
                              </a:lnTo>
                              <a:lnTo>
                                <a:pt x="5169" y="2924"/>
                              </a:lnTo>
                              <a:lnTo>
                                <a:pt x="5169" y="2924"/>
                              </a:lnTo>
                              <a:cubicBezTo>
                                <a:pt x="5169" y="3003"/>
                                <a:pt x="5103" y="3069"/>
                                <a:pt x="5024" y="3069"/>
                              </a:cubicBezTo>
                              <a:lnTo>
                                <a:pt x="5024" y="3069"/>
                              </a:lnTo>
                              <a:cubicBezTo>
                                <a:pt x="4944" y="3069"/>
                                <a:pt x="4878" y="3003"/>
                                <a:pt x="4878" y="2924"/>
                              </a:cubicBezTo>
                              <a:lnTo>
                                <a:pt x="4878" y="1704"/>
                              </a:lnTo>
                              <a:lnTo>
                                <a:pt x="4878" y="1199"/>
                              </a:lnTo>
                              <a:lnTo>
                                <a:pt x="4757" y="1670"/>
                              </a:lnTo>
                              <a:lnTo>
                                <a:pt x="4757" y="1670"/>
                              </a:lnTo>
                              <a:cubicBezTo>
                                <a:pt x="4741" y="1733"/>
                                <a:pt x="4676" y="1774"/>
                                <a:pt x="4611" y="1757"/>
                              </a:cubicBezTo>
                              <a:lnTo>
                                <a:pt x="4611" y="1757"/>
                              </a:lnTo>
                              <a:cubicBezTo>
                                <a:pt x="4548" y="1740"/>
                                <a:pt x="4507" y="1673"/>
                                <a:pt x="4524" y="1610"/>
                              </a:cubicBezTo>
                              <a:lnTo>
                                <a:pt x="4767" y="664"/>
                              </a:lnTo>
                              <a:lnTo>
                                <a:pt x="4767" y="664"/>
                              </a:lnTo>
                              <a:cubicBezTo>
                                <a:pt x="4782" y="611"/>
                                <a:pt x="4828" y="577"/>
                                <a:pt x="4878" y="575"/>
                              </a:cubicBezTo>
                              <a:lnTo>
                                <a:pt x="4886" y="575"/>
                              </a:lnTo>
                              <a:lnTo>
                                <a:pt x="5533" y="575"/>
                              </a:lnTo>
                              <a:lnTo>
                                <a:pt x="5533" y="575"/>
                              </a:lnTo>
                              <a:cubicBezTo>
                                <a:pt x="5586" y="572"/>
                                <a:pt x="5639" y="609"/>
                                <a:pt x="5654" y="664"/>
                              </a:cubicBezTo>
                              <a:lnTo>
                                <a:pt x="5897" y="1610"/>
                              </a:lnTo>
                              <a:lnTo>
                                <a:pt x="5897" y="1610"/>
                              </a:lnTo>
                              <a:cubicBezTo>
                                <a:pt x="5914" y="1673"/>
                                <a:pt x="5873" y="1740"/>
                                <a:pt x="5810" y="1757"/>
                              </a:cubicBezTo>
                              <a:close/>
                              <a:moveTo>
                                <a:pt x="5207" y="0"/>
                              </a:moveTo>
                              <a:lnTo>
                                <a:pt x="5207" y="0"/>
                              </a:lnTo>
                              <a:cubicBezTo>
                                <a:pt x="5356" y="0"/>
                                <a:pt x="5480" y="123"/>
                                <a:pt x="5480" y="275"/>
                              </a:cubicBezTo>
                              <a:lnTo>
                                <a:pt x="5480" y="275"/>
                              </a:lnTo>
                              <a:cubicBezTo>
                                <a:pt x="5480" y="427"/>
                                <a:pt x="5356" y="551"/>
                                <a:pt x="5207" y="551"/>
                              </a:cubicBezTo>
                              <a:lnTo>
                                <a:pt x="5207" y="551"/>
                              </a:lnTo>
                              <a:cubicBezTo>
                                <a:pt x="5055" y="551"/>
                                <a:pt x="4932" y="427"/>
                                <a:pt x="4932" y="275"/>
                              </a:cubicBezTo>
                              <a:lnTo>
                                <a:pt x="4932" y="275"/>
                              </a:lnTo>
                              <a:cubicBezTo>
                                <a:pt x="4932" y="123"/>
                                <a:pt x="5055" y="0"/>
                                <a:pt x="5207" y="0"/>
                              </a:cubicBezTo>
                              <a:close/>
                            </a:path>
                          </a:pathLst>
                        </a:custGeom>
                        <a:solidFill>
                          <a:srgbClr val="B1B7BD">
                            <a:lumMod val="25000"/>
                          </a:srgbClr>
                        </a:solidFill>
                        <a:ln>
                          <a:noFill/>
                        </a:ln>
                        <a:effectLst/>
                      </wps:spPr>
                      <wps:bodyPr wrap="none" anchor="ctr"/>
                    </wps:wsp>
                  </a:graphicData>
                </a:graphic>
                <wp14:sizeRelH relativeFrom="margin">
                  <wp14:pctWidth>0</wp14:pctWidth>
                </wp14:sizeRelH>
                <wp14:sizeRelV relativeFrom="margin">
                  <wp14:pctHeight>0</wp14:pctHeight>
                </wp14:sizeRelV>
              </wp:anchor>
            </w:drawing>
          </mc:Choice>
          <mc:Fallback>
            <w:pict>
              <v:shape w14:anchorId="0134DB07" id="Freeform 43" o:spid="_x0000_s1026" style="position:absolute;margin-left:1220.9pt;margin-top:354.05pt;width:458.75pt;height:122.05pt;z-index:2516608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915,30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" path="m1304,1757r,l1304,1757v-65,17,-130,-24,-147,-87l1024,1161r,543l1024,2924r,c1024,3003,961,3069,882,3069r,c802,3069,737,3003,737,2924r,-1220l662,1704r,1220l662,2924v,79,-66,145,-145,145l517,3069v-80,,-145,-66,-145,-145l372,1704r,-505l251,1670r,c235,1733,169,1774,104,1757r,c39,1740,,1673,17,1610l261,664r,c276,611,321,577,372,575r7,l1024,575r,c1080,572,1132,609,1145,664r246,946l1391,1610v15,63,-24,130,-87,147xm698,r,c850,,973,123,973,275r,c973,427,850,551,698,551r,c546,551,422,427,422,275r,c422,123,546,,698,xm2765,1757r,l2765,1757v-65,17,-130,-24,-147,-87l2487,1161r,543l2487,2924r,c2487,3003,2422,3069,2343,3069r,c2263,3069,2200,3003,2200,2924r,-1220l2123,1704r,1220l2123,2924v,79,-65,145,-145,145l1978,3069v-80,,-142,-66,-142,-145l1836,1704r,-505l1712,1670r,c1695,1733,1630,1774,1565,1757r,c1502,1740,1464,1673,1478,1610l1725,664r,c1736,611,1782,577,1836,575r4,l2487,575r,c2543,572,2594,609,2608,664r244,946l2852,1610v17,63,-21,130,-87,147xm2162,r,c2314,,2437,123,2437,275r,c2437,427,2314,551,2162,551r,c2010,551,1886,427,1886,275r,c1886,123,2010,,2162,xm4350,1757r,l4350,1757v-65,17,-131,-24,-148,-87l4070,1161r,543l4070,2924r,c4070,3003,4005,3069,3927,3069r,c3847,3069,3782,3003,3782,2924r,-1220l3705,1704r,1220l3705,2924v,79,-65,145,-143,145l3562,3069v-80,,-145,-66,-145,-145l3417,1704r,-505l3297,1670r,c3280,1733,3212,1774,3149,1757r,c3084,1740,3045,1673,3063,1610l3306,664r,c3321,611,3367,577,3417,575r5,l4070,575r,c4125,572,4176,609,4190,664r244,946l4434,1610v17,63,-22,130,-84,147xm3743,r,c3895,,4018,123,4018,275r,c4018,427,3895,551,3743,551r,c3591,551,3468,427,3468,275r,c3468,123,3591,,3743,xm5810,1757r,l5810,1757v-65,17,-130,-24,-147,-87l5533,1161r,543l5533,2924r,c5533,3003,5467,3069,5388,3069r,c5308,3069,5243,3003,5243,2924r,-1220l5169,1704r,1220l5169,2924v,79,-66,145,-145,145l5024,3069v-80,,-146,-66,-146,-145l4878,1704r,-505l4757,1670r,c4741,1733,4676,1774,4611,1757r,c4548,1740,4507,1673,4524,1610l4767,664r,c4782,611,4828,577,4878,575r8,l5533,575r,c5586,572,5639,609,5654,664r243,946l5897,1610v17,63,-24,130,-87,147xm5207,r,c5356,,5480,123,5480,275r,c5480,427,5356,551,5207,551r,c5055,551,4932,427,4932,275r,c4932,123,5055,,5207,xe" fillcolor="#2a2e32" stroked="f">
                <v:path arrowok="t" o:connecttype="custom" o:connectlocs="1284437,886946;1008638,860191;868768,1549253;725944,860191;652069,1476056;366419,1476056;247234,843028;102440,886946;257084,335192;1008638,290264;1370132,812740;687529,0;958403,138822;415669,138822;2723519,886946;2578725,843028;2449690,1476056;2307850,1549253;2091151,860191;1948326,1549253;1808456,860191;1686317,843028;1455827,812740;1808456,290264;2449690,290264;2809214,812740;2129566,0;2129566,278149;1857706,138822;4284741,886946;4008942,586081;4008942,1476056;3725262,1476056;3649417,1476056;3508563,1549253;3365738,605264;3101759,886946;3256403,335192;3370663,290264;4127141,335192;4284741,886946;3957722,138822;3686847,278149;3686847,0;5722838,886946;5449994,860191;5307169,1549253;5164344,860191;5091455,1476056;4804820,1476056;4685635,843028;4541826,886946;4695485,335192;5449994,290264;5808533,812740;5128884,0;5397789,138822;4858010,138822" o:connectangles="0,0,0,0,0,0,0,0,0,0,0,0,0,0,0,0,0,0,0,0,0,0,0,0,0,0,0,0,0,0,0,0,0,0,0,0,0,0,0,0,0,0,0,0,0,0,0,0,0,0,0,0,0,0,0,0,0,0"/>
              </v:shape>
            </w:pict>
          </mc:Fallback>
        </mc:AlternateContent>
      </w:r>
      <w:r w:rsidRPr="00874B3C">
        <mc:AlternateContent>
          <mc:Choice Requires="wps">
            <w:drawing>
              <wp:anchor distT="0" distB="0" distL="114300" distR="114300" simplePos="0" relativeHeight="251661824" behindDoc="0" locked="0" layoutInCell="1" allowOverlap="1" wp14:anchorId="19BF5603" wp14:editId="5C5373D9">
                <wp:simplePos x="0" y="0"/>
                <wp:positionH relativeFrom="column">
                  <wp:posOffset>17287607</wp:posOffset>
                </wp:positionH>
                <wp:positionV relativeFrom="paragraph">
                  <wp:posOffset>7472146</wp:posOffset>
                </wp:positionV>
                <wp:extent cx="1780232" cy="255154"/>
                <wp:effectExtent l="0" t="0" r="0" b="0"/>
                <wp:wrapNone/>
                <wp:docPr id="36" name="TextBox 55">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1780232" cy="255154"/>
                        </a:xfrm>
                        <a:prstGeom prst="rect">
                          <a:avLst/>
                        </a:prstGeom>
                        <a:noFill/>
                      </wps:spPr>
                      <wps:txbx>
                        <w:txbxContent>
                          <w:p w:rsidR="006D48BC" w:rsidRDefault="006D48BC" w:rsidP="00052568">
                            <w:pPr>
                              <w:pStyle w:val="NormalWeb"/>
                            </w:pPr>
                            <w:r>
                              <w:rPr>
                                <w:rFonts w:eastAsia="League Spartan"/>
                                <w:lang w:val="en-US"/>
                              </w:rPr>
                              <w:t xml:space="preserve">Femenino </w:t>
                            </w:r>
                          </w:p>
                        </w:txbxContent>
                      </wps:txbx>
                      <wps:bodyPr wrap="square" rtlCol="0" anchor="b" anchorCtr="0">
                        <a:noAutofit/>
                      </wps:bodyPr>
                    </wps:wsp>
                  </a:graphicData>
                </a:graphic>
                <wp14:sizeRelH relativeFrom="margin">
                  <wp14:pctWidth>0</wp14:pctWidth>
                </wp14:sizeRelH>
                <wp14:sizeRelV relativeFrom="margin">
                  <wp14:pctHeight>0</wp14:pctHeight>
                </wp14:sizeRelV>
              </wp:anchor>
            </w:drawing>
          </mc:Choice>
          <mc:Fallback>
            <w:pict>
              <v:shapetype w14:anchorId="19BF5603" id="_x0000_t202" coordsize="21600,21600" o:spt="202" path="m,l,21600r21600,l21600,xe">
                <v:stroke joinstyle="miter"/>
                <v:path gradientshapeok="t" o:connecttype="rect"/>
              </v:shapetype>
              <v:shape id="TextBox 55" o:spid="_x0000_s1026" type="#_x0000_t202" style="position:absolute;left:0;text-align:left;margin-left:1361.25pt;margin-top:588.35pt;width:140.2pt;height:20.1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" filled="f" stroked="f">
                <v:textbox>
                  <w:txbxContent>
                    <w:p w:rsidR="006D48BC" w:rsidRDefault="006D48BC" w:rsidP="00052568">
                      <w:pPr>
                        <w:pStyle w:val="NormalWeb"/>
                      </w:pPr>
                      <w:r>
                        <w:rPr>
                          <w:rFonts w:eastAsia="League Spartan"/>
                          <w:lang w:val="en-US"/>
                        </w:rPr>
                        <w:t xml:space="preserve">Femenino </w:t>
                      </w:r>
                    </w:p>
                  </w:txbxContent>
                </v:textbox>
              </v:shape>
            </w:pict>
          </mc:Fallback>
        </mc:AlternateContent>
      </w:r>
      <w:r w:rsidR="00C739D0" w:rsidRPr="00CF5021">
        <w:t>¿Se cumplen las expectativas de los Usuarios?</w:t>
      </w:r>
      <w:bookmarkEnd w:id="38"/>
    </w:p>
    <w:p w:rsidR="009618D5" w:rsidRPr="009618D5" w:rsidRDefault="009618D5" w:rsidP="009618D5">
      <w:pPr>
        <w:rPr>
          <w:lang w:eastAsia="es-SV"/>
        </w:rPr>
      </w:pPr>
      <w:r>
        <w:rPr>
          <w:lang w:eastAsia="es-SV"/>
        </w:rPr>
        <w:t>El gráfico 1.7 presenta el nivel de cumplimiento de las expectativas de los usuarios respecto al Proceso 3.1</w:t>
      </w:r>
    </w:p>
    <w:p w:rsidR="00D75990" w:rsidRPr="00D75990" w:rsidRDefault="009618D5" w:rsidP="00D170CF">
      <w:pPr>
        <w:spacing w:before="120" w:after="120"/>
        <w:rPr>
          <w:lang w:eastAsia="es-SV"/>
        </w:rPr>
      </w:pPr>
      <w:r>
        <w:rPr>
          <w:noProof/>
        </w:rPr>
        <w:drawing>
          <wp:inline distT="0" distB="0" distL="0" distR="0" wp14:anchorId="323F7F56" wp14:editId="07F0D7F2">
            <wp:extent cx="3121660" cy="1620000"/>
            <wp:effectExtent l="0" t="0" r="2540" b="0"/>
            <wp:docPr id="14" name="Gráfico 14">
              <a:extLst xmlns:a="http://schemas.openxmlformats.org/drawingml/2006/main">
                <a:ext uri="{FF2B5EF4-FFF2-40B4-BE49-F238E27FC236}">
                  <a16:creationId xmlns:a16="http://schemas.microsoft.com/office/drawing/2014/main" id="{EA6C854C-5DC1-49B0-8C43-9C73D972D7B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7E1263" w:rsidRDefault="00CF5021" w:rsidP="00D170CF">
      <w:pPr>
        <w:spacing w:before="120" w:after="120"/>
      </w:pPr>
      <w:r w:rsidRPr="00401962">
        <w:t xml:space="preserve">El </w:t>
      </w:r>
      <w:r w:rsidR="009618D5">
        <w:t>98.1</w:t>
      </w:r>
      <w:r w:rsidR="008E774A" w:rsidRPr="00401962">
        <w:t>% de</w:t>
      </w:r>
      <w:r w:rsidRPr="00401962">
        <w:t xml:space="preserve"> l</w:t>
      </w:r>
      <w:r w:rsidR="006E0ABC">
        <w:t xml:space="preserve">os </w:t>
      </w:r>
      <w:r w:rsidR="00AF1885">
        <w:t>u</w:t>
      </w:r>
      <w:r w:rsidR="006E0ABC">
        <w:t>suarios</w:t>
      </w:r>
      <w:r w:rsidRPr="00401962">
        <w:t xml:space="preserve"> en</w:t>
      </w:r>
      <w:r w:rsidR="00AF1885">
        <w:t>cuestados</w:t>
      </w:r>
      <w:r w:rsidRPr="00401962">
        <w:t xml:space="preserve"> (</w:t>
      </w:r>
      <w:r w:rsidR="009618D5">
        <w:t>83</w:t>
      </w:r>
      <w:r w:rsidRPr="00401962">
        <w:t xml:space="preserve"> personas</w:t>
      </w:r>
      <w:r w:rsidR="008E774A" w:rsidRPr="00401962">
        <w:t>), manifest</w:t>
      </w:r>
      <w:r w:rsidR="00DD7704">
        <w:t>ó</w:t>
      </w:r>
      <w:r w:rsidR="008E774A" w:rsidRPr="00401962">
        <w:t xml:space="preserve"> que se c</w:t>
      </w:r>
      <w:r w:rsidR="0074576C" w:rsidRPr="00401962">
        <w:t xml:space="preserve">umplieron </w:t>
      </w:r>
      <w:r w:rsidR="006E0ABC">
        <w:t>sus</w:t>
      </w:r>
      <w:r w:rsidR="0074576C" w:rsidRPr="00401962">
        <w:t xml:space="preserve"> expectativas </w:t>
      </w:r>
      <w:r w:rsidR="00E51377">
        <w:t xml:space="preserve">con </w:t>
      </w:r>
      <w:r w:rsidR="0074576C" w:rsidRPr="00401962">
        <w:t>respecto a</w:t>
      </w:r>
      <w:r w:rsidR="00413D69">
        <w:t xml:space="preserve"> los</w:t>
      </w:r>
      <w:r w:rsidRPr="00401962">
        <w:t xml:space="preserve"> </w:t>
      </w:r>
      <w:r w:rsidR="006E0ABC">
        <w:t>servicio</w:t>
      </w:r>
      <w:r w:rsidR="00413D69">
        <w:t>s</w:t>
      </w:r>
      <w:r w:rsidR="006E0ABC">
        <w:t xml:space="preserve"> que se brinda</w:t>
      </w:r>
      <w:r w:rsidR="00DD7704">
        <w:t>n</w:t>
      </w:r>
      <w:r w:rsidR="00413D69">
        <w:t xml:space="preserve">, mientras que el restante </w:t>
      </w:r>
      <w:r w:rsidR="009618D5">
        <w:t>1.19</w:t>
      </w:r>
      <w:r w:rsidR="00413D69">
        <w:t>% (</w:t>
      </w:r>
      <w:r w:rsidR="009618D5">
        <w:t>1</w:t>
      </w:r>
      <w:r w:rsidR="00413D69">
        <w:t xml:space="preserve"> usuario) manifestó que no se cumplieron sus expectativas</w:t>
      </w:r>
      <w:r w:rsidR="004740A0">
        <w:t>.</w:t>
      </w:r>
      <w:r w:rsidR="004740A0" w:rsidRPr="00BF146C">
        <w:t xml:space="preserve"> </w:t>
      </w:r>
      <w:r w:rsidR="005D2773" w:rsidRPr="00BF146C">
        <w:t>E</w:t>
      </w:r>
      <w:r w:rsidR="0037302B" w:rsidRPr="00BF146C">
        <w:t>l</w:t>
      </w:r>
      <w:r w:rsidR="004740A0" w:rsidRPr="00BF146C">
        <w:t xml:space="preserve"> usuario </w:t>
      </w:r>
      <w:r w:rsidR="0037302B" w:rsidRPr="00BF146C">
        <w:t>corresponde a</w:t>
      </w:r>
      <w:r w:rsidR="004740A0" w:rsidRPr="00BF146C">
        <w:t xml:space="preserve"> la</w:t>
      </w:r>
      <w:r w:rsidR="0062708D" w:rsidRPr="00BF146C">
        <w:t xml:space="preserve"> División de Conducción Administrativa y Seguridad Ciudadana </w:t>
      </w:r>
      <w:r w:rsidR="009618D5" w:rsidRPr="00BF146C">
        <w:t xml:space="preserve">de </w:t>
      </w:r>
      <w:r w:rsidR="0062708D" w:rsidRPr="00BF146C">
        <w:t>la</w:t>
      </w:r>
      <w:r w:rsidR="004740A0" w:rsidRPr="00BF146C">
        <w:t xml:space="preserve"> </w:t>
      </w:r>
      <w:r w:rsidR="004740A0" w:rsidRPr="00BF146C">
        <w:rPr>
          <w:b/>
        </w:rPr>
        <w:t>Dirección General del Presupuesto</w:t>
      </w:r>
      <w:r w:rsidR="0062708D" w:rsidRPr="00BF146C">
        <w:t>,</w:t>
      </w:r>
      <w:r w:rsidR="00413D69" w:rsidRPr="00BF146C">
        <w:t xml:space="preserve"> </w:t>
      </w:r>
      <w:r w:rsidR="0037302B" w:rsidRPr="00BF146C">
        <w:t xml:space="preserve">el </w:t>
      </w:r>
      <w:r w:rsidR="00413D69" w:rsidRPr="00BF146C">
        <w:t>motivo se detalla</w:t>
      </w:r>
      <w:r w:rsidR="00413D69" w:rsidRPr="0037302B">
        <w:rPr>
          <w:color w:val="FF0000"/>
        </w:rPr>
        <w:t xml:space="preserve"> </w:t>
      </w:r>
      <w:r w:rsidR="00413D69">
        <w:t>a continuación.</w:t>
      </w:r>
    </w:p>
    <w:p w:rsidR="007E1263" w:rsidRPr="00C44D9C" w:rsidRDefault="007E1263" w:rsidP="00D170CF">
      <w:pPr>
        <w:spacing w:before="120" w:after="120"/>
        <w:rPr>
          <w:b/>
        </w:rPr>
      </w:pPr>
      <w:r w:rsidRPr="00C44D9C">
        <w:rPr>
          <w:b/>
        </w:rPr>
        <w:t xml:space="preserve">Motivo por el </w:t>
      </w:r>
      <w:r w:rsidR="003304C6">
        <w:rPr>
          <w:b/>
        </w:rPr>
        <w:t>c</w:t>
      </w:r>
      <w:r w:rsidRPr="00C44D9C">
        <w:rPr>
          <w:b/>
        </w:rPr>
        <w:t>u</w:t>
      </w:r>
      <w:r w:rsidR="00DD7704">
        <w:rPr>
          <w:b/>
        </w:rPr>
        <w:t>a</w:t>
      </w:r>
      <w:r w:rsidRPr="00C44D9C">
        <w:rPr>
          <w:b/>
        </w:rPr>
        <w:t xml:space="preserve">l no se cumplieron </w:t>
      </w:r>
      <w:r w:rsidR="003304C6">
        <w:rPr>
          <w:b/>
        </w:rPr>
        <w:t>las</w:t>
      </w:r>
      <w:r w:rsidRPr="00C44D9C">
        <w:rPr>
          <w:b/>
        </w:rPr>
        <w:t xml:space="preserve"> expectativas:</w:t>
      </w:r>
    </w:p>
    <w:p w:rsidR="007E1263" w:rsidRDefault="003304C6" w:rsidP="00D170CF">
      <w:pPr>
        <w:pStyle w:val="Prrafodelista"/>
        <w:numPr>
          <w:ilvl w:val="0"/>
          <w:numId w:val="28"/>
        </w:numPr>
        <w:spacing w:before="120" w:after="120"/>
        <w:ind w:left="284" w:hanging="284"/>
        <w:rPr>
          <w:sz w:val="16"/>
          <w:szCs w:val="16"/>
        </w:rPr>
      </w:pPr>
      <w:r w:rsidRPr="003304C6">
        <w:rPr>
          <w:sz w:val="16"/>
          <w:szCs w:val="16"/>
        </w:rPr>
        <w:t>No comprenden las funciones estratégicas de la institución, que son el eje principal para la atención ciudadanía.</w:t>
      </w:r>
    </w:p>
    <w:p w:rsidR="00750348" w:rsidRDefault="007824EB" w:rsidP="007824EB">
      <w:pPr>
        <w:pStyle w:val="Ttulo2"/>
        <w:numPr>
          <w:ilvl w:val="1"/>
          <w:numId w:val="6"/>
        </w:numPr>
        <w:spacing w:before="240" w:after="240"/>
      </w:pPr>
      <w:bookmarkStart w:id="39" w:name="_Toc229034874"/>
      <w:r w:rsidRPr="007824EB">
        <w:t>Gestión de consultas y resolución de dudas</w:t>
      </w:r>
      <w:r>
        <w:t>.</w:t>
      </w:r>
      <w:bookmarkEnd w:id="39"/>
    </w:p>
    <w:p w:rsidR="007824EB" w:rsidRDefault="007824EB" w:rsidP="007824EB">
      <w:pPr>
        <w:spacing w:before="240" w:after="240"/>
        <w:rPr>
          <w:lang w:eastAsia="es-SV"/>
        </w:rPr>
      </w:pPr>
      <w:r>
        <w:rPr>
          <w:lang w:eastAsia="es-SV"/>
        </w:rPr>
        <w:t xml:space="preserve">A solicitud de la Unidad de Desarrollo y Conducción Técnica SAFI – SIRH, se incorporó una pregunta orientada a evaluar de manera cualitativa el grado de respuesta </w:t>
      </w:r>
      <w:r w:rsidR="00B41D2F">
        <w:rPr>
          <w:lang w:eastAsia="es-SV"/>
        </w:rPr>
        <w:t>que tienen los facilitadores con respecto a las consultas que se generan durante el proceso de capacitación. Los resultados se muestran en el gráfico 1.8.</w:t>
      </w:r>
    </w:p>
    <w:p w:rsidR="00B41D2F" w:rsidRDefault="00B41D2F" w:rsidP="007824EB">
      <w:pPr>
        <w:spacing w:before="240" w:after="240"/>
        <w:rPr>
          <w:lang w:eastAsia="es-SV"/>
        </w:rPr>
      </w:pPr>
      <w:r>
        <w:rPr>
          <w:noProof/>
        </w:rPr>
        <w:drawing>
          <wp:inline distT="0" distB="0" distL="0" distR="0" wp14:anchorId="1670ECFF" wp14:editId="346CF08F">
            <wp:extent cx="3121660" cy="1620000"/>
            <wp:effectExtent l="0" t="0" r="2540" b="29845"/>
            <wp:docPr id="11" name="Gráfico 11">
              <a:extLst xmlns:a="http://schemas.openxmlformats.org/drawingml/2006/main">
                <a:ext uri="{FF2B5EF4-FFF2-40B4-BE49-F238E27FC236}">
                  <a16:creationId xmlns:a16="http://schemas.microsoft.com/office/drawing/2014/main" id="{E9BC7791-906B-4684-AEE0-AFA39EB67E4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D22C76" w:rsidRDefault="00D22C76" w:rsidP="001E6621">
      <w:pPr>
        <w:rPr>
          <w:b/>
        </w:rPr>
      </w:pPr>
      <w:r w:rsidRPr="00D22C76">
        <w:t>El 55.6% de los usuarios de DINAFI expresó acuerdo con la propuesta, y el 44.4% manifestó un acuerdo total. El carácter unánimemente positivo de las respuestas evidencia la eficacia de los instructores para atender las consultas planteadas durante el proceso</w:t>
      </w:r>
      <w:r>
        <w:rPr>
          <w:b/>
        </w:rPr>
        <w:t>.</w:t>
      </w:r>
    </w:p>
    <w:p w:rsidR="008E226E" w:rsidRDefault="000D66CD" w:rsidP="00D170CF">
      <w:pPr>
        <w:pStyle w:val="Ttulo1"/>
        <w:spacing w:before="120" w:after="120"/>
      </w:pPr>
      <w:bookmarkStart w:id="40" w:name="_Toc229034875"/>
      <w:r w:rsidRPr="00545C88">
        <w:t>Ca</w:t>
      </w:r>
      <w:r w:rsidRPr="00F846B1">
        <w:rPr>
          <w:color w:val="auto"/>
        </w:rPr>
        <w:t>p</w:t>
      </w:r>
      <w:r w:rsidR="00B26A35" w:rsidRPr="00F846B1">
        <w:rPr>
          <w:color w:val="auto"/>
        </w:rPr>
        <w:t>í</w:t>
      </w:r>
      <w:r w:rsidRPr="00F846B1">
        <w:rPr>
          <w:color w:val="auto"/>
        </w:rPr>
        <w:t>t</w:t>
      </w:r>
      <w:r w:rsidRPr="00545C88">
        <w:t>ulo 2:</w:t>
      </w:r>
      <w:r w:rsidR="00545C88" w:rsidRPr="00545C88">
        <w:t xml:space="preserve"> </w:t>
      </w:r>
      <w:r w:rsidR="00052568" w:rsidRPr="00545C88">
        <w:t>R</w:t>
      </w:r>
      <w:r w:rsidR="00DD7D36" w:rsidRPr="00545C88">
        <w:t>esultado</w:t>
      </w:r>
      <w:r w:rsidR="00C34BEE">
        <w:t>s</w:t>
      </w:r>
      <w:r w:rsidR="00052568" w:rsidRPr="00545C88">
        <w:t xml:space="preserve"> </w:t>
      </w:r>
      <w:r w:rsidR="00DD7D36" w:rsidRPr="00545C88">
        <w:t xml:space="preserve">por </w:t>
      </w:r>
      <w:r w:rsidR="00464ADA" w:rsidRPr="00545C88">
        <w:t>D</w:t>
      </w:r>
      <w:r w:rsidR="008D5778" w:rsidRPr="00545C88">
        <w:t>imensión</w:t>
      </w:r>
      <w:bookmarkEnd w:id="33"/>
      <w:bookmarkEnd w:id="40"/>
      <w:r w:rsidR="008D5778" w:rsidRPr="00545C88">
        <w:t xml:space="preserve"> </w:t>
      </w:r>
      <w:bookmarkEnd w:id="34"/>
      <w:bookmarkEnd w:id="35"/>
      <w:bookmarkEnd w:id="36"/>
      <w:bookmarkEnd w:id="37"/>
      <w:r w:rsidR="00E959F0" w:rsidRPr="00545C88">
        <w:t xml:space="preserve"> </w:t>
      </w:r>
      <w:bookmarkStart w:id="41" w:name="_Toc62735986"/>
      <w:bookmarkStart w:id="42" w:name="_Toc62738602"/>
      <w:bookmarkStart w:id="43" w:name="_Toc153444847"/>
    </w:p>
    <w:p w:rsidR="00235498" w:rsidRPr="00235498" w:rsidRDefault="00052568" w:rsidP="00D170CF">
      <w:pPr>
        <w:pStyle w:val="Ttulo2"/>
        <w:spacing w:before="120" w:after="120"/>
      </w:pPr>
      <w:bookmarkStart w:id="44" w:name="_Toc229034876"/>
      <w:r w:rsidRPr="00940B93">
        <w:t xml:space="preserve">2.1 Infraestructura y </w:t>
      </w:r>
      <w:r w:rsidR="001B6745" w:rsidRPr="00940B93">
        <w:t>Elementos T</w:t>
      </w:r>
      <w:r w:rsidRPr="00940B93">
        <w:t>angibles</w:t>
      </w:r>
      <w:bookmarkEnd w:id="41"/>
      <w:bookmarkEnd w:id="42"/>
      <w:bookmarkEnd w:id="43"/>
      <w:bookmarkEnd w:id="44"/>
    </w:p>
    <w:p w:rsidR="001B6745" w:rsidRDefault="00D47ADE" w:rsidP="00D170CF">
      <w:pPr>
        <w:spacing w:before="120" w:after="120"/>
        <w:rPr>
          <w:rFonts w:asciiTheme="minorHAnsi" w:hAnsiTheme="minorHAnsi"/>
          <w:szCs w:val="20"/>
        </w:rPr>
      </w:pPr>
      <w:r>
        <w:rPr>
          <w:rFonts w:asciiTheme="minorHAnsi" w:hAnsiTheme="minorHAnsi"/>
          <w:szCs w:val="20"/>
        </w:rPr>
        <w:t>C</w:t>
      </w:r>
      <w:r w:rsidR="005A71C0" w:rsidRPr="00DD6B78">
        <w:rPr>
          <w:rFonts w:asciiTheme="minorHAnsi" w:hAnsiTheme="minorHAnsi"/>
          <w:szCs w:val="20"/>
        </w:rPr>
        <w:t xml:space="preserve">ontiene </w:t>
      </w:r>
      <w:r w:rsidR="000B68BF">
        <w:rPr>
          <w:rFonts w:asciiTheme="minorHAnsi" w:hAnsiTheme="minorHAnsi"/>
          <w:szCs w:val="20"/>
        </w:rPr>
        <w:t>9</w:t>
      </w:r>
      <w:r w:rsidR="00E76283" w:rsidRPr="00DD6B78">
        <w:rPr>
          <w:rFonts w:asciiTheme="minorHAnsi" w:hAnsiTheme="minorHAnsi"/>
          <w:color w:val="000000" w:themeColor="text1"/>
          <w:szCs w:val="20"/>
        </w:rPr>
        <w:t xml:space="preserve"> </w:t>
      </w:r>
      <w:r w:rsidR="005A71C0" w:rsidRPr="00DD6B78">
        <w:rPr>
          <w:rFonts w:asciiTheme="minorHAnsi" w:hAnsiTheme="minorHAnsi"/>
          <w:szCs w:val="20"/>
        </w:rPr>
        <w:t xml:space="preserve">preguntas </w:t>
      </w:r>
      <w:r>
        <w:rPr>
          <w:rFonts w:asciiTheme="minorHAnsi" w:hAnsiTheme="minorHAnsi"/>
          <w:szCs w:val="20"/>
        </w:rPr>
        <w:t>relacionadas a la infraestructura física y tecnológica y materiales utilizados en el servicio</w:t>
      </w:r>
      <w:r w:rsidR="00D423F3" w:rsidRPr="00DD6B78">
        <w:rPr>
          <w:rFonts w:asciiTheme="minorHAnsi" w:hAnsiTheme="minorHAnsi"/>
          <w:szCs w:val="20"/>
        </w:rPr>
        <w:t>.</w:t>
      </w:r>
    </w:p>
    <w:p w:rsidR="0001666C" w:rsidRPr="00454951" w:rsidRDefault="00865A9B" w:rsidP="00D170CF">
      <w:pPr>
        <w:spacing w:before="120" w:after="120"/>
        <w:rPr>
          <w:rFonts w:asciiTheme="minorHAnsi" w:hAnsiTheme="minorHAnsi"/>
          <w:szCs w:val="20"/>
        </w:rPr>
      </w:pPr>
      <w:bookmarkStart w:id="45" w:name="_Toc62735987"/>
      <w:bookmarkStart w:id="46" w:name="_Toc62738603"/>
      <w:r>
        <w:rPr>
          <w:noProof/>
        </w:rPr>
        <w:drawing>
          <wp:inline distT="0" distB="0" distL="0" distR="0" wp14:anchorId="5B17E919" wp14:editId="67A500BC">
            <wp:extent cx="3121660" cy="2160000"/>
            <wp:effectExtent l="0" t="0" r="2540" b="0"/>
            <wp:docPr id="15" name="Gráfico 15">
              <a:extLst xmlns:a="http://schemas.openxmlformats.org/drawingml/2006/main">
                <a:ext uri="{FF2B5EF4-FFF2-40B4-BE49-F238E27FC236}">
                  <a16:creationId xmlns:a16="http://schemas.microsoft.com/office/drawing/2014/main" id="{95FD7BCF-DD13-4097-8B59-9365510BE98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7D02C8" w:rsidRPr="007F1D77" w:rsidRDefault="009A6C75" w:rsidP="00D170CF">
      <w:pPr>
        <w:spacing w:before="120" w:after="120"/>
        <w:rPr>
          <w:rFonts w:asciiTheme="minorHAnsi" w:hAnsiTheme="minorHAnsi"/>
          <w:szCs w:val="20"/>
        </w:rPr>
      </w:pPr>
      <w:r w:rsidRPr="00495D52">
        <w:rPr>
          <w:rFonts w:asciiTheme="minorHAnsi" w:hAnsiTheme="minorHAnsi"/>
          <w:szCs w:val="20"/>
        </w:rPr>
        <w:t>El resultado promedio</w:t>
      </w:r>
      <w:r w:rsidR="001909A9">
        <w:rPr>
          <w:rFonts w:asciiTheme="minorHAnsi" w:hAnsiTheme="minorHAnsi"/>
          <w:szCs w:val="20"/>
        </w:rPr>
        <w:t xml:space="preserve"> de esta dimensión</w:t>
      </w:r>
      <w:r w:rsidRPr="00495D52">
        <w:rPr>
          <w:rFonts w:asciiTheme="minorHAnsi" w:hAnsiTheme="minorHAnsi"/>
          <w:szCs w:val="20"/>
        </w:rPr>
        <w:t xml:space="preserve"> es de </w:t>
      </w:r>
      <w:r w:rsidR="003E7E98">
        <w:rPr>
          <w:rFonts w:asciiTheme="minorHAnsi" w:hAnsiTheme="minorHAnsi"/>
          <w:szCs w:val="20"/>
        </w:rPr>
        <w:t>9.</w:t>
      </w:r>
      <w:r w:rsidR="00572ABC">
        <w:rPr>
          <w:rFonts w:asciiTheme="minorHAnsi" w:hAnsiTheme="minorHAnsi"/>
          <w:szCs w:val="20"/>
        </w:rPr>
        <w:t>1</w:t>
      </w:r>
      <w:r w:rsidR="001909A9">
        <w:rPr>
          <w:rFonts w:asciiTheme="minorHAnsi" w:hAnsiTheme="minorHAnsi"/>
          <w:szCs w:val="20"/>
        </w:rPr>
        <w:t>4</w:t>
      </w:r>
      <w:r w:rsidR="00DB4B85" w:rsidRPr="00495D52">
        <w:rPr>
          <w:rFonts w:asciiTheme="minorHAnsi" w:hAnsiTheme="minorHAnsi"/>
          <w:szCs w:val="20"/>
        </w:rPr>
        <w:t xml:space="preserve"> puntos, considerando que el aspecto </w:t>
      </w:r>
      <w:r w:rsidR="009D1710" w:rsidRPr="00BF146C">
        <w:rPr>
          <w:rFonts w:asciiTheme="minorHAnsi" w:hAnsiTheme="minorHAnsi"/>
          <w:szCs w:val="20"/>
        </w:rPr>
        <w:t>con mayor ponderación</w:t>
      </w:r>
      <w:r w:rsidR="00DB4B85" w:rsidRPr="00BF146C">
        <w:rPr>
          <w:rFonts w:asciiTheme="minorHAnsi" w:hAnsiTheme="minorHAnsi"/>
          <w:szCs w:val="20"/>
        </w:rPr>
        <w:t xml:space="preserve"> </w:t>
      </w:r>
      <w:r w:rsidR="00DB4B85" w:rsidRPr="00495D52">
        <w:rPr>
          <w:rFonts w:asciiTheme="minorHAnsi" w:hAnsiTheme="minorHAnsi"/>
          <w:szCs w:val="20"/>
        </w:rPr>
        <w:t>fue</w:t>
      </w:r>
      <w:r w:rsidR="00DB4B85" w:rsidRPr="00DD6B78">
        <w:rPr>
          <w:rFonts w:asciiTheme="minorHAnsi" w:hAnsiTheme="minorHAnsi"/>
          <w:szCs w:val="20"/>
        </w:rPr>
        <w:t xml:space="preserve"> </w:t>
      </w:r>
      <w:r w:rsidR="00DB4B85" w:rsidRPr="00D47ADE">
        <w:rPr>
          <w:rFonts w:asciiTheme="minorHAnsi" w:hAnsiTheme="minorHAnsi"/>
          <w:i/>
          <w:sz w:val="18"/>
          <w:szCs w:val="20"/>
        </w:rPr>
        <w:t>“</w:t>
      </w:r>
      <w:r w:rsidR="00D47ADE" w:rsidRPr="00D47ADE">
        <w:rPr>
          <w:rFonts w:asciiTheme="minorHAnsi" w:hAnsiTheme="minorHAnsi"/>
          <w:b/>
          <w:i/>
          <w:sz w:val="18"/>
          <w:szCs w:val="20"/>
        </w:rPr>
        <w:t>La comodidad y limpieza de las instalaciones y áreas de espera</w:t>
      </w:r>
      <w:r w:rsidR="0001666C" w:rsidRPr="00961D44">
        <w:rPr>
          <w:rFonts w:asciiTheme="minorHAnsi" w:hAnsiTheme="minorHAnsi"/>
          <w:b/>
          <w:i/>
          <w:szCs w:val="20"/>
        </w:rPr>
        <w:t>”</w:t>
      </w:r>
      <w:r w:rsidR="001909A9">
        <w:rPr>
          <w:rFonts w:asciiTheme="minorHAnsi" w:hAnsiTheme="minorHAnsi"/>
          <w:b/>
          <w:i/>
          <w:szCs w:val="20"/>
        </w:rPr>
        <w:t xml:space="preserve"> </w:t>
      </w:r>
      <w:r w:rsidR="001909A9" w:rsidRPr="001909A9">
        <w:rPr>
          <w:rFonts w:asciiTheme="minorHAnsi" w:hAnsiTheme="minorHAnsi"/>
          <w:szCs w:val="20"/>
        </w:rPr>
        <w:t>con 9</w:t>
      </w:r>
      <w:r w:rsidR="00D47ADE">
        <w:rPr>
          <w:rFonts w:asciiTheme="minorHAnsi" w:hAnsiTheme="minorHAnsi"/>
          <w:szCs w:val="20"/>
        </w:rPr>
        <w:t>.76</w:t>
      </w:r>
      <w:r w:rsidR="001909A9" w:rsidRPr="001909A9">
        <w:rPr>
          <w:rFonts w:asciiTheme="minorHAnsi" w:hAnsiTheme="minorHAnsi"/>
          <w:szCs w:val="20"/>
        </w:rPr>
        <w:t xml:space="preserve"> puntos</w:t>
      </w:r>
      <w:r w:rsidR="00266D17">
        <w:rPr>
          <w:rFonts w:asciiTheme="minorHAnsi" w:hAnsiTheme="minorHAnsi"/>
          <w:b/>
          <w:szCs w:val="20"/>
        </w:rPr>
        <w:t xml:space="preserve"> </w:t>
      </w:r>
      <w:r w:rsidR="00DB4B85" w:rsidRPr="00266D17">
        <w:rPr>
          <w:rFonts w:asciiTheme="minorHAnsi" w:hAnsiTheme="minorHAnsi"/>
          <w:szCs w:val="20"/>
        </w:rPr>
        <w:t>y e</w:t>
      </w:r>
      <w:r w:rsidRPr="00266D17">
        <w:rPr>
          <w:rFonts w:asciiTheme="minorHAnsi" w:hAnsiTheme="minorHAnsi"/>
          <w:szCs w:val="20"/>
        </w:rPr>
        <w:t xml:space="preserve">l promedio </w:t>
      </w:r>
      <w:r w:rsidR="00B26A35" w:rsidRPr="00266D17">
        <w:rPr>
          <w:rFonts w:asciiTheme="minorHAnsi" w:hAnsiTheme="minorHAnsi"/>
          <w:szCs w:val="20"/>
        </w:rPr>
        <w:t xml:space="preserve">con menor ponderación </w:t>
      </w:r>
      <w:r>
        <w:rPr>
          <w:rFonts w:asciiTheme="minorHAnsi" w:hAnsiTheme="minorHAnsi"/>
          <w:szCs w:val="20"/>
        </w:rPr>
        <w:t xml:space="preserve">fue </w:t>
      </w:r>
      <w:r w:rsidR="00606B67" w:rsidRPr="00961D44">
        <w:rPr>
          <w:rFonts w:asciiTheme="minorHAnsi" w:hAnsiTheme="minorHAnsi"/>
          <w:b/>
          <w:i/>
          <w:szCs w:val="20"/>
        </w:rPr>
        <w:t>“</w:t>
      </w:r>
      <w:r w:rsidR="007F1D77">
        <w:rPr>
          <w:rFonts w:asciiTheme="minorHAnsi" w:hAnsiTheme="minorHAnsi"/>
          <w:b/>
          <w:i/>
          <w:szCs w:val="20"/>
        </w:rPr>
        <w:t>La disponibilidad de baños y parqueos</w:t>
      </w:r>
      <w:r w:rsidR="00A4412A" w:rsidRPr="00961D44">
        <w:rPr>
          <w:rFonts w:asciiTheme="minorHAnsi" w:hAnsiTheme="minorHAnsi"/>
          <w:b/>
          <w:i/>
          <w:szCs w:val="20"/>
        </w:rPr>
        <w:t>”</w:t>
      </w:r>
      <w:r w:rsidR="00A4412A">
        <w:rPr>
          <w:rFonts w:asciiTheme="minorHAnsi" w:hAnsiTheme="minorHAnsi"/>
          <w:szCs w:val="20"/>
        </w:rPr>
        <w:t xml:space="preserve"> </w:t>
      </w:r>
      <w:r w:rsidR="00A4412A" w:rsidRPr="00DD6B78">
        <w:rPr>
          <w:rFonts w:asciiTheme="minorHAnsi" w:hAnsiTheme="minorHAnsi"/>
          <w:szCs w:val="20"/>
        </w:rPr>
        <w:t>con</w:t>
      </w:r>
      <w:r w:rsidR="00DB4B85" w:rsidRPr="00DD6B78">
        <w:rPr>
          <w:rFonts w:asciiTheme="minorHAnsi" w:hAnsiTheme="minorHAnsi"/>
          <w:szCs w:val="20"/>
        </w:rPr>
        <w:t xml:space="preserve"> </w:t>
      </w:r>
      <w:r w:rsidR="007F1D77">
        <w:rPr>
          <w:rFonts w:asciiTheme="minorHAnsi" w:hAnsiTheme="minorHAnsi"/>
          <w:szCs w:val="20"/>
        </w:rPr>
        <w:t>7.</w:t>
      </w:r>
      <w:r w:rsidR="00D47ADE">
        <w:rPr>
          <w:rFonts w:asciiTheme="minorHAnsi" w:hAnsiTheme="minorHAnsi"/>
          <w:szCs w:val="20"/>
        </w:rPr>
        <w:t>48</w:t>
      </w:r>
      <w:r w:rsidR="00636C1D">
        <w:rPr>
          <w:rFonts w:asciiTheme="minorHAnsi" w:hAnsiTheme="minorHAnsi"/>
          <w:szCs w:val="20"/>
        </w:rPr>
        <w:t xml:space="preserve"> puntos </w:t>
      </w:r>
      <w:r w:rsidR="00636C1D" w:rsidRPr="00595150">
        <w:rPr>
          <w:rFonts w:asciiTheme="minorHAnsi" w:hAnsiTheme="minorHAnsi"/>
          <w:sz w:val="16"/>
          <w:szCs w:val="16"/>
        </w:rPr>
        <w:t>(</w:t>
      </w:r>
      <w:r w:rsidR="00636C1D" w:rsidRPr="00AF5572">
        <w:rPr>
          <w:rFonts w:asciiTheme="minorHAnsi" w:hAnsiTheme="minorHAnsi"/>
          <w:b/>
          <w:sz w:val="16"/>
          <w:szCs w:val="16"/>
        </w:rPr>
        <w:t xml:space="preserve">ver </w:t>
      </w:r>
      <w:r w:rsidR="00AB70C9" w:rsidRPr="00AF5572">
        <w:rPr>
          <w:rFonts w:asciiTheme="minorHAnsi" w:hAnsiTheme="minorHAnsi"/>
          <w:b/>
          <w:sz w:val="16"/>
          <w:szCs w:val="16"/>
        </w:rPr>
        <w:t>Anexo</w:t>
      </w:r>
      <w:r w:rsidR="001806BE" w:rsidRPr="00AF5572">
        <w:rPr>
          <w:rFonts w:asciiTheme="minorHAnsi" w:hAnsiTheme="minorHAnsi"/>
          <w:b/>
          <w:sz w:val="16"/>
          <w:szCs w:val="16"/>
        </w:rPr>
        <w:t xml:space="preserve"> </w:t>
      </w:r>
      <w:r w:rsidR="00AF5572" w:rsidRPr="00AF5572">
        <w:rPr>
          <w:rFonts w:asciiTheme="minorHAnsi" w:hAnsiTheme="minorHAnsi"/>
          <w:b/>
          <w:sz w:val="16"/>
          <w:szCs w:val="16"/>
        </w:rPr>
        <w:t>3</w:t>
      </w:r>
      <w:r w:rsidR="00DB4B85" w:rsidRPr="00AF5572">
        <w:rPr>
          <w:rFonts w:asciiTheme="minorHAnsi" w:hAnsiTheme="minorHAnsi"/>
          <w:b/>
          <w:sz w:val="16"/>
          <w:szCs w:val="16"/>
        </w:rPr>
        <w:t>).</w:t>
      </w:r>
    </w:p>
    <w:p w:rsidR="009507DD" w:rsidRPr="007F1D77" w:rsidRDefault="00991CB0" w:rsidP="00D170CF">
      <w:pPr>
        <w:pStyle w:val="Ttulo2"/>
        <w:spacing w:before="120" w:after="120"/>
      </w:pPr>
      <w:bookmarkStart w:id="47" w:name="_Toc153444848"/>
      <w:bookmarkStart w:id="48" w:name="_Toc229034877"/>
      <w:r w:rsidRPr="00DD6B78">
        <w:t>2.2 Empatía del P</w:t>
      </w:r>
      <w:r w:rsidR="00052568" w:rsidRPr="00DD6B78">
        <w:t>ersonal</w:t>
      </w:r>
      <w:bookmarkEnd w:id="45"/>
      <w:bookmarkEnd w:id="46"/>
      <w:bookmarkEnd w:id="47"/>
      <w:bookmarkEnd w:id="48"/>
    </w:p>
    <w:p w:rsidR="00052568" w:rsidRPr="00DD6B78" w:rsidRDefault="005A71C0" w:rsidP="00D170CF">
      <w:pPr>
        <w:spacing w:before="120" w:after="120"/>
        <w:rPr>
          <w:rFonts w:asciiTheme="minorHAnsi" w:hAnsiTheme="minorHAnsi"/>
          <w:szCs w:val="20"/>
        </w:rPr>
      </w:pPr>
      <w:r w:rsidRPr="00DD6B78">
        <w:rPr>
          <w:rFonts w:asciiTheme="minorHAnsi" w:hAnsiTheme="minorHAnsi"/>
          <w:szCs w:val="20"/>
        </w:rPr>
        <w:t xml:space="preserve">Este módulo contiene </w:t>
      </w:r>
      <w:r w:rsidR="00D47ADE">
        <w:rPr>
          <w:rFonts w:asciiTheme="minorHAnsi" w:hAnsiTheme="minorHAnsi"/>
          <w:szCs w:val="20"/>
        </w:rPr>
        <w:t>5</w:t>
      </w:r>
      <w:r w:rsidRPr="00DD6B78">
        <w:rPr>
          <w:rFonts w:asciiTheme="minorHAnsi" w:hAnsiTheme="minorHAnsi"/>
          <w:szCs w:val="20"/>
        </w:rPr>
        <w:t xml:space="preserve"> preguntas orientadas a evaluar la </w:t>
      </w:r>
      <w:r w:rsidR="00CF017B" w:rsidRPr="00DD6B78">
        <w:rPr>
          <w:rFonts w:asciiTheme="minorHAnsi" w:hAnsiTheme="minorHAnsi"/>
          <w:szCs w:val="20"/>
        </w:rPr>
        <w:t xml:space="preserve">atención brindada </w:t>
      </w:r>
      <w:r w:rsidR="00B249DA" w:rsidRPr="00DD6B78">
        <w:rPr>
          <w:rFonts w:asciiTheme="minorHAnsi" w:hAnsiTheme="minorHAnsi"/>
          <w:szCs w:val="20"/>
        </w:rPr>
        <w:t>por parte del empleado</w:t>
      </w:r>
      <w:r w:rsidR="000822F8" w:rsidRPr="00DD6B78">
        <w:rPr>
          <w:rFonts w:asciiTheme="minorHAnsi" w:hAnsiTheme="minorHAnsi"/>
          <w:szCs w:val="20"/>
        </w:rPr>
        <w:t>.</w:t>
      </w:r>
    </w:p>
    <w:p w:rsidR="000473F3" w:rsidRDefault="00750E8B" w:rsidP="00D170CF">
      <w:pPr>
        <w:spacing w:before="120" w:after="120"/>
        <w:rPr>
          <w:rFonts w:asciiTheme="minorHAnsi" w:hAnsiTheme="minorHAnsi"/>
          <w:szCs w:val="20"/>
        </w:rPr>
      </w:pPr>
      <w:bookmarkStart w:id="49" w:name="_Hlk75933874"/>
      <w:bookmarkStart w:id="50" w:name="_Hlk75428021"/>
      <w:bookmarkStart w:id="51" w:name="_Hlk134445666"/>
      <w:r>
        <w:rPr>
          <w:noProof/>
        </w:rPr>
        <w:lastRenderedPageBreak/>
        <w:drawing>
          <wp:inline distT="0" distB="0" distL="0" distR="0" wp14:anchorId="153B0147" wp14:editId="21C1CDD7">
            <wp:extent cx="3121660" cy="1800000"/>
            <wp:effectExtent l="0" t="0" r="2540" b="0"/>
            <wp:docPr id="16" name="Gráfico 16">
              <a:extLst xmlns:a="http://schemas.openxmlformats.org/drawingml/2006/main">
                <a:ext uri="{FF2B5EF4-FFF2-40B4-BE49-F238E27FC236}">
                  <a16:creationId xmlns:a16="http://schemas.microsoft.com/office/drawing/2014/main" id="{396B301D-0DB3-4FD0-A47E-B815A6CA86C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266D17" w:rsidRPr="00A4412A" w:rsidRDefault="00DB4B85" w:rsidP="00D170CF">
      <w:pPr>
        <w:spacing w:before="120" w:after="120"/>
        <w:rPr>
          <w:rFonts w:asciiTheme="minorHAnsi" w:hAnsiTheme="minorHAnsi"/>
          <w:szCs w:val="20"/>
        </w:rPr>
      </w:pPr>
      <w:r w:rsidRPr="00964A47">
        <w:rPr>
          <w:rFonts w:asciiTheme="minorHAnsi" w:hAnsiTheme="minorHAnsi"/>
          <w:szCs w:val="20"/>
        </w:rPr>
        <w:t>El result</w:t>
      </w:r>
      <w:r w:rsidR="00100F5B" w:rsidRPr="00964A47">
        <w:rPr>
          <w:rFonts w:asciiTheme="minorHAnsi" w:hAnsiTheme="minorHAnsi"/>
          <w:szCs w:val="20"/>
        </w:rPr>
        <w:t xml:space="preserve">ado promedio obtenido es de </w:t>
      </w:r>
      <w:r w:rsidR="00C42DB8">
        <w:rPr>
          <w:rFonts w:asciiTheme="minorHAnsi" w:hAnsiTheme="minorHAnsi"/>
          <w:szCs w:val="20"/>
        </w:rPr>
        <w:t>9.</w:t>
      </w:r>
      <w:r w:rsidR="0081591D">
        <w:rPr>
          <w:rFonts w:asciiTheme="minorHAnsi" w:hAnsiTheme="minorHAnsi"/>
          <w:szCs w:val="20"/>
        </w:rPr>
        <w:t>6</w:t>
      </w:r>
      <w:r w:rsidR="00750E8B">
        <w:rPr>
          <w:rFonts w:asciiTheme="minorHAnsi" w:hAnsiTheme="minorHAnsi"/>
          <w:szCs w:val="20"/>
        </w:rPr>
        <w:t>1</w:t>
      </w:r>
      <w:r w:rsidRPr="00964A47">
        <w:rPr>
          <w:rFonts w:asciiTheme="minorHAnsi" w:hAnsiTheme="minorHAnsi"/>
          <w:szCs w:val="20"/>
        </w:rPr>
        <w:t xml:space="preserve"> puntos, siendo</w:t>
      </w:r>
      <w:r w:rsidR="00A57469">
        <w:rPr>
          <w:rFonts w:asciiTheme="minorHAnsi" w:hAnsiTheme="minorHAnsi"/>
          <w:szCs w:val="20"/>
        </w:rPr>
        <w:t xml:space="preserve"> </w:t>
      </w:r>
      <w:r w:rsidR="0081591D">
        <w:rPr>
          <w:rFonts w:asciiTheme="minorHAnsi" w:hAnsiTheme="minorHAnsi"/>
          <w:szCs w:val="20"/>
        </w:rPr>
        <w:t>el</w:t>
      </w:r>
      <w:r w:rsidR="00C417E6">
        <w:rPr>
          <w:rFonts w:asciiTheme="minorHAnsi" w:hAnsiTheme="minorHAnsi"/>
          <w:szCs w:val="20"/>
        </w:rPr>
        <w:t xml:space="preserve"> aspecto</w:t>
      </w:r>
      <w:r w:rsidR="0081591D">
        <w:rPr>
          <w:rFonts w:asciiTheme="minorHAnsi" w:hAnsiTheme="minorHAnsi"/>
          <w:szCs w:val="20"/>
        </w:rPr>
        <w:t xml:space="preserve"> </w:t>
      </w:r>
      <w:r w:rsidR="00523CA8" w:rsidRPr="00BF146C">
        <w:rPr>
          <w:rFonts w:asciiTheme="minorHAnsi" w:hAnsiTheme="minorHAnsi"/>
          <w:szCs w:val="20"/>
        </w:rPr>
        <w:t xml:space="preserve">con mayor ponderación </w:t>
      </w:r>
      <w:r w:rsidR="0081591D" w:rsidRPr="00750E8B">
        <w:rPr>
          <w:rFonts w:asciiTheme="minorHAnsi" w:hAnsiTheme="minorHAnsi"/>
          <w:b/>
          <w:i/>
          <w:sz w:val="18"/>
          <w:szCs w:val="20"/>
        </w:rPr>
        <w:t>¨</w:t>
      </w:r>
      <w:r w:rsidR="00750E8B" w:rsidRPr="00750E8B">
        <w:rPr>
          <w:rFonts w:asciiTheme="minorHAnsi" w:hAnsiTheme="minorHAnsi"/>
          <w:b/>
          <w:i/>
          <w:sz w:val="18"/>
          <w:szCs w:val="20"/>
        </w:rPr>
        <w:t>La amabilidad, disposición e interés de los facilitadores para ayudarle durante la capacitación</w:t>
      </w:r>
      <w:r w:rsidR="0081591D" w:rsidRPr="0081591D">
        <w:rPr>
          <w:rFonts w:asciiTheme="minorHAnsi" w:hAnsiTheme="minorHAnsi"/>
          <w:b/>
          <w:i/>
          <w:szCs w:val="20"/>
        </w:rPr>
        <w:t>¨</w:t>
      </w:r>
      <w:r w:rsidR="0081591D">
        <w:rPr>
          <w:rFonts w:asciiTheme="minorHAnsi" w:hAnsiTheme="minorHAnsi"/>
          <w:b/>
          <w:i/>
          <w:szCs w:val="20"/>
        </w:rPr>
        <w:t xml:space="preserve">, </w:t>
      </w:r>
      <w:r w:rsidR="0081591D" w:rsidRPr="0081591D">
        <w:rPr>
          <w:rFonts w:asciiTheme="minorHAnsi" w:hAnsiTheme="minorHAnsi"/>
          <w:szCs w:val="20"/>
        </w:rPr>
        <w:t>con 9.</w:t>
      </w:r>
      <w:r w:rsidR="00750E8B">
        <w:rPr>
          <w:rFonts w:asciiTheme="minorHAnsi" w:hAnsiTheme="minorHAnsi"/>
          <w:szCs w:val="20"/>
        </w:rPr>
        <w:t>78</w:t>
      </w:r>
      <w:r w:rsidR="0081591D" w:rsidRPr="0081591D">
        <w:rPr>
          <w:rFonts w:asciiTheme="minorHAnsi" w:hAnsiTheme="minorHAnsi"/>
          <w:szCs w:val="20"/>
        </w:rPr>
        <w:t xml:space="preserve"> puntos y el </w:t>
      </w:r>
      <w:r w:rsidR="00750E8B">
        <w:rPr>
          <w:rFonts w:asciiTheme="minorHAnsi" w:hAnsiTheme="minorHAnsi"/>
          <w:szCs w:val="20"/>
        </w:rPr>
        <w:t>aspecto con menor puntaje</w:t>
      </w:r>
      <w:r w:rsidR="0081591D">
        <w:rPr>
          <w:rFonts w:asciiTheme="minorHAnsi" w:hAnsiTheme="minorHAnsi"/>
          <w:b/>
          <w:i/>
          <w:szCs w:val="20"/>
        </w:rPr>
        <w:t xml:space="preserve"> </w:t>
      </w:r>
      <w:r w:rsidR="0081591D" w:rsidRPr="00750E8B">
        <w:rPr>
          <w:rFonts w:asciiTheme="minorHAnsi" w:hAnsiTheme="minorHAnsi"/>
          <w:b/>
          <w:i/>
          <w:sz w:val="18"/>
          <w:szCs w:val="20"/>
        </w:rPr>
        <w:t>¨</w:t>
      </w:r>
      <w:r w:rsidR="00750E8B" w:rsidRPr="00750E8B">
        <w:rPr>
          <w:rFonts w:asciiTheme="minorHAnsi" w:hAnsiTheme="minorHAnsi"/>
          <w:b/>
          <w:i/>
          <w:sz w:val="18"/>
          <w:szCs w:val="20"/>
        </w:rPr>
        <w:t>La atención sin favoritismo ni privilegios para nadie</w:t>
      </w:r>
      <w:r w:rsidR="0081591D" w:rsidRPr="00750E8B">
        <w:rPr>
          <w:rFonts w:asciiTheme="minorHAnsi" w:hAnsiTheme="minorHAnsi"/>
          <w:b/>
          <w:i/>
          <w:sz w:val="18"/>
          <w:szCs w:val="20"/>
        </w:rPr>
        <w:t>¨</w:t>
      </w:r>
      <w:r w:rsidR="0081591D">
        <w:rPr>
          <w:rFonts w:asciiTheme="minorHAnsi" w:hAnsiTheme="minorHAnsi"/>
          <w:b/>
          <w:i/>
          <w:szCs w:val="20"/>
        </w:rPr>
        <w:t xml:space="preserve">, </w:t>
      </w:r>
      <w:r w:rsidR="0081591D" w:rsidRPr="0081591D">
        <w:rPr>
          <w:rFonts w:asciiTheme="minorHAnsi" w:hAnsiTheme="minorHAnsi"/>
          <w:szCs w:val="20"/>
        </w:rPr>
        <w:t>con 9.</w:t>
      </w:r>
      <w:r w:rsidR="00750E8B">
        <w:rPr>
          <w:rFonts w:asciiTheme="minorHAnsi" w:hAnsiTheme="minorHAnsi"/>
          <w:szCs w:val="20"/>
        </w:rPr>
        <w:t>3</w:t>
      </w:r>
      <w:r w:rsidR="0081591D" w:rsidRPr="0081591D">
        <w:rPr>
          <w:rFonts w:asciiTheme="minorHAnsi" w:hAnsiTheme="minorHAnsi"/>
          <w:szCs w:val="20"/>
        </w:rPr>
        <w:t>3 puntos</w:t>
      </w:r>
      <w:r w:rsidR="007D2E6F" w:rsidRPr="0081591D">
        <w:rPr>
          <w:rFonts w:asciiTheme="minorHAnsi" w:hAnsiTheme="minorHAnsi"/>
          <w:szCs w:val="20"/>
        </w:rPr>
        <w:t>.</w:t>
      </w:r>
      <w:r w:rsidR="00367FFC">
        <w:rPr>
          <w:noProof/>
        </w:rPr>
        <w:t xml:space="preserve"> </w:t>
      </w:r>
      <w:r w:rsidR="00C42DB8" w:rsidRPr="00AF5572">
        <w:rPr>
          <w:rFonts w:asciiTheme="minorHAnsi" w:hAnsiTheme="minorHAnsi"/>
          <w:b/>
          <w:sz w:val="16"/>
          <w:szCs w:val="20"/>
        </w:rPr>
        <w:t>(</w:t>
      </w:r>
      <w:r w:rsidR="00636C1D" w:rsidRPr="00AF5572">
        <w:rPr>
          <w:rFonts w:asciiTheme="minorHAnsi" w:hAnsiTheme="minorHAnsi"/>
          <w:b/>
          <w:sz w:val="16"/>
          <w:szCs w:val="20"/>
        </w:rPr>
        <w:t xml:space="preserve">ver </w:t>
      </w:r>
      <w:r w:rsidR="00AB70C9" w:rsidRPr="00AF5572">
        <w:rPr>
          <w:rFonts w:asciiTheme="minorHAnsi" w:hAnsiTheme="minorHAnsi"/>
          <w:b/>
          <w:sz w:val="16"/>
          <w:szCs w:val="20"/>
        </w:rPr>
        <w:t>Anexo</w:t>
      </w:r>
      <w:r w:rsidR="001806BE" w:rsidRPr="00AF5572">
        <w:rPr>
          <w:rFonts w:asciiTheme="minorHAnsi" w:hAnsiTheme="minorHAnsi"/>
          <w:b/>
          <w:sz w:val="16"/>
          <w:szCs w:val="20"/>
        </w:rPr>
        <w:t xml:space="preserve"> 3</w:t>
      </w:r>
      <w:r w:rsidRPr="00AF5572">
        <w:rPr>
          <w:rFonts w:asciiTheme="minorHAnsi" w:hAnsiTheme="minorHAnsi"/>
          <w:b/>
          <w:sz w:val="16"/>
          <w:szCs w:val="20"/>
        </w:rPr>
        <w:t>).</w:t>
      </w:r>
    </w:p>
    <w:p w:rsidR="00266D17" w:rsidRPr="00266D17" w:rsidRDefault="00E63FB2" w:rsidP="00D170CF">
      <w:pPr>
        <w:pStyle w:val="Ttulo2"/>
        <w:spacing w:before="120" w:after="120"/>
      </w:pPr>
      <w:bookmarkStart w:id="52" w:name="_Toc62735988"/>
      <w:bookmarkStart w:id="53" w:name="_Toc62738604"/>
      <w:bookmarkStart w:id="54" w:name="_Toc153444849"/>
      <w:bookmarkStart w:id="55" w:name="_Toc229034878"/>
      <w:bookmarkEnd w:id="49"/>
      <w:bookmarkEnd w:id="50"/>
      <w:bookmarkEnd w:id="51"/>
      <w:r w:rsidRPr="00DD6B78">
        <w:t xml:space="preserve">2.3 Profesionalismo de los </w:t>
      </w:r>
      <w:r w:rsidR="00785BD5">
        <w:t>e</w:t>
      </w:r>
      <w:r w:rsidR="00052568" w:rsidRPr="00DD6B78">
        <w:t>mpleados</w:t>
      </w:r>
      <w:bookmarkEnd w:id="52"/>
      <w:bookmarkEnd w:id="53"/>
      <w:bookmarkEnd w:id="54"/>
      <w:bookmarkEnd w:id="55"/>
      <w:r w:rsidR="00052568" w:rsidRPr="00DD6B78">
        <w:t xml:space="preserve"> </w:t>
      </w:r>
    </w:p>
    <w:p w:rsidR="00100F5B" w:rsidRPr="00EF588D" w:rsidRDefault="005A71C0" w:rsidP="00D170CF">
      <w:pPr>
        <w:spacing w:before="120" w:after="120"/>
        <w:rPr>
          <w:rFonts w:asciiTheme="minorHAnsi" w:hAnsiTheme="minorHAnsi"/>
          <w:szCs w:val="20"/>
        </w:rPr>
      </w:pPr>
      <w:r w:rsidRPr="00DD6B78">
        <w:rPr>
          <w:rFonts w:asciiTheme="minorHAnsi" w:hAnsiTheme="minorHAnsi"/>
          <w:szCs w:val="20"/>
        </w:rPr>
        <w:t>Este módulo contiene</w:t>
      </w:r>
      <w:r w:rsidR="008E191C" w:rsidRPr="00DD6B78">
        <w:rPr>
          <w:rFonts w:asciiTheme="minorHAnsi" w:hAnsiTheme="minorHAnsi"/>
          <w:szCs w:val="20"/>
        </w:rPr>
        <w:t xml:space="preserve"> </w:t>
      </w:r>
      <w:r w:rsidR="00750E8B">
        <w:rPr>
          <w:rFonts w:asciiTheme="minorHAnsi" w:hAnsiTheme="minorHAnsi"/>
          <w:szCs w:val="20"/>
        </w:rPr>
        <w:t>4</w:t>
      </w:r>
      <w:r w:rsidRPr="00DD6B78">
        <w:rPr>
          <w:rFonts w:asciiTheme="minorHAnsi" w:hAnsiTheme="minorHAnsi"/>
          <w:szCs w:val="20"/>
        </w:rPr>
        <w:t xml:space="preserve"> preguntas orientadas </w:t>
      </w:r>
      <w:r w:rsidR="0085047B" w:rsidRPr="00DD6B78">
        <w:rPr>
          <w:rFonts w:asciiTheme="minorHAnsi" w:hAnsiTheme="minorHAnsi"/>
          <w:szCs w:val="20"/>
        </w:rPr>
        <w:t>a</w:t>
      </w:r>
      <w:r w:rsidR="00992278">
        <w:rPr>
          <w:rFonts w:asciiTheme="minorHAnsi" w:hAnsiTheme="minorHAnsi"/>
          <w:szCs w:val="20"/>
        </w:rPr>
        <w:t xml:space="preserve"> evaluar el</w:t>
      </w:r>
      <w:r w:rsidR="00973B7F" w:rsidRPr="00DD6B78">
        <w:rPr>
          <w:rFonts w:asciiTheme="minorHAnsi" w:hAnsiTheme="minorHAnsi"/>
          <w:szCs w:val="20"/>
        </w:rPr>
        <w:t xml:space="preserve"> </w:t>
      </w:r>
      <w:r w:rsidR="0085047B" w:rsidRPr="00DD6B78">
        <w:rPr>
          <w:rFonts w:asciiTheme="minorHAnsi" w:hAnsiTheme="minorHAnsi"/>
          <w:szCs w:val="20"/>
        </w:rPr>
        <w:t>conocimiento</w:t>
      </w:r>
      <w:r w:rsidR="00052568" w:rsidRPr="00DD6B78">
        <w:rPr>
          <w:rFonts w:asciiTheme="minorHAnsi" w:hAnsiTheme="minorHAnsi"/>
          <w:szCs w:val="20"/>
        </w:rPr>
        <w:t>, competencia</w:t>
      </w:r>
      <w:r w:rsidR="00617837" w:rsidRPr="00DD6B78">
        <w:rPr>
          <w:rFonts w:asciiTheme="minorHAnsi" w:hAnsiTheme="minorHAnsi"/>
          <w:szCs w:val="20"/>
        </w:rPr>
        <w:t xml:space="preserve"> </w:t>
      </w:r>
      <w:r w:rsidR="00052568" w:rsidRPr="00DD6B78">
        <w:rPr>
          <w:rFonts w:asciiTheme="minorHAnsi" w:hAnsiTheme="minorHAnsi"/>
          <w:szCs w:val="20"/>
        </w:rPr>
        <w:t>técnica</w:t>
      </w:r>
      <w:r w:rsidR="00992278">
        <w:rPr>
          <w:rFonts w:asciiTheme="minorHAnsi" w:hAnsiTheme="minorHAnsi"/>
          <w:szCs w:val="20"/>
        </w:rPr>
        <w:t xml:space="preserve">, </w:t>
      </w:r>
      <w:r w:rsidR="00617837" w:rsidRPr="00DD6B78">
        <w:rPr>
          <w:rFonts w:asciiTheme="minorHAnsi" w:hAnsiTheme="minorHAnsi"/>
          <w:szCs w:val="20"/>
        </w:rPr>
        <w:t xml:space="preserve">comportamiento </w:t>
      </w:r>
      <w:bookmarkStart w:id="56" w:name="_Toc54522856"/>
      <w:bookmarkStart w:id="57" w:name="_Toc57011893"/>
      <w:bookmarkStart w:id="58" w:name="_Toc62735989"/>
      <w:bookmarkStart w:id="59" w:name="_Toc62738605"/>
      <w:r w:rsidR="00992278">
        <w:rPr>
          <w:rFonts w:asciiTheme="minorHAnsi" w:hAnsiTheme="minorHAnsi"/>
          <w:szCs w:val="20"/>
        </w:rPr>
        <w:t>y cumplimiento de horarios</w:t>
      </w:r>
      <w:r w:rsidR="00A57469">
        <w:rPr>
          <w:rFonts w:asciiTheme="minorHAnsi" w:hAnsiTheme="minorHAnsi"/>
          <w:szCs w:val="20"/>
        </w:rPr>
        <w:t xml:space="preserve"> por parte de los empleados</w:t>
      </w:r>
      <w:r w:rsidR="005B4AD9">
        <w:rPr>
          <w:rFonts w:asciiTheme="minorHAnsi" w:hAnsiTheme="minorHAnsi"/>
          <w:szCs w:val="20"/>
        </w:rPr>
        <w:t>.</w:t>
      </w:r>
    </w:p>
    <w:p w:rsidR="00AB5BFE" w:rsidRPr="001C2E0D" w:rsidRDefault="00750E8B" w:rsidP="00D170CF">
      <w:pPr>
        <w:spacing w:before="120" w:after="120"/>
        <w:rPr>
          <w:rFonts w:asciiTheme="minorHAnsi" w:hAnsiTheme="minorHAnsi"/>
          <w:szCs w:val="20"/>
        </w:rPr>
      </w:pPr>
      <w:r>
        <w:rPr>
          <w:noProof/>
        </w:rPr>
        <w:drawing>
          <wp:inline distT="0" distB="0" distL="0" distR="0" wp14:anchorId="2B8E014D" wp14:editId="6D4C073D">
            <wp:extent cx="3121660" cy="1800000"/>
            <wp:effectExtent l="0" t="0" r="2540" b="0"/>
            <wp:docPr id="17" name="Gráfico 17">
              <a:extLst xmlns:a="http://schemas.openxmlformats.org/drawingml/2006/main">
                <a:ext uri="{FF2B5EF4-FFF2-40B4-BE49-F238E27FC236}">
                  <a16:creationId xmlns:a16="http://schemas.microsoft.com/office/drawing/2014/main" id="{936E7E8B-C47B-4317-AE64-0EDABD530E9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964A47" w:rsidRPr="00AF5572" w:rsidRDefault="00DB4B85" w:rsidP="00D170CF">
      <w:pPr>
        <w:spacing w:before="120" w:after="120"/>
        <w:rPr>
          <w:rFonts w:asciiTheme="minorHAnsi" w:hAnsiTheme="minorHAnsi"/>
          <w:sz w:val="16"/>
          <w:szCs w:val="16"/>
        </w:rPr>
      </w:pPr>
      <w:r w:rsidRPr="00DD6B78">
        <w:rPr>
          <w:rFonts w:asciiTheme="minorHAnsi" w:hAnsiTheme="minorHAnsi"/>
          <w:szCs w:val="20"/>
        </w:rPr>
        <w:t xml:space="preserve">Este </w:t>
      </w:r>
      <w:r w:rsidRPr="001A5992">
        <w:rPr>
          <w:rFonts w:asciiTheme="minorHAnsi" w:hAnsiTheme="minorHAnsi"/>
          <w:szCs w:val="20"/>
        </w:rPr>
        <w:t xml:space="preserve">apartado </w:t>
      </w:r>
      <w:r w:rsidR="00100F5B" w:rsidRPr="001A5992">
        <w:rPr>
          <w:rFonts w:asciiTheme="minorHAnsi" w:hAnsiTheme="minorHAnsi"/>
          <w:szCs w:val="20"/>
        </w:rPr>
        <w:t xml:space="preserve">obtuvo un promedio de </w:t>
      </w:r>
      <w:r w:rsidR="008473B4">
        <w:rPr>
          <w:rFonts w:asciiTheme="minorHAnsi" w:hAnsiTheme="minorHAnsi"/>
          <w:szCs w:val="20"/>
        </w:rPr>
        <w:t>9.</w:t>
      </w:r>
      <w:r w:rsidR="00AE220B">
        <w:rPr>
          <w:rFonts w:asciiTheme="minorHAnsi" w:hAnsiTheme="minorHAnsi"/>
          <w:szCs w:val="20"/>
        </w:rPr>
        <w:t>40</w:t>
      </w:r>
      <w:r w:rsidRPr="001A5992">
        <w:rPr>
          <w:rFonts w:asciiTheme="minorHAnsi" w:hAnsiTheme="minorHAnsi"/>
          <w:szCs w:val="20"/>
        </w:rPr>
        <w:t xml:space="preserve"> puntos</w:t>
      </w:r>
      <w:r w:rsidRPr="00DD6B78">
        <w:rPr>
          <w:rFonts w:asciiTheme="minorHAnsi" w:hAnsiTheme="minorHAnsi"/>
          <w:szCs w:val="20"/>
        </w:rPr>
        <w:t xml:space="preserve">, tomando en cuenta </w:t>
      </w:r>
      <w:r w:rsidRPr="00266D17">
        <w:rPr>
          <w:rFonts w:asciiTheme="minorHAnsi" w:hAnsiTheme="minorHAnsi"/>
          <w:szCs w:val="20"/>
        </w:rPr>
        <w:t xml:space="preserve">que </w:t>
      </w:r>
      <w:r w:rsidR="00B26A35" w:rsidRPr="00266D17">
        <w:rPr>
          <w:rFonts w:asciiTheme="minorHAnsi" w:hAnsiTheme="minorHAnsi"/>
          <w:szCs w:val="20"/>
        </w:rPr>
        <w:t>los</w:t>
      </w:r>
      <w:r w:rsidRPr="00266D17">
        <w:rPr>
          <w:rFonts w:asciiTheme="minorHAnsi" w:hAnsiTheme="minorHAnsi"/>
          <w:szCs w:val="20"/>
        </w:rPr>
        <w:t xml:space="preserve"> aspecto</w:t>
      </w:r>
      <w:r w:rsidR="00B26A35" w:rsidRPr="00266D17">
        <w:rPr>
          <w:rFonts w:asciiTheme="minorHAnsi" w:hAnsiTheme="minorHAnsi"/>
          <w:szCs w:val="20"/>
        </w:rPr>
        <w:t>s</w:t>
      </w:r>
      <w:r w:rsidRPr="00266D17">
        <w:rPr>
          <w:rFonts w:asciiTheme="minorHAnsi" w:hAnsiTheme="minorHAnsi"/>
          <w:szCs w:val="20"/>
        </w:rPr>
        <w:t xml:space="preserve"> </w:t>
      </w:r>
      <w:r w:rsidRPr="00DD6B78">
        <w:rPr>
          <w:rFonts w:asciiTheme="minorHAnsi" w:hAnsiTheme="minorHAnsi"/>
          <w:szCs w:val="20"/>
        </w:rPr>
        <w:t xml:space="preserve">con mayor </w:t>
      </w:r>
      <w:r w:rsidRPr="00266D17">
        <w:rPr>
          <w:rFonts w:asciiTheme="minorHAnsi" w:hAnsiTheme="minorHAnsi"/>
          <w:szCs w:val="20"/>
        </w:rPr>
        <w:t xml:space="preserve">puntuación </w:t>
      </w:r>
      <w:r w:rsidR="00B26A35" w:rsidRPr="00266D17">
        <w:rPr>
          <w:rFonts w:asciiTheme="minorHAnsi" w:hAnsiTheme="minorHAnsi"/>
          <w:szCs w:val="20"/>
        </w:rPr>
        <w:t>son</w:t>
      </w:r>
      <w:r w:rsidR="00C65308" w:rsidRPr="00266D17">
        <w:rPr>
          <w:rFonts w:asciiTheme="minorHAnsi" w:hAnsiTheme="minorHAnsi"/>
          <w:szCs w:val="20"/>
        </w:rPr>
        <w:t>:</w:t>
      </w:r>
      <w:r w:rsidRPr="00266D17">
        <w:rPr>
          <w:rFonts w:asciiTheme="minorHAnsi" w:hAnsiTheme="minorHAnsi"/>
          <w:szCs w:val="20"/>
        </w:rPr>
        <w:t xml:space="preserve"> </w:t>
      </w:r>
      <w:r w:rsidRPr="00AE220B">
        <w:rPr>
          <w:rFonts w:asciiTheme="minorHAnsi" w:hAnsiTheme="minorHAnsi"/>
          <w:b/>
          <w:i/>
          <w:sz w:val="18"/>
          <w:szCs w:val="20"/>
        </w:rPr>
        <w:t>“</w:t>
      </w:r>
      <w:r w:rsidR="00AE220B" w:rsidRPr="00AE220B">
        <w:rPr>
          <w:rFonts w:asciiTheme="minorHAnsi" w:hAnsiTheme="minorHAnsi"/>
          <w:b/>
          <w:i/>
          <w:sz w:val="18"/>
          <w:szCs w:val="20"/>
        </w:rPr>
        <w:t>El conocimiento técnico del personal que impartió la capacitación</w:t>
      </w:r>
      <w:r w:rsidRPr="00AE220B">
        <w:rPr>
          <w:rFonts w:asciiTheme="minorHAnsi" w:hAnsiTheme="minorHAnsi"/>
          <w:b/>
          <w:i/>
          <w:sz w:val="18"/>
          <w:szCs w:val="20"/>
        </w:rPr>
        <w:t>”</w:t>
      </w:r>
      <w:r w:rsidR="00161959">
        <w:rPr>
          <w:rFonts w:asciiTheme="minorHAnsi" w:hAnsiTheme="minorHAnsi"/>
          <w:b/>
          <w:i/>
          <w:szCs w:val="20"/>
        </w:rPr>
        <w:t xml:space="preserve"> </w:t>
      </w:r>
      <w:r w:rsidRPr="00DD6B78">
        <w:rPr>
          <w:rFonts w:asciiTheme="minorHAnsi" w:hAnsiTheme="minorHAnsi"/>
          <w:szCs w:val="20"/>
        </w:rPr>
        <w:t>con</w:t>
      </w:r>
      <w:r w:rsidR="00100F5B">
        <w:rPr>
          <w:rFonts w:asciiTheme="minorHAnsi" w:hAnsiTheme="minorHAnsi"/>
          <w:szCs w:val="20"/>
        </w:rPr>
        <w:t xml:space="preserve"> </w:t>
      </w:r>
      <w:r w:rsidR="001A5992">
        <w:rPr>
          <w:rFonts w:asciiTheme="minorHAnsi" w:hAnsiTheme="minorHAnsi"/>
          <w:szCs w:val="20"/>
        </w:rPr>
        <w:t>9.</w:t>
      </w:r>
      <w:r w:rsidR="00AE220B">
        <w:rPr>
          <w:rFonts w:asciiTheme="minorHAnsi" w:hAnsiTheme="minorHAnsi"/>
          <w:szCs w:val="20"/>
        </w:rPr>
        <w:t>67</w:t>
      </w:r>
      <w:r w:rsidRPr="00DD6B78">
        <w:rPr>
          <w:rFonts w:asciiTheme="minorHAnsi" w:hAnsiTheme="minorHAnsi"/>
          <w:szCs w:val="20"/>
        </w:rPr>
        <w:t xml:space="preserve"> puntos</w:t>
      </w:r>
      <w:r w:rsidRPr="00266D17">
        <w:rPr>
          <w:rFonts w:asciiTheme="minorHAnsi" w:hAnsiTheme="minorHAnsi"/>
          <w:szCs w:val="20"/>
        </w:rPr>
        <w:t xml:space="preserve"> y </w:t>
      </w:r>
      <w:r w:rsidR="00B26A35" w:rsidRPr="00266D17">
        <w:rPr>
          <w:rFonts w:asciiTheme="minorHAnsi" w:hAnsiTheme="minorHAnsi"/>
          <w:szCs w:val="20"/>
        </w:rPr>
        <w:t xml:space="preserve">el aspecto </w:t>
      </w:r>
      <w:r w:rsidRPr="00DD6B78">
        <w:rPr>
          <w:rFonts w:asciiTheme="minorHAnsi" w:hAnsiTheme="minorHAnsi"/>
          <w:szCs w:val="20"/>
        </w:rPr>
        <w:t xml:space="preserve">con menor puntuación es </w:t>
      </w:r>
      <w:r w:rsidRPr="00AE220B">
        <w:rPr>
          <w:rFonts w:asciiTheme="minorHAnsi" w:hAnsiTheme="minorHAnsi"/>
          <w:b/>
          <w:i/>
          <w:sz w:val="18"/>
          <w:szCs w:val="20"/>
        </w:rPr>
        <w:t>“</w:t>
      </w:r>
      <w:r w:rsidR="00AE220B" w:rsidRPr="00AE220B">
        <w:rPr>
          <w:rFonts w:asciiTheme="minorHAnsi" w:hAnsiTheme="minorHAnsi"/>
          <w:b/>
          <w:i/>
          <w:sz w:val="18"/>
          <w:szCs w:val="20"/>
        </w:rPr>
        <w:t>El cumplimiento de la programación y los horarios establecidos para el evento de capacitación</w:t>
      </w:r>
      <w:r w:rsidRPr="00AE220B">
        <w:rPr>
          <w:rFonts w:asciiTheme="minorHAnsi" w:hAnsiTheme="minorHAnsi"/>
          <w:b/>
          <w:i/>
          <w:sz w:val="18"/>
          <w:szCs w:val="20"/>
        </w:rPr>
        <w:t>”</w:t>
      </w:r>
      <w:r w:rsidRPr="00AE220B">
        <w:rPr>
          <w:rFonts w:asciiTheme="minorHAnsi" w:hAnsiTheme="minorHAnsi"/>
          <w:sz w:val="18"/>
          <w:szCs w:val="20"/>
        </w:rPr>
        <w:t xml:space="preserve"> </w:t>
      </w:r>
      <w:r w:rsidRPr="00DD6B78">
        <w:rPr>
          <w:rFonts w:asciiTheme="minorHAnsi" w:hAnsiTheme="minorHAnsi"/>
          <w:szCs w:val="20"/>
        </w:rPr>
        <w:t xml:space="preserve">con </w:t>
      </w:r>
      <w:r w:rsidR="001A5992">
        <w:rPr>
          <w:rFonts w:asciiTheme="minorHAnsi" w:hAnsiTheme="minorHAnsi"/>
          <w:szCs w:val="20"/>
        </w:rPr>
        <w:t>9</w:t>
      </w:r>
      <w:r w:rsidR="008473B4">
        <w:rPr>
          <w:rFonts w:asciiTheme="minorHAnsi" w:hAnsiTheme="minorHAnsi"/>
          <w:szCs w:val="20"/>
        </w:rPr>
        <w:t>.</w:t>
      </w:r>
      <w:r w:rsidR="00AE220B">
        <w:rPr>
          <w:rFonts w:asciiTheme="minorHAnsi" w:hAnsiTheme="minorHAnsi"/>
          <w:szCs w:val="20"/>
        </w:rPr>
        <w:t>00</w:t>
      </w:r>
      <w:r w:rsidR="00636C1D">
        <w:rPr>
          <w:rFonts w:asciiTheme="minorHAnsi" w:hAnsiTheme="minorHAnsi"/>
          <w:szCs w:val="20"/>
        </w:rPr>
        <w:t xml:space="preserve"> puntos </w:t>
      </w:r>
      <w:r w:rsidR="00636C1D" w:rsidRPr="00AF5572">
        <w:rPr>
          <w:rFonts w:asciiTheme="minorHAnsi" w:hAnsiTheme="minorHAnsi"/>
          <w:b/>
          <w:sz w:val="16"/>
          <w:szCs w:val="16"/>
        </w:rPr>
        <w:t xml:space="preserve">(ver </w:t>
      </w:r>
      <w:r w:rsidR="00AB70C9" w:rsidRPr="00AF5572">
        <w:rPr>
          <w:rFonts w:asciiTheme="minorHAnsi" w:hAnsiTheme="minorHAnsi"/>
          <w:b/>
          <w:sz w:val="16"/>
          <w:szCs w:val="16"/>
        </w:rPr>
        <w:t>Anexo</w:t>
      </w:r>
      <w:r w:rsidR="008C31B4" w:rsidRPr="00AF5572">
        <w:rPr>
          <w:rFonts w:asciiTheme="minorHAnsi" w:hAnsiTheme="minorHAnsi"/>
          <w:b/>
          <w:sz w:val="16"/>
          <w:szCs w:val="16"/>
        </w:rPr>
        <w:t xml:space="preserve"> 3</w:t>
      </w:r>
      <w:r w:rsidRPr="00AF5572">
        <w:rPr>
          <w:rFonts w:asciiTheme="minorHAnsi" w:hAnsiTheme="minorHAnsi"/>
          <w:b/>
          <w:sz w:val="16"/>
          <w:szCs w:val="16"/>
        </w:rPr>
        <w:t>)</w:t>
      </w:r>
      <w:bookmarkStart w:id="60" w:name="_Toc153444850"/>
      <w:r w:rsidR="00B220AF" w:rsidRPr="00AF5572">
        <w:rPr>
          <w:rFonts w:asciiTheme="minorHAnsi" w:hAnsiTheme="minorHAnsi"/>
          <w:b/>
          <w:sz w:val="16"/>
          <w:szCs w:val="16"/>
        </w:rPr>
        <w:t>.</w:t>
      </w:r>
    </w:p>
    <w:p w:rsidR="00100F5B" w:rsidRPr="00B117D8" w:rsidRDefault="00F20AC5" w:rsidP="00D170CF">
      <w:pPr>
        <w:pStyle w:val="Ttulo2"/>
        <w:spacing w:before="120" w:after="120"/>
      </w:pPr>
      <w:bookmarkStart w:id="61" w:name="_Toc229034879"/>
      <w:r w:rsidRPr="00DD6B78">
        <w:t xml:space="preserve">2.4 </w:t>
      </w:r>
      <w:r w:rsidR="00052568" w:rsidRPr="00DD6B78">
        <w:t>Capacidad de Respuesta</w:t>
      </w:r>
      <w:bookmarkEnd w:id="56"/>
      <w:bookmarkEnd w:id="57"/>
      <w:bookmarkEnd w:id="58"/>
      <w:bookmarkEnd w:id="59"/>
      <w:r w:rsidR="0019725B" w:rsidRPr="00DD6B78">
        <w:t xml:space="preserve"> Institucional</w:t>
      </w:r>
      <w:bookmarkEnd w:id="60"/>
      <w:bookmarkEnd w:id="61"/>
    </w:p>
    <w:p w:rsidR="004363BE" w:rsidRDefault="00A42BED" w:rsidP="00D170CF">
      <w:pPr>
        <w:spacing w:before="120" w:after="120"/>
        <w:rPr>
          <w:rFonts w:asciiTheme="minorHAnsi" w:hAnsiTheme="minorHAnsi"/>
          <w:szCs w:val="20"/>
        </w:rPr>
      </w:pPr>
      <w:bookmarkStart w:id="62" w:name="_Toc62735990"/>
      <w:bookmarkStart w:id="63" w:name="_Toc62738606"/>
      <w:r w:rsidRPr="00A42BED">
        <w:rPr>
          <w:rFonts w:asciiTheme="minorHAnsi" w:hAnsiTheme="minorHAnsi"/>
          <w:szCs w:val="20"/>
        </w:rPr>
        <w:t xml:space="preserve">Se incorporaron </w:t>
      </w:r>
      <w:r w:rsidR="00F2005D">
        <w:rPr>
          <w:rFonts w:asciiTheme="minorHAnsi" w:hAnsiTheme="minorHAnsi"/>
          <w:szCs w:val="20"/>
        </w:rPr>
        <w:t>5</w:t>
      </w:r>
      <w:r w:rsidRPr="00A42BED">
        <w:rPr>
          <w:rFonts w:asciiTheme="minorHAnsi" w:hAnsiTheme="minorHAnsi"/>
          <w:szCs w:val="20"/>
        </w:rPr>
        <w:t xml:space="preserve"> preguntas, para evaluar la</w:t>
      </w:r>
      <w:r w:rsidR="00D73574">
        <w:rPr>
          <w:rFonts w:asciiTheme="minorHAnsi" w:hAnsiTheme="minorHAnsi"/>
          <w:szCs w:val="20"/>
        </w:rPr>
        <w:t xml:space="preserve"> </w:t>
      </w:r>
      <w:r w:rsidRPr="00A42BED">
        <w:rPr>
          <w:rFonts w:asciiTheme="minorHAnsi" w:hAnsiTheme="minorHAnsi"/>
          <w:szCs w:val="20"/>
        </w:rPr>
        <w:t>orientación durante el servicio y el cumplimiento de los</w:t>
      </w:r>
      <w:r w:rsidR="00B17AA8">
        <w:rPr>
          <w:rFonts w:asciiTheme="minorHAnsi" w:hAnsiTheme="minorHAnsi"/>
          <w:szCs w:val="20"/>
        </w:rPr>
        <w:t xml:space="preserve"> </w:t>
      </w:r>
      <w:r w:rsidRPr="00A42BED">
        <w:rPr>
          <w:rFonts w:asciiTheme="minorHAnsi" w:hAnsiTheme="minorHAnsi"/>
          <w:szCs w:val="20"/>
        </w:rPr>
        <w:t>tiempos establecidos; además, 1 pregunta enfocada al</w:t>
      </w:r>
      <w:r w:rsidR="00B17AA8">
        <w:rPr>
          <w:rFonts w:asciiTheme="minorHAnsi" w:hAnsiTheme="minorHAnsi"/>
          <w:szCs w:val="20"/>
        </w:rPr>
        <w:t xml:space="preserve"> </w:t>
      </w:r>
      <w:r w:rsidRPr="00A42BED">
        <w:rPr>
          <w:rFonts w:asciiTheme="minorHAnsi" w:hAnsiTheme="minorHAnsi"/>
          <w:szCs w:val="20"/>
        </w:rPr>
        <w:t>tiempo real</w:t>
      </w:r>
      <w:r w:rsidR="00F2005D">
        <w:rPr>
          <w:rFonts w:asciiTheme="minorHAnsi" w:hAnsiTheme="minorHAnsi"/>
          <w:szCs w:val="20"/>
        </w:rPr>
        <w:t xml:space="preserve"> en el</w:t>
      </w:r>
      <w:r w:rsidR="00F2005D" w:rsidRPr="00A42BED">
        <w:rPr>
          <w:rFonts w:asciiTheme="minorHAnsi" w:hAnsiTheme="minorHAnsi"/>
          <w:szCs w:val="20"/>
        </w:rPr>
        <w:t xml:space="preserve"> que</w:t>
      </w:r>
      <w:r w:rsidRPr="00A42BED">
        <w:rPr>
          <w:rFonts w:asciiTheme="minorHAnsi" w:hAnsiTheme="minorHAnsi"/>
          <w:szCs w:val="20"/>
        </w:rPr>
        <w:t xml:space="preserve"> se brindó </w:t>
      </w:r>
      <w:r w:rsidR="00F2005D">
        <w:rPr>
          <w:rFonts w:asciiTheme="minorHAnsi" w:hAnsiTheme="minorHAnsi"/>
          <w:szCs w:val="20"/>
        </w:rPr>
        <w:t>l</w:t>
      </w:r>
      <w:r w:rsidRPr="00A42BED">
        <w:rPr>
          <w:rFonts w:asciiTheme="minorHAnsi" w:hAnsiTheme="minorHAnsi"/>
          <w:szCs w:val="20"/>
        </w:rPr>
        <w:t>os servicios.</w:t>
      </w:r>
    </w:p>
    <w:p w:rsidR="00EF588D" w:rsidRDefault="00031ECB" w:rsidP="00D170CF">
      <w:pPr>
        <w:spacing w:before="120" w:after="120"/>
        <w:rPr>
          <w:noProof/>
        </w:rPr>
      </w:pPr>
      <w:r>
        <w:rPr>
          <w:noProof/>
        </w:rPr>
        <w:drawing>
          <wp:inline distT="0" distB="0" distL="0" distR="0" wp14:anchorId="4358C20C" wp14:editId="0B97852E">
            <wp:extent cx="3121660" cy="1800000"/>
            <wp:effectExtent l="0" t="0" r="2540" b="0"/>
            <wp:docPr id="18" name="Gráfico 18">
              <a:extLst xmlns:a="http://schemas.openxmlformats.org/drawingml/2006/main">
                <a:ext uri="{FF2B5EF4-FFF2-40B4-BE49-F238E27FC236}">
                  <a16:creationId xmlns:a16="http://schemas.microsoft.com/office/drawing/2014/main" id="{3D7CE937-29EF-4AF5-8459-66CF8149485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AB70C9" w:rsidRPr="009876B3" w:rsidRDefault="00DB4B85" w:rsidP="00D170CF">
      <w:pPr>
        <w:spacing w:before="120" w:after="120"/>
        <w:rPr>
          <w:rFonts w:asciiTheme="minorHAnsi" w:hAnsiTheme="minorHAnsi"/>
          <w:szCs w:val="20"/>
        </w:rPr>
      </w:pPr>
      <w:r w:rsidRPr="00DD6B78">
        <w:rPr>
          <w:rFonts w:asciiTheme="minorHAnsi" w:hAnsiTheme="minorHAnsi"/>
          <w:szCs w:val="20"/>
        </w:rPr>
        <w:t xml:space="preserve">El promedio obtenido </w:t>
      </w:r>
      <w:r w:rsidR="00AD604D">
        <w:rPr>
          <w:rFonts w:asciiTheme="minorHAnsi" w:hAnsiTheme="minorHAnsi"/>
          <w:szCs w:val="20"/>
        </w:rPr>
        <w:t>es de 9.</w:t>
      </w:r>
      <w:r w:rsidR="00031ECB">
        <w:rPr>
          <w:rFonts w:asciiTheme="minorHAnsi" w:hAnsiTheme="minorHAnsi"/>
          <w:szCs w:val="20"/>
        </w:rPr>
        <w:t>11</w:t>
      </w:r>
      <w:r w:rsidRPr="00DD6B78">
        <w:rPr>
          <w:rFonts w:asciiTheme="minorHAnsi" w:hAnsiTheme="minorHAnsi"/>
          <w:szCs w:val="20"/>
        </w:rPr>
        <w:t xml:space="preserve"> puntos, sie</w:t>
      </w:r>
      <w:r w:rsidR="00A4725C">
        <w:rPr>
          <w:rFonts w:asciiTheme="minorHAnsi" w:hAnsiTheme="minorHAnsi"/>
          <w:szCs w:val="20"/>
        </w:rPr>
        <w:t xml:space="preserve">ndo </w:t>
      </w:r>
      <w:r w:rsidR="00AD604D">
        <w:rPr>
          <w:rFonts w:asciiTheme="minorHAnsi" w:hAnsiTheme="minorHAnsi"/>
          <w:szCs w:val="20"/>
        </w:rPr>
        <w:t>e</w:t>
      </w:r>
      <w:r w:rsidR="00B17AA8">
        <w:rPr>
          <w:rFonts w:asciiTheme="minorHAnsi" w:hAnsiTheme="minorHAnsi"/>
          <w:szCs w:val="20"/>
        </w:rPr>
        <w:t>l</w:t>
      </w:r>
      <w:r w:rsidR="00AD604D">
        <w:rPr>
          <w:rFonts w:asciiTheme="minorHAnsi" w:hAnsiTheme="minorHAnsi"/>
          <w:szCs w:val="20"/>
        </w:rPr>
        <w:t xml:space="preserve"> aspecto</w:t>
      </w:r>
      <w:r w:rsidR="00B17AA8">
        <w:rPr>
          <w:rFonts w:asciiTheme="minorHAnsi" w:hAnsiTheme="minorHAnsi"/>
          <w:szCs w:val="20"/>
        </w:rPr>
        <w:t xml:space="preserve"> </w:t>
      </w:r>
      <w:r w:rsidR="00523CA8" w:rsidRPr="00BF146C">
        <w:rPr>
          <w:rFonts w:asciiTheme="minorHAnsi" w:hAnsiTheme="minorHAnsi"/>
          <w:szCs w:val="20"/>
        </w:rPr>
        <w:t xml:space="preserve">con mayor ponderación </w:t>
      </w:r>
      <w:r w:rsidR="00B17AA8" w:rsidRPr="00031ECB">
        <w:rPr>
          <w:rFonts w:asciiTheme="minorHAnsi" w:hAnsiTheme="minorHAnsi"/>
          <w:b/>
          <w:i/>
          <w:sz w:val="18"/>
          <w:szCs w:val="20"/>
        </w:rPr>
        <w:t>¨</w:t>
      </w:r>
      <w:r w:rsidR="00031ECB" w:rsidRPr="00031ECB">
        <w:rPr>
          <w:rFonts w:asciiTheme="minorHAnsi" w:hAnsiTheme="minorHAnsi"/>
          <w:b/>
          <w:i/>
          <w:sz w:val="18"/>
          <w:szCs w:val="20"/>
        </w:rPr>
        <w:t>La orientación recibida y la facilidad para contactarse a través del medio utilizado</w:t>
      </w:r>
      <w:r w:rsidR="00B17AA8" w:rsidRPr="00031ECB">
        <w:rPr>
          <w:rFonts w:asciiTheme="minorHAnsi" w:hAnsiTheme="minorHAnsi"/>
          <w:b/>
          <w:i/>
          <w:sz w:val="18"/>
          <w:szCs w:val="20"/>
        </w:rPr>
        <w:t>¨</w:t>
      </w:r>
      <w:r w:rsidR="00AD604D">
        <w:rPr>
          <w:rFonts w:asciiTheme="minorHAnsi" w:hAnsiTheme="minorHAnsi"/>
          <w:szCs w:val="20"/>
        </w:rPr>
        <w:t xml:space="preserve"> </w:t>
      </w:r>
      <w:r w:rsidR="00B17AA8">
        <w:rPr>
          <w:rFonts w:asciiTheme="minorHAnsi" w:hAnsiTheme="minorHAnsi"/>
          <w:szCs w:val="20"/>
        </w:rPr>
        <w:t>con</w:t>
      </w:r>
      <w:r w:rsidR="00AD604D">
        <w:rPr>
          <w:rFonts w:asciiTheme="minorHAnsi" w:hAnsiTheme="minorHAnsi"/>
          <w:szCs w:val="20"/>
        </w:rPr>
        <w:t xml:space="preserve"> 9.</w:t>
      </w:r>
      <w:r w:rsidR="00031ECB">
        <w:rPr>
          <w:rFonts w:asciiTheme="minorHAnsi" w:hAnsiTheme="minorHAnsi"/>
          <w:szCs w:val="20"/>
        </w:rPr>
        <w:t>56</w:t>
      </w:r>
      <w:r w:rsidR="00AD604D">
        <w:rPr>
          <w:rFonts w:asciiTheme="minorHAnsi" w:hAnsiTheme="minorHAnsi"/>
          <w:szCs w:val="20"/>
        </w:rPr>
        <w:t xml:space="preserve"> puntos</w:t>
      </w:r>
      <w:r w:rsidR="00B17AA8">
        <w:rPr>
          <w:rFonts w:asciiTheme="minorHAnsi" w:hAnsiTheme="minorHAnsi"/>
          <w:szCs w:val="20"/>
        </w:rPr>
        <w:t xml:space="preserve"> y el</w:t>
      </w:r>
      <w:r w:rsidR="009876B3">
        <w:rPr>
          <w:rFonts w:asciiTheme="minorHAnsi" w:hAnsiTheme="minorHAnsi"/>
          <w:szCs w:val="20"/>
        </w:rPr>
        <w:t xml:space="preserve"> de menor puntuación </w:t>
      </w:r>
      <w:r w:rsidR="009876B3" w:rsidRPr="00031ECB">
        <w:rPr>
          <w:rFonts w:asciiTheme="minorHAnsi" w:hAnsiTheme="minorHAnsi"/>
          <w:sz w:val="18"/>
          <w:szCs w:val="20"/>
        </w:rPr>
        <w:t>¨</w:t>
      </w:r>
      <w:r w:rsidR="00031ECB" w:rsidRPr="00031ECB">
        <w:rPr>
          <w:rFonts w:asciiTheme="minorHAnsi" w:hAnsiTheme="minorHAnsi"/>
          <w:b/>
          <w:i/>
          <w:sz w:val="18"/>
          <w:szCs w:val="20"/>
        </w:rPr>
        <w:t>El tiempo asignado para la capacitación</w:t>
      </w:r>
      <w:r w:rsidR="009876B3" w:rsidRPr="00031ECB">
        <w:rPr>
          <w:rFonts w:asciiTheme="minorHAnsi" w:hAnsiTheme="minorHAnsi"/>
          <w:b/>
          <w:i/>
          <w:sz w:val="18"/>
          <w:szCs w:val="20"/>
        </w:rPr>
        <w:t>¨</w:t>
      </w:r>
      <w:r w:rsidR="009876B3">
        <w:rPr>
          <w:rFonts w:asciiTheme="minorHAnsi" w:hAnsiTheme="minorHAnsi"/>
          <w:szCs w:val="20"/>
        </w:rPr>
        <w:t xml:space="preserve"> con </w:t>
      </w:r>
      <w:r w:rsidR="00031ECB">
        <w:rPr>
          <w:rFonts w:asciiTheme="minorHAnsi" w:hAnsiTheme="minorHAnsi"/>
          <w:szCs w:val="20"/>
        </w:rPr>
        <w:t>8.67</w:t>
      </w:r>
      <w:r w:rsidR="009876B3">
        <w:rPr>
          <w:rFonts w:asciiTheme="minorHAnsi" w:hAnsiTheme="minorHAnsi"/>
          <w:szCs w:val="20"/>
        </w:rPr>
        <w:t xml:space="preserve"> puntos </w:t>
      </w:r>
      <w:r w:rsidR="00636C1D" w:rsidRPr="00AF5572">
        <w:rPr>
          <w:rFonts w:asciiTheme="minorHAnsi" w:hAnsiTheme="minorHAnsi"/>
          <w:b/>
          <w:sz w:val="16"/>
          <w:szCs w:val="16"/>
        </w:rPr>
        <w:t xml:space="preserve">(ver </w:t>
      </w:r>
      <w:r w:rsidR="005F2756" w:rsidRPr="00AF5572">
        <w:rPr>
          <w:rFonts w:asciiTheme="minorHAnsi" w:hAnsiTheme="minorHAnsi"/>
          <w:b/>
          <w:sz w:val="16"/>
          <w:szCs w:val="16"/>
        </w:rPr>
        <w:t>Anex</w:t>
      </w:r>
      <w:r w:rsidR="008E13A8" w:rsidRPr="00AF5572">
        <w:rPr>
          <w:rFonts w:asciiTheme="minorHAnsi" w:hAnsiTheme="minorHAnsi"/>
          <w:b/>
          <w:sz w:val="16"/>
          <w:szCs w:val="16"/>
        </w:rPr>
        <w:t>o 3</w:t>
      </w:r>
      <w:r w:rsidR="00636C1D" w:rsidRPr="00AF5572">
        <w:rPr>
          <w:rFonts w:asciiTheme="minorHAnsi" w:hAnsiTheme="minorHAnsi"/>
          <w:b/>
          <w:sz w:val="16"/>
          <w:szCs w:val="16"/>
        </w:rPr>
        <w:t>).</w:t>
      </w:r>
      <w:bookmarkStart w:id="64" w:name="_Toc153444851"/>
    </w:p>
    <w:p w:rsidR="00F754D4" w:rsidRPr="009876B3" w:rsidRDefault="00271BE0" w:rsidP="00D170CF">
      <w:pPr>
        <w:pStyle w:val="Ttulo3"/>
        <w:numPr>
          <w:ilvl w:val="0"/>
          <w:numId w:val="0"/>
        </w:numPr>
        <w:spacing w:before="120" w:after="120"/>
      </w:pPr>
      <w:bookmarkStart w:id="65" w:name="_Toc229034880"/>
      <w:r w:rsidRPr="00F55B94">
        <w:t>2.</w:t>
      </w:r>
      <w:r w:rsidR="00F754D4" w:rsidRPr="00F55B94">
        <w:t>4.1</w:t>
      </w:r>
      <w:r w:rsidRPr="00F55B94">
        <w:t xml:space="preserve"> </w:t>
      </w:r>
      <w:r w:rsidR="00F754D4" w:rsidRPr="00F55B94">
        <w:t xml:space="preserve">El </w:t>
      </w:r>
      <w:r w:rsidR="00F1651E" w:rsidRPr="00F55B94">
        <w:t xml:space="preserve">Tiempo </w:t>
      </w:r>
      <w:r w:rsidR="00785BD5">
        <w:t>r</w:t>
      </w:r>
      <w:r w:rsidR="00F1651E" w:rsidRPr="00F55B94">
        <w:t xml:space="preserve">eal del </w:t>
      </w:r>
      <w:r w:rsidR="00C75097">
        <w:t>servicio</w:t>
      </w:r>
      <w:r w:rsidR="00F1651E" w:rsidRPr="00F55B94">
        <w:t xml:space="preserve"> </w:t>
      </w:r>
      <w:r w:rsidR="00785BD5">
        <w:t>r</w:t>
      </w:r>
      <w:r w:rsidR="00184091" w:rsidRPr="00F55B94">
        <w:t>ecibido</w:t>
      </w:r>
      <w:bookmarkEnd w:id="64"/>
      <w:bookmarkEnd w:id="65"/>
    </w:p>
    <w:p w:rsidR="00FA4F86" w:rsidRDefault="00FA4F86" w:rsidP="00D170CF">
      <w:pPr>
        <w:spacing w:before="120" w:after="120"/>
      </w:pPr>
      <w:bookmarkStart w:id="66" w:name="_Toc138794832"/>
      <w:r>
        <w:t xml:space="preserve">Con el objetivo de conocer el tiempo real </w:t>
      </w:r>
      <w:r w:rsidR="0062292C">
        <w:t xml:space="preserve">para </w:t>
      </w:r>
      <w:r w:rsidR="009876B3">
        <w:t>completar la solicitud del servicio</w:t>
      </w:r>
      <w:r w:rsidR="0062292C">
        <w:t>,</w:t>
      </w:r>
      <w:r>
        <w:t xml:space="preserve"> se incorporó una pregunta cerrada diseñada por intervalos</w:t>
      </w:r>
      <w:r w:rsidR="008E1B15">
        <w:t xml:space="preserve"> </w:t>
      </w:r>
      <w:r w:rsidR="008E1B15" w:rsidRPr="00031ECB">
        <w:t>de tiempo</w:t>
      </w:r>
      <w:r w:rsidR="00AB5BFE">
        <w:t xml:space="preserve">, </w:t>
      </w:r>
      <w:r>
        <w:t>donde se obtuvo como resultado l</w:t>
      </w:r>
      <w:r w:rsidR="0062292C">
        <w:t>a siguiente información</w:t>
      </w:r>
      <w:r w:rsidR="001E026B">
        <w:t xml:space="preserve"> </w:t>
      </w:r>
      <w:r w:rsidR="001E026B" w:rsidRPr="00580FA9">
        <w:rPr>
          <w:sz w:val="16"/>
          <w:szCs w:val="16"/>
        </w:rPr>
        <w:t>(Ver Anex</w:t>
      </w:r>
      <w:r w:rsidR="008E13A8">
        <w:rPr>
          <w:sz w:val="16"/>
          <w:szCs w:val="16"/>
        </w:rPr>
        <w:t>o 5</w:t>
      </w:r>
      <w:r w:rsidR="001E026B" w:rsidRPr="00580FA9">
        <w:rPr>
          <w:sz w:val="16"/>
          <w:szCs w:val="16"/>
        </w:rPr>
        <w:t>)</w:t>
      </w:r>
      <w:r w:rsidR="00C418D8">
        <w:t>:</w:t>
      </w:r>
      <w:r>
        <w:t xml:space="preserve"> </w:t>
      </w:r>
    </w:p>
    <w:p w:rsidR="003E0EEE" w:rsidRPr="001E026B" w:rsidRDefault="003E0EEE" w:rsidP="00D170CF">
      <w:pPr>
        <w:spacing w:before="120" w:after="120"/>
        <w:rPr>
          <w:sz w:val="16"/>
          <w:szCs w:val="16"/>
        </w:rPr>
      </w:pPr>
      <w:r>
        <w:rPr>
          <w:noProof/>
        </w:rPr>
        <w:drawing>
          <wp:inline distT="0" distB="0" distL="0" distR="0" wp14:anchorId="5791CA6D" wp14:editId="0F0F8946">
            <wp:extent cx="3121660" cy="1620000"/>
            <wp:effectExtent l="0" t="0" r="2540" b="0"/>
            <wp:docPr id="19" name="Gráfico 19">
              <a:extLst xmlns:a="http://schemas.openxmlformats.org/drawingml/2006/main">
                <a:ext uri="{FF2B5EF4-FFF2-40B4-BE49-F238E27FC236}">
                  <a16:creationId xmlns:a16="http://schemas.microsoft.com/office/drawing/2014/main" id="{0BB5ABD0-B3CB-4002-B10E-3E7DE3CF328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62292C" w:rsidRDefault="00957261" w:rsidP="00D170CF">
      <w:pPr>
        <w:pStyle w:val="Prrafodelista"/>
        <w:numPr>
          <w:ilvl w:val="0"/>
          <w:numId w:val="5"/>
        </w:numPr>
        <w:spacing w:before="120" w:after="120"/>
      </w:pPr>
      <w:r>
        <w:t xml:space="preserve">El </w:t>
      </w:r>
      <w:r w:rsidR="00984065">
        <w:rPr>
          <w:b/>
          <w:u w:val="single"/>
        </w:rPr>
        <w:t>7</w:t>
      </w:r>
      <w:r w:rsidR="001463C3">
        <w:rPr>
          <w:b/>
          <w:u w:val="single"/>
        </w:rPr>
        <w:t>3</w:t>
      </w:r>
      <w:r w:rsidR="00984065">
        <w:rPr>
          <w:b/>
          <w:u w:val="single"/>
        </w:rPr>
        <w:t>.</w:t>
      </w:r>
      <w:r w:rsidR="001463C3">
        <w:rPr>
          <w:b/>
          <w:u w:val="single"/>
        </w:rPr>
        <w:t>81</w:t>
      </w:r>
      <w:r w:rsidR="00FA4F86" w:rsidRPr="0062292C">
        <w:rPr>
          <w:b/>
          <w:u w:val="single"/>
        </w:rPr>
        <w:t>%</w:t>
      </w:r>
      <w:r w:rsidR="00FA4F86">
        <w:t xml:space="preserve"> de l</w:t>
      </w:r>
      <w:r w:rsidR="0062292C">
        <w:t>os usuarios</w:t>
      </w:r>
      <w:r w:rsidR="00FA4F86">
        <w:t xml:space="preserve"> </w:t>
      </w:r>
      <w:r w:rsidR="00984065">
        <w:t>encuestados</w:t>
      </w:r>
      <w:r w:rsidR="00491A11">
        <w:t xml:space="preserve"> </w:t>
      </w:r>
      <w:r w:rsidR="00FA4F86">
        <w:t>indicó que el tiempo</w:t>
      </w:r>
      <w:r w:rsidR="00491A11">
        <w:t xml:space="preserve"> para recibir respuesta</w:t>
      </w:r>
      <w:r w:rsidR="00FA4F86">
        <w:t xml:space="preserve"> del servicio </w:t>
      </w:r>
      <w:r w:rsidR="00491A11">
        <w:t>solicit</w:t>
      </w:r>
      <w:r w:rsidR="00FA4F86">
        <w:t xml:space="preserve">ado fue </w:t>
      </w:r>
      <w:r w:rsidR="00FA4F86" w:rsidRPr="0062292C">
        <w:rPr>
          <w:b/>
          <w:u w:val="single"/>
        </w:rPr>
        <w:t>menor</w:t>
      </w:r>
      <w:r w:rsidR="005F68BF" w:rsidRPr="0062292C">
        <w:rPr>
          <w:b/>
        </w:rPr>
        <w:t xml:space="preserve"> </w:t>
      </w:r>
      <w:r w:rsidR="00FA4F86">
        <w:t xml:space="preserve">a lo </w:t>
      </w:r>
      <w:r w:rsidR="0062292C">
        <w:t>publicado</w:t>
      </w:r>
      <w:r w:rsidR="00FA4F86">
        <w:t>.</w:t>
      </w:r>
    </w:p>
    <w:p w:rsidR="0062292C" w:rsidRDefault="001463C3" w:rsidP="00D170CF">
      <w:pPr>
        <w:pStyle w:val="Prrafodelista"/>
        <w:numPr>
          <w:ilvl w:val="0"/>
          <w:numId w:val="5"/>
        </w:numPr>
        <w:spacing w:before="120" w:after="120"/>
      </w:pPr>
      <w:r>
        <w:rPr>
          <w:b/>
          <w:i/>
          <w:u w:val="single"/>
        </w:rPr>
        <w:t>7.14</w:t>
      </w:r>
      <w:r w:rsidR="0062292C" w:rsidRPr="0062292C">
        <w:rPr>
          <w:b/>
          <w:i/>
          <w:u w:val="single"/>
        </w:rPr>
        <w:t>%</w:t>
      </w:r>
      <w:r w:rsidR="0062292C">
        <w:t xml:space="preserve"> de los usuarios indica que el tiempo</w:t>
      </w:r>
      <w:r w:rsidR="00491A11">
        <w:t xml:space="preserve"> para recibir respuesta</w:t>
      </w:r>
      <w:r w:rsidR="0062292C">
        <w:t xml:space="preserve"> del servicio fue </w:t>
      </w:r>
      <w:r w:rsidR="0062292C" w:rsidRPr="00C63F68">
        <w:rPr>
          <w:b/>
          <w:u w:val="single"/>
        </w:rPr>
        <w:t>igual</w:t>
      </w:r>
      <w:r w:rsidR="0062292C">
        <w:t xml:space="preserve"> a lo </w:t>
      </w:r>
      <w:r w:rsidR="00491A11">
        <w:t>publicado</w:t>
      </w:r>
      <w:r w:rsidR="0062292C">
        <w:t>.</w:t>
      </w:r>
    </w:p>
    <w:p w:rsidR="00491A11" w:rsidRDefault="00491A11" w:rsidP="00D170CF">
      <w:pPr>
        <w:pStyle w:val="Prrafodelista"/>
        <w:numPr>
          <w:ilvl w:val="0"/>
          <w:numId w:val="5"/>
        </w:numPr>
        <w:spacing w:before="120" w:after="120"/>
      </w:pPr>
      <w:r w:rsidRPr="00491A11">
        <w:t>Mientras que el</w:t>
      </w:r>
      <w:r>
        <w:rPr>
          <w:b/>
          <w:i/>
          <w:u w:val="single"/>
        </w:rPr>
        <w:t xml:space="preserve"> </w:t>
      </w:r>
      <w:r w:rsidR="001463C3">
        <w:rPr>
          <w:b/>
          <w:i/>
          <w:u w:val="single"/>
        </w:rPr>
        <w:t>10</w:t>
      </w:r>
      <w:r>
        <w:rPr>
          <w:b/>
          <w:i/>
          <w:u w:val="single"/>
        </w:rPr>
        <w:t>.</w:t>
      </w:r>
      <w:r w:rsidR="001463C3">
        <w:rPr>
          <w:b/>
          <w:i/>
          <w:u w:val="single"/>
        </w:rPr>
        <w:t>71</w:t>
      </w:r>
      <w:r>
        <w:rPr>
          <w:b/>
          <w:i/>
          <w:u w:val="single"/>
        </w:rPr>
        <w:t>%</w:t>
      </w:r>
      <w:r w:rsidRPr="00491A11">
        <w:t xml:space="preserve"> manifestó que el tiempo de respuesta a la solicitud del servicio fue </w:t>
      </w:r>
      <w:r w:rsidRPr="003E0EEE">
        <w:rPr>
          <w:b/>
          <w:u w:val="single"/>
        </w:rPr>
        <w:t>mayor</w:t>
      </w:r>
      <w:r w:rsidRPr="00491A11">
        <w:t xml:space="preserve"> a lo establecido.</w:t>
      </w:r>
    </w:p>
    <w:p w:rsidR="00454951" w:rsidRDefault="001463C3" w:rsidP="00D170CF">
      <w:pPr>
        <w:pStyle w:val="Prrafodelista"/>
        <w:numPr>
          <w:ilvl w:val="0"/>
          <w:numId w:val="5"/>
        </w:numPr>
        <w:spacing w:before="120" w:after="120"/>
      </w:pPr>
      <w:r>
        <w:t xml:space="preserve">Por otra parte, el </w:t>
      </w:r>
      <w:r w:rsidRPr="001463C3">
        <w:rPr>
          <w:b/>
          <w:u w:val="single"/>
        </w:rPr>
        <w:t>8.33%</w:t>
      </w:r>
      <w:r>
        <w:t xml:space="preserve"> de los encuestados, manifiestan no haber realizado la solicitud del servicio, por lo que no pueden brindar información sobre el tiempo de respuesta a la misma.</w:t>
      </w:r>
    </w:p>
    <w:p w:rsidR="004401A7" w:rsidRPr="00C34BEE" w:rsidRDefault="004401A7" w:rsidP="004401A7">
      <w:pPr>
        <w:spacing w:before="120" w:after="120"/>
      </w:pPr>
    </w:p>
    <w:p w:rsidR="00AE4124" w:rsidRPr="00854AA0" w:rsidRDefault="00AE4124" w:rsidP="00D170CF">
      <w:pPr>
        <w:pStyle w:val="Ttulo1"/>
        <w:spacing w:before="120" w:after="120"/>
      </w:pPr>
      <w:bookmarkStart w:id="67" w:name="_Toc229034881"/>
      <w:r w:rsidRPr="0027492B">
        <w:t>Capítulo 3: ¿En qué aspectos se debe mejorar?</w:t>
      </w:r>
      <w:bookmarkEnd w:id="67"/>
    </w:p>
    <w:p w:rsidR="00525395" w:rsidRDefault="00AE4124" w:rsidP="00D170CF">
      <w:pPr>
        <w:spacing w:before="120" w:after="120"/>
        <w:rPr>
          <w:sz w:val="16"/>
          <w:szCs w:val="16"/>
          <w:lang w:eastAsia="es-SV"/>
        </w:rPr>
      </w:pPr>
      <w:r w:rsidRPr="002F5D84">
        <w:rPr>
          <w:lang w:eastAsia="es-SV"/>
        </w:rPr>
        <w:t xml:space="preserve">Como resultado de realizar la pregunta: ¿Qué podemos mejorar del </w:t>
      </w:r>
      <w:r w:rsidR="00DD7704">
        <w:rPr>
          <w:lang w:eastAsia="es-SV"/>
        </w:rPr>
        <w:t>servicio brindado</w:t>
      </w:r>
      <w:r w:rsidRPr="002F5D84">
        <w:rPr>
          <w:lang w:eastAsia="es-SV"/>
        </w:rPr>
        <w:t xml:space="preserve">? </w:t>
      </w:r>
      <w:r w:rsidR="00525395">
        <w:rPr>
          <w:lang w:eastAsia="es-SV"/>
        </w:rPr>
        <w:t>los usuarios expresaron aspectos que</w:t>
      </w:r>
      <w:r w:rsidR="007D02C8">
        <w:rPr>
          <w:lang w:eastAsia="es-SV"/>
        </w:rPr>
        <w:t>,</w:t>
      </w:r>
      <w:r w:rsidR="00525395">
        <w:rPr>
          <w:lang w:eastAsia="es-SV"/>
        </w:rPr>
        <w:t xml:space="preserve"> a su criterio, </w:t>
      </w:r>
      <w:r w:rsidR="00F531D7">
        <w:rPr>
          <w:lang w:eastAsia="es-SV"/>
        </w:rPr>
        <w:t>deben</w:t>
      </w:r>
      <w:r w:rsidR="00525395">
        <w:rPr>
          <w:lang w:eastAsia="es-SV"/>
        </w:rPr>
        <w:t xml:space="preserve"> mejorar a fin de que las Unidades Organizativas involucradas brinden</w:t>
      </w:r>
      <w:r w:rsidR="007D02C8">
        <w:rPr>
          <w:lang w:eastAsia="es-SV"/>
        </w:rPr>
        <w:t xml:space="preserve"> el servicio de manera más eficiente.</w:t>
      </w:r>
    </w:p>
    <w:p w:rsidR="00D22C76" w:rsidRPr="00B82AA5" w:rsidRDefault="00B82AA5" w:rsidP="00D170CF">
      <w:pPr>
        <w:spacing w:before="120" w:after="120"/>
        <w:rPr>
          <w:b/>
          <w:szCs w:val="16"/>
          <w:lang w:eastAsia="es-SV"/>
        </w:rPr>
      </w:pPr>
      <w:r w:rsidRPr="00B82AA5">
        <w:rPr>
          <w:szCs w:val="16"/>
          <w:lang w:eastAsia="es-SV"/>
        </w:rPr>
        <w:t>Con el propósito de facilitar el análisis y mejorar el proceso de identificación de causas y aspectos de mejora, los comentarios han sido clasificados y graficados por dependencia</w:t>
      </w:r>
      <w:r>
        <w:rPr>
          <w:szCs w:val="16"/>
          <w:lang w:eastAsia="es-SV"/>
        </w:rPr>
        <w:t xml:space="preserve"> </w:t>
      </w:r>
      <w:r w:rsidRPr="00B82AA5">
        <w:rPr>
          <w:b/>
          <w:sz w:val="16"/>
          <w:szCs w:val="16"/>
          <w:lang w:eastAsia="es-SV"/>
        </w:rPr>
        <w:t>(ver gráficos 3.1, 3.2 y 3.3 y Anexo 8)</w:t>
      </w:r>
      <w:r>
        <w:rPr>
          <w:b/>
          <w:sz w:val="16"/>
          <w:szCs w:val="16"/>
          <w:lang w:eastAsia="es-SV"/>
        </w:rPr>
        <w:t>.</w:t>
      </w:r>
    </w:p>
    <w:p w:rsidR="00823232" w:rsidRPr="00854AA0" w:rsidRDefault="00823232" w:rsidP="00823232">
      <w:pPr>
        <w:pStyle w:val="Ttulo3"/>
      </w:pPr>
      <w:bookmarkStart w:id="68" w:name="_Toc229034882"/>
      <w:r>
        <w:t>3.1 Aspectos a mejorar por la Dirección General del Presupuesto</w:t>
      </w:r>
      <w:bookmarkEnd w:id="68"/>
    </w:p>
    <w:p w:rsidR="009223AE" w:rsidRPr="00A4412A" w:rsidRDefault="00EE35B2" w:rsidP="00D170CF">
      <w:pPr>
        <w:spacing w:before="120" w:after="120"/>
        <w:rPr>
          <w:sz w:val="16"/>
          <w:u w:val="single"/>
        </w:rPr>
      </w:pPr>
      <w:r>
        <w:rPr>
          <w:noProof/>
        </w:rPr>
        <w:drawing>
          <wp:inline distT="0" distB="0" distL="0" distR="0" wp14:anchorId="33BF70BC" wp14:editId="1DDF4BC3">
            <wp:extent cx="3121660" cy="3960000"/>
            <wp:effectExtent l="0" t="0" r="2540" b="2540"/>
            <wp:docPr id="20" name="Gráfico 20">
              <a:extLst xmlns:a="http://schemas.openxmlformats.org/drawingml/2006/main">
                <a:ext uri="{FF2B5EF4-FFF2-40B4-BE49-F238E27FC236}">
                  <a16:creationId xmlns:a16="http://schemas.microsoft.com/office/drawing/2014/main" id="{9A0FD55D-F892-40AC-A6EA-4168BEE09D4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DD7704" w:rsidRDefault="00914C42" w:rsidP="00D170CF">
      <w:pPr>
        <w:spacing w:before="120" w:after="120"/>
      </w:pPr>
      <w:bookmarkStart w:id="69" w:name="_Toc57011901"/>
      <w:bookmarkStart w:id="70" w:name="_Toc62735995"/>
      <w:bookmarkStart w:id="71" w:name="_Toc62738611"/>
      <w:bookmarkStart w:id="72" w:name="_Toc138794834"/>
      <w:bookmarkStart w:id="73" w:name="_Toc153444862"/>
      <w:bookmarkEnd w:id="62"/>
      <w:bookmarkEnd w:id="63"/>
      <w:bookmarkEnd w:id="66"/>
      <w:r>
        <w:t>Según lo expresado por los usuarios</w:t>
      </w:r>
      <w:r w:rsidR="00EE35B2">
        <w:t xml:space="preserve"> </w:t>
      </w:r>
      <w:r w:rsidR="00EE35B2" w:rsidRPr="00BF146C">
        <w:t>de</w:t>
      </w:r>
      <w:r w:rsidR="00523CA8" w:rsidRPr="00BF146C">
        <w:t xml:space="preserve"> los servicios evaluados en</w:t>
      </w:r>
      <w:r w:rsidR="00EE35B2" w:rsidRPr="00BF146C">
        <w:t xml:space="preserve"> </w:t>
      </w:r>
      <w:r w:rsidR="00EE35B2">
        <w:t>DGP,</w:t>
      </w:r>
      <w:r>
        <w:t xml:space="preserve"> </w:t>
      </w:r>
      <w:r w:rsidR="00DB1E2C" w:rsidRPr="00EE35B2">
        <w:t>la dimensión con</w:t>
      </w:r>
      <w:r w:rsidR="00EE35B2">
        <w:t xml:space="preserve"> un</w:t>
      </w:r>
      <w:r w:rsidR="00DB1E2C">
        <w:t xml:space="preserve"> </w:t>
      </w:r>
      <w:r w:rsidR="00DB1E2C" w:rsidRPr="00823232">
        <w:t xml:space="preserve">mayor número de comentarios </w:t>
      </w:r>
      <w:r w:rsidR="00DB1E2C">
        <w:t xml:space="preserve">es </w:t>
      </w:r>
      <w:r w:rsidR="00EE35B2" w:rsidRPr="00EE35B2">
        <w:rPr>
          <w:b/>
          <w:sz w:val="18"/>
        </w:rPr>
        <w:t>Capacidad de Respuesta Institucional</w:t>
      </w:r>
      <w:r w:rsidR="00823232">
        <w:rPr>
          <w:b/>
          <w:sz w:val="18"/>
        </w:rPr>
        <w:t xml:space="preserve"> </w:t>
      </w:r>
      <w:r w:rsidR="00823232" w:rsidRPr="00823232">
        <w:rPr>
          <w:sz w:val="18"/>
        </w:rPr>
        <w:t>(21)</w:t>
      </w:r>
      <w:r w:rsidR="00EE35B2" w:rsidRPr="00EE35B2">
        <w:rPr>
          <w:b/>
          <w:sz w:val="18"/>
        </w:rPr>
        <w:t xml:space="preserve"> </w:t>
      </w:r>
      <w:r w:rsidR="00DB1E2C">
        <w:t xml:space="preserve">y el aspecto a mejorar más </w:t>
      </w:r>
      <w:r w:rsidR="00EE35B2">
        <w:t>mencionado</w:t>
      </w:r>
      <w:r w:rsidR="00DB1E2C">
        <w:t xml:space="preserve"> es </w:t>
      </w:r>
      <w:r w:rsidR="00EE35B2">
        <w:t>el tiempo de respuesta</w:t>
      </w:r>
      <w:r w:rsidR="00795BC0">
        <w:t xml:space="preserve"> (</w:t>
      </w:r>
      <w:r w:rsidR="00EE35B2">
        <w:t>5</w:t>
      </w:r>
      <w:r w:rsidR="009E4328">
        <w:t>)</w:t>
      </w:r>
      <w:r w:rsidR="00DB1E2C" w:rsidRPr="009B263C">
        <w:t xml:space="preserve">. </w:t>
      </w:r>
      <w:r w:rsidR="00795BC0">
        <w:t>La dimensión con m</w:t>
      </w:r>
      <w:r w:rsidR="00B2562D">
        <w:t>enor</w:t>
      </w:r>
      <w:r w:rsidR="00795BC0">
        <w:t xml:space="preserve"> número de comentarios es la </w:t>
      </w:r>
      <w:r w:rsidR="00795BC0" w:rsidRPr="00B2562D">
        <w:rPr>
          <w:b/>
        </w:rPr>
        <w:t>Empatía del Personal</w:t>
      </w:r>
      <w:r w:rsidR="00EE35B2">
        <w:t xml:space="preserve"> (2),</w:t>
      </w:r>
      <w:r w:rsidR="00795BC0">
        <w:t xml:space="preserve"> </w:t>
      </w:r>
      <w:r w:rsidR="00795BC0">
        <w:t xml:space="preserve">en donde </w:t>
      </w:r>
      <w:r w:rsidR="00EE35B2">
        <w:t>los</w:t>
      </w:r>
      <w:r w:rsidR="00795BC0">
        <w:t xml:space="preserve"> tema</w:t>
      </w:r>
      <w:r w:rsidR="00EE35B2">
        <w:t>s fueron</w:t>
      </w:r>
      <w:r w:rsidR="00795BC0">
        <w:t xml:space="preserve"> </w:t>
      </w:r>
      <w:r w:rsidR="00823232">
        <w:t>la optimización de la Atención y la disposición por ayudar.</w:t>
      </w:r>
    </w:p>
    <w:p w:rsidR="00823232" w:rsidRDefault="00823232" w:rsidP="00823232">
      <w:pPr>
        <w:pStyle w:val="Ttulo3"/>
      </w:pPr>
      <w:bookmarkStart w:id="74" w:name="_Toc229034883"/>
      <w:r>
        <w:t>3.2 Aspectos a mejorar por la Dirección General de Contabilidad Gubernamental.</w:t>
      </w:r>
      <w:bookmarkEnd w:id="74"/>
    </w:p>
    <w:p w:rsidR="00823232" w:rsidRDefault="00823232" w:rsidP="00823232">
      <w:pPr>
        <w:rPr>
          <w:lang w:eastAsia="es-SV"/>
        </w:rPr>
      </w:pPr>
      <w:r>
        <w:rPr>
          <w:noProof/>
        </w:rPr>
        <w:drawing>
          <wp:inline distT="0" distB="0" distL="0" distR="0" wp14:anchorId="170AD5B2" wp14:editId="580D71F0">
            <wp:extent cx="3121660" cy="2160000"/>
            <wp:effectExtent l="0" t="0" r="2540" b="0"/>
            <wp:docPr id="21" name="Gráfico 21">
              <a:extLst xmlns:a="http://schemas.openxmlformats.org/drawingml/2006/main">
                <a:ext uri="{FF2B5EF4-FFF2-40B4-BE49-F238E27FC236}">
                  <a16:creationId xmlns:a16="http://schemas.microsoft.com/office/drawing/2014/main" id="{B54592E3-DD7E-4582-BD16-B114FF28079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823232" w:rsidRDefault="00823232" w:rsidP="00823232">
      <w:pPr>
        <w:spacing w:before="120" w:after="120"/>
      </w:pPr>
      <w:bookmarkStart w:id="75" w:name="_Hlk228266689"/>
      <w:r>
        <w:t xml:space="preserve">Según lo expresado por los usuarios de </w:t>
      </w:r>
      <w:r w:rsidR="00523CA8" w:rsidRPr="00BF146C">
        <w:t xml:space="preserve">los servicios evaluados en </w:t>
      </w:r>
      <w:r>
        <w:t xml:space="preserve">DGCG, </w:t>
      </w:r>
      <w:r w:rsidRPr="00EE35B2">
        <w:t>la dimensión con</w:t>
      </w:r>
      <w:r>
        <w:t xml:space="preserve"> un </w:t>
      </w:r>
      <w:r w:rsidRPr="00823232">
        <w:t xml:space="preserve">mayor número de comentarios </w:t>
      </w:r>
      <w:r>
        <w:t xml:space="preserve">es </w:t>
      </w:r>
      <w:r w:rsidR="00C831AF">
        <w:rPr>
          <w:b/>
          <w:sz w:val="18"/>
        </w:rPr>
        <w:t>Infraestructura y Elementos Tangibles</w:t>
      </w:r>
      <w:r>
        <w:rPr>
          <w:b/>
          <w:sz w:val="18"/>
        </w:rPr>
        <w:t xml:space="preserve"> </w:t>
      </w:r>
      <w:r w:rsidRPr="00823232">
        <w:rPr>
          <w:sz w:val="18"/>
        </w:rPr>
        <w:t>(</w:t>
      </w:r>
      <w:r w:rsidR="00C831AF">
        <w:rPr>
          <w:sz w:val="18"/>
        </w:rPr>
        <w:t>5</w:t>
      </w:r>
      <w:r w:rsidRPr="00823232">
        <w:rPr>
          <w:sz w:val="18"/>
        </w:rPr>
        <w:t>)</w:t>
      </w:r>
      <w:r w:rsidRPr="00EE35B2">
        <w:rPr>
          <w:b/>
          <w:sz w:val="18"/>
        </w:rPr>
        <w:t xml:space="preserve"> </w:t>
      </w:r>
      <w:r>
        <w:t xml:space="preserve">y el aspecto a mejorar más mencionado </w:t>
      </w:r>
      <w:r w:rsidR="00C831AF">
        <w:t>la disponibilidad de parqueos</w:t>
      </w:r>
      <w:r>
        <w:t xml:space="preserve"> (</w:t>
      </w:r>
      <w:r w:rsidR="00C831AF">
        <w:t>4</w:t>
      </w:r>
      <w:r>
        <w:t>)</w:t>
      </w:r>
      <w:r w:rsidRPr="009B263C">
        <w:t xml:space="preserve">. </w:t>
      </w:r>
      <w:r>
        <w:t xml:space="preserve">La dimensión con menor número de comentarios es la </w:t>
      </w:r>
      <w:r w:rsidR="00C831AF">
        <w:rPr>
          <w:b/>
        </w:rPr>
        <w:t>Profesionalismo de los Empleados</w:t>
      </w:r>
      <w:r>
        <w:t xml:space="preserve"> (2), en donde los temas fueron </w:t>
      </w:r>
      <w:r w:rsidR="00C831AF">
        <w:t>mejoras al proceso de capacitación y Evaluación</w:t>
      </w:r>
      <w:r>
        <w:t>.</w:t>
      </w:r>
    </w:p>
    <w:p w:rsidR="00823232" w:rsidRDefault="00C831AF" w:rsidP="00C831AF">
      <w:pPr>
        <w:pStyle w:val="Ttulo3"/>
      </w:pPr>
      <w:bookmarkStart w:id="76" w:name="_Toc229034884"/>
      <w:bookmarkEnd w:id="75"/>
      <w:r>
        <w:t>3.3 Aspectos a mejorar por la Dirección Nacional de Administración Financiera e Innovación.</w:t>
      </w:r>
      <w:bookmarkEnd w:id="76"/>
    </w:p>
    <w:p w:rsidR="00C831AF" w:rsidRDefault="00C831AF" w:rsidP="00823232">
      <w:pPr>
        <w:rPr>
          <w:lang w:eastAsia="es-SV"/>
        </w:rPr>
      </w:pPr>
      <w:r>
        <w:rPr>
          <w:noProof/>
        </w:rPr>
        <w:drawing>
          <wp:inline distT="0" distB="0" distL="0" distR="0" wp14:anchorId="4943DF82" wp14:editId="4A7E0510">
            <wp:extent cx="3121660" cy="1800000"/>
            <wp:effectExtent l="0" t="0" r="2540" b="0"/>
            <wp:docPr id="32" name="Gráfico 32">
              <a:extLst xmlns:a="http://schemas.openxmlformats.org/drawingml/2006/main">
                <a:ext uri="{FF2B5EF4-FFF2-40B4-BE49-F238E27FC236}">
                  <a16:creationId xmlns:a16="http://schemas.microsoft.com/office/drawing/2014/main" id="{B110C432-E300-42BE-B742-DA8665C6C87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C831AF" w:rsidRPr="00823232" w:rsidRDefault="00C831AF" w:rsidP="00C831AF">
      <w:pPr>
        <w:spacing w:before="120" w:after="120"/>
      </w:pPr>
      <w:r>
        <w:t>Según lo expresado por los usuarios de D</w:t>
      </w:r>
      <w:r w:rsidR="00824E93">
        <w:t>INAFI</w:t>
      </w:r>
      <w:r>
        <w:t xml:space="preserve">, </w:t>
      </w:r>
      <w:r w:rsidRPr="00EE35B2">
        <w:t>la dimensión con</w:t>
      </w:r>
      <w:r>
        <w:t xml:space="preserve"> un </w:t>
      </w:r>
      <w:r w:rsidRPr="00823232">
        <w:t xml:space="preserve">mayor número de comentarios </w:t>
      </w:r>
      <w:r>
        <w:t xml:space="preserve">es </w:t>
      </w:r>
      <w:r>
        <w:rPr>
          <w:b/>
          <w:sz w:val="18"/>
        </w:rPr>
        <w:t xml:space="preserve">Infraestructura y Elementos Tangibles </w:t>
      </w:r>
      <w:r w:rsidRPr="00823232">
        <w:rPr>
          <w:sz w:val="18"/>
        </w:rPr>
        <w:t>(</w:t>
      </w:r>
      <w:r w:rsidR="00824E93">
        <w:rPr>
          <w:sz w:val="18"/>
        </w:rPr>
        <w:t>3</w:t>
      </w:r>
      <w:r w:rsidRPr="00823232">
        <w:rPr>
          <w:sz w:val="18"/>
        </w:rPr>
        <w:t>)</w:t>
      </w:r>
      <w:r w:rsidRPr="00EE35B2">
        <w:rPr>
          <w:b/>
          <w:sz w:val="18"/>
        </w:rPr>
        <w:t xml:space="preserve"> </w:t>
      </w:r>
      <w:r>
        <w:t>y el aspecto a mejorar más mencionado</w:t>
      </w:r>
      <w:r w:rsidR="00824E93">
        <w:t xml:space="preserve"> mejoras a la</w:t>
      </w:r>
      <w:r>
        <w:t xml:space="preserve"> </w:t>
      </w:r>
      <w:r w:rsidR="00824E93">
        <w:t>Aplicación SAFI - SIRH</w:t>
      </w:r>
      <w:r>
        <w:t xml:space="preserve"> (</w:t>
      </w:r>
      <w:r w:rsidR="00824E93">
        <w:t>2</w:t>
      </w:r>
      <w:r>
        <w:t>)</w:t>
      </w:r>
      <w:r w:rsidRPr="009B263C">
        <w:t xml:space="preserve">. </w:t>
      </w:r>
      <w:r>
        <w:t xml:space="preserve">La dimensión con menor número de comentarios es </w:t>
      </w:r>
      <w:r w:rsidR="00824E93">
        <w:rPr>
          <w:b/>
        </w:rPr>
        <w:t>Capacidad de Respuesta Institucional</w:t>
      </w:r>
      <w:r>
        <w:t xml:space="preserve"> (</w:t>
      </w:r>
      <w:r w:rsidR="00824E93">
        <w:t>1</w:t>
      </w:r>
      <w:r>
        <w:t xml:space="preserve">), en donde </w:t>
      </w:r>
      <w:r w:rsidR="00824E93">
        <w:t>el</w:t>
      </w:r>
      <w:r>
        <w:t xml:space="preserve"> tema </w:t>
      </w:r>
      <w:r w:rsidR="00824E93">
        <w:t xml:space="preserve">el Tiempo que duró la </w:t>
      </w:r>
      <w:r w:rsidR="001B5847">
        <w:t>capacitación.</w:t>
      </w:r>
    </w:p>
    <w:p w:rsidR="00DC6555" w:rsidRPr="00580FA9" w:rsidRDefault="00771100" w:rsidP="00D170CF">
      <w:pPr>
        <w:pStyle w:val="Ttulo1"/>
        <w:spacing w:before="120" w:after="120"/>
      </w:pPr>
      <w:bookmarkStart w:id="77" w:name="_Toc229034885"/>
      <w:r w:rsidRPr="00240353">
        <w:lastRenderedPageBreak/>
        <w:t xml:space="preserve">Capítulo </w:t>
      </w:r>
      <w:r w:rsidR="000D66CD" w:rsidRPr="00240353">
        <w:t>4</w:t>
      </w:r>
      <w:r w:rsidR="004702AA" w:rsidRPr="00240353">
        <w:t>:</w:t>
      </w:r>
      <w:r w:rsidR="000D66CD" w:rsidRPr="00240353">
        <w:t xml:space="preserve"> </w:t>
      </w:r>
      <w:r w:rsidR="00D93080" w:rsidRPr="00240353">
        <w:t>Sugerencias y Conclusiones</w:t>
      </w:r>
      <w:bookmarkEnd w:id="69"/>
      <w:bookmarkEnd w:id="70"/>
      <w:bookmarkEnd w:id="71"/>
      <w:bookmarkEnd w:id="72"/>
      <w:bookmarkEnd w:id="73"/>
      <w:bookmarkEnd w:id="77"/>
      <w:r w:rsidR="00D93080" w:rsidRPr="00D17E05">
        <w:t xml:space="preserve"> </w:t>
      </w:r>
    </w:p>
    <w:p w:rsidR="00012207" w:rsidRPr="00012207" w:rsidRDefault="000D66CD" w:rsidP="00F531D7">
      <w:pPr>
        <w:pStyle w:val="Ttulo2"/>
        <w:spacing w:before="120" w:after="120"/>
      </w:pPr>
      <w:bookmarkStart w:id="78" w:name="_Toc153444863"/>
      <w:bookmarkStart w:id="79" w:name="_Toc229034886"/>
      <w:r w:rsidRPr="00D275BC">
        <w:t>4</w:t>
      </w:r>
      <w:r w:rsidR="00C14098" w:rsidRPr="00D275BC">
        <w:t xml:space="preserve">.1 </w:t>
      </w:r>
      <w:r w:rsidR="00D33C44" w:rsidRPr="00D275BC">
        <w:t>Sugerencia</w:t>
      </w:r>
      <w:bookmarkEnd w:id="78"/>
      <w:bookmarkEnd w:id="79"/>
    </w:p>
    <w:p w:rsidR="00012207" w:rsidRPr="00580FA9" w:rsidRDefault="00BA3513" w:rsidP="00F531D7">
      <w:pPr>
        <w:pStyle w:val="Prrafodelista"/>
        <w:numPr>
          <w:ilvl w:val="0"/>
          <w:numId w:val="3"/>
        </w:numPr>
        <w:spacing w:before="120" w:after="120"/>
      </w:pPr>
      <w:r w:rsidRPr="00D275BC">
        <w:t xml:space="preserve">Se sugiere </w:t>
      </w:r>
      <w:r w:rsidRPr="005F68BF">
        <w:t>a la</w:t>
      </w:r>
      <w:r w:rsidR="00580FA9">
        <w:t>s</w:t>
      </w:r>
      <w:r w:rsidR="00785BD5" w:rsidRPr="005F68BF">
        <w:t xml:space="preserve"> Jefatura</w:t>
      </w:r>
      <w:r w:rsidR="00795D52">
        <w:t>s</w:t>
      </w:r>
      <w:r w:rsidR="00785BD5" w:rsidRPr="005F68BF">
        <w:t xml:space="preserve"> </w:t>
      </w:r>
      <w:r w:rsidR="00785BD5">
        <w:t>de</w:t>
      </w:r>
      <w:r w:rsidR="005F68BF">
        <w:t xml:space="preserve"> la</w:t>
      </w:r>
      <w:r w:rsidR="00580FA9">
        <w:t>s</w:t>
      </w:r>
      <w:r w:rsidR="00F55B94">
        <w:t xml:space="preserve"> </w:t>
      </w:r>
      <w:r w:rsidR="00580FA9">
        <w:t>Unidades Organizativas</w:t>
      </w:r>
      <w:r w:rsidR="00F55B94">
        <w:t xml:space="preserve"> </w:t>
      </w:r>
      <w:r w:rsidRPr="00D275BC">
        <w:t>evaluada</w:t>
      </w:r>
      <w:r w:rsidR="00580FA9">
        <w:t>s</w:t>
      </w:r>
      <w:r w:rsidR="00F25B6C" w:rsidRPr="00D275BC">
        <w:t xml:space="preserve"> retomar los </w:t>
      </w:r>
      <w:bookmarkStart w:id="80" w:name="_Hlk120625534"/>
      <w:r w:rsidR="00F25B6C" w:rsidRPr="00D275BC">
        <w:t xml:space="preserve">comentarios de mayor relevancia para </w:t>
      </w:r>
      <w:r w:rsidRPr="00D275BC">
        <w:t>ser</w:t>
      </w:r>
      <w:r w:rsidR="00F25B6C" w:rsidRPr="00D275BC">
        <w:t xml:space="preserve"> analizados con el objetivo de </w:t>
      </w:r>
      <w:r w:rsidR="003621FF" w:rsidRPr="00D275BC">
        <w:t>generar</w:t>
      </w:r>
      <w:r w:rsidR="00F25B6C" w:rsidRPr="00D275BC">
        <w:t xml:space="preserve"> acciones de mej</w:t>
      </w:r>
      <w:r w:rsidR="00D275BC" w:rsidRPr="00D275BC">
        <w:t>ora en el proceso.</w:t>
      </w:r>
      <w:bookmarkStart w:id="81" w:name="_Toc62735997"/>
      <w:bookmarkStart w:id="82" w:name="_Toc62738613"/>
      <w:bookmarkStart w:id="83" w:name="_Hlk121387550"/>
      <w:bookmarkEnd w:id="80"/>
    </w:p>
    <w:p w:rsidR="00012207" w:rsidRPr="00012207" w:rsidRDefault="000D66CD" w:rsidP="00F531D7">
      <w:pPr>
        <w:pStyle w:val="Ttulo2"/>
        <w:spacing w:before="120" w:after="120"/>
      </w:pPr>
      <w:bookmarkStart w:id="84" w:name="_Toc153444864"/>
      <w:bookmarkStart w:id="85" w:name="_Toc229034887"/>
      <w:r w:rsidRPr="00D600CD">
        <w:t>4</w:t>
      </w:r>
      <w:r w:rsidR="00052568" w:rsidRPr="00D600CD">
        <w:t>.</w:t>
      </w:r>
      <w:r w:rsidR="00C14098" w:rsidRPr="00D600CD">
        <w:t xml:space="preserve">2 </w:t>
      </w:r>
      <w:r w:rsidR="00052568" w:rsidRPr="00D600CD">
        <w:t>Conclusiones</w:t>
      </w:r>
      <w:bookmarkEnd w:id="81"/>
      <w:bookmarkEnd w:id="82"/>
      <w:bookmarkEnd w:id="84"/>
      <w:bookmarkEnd w:id="85"/>
    </w:p>
    <w:bookmarkEnd w:id="83"/>
    <w:p w:rsidR="00012207" w:rsidRDefault="00002727" w:rsidP="00F531D7">
      <w:pPr>
        <w:pStyle w:val="Prrafodelista"/>
        <w:numPr>
          <w:ilvl w:val="0"/>
          <w:numId w:val="4"/>
        </w:numPr>
        <w:spacing w:before="120" w:after="120"/>
        <w:ind w:left="360"/>
      </w:pPr>
      <w:r w:rsidRPr="005F68BF">
        <w:t xml:space="preserve">El </w:t>
      </w:r>
      <w:r w:rsidR="009C6A11" w:rsidRPr="001B5847">
        <w:rPr>
          <w:b/>
        </w:rPr>
        <w:t>Í</w:t>
      </w:r>
      <w:r w:rsidRPr="001B5847">
        <w:rPr>
          <w:b/>
        </w:rPr>
        <w:t>ndice de Satisfacción Global</w:t>
      </w:r>
      <w:r w:rsidRPr="005F68BF">
        <w:t xml:space="preserve"> </w:t>
      </w:r>
      <w:r w:rsidR="00A16E23" w:rsidRPr="005F68BF">
        <w:rPr>
          <w:color w:val="000000" w:themeColor="text1"/>
        </w:rPr>
        <w:t>del</w:t>
      </w:r>
      <w:r w:rsidR="00A16E23" w:rsidRPr="005F68BF">
        <w:rPr>
          <w:color w:val="FF0000"/>
        </w:rPr>
        <w:t xml:space="preserve"> </w:t>
      </w:r>
      <w:r w:rsidR="009C6A11" w:rsidRPr="005F68BF">
        <w:t>Proceso</w:t>
      </w:r>
      <w:r w:rsidR="00B945DC" w:rsidRPr="005F68BF">
        <w:t xml:space="preserve"> </w:t>
      </w:r>
      <w:sdt>
        <w:sdtPr>
          <w:rPr>
            <w:rFonts w:asciiTheme="minorHAnsi" w:hAnsiTheme="minorHAnsi"/>
            <w:color w:val="000000" w:themeColor="text1"/>
          </w:rPr>
          <w:alias w:val="Proceso"/>
          <w:tag w:val="Proceso"/>
          <w:id w:val="1568617730"/>
          <w:placeholder>
            <w:docPart w:val="FEE24026BFAD41A8A00047F1F7D5954F"/>
          </w:placeholder>
          <w15:color w:val="FF0000"/>
          <w:dropDownList>
            <w:listItem w:value="Elija un elemento."/>
            <w:listItem w:displayText="1.1 Direccionamiento Estratégico" w:value="1.1 Direccionamiento Estratégico"/>
            <w:listItem w:displayText="1.2 Gestión de la Calidad" w:value="1.2 Gestión de la Calidad"/>
            <w:listItem w:displayText="1.3 Mejora e Innovación" w:value="1.3 Mejora e Innovación"/>
            <w:listItem w:displayText="1.4 Transparencia y Anticorrupción" w:value="1.4 Transparencia y Anticorrupción"/>
            <w:listItem w:displayText="2.1 Formulación del Marco Fiscal de Mediano Plazo" w:value="2.1 Formulación del Marco Fiscal de Mediano Plazo"/>
            <w:listItem w:displayText="2.2 Formulación y Divulgación de Políticas" w:value="2.2 Formulación y Divulgación de Políticas"/>
            <w:listItem w:displayText="2.3 Consolidación del Programa Financiero Fiscal Anual del SPNF" w:value="2.3 Consolidación del Programa Financiero Fiscal Anual del SPNF"/>
            <w:listItem w:displayText="2.4 Seguimiento y Evaluación de las Finanzas Públicas" w:value="2.4 Seguimiento y Evaluación de las Finanzas Públicas"/>
            <w:listItem w:displayText="3.1 Programación" w:value="3.1 Programación"/>
            <w:listItem w:displayText="3.2 Ejecución" w:value="3.2 Ejecución"/>
            <w:listItem w:displayText="3.3 Seguimiento y Evaluación " w:value="3.3 Seguimiento y Evaluación "/>
            <w:listItem w:displayText="3.4 Cierre y Elaboración de Informes" w:value="3.4 Cierre y Elaboración de Informes"/>
            <w:listItem w:displayText="4.1 Recaudación de Ingresos" w:value="4.1 Recaudación de Ingresos"/>
            <w:listItem w:displayText="4.2 Registro de Usuarios" w:value="4.2 Registro de Usuarios"/>
            <w:listItem w:displayText="4.3 Servicio al Usuario" w:value="4.3 Servicio al Usuario"/>
            <w:listItem w:displayText="4.4 Estudios, Análisis y Evaluación Fiscal" w:value="4.4 Estudios, Análisis y Evaluación Fiscal"/>
            <w:listItem w:displayText="4.5 Control Fiscal" w:value="4.5 Control Fiscal"/>
            <w:listItem w:displayText="5.1 Gestión del Recurso de Apelación" w:value="5.1 Gestión del Recurso de Apelación"/>
            <w:listItem w:displayText="5.2 Atención de los Requerimientos de Información - Traslados en los Juicios C.S.J." w:value="5.2 Atención de los Requerimientos de Información - Traslados en los Juicios C.S.J."/>
            <w:listItem w:displayText="5.3 Divulgación y Análisis de la Praxis Tributaria " w:value="5.3 Divulgación y Análisis de la Praxis Tributaria "/>
            <w:listItem w:displayText="6.1 Gestión y Adquisición de Obras Bienes y Servicios" w:value="6.1 Gestión y Adquisición de Obras Bienes y Servicios"/>
            <w:listItem w:displayText="6.2 Gestión del Talento Humano" w:value="6.2 Gestión del Talento Humano"/>
            <w:listItem w:displayText="6.3 Gestión de Mantenimiento y Servicios" w:value="6.3 Gestión de Mantenimiento y Servicios"/>
            <w:listItem w:displayText="6.4 Gestión de Tecnologías de Información y Comunicaciones (TIC)" w:value="6.4 Gestión de Tecnologías de Información y Comunicaciones (TIC)"/>
            <w:listItem w:displayText="6.5 Comunicación e Información Institucional" w:value="6.5 Comunicación e Información Institucional"/>
            <w:listItem w:displayText="6.6 Gestión Financiera del Gasto Institucional" w:value="6.6 Gestión Financiera del Gasto Institucional"/>
            <w:listItem w:displayText="6.7 Gestión Legal" w:value="6.7 Gestión Legal"/>
            <w:listItem w:displayText="6.8 Auditoria Interna y Control Interno" w:value="6.8 Auditoria Interna y Control Interno"/>
            <w:listItem w:displayText="6.9 Gestión de Medio Ambiente y Salud y Seguridad Ocupacional" w:value="6.9 Gestión de Medio Ambiente y Salud y Seguridad Ocupacional"/>
            <w:listItem w:displayText="6.10. Gestión de Seguridad y Acceso a las Instalaciones Físicas " w:value="6.10. Gestión de Seguridad y Acceso a las Instalaciones Físicas "/>
            <w:listItem w:displayText="6.11 Gestión de Igualdad de Género " w:value="6.11 Gestión de Igualdad de Género "/>
          </w:dropDownList>
        </w:sdtPr>
        <w:sdtEndPr/>
        <w:sdtContent>
          <w:r w:rsidR="00580FA9">
            <w:rPr>
              <w:rFonts w:asciiTheme="minorHAnsi" w:hAnsiTheme="minorHAnsi"/>
              <w:color w:val="000000" w:themeColor="text1"/>
            </w:rPr>
            <w:t>3.1 Programación</w:t>
          </w:r>
        </w:sdtContent>
      </w:sdt>
      <w:r w:rsidR="00B945DC" w:rsidRPr="005F68BF">
        <w:t xml:space="preserve"> </w:t>
      </w:r>
      <w:r w:rsidR="001B5847">
        <w:t xml:space="preserve">para el año 2026 </w:t>
      </w:r>
      <w:r w:rsidR="009C6A11" w:rsidRPr="005F68BF">
        <w:t xml:space="preserve">es de </w:t>
      </w:r>
      <w:r w:rsidR="00FC1B32" w:rsidRPr="001B5847">
        <w:rPr>
          <w:b/>
        </w:rPr>
        <w:t>9.</w:t>
      </w:r>
      <w:r w:rsidR="001B5847" w:rsidRPr="001B5847">
        <w:rPr>
          <w:b/>
        </w:rPr>
        <w:t>29</w:t>
      </w:r>
      <w:r w:rsidR="0041249E" w:rsidRPr="001B5847">
        <w:rPr>
          <w:b/>
        </w:rPr>
        <w:t xml:space="preserve"> </w:t>
      </w:r>
      <w:r w:rsidR="009C6A11" w:rsidRPr="001B5847">
        <w:rPr>
          <w:b/>
        </w:rPr>
        <w:t>puntos</w:t>
      </w:r>
      <w:r w:rsidR="009C6A11" w:rsidRPr="005F68BF">
        <w:t>,</w:t>
      </w:r>
      <w:r w:rsidR="0044746E">
        <w:t xml:space="preserve"> lo que indica </w:t>
      </w:r>
      <w:r w:rsidR="00052D64">
        <w:t>que,</w:t>
      </w:r>
      <w:r w:rsidR="009C6A11" w:rsidRPr="005F68BF">
        <w:t xml:space="preserve"> dentro de la escala de satisfacción</w:t>
      </w:r>
      <w:r w:rsidR="006308A6">
        <w:t>,</w:t>
      </w:r>
      <w:r w:rsidR="009C6A11" w:rsidRPr="005F68BF">
        <w:t xml:space="preserve"> </w:t>
      </w:r>
      <w:r w:rsidR="0044746E" w:rsidRPr="0044746E">
        <w:t>dicho proceso tiene un desempeño</w:t>
      </w:r>
      <w:r w:rsidR="006837CB" w:rsidRPr="005F68BF">
        <w:rPr>
          <w:b/>
        </w:rPr>
        <w:t xml:space="preserve"> muy</w:t>
      </w:r>
      <w:r w:rsidRPr="005F68BF">
        <w:rPr>
          <w:b/>
        </w:rPr>
        <w:t xml:space="preserve"> </w:t>
      </w:r>
      <w:r w:rsidRPr="00266D17">
        <w:rPr>
          <w:b/>
        </w:rPr>
        <w:t>satisfactorio</w:t>
      </w:r>
      <w:r w:rsidR="00C47876" w:rsidRPr="00266D17">
        <w:t>;</w:t>
      </w:r>
      <w:r w:rsidR="0026347A" w:rsidRPr="00266D17">
        <w:t xml:space="preserve"> </w:t>
      </w:r>
      <w:r w:rsidR="00BF01CC">
        <w:t xml:space="preserve">con </w:t>
      </w:r>
      <w:r w:rsidR="009C6A11" w:rsidRPr="00266D17">
        <w:t xml:space="preserve">respecto al cumplimiento </w:t>
      </w:r>
      <w:r w:rsidR="00D600CD" w:rsidRPr="00266D17">
        <w:t>de la meta PEI año 202</w:t>
      </w:r>
      <w:r w:rsidR="0044746E" w:rsidRPr="00266D17">
        <w:t>5</w:t>
      </w:r>
      <w:r w:rsidR="00BF01CC">
        <w:t>, el Índice de Satisfacción del Proceso</w:t>
      </w:r>
      <w:r w:rsidR="001B5847">
        <w:t xml:space="preserve"> la</w:t>
      </w:r>
      <w:r w:rsidR="00BF01CC">
        <w:t xml:space="preserve"> supera en 0.</w:t>
      </w:r>
      <w:r w:rsidR="001B5847">
        <w:t>19</w:t>
      </w:r>
      <w:r w:rsidR="00BF01CC">
        <w:t xml:space="preserve"> puntos</w:t>
      </w:r>
      <w:r w:rsidR="005913DD" w:rsidRPr="00266D17">
        <w:t>.</w:t>
      </w:r>
    </w:p>
    <w:p w:rsidR="008E13A8" w:rsidRPr="00BF01CC" w:rsidRDefault="008E13A8" w:rsidP="008E13A8">
      <w:pPr>
        <w:pStyle w:val="Prrafodelista"/>
        <w:spacing w:before="120" w:after="120"/>
        <w:ind w:left="360"/>
      </w:pPr>
    </w:p>
    <w:p w:rsidR="008E13A8" w:rsidRDefault="009D55C4" w:rsidP="008E13A8">
      <w:pPr>
        <w:pStyle w:val="Prrafodelista"/>
        <w:numPr>
          <w:ilvl w:val="0"/>
          <w:numId w:val="4"/>
        </w:numPr>
        <w:spacing w:before="120" w:after="120"/>
        <w:ind w:left="360"/>
      </w:pPr>
      <w:r w:rsidRPr="008A6D53">
        <w:t xml:space="preserve">El </w:t>
      </w:r>
      <w:r w:rsidR="00BF01CC" w:rsidRPr="001B5847">
        <w:rPr>
          <w:b/>
        </w:rPr>
        <w:t>9</w:t>
      </w:r>
      <w:r w:rsidR="001B5847" w:rsidRPr="001B5847">
        <w:rPr>
          <w:b/>
        </w:rPr>
        <w:t>8.81</w:t>
      </w:r>
      <w:r w:rsidR="00833814" w:rsidRPr="001B5847">
        <w:rPr>
          <w:b/>
        </w:rPr>
        <w:t>%</w:t>
      </w:r>
      <w:r w:rsidR="001477E8" w:rsidRPr="001B5847">
        <w:t xml:space="preserve"> </w:t>
      </w:r>
      <w:r w:rsidR="0044746E">
        <w:t xml:space="preserve">de los encuestados </w:t>
      </w:r>
      <w:r w:rsidR="001477E8" w:rsidRPr="001477E8">
        <w:t>(</w:t>
      </w:r>
      <w:r w:rsidR="001B5847">
        <w:t>8</w:t>
      </w:r>
      <w:r w:rsidR="00BF01CC">
        <w:t>3</w:t>
      </w:r>
      <w:r w:rsidR="002E12E3">
        <w:t xml:space="preserve"> </w:t>
      </w:r>
      <w:r w:rsidR="001477E8">
        <w:t>personas)</w:t>
      </w:r>
      <w:r w:rsidR="001C7780">
        <w:t xml:space="preserve"> </w:t>
      </w:r>
      <w:r w:rsidR="005707AD" w:rsidRPr="008A6D53">
        <w:t>manifestó que</w:t>
      </w:r>
      <w:r w:rsidR="00BF01CC">
        <w:t xml:space="preserve"> los servicios brindados en el proceso</w:t>
      </w:r>
      <w:r w:rsidR="00927B34">
        <w:t xml:space="preserve"> </w:t>
      </w:r>
      <w:r w:rsidR="005707AD" w:rsidRPr="008A6D53">
        <w:t>ha</w:t>
      </w:r>
      <w:r w:rsidR="00BF01CC">
        <w:t>n</w:t>
      </w:r>
      <w:r w:rsidR="005707AD" w:rsidRPr="008A6D53">
        <w:t xml:space="preserve"> cumplido sus expectativas</w:t>
      </w:r>
      <w:r w:rsidR="001B5847">
        <w:t>.</w:t>
      </w:r>
      <w:r w:rsidR="005913DD">
        <w:t xml:space="preserve"> Por otra </w:t>
      </w:r>
      <w:r w:rsidR="00266D17">
        <w:t>parte,</w:t>
      </w:r>
      <w:r w:rsidR="00C34BEE">
        <w:t xml:space="preserve"> </w:t>
      </w:r>
      <w:r w:rsidR="0044746E" w:rsidRPr="001B5847">
        <w:t>el</w:t>
      </w:r>
      <w:r w:rsidR="00927B34" w:rsidRPr="001B5847">
        <w:t xml:space="preserve"> </w:t>
      </w:r>
      <w:r w:rsidR="001B5847" w:rsidRPr="001B5847">
        <w:rPr>
          <w:b/>
        </w:rPr>
        <w:t>73.81</w:t>
      </w:r>
      <w:r w:rsidR="000201A5" w:rsidRPr="001B5847">
        <w:rPr>
          <w:b/>
        </w:rPr>
        <w:t>%</w:t>
      </w:r>
      <w:r w:rsidR="000201A5" w:rsidRPr="008A6D53">
        <w:t xml:space="preserve"> </w:t>
      </w:r>
      <w:r w:rsidR="001477E8">
        <w:t>(</w:t>
      </w:r>
      <w:r w:rsidR="00FC3393">
        <w:t>6</w:t>
      </w:r>
      <w:r w:rsidR="001B5847">
        <w:t>2</w:t>
      </w:r>
      <w:r w:rsidR="001477E8">
        <w:t xml:space="preserve"> personas)</w:t>
      </w:r>
      <w:r w:rsidR="001C7780">
        <w:t xml:space="preserve"> </w:t>
      </w:r>
      <w:r w:rsidR="000201A5" w:rsidRPr="008A6D53">
        <w:t>considera que ha mejorado</w:t>
      </w:r>
      <w:r w:rsidR="00927B34">
        <w:t xml:space="preserve"> la calidad de</w:t>
      </w:r>
      <w:r w:rsidR="00BF01CC">
        <w:t xml:space="preserve"> los</w:t>
      </w:r>
      <w:r w:rsidR="00927B34">
        <w:t xml:space="preserve"> servicio</w:t>
      </w:r>
      <w:r w:rsidR="00BF01CC">
        <w:t>s</w:t>
      </w:r>
      <w:r w:rsidR="008A6D53" w:rsidRPr="008A6D53">
        <w:t>.</w:t>
      </w:r>
    </w:p>
    <w:p w:rsidR="008E13A8" w:rsidRDefault="008E13A8" w:rsidP="008E13A8">
      <w:pPr>
        <w:pStyle w:val="Prrafodelista"/>
      </w:pPr>
    </w:p>
    <w:p w:rsidR="00012207" w:rsidRDefault="000F46ED" w:rsidP="008E13A8">
      <w:pPr>
        <w:pStyle w:val="Prrafodelista"/>
        <w:numPr>
          <w:ilvl w:val="0"/>
          <w:numId w:val="4"/>
        </w:numPr>
        <w:spacing w:before="120" w:after="120"/>
        <w:ind w:left="360"/>
      </w:pPr>
      <w:r w:rsidRPr="00E346A1">
        <w:t>Si bien el índice de satisfacción global del proceso es positivo</w:t>
      </w:r>
      <w:r w:rsidR="008B32E5" w:rsidRPr="00E346A1">
        <w:t xml:space="preserve"> (9.</w:t>
      </w:r>
      <w:r w:rsidR="001B5847">
        <w:t>29</w:t>
      </w:r>
      <w:r w:rsidR="008B32E5" w:rsidRPr="00E346A1">
        <w:t>)</w:t>
      </w:r>
      <w:r w:rsidRPr="00E346A1">
        <w:t xml:space="preserve">, los resultados comparados por </w:t>
      </w:r>
      <w:r w:rsidR="001B5847">
        <w:t>Unidad Organizativa</w:t>
      </w:r>
      <w:r w:rsidRPr="00E346A1">
        <w:t xml:space="preserve"> (Gráfico 1.4</w:t>
      </w:r>
      <w:r w:rsidR="00D9479D" w:rsidRPr="00E346A1">
        <w:t>) reflejan</w:t>
      </w:r>
      <w:r w:rsidRPr="00E346A1">
        <w:t xml:space="preserve"> áreas de mejora las cuales están relacionadas principalmente con los aspectos agrupados </w:t>
      </w:r>
      <w:r w:rsidRPr="008E13A8">
        <w:rPr>
          <w:b/>
        </w:rPr>
        <w:t>Infraestructura y elementos tangibles, ejemplo: parqueo</w:t>
      </w:r>
      <w:r w:rsidR="00AB08F9" w:rsidRPr="008E13A8">
        <w:rPr>
          <w:b/>
        </w:rPr>
        <w:t>;</w:t>
      </w:r>
      <w:r w:rsidRPr="00E346A1">
        <w:t xml:space="preserve"> </w:t>
      </w:r>
      <w:r w:rsidR="00D9479D" w:rsidRPr="00E346A1">
        <w:t>así</w:t>
      </w:r>
      <w:r w:rsidRPr="00E346A1">
        <w:t xml:space="preserve"> como en </w:t>
      </w:r>
      <w:r w:rsidRPr="008E13A8">
        <w:rPr>
          <w:b/>
        </w:rPr>
        <w:t xml:space="preserve">Capacidad de Respuesta Institucional, ejemplo: </w:t>
      </w:r>
      <w:r w:rsidR="008B32E5" w:rsidRPr="008E13A8">
        <w:rPr>
          <w:b/>
        </w:rPr>
        <w:t>tiempo de respuesta</w:t>
      </w:r>
      <w:r w:rsidR="008B32E5" w:rsidRPr="00E346A1">
        <w:t>, entre otros.</w:t>
      </w:r>
    </w:p>
    <w:p w:rsidR="008E13A8" w:rsidRDefault="008E13A8" w:rsidP="008E13A8">
      <w:pPr>
        <w:pStyle w:val="Prrafodelista"/>
      </w:pPr>
    </w:p>
    <w:p w:rsidR="003B2D39" w:rsidRPr="00F549C4" w:rsidRDefault="008E3CCA" w:rsidP="008E13A8">
      <w:pPr>
        <w:pStyle w:val="Prrafodelista"/>
        <w:numPr>
          <w:ilvl w:val="0"/>
          <w:numId w:val="4"/>
        </w:numPr>
        <w:spacing w:before="120" w:after="120"/>
        <w:ind w:left="360"/>
      </w:pPr>
      <w:r w:rsidRPr="00E346A1">
        <w:t>Como resultado de</w:t>
      </w:r>
      <w:r w:rsidR="00366AB8" w:rsidRPr="00E346A1">
        <w:t>l</w:t>
      </w:r>
      <w:r w:rsidRPr="00E346A1">
        <w:t xml:space="preserve"> seguimiento realizado</w:t>
      </w:r>
      <w:r w:rsidR="008A6D53" w:rsidRPr="00E346A1">
        <w:t xml:space="preserve"> a </w:t>
      </w:r>
      <w:r w:rsidR="00927B34" w:rsidRPr="00E346A1">
        <w:t>las</w:t>
      </w:r>
      <w:r w:rsidR="00CF638A" w:rsidRPr="00E346A1">
        <w:t xml:space="preserve"> </w:t>
      </w:r>
      <w:r w:rsidR="00D15C5C" w:rsidRPr="00F549C4">
        <w:rPr>
          <w:b/>
        </w:rPr>
        <w:t>14</w:t>
      </w:r>
      <w:r w:rsidR="00D15C5C" w:rsidRPr="00E346A1">
        <w:t xml:space="preserve"> </w:t>
      </w:r>
      <w:r w:rsidR="00CF638A" w:rsidRPr="00E346A1">
        <w:t xml:space="preserve">acciones </w:t>
      </w:r>
      <w:r w:rsidR="00D15C5C" w:rsidRPr="00E346A1">
        <w:t>determinadas por las 3 Dependencias</w:t>
      </w:r>
      <w:r w:rsidR="00E346A1" w:rsidRPr="00E346A1">
        <w:t xml:space="preserve"> </w:t>
      </w:r>
      <w:r w:rsidR="00366AB8" w:rsidRPr="00E346A1">
        <w:t>en la</w:t>
      </w:r>
      <w:r w:rsidR="00CF638A" w:rsidRPr="00E346A1">
        <w:t xml:space="preserve"> medición de</w:t>
      </w:r>
      <w:r w:rsidR="00366AB8" w:rsidRPr="00E346A1">
        <w:t>l</w:t>
      </w:r>
      <w:r w:rsidR="00CF638A" w:rsidRPr="00E346A1">
        <w:t xml:space="preserve"> </w:t>
      </w:r>
      <w:r w:rsidR="00CF638A" w:rsidRPr="00BF146C">
        <w:t xml:space="preserve">año </w:t>
      </w:r>
      <w:r w:rsidR="00A33817" w:rsidRPr="00BF146C">
        <w:t>202</w:t>
      </w:r>
      <w:r w:rsidR="00523CA8" w:rsidRPr="00BF146C">
        <w:t>5</w:t>
      </w:r>
      <w:r w:rsidRPr="00BF146C">
        <w:t xml:space="preserve">, </w:t>
      </w:r>
      <w:r w:rsidRPr="00E346A1">
        <w:t xml:space="preserve">se determina </w:t>
      </w:r>
      <w:r w:rsidR="00927B34" w:rsidRPr="00E346A1">
        <w:t>que</w:t>
      </w:r>
      <w:r w:rsidR="00F833D4" w:rsidRPr="00E346A1">
        <w:t xml:space="preserve"> el </w:t>
      </w:r>
      <w:r w:rsidR="001B22E8">
        <w:t>57</w:t>
      </w:r>
      <w:r w:rsidR="00F833D4" w:rsidRPr="00E346A1">
        <w:t>% se encuentran en condición de superadas</w:t>
      </w:r>
      <w:r w:rsidR="00107030" w:rsidRPr="00E346A1">
        <w:t>.</w:t>
      </w:r>
      <w:r w:rsidR="00CF2B15" w:rsidRPr="00E346A1">
        <w:t xml:space="preserve"> </w:t>
      </w:r>
      <w:r w:rsidR="00CF2B15" w:rsidRPr="008E13A8">
        <w:rPr>
          <w:sz w:val="16"/>
          <w:szCs w:val="16"/>
        </w:rPr>
        <w:t xml:space="preserve">(ver anexo </w:t>
      </w:r>
      <w:r w:rsidR="00F549C4">
        <w:rPr>
          <w:sz w:val="16"/>
          <w:szCs w:val="16"/>
        </w:rPr>
        <w:t>6</w:t>
      </w:r>
      <w:r w:rsidR="00CF2B15" w:rsidRPr="008E13A8">
        <w:rPr>
          <w:sz w:val="16"/>
          <w:szCs w:val="16"/>
        </w:rPr>
        <w:t>)</w:t>
      </w:r>
      <w:r w:rsidR="00012207" w:rsidRPr="008E13A8">
        <w:rPr>
          <w:sz w:val="16"/>
          <w:szCs w:val="16"/>
        </w:rPr>
        <w:t>.</w:t>
      </w:r>
    </w:p>
    <w:p w:rsidR="00F549C4" w:rsidRDefault="00F549C4" w:rsidP="00F549C4">
      <w:pPr>
        <w:pStyle w:val="Prrafodelista"/>
      </w:pPr>
    </w:p>
    <w:p w:rsidR="0028166E" w:rsidRDefault="00BA3513" w:rsidP="00F549C4">
      <w:pPr>
        <w:pStyle w:val="Prrafodelista"/>
        <w:numPr>
          <w:ilvl w:val="0"/>
          <w:numId w:val="4"/>
        </w:numPr>
        <w:spacing w:before="120" w:after="120"/>
        <w:ind w:left="360"/>
      </w:pPr>
      <w:r w:rsidRPr="00F361EB">
        <w:t>La</w:t>
      </w:r>
      <w:r w:rsidR="00FF3615" w:rsidRPr="00F361EB">
        <w:t xml:space="preserve"> Jefatura </w:t>
      </w:r>
      <w:r w:rsidR="00FF3615" w:rsidRPr="005F68BF">
        <w:t>de la</w:t>
      </w:r>
      <w:r w:rsidRPr="005F68BF">
        <w:t xml:space="preserve"> Dependencia</w:t>
      </w:r>
      <w:r w:rsidR="00EA45DB" w:rsidRPr="005F68BF">
        <w:t xml:space="preserve"> </w:t>
      </w:r>
      <w:r w:rsidR="008E3CCA" w:rsidRPr="00BA3513">
        <w:t xml:space="preserve">debe dar </w:t>
      </w:r>
      <w:r w:rsidRPr="00BA3513">
        <w:t xml:space="preserve">a conocer los resultados de la </w:t>
      </w:r>
      <w:r w:rsidR="00830490">
        <w:t>M</w:t>
      </w:r>
      <w:r w:rsidR="008E3CCA" w:rsidRPr="00BA3513">
        <w:t>edi</w:t>
      </w:r>
      <w:r w:rsidRPr="00BA3513">
        <w:t xml:space="preserve">ción de la </w:t>
      </w:r>
      <w:r w:rsidR="00830490">
        <w:t>S</w:t>
      </w:r>
      <w:r w:rsidRPr="00BA3513">
        <w:t xml:space="preserve">atisfacción de los </w:t>
      </w:r>
      <w:r w:rsidR="00830490">
        <w:t>U</w:t>
      </w:r>
      <w:r w:rsidR="008E3CCA" w:rsidRPr="00BA3513">
        <w:t>suarios al personal que interviene en</w:t>
      </w:r>
      <w:r w:rsidRPr="00BA3513">
        <w:t xml:space="preserve"> la ejecución del proceso</w:t>
      </w:r>
      <w:r w:rsidR="008E3CCA" w:rsidRPr="00BA3513">
        <w:t xml:space="preserve"> evaluado, establecer a</w:t>
      </w:r>
      <w:r w:rsidRPr="00BA3513">
        <w:t>cciones de mejora</w:t>
      </w:r>
      <w:r w:rsidR="008E3CCA" w:rsidRPr="00BA3513">
        <w:t>, elaborar acta de reunión u otro medio que evidencie la divulgación y acciones a realizar, conforme lo indicado en el PRO-1.2.2.4 Medición de la Satisfacción de los Contribuyentes y Usuarios.</w:t>
      </w:r>
    </w:p>
    <w:p w:rsidR="00F549C4" w:rsidRDefault="00F549C4" w:rsidP="00F549C4">
      <w:pPr>
        <w:pStyle w:val="Prrafodelista"/>
      </w:pPr>
    </w:p>
    <w:p w:rsidR="0062708D" w:rsidRDefault="00FF3615" w:rsidP="00F549C4">
      <w:pPr>
        <w:pStyle w:val="Prrafodelista"/>
        <w:numPr>
          <w:ilvl w:val="0"/>
          <w:numId w:val="4"/>
        </w:numPr>
        <w:spacing w:before="120" w:after="120"/>
        <w:ind w:left="360"/>
      </w:pPr>
      <w:r>
        <w:t xml:space="preserve">El </w:t>
      </w:r>
      <w:r w:rsidR="008A7A6E" w:rsidRPr="00BA3513">
        <w:t xml:space="preserve">Departamento de Gestión de la Calidad de DGEA mantiene la confidencialidad de los datos e información a la que tuvo acceso como consecuencia de las actividades de medición. Por otra parte, es necesario tomar en cuenta que dicha medición se ha realizado a través de un </w:t>
      </w:r>
      <w:r w:rsidR="00845004" w:rsidRPr="00BA3513">
        <w:t xml:space="preserve">marco </w:t>
      </w:r>
      <w:r w:rsidR="008A7A6E" w:rsidRPr="00BA3513">
        <w:t>muestr</w:t>
      </w:r>
      <w:r w:rsidR="00845004" w:rsidRPr="00BA3513">
        <w:t>al</w:t>
      </w:r>
      <w:r w:rsidR="008A7A6E" w:rsidRPr="00BA3513">
        <w:t xml:space="preserve"> de</w:t>
      </w:r>
      <w:r w:rsidR="008A7A6E" w:rsidRPr="00E346A1">
        <w:t xml:space="preserve"> </w:t>
      </w:r>
      <w:r w:rsidR="00BA3513" w:rsidRPr="00E346A1">
        <w:t xml:space="preserve">usuarios </w:t>
      </w:r>
      <w:r w:rsidR="008A7A6E" w:rsidRPr="00E346A1">
        <w:t>que recib</w:t>
      </w:r>
      <w:r w:rsidR="00845004" w:rsidRPr="00E346A1">
        <w:t>ieron</w:t>
      </w:r>
      <w:r w:rsidR="00BA3513" w:rsidRPr="00E346A1">
        <w:t xml:space="preserve"> </w:t>
      </w:r>
      <w:r w:rsidR="008F2279" w:rsidRPr="00E346A1">
        <w:t>los servicios d</w:t>
      </w:r>
      <w:r w:rsidR="00BA3513" w:rsidRPr="00E346A1">
        <w:t xml:space="preserve">el proceso </w:t>
      </w:r>
      <w:r w:rsidR="008A7A6E" w:rsidRPr="00E346A1">
        <w:t>evaluado</w:t>
      </w:r>
      <w:r w:rsidR="006B41E8" w:rsidRPr="00BA3513">
        <w:t>.</w:t>
      </w:r>
    </w:p>
    <w:p w:rsidR="0028166E" w:rsidRPr="008E226E" w:rsidRDefault="0028166E" w:rsidP="00D170CF">
      <w:pPr>
        <w:spacing w:before="120" w:after="120"/>
      </w:pPr>
    </w:p>
    <w:p w:rsidR="008C7CB4" w:rsidRPr="00DD6B78" w:rsidRDefault="00FB0DB8" w:rsidP="00D170CF">
      <w:pPr>
        <w:spacing w:before="120" w:after="120"/>
        <w:rPr>
          <w:rFonts w:asciiTheme="minorHAnsi" w:hAnsiTheme="minorHAnsi"/>
          <w:szCs w:val="20"/>
        </w:rPr>
      </w:pPr>
      <w:r w:rsidRPr="00DD6B78">
        <w:rPr>
          <w:rFonts w:asciiTheme="minorHAnsi" w:hAnsiTheme="minorHAnsi"/>
          <w:szCs w:val="20"/>
        </w:rPr>
        <w:t xml:space="preserve">Atentamente, </w:t>
      </w:r>
    </w:p>
    <w:p w:rsidR="0062708D" w:rsidRDefault="0062708D" w:rsidP="00D170CF">
      <w:pPr>
        <w:spacing w:before="120" w:after="120"/>
        <w:rPr>
          <w:rFonts w:asciiTheme="minorHAnsi" w:hAnsiTheme="minorHAnsi"/>
          <w:sz w:val="16"/>
          <w:szCs w:val="20"/>
        </w:rPr>
      </w:pPr>
    </w:p>
    <w:p w:rsidR="00454951" w:rsidRDefault="00454951" w:rsidP="00D170CF">
      <w:pPr>
        <w:spacing w:before="120" w:after="120"/>
        <w:rPr>
          <w:rFonts w:asciiTheme="minorHAnsi" w:hAnsiTheme="minorHAnsi"/>
          <w:sz w:val="16"/>
          <w:szCs w:val="20"/>
        </w:rPr>
      </w:pPr>
    </w:p>
    <w:p w:rsidR="004401A7" w:rsidRPr="00A4412A" w:rsidRDefault="004401A7" w:rsidP="00D170CF">
      <w:pPr>
        <w:spacing w:before="120" w:after="120"/>
        <w:rPr>
          <w:rFonts w:asciiTheme="minorHAnsi" w:hAnsiTheme="minorHAnsi"/>
          <w:sz w:val="16"/>
          <w:szCs w:val="20"/>
        </w:rPr>
      </w:pPr>
    </w:p>
    <w:p w:rsidR="00052568" w:rsidRPr="00C716D9" w:rsidRDefault="00FB0DB8" w:rsidP="00FC3393">
      <w:pPr>
        <w:jc w:val="left"/>
        <w:rPr>
          <w:rFonts w:asciiTheme="minorHAnsi" w:hAnsiTheme="minorHAnsi"/>
          <w:b/>
          <w:szCs w:val="20"/>
        </w:rPr>
      </w:pPr>
      <w:r w:rsidRPr="00C716D9">
        <w:rPr>
          <w:rFonts w:asciiTheme="minorHAnsi" w:hAnsiTheme="minorHAnsi"/>
          <w:b/>
          <w:szCs w:val="20"/>
        </w:rPr>
        <w:t xml:space="preserve">Lic. </w:t>
      </w:r>
      <w:r w:rsidR="00052568" w:rsidRPr="00C716D9">
        <w:rPr>
          <w:rFonts w:asciiTheme="minorHAnsi" w:hAnsiTheme="minorHAnsi"/>
          <w:b/>
          <w:szCs w:val="20"/>
        </w:rPr>
        <w:t>Enilson Antonio Cortez Guevara</w:t>
      </w:r>
    </w:p>
    <w:p w:rsidR="00B10378" w:rsidRDefault="00052568" w:rsidP="00FC3393">
      <w:pPr>
        <w:jc w:val="left"/>
        <w:rPr>
          <w:rFonts w:asciiTheme="minorHAnsi" w:hAnsiTheme="minorHAnsi"/>
          <w:szCs w:val="20"/>
        </w:rPr>
      </w:pPr>
      <w:r w:rsidRPr="00C716D9">
        <w:rPr>
          <w:rFonts w:asciiTheme="minorHAnsi" w:hAnsiTheme="minorHAnsi"/>
          <w:szCs w:val="20"/>
        </w:rPr>
        <w:t>Jefe</w:t>
      </w:r>
      <w:r w:rsidR="00FF3615" w:rsidRPr="00C716D9">
        <w:rPr>
          <w:rFonts w:asciiTheme="minorHAnsi" w:hAnsiTheme="minorHAnsi"/>
          <w:szCs w:val="20"/>
        </w:rPr>
        <w:t xml:space="preserve"> </w:t>
      </w:r>
      <w:r w:rsidR="00BB4007" w:rsidRPr="00C716D9">
        <w:rPr>
          <w:rFonts w:asciiTheme="minorHAnsi" w:hAnsiTheme="minorHAnsi"/>
          <w:szCs w:val="20"/>
        </w:rPr>
        <w:t xml:space="preserve">Departamento </w:t>
      </w:r>
      <w:r w:rsidRPr="00C716D9">
        <w:rPr>
          <w:rFonts w:asciiTheme="minorHAnsi" w:hAnsiTheme="minorHAnsi"/>
          <w:szCs w:val="20"/>
        </w:rPr>
        <w:t>de Gestión de la Calidad</w:t>
      </w:r>
      <w:r w:rsidR="00C70458" w:rsidRPr="00C716D9">
        <w:rPr>
          <w:rFonts w:asciiTheme="minorHAnsi" w:hAnsiTheme="minorHAnsi"/>
          <w:szCs w:val="20"/>
        </w:rPr>
        <w:t>-DGEA</w:t>
      </w:r>
    </w:p>
    <w:p w:rsidR="00FC3393" w:rsidRPr="00C44D9C" w:rsidRDefault="00FC3393" w:rsidP="00FC3393">
      <w:pPr>
        <w:jc w:val="left"/>
        <w:rPr>
          <w:rFonts w:asciiTheme="minorHAnsi" w:hAnsiTheme="minorHAnsi"/>
          <w:szCs w:val="20"/>
        </w:rPr>
      </w:pPr>
    </w:p>
    <w:p w:rsidR="00EA45DB" w:rsidRPr="00C716D9" w:rsidRDefault="00845004" w:rsidP="00007457">
      <w:pPr>
        <w:jc w:val="left"/>
        <w:rPr>
          <w:rFonts w:asciiTheme="minorHAnsi" w:hAnsiTheme="minorHAnsi"/>
          <w:szCs w:val="20"/>
        </w:rPr>
      </w:pPr>
      <w:r w:rsidRPr="00C716D9">
        <w:rPr>
          <w:rFonts w:asciiTheme="minorHAnsi" w:hAnsiTheme="minorHAnsi"/>
          <w:szCs w:val="20"/>
        </w:rPr>
        <w:t>Elaborado por:</w:t>
      </w:r>
      <w:r w:rsidR="00DC7CC3" w:rsidRPr="00595150">
        <w:rPr>
          <w:rFonts w:asciiTheme="minorHAnsi" w:hAnsiTheme="minorHAnsi"/>
          <w:szCs w:val="20"/>
        </w:rPr>
        <w:t xml:space="preserve"> </w:t>
      </w:r>
      <w:r w:rsidR="00830490" w:rsidRPr="00C716D9">
        <w:rPr>
          <w:rFonts w:asciiTheme="minorHAnsi" w:hAnsiTheme="minorHAnsi"/>
          <w:b/>
          <w:color w:val="000000" w:themeColor="text1"/>
          <w:szCs w:val="20"/>
        </w:rPr>
        <w:t>Oscar Bladimir Benítez González</w:t>
      </w:r>
    </w:p>
    <w:p w:rsidR="00B00671" w:rsidRPr="005D2773" w:rsidRDefault="00260928" w:rsidP="00007457">
      <w:pPr>
        <w:jc w:val="left"/>
        <w:rPr>
          <w:rFonts w:asciiTheme="minorHAnsi" w:hAnsiTheme="minorHAnsi"/>
          <w:szCs w:val="20"/>
        </w:rPr>
        <w:sectPr w:rsidR="00B00671" w:rsidRPr="005D2773" w:rsidSect="00367FFC">
          <w:pgSz w:w="12242" w:h="15842" w:code="1"/>
          <w:pgMar w:top="851" w:right="851" w:bottom="851" w:left="851" w:header="1474" w:footer="173" w:gutter="0"/>
          <w:cols w:num="2" w:space="708"/>
          <w:docGrid w:linePitch="360"/>
        </w:sectPr>
      </w:pPr>
      <w:r w:rsidRPr="00C716D9">
        <w:rPr>
          <w:rFonts w:asciiTheme="minorHAnsi" w:hAnsiTheme="minorHAnsi"/>
          <w:szCs w:val="20"/>
        </w:rPr>
        <w:t xml:space="preserve">Técnico de Atención al </w:t>
      </w:r>
      <w:bookmarkStart w:id="86" w:name="_Toc138794835"/>
      <w:r w:rsidR="00367840" w:rsidRPr="00C716D9">
        <w:rPr>
          <w:rFonts w:asciiTheme="minorHAnsi" w:hAnsiTheme="minorHAnsi"/>
          <w:szCs w:val="20"/>
        </w:rPr>
        <w:t>Client</w:t>
      </w:r>
      <w:bookmarkStart w:id="87" w:name="_Toc153444865"/>
      <w:r w:rsidR="00CC6792">
        <w:rPr>
          <w:rFonts w:asciiTheme="minorHAnsi" w:hAnsiTheme="minorHAnsi"/>
          <w:szCs w:val="20"/>
        </w:rPr>
        <w:t>e</w:t>
      </w:r>
      <w:bookmarkStart w:id="88" w:name="_GoBack"/>
      <w:bookmarkEnd w:id="88"/>
    </w:p>
    <w:p w:rsidR="00240353" w:rsidRPr="00240353" w:rsidRDefault="00240353" w:rsidP="00240353">
      <w:pPr>
        <w:rPr>
          <w:lang w:eastAsia="es-SV"/>
        </w:rPr>
      </w:pPr>
    </w:p>
    <w:p w:rsidR="00245CBE" w:rsidRDefault="00B11A00" w:rsidP="0010508D">
      <w:pPr>
        <w:pStyle w:val="Ttulo1"/>
        <w:spacing w:before="80" w:after="80"/>
        <w:jc w:val="center"/>
        <w:rPr>
          <w:sz w:val="20"/>
        </w:rPr>
      </w:pPr>
      <w:bookmarkStart w:id="89" w:name="_Toc229034888"/>
      <w:r w:rsidRPr="0010508D">
        <w:rPr>
          <w:sz w:val="20"/>
        </w:rPr>
        <w:t>ANEXOS</w:t>
      </w:r>
      <w:bookmarkStart w:id="90" w:name="_Toc148422447"/>
      <w:bookmarkEnd w:id="86"/>
      <w:bookmarkEnd w:id="87"/>
      <w:bookmarkEnd w:id="89"/>
    </w:p>
    <w:p w:rsidR="00A34752" w:rsidRPr="00A34752" w:rsidRDefault="00A34752" w:rsidP="00A34752">
      <w:pPr>
        <w:rPr>
          <w:lang w:eastAsia="es-SV"/>
        </w:rPr>
      </w:pPr>
    </w:p>
    <w:p w:rsidR="00A4412A" w:rsidRDefault="00942D3E" w:rsidP="004F6C38">
      <w:pPr>
        <w:pStyle w:val="Ttulo2"/>
        <w:spacing w:before="120" w:after="120"/>
        <w:rPr>
          <w:sz w:val="20"/>
        </w:rPr>
      </w:pPr>
      <w:bookmarkStart w:id="91" w:name="_Hlk168403093"/>
      <w:bookmarkStart w:id="92" w:name="_Toc229034889"/>
      <w:bookmarkStart w:id="93" w:name="_Toc153444866"/>
      <w:r w:rsidRPr="0010508D">
        <w:rPr>
          <w:sz w:val="20"/>
        </w:rPr>
        <w:t xml:space="preserve">Anexo </w:t>
      </w:r>
      <w:r w:rsidR="00636C1D" w:rsidRPr="0010508D">
        <w:rPr>
          <w:sz w:val="20"/>
        </w:rPr>
        <w:t>1</w:t>
      </w:r>
      <w:r w:rsidRPr="0010508D">
        <w:rPr>
          <w:sz w:val="20"/>
        </w:rPr>
        <w:t xml:space="preserve">: </w:t>
      </w:r>
      <w:bookmarkEnd w:id="91"/>
      <w:r w:rsidR="00103E2A" w:rsidRPr="0010508D">
        <w:rPr>
          <w:sz w:val="20"/>
        </w:rPr>
        <w:t>Información General del Estudio y de la Persona Encuestada</w:t>
      </w:r>
      <w:bookmarkEnd w:id="92"/>
    </w:p>
    <w:p w:rsidR="00A34752" w:rsidRPr="00A34752" w:rsidRDefault="00A34752" w:rsidP="00A34752">
      <w:pPr>
        <w:rPr>
          <w:lang w:eastAsia="es-SV"/>
        </w:rPr>
      </w:pPr>
    </w:p>
    <w:p w:rsidR="00637689" w:rsidRPr="00E346A1" w:rsidRDefault="00730055" w:rsidP="004F6C38">
      <w:pPr>
        <w:spacing w:before="120" w:after="120"/>
        <w:rPr>
          <w:szCs w:val="20"/>
        </w:rPr>
      </w:pPr>
      <w:r w:rsidRPr="0010508D">
        <w:rPr>
          <w:szCs w:val="20"/>
        </w:rPr>
        <w:t xml:space="preserve">De acuerdo al listado </w:t>
      </w:r>
      <w:r w:rsidRPr="0010508D">
        <w:rPr>
          <w:color w:val="000000" w:themeColor="text1"/>
          <w:szCs w:val="20"/>
        </w:rPr>
        <w:t xml:space="preserve">proporcionado por las Unidades Organizativas </w:t>
      </w:r>
      <w:r w:rsidR="00007457">
        <w:rPr>
          <w:color w:val="000000" w:themeColor="text1"/>
          <w:szCs w:val="20"/>
        </w:rPr>
        <w:t>r</w:t>
      </w:r>
      <w:r w:rsidRPr="0010508D">
        <w:rPr>
          <w:color w:val="000000" w:themeColor="text1"/>
          <w:szCs w:val="20"/>
        </w:rPr>
        <w:t>esponsables</w:t>
      </w:r>
      <w:r w:rsidR="00637689" w:rsidRPr="0010508D">
        <w:rPr>
          <w:color w:val="000000" w:themeColor="text1"/>
          <w:szCs w:val="20"/>
        </w:rPr>
        <w:t xml:space="preserve"> de brindar los servicios,</w:t>
      </w:r>
      <w:r w:rsidRPr="0010508D">
        <w:rPr>
          <w:color w:val="000000" w:themeColor="text1"/>
          <w:szCs w:val="20"/>
        </w:rPr>
        <w:t xml:space="preserve"> </w:t>
      </w:r>
      <w:r w:rsidR="00746059">
        <w:rPr>
          <w:szCs w:val="20"/>
        </w:rPr>
        <w:t>a</w:t>
      </w:r>
      <w:r w:rsidR="00E92C38" w:rsidRPr="00E346A1">
        <w:rPr>
          <w:szCs w:val="20"/>
        </w:rPr>
        <w:t xml:space="preserve"> continuación, aparece el detalle de servicios evaluados:</w:t>
      </w:r>
    </w:p>
    <w:tbl>
      <w:tblPr>
        <w:tblStyle w:val="Tablaconcuadrcula"/>
        <w:tblW w:w="5000" w:type="pct"/>
        <w:tblBorders>
          <w:top w:val="dashed" w:sz="4" w:space="0" w:color="CCCCCC" w:themeColor="text2"/>
          <w:left w:val="dashed" w:sz="4" w:space="0" w:color="CCCCCC" w:themeColor="text2"/>
          <w:bottom w:val="dashed" w:sz="4" w:space="0" w:color="CCCCCC" w:themeColor="text2"/>
          <w:right w:val="dashed" w:sz="4" w:space="0" w:color="CCCCCC" w:themeColor="text2"/>
          <w:insideH w:val="dashed" w:sz="4" w:space="0" w:color="CCCCCC" w:themeColor="text2"/>
          <w:insideV w:val="dashed" w:sz="4" w:space="0" w:color="CCCCCC" w:themeColor="text2"/>
        </w:tblBorders>
        <w:tblLook w:val="04A0" w:firstRow="1" w:lastRow="0" w:firstColumn="1" w:lastColumn="0" w:noHBand="0" w:noVBand="1"/>
      </w:tblPr>
      <w:tblGrid>
        <w:gridCol w:w="10530"/>
      </w:tblGrid>
      <w:tr w:rsidR="00C94691" w:rsidRPr="00964EC9" w:rsidTr="00F549C4">
        <w:tc>
          <w:tcPr>
            <w:tcW w:w="5000" w:type="pct"/>
            <w:shd w:val="clear" w:color="auto" w:fill="808080" w:themeFill="background1" w:themeFillShade="80"/>
          </w:tcPr>
          <w:p w:rsidR="00C94691" w:rsidRPr="00964EC9" w:rsidRDefault="00B2562D" w:rsidP="004401A7">
            <w:pPr>
              <w:spacing w:before="60" w:after="60" w:line="276" w:lineRule="auto"/>
              <w:jc w:val="center"/>
              <w:rPr>
                <w:b/>
                <w:sz w:val="16"/>
                <w:szCs w:val="16"/>
              </w:rPr>
            </w:pPr>
            <w:r w:rsidRPr="00964EC9">
              <w:rPr>
                <w:b/>
                <w:color w:val="FFFFFF" w:themeColor="background1"/>
                <w:sz w:val="16"/>
                <w:szCs w:val="16"/>
              </w:rPr>
              <w:t>Servicios Evaluados</w:t>
            </w:r>
          </w:p>
        </w:tc>
      </w:tr>
      <w:tr w:rsidR="00C94691" w:rsidRPr="00964EC9" w:rsidTr="00F549C4">
        <w:tc>
          <w:tcPr>
            <w:tcW w:w="5000" w:type="pct"/>
          </w:tcPr>
          <w:p w:rsidR="00C94691" w:rsidRPr="00964EC9" w:rsidRDefault="00C94691" w:rsidP="004401A7">
            <w:pPr>
              <w:pStyle w:val="Prrafodelista"/>
              <w:numPr>
                <w:ilvl w:val="0"/>
                <w:numId w:val="30"/>
              </w:numPr>
              <w:spacing w:before="60" w:after="60" w:line="276" w:lineRule="auto"/>
              <w:rPr>
                <w:sz w:val="16"/>
                <w:szCs w:val="16"/>
                <w:lang w:val="es-SV" w:eastAsia="es-ES"/>
              </w:rPr>
            </w:pPr>
            <w:r w:rsidRPr="00964EC9">
              <w:rPr>
                <w:sz w:val="16"/>
                <w:szCs w:val="16"/>
                <w:lang w:val="es-SV" w:eastAsia="es-ES"/>
              </w:rPr>
              <w:t>Análisis de proyectos de Presupuestos Institucionales y elaboración de pro formas de Leyes de Presupuesto y Salarios</w:t>
            </w:r>
            <w:r w:rsidR="00E92C38" w:rsidRPr="00964EC9">
              <w:rPr>
                <w:sz w:val="16"/>
                <w:szCs w:val="16"/>
                <w:lang w:val="es-SV" w:eastAsia="es-ES"/>
              </w:rPr>
              <w:t xml:space="preserve"> (DGP)</w:t>
            </w:r>
          </w:p>
        </w:tc>
      </w:tr>
      <w:tr w:rsidR="00C94691" w:rsidRPr="00964EC9" w:rsidTr="00F549C4">
        <w:tc>
          <w:tcPr>
            <w:tcW w:w="5000" w:type="pct"/>
          </w:tcPr>
          <w:p w:rsidR="00C94691" w:rsidRPr="00964EC9" w:rsidRDefault="00C94691" w:rsidP="004401A7">
            <w:pPr>
              <w:pStyle w:val="Prrafodelista"/>
              <w:numPr>
                <w:ilvl w:val="0"/>
                <w:numId w:val="30"/>
              </w:numPr>
              <w:spacing w:before="60" w:after="60"/>
              <w:rPr>
                <w:sz w:val="16"/>
                <w:szCs w:val="16"/>
                <w:lang w:val="es-SV" w:eastAsia="es-ES"/>
              </w:rPr>
            </w:pPr>
            <w:r w:rsidRPr="00964EC9">
              <w:rPr>
                <w:sz w:val="16"/>
                <w:szCs w:val="16"/>
                <w:lang w:val="es-SV" w:eastAsia="es-ES"/>
              </w:rPr>
              <w:t>Análisis de Proyectos de Presupuesto y elaboración de pro forma de Decreto Ejecutivo para Instituciones Financieras y de Crédito</w:t>
            </w:r>
            <w:r w:rsidR="00E92C38" w:rsidRPr="00964EC9">
              <w:rPr>
                <w:sz w:val="16"/>
                <w:szCs w:val="16"/>
                <w:lang w:val="es-SV" w:eastAsia="es-ES"/>
              </w:rPr>
              <w:t xml:space="preserve"> (DGP)</w:t>
            </w:r>
          </w:p>
        </w:tc>
      </w:tr>
      <w:tr w:rsidR="00C94691" w:rsidRPr="00964EC9" w:rsidTr="00F549C4">
        <w:tc>
          <w:tcPr>
            <w:tcW w:w="5000" w:type="pct"/>
          </w:tcPr>
          <w:p w:rsidR="00C94691" w:rsidRPr="00964EC9" w:rsidRDefault="00C94691" w:rsidP="004401A7">
            <w:pPr>
              <w:pStyle w:val="Prrafodelista"/>
              <w:numPr>
                <w:ilvl w:val="0"/>
                <w:numId w:val="30"/>
              </w:numPr>
              <w:spacing w:before="60" w:after="60"/>
              <w:rPr>
                <w:sz w:val="16"/>
                <w:szCs w:val="16"/>
                <w:lang w:val="es-SV" w:eastAsia="es-ES"/>
              </w:rPr>
            </w:pPr>
            <w:r w:rsidRPr="00964EC9">
              <w:rPr>
                <w:sz w:val="16"/>
                <w:szCs w:val="16"/>
                <w:lang w:val="es-SV" w:eastAsia="es-ES"/>
              </w:rPr>
              <w:t xml:space="preserve">Capacitación en el </w:t>
            </w:r>
            <w:r w:rsidR="00007457" w:rsidRPr="00964EC9">
              <w:rPr>
                <w:sz w:val="16"/>
                <w:szCs w:val="16"/>
                <w:lang w:val="es-SV" w:eastAsia="es-ES"/>
              </w:rPr>
              <w:t>m</w:t>
            </w:r>
            <w:r w:rsidRPr="00964EC9">
              <w:rPr>
                <w:sz w:val="16"/>
                <w:szCs w:val="16"/>
                <w:lang w:val="es-SV" w:eastAsia="es-ES"/>
              </w:rPr>
              <w:t>anejo de la Aplicación Informática SAFI y SIRH</w:t>
            </w:r>
            <w:r w:rsidR="00E92C38" w:rsidRPr="00964EC9">
              <w:rPr>
                <w:sz w:val="16"/>
                <w:szCs w:val="16"/>
                <w:lang w:val="es-SV" w:eastAsia="es-ES"/>
              </w:rPr>
              <w:t xml:space="preserve"> (DINAFI)</w:t>
            </w:r>
          </w:p>
        </w:tc>
      </w:tr>
      <w:tr w:rsidR="00C94691" w:rsidRPr="00964EC9" w:rsidTr="00F549C4">
        <w:tc>
          <w:tcPr>
            <w:tcW w:w="5000" w:type="pct"/>
          </w:tcPr>
          <w:p w:rsidR="00C94691" w:rsidRPr="00964EC9" w:rsidRDefault="00C94691" w:rsidP="004401A7">
            <w:pPr>
              <w:pStyle w:val="Prrafodelista"/>
              <w:numPr>
                <w:ilvl w:val="0"/>
                <w:numId w:val="30"/>
              </w:numPr>
              <w:spacing w:before="60" w:after="60"/>
              <w:rPr>
                <w:sz w:val="16"/>
                <w:szCs w:val="16"/>
                <w:lang w:val="es-SV" w:eastAsia="es-ES"/>
              </w:rPr>
            </w:pPr>
            <w:r w:rsidRPr="00964EC9">
              <w:rPr>
                <w:sz w:val="16"/>
                <w:szCs w:val="16"/>
                <w:lang w:val="es-SV" w:eastAsia="es-ES"/>
              </w:rPr>
              <w:t>Impartir capacitación y actualización en materia de Contabilidad Gubernamental</w:t>
            </w:r>
            <w:r w:rsidR="00E92C38" w:rsidRPr="00964EC9">
              <w:rPr>
                <w:sz w:val="16"/>
                <w:szCs w:val="16"/>
                <w:lang w:val="es-SV" w:eastAsia="es-ES"/>
              </w:rPr>
              <w:t xml:space="preserve"> (DGCG)</w:t>
            </w:r>
          </w:p>
        </w:tc>
      </w:tr>
    </w:tbl>
    <w:p w:rsidR="00D51661" w:rsidRPr="00BB7EA4" w:rsidRDefault="00730055" w:rsidP="004F6C38">
      <w:pPr>
        <w:spacing w:before="120" w:after="120"/>
        <w:rPr>
          <w:szCs w:val="20"/>
        </w:rPr>
      </w:pPr>
      <w:r w:rsidRPr="0010508D">
        <w:rPr>
          <w:szCs w:val="20"/>
        </w:rPr>
        <w:t>Como instrumento de medición se utilizaron tres cuestionarios, organizados en 6 apartados</w:t>
      </w:r>
      <w:r w:rsidR="009771D6" w:rsidRPr="0010508D">
        <w:rPr>
          <w:szCs w:val="20"/>
        </w:rPr>
        <w:t>,</w:t>
      </w:r>
      <w:r w:rsidRPr="0010508D">
        <w:rPr>
          <w:szCs w:val="20"/>
        </w:rPr>
        <w:t xml:space="preserve"> </w:t>
      </w:r>
      <w:r w:rsidR="009771D6" w:rsidRPr="0010508D">
        <w:rPr>
          <w:szCs w:val="20"/>
        </w:rPr>
        <w:t>d</w:t>
      </w:r>
      <w:r w:rsidRPr="0010508D">
        <w:rPr>
          <w:szCs w:val="20"/>
        </w:rPr>
        <w:t>ichos cuestionarios fueron diseñados de acuerdo a la naturaleza y operatividad de los servicios brindados durante el proceso en cada dependencia.</w:t>
      </w:r>
      <w:r w:rsidR="00BB7EA4">
        <w:rPr>
          <w:szCs w:val="20"/>
        </w:rPr>
        <w:t xml:space="preserve"> </w:t>
      </w:r>
    </w:p>
    <w:p w:rsidR="002614F5" w:rsidRPr="0010508D" w:rsidRDefault="00730055" w:rsidP="004F6C38">
      <w:pPr>
        <w:spacing w:before="120" w:after="120"/>
        <w:rPr>
          <w:szCs w:val="20"/>
        </w:rPr>
      </w:pPr>
      <w:r w:rsidRPr="0010508D">
        <w:rPr>
          <w:szCs w:val="20"/>
        </w:rPr>
        <w:t xml:space="preserve">Del total de </w:t>
      </w:r>
      <w:sdt>
        <w:sdtPr>
          <w:rPr>
            <w:szCs w:val="20"/>
          </w:rPr>
          <w:id w:val="2012103478"/>
          <w:placeholder>
            <w:docPart w:val="81FFE03F78414BECA19F7DAE0D524FDE"/>
          </w:placeholder>
          <w15:color w:val="FF0000"/>
          <w:comboBox>
            <w:listItem w:displayText="Elija un elemento" w:value="Clase de Usuario"/>
            <w:listItem w:displayText="Contribuyentes" w:value="Contribuyentes"/>
            <w:listItem w:displayText="Usuarios Internos" w:value="Usuarios Internos"/>
            <w:listItem w:displayText="Usuarios Externos" w:value="Usuarios Externos"/>
            <w:listItem w:displayText="Contribuyentes, Usuarios Internos y Externos" w:value="Contribuyentes, Usuarios Internos y Externos"/>
            <w:listItem w:displayText="Contribuyentes y Usuarios Internos" w:value="Contribuyentes y Usuarios Internos"/>
            <w:listItem w:displayText="Contribuyentes y Usuarios Externos" w:value="Contribuyentes y Usuarios Externos"/>
            <w:listItem w:displayText="Usuarios Internos y Externos" w:value="Usuarios Internos y Externos"/>
          </w:comboBox>
        </w:sdtPr>
        <w:sdtEndPr/>
        <w:sdtContent>
          <w:r w:rsidRPr="0010508D">
            <w:rPr>
              <w:szCs w:val="20"/>
            </w:rPr>
            <w:t>Usuarios Externos</w:t>
          </w:r>
        </w:sdtContent>
      </w:sdt>
      <w:r w:rsidRPr="0010508D">
        <w:rPr>
          <w:szCs w:val="20"/>
        </w:rPr>
        <w:t xml:space="preserve"> que respondieron la encuesta, el </w:t>
      </w:r>
      <w:r w:rsidR="00A0071F">
        <w:rPr>
          <w:szCs w:val="20"/>
        </w:rPr>
        <w:t>25.0</w:t>
      </w:r>
      <w:r w:rsidRPr="0010508D">
        <w:rPr>
          <w:szCs w:val="20"/>
        </w:rPr>
        <w:t xml:space="preserve">% corresponde al </w:t>
      </w:r>
      <w:r w:rsidRPr="00A0071F">
        <w:rPr>
          <w:b/>
          <w:szCs w:val="20"/>
        </w:rPr>
        <w:t>Gobierno Central</w:t>
      </w:r>
      <w:r w:rsidRPr="0010508D">
        <w:rPr>
          <w:szCs w:val="20"/>
        </w:rPr>
        <w:t xml:space="preserve">, el </w:t>
      </w:r>
      <w:r w:rsidR="00A0071F">
        <w:rPr>
          <w:szCs w:val="20"/>
        </w:rPr>
        <w:t>20.2</w:t>
      </w:r>
      <w:r w:rsidRPr="0010508D">
        <w:rPr>
          <w:szCs w:val="20"/>
        </w:rPr>
        <w:t xml:space="preserve">% a </w:t>
      </w:r>
      <w:r w:rsidRPr="00A0071F">
        <w:rPr>
          <w:b/>
          <w:szCs w:val="20"/>
        </w:rPr>
        <w:t>Hospitales Nacionales</w:t>
      </w:r>
      <w:r w:rsidRPr="0010508D">
        <w:rPr>
          <w:szCs w:val="20"/>
        </w:rPr>
        <w:t xml:space="preserve">, el </w:t>
      </w:r>
      <w:r w:rsidR="00A0071F">
        <w:rPr>
          <w:szCs w:val="20"/>
        </w:rPr>
        <w:t>46.4</w:t>
      </w:r>
      <w:r w:rsidRPr="0010508D">
        <w:rPr>
          <w:szCs w:val="20"/>
        </w:rPr>
        <w:t xml:space="preserve">% a </w:t>
      </w:r>
      <w:r w:rsidRPr="00A0071F">
        <w:rPr>
          <w:b/>
          <w:szCs w:val="20"/>
        </w:rPr>
        <w:t>Instituciones Autónomas</w:t>
      </w:r>
      <w:r w:rsidRPr="0010508D">
        <w:rPr>
          <w:szCs w:val="20"/>
        </w:rPr>
        <w:t xml:space="preserve">, el </w:t>
      </w:r>
      <w:r w:rsidR="00A0071F">
        <w:rPr>
          <w:szCs w:val="20"/>
        </w:rPr>
        <w:t>3.6</w:t>
      </w:r>
      <w:r w:rsidRPr="0010508D">
        <w:rPr>
          <w:szCs w:val="20"/>
        </w:rPr>
        <w:t xml:space="preserve">% a </w:t>
      </w:r>
      <w:r w:rsidRPr="00A0071F">
        <w:rPr>
          <w:b/>
          <w:szCs w:val="20"/>
        </w:rPr>
        <w:t>Otras Instituciones</w:t>
      </w:r>
      <w:r w:rsidRPr="0010508D">
        <w:rPr>
          <w:szCs w:val="20"/>
        </w:rPr>
        <w:t xml:space="preserve"> y el restante </w:t>
      </w:r>
      <w:r w:rsidR="00A0071F">
        <w:rPr>
          <w:szCs w:val="20"/>
        </w:rPr>
        <w:t>4.8</w:t>
      </w:r>
      <w:r w:rsidRPr="0010508D">
        <w:rPr>
          <w:szCs w:val="20"/>
        </w:rPr>
        <w:t xml:space="preserve">% a las </w:t>
      </w:r>
      <w:r w:rsidRPr="00A0071F">
        <w:rPr>
          <w:b/>
          <w:szCs w:val="20"/>
        </w:rPr>
        <w:t>Municipalidades</w:t>
      </w:r>
      <w:r w:rsidRPr="0010508D">
        <w:rPr>
          <w:szCs w:val="20"/>
        </w:rPr>
        <w:t>. De</w:t>
      </w:r>
      <w:r w:rsidR="00A0071F">
        <w:rPr>
          <w:szCs w:val="20"/>
        </w:rPr>
        <w:t xml:space="preserve"> estos </w:t>
      </w:r>
      <w:r w:rsidRPr="0010508D">
        <w:rPr>
          <w:szCs w:val="20"/>
        </w:rPr>
        <w:t xml:space="preserve">usuarios el </w:t>
      </w:r>
      <w:r w:rsidR="00A0071F">
        <w:rPr>
          <w:szCs w:val="20"/>
        </w:rPr>
        <w:t>70.2</w:t>
      </w:r>
      <w:r w:rsidRPr="0010508D">
        <w:rPr>
          <w:szCs w:val="20"/>
        </w:rPr>
        <w:t>% desempeña el cargo de jefatura, el 25.</w:t>
      </w:r>
      <w:r w:rsidR="00A0071F">
        <w:rPr>
          <w:szCs w:val="20"/>
        </w:rPr>
        <w:t>0</w:t>
      </w:r>
      <w:r w:rsidRPr="0010508D">
        <w:rPr>
          <w:szCs w:val="20"/>
        </w:rPr>
        <w:t xml:space="preserve">0% se desempeña como técnico y el restante </w:t>
      </w:r>
      <w:r w:rsidR="00035892">
        <w:rPr>
          <w:szCs w:val="20"/>
        </w:rPr>
        <w:t>4.8</w:t>
      </w:r>
      <w:r w:rsidRPr="0010508D">
        <w:rPr>
          <w:szCs w:val="20"/>
        </w:rPr>
        <w:t>% es personal administrativo.</w:t>
      </w:r>
    </w:p>
    <w:p w:rsidR="00553D1D" w:rsidRDefault="00730055" w:rsidP="004F6C38">
      <w:pPr>
        <w:spacing w:before="120" w:after="120"/>
        <w:rPr>
          <w:noProof/>
          <w:szCs w:val="20"/>
        </w:rPr>
      </w:pPr>
      <w:r w:rsidRPr="0010508D">
        <w:rPr>
          <w:szCs w:val="20"/>
        </w:rPr>
        <w:t>Además, aclarar que, según la naturaleza de los servicios, estos se pueden solicitar a través de distint</w:t>
      </w:r>
      <w:r w:rsidR="004F6C38">
        <w:rPr>
          <w:szCs w:val="20"/>
        </w:rPr>
        <w:t xml:space="preserve">as </w:t>
      </w:r>
      <w:r w:rsidRPr="0010508D">
        <w:rPr>
          <w:szCs w:val="20"/>
        </w:rPr>
        <w:t>modalidades; para el caso del servicio brindado por DINAFI el 100% de los usuarios recibe la capacitación</w:t>
      </w:r>
      <w:r w:rsidR="00DD6BF0">
        <w:rPr>
          <w:szCs w:val="20"/>
        </w:rPr>
        <w:t xml:space="preserve"> de </w:t>
      </w:r>
      <w:r w:rsidR="00ED4E61">
        <w:rPr>
          <w:szCs w:val="20"/>
        </w:rPr>
        <w:t>manera</w:t>
      </w:r>
      <w:r w:rsidR="00DD6BF0">
        <w:rPr>
          <w:szCs w:val="20"/>
        </w:rPr>
        <w:t xml:space="preserve"> </w:t>
      </w:r>
      <w:r w:rsidR="00DD6BF0" w:rsidRPr="004F0208">
        <w:rPr>
          <w:b/>
          <w:szCs w:val="20"/>
        </w:rPr>
        <w:t>virtual</w:t>
      </w:r>
      <w:r w:rsidR="004F6C38">
        <w:rPr>
          <w:szCs w:val="20"/>
        </w:rPr>
        <w:t>, sin embargo, el servicio puede ser solicitado a través del Correo Electrónico u Oficio / Nota Formal.</w:t>
      </w:r>
      <w:r w:rsidRPr="0010508D">
        <w:rPr>
          <w:szCs w:val="20"/>
        </w:rPr>
        <w:t xml:space="preserve"> </w:t>
      </w:r>
      <w:r w:rsidR="004F6C38">
        <w:rPr>
          <w:szCs w:val="20"/>
        </w:rPr>
        <w:t>P</w:t>
      </w:r>
      <w:r w:rsidRPr="0010508D">
        <w:rPr>
          <w:szCs w:val="20"/>
        </w:rPr>
        <w:t>ara el servicio brindado por DGCG las capacitaciones</w:t>
      </w:r>
      <w:r w:rsidR="004F0208">
        <w:rPr>
          <w:szCs w:val="20"/>
        </w:rPr>
        <w:t xml:space="preserve"> en el periodo evaluado únicamente</w:t>
      </w:r>
      <w:r w:rsidRPr="0010508D">
        <w:rPr>
          <w:szCs w:val="20"/>
        </w:rPr>
        <w:t xml:space="preserve"> se brinda</w:t>
      </w:r>
      <w:r w:rsidR="004F0208">
        <w:rPr>
          <w:szCs w:val="20"/>
        </w:rPr>
        <w:t>ron</w:t>
      </w:r>
      <w:r w:rsidRPr="0010508D">
        <w:rPr>
          <w:szCs w:val="20"/>
        </w:rPr>
        <w:t xml:space="preserve"> </w:t>
      </w:r>
      <w:r w:rsidR="00ED4E61">
        <w:rPr>
          <w:szCs w:val="20"/>
        </w:rPr>
        <w:t>en formato</w:t>
      </w:r>
      <w:r w:rsidRPr="0010508D">
        <w:rPr>
          <w:szCs w:val="20"/>
        </w:rPr>
        <w:t xml:space="preserve"> </w:t>
      </w:r>
      <w:r w:rsidRPr="004F0208">
        <w:rPr>
          <w:b/>
          <w:szCs w:val="20"/>
        </w:rPr>
        <w:t>presencial</w:t>
      </w:r>
      <w:r w:rsidRPr="0010508D">
        <w:rPr>
          <w:szCs w:val="20"/>
        </w:rPr>
        <w:t xml:space="preserve"> (</w:t>
      </w:r>
      <w:r w:rsidR="004F6C38">
        <w:rPr>
          <w:szCs w:val="20"/>
        </w:rPr>
        <w:t>100</w:t>
      </w:r>
      <w:r w:rsidRPr="0010508D">
        <w:rPr>
          <w:szCs w:val="20"/>
        </w:rPr>
        <w:t xml:space="preserve">%); para los servicios brindados por DGP el </w:t>
      </w:r>
      <w:r w:rsidR="004F6C38">
        <w:rPr>
          <w:szCs w:val="20"/>
        </w:rPr>
        <w:t>1.82</w:t>
      </w:r>
      <w:r w:rsidRPr="0010508D">
        <w:rPr>
          <w:szCs w:val="20"/>
        </w:rPr>
        <w:t xml:space="preserve">% </w:t>
      </w:r>
      <w:r w:rsidR="004F0208">
        <w:rPr>
          <w:szCs w:val="20"/>
        </w:rPr>
        <w:t xml:space="preserve">de los usuarios </w:t>
      </w:r>
      <w:r w:rsidR="00E20024">
        <w:rPr>
          <w:szCs w:val="20"/>
        </w:rPr>
        <w:t>comple</w:t>
      </w:r>
      <w:r w:rsidRPr="0010508D">
        <w:rPr>
          <w:szCs w:val="20"/>
        </w:rPr>
        <w:t xml:space="preserve">tó el servicio de manera </w:t>
      </w:r>
      <w:r w:rsidRPr="004F0208">
        <w:rPr>
          <w:b/>
          <w:szCs w:val="20"/>
        </w:rPr>
        <w:t>presencial</w:t>
      </w:r>
      <w:r w:rsidRPr="0010508D">
        <w:rPr>
          <w:szCs w:val="20"/>
        </w:rPr>
        <w:t xml:space="preserve">, el </w:t>
      </w:r>
      <w:r w:rsidR="004F6C38">
        <w:rPr>
          <w:szCs w:val="20"/>
        </w:rPr>
        <w:t>73.36</w:t>
      </w:r>
      <w:r w:rsidRPr="0010508D">
        <w:rPr>
          <w:szCs w:val="20"/>
        </w:rPr>
        <w:t xml:space="preserve">% por </w:t>
      </w:r>
      <w:r w:rsidRPr="004F0208">
        <w:rPr>
          <w:b/>
          <w:szCs w:val="20"/>
        </w:rPr>
        <w:t>correo electrónico</w:t>
      </w:r>
      <w:r w:rsidRPr="0010508D">
        <w:rPr>
          <w:szCs w:val="20"/>
        </w:rPr>
        <w:t xml:space="preserve"> y el </w:t>
      </w:r>
      <w:r w:rsidR="004F6C38">
        <w:rPr>
          <w:szCs w:val="20"/>
        </w:rPr>
        <w:t>21.82</w:t>
      </w:r>
      <w:r w:rsidRPr="0010508D">
        <w:rPr>
          <w:szCs w:val="20"/>
        </w:rPr>
        <w:t xml:space="preserve">% por medio del </w:t>
      </w:r>
      <w:r w:rsidRPr="004F0208">
        <w:rPr>
          <w:b/>
          <w:szCs w:val="20"/>
        </w:rPr>
        <w:t>teléfono</w:t>
      </w:r>
      <w:r w:rsidRPr="0010508D">
        <w:rPr>
          <w:szCs w:val="20"/>
        </w:rPr>
        <w:t>.</w:t>
      </w:r>
      <w:r w:rsidR="00790960" w:rsidRPr="00790960">
        <w:rPr>
          <w:noProof/>
          <w:szCs w:val="20"/>
        </w:rPr>
        <w:t xml:space="preserve"> </w:t>
      </w:r>
    </w:p>
    <w:p w:rsidR="00964EC9" w:rsidRDefault="00964EC9" w:rsidP="004F6C38">
      <w:pPr>
        <w:spacing w:before="120" w:after="120"/>
        <w:rPr>
          <w:szCs w:val="20"/>
        </w:rPr>
      </w:pPr>
    </w:p>
    <w:p w:rsidR="009813A6" w:rsidRDefault="0062156C" w:rsidP="009813A6">
      <w:pPr>
        <w:pStyle w:val="Ttulo2"/>
        <w:spacing w:before="80" w:after="80"/>
        <w:rPr>
          <w:sz w:val="20"/>
        </w:rPr>
      </w:pPr>
      <w:bookmarkStart w:id="94" w:name="_Toc229034890"/>
      <w:r w:rsidRPr="0010508D">
        <w:rPr>
          <w:sz w:val="20"/>
        </w:rPr>
        <w:t xml:space="preserve">Anexo </w:t>
      </w:r>
      <w:r w:rsidR="00BB29E0">
        <w:rPr>
          <w:sz w:val="20"/>
        </w:rPr>
        <w:t>2</w:t>
      </w:r>
      <w:r w:rsidRPr="0010508D">
        <w:rPr>
          <w:sz w:val="20"/>
        </w:rPr>
        <w:t xml:space="preserve">: </w:t>
      </w:r>
      <w:r w:rsidR="00D92200" w:rsidRPr="0010508D">
        <w:rPr>
          <w:sz w:val="20"/>
        </w:rPr>
        <w:t>Índice de</w:t>
      </w:r>
      <w:r w:rsidR="00B10378" w:rsidRPr="0010508D">
        <w:rPr>
          <w:sz w:val="20"/>
        </w:rPr>
        <w:t xml:space="preserve"> Satisfacción</w:t>
      </w:r>
      <w:bookmarkEnd w:id="94"/>
      <w:r w:rsidR="00B10378" w:rsidRPr="0010508D">
        <w:rPr>
          <w:sz w:val="20"/>
        </w:rPr>
        <w:t xml:space="preserve"> </w:t>
      </w:r>
      <w:bookmarkStart w:id="95" w:name="_Toc138794836"/>
      <w:bookmarkEnd w:id="90"/>
      <w:bookmarkEnd w:id="93"/>
    </w:p>
    <w:p w:rsidR="00964EC9" w:rsidRPr="00964EC9" w:rsidRDefault="00964EC9" w:rsidP="00964EC9">
      <w:pPr>
        <w:rPr>
          <w:lang w:eastAsia="es-SV"/>
        </w:rPr>
      </w:pPr>
    </w:p>
    <w:tbl>
      <w:tblPr>
        <w:tblW w:w="5000" w:type="pct"/>
        <w:tblBorders>
          <w:top w:val="dashed" w:sz="4" w:space="0" w:color="CCCCCC" w:themeColor="text2"/>
          <w:left w:val="dashed" w:sz="4" w:space="0" w:color="CCCCCC" w:themeColor="text2"/>
          <w:bottom w:val="dashed" w:sz="4" w:space="0" w:color="CCCCCC" w:themeColor="text2"/>
          <w:right w:val="dashed" w:sz="4" w:space="0" w:color="CCCCCC" w:themeColor="text2"/>
          <w:insideH w:val="dashed" w:sz="4" w:space="0" w:color="CCCCCC" w:themeColor="text2"/>
          <w:insideV w:val="dashed" w:sz="4" w:space="0" w:color="CCCCCC" w:themeColor="text2"/>
        </w:tblBorders>
        <w:tblCellMar>
          <w:left w:w="70" w:type="dxa"/>
          <w:right w:w="70" w:type="dxa"/>
        </w:tblCellMar>
        <w:tblLook w:val="04A0" w:firstRow="1" w:lastRow="0" w:firstColumn="1" w:lastColumn="0" w:noHBand="0" w:noVBand="1"/>
      </w:tblPr>
      <w:tblGrid>
        <w:gridCol w:w="6787"/>
        <w:gridCol w:w="1333"/>
        <w:gridCol w:w="1205"/>
        <w:gridCol w:w="1205"/>
      </w:tblGrid>
      <w:tr w:rsidR="00BF4491" w:rsidRPr="00BF4491" w:rsidTr="00F549C4">
        <w:trPr>
          <w:trHeight w:val="55"/>
        </w:trPr>
        <w:tc>
          <w:tcPr>
            <w:tcW w:w="5000" w:type="pct"/>
            <w:gridSpan w:val="4"/>
            <w:shd w:val="clear" w:color="auto" w:fill="808080" w:themeFill="background1" w:themeFillShade="80"/>
            <w:noWrap/>
            <w:vAlign w:val="center"/>
            <w:hideMark/>
          </w:tcPr>
          <w:p w:rsidR="00BF4491" w:rsidRPr="00671F0A" w:rsidRDefault="00BF4491" w:rsidP="004401A7">
            <w:pPr>
              <w:spacing w:before="60" w:after="60"/>
              <w:jc w:val="center"/>
              <w:rPr>
                <w:rFonts w:eastAsia="Times New Roman" w:cs="Arial"/>
                <w:b/>
                <w:bCs/>
                <w:color w:val="000000"/>
                <w:sz w:val="16"/>
                <w:szCs w:val="16"/>
                <w:lang w:eastAsia="es-SV"/>
              </w:rPr>
            </w:pPr>
            <w:r w:rsidRPr="00671F0A">
              <w:rPr>
                <w:rFonts w:eastAsia="Times New Roman" w:cs="Arial"/>
                <w:b/>
                <w:bCs/>
                <w:color w:val="FFFFFF" w:themeColor="background1"/>
                <w:sz w:val="16"/>
                <w:szCs w:val="16"/>
                <w:lang w:eastAsia="es-SV"/>
              </w:rPr>
              <w:t>Índice Global de Satisfacción del Proceso 3.1</w:t>
            </w:r>
          </w:p>
        </w:tc>
      </w:tr>
      <w:tr w:rsidR="00BF4491" w:rsidRPr="00BF4491" w:rsidTr="00F549C4">
        <w:trPr>
          <w:trHeight w:val="276"/>
        </w:trPr>
        <w:tc>
          <w:tcPr>
            <w:tcW w:w="5000" w:type="pct"/>
            <w:gridSpan w:val="4"/>
            <w:shd w:val="clear" w:color="auto" w:fill="CCCCCC" w:themeFill="text2"/>
            <w:vAlign w:val="center"/>
            <w:hideMark/>
          </w:tcPr>
          <w:p w:rsidR="00BF4491" w:rsidRPr="00671F0A" w:rsidRDefault="00BF4491" w:rsidP="004401A7">
            <w:pPr>
              <w:spacing w:before="60" w:after="60"/>
              <w:jc w:val="center"/>
              <w:rPr>
                <w:rFonts w:eastAsia="Times New Roman" w:cs="Arial"/>
                <w:b/>
                <w:bCs/>
                <w:color w:val="FFFFFF"/>
                <w:sz w:val="16"/>
                <w:szCs w:val="16"/>
                <w:lang w:eastAsia="es-SV"/>
              </w:rPr>
            </w:pPr>
            <w:r w:rsidRPr="004401A7">
              <w:rPr>
                <w:rFonts w:eastAsia="Times New Roman" w:cs="Arial"/>
                <w:b/>
                <w:bCs/>
                <w:sz w:val="16"/>
                <w:szCs w:val="16"/>
                <w:lang w:eastAsia="es-SV"/>
              </w:rPr>
              <w:t>CÁLCULO DEL ÍNDICE DE SATISFACCIÓN</w:t>
            </w:r>
          </w:p>
        </w:tc>
      </w:tr>
      <w:tr w:rsidR="00BF4491" w:rsidRPr="00BF4491" w:rsidTr="004401A7">
        <w:trPr>
          <w:trHeight w:val="455"/>
        </w:trPr>
        <w:tc>
          <w:tcPr>
            <w:tcW w:w="3223" w:type="pct"/>
            <w:shd w:val="clear" w:color="auto" w:fill="EDEDED" w:themeFill="background2"/>
            <w:noWrap/>
            <w:vAlign w:val="center"/>
            <w:hideMark/>
          </w:tcPr>
          <w:p w:rsidR="00BF4491" w:rsidRPr="004401A7" w:rsidRDefault="00BF4491" w:rsidP="004401A7">
            <w:pPr>
              <w:spacing w:before="60" w:after="60"/>
              <w:jc w:val="center"/>
              <w:rPr>
                <w:rFonts w:eastAsia="Times New Roman" w:cs="Arial"/>
                <w:b/>
                <w:bCs/>
                <w:sz w:val="16"/>
                <w:szCs w:val="16"/>
                <w:lang w:eastAsia="es-SV"/>
              </w:rPr>
            </w:pPr>
            <w:r w:rsidRPr="004401A7">
              <w:rPr>
                <w:rFonts w:eastAsia="Times New Roman" w:cs="Arial"/>
                <w:b/>
                <w:bCs/>
                <w:sz w:val="16"/>
                <w:szCs w:val="16"/>
                <w:lang w:eastAsia="es-SV"/>
              </w:rPr>
              <w:t>Módulo</w:t>
            </w:r>
          </w:p>
        </w:tc>
        <w:tc>
          <w:tcPr>
            <w:tcW w:w="633" w:type="pct"/>
            <w:shd w:val="clear" w:color="auto" w:fill="EDEDED" w:themeFill="background2"/>
            <w:vAlign w:val="center"/>
            <w:hideMark/>
          </w:tcPr>
          <w:p w:rsidR="00BF4491" w:rsidRPr="004401A7" w:rsidRDefault="00BF4491" w:rsidP="004401A7">
            <w:pPr>
              <w:spacing w:before="60" w:after="60"/>
              <w:jc w:val="center"/>
              <w:rPr>
                <w:rFonts w:eastAsia="Times New Roman" w:cs="Arial"/>
                <w:b/>
                <w:bCs/>
                <w:sz w:val="16"/>
                <w:szCs w:val="16"/>
                <w:lang w:eastAsia="es-SV"/>
              </w:rPr>
            </w:pPr>
            <w:r w:rsidRPr="004401A7">
              <w:rPr>
                <w:rFonts w:eastAsia="Times New Roman" w:cs="Arial"/>
                <w:b/>
                <w:bCs/>
                <w:sz w:val="16"/>
                <w:szCs w:val="16"/>
                <w:lang w:eastAsia="es-SV"/>
              </w:rPr>
              <w:t>Peso Ponderado</w:t>
            </w:r>
          </w:p>
        </w:tc>
        <w:tc>
          <w:tcPr>
            <w:tcW w:w="572" w:type="pct"/>
            <w:shd w:val="clear" w:color="auto" w:fill="EDEDED" w:themeFill="background2"/>
            <w:vAlign w:val="center"/>
            <w:hideMark/>
          </w:tcPr>
          <w:p w:rsidR="00BF4491" w:rsidRPr="004401A7" w:rsidRDefault="00BF4491" w:rsidP="004401A7">
            <w:pPr>
              <w:spacing w:before="60" w:after="60"/>
              <w:jc w:val="center"/>
              <w:rPr>
                <w:rFonts w:eastAsia="Times New Roman" w:cs="Arial"/>
                <w:b/>
                <w:bCs/>
                <w:sz w:val="16"/>
                <w:szCs w:val="16"/>
                <w:lang w:eastAsia="es-SV"/>
              </w:rPr>
            </w:pPr>
            <w:r w:rsidRPr="004401A7">
              <w:rPr>
                <w:rFonts w:eastAsia="Times New Roman" w:cs="Arial"/>
                <w:b/>
                <w:bCs/>
                <w:sz w:val="16"/>
                <w:szCs w:val="16"/>
                <w:lang w:eastAsia="es-SV"/>
              </w:rPr>
              <w:t>Promedio por Módulo 2026</w:t>
            </w:r>
          </w:p>
        </w:tc>
        <w:tc>
          <w:tcPr>
            <w:tcW w:w="572" w:type="pct"/>
            <w:shd w:val="clear" w:color="auto" w:fill="EDEDED" w:themeFill="background2"/>
            <w:vAlign w:val="center"/>
            <w:hideMark/>
          </w:tcPr>
          <w:p w:rsidR="00BF4491" w:rsidRPr="004401A7" w:rsidRDefault="00BF4491" w:rsidP="004401A7">
            <w:pPr>
              <w:spacing w:before="60" w:after="60"/>
              <w:jc w:val="center"/>
              <w:rPr>
                <w:rFonts w:eastAsia="Times New Roman" w:cs="Arial"/>
                <w:b/>
                <w:bCs/>
                <w:sz w:val="16"/>
                <w:szCs w:val="16"/>
                <w:lang w:eastAsia="es-SV"/>
              </w:rPr>
            </w:pPr>
            <w:r w:rsidRPr="004401A7">
              <w:rPr>
                <w:rFonts w:eastAsia="Times New Roman" w:cs="Arial"/>
                <w:b/>
                <w:bCs/>
                <w:sz w:val="16"/>
                <w:szCs w:val="16"/>
                <w:lang w:eastAsia="es-SV"/>
              </w:rPr>
              <w:t>Promedio por Módulo 2025</w:t>
            </w:r>
          </w:p>
        </w:tc>
      </w:tr>
      <w:tr w:rsidR="00BF4491" w:rsidRPr="00BF4491" w:rsidTr="00F549C4">
        <w:trPr>
          <w:trHeight w:val="55"/>
        </w:trPr>
        <w:tc>
          <w:tcPr>
            <w:tcW w:w="3223" w:type="pct"/>
            <w:shd w:val="clear" w:color="auto" w:fill="auto"/>
            <w:noWrap/>
            <w:vAlign w:val="bottom"/>
            <w:hideMark/>
          </w:tcPr>
          <w:p w:rsidR="00BF4491" w:rsidRPr="00671F0A" w:rsidRDefault="00BF4491" w:rsidP="004401A7">
            <w:pPr>
              <w:spacing w:before="60" w:after="60"/>
              <w:jc w:val="left"/>
              <w:rPr>
                <w:rFonts w:eastAsia="Times New Roman" w:cs="Arial"/>
                <w:color w:val="000000"/>
                <w:sz w:val="16"/>
                <w:szCs w:val="16"/>
                <w:lang w:eastAsia="es-SV"/>
              </w:rPr>
            </w:pPr>
            <w:r w:rsidRPr="00671F0A">
              <w:rPr>
                <w:rFonts w:eastAsia="Times New Roman" w:cs="Arial"/>
                <w:color w:val="000000"/>
                <w:sz w:val="16"/>
                <w:szCs w:val="16"/>
                <w:lang w:eastAsia="es-SV"/>
              </w:rPr>
              <w:t>Infraestructura y Elementos Tangibles</w:t>
            </w:r>
          </w:p>
        </w:tc>
        <w:tc>
          <w:tcPr>
            <w:tcW w:w="633" w:type="pct"/>
            <w:shd w:val="clear" w:color="auto" w:fill="auto"/>
            <w:noWrap/>
            <w:vAlign w:val="center"/>
            <w:hideMark/>
          </w:tcPr>
          <w:p w:rsidR="00BF4491" w:rsidRPr="00671F0A" w:rsidRDefault="00BF4491" w:rsidP="004401A7">
            <w:pPr>
              <w:spacing w:before="60" w:after="60"/>
              <w:jc w:val="center"/>
              <w:rPr>
                <w:rFonts w:eastAsia="Times New Roman" w:cs="Arial"/>
                <w:color w:val="000000"/>
                <w:sz w:val="16"/>
                <w:szCs w:val="16"/>
                <w:lang w:eastAsia="es-SV"/>
              </w:rPr>
            </w:pPr>
            <w:r w:rsidRPr="00671F0A">
              <w:rPr>
                <w:rFonts w:eastAsia="Times New Roman" w:cs="Arial"/>
                <w:color w:val="000000"/>
                <w:sz w:val="16"/>
                <w:szCs w:val="16"/>
                <w:lang w:eastAsia="es-SV"/>
              </w:rPr>
              <w:t>11.00%</w:t>
            </w:r>
          </w:p>
        </w:tc>
        <w:tc>
          <w:tcPr>
            <w:tcW w:w="572" w:type="pct"/>
            <w:shd w:val="clear" w:color="auto" w:fill="auto"/>
            <w:noWrap/>
            <w:vAlign w:val="bottom"/>
            <w:hideMark/>
          </w:tcPr>
          <w:p w:rsidR="00BF4491" w:rsidRPr="00671F0A" w:rsidRDefault="00BF4491" w:rsidP="004401A7">
            <w:pPr>
              <w:spacing w:before="60" w:after="60"/>
              <w:jc w:val="center"/>
              <w:rPr>
                <w:rFonts w:eastAsia="Times New Roman" w:cs="Arial"/>
                <w:color w:val="000000"/>
                <w:sz w:val="16"/>
                <w:szCs w:val="16"/>
                <w:lang w:eastAsia="es-SV"/>
              </w:rPr>
            </w:pPr>
            <w:r w:rsidRPr="00671F0A">
              <w:rPr>
                <w:rFonts w:eastAsia="Times New Roman" w:cs="Arial"/>
                <w:color w:val="000000"/>
                <w:sz w:val="16"/>
                <w:szCs w:val="16"/>
                <w:lang w:eastAsia="es-SV"/>
              </w:rPr>
              <w:t>9.14</w:t>
            </w:r>
          </w:p>
        </w:tc>
        <w:tc>
          <w:tcPr>
            <w:tcW w:w="572" w:type="pct"/>
            <w:shd w:val="clear" w:color="auto" w:fill="auto"/>
            <w:noWrap/>
            <w:vAlign w:val="bottom"/>
            <w:hideMark/>
          </w:tcPr>
          <w:p w:rsidR="00BF4491" w:rsidRPr="00671F0A" w:rsidRDefault="00BF4491" w:rsidP="004401A7">
            <w:pPr>
              <w:spacing w:before="60" w:after="60"/>
              <w:jc w:val="center"/>
              <w:rPr>
                <w:rFonts w:eastAsia="Times New Roman" w:cs="Arial"/>
                <w:color w:val="000000"/>
                <w:sz w:val="16"/>
                <w:szCs w:val="16"/>
                <w:lang w:eastAsia="es-SV"/>
              </w:rPr>
            </w:pPr>
            <w:r w:rsidRPr="00671F0A">
              <w:rPr>
                <w:rFonts w:eastAsia="Times New Roman" w:cs="Arial"/>
                <w:color w:val="000000"/>
                <w:sz w:val="16"/>
                <w:szCs w:val="16"/>
                <w:lang w:eastAsia="es-SV"/>
              </w:rPr>
              <w:t>9.14</w:t>
            </w:r>
          </w:p>
        </w:tc>
      </w:tr>
      <w:tr w:rsidR="00BF4491" w:rsidRPr="00BF4491" w:rsidTr="00F549C4">
        <w:trPr>
          <w:trHeight w:val="133"/>
        </w:trPr>
        <w:tc>
          <w:tcPr>
            <w:tcW w:w="3223" w:type="pct"/>
            <w:shd w:val="clear" w:color="auto" w:fill="auto"/>
            <w:noWrap/>
            <w:vAlign w:val="bottom"/>
            <w:hideMark/>
          </w:tcPr>
          <w:p w:rsidR="00BF4491" w:rsidRPr="00671F0A" w:rsidRDefault="00BF4491" w:rsidP="004401A7">
            <w:pPr>
              <w:spacing w:before="60" w:after="60"/>
              <w:jc w:val="left"/>
              <w:rPr>
                <w:rFonts w:eastAsia="Times New Roman" w:cs="Arial"/>
                <w:color w:val="000000"/>
                <w:sz w:val="16"/>
                <w:szCs w:val="16"/>
                <w:lang w:eastAsia="es-SV"/>
              </w:rPr>
            </w:pPr>
            <w:r w:rsidRPr="00671F0A">
              <w:rPr>
                <w:rFonts w:eastAsia="Times New Roman" w:cs="Arial"/>
                <w:color w:val="000000"/>
                <w:sz w:val="16"/>
                <w:szCs w:val="16"/>
                <w:lang w:eastAsia="es-SV"/>
              </w:rPr>
              <w:t>Empatía del Personal</w:t>
            </w:r>
          </w:p>
        </w:tc>
        <w:tc>
          <w:tcPr>
            <w:tcW w:w="633" w:type="pct"/>
            <w:shd w:val="clear" w:color="auto" w:fill="auto"/>
            <w:noWrap/>
            <w:vAlign w:val="center"/>
            <w:hideMark/>
          </w:tcPr>
          <w:p w:rsidR="00BF4491" w:rsidRPr="00671F0A" w:rsidRDefault="00BF4491" w:rsidP="004401A7">
            <w:pPr>
              <w:spacing w:before="60" w:after="60"/>
              <w:jc w:val="center"/>
              <w:rPr>
                <w:rFonts w:eastAsia="Times New Roman" w:cs="Arial"/>
                <w:color w:val="000000"/>
                <w:sz w:val="16"/>
                <w:szCs w:val="16"/>
                <w:lang w:eastAsia="es-SV"/>
              </w:rPr>
            </w:pPr>
            <w:r w:rsidRPr="00671F0A">
              <w:rPr>
                <w:rFonts w:eastAsia="Times New Roman" w:cs="Arial"/>
                <w:color w:val="000000"/>
                <w:sz w:val="16"/>
                <w:szCs w:val="16"/>
                <w:lang w:eastAsia="es-SV"/>
              </w:rPr>
              <w:t>16.00%</w:t>
            </w:r>
          </w:p>
        </w:tc>
        <w:tc>
          <w:tcPr>
            <w:tcW w:w="572" w:type="pct"/>
            <w:shd w:val="clear" w:color="auto" w:fill="auto"/>
            <w:noWrap/>
            <w:vAlign w:val="bottom"/>
            <w:hideMark/>
          </w:tcPr>
          <w:p w:rsidR="00BF4491" w:rsidRPr="00671F0A" w:rsidRDefault="00BF4491" w:rsidP="004401A7">
            <w:pPr>
              <w:spacing w:before="60" w:after="60"/>
              <w:jc w:val="center"/>
              <w:rPr>
                <w:rFonts w:eastAsia="Times New Roman" w:cs="Arial"/>
                <w:color w:val="000000"/>
                <w:sz w:val="16"/>
                <w:szCs w:val="16"/>
                <w:lang w:eastAsia="es-SV"/>
              </w:rPr>
            </w:pPr>
            <w:r w:rsidRPr="00671F0A">
              <w:rPr>
                <w:rFonts w:eastAsia="Times New Roman" w:cs="Arial"/>
                <w:color w:val="000000"/>
                <w:sz w:val="16"/>
                <w:szCs w:val="16"/>
                <w:lang w:eastAsia="es-SV"/>
              </w:rPr>
              <w:t>9.61</w:t>
            </w:r>
          </w:p>
        </w:tc>
        <w:tc>
          <w:tcPr>
            <w:tcW w:w="572" w:type="pct"/>
            <w:shd w:val="clear" w:color="auto" w:fill="auto"/>
            <w:noWrap/>
            <w:vAlign w:val="bottom"/>
            <w:hideMark/>
          </w:tcPr>
          <w:p w:rsidR="00BF4491" w:rsidRPr="00671F0A" w:rsidRDefault="00BF4491" w:rsidP="004401A7">
            <w:pPr>
              <w:spacing w:before="60" w:after="60"/>
              <w:jc w:val="center"/>
              <w:rPr>
                <w:rFonts w:eastAsia="Times New Roman" w:cs="Arial"/>
                <w:color w:val="000000"/>
                <w:sz w:val="16"/>
                <w:szCs w:val="16"/>
                <w:lang w:eastAsia="es-SV"/>
              </w:rPr>
            </w:pPr>
            <w:r w:rsidRPr="00671F0A">
              <w:rPr>
                <w:rFonts w:eastAsia="Times New Roman" w:cs="Arial"/>
                <w:color w:val="000000"/>
                <w:sz w:val="16"/>
                <w:szCs w:val="16"/>
                <w:lang w:eastAsia="es-SV"/>
              </w:rPr>
              <w:t>9.63</w:t>
            </w:r>
          </w:p>
        </w:tc>
      </w:tr>
      <w:tr w:rsidR="00BF4491" w:rsidRPr="00BF4491" w:rsidTr="00F549C4">
        <w:trPr>
          <w:trHeight w:val="55"/>
        </w:trPr>
        <w:tc>
          <w:tcPr>
            <w:tcW w:w="3223" w:type="pct"/>
            <w:shd w:val="clear" w:color="auto" w:fill="auto"/>
            <w:noWrap/>
            <w:vAlign w:val="bottom"/>
            <w:hideMark/>
          </w:tcPr>
          <w:p w:rsidR="00BF4491" w:rsidRPr="00671F0A" w:rsidRDefault="00BF4491" w:rsidP="004401A7">
            <w:pPr>
              <w:spacing w:before="60" w:after="60"/>
              <w:jc w:val="left"/>
              <w:rPr>
                <w:rFonts w:eastAsia="Times New Roman" w:cs="Arial"/>
                <w:color w:val="000000"/>
                <w:sz w:val="16"/>
                <w:szCs w:val="16"/>
                <w:lang w:eastAsia="es-SV"/>
              </w:rPr>
            </w:pPr>
            <w:r w:rsidRPr="00671F0A">
              <w:rPr>
                <w:rFonts w:eastAsia="Times New Roman" w:cs="Arial"/>
                <w:color w:val="000000"/>
                <w:sz w:val="16"/>
                <w:szCs w:val="16"/>
                <w:lang w:eastAsia="es-SV"/>
              </w:rPr>
              <w:t>Profesionalismo de los Empleados</w:t>
            </w:r>
          </w:p>
        </w:tc>
        <w:tc>
          <w:tcPr>
            <w:tcW w:w="633" w:type="pct"/>
            <w:shd w:val="clear" w:color="auto" w:fill="auto"/>
            <w:noWrap/>
            <w:vAlign w:val="center"/>
            <w:hideMark/>
          </w:tcPr>
          <w:p w:rsidR="00BF4491" w:rsidRPr="00671F0A" w:rsidRDefault="00BF4491" w:rsidP="004401A7">
            <w:pPr>
              <w:spacing w:before="60" w:after="60"/>
              <w:jc w:val="center"/>
              <w:rPr>
                <w:rFonts w:eastAsia="Times New Roman" w:cs="Arial"/>
                <w:color w:val="000000"/>
                <w:sz w:val="16"/>
                <w:szCs w:val="16"/>
                <w:lang w:eastAsia="es-SV"/>
              </w:rPr>
            </w:pPr>
            <w:r w:rsidRPr="00671F0A">
              <w:rPr>
                <w:rFonts w:eastAsia="Times New Roman" w:cs="Arial"/>
                <w:color w:val="000000"/>
                <w:sz w:val="16"/>
                <w:szCs w:val="16"/>
                <w:lang w:eastAsia="es-SV"/>
              </w:rPr>
              <w:t>32.00%</w:t>
            </w:r>
          </w:p>
        </w:tc>
        <w:tc>
          <w:tcPr>
            <w:tcW w:w="572" w:type="pct"/>
            <w:shd w:val="clear" w:color="auto" w:fill="auto"/>
            <w:noWrap/>
            <w:vAlign w:val="bottom"/>
            <w:hideMark/>
          </w:tcPr>
          <w:p w:rsidR="00BF4491" w:rsidRPr="00671F0A" w:rsidRDefault="00BF4491" w:rsidP="004401A7">
            <w:pPr>
              <w:spacing w:before="60" w:after="60"/>
              <w:jc w:val="center"/>
              <w:rPr>
                <w:rFonts w:eastAsia="Times New Roman" w:cs="Arial"/>
                <w:color w:val="000000"/>
                <w:sz w:val="16"/>
                <w:szCs w:val="16"/>
                <w:lang w:eastAsia="es-SV"/>
              </w:rPr>
            </w:pPr>
            <w:r w:rsidRPr="00671F0A">
              <w:rPr>
                <w:rFonts w:eastAsia="Times New Roman" w:cs="Arial"/>
                <w:color w:val="000000"/>
                <w:sz w:val="16"/>
                <w:szCs w:val="16"/>
                <w:lang w:eastAsia="es-SV"/>
              </w:rPr>
              <w:t>9.40</w:t>
            </w:r>
          </w:p>
        </w:tc>
        <w:tc>
          <w:tcPr>
            <w:tcW w:w="572" w:type="pct"/>
            <w:shd w:val="clear" w:color="auto" w:fill="auto"/>
            <w:noWrap/>
            <w:vAlign w:val="bottom"/>
            <w:hideMark/>
          </w:tcPr>
          <w:p w:rsidR="00BF4491" w:rsidRPr="00671F0A" w:rsidRDefault="00BF4491" w:rsidP="004401A7">
            <w:pPr>
              <w:spacing w:before="60" w:after="60"/>
              <w:jc w:val="center"/>
              <w:rPr>
                <w:rFonts w:eastAsia="Times New Roman" w:cs="Arial"/>
                <w:color w:val="000000"/>
                <w:sz w:val="16"/>
                <w:szCs w:val="16"/>
                <w:lang w:eastAsia="es-SV"/>
              </w:rPr>
            </w:pPr>
            <w:r w:rsidRPr="00671F0A">
              <w:rPr>
                <w:rFonts w:eastAsia="Times New Roman" w:cs="Arial"/>
                <w:color w:val="000000"/>
                <w:sz w:val="16"/>
                <w:szCs w:val="16"/>
                <w:lang w:eastAsia="es-SV"/>
              </w:rPr>
              <w:t>9.56</w:t>
            </w:r>
          </w:p>
        </w:tc>
      </w:tr>
      <w:tr w:rsidR="00BF4491" w:rsidRPr="00BF4491" w:rsidTr="00F549C4">
        <w:trPr>
          <w:trHeight w:val="55"/>
        </w:trPr>
        <w:tc>
          <w:tcPr>
            <w:tcW w:w="3223" w:type="pct"/>
            <w:shd w:val="clear" w:color="auto" w:fill="auto"/>
            <w:noWrap/>
            <w:vAlign w:val="bottom"/>
            <w:hideMark/>
          </w:tcPr>
          <w:p w:rsidR="00BF4491" w:rsidRPr="00671F0A" w:rsidRDefault="00BF4491" w:rsidP="004401A7">
            <w:pPr>
              <w:spacing w:before="60" w:after="60"/>
              <w:jc w:val="left"/>
              <w:rPr>
                <w:rFonts w:eastAsia="Times New Roman" w:cs="Arial"/>
                <w:color w:val="000000"/>
                <w:sz w:val="16"/>
                <w:szCs w:val="16"/>
                <w:lang w:eastAsia="es-SV"/>
              </w:rPr>
            </w:pPr>
            <w:r w:rsidRPr="00671F0A">
              <w:rPr>
                <w:rFonts w:eastAsia="Times New Roman" w:cs="Arial"/>
                <w:color w:val="000000"/>
                <w:sz w:val="16"/>
                <w:szCs w:val="16"/>
                <w:lang w:eastAsia="es-SV"/>
              </w:rPr>
              <w:t>Capacidad de Respuesta Institucional</w:t>
            </w:r>
          </w:p>
        </w:tc>
        <w:tc>
          <w:tcPr>
            <w:tcW w:w="633" w:type="pct"/>
            <w:shd w:val="clear" w:color="auto" w:fill="auto"/>
            <w:noWrap/>
            <w:vAlign w:val="center"/>
            <w:hideMark/>
          </w:tcPr>
          <w:p w:rsidR="00BF4491" w:rsidRPr="00671F0A" w:rsidRDefault="00BF4491" w:rsidP="004401A7">
            <w:pPr>
              <w:spacing w:before="60" w:after="60"/>
              <w:jc w:val="center"/>
              <w:rPr>
                <w:rFonts w:eastAsia="Times New Roman" w:cs="Arial"/>
                <w:color w:val="000000"/>
                <w:sz w:val="16"/>
                <w:szCs w:val="16"/>
                <w:lang w:eastAsia="es-SV"/>
              </w:rPr>
            </w:pPr>
            <w:r w:rsidRPr="00671F0A">
              <w:rPr>
                <w:rFonts w:eastAsia="Times New Roman" w:cs="Arial"/>
                <w:color w:val="000000"/>
                <w:sz w:val="16"/>
                <w:szCs w:val="16"/>
                <w:lang w:eastAsia="es-SV"/>
              </w:rPr>
              <w:t>41.00%</w:t>
            </w:r>
          </w:p>
        </w:tc>
        <w:tc>
          <w:tcPr>
            <w:tcW w:w="572" w:type="pct"/>
            <w:shd w:val="clear" w:color="auto" w:fill="auto"/>
            <w:noWrap/>
            <w:vAlign w:val="bottom"/>
            <w:hideMark/>
          </w:tcPr>
          <w:p w:rsidR="00BF4491" w:rsidRPr="00671F0A" w:rsidRDefault="00BF4491" w:rsidP="004401A7">
            <w:pPr>
              <w:spacing w:before="60" w:after="60"/>
              <w:jc w:val="center"/>
              <w:rPr>
                <w:rFonts w:eastAsia="Times New Roman" w:cs="Arial"/>
                <w:color w:val="000000"/>
                <w:sz w:val="16"/>
                <w:szCs w:val="16"/>
                <w:lang w:eastAsia="es-SV"/>
              </w:rPr>
            </w:pPr>
            <w:r w:rsidRPr="00671F0A">
              <w:rPr>
                <w:rFonts w:eastAsia="Times New Roman" w:cs="Arial"/>
                <w:color w:val="000000"/>
                <w:sz w:val="16"/>
                <w:szCs w:val="16"/>
                <w:lang w:eastAsia="es-SV"/>
              </w:rPr>
              <w:t>9.11</w:t>
            </w:r>
          </w:p>
        </w:tc>
        <w:tc>
          <w:tcPr>
            <w:tcW w:w="572" w:type="pct"/>
            <w:shd w:val="clear" w:color="auto" w:fill="auto"/>
            <w:noWrap/>
            <w:vAlign w:val="bottom"/>
            <w:hideMark/>
          </w:tcPr>
          <w:p w:rsidR="00BF4491" w:rsidRPr="00671F0A" w:rsidRDefault="00BF4491" w:rsidP="004401A7">
            <w:pPr>
              <w:spacing w:before="60" w:after="60"/>
              <w:jc w:val="center"/>
              <w:rPr>
                <w:rFonts w:eastAsia="Times New Roman" w:cs="Arial"/>
                <w:color w:val="000000"/>
                <w:sz w:val="16"/>
                <w:szCs w:val="16"/>
                <w:lang w:eastAsia="es-SV"/>
              </w:rPr>
            </w:pPr>
            <w:r w:rsidRPr="00671F0A">
              <w:rPr>
                <w:rFonts w:eastAsia="Times New Roman" w:cs="Arial"/>
                <w:color w:val="000000"/>
                <w:sz w:val="16"/>
                <w:szCs w:val="16"/>
                <w:lang w:eastAsia="es-SV"/>
              </w:rPr>
              <w:t>9.44</w:t>
            </w:r>
          </w:p>
        </w:tc>
      </w:tr>
      <w:tr w:rsidR="00BF4491" w:rsidRPr="00BF4491" w:rsidTr="00F549C4">
        <w:trPr>
          <w:trHeight w:val="88"/>
        </w:trPr>
        <w:tc>
          <w:tcPr>
            <w:tcW w:w="3223" w:type="pct"/>
            <w:shd w:val="clear" w:color="auto" w:fill="CCCCCC" w:themeFill="text2"/>
            <w:noWrap/>
            <w:vAlign w:val="bottom"/>
            <w:hideMark/>
          </w:tcPr>
          <w:p w:rsidR="00BF4491" w:rsidRPr="00671F0A" w:rsidRDefault="00BF4491" w:rsidP="004401A7">
            <w:pPr>
              <w:spacing w:before="60" w:after="60"/>
              <w:jc w:val="left"/>
              <w:rPr>
                <w:rFonts w:eastAsia="Times New Roman" w:cs="Arial"/>
                <w:b/>
                <w:color w:val="000000"/>
                <w:sz w:val="16"/>
                <w:szCs w:val="16"/>
                <w:lang w:eastAsia="es-SV"/>
              </w:rPr>
            </w:pPr>
            <w:r w:rsidRPr="00671F0A">
              <w:rPr>
                <w:rFonts w:eastAsia="Times New Roman" w:cs="Arial"/>
                <w:b/>
                <w:color w:val="000000"/>
                <w:sz w:val="16"/>
                <w:szCs w:val="16"/>
                <w:lang w:eastAsia="es-SV"/>
              </w:rPr>
              <w:t xml:space="preserve">Índice </w:t>
            </w:r>
            <w:r w:rsidRPr="00BF4491">
              <w:rPr>
                <w:rFonts w:eastAsia="Times New Roman" w:cs="Arial"/>
                <w:b/>
                <w:color w:val="000000"/>
                <w:sz w:val="16"/>
                <w:szCs w:val="16"/>
                <w:lang w:eastAsia="es-SV"/>
              </w:rPr>
              <w:t xml:space="preserve">Global </w:t>
            </w:r>
            <w:r w:rsidRPr="00671F0A">
              <w:rPr>
                <w:rFonts w:eastAsia="Times New Roman" w:cs="Arial"/>
                <w:b/>
                <w:color w:val="000000"/>
                <w:sz w:val="16"/>
                <w:szCs w:val="16"/>
                <w:lang w:eastAsia="es-SV"/>
              </w:rPr>
              <w:t>de Satisfacción</w:t>
            </w:r>
            <w:r w:rsidRPr="00BF4491">
              <w:rPr>
                <w:rFonts w:eastAsia="Times New Roman" w:cs="Arial"/>
                <w:b/>
                <w:color w:val="000000"/>
                <w:sz w:val="16"/>
                <w:szCs w:val="16"/>
                <w:lang w:eastAsia="es-SV"/>
              </w:rPr>
              <w:t xml:space="preserve"> Proceso 3.1</w:t>
            </w:r>
          </w:p>
        </w:tc>
        <w:tc>
          <w:tcPr>
            <w:tcW w:w="633" w:type="pct"/>
            <w:shd w:val="clear" w:color="auto" w:fill="CCCCCC" w:themeFill="text2"/>
            <w:noWrap/>
            <w:vAlign w:val="center"/>
            <w:hideMark/>
          </w:tcPr>
          <w:p w:rsidR="00BF4491" w:rsidRPr="00671F0A" w:rsidRDefault="00BF4491" w:rsidP="004401A7">
            <w:pPr>
              <w:spacing w:before="60" w:after="60"/>
              <w:jc w:val="center"/>
              <w:rPr>
                <w:rFonts w:eastAsia="Times New Roman" w:cs="Arial"/>
                <w:b/>
                <w:bCs/>
                <w:color w:val="000000"/>
                <w:sz w:val="16"/>
                <w:szCs w:val="16"/>
                <w:lang w:eastAsia="es-SV"/>
              </w:rPr>
            </w:pPr>
            <w:r w:rsidRPr="00671F0A">
              <w:rPr>
                <w:rFonts w:eastAsia="Times New Roman" w:cs="Arial"/>
                <w:b/>
                <w:bCs/>
                <w:color w:val="000000"/>
                <w:sz w:val="16"/>
                <w:szCs w:val="16"/>
                <w:lang w:eastAsia="es-SV"/>
              </w:rPr>
              <w:t>100.00%</w:t>
            </w:r>
          </w:p>
        </w:tc>
        <w:tc>
          <w:tcPr>
            <w:tcW w:w="572" w:type="pct"/>
            <w:shd w:val="clear" w:color="auto" w:fill="CCCCCC" w:themeFill="text2"/>
            <w:noWrap/>
            <w:vAlign w:val="bottom"/>
            <w:hideMark/>
          </w:tcPr>
          <w:p w:rsidR="00BF4491" w:rsidRPr="00671F0A" w:rsidRDefault="00BF4491" w:rsidP="004401A7">
            <w:pPr>
              <w:spacing w:before="60" w:after="60"/>
              <w:jc w:val="center"/>
              <w:rPr>
                <w:rFonts w:eastAsia="Times New Roman" w:cs="Arial"/>
                <w:b/>
                <w:bCs/>
                <w:sz w:val="16"/>
                <w:szCs w:val="16"/>
                <w:lang w:eastAsia="es-SV"/>
              </w:rPr>
            </w:pPr>
            <w:r w:rsidRPr="00671F0A">
              <w:rPr>
                <w:rFonts w:eastAsia="Times New Roman" w:cs="Arial"/>
                <w:b/>
                <w:bCs/>
                <w:sz w:val="16"/>
                <w:szCs w:val="16"/>
                <w:lang w:eastAsia="es-SV"/>
              </w:rPr>
              <w:t>9.29</w:t>
            </w:r>
          </w:p>
        </w:tc>
        <w:tc>
          <w:tcPr>
            <w:tcW w:w="572" w:type="pct"/>
            <w:shd w:val="clear" w:color="auto" w:fill="CCCCCC" w:themeFill="text2"/>
            <w:noWrap/>
            <w:vAlign w:val="bottom"/>
            <w:hideMark/>
          </w:tcPr>
          <w:p w:rsidR="00BF4491" w:rsidRPr="00671F0A" w:rsidRDefault="00BF4491" w:rsidP="004401A7">
            <w:pPr>
              <w:spacing w:before="60" w:after="60"/>
              <w:jc w:val="center"/>
              <w:rPr>
                <w:rFonts w:eastAsia="Times New Roman" w:cs="Arial"/>
                <w:b/>
                <w:bCs/>
                <w:sz w:val="16"/>
                <w:szCs w:val="16"/>
                <w:lang w:eastAsia="es-SV"/>
              </w:rPr>
            </w:pPr>
            <w:r w:rsidRPr="00671F0A">
              <w:rPr>
                <w:rFonts w:eastAsia="Times New Roman" w:cs="Arial"/>
                <w:b/>
                <w:bCs/>
                <w:sz w:val="16"/>
                <w:szCs w:val="16"/>
                <w:lang w:eastAsia="es-SV"/>
              </w:rPr>
              <w:t>9.48</w:t>
            </w:r>
          </w:p>
        </w:tc>
      </w:tr>
      <w:tr w:rsidR="00BF4491" w:rsidRPr="00BF4491" w:rsidTr="00F549C4">
        <w:trPr>
          <w:trHeight w:val="55"/>
        </w:trPr>
        <w:tc>
          <w:tcPr>
            <w:tcW w:w="3223" w:type="pct"/>
            <w:shd w:val="clear" w:color="auto" w:fill="auto"/>
            <w:noWrap/>
            <w:vAlign w:val="bottom"/>
          </w:tcPr>
          <w:p w:rsidR="00BF4491" w:rsidRPr="00BF4491" w:rsidRDefault="00BF4491" w:rsidP="004401A7">
            <w:pPr>
              <w:spacing w:before="60" w:after="60"/>
              <w:jc w:val="left"/>
              <w:rPr>
                <w:rFonts w:eastAsia="Times New Roman" w:cs="Arial"/>
                <w:color w:val="000000"/>
                <w:sz w:val="16"/>
                <w:szCs w:val="16"/>
                <w:lang w:eastAsia="es-SV"/>
              </w:rPr>
            </w:pPr>
            <w:r w:rsidRPr="00BF4491">
              <w:rPr>
                <w:rFonts w:eastAsia="Times New Roman" w:cs="Arial"/>
                <w:color w:val="000000"/>
                <w:sz w:val="16"/>
                <w:szCs w:val="16"/>
                <w:lang w:eastAsia="es-SV"/>
              </w:rPr>
              <w:t>Meta PEI Propuesta</w:t>
            </w:r>
          </w:p>
        </w:tc>
        <w:tc>
          <w:tcPr>
            <w:tcW w:w="633" w:type="pct"/>
            <w:shd w:val="clear" w:color="auto" w:fill="auto"/>
            <w:noWrap/>
            <w:vAlign w:val="center"/>
          </w:tcPr>
          <w:p w:rsidR="00BF4491" w:rsidRPr="00BF4491" w:rsidRDefault="00BF4491" w:rsidP="004401A7">
            <w:pPr>
              <w:spacing w:before="60" w:after="60"/>
              <w:jc w:val="center"/>
              <w:rPr>
                <w:rFonts w:eastAsia="Times New Roman" w:cs="Arial"/>
                <w:bCs/>
                <w:color w:val="000000"/>
                <w:sz w:val="16"/>
                <w:szCs w:val="16"/>
                <w:lang w:eastAsia="es-SV"/>
              </w:rPr>
            </w:pPr>
          </w:p>
        </w:tc>
        <w:tc>
          <w:tcPr>
            <w:tcW w:w="572" w:type="pct"/>
            <w:shd w:val="clear" w:color="auto" w:fill="auto"/>
            <w:noWrap/>
            <w:vAlign w:val="bottom"/>
          </w:tcPr>
          <w:p w:rsidR="00BF4491" w:rsidRPr="00BF4491" w:rsidRDefault="00BF4491" w:rsidP="004401A7">
            <w:pPr>
              <w:spacing w:before="60" w:after="60"/>
              <w:jc w:val="center"/>
              <w:rPr>
                <w:rFonts w:eastAsia="Times New Roman" w:cs="Arial"/>
                <w:bCs/>
                <w:sz w:val="16"/>
                <w:szCs w:val="16"/>
                <w:lang w:eastAsia="es-SV"/>
              </w:rPr>
            </w:pPr>
            <w:r w:rsidRPr="00BF4491">
              <w:rPr>
                <w:rFonts w:eastAsia="Times New Roman" w:cs="Arial"/>
                <w:bCs/>
                <w:sz w:val="16"/>
                <w:szCs w:val="16"/>
                <w:lang w:eastAsia="es-SV"/>
              </w:rPr>
              <w:t>9.10</w:t>
            </w:r>
          </w:p>
        </w:tc>
        <w:tc>
          <w:tcPr>
            <w:tcW w:w="572" w:type="pct"/>
            <w:shd w:val="clear" w:color="auto" w:fill="auto"/>
            <w:noWrap/>
            <w:vAlign w:val="bottom"/>
          </w:tcPr>
          <w:p w:rsidR="00BF4491" w:rsidRPr="00BF4491" w:rsidRDefault="00BF4491" w:rsidP="004401A7">
            <w:pPr>
              <w:spacing w:before="60" w:after="60"/>
              <w:jc w:val="center"/>
              <w:rPr>
                <w:rFonts w:eastAsia="Times New Roman" w:cs="Arial"/>
                <w:bCs/>
                <w:sz w:val="16"/>
                <w:szCs w:val="16"/>
                <w:lang w:eastAsia="es-SV"/>
              </w:rPr>
            </w:pPr>
            <w:r w:rsidRPr="00BF4491">
              <w:rPr>
                <w:rFonts w:eastAsia="Times New Roman" w:cs="Arial"/>
                <w:bCs/>
                <w:sz w:val="16"/>
                <w:szCs w:val="16"/>
                <w:lang w:eastAsia="es-SV"/>
              </w:rPr>
              <w:t>9.06</w:t>
            </w:r>
          </w:p>
        </w:tc>
      </w:tr>
    </w:tbl>
    <w:p w:rsidR="00964EC9" w:rsidRDefault="00964EC9" w:rsidP="00BB2ED5">
      <w:pPr>
        <w:pStyle w:val="Ttulo2"/>
        <w:spacing w:before="80" w:after="80"/>
        <w:rPr>
          <w:sz w:val="20"/>
        </w:rPr>
      </w:pPr>
    </w:p>
    <w:p w:rsidR="00964EC9" w:rsidRDefault="00964EC9" w:rsidP="00BB2ED5">
      <w:pPr>
        <w:pStyle w:val="Ttulo2"/>
        <w:spacing w:before="80" w:after="80"/>
        <w:rPr>
          <w:sz w:val="20"/>
        </w:rPr>
      </w:pPr>
    </w:p>
    <w:p w:rsidR="00964EC9" w:rsidRDefault="00964EC9" w:rsidP="00BB2ED5">
      <w:pPr>
        <w:pStyle w:val="Ttulo2"/>
        <w:spacing w:before="80" w:after="80"/>
        <w:rPr>
          <w:sz w:val="20"/>
        </w:rPr>
      </w:pPr>
    </w:p>
    <w:p w:rsidR="004401A7" w:rsidRPr="004401A7" w:rsidRDefault="004401A7" w:rsidP="004401A7">
      <w:pPr>
        <w:rPr>
          <w:lang w:eastAsia="es-SV"/>
        </w:rPr>
      </w:pPr>
    </w:p>
    <w:p w:rsidR="00BB2ED5" w:rsidRDefault="00BB2ED5" w:rsidP="00BB2ED5">
      <w:pPr>
        <w:pStyle w:val="Ttulo2"/>
        <w:spacing w:before="80" w:after="80"/>
        <w:rPr>
          <w:sz w:val="20"/>
        </w:rPr>
      </w:pPr>
      <w:bookmarkStart w:id="96" w:name="_Toc229034891"/>
      <w:r w:rsidRPr="00087D4A">
        <w:rPr>
          <w:sz w:val="20"/>
        </w:rPr>
        <w:lastRenderedPageBreak/>
        <w:t>Anexo 3</w:t>
      </w:r>
      <w:r>
        <w:rPr>
          <w:sz w:val="20"/>
        </w:rPr>
        <w:t>: cálculo del Índice de Satisfacción del Proceso 3.1</w:t>
      </w:r>
      <w:r w:rsidR="00A34752">
        <w:rPr>
          <w:sz w:val="20"/>
        </w:rPr>
        <w:t xml:space="preserve"> Programación</w:t>
      </w:r>
      <w:r>
        <w:rPr>
          <w:sz w:val="20"/>
        </w:rPr>
        <w:t>, Año 2026</w:t>
      </w:r>
      <w:bookmarkEnd w:id="96"/>
    </w:p>
    <w:p w:rsidR="00964EC9" w:rsidRPr="00964EC9" w:rsidRDefault="00964EC9" w:rsidP="00964EC9">
      <w:pPr>
        <w:rPr>
          <w:lang w:eastAsia="es-SV"/>
        </w:rPr>
      </w:pPr>
    </w:p>
    <w:tbl>
      <w:tblPr>
        <w:tblW w:w="5000" w:type="pct"/>
        <w:tblBorders>
          <w:top w:val="dashed" w:sz="4" w:space="0" w:color="CCCCCC" w:themeColor="text2"/>
          <w:left w:val="dashed" w:sz="4" w:space="0" w:color="CCCCCC" w:themeColor="text2"/>
          <w:bottom w:val="dashed" w:sz="4" w:space="0" w:color="CCCCCC" w:themeColor="text2"/>
          <w:right w:val="dashed" w:sz="4" w:space="0" w:color="CCCCCC" w:themeColor="text2"/>
          <w:insideH w:val="dashed" w:sz="4" w:space="0" w:color="CCCCCC" w:themeColor="text2"/>
          <w:insideV w:val="dashed" w:sz="4" w:space="0" w:color="CCCCCC" w:themeColor="text2"/>
        </w:tblBorders>
        <w:tblCellMar>
          <w:left w:w="70" w:type="dxa"/>
          <w:right w:w="70" w:type="dxa"/>
        </w:tblCellMar>
        <w:tblLook w:val="04A0" w:firstRow="1" w:lastRow="0" w:firstColumn="1" w:lastColumn="0" w:noHBand="0" w:noVBand="1"/>
      </w:tblPr>
      <w:tblGrid>
        <w:gridCol w:w="9511"/>
        <w:gridCol w:w="1019"/>
      </w:tblGrid>
      <w:tr w:rsidR="00BB2ED5" w:rsidRPr="00BB2ED5" w:rsidTr="00964EC9">
        <w:trPr>
          <w:trHeight w:val="51"/>
        </w:trPr>
        <w:tc>
          <w:tcPr>
            <w:tcW w:w="4516" w:type="pct"/>
            <w:shd w:val="clear" w:color="auto" w:fill="808080" w:themeFill="background1" w:themeFillShade="80"/>
            <w:noWrap/>
            <w:vAlign w:val="bottom"/>
            <w:hideMark/>
          </w:tcPr>
          <w:p w:rsidR="00BB2ED5" w:rsidRPr="00BB2ED5" w:rsidRDefault="00BB2ED5" w:rsidP="004401A7">
            <w:pPr>
              <w:spacing w:before="60" w:after="60"/>
              <w:jc w:val="center"/>
              <w:rPr>
                <w:rFonts w:eastAsia="Times New Roman" w:cs="Arial"/>
                <w:b/>
                <w:bCs/>
                <w:color w:val="FFFFFF" w:themeColor="background1"/>
                <w:sz w:val="16"/>
                <w:szCs w:val="16"/>
                <w:lang w:eastAsia="es-SV"/>
              </w:rPr>
            </w:pPr>
            <w:r w:rsidRPr="00BB2ED5">
              <w:rPr>
                <w:rFonts w:eastAsia="Times New Roman" w:cs="Arial"/>
                <w:b/>
                <w:bCs/>
                <w:color w:val="FFFFFF" w:themeColor="background1"/>
                <w:sz w:val="16"/>
                <w:szCs w:val="16"/>
                <w:lang w:eastAsia="es-SV"/>
              </w:rPr>
              <w:t>Aspecto Evaluado</w:t>
            </w:r>
          </w:p>
        </w:tc>
        <w:tc>
          <w:tcPr>
            <w:tcW w:w="484" w:type="pct"/>
            <w:shd w:val="clear" w:color="auto" w:fill="808080" w:themeFill="background1" w:themeFillShade="80"/>
            <w:noWrap/>
            <w:vAlign w:val="bottom"/>
            <w:hideMark/>
          </w:tcPr>
          <w:p w:rsidR="00BB2ED5" w:rsidRPr="00BB2ED5" w:rsidRDefault="00BB2ED5" w:rsidP="004401A7">
            <w:pPr>
              <w:spacing w:before="60" w:after="60"/>
              <w:jc w:val="center"/>
              <w:rPr>
                <w:rFonts w:eastAsia="Times New Roman" w:cs="Arial"/>
                <w:b/>
                <w:bCs/>
                <w:color w:val="FFFFFF" w:themeColor="background1"/>
                <w:sz w:val="16"/>
                <w:szCs w:val="16"/>
                <w:lang w:eastAsia="es-SV"/>
              </w:rPr>
            </w:pPr>
            <w:r w:rsidRPr="00BB2ED5">
              <w:rPr>
                <w:rFonts w:eastAsia="Times New Roman" w:cs="Arial"/>
                <w:b/>
                <w:bCs/>
                <w:color w:val="FFFFFF" w:themeColor="background1"/>
                <w:sz w:val="16"/>
                <w:szCs w:val="16"/>
                <w:lang w:eastAsia="es-SV"/>
              </w:rPr>
              <w:t>Valores</w:t>
            </w:r>
          </w:p>
        </w:tc>
      </w:tr>
      <w:tr w:rsidR="00BB2ED5" w:rsidRPr="00BB2ED5" w:rsidTr="00964EC9">
        <w:trPr>
          <w:trHeight w:val="51"/>
        </w:trPr>
        <w:tc>
          <w:tcPr>
            <w:tcW w:w="4516" w:type="pct"/>
            <w:shd w:val="clear" w:color="auto" w:fill="auto"/>
            <w:noWrap/>
            <w:vAlign w:val="bottom"/>
            <w:hideMark/>
          </w:tcPr>
          <w:p w:rsidR="00BB2ED5" w:rsidRPr="00BB2ED5" w:rsidRDefault="00BB2ED5" w:rsidP="004401A7">
            <w:pPr>
              <w:spacing w:before="60" w:after="60"/>
              <w:jc w:val="left"/>
              <w:rPr>
                <w:rFonts w:eastAsia="Times New Roman" w:cs="Arial"/>
                <w:color w:val="000000"/>
                <w:sz w:val="16"/>
                <w:szCs w:val="16"/>
                <w:lang w:eastAsia="es-SV"/>
              </w:rPr>
            </w:pPr>
            <w:r w:rsidRPr="00BB2ED5">
              <w:rPr>
                <w:rFonts w:eastAsia="Times New Roman" w:cs="Arial"/>
                <w:color w:val="000000"/>
                <w:sz w:val="16"/>
                <w:szCs w:val="16"/>
                <w:lang w:eastAsia="es-SV"/>
              </w:rPr>
              <w:t>La comodidad y limpieza de las instalaciones y áreas de espera</w:t>
            </w:r>
          </w:p>
        </w:tc>
        <w:tc>
          <w:tcPr>
            <w:tcW w:w="484" w:type="pct"/>
            <w:shd w:val="clear" w:color="auto" w:fill="auto"/>
            <w:noWrap/>
            <w:vAlign w:val="bottom"/>
            <w:hideMark/>
          </w:tcPr>
          <w:p w:rsidR="00BB2ED5" w:rsidRPr="00BB2ED5" w:rsidRDefault="00BB2ED5" w:rsidP="004401A7">
            <w:pPr>
              <w:spacing w:before="60" w:after="60"/>
              <w:jc w:val="center"/>
              <w:rPr>
                <w:rFonts w:eastAsia="Times New Roman" w:cs="Arial"/>
                <w:color w:val="000000"/>
                <w:sz w:val="16"/>
                <w:szCs w:val="16"/>
                <w:lang w:eastAsia="es-SV"/>
              </w:rPr>
            </w:pPr>
            <w:r w:rsidRPr="00BB2ED5">
              <w:rPr>
                <w:rFonts w:eastAsia="Times New Roman" w:cs="Arial"/>
                <w:color w:val="000000"/>
                <w:sz w:val="16"/>
                <w:szCs w:val="16"/>
                <w:lang w:eastAsia="es-SV"/>
              </w:rPr>
              <w:t>9.76</w:t>
            </w:r>
          </w:p>
        </w:tc>
      </w:tr>
      <w:tr w:rsidR="00BB2ED5" w:rsidRPr="00BB2ED5" w:rsidTr="00964EC9">
        <w:trPr>
          <w:trHeight w:val="51"/>
        </w:trPr>
        <w:tc>
          <w:tcPr>
            <w:tcW w:w="4516" w:type="pct"/>
            <w:shd w:val="clear" w:color="auto" w:fill="auto"/>
            <w:noWrap/>
            <w:vAlign w:val="bottom"/>
            <w:hideMark/>
          </w:tcPr>
          <w:p w:rsidR="00BB2ED5" w:rsidRPr="00BB2ED5" w:rsidRDefault="00BB2ED5" w:rsidP="004401A7">
            <w:pPr>
              <w:spacing w:before="60" w:after="60"/>
              <w:jc w:val="left"/>
              <w:rPr>
                <w:rFonts w:eastAsia="Times New Roman" w:cs="Arial"/>
                <w:color w:val="000000"/>
                <w:sz w:val="16"/>
                <w:szCs w:val="16"/>
                <w:lang w:eastAsia="es-SV"/>
              </w:rPr>
            </w:pPr>
            <w:r w:rsidRPr="00BB2ED5">
              <w:rPr>
                <w:rFonts w:eastAsia="Times New Roman" w:cs="Arial"/>
                <w:color w:val="000000"/>
                <w:sz w:val="16"/>
                <w:szCs w:val="16"/>
                <w:lang w:eastAsia="es-SV"/>
              </w:rPr>
              <w:t>El acceso y la señalización interna de la oficina</w:t>
            </w:r>
          </w:p>
        </w:tc>
        <w:tc>
          <w:tcPr>
            <w:tcW w:w="484" w:type="pct"/>
            <w:shd w:val="clear" w:color="auto" w:fill="auto"/>
            <w:noWrap/>
            <w:vAlign w:val="bottom"/>
            <w:hideMark/>
          </w:tcPr>
          <w:p w:rsidR="00BB2ED5" w:rsidRPr="00BB2ED5" w:rsidRDefault="00BB2ED5" w:rsidP="004401A7">
            <w:pPr>
              <w:spacing w:before="60" w:after="60"/>
              <w:jc w:val="center"/>
              <w:rPr>
                <w:rFonts w:eastAsia="Times New Roman" w:cs="Arial"/>
                <w:color w:val="000000"/>
                <w:sz w:val="16"/>
                <w:szCs w:val="16"/>
                <w:lang w:eastAsia="es-SV"/>
              </w:rPr>
            </w:pPr>
            <w:r w:rsidRPr="00BB2ED5">
              <w:rPr>
                <w:rFonts w:eastAsia="Times New Roman" w:cs="Arial"/>
                <w:color w:val="000000"/>
                <w:sz w:val="16"/>
                <w:szCs w:val="16"/>
                <w:lang w:eastAsia="es-SV"/>
              </w:rPr>
              <w:t>9.43</w:t>
            </w:r>
          </w:p>
        </w:tc>
      </w:tr>
      <w:tr w:rsidR="00BB2ED5" w:rsidRPr="00BB2ED5" w:rsidTr="00964EC9">
        <w:trPr>
          <w:trHeight w:val="51"/>
        </w:trPr>
        <w:tc>
          <w:tcPr>
            <w:tcW w:w="4516" w:type="pct"/>
            <w:shd w:val="clear" w:color="auto" w:fill="auto"/>
            <w:noWrap/>
            <w:vAlign w:val="bottom"/>
            <w:hideMark/>
          </w:tcPr>
          <w:p w:rsidR="00BB2ED5" w:rsidRPr="00BB2ED5" w:rsidRDefault="00BB2ED5" w:rsidP="004401A7">
            <w:pPr>
              <w:spacing w:before="60" w:after="60"/>
              <w:jc w:val="left"/>
              <w:rPr>
                <w:rFonts w:eastAsia="Times New Roman" w:cs="Arial"/>
                <w:color w:val="000000"/>
                <w:sz w:val="16"/>
                <w:szCs w:val="16"/>
                <w:lang w:eastAsia="es-SV"/>
              </w:rPr>
            </w:pPr>
            <w:r w:rsidRPr="00BB2ED5">
              <w:rPr>
                <w:rFonts w:eastAsia="Times New Roman" w:cs="Arial"/>
                <w:color w:val="000000"/>
                <w:sz w:val="16"/>
                <w:szCs w:val="16"/>
                <w:lang w:eastAsia="es-SV"/>
              </w:rPr>
              <w:t>La disponibilidad de baños y parqueos</w:t>
            </w:r>
          </w:p>
        </w:tc>
        <w:tc>
          <w:tcPr>
            <w:tcW w:w="484" w:type="pct"/>
            <w:shd w:val="clear" w:color="auto" w:fill="auto"/>
            <w:noWrap/>
            <w:vAlign w:val="bottom"/>
            <w:hideMark/>
          </w:tcPr>
          <w:p w:rsidR="00BB2ED5" w:rsidRPr="00BB2ED5" w:rsidRDefault="00BB2ED5" w:rsidP="004401A7">
            <w:pPr>
              <w:spacing w:before="60" w:after="60"/>
              <w:jc w:val="center"/>
              <w:rPr>
                <w:rFonts w:eastAsia="Times New Roman" w:cs="Arial"/>
                <w:color w:val="000000"/>
                <w:sz w:val="16"/>
                <w:szCs w:val="16"/>
                <w:lang w:eastAsia="es-SV"/>
              </w:rPr>
            </w:pPr>
            <w:r w:rsidRPr="00BB2ED5">
              <w:rPr>
                <w:rFonts w:eastAsia="Times New Roman" w:cs="Arial"/>
                <w:color w:val="000000"/>
                <w:sz w:val="16"/>
                <w:szCs w:val="16"/>
                <w:lang w:eastAsia="es-SV"/>
              </w:rPr>
              <w:t>7.48</w:t>
            </w:r>
          </w:p>
        </w:tc>
      </w:tr>
      <w:tr w:rsidR="00BB2ED5" w:rsidRPr="00BB2ED5" w:rsidTr="00964EC9">
        <w:trPr>
          <w:trHeight w:val="51"/>
        </w:trPr>
        <w:tc>
          <w:tcPr>
            <w:tcW w:w="4516" w:type="pct"/>
            <w:shd w:val="clear" w:color="auto" w:fill="auto"/>
            <w:noWrap/>
            <w:vAlign w:val="bottom"/>
            <w:hideMark/>
          </w:tcPr>
          <w:p w:rsidR="00BB2ED5" w:rsidRPr="00BB2ED5" w:rsidRDefault="00BB2ED5" w:rsidP="004401A7">
            <w:pPr>
              <w:spacing w:before="60" w:after="60"/>
              <w:jc w:val="left"/>
              <w:rPr>
                <w:rFonts w:eastAsia="Times New Roman" w:cs="Arial"/>
                <w:color w:val="000000"/>
                <w:sz w:val="16"/>
                <w:szCs w:val="16"/>
                <w:lang w:eastAsia="es-SV"/>
              </w:rPr>
            </w:pPr>
            <w:r w:rsidRPr="00BB2ED5">
              <w:rPr>
                <w:rFonts w:eastAsia="Times New Roman" w:cs="Arial"/>
                <w:color w:val="000000"/>
                <w:sz w:val="16"/>
                <w:szCs w:val="16"/>
                <w:lang w:eastAsia="es-SV"/>
              </w:rPr>
              <w:t>La facilidad en el uso y el funcionamiento de los medios de comunicación utilizados</w:t>
            </w:r>
          </w:p>
        </w:tc>
        <w:tc>
          <w:tcPr>
            <w:tcW w:w="484" w:type="pct"/>
            <w:shd w:val="clear" w:color="auto" w:fill="auto"/>
            <w:noWrap/>
            <w:vAlign w:val="bottom"/>
            <w:hideMark/>
          </w:tcPr>
          <w:p w:rsidR="00BB2ED5" w:rsidRPr="00BB2ED5" w:rsidRDefault="00BB2ED5" w:rsidP="004401A7">
            <w:pPr>
              <w:spacing w:before="60" w:after="60"/>
              <w:jc w:val="center"/>
              <w:rPr>
                <w:rFonts w:eastAsia="Times New Roman" w:cs="Arial"/>
                <w:color w:val="000000"/>
                <w:sz w:val="16"/>
                <w:szCs w:val="16"/>
                <w:lang w:eastAsia="es-SV"/>
              </w:rPr>
            </w:pPr>
            <w:r w:rsidRPr="00BB2ED5">
              <w:rPr>
                <w:rFonts w:eastAsia="Times New Roman" w:cs="Arial"/>
                <w:color w:val="000000"/>
                <w:sz w:val="16"/>
                <w:szCs w:val="16"/>
                <w:lang w:eastAsia="es-SV"/>
              </w:rPr>
              <w:t>9.63</w:t>
            </w:r>
          </w:p>
        </w:tc>
      </w:tr>
      <w:tr w:rsidR="00BB2ED5" w:rsidRPr="00BB2ED5" w:rsidTr="00964EC9">
        <w:trPr>
          <w:trHeight w:val="51"/>
        </w:trPr>
        <w:tc>
          <w:tcPr>
            <w:tcW w:w="4516" w:type="pct"/>
            <w:shd w:val="clear" w:color="auto" w:fill="auto"/>
            <w:noWrap/>
            <w:vAlign w:val="bottom"/>
            <w:hideMark/>
          </w:tcPr>
          <w:p w:rsidR="00BB2ED5" w:rsidRPr="00BB2ED5" w:rsidRDefault="00BB2ED5" w:rsidP="004401A7">
            <w:pPr>
              <w:spacing w:before="60" w:after="60"/>
              <w:jc w:val="left"/>
              <w:rPr>
                <w:rFonts w:eastAsia="Times New Roman" w:cs="Arial"/>
                <w:color w:val="000000"/>
                <w:sz w:val="16"/>
                <w:szCs w:val="16"/>
                <w:lang w:eastAsia="es-SV"/>
              </w:rPr>
            </w:pPr>
            <w:r w:rsidRPr="00BB2ED5">
              <w:rPr>
                <w:rFonts w:eastAsia="Times New Roman" w:cs="Arial"/>
                <w:color w:val="000000"/>
                <w:sz w:val="16"/>
                <w:szCs w:val="16"/>
                <w:lang w:eastAsia="es-SV"/>
              </w:rPr>
              <w:t>La disponibilidad y agilidad de los medios de comunicación utilizados para brindar el servicio</w:t>
            </w:r>
          </w:p>
        </w:tc>
        <w:tc>
          <w:tcPr>
            <w:tcW w:w="484" w:type="pct"/>
            <w:shd w:val="clear" w:color="auto" w:fill="auto"/>
            <w:noWrap/>
            <w:vAlign w:val="bottom"/>
            <w:hideMark/>
          </w:tcPr>
          <w:p w:rsidR="00BB2ED5" w:rsidRPr="00BB2ED5" w:rsidRDefault="00BB2ED5" w:rsidP="004401A7">
            <w:pPr>
              <w:spacing w:before="60" w:after="60"/>
              <w:jc w:val="center"/>
              <w:rPr>
                <w:rFonts w:eastAsia="Times New Roman" w:cs="Arial"/>
                <w:color w:val="000000"/>
                <w:sz w:val="16"/>
                <w:szCs w:val="16"/>
                <w:lang w:eastAsia="es-SV"/>
              </w:rPr>
            </w:pPr>
            <w:r w:rsidRPr="00BB2ED5">
              <w:rPr>
                <w:rFonts w:eastAsia="Times New Roman" w:cs="Arial"/>
                <w:color w:val="000000"/>
                <w:sz w:val="16"/>
                <w:szCs w:val="16"/>
                <w:lang w:eastAsia="es-SV"/>
              </w:rPr>
              <w:t>9.61</w:t>
            </w:r>
          </w:p>
        </w:tc>
      </w:tr>
      <w:tr w:rsidR="00BB2ED5" w:rsidRPr="00BB2ED5" w:rsidTr="00964EC9">
        <w:trPr>
          <w:trHeight w:val="51"/>
        </w:trPr>
        <w:tc>
          <w:tcPr>
            <w:tcW w:w="4516" w:type="pct"/>
            <w:shd w:val="clear" w:color="auto" w:fill="auto"/>
            <w:noWrap/>
            <w:vAlign w:val="bottom"/>
            <w:hideMark/>
          </w:tcPr>
          <w:p w:rsidR="00BB2ED5" w:rsidRPr="00BB2ED5" w:rsidRDefault="00BB2ED5" w:rsidP="004401A7">
            <w:pPr>
              <w:spacing w:before="60" w:after="60"/>
              <w:jc w:val="left"/>
              <w:rPr>
                <w:rFonts w:eastAsia="Times New Roman" w:cs="Arial"/>
                <w:color w:val="000000"/>
                <w:sz w:val="16"/>
                <w:szCs w:val="16"/>
                <w:lang w:eastAsia="es-SV"/>
              </w:rPr>
            </w:pPr>
            <w:r w:rsidRPr="00BB2ED5">
              <w:rPr>
                <w:rFonts w:eastAsia="Times New Roman" w:cs="Arial"/>
                <w:color w:val="000000"/>
                <w:sz w:val="16"/>
                <w:szCs w:val="16"/>
                <w:lang w:eastAsia="es-SV"/>
              </w:rPr>
              <w:t>La disponibilidad de información sobre Requisitos para brindar el servicio</w:t>
            </w:r>
          </w:p>
        </w:tc>
        <w:tc>
          <w:tcPr>
            <w:tcW w:w="484" w:type="pct"/>
            <w:shd w:val="clear" w:color="auto" w:fill="auto"/>
            <w:noWrap/>
            <w:vAlign w:val="bottom"/>
            <w:hideMark/>
          </w:tcPr>
          <w:p w:rsidR="00BB2ED5" w:rsidRPr="00BB2ED5" w:rsidRDefault="00BB2ED5" w:rsidP="004401A7">
            <w:pPr>
              <w:spacing w:before="60" w:after="60"/>
              <w:jc w:val="center"/>
              <w:rPr>
                <w:rFonts w:eastAsia="Times New Roman" w:cs="Arial"/>
                <w:color w:val="000000"/>
                <w:sz w:val="16"/>
                <w:szCs w:val="16"/>
                <w:lang w:eastAsia="es-SV"/>
              </w:rPr>
            </w:pPr>
            <w:r w:rsidRPr="00BB2ED5">
              <w:rPr>
                <w:rFonts w:eastAsia="Times New Roman" w:cs="Arial"/>
                <w:color w:val="000000"/>
                <w:sz w:val="16"/>
                <w:szCs w:val="16"/>
                <w:lang w:eastAsia="es-SV"/>
              </w:rPr>
              <w:t>9.57</w:t>
            </w:r>
          </w:p>
        </w:tc>
      </w:tr>
      <w:tr w:rsidR="00BB2ED5" w:rsidRPr="00BB2ED5" w:rsidTr="00964EC9">
        <w:trPr>
          <w:trHeight w:val="51"/>
        </w:trPr>
        <w:tc>
          <w:tcPr>
            <w:tcW w:w="4516" w:type="pct"/>
            <w:shd w:val="clear" w:color="auto" w:fill="auto"/>
            <w:noWrap/>
            <w:vAlign w:val="bottom"/>
            <w:hideMark/>
          </w:tcPr>
          <w:p w:rsidR="00BB2ED5" w:rsidRPr="00BB2ED5" w:rsidRDefault="00BB2ED5" w:rsidP="004401A7">
            <w:pPr>
              <w:spacing w:before="60" w:after="60"/>
              <w:jc w:val="left"/>
              <w:rPr>
                <w:rFonts w:eastAsia="Times New Roman" w:cs="Arial"/>
                <w:color w:val="000000"/>
                <w:sz w:val="16"/>
                <w:szCs w:val="16"/>
                <w:lang w:eastAsia="es-SV"/>
              </w:rPr>
            </w:pPr>
            <w:r w:rsidRPr="00BB2ED5">
              <w:rPr>
                <w:rFonts w:eastAsia="Times New Roman" w:cs="Arial"/>
                <w:color w:val="000000"/>
                <w:sz w:val="16"/>
                <w:szCs w:val="16"/>
                <w:lang w:eastAsia="es-SV"/>
              </w:rPr>
              <w:t>La disponibilidad de la plataforma utilizada para la capacitación</w:t>
            </w:r>
          </w:p>
        </w:tc>
        <w:tc>
          <w:tcPr>
            <w:tcW w:w="484" w:type="pct"/>
            <w:shd w:val="clear" w:color="auto" w:fill="auto"/>
            <w:noWrap/>
            <w:vAlign w:val="bottom"/>
            <w:hideMark/>
          </w:tcPr>
          <w:p w:rsidR="00BB2ED5" w:rsidRPr="00BB2ED5" w:rsidRDefault="00BB2ED5" w:rsidP="004401A7">
            <w:pPr>
              <w:spacing w:before="60" w:after="60"/>
              <w:jc w:val="center"/>
              <w:rPr>
                <w:rFonts w:eastAsia="Times New Roman" w:cs="Arial"/>
                <w:color w:val="000000"/>
                <w:sz w:val="16"/>
                <w:szCs w:val="16"/>
                <w:lang w:eastAsia="es-SV"/>
              </w:rPr>
            </w:pPr>
            <w:r w:rsidRPr="00BB2ED5">
              <w:rPr>
                <w:rFonts w:eastAsia="Times New Roman" w:cs="Arial"/>
                <w:color w:val="000000"/>
                <w:sz w:val="16"/>
                <w:szCs w:val="16"/>
                <w:lang w:eastAsia="es-SV"/>
              </w:rPr>
              <w:t>8.78</w:t>
            </w:r>
          </w:p>
        </w:tc>
      </w:tr>
      <w:tr w:rsidR="00BB2ED5" w:rsidRPr="00BB2ED5" w:rsidTr="00964EC9">
        <w:trPr>
          <w:trHeight w:val="51"/>
        </w:trPr>
        <w:tc>
          <w:tcPr>
            <w:tcW w:w="4516" w:type="pct"/>
            <w:shd w:val="clear" w:color="auto" w:fill="auto"/>
            <w:noWrap/>
            <w:vAlign w:val="bottom"/>
            <w:hideMark/>
          </w:tcPr>
          <w:p w:rsidR="00BB2ED5" w:rsidRPr="00BB2ED5" w:rsidRDefault="00BB2ED5" w:rsidP="004401A7">
            <w:pPr>
              <w:spacing w:before="60" w:after="60"/>
              <w:jc w:val="left"/>
              <w:rPr>
                <w:rFonts w:eastAsia="Times New Roman" w:cs="Arial"/>
                <w:color w:val="000000"/>
                <w:sz w:val="16"/>
                <w:szCs w:val="16"/>
                <w:lang w:eastAsia="es-SV"/>
              </w:rPr>
            </w:pPr>
            <w:r w:rsidRPr="00BB2ED5">
              <w:rPr>
                <w:rFonts w:eastAsia="Times New Roman" w:cs="Arial"/>
                <w:color w:val="000000"/>
                <w:sz w:val="16"/>
                <w:szCs w:val="16"/>
                <w:lang w:eastAsia="es-SV"/>
              </w:rPr>
              <w:t>La plataforma virtual utilizada para la capacitación funcionó correctamente y permitió una comunicación fluida</w:t>
            </w:r>
          </w:p>
        </w:tc>
        <w:tc>
          <w:tcPr>
            <w:tcW w:w="484" w:type="pct"/>
            <w:shd w:val="clear" w:color="auto" w:fill="auto"/>
            <w:noWrap/>
            <w:vAlign w:val="bottom"/>
            <w:hideMark/>
          </w:tcPr>
          <w:p w:rsidR="00BB2ED5" w:rsidRPr="00BB2ED5" w:rsidRDefault="00BB2ED5" w:rsidP="004401A7">
            <w:pPr>
              <w:spacing w:before="60" w:after="60"/>
              <w:jc w:val="center"/>
              <w:rPr>
                <w:rFonts w:eastAsia="Times New Roman" w:cs="Arial"/>
                <w:color w:val="000000"/>
                <w:sz w:val="16"/>
                <w:szCs w:val="16"/>
                <w:lang w:eastAsia="es-SV"/>
              </w:rPr>
            </w:pPr>
            <w:r w:rsidRPr="00BB2ED5">
              <w:rPr>
                <w:rFonts w:eastAsia="Times New Roman" w:cs="Arial"/>
                <w:color w:val="000000"/>
                <w:sz w:val="16"/>
                <w:szCs w:val="16"/>
                <w:lang w:eastAsia="es-SV"/>
              </w:rPr>
              <w:t>8.89</w:t>
            </w:r>
          </w:p>
        </w:tc>
      </w:tr>
      <w:tr w:rsidR="00BB2ED5" w:rsidRPr="00BB2ED5" w:rsidTr="00964EC9">
        <w:trPr>
          <w:trHeight w:val="51"/>
        </w:trPr>
        <w:tc>
          <w:tcPr>
            <w:tcW w:w="4516" w:type="pct"/>
            <w:shd w:val="clear" w:color="auto" w:fill="auto"/>
            <w:noWrap/>
            <w:vAlign w:val="bottom"/>
            <w:hideMark/>
          </w:tcPr>
          <w:p w:rsidR="00BB2ED5" w:rsidRPr="00BB2ED5" w:rsidRDefault="00BB2ED5" w:rsidP="004401A7">
            <w:pPr>
              <w:spacing w:before="60" w:after="60"/>
              <w:jc w:val="left"/>
              <w:rPr>
                <w:rFonts w:eastAsia="Times New Roman" w:cs="Arial"/>
                <w:color w:val="000000"/>
                <w:sz w:val="16"/>
                <w:szCs w:val="16"/>
                <w:lang w:eastAsia="es-SV"/>
              </w:rPr>
            </w:pPr>
            <w:r w:rsidRPr="00BB2ED5">
              <w:rPr>
                <w:rFonts w:eastAsia="Times New Roman" w:cs="Arial"/>
                <w:color w:val="000000"/>
                <w:sz w:val="16"/>
                <w:szCs w:val="16"/>
                <w:lang w:eastAsia="es-SV"/>
              </w:rPr>
              <w:t>Los recursos utilizados para la asimilación de los conocimientos adquiridos</w:t>
            </w:r>
          </w:p>
        </w:tc>
        <w:tc>
          <w:tcPr>
            <w:tcW w:w="484" w:type="pct"/>
            <w:shd w:val="clear" w:color="auto" w:fill="auto"/>
            <w:noWrap/>
            <w:vAlign w:val="bottom"/>
            <w:hideMark/>
          </w:tcPr>
          <w:p w:rsidR="00BB2ED5" w:rsidRPr="00BB2ED5" w:rsidRDefault="00BB2ED5" w:rsidP="004401A7">
            <w:pPr>
              <w:spacing w:before="60" w:after="60"/>
              <w:jc w:val="center"/>
              <w:rPr>
                <w:rFonts w:eastAsia="Times New Roman" w:cs="Arial"/>
                <w:color w:val="000000"/>
                <w:sz w:val="16"/>
                <w:szCs w:val="16"/>
                <w:lang w:eastAsia="es-SV"/>
              </w:rPr>
            </w:pPr>
            <w:r w:rsidRPr="00BB2ED5">
              <w:rPr>
                <w:rFonts w:eastAsia="Times New Roman" w:cs="Arial"/>
                <w:color w:val="000000"/>
                <w:sz w:val="16"/>
                <w:szCs w:val="16"/>
                <w:lang w:eastAsia="es-SV"/>
              </w:rPr>
              <w:t>9.11</w:t>
            </w:r>
          </w:p>
        </w:tc>
      </w:tr>
      <w:tr w:rsidR="00BB2ED5" w:rsidRPr="00BB2ED5" w:rsidTr="004401A7">
        <w:trPr>
          <w:trHeight w:val="51"/>
        </w:trPr>
        <w:tc>
          <w:tcPr>
            <w:tcW w:w="4516" w:type="pct"/>
            <w:shd w:val="clear" w:color="auto" w:fill="EDEDED" w:themeFill="background2"/>
            <w:noWrap/>
            <w:vAlign w:val="bottom"/>
            <w:hideMark/>
          </w:tcPr>
          <w:p w:rsidR="00BB2ED5" w:rsidRPr="00BB2ED5" w:rsidRDefault="00BB2ED5" w:rsidP="004401A7">
            <w:pPr>
              <w:spacing w:before="60" w:after="60"/>
              <w:jc w:val="left"/>
              <w:rPr>
                <w:rFonts w:eastAsia="Times New Roman" w:cs="Arial"/>
                <w:b/>
                <w:bCs/>
                <w:color w:val="000000"/>
                <w:sz w:val="16"/>
                <w:szCs w:val="16"/>
                <w:lang w:eastAsia="es-SV"/>
              </w:rPr>
            </w:pPr>
            <w:r w:rsidRPr="00BB2ED5">
              <w:rPr>
                <w:rFonts w:eastAsia="Times New Roman" w:cs="Arial"/>
                <w:b/>
                <w:bCs/>
                <w:color w:val="000000"/>
                <w:sz w:val="16"/>
                <w:szCs w:val="16"/>
                <w:lang w:eastAsia="es-SV"/>
              </w:rPr>
              <w:t>Infraestructura y Elementos Tangibles</w:t>
            </w:r>
          </w:p>
        </w:tc>
        <w:tc>
          <w:tcPr>
            <w:tcW w:w="484" w:type="pct"/>
            <w:shd w:val="clear" w:color="auto" w:fill="EDEDED" w:themeFill="background2"/>
            <w:noWrap/>
            <w:vAlign w:val="bottom"/>
            <w:hideMark/>
          </w:tcPr>
          <w:p w:rsidR="00BB2ED5" w:rsidRPr="00BB2ED5" w:rsidRDefault="00BB2ED5" w:rsidP="004401A7">
            <w:pPr>
              <w:spacing w:before="60" w:after="60"/>
              <w:jc w:val="center"/>
              <w:rPr>
                <w:rFonts w:eastAsia="Times New Roman" w:cs="Arial"/>
                <w:b/>
                <w:bCs/>
                <w:color w:val="000000"/>
                <w:sz w:val="16"/>
                <w:szCs w:val="16"/>
                <w:lang w:eastAsia="es-SV"/>
              </w:rPr>
            </w:pPr>
            <w:r w:rsidRPr="00BB2ED5">
              <w:rPr>
                <w:rFonts w:eastAsia="Times New Roman" w:cs="Arial"/>
                <w:b/>
                <w:bCs/>
                <w:color w:val="000000"/>
                <w:sz w:val="16"/>
                <w:szCs w:val="16"/>
                <w:lang w:eastAsia="es-SV"/>
              </w:rPr>
              <w:t>9.14</w:t>
            </w:r>
          </w:p>
        </w:tc>
      </w:tr>
      <w:tr w:rsidR="00BB2ED5" w:rsidRPr="00BB2ED5" w:rsidTr="00964EC9">
        <w:trPr>
          <w:trHeight w:val="51"/>
        </w:trPr>
        <w:tc>
          <w:tcPr>
            <w:tcW w:w="4516" w:type="pct"/>
            <w:shd w:val="clear" w:color="auto" w:fill="auto"/>
            <w:noWrap/>
            <w:vAlign w:val="bottom"/>
            <w:hideMark/>
          </w:tcPr>
          <w:p w:rsidR="00BB2ED5" w:rsidRPr="00BB2ED5" w:rsidRDefault="00BB2ED5" w:rsidP="004401A7">
            <w:pPr>
              <w:spacing w:before="60" w:after="60"/>
              <w:jc w:val="left"/>
              <w:rPr>
                <w:rFonts w:eastAsia="Times New Roman" w:cs="Arial"/>
                <w:color w:val="000000"/>
                <w:sz w:val="16"/>
                <w:szCs w:val="16"/>
                <w:lang w:eastAsia="es-SV"/>
              </w:rPr>
            </w:pPr>
            <w:r w:rsidRPr="00BB2ED5">
              <w:rPr>
                <w:rFonts w:eastAsia="Times New Roman" w:cs="Arial"/>
                <w:color w:val="000000"/>
                <w:sz w:val="16"/>
                <w:szCs w:val="16"/>
                <w:lang w:eastAsia="es-SV"/>
              </w:rPr>
              <w:t>La amabilidad, disposición e interés del personal para ayudarle durante el servicio</w:t>
            </w:r>
          </w:p>
        </w:tc>
        <w:tc>
          <w:tcPr>
            <w:tcW w:w="484" w:type="pct"/>
            <w:shd w:val="clear" w:color="auto" w:fill="auto"/>
            <w:noWrap/>
            <w:vAlign w:val="bottom"/>
            <w:hideMark/>
          </w:tcPr>
          <w:p w:rsidR="00BB2ED5" w:rsidRPr="00BB2ED5" w:rsidRDefault="00BB2ED5" w:rsidP="004401A7">
            <w:pPr>
              <w:spacing w:before="60" w:after="60"/>
              <w:jc w:val="center"/>
              <w:rPr>
                <w:rFonts w:eastAsia="Times New Roman" w:cs="Arial"/>
                <w:color w:val="000000"/>
                <w:sz w:val="16"/>
                <w:szCs w:val="16"/>
                <w:lang w:eastAsia="es-SV"/>
              </w:rPr>
            </w:pPr>
            <w:r w:rsidRPr="00BB2ED5">
              <w:rPr>
                <w:rFonts w:eastAsia="Times New Roman" w:cs="Arial"/>
                <w:color w:val="000000"/>
                <w:sz w:val="16"/>
                <w:szCs w:val="16"/>
                <w:lang w:eastAsia="es-SV"/>
              </w:rPr>
              <w:t>9.65</w:t>
            </w:r>
          </w:p>
        </w:tc>
      </w:tr>
      <w:tr w:rsidR="00BB2ED5" w:rsidRPr="00BB2ED5" w:rsidTr="00964EC9">
        <w:trPr>
          <w:trHeight w:val="51"/>
        </w:trPr>
        <w:tc>
          <w:tcPr>
            <w:tcW w:w="4516" w:type="pct"/>
            <w:shd w:val="clear" w:color="auto" w:fill="auto"/>
            <w:noWrap/>
            <w:vAlign w:val="bottom"/>
            <w:hideMark/>
          </w:tcPr>
          <w:p w:rsidR="00BB2ED5" w:rsidRPr="00BB2ED5" w:rsidRDefault="00BB2ED5" w:rsidP="004401A7">
            <w:pPr>
              <w:spacing w:before="60" w:after="60"/>
              <w:jc w:val="left"/>
              <w:rPr>
                <w:rFonts w:eastAsia="Times New Roman" w:cs="Arial"/>
                <w:color w:val="000000"/>
                <w:sz w:val="16"/>
                <w:szCs w:val="16"/>
                <w:lang w:eastAsia="es-SV"/>
              </w:rPr>
            </w:pPr>
            <w:r w:rsidRPr="00BB2ED5">
              <w:rPr>
                <w:rFonts w:eastAsia="Times New Roman" w:cs="Arial"/>
                <w:color w:val="000000"/>
                <w:sz w:val="16"/>
                <w:szCs w:val="16"/>
                <w:lang w:eastAsia="es-SV"/>
              </w:rPr>
              <w:t>La facilidad con la que el personal comprende y atiende el requerimiento o servicio</w:t>
            </w:r>
          </w:p>
        </w:tc>
        <w:tc>
          <w:tcPr>
            <w:tcW w:w="484" w:type="pct"/>
            <w:shd w:val="clear" w:color="auto" w:fill="auto"/>
            <w:noWrap/>
            <w:vAlign w:val="bottom"/>
            <w:hideMark/>
          </w:tcPr>
          <w:p w:rsidR="00BB2ED5" w:rsidRPr="00BB2ED5" w:rsidRDefault="00BB2ED5" w:rsidP="004401A7">
            <w:pPr>
              <w:spacing w:before="60" w:after="60"/>
              <w:jc w:val="center"/>
              <w:rPr>
                <w:rFonts w:eastAsia="Times New Roman" w:cs="Arial"/>
                <w:color w:val="000000"/>
                <w:sz w:val="16"/>
                <w:szCs w:val="16"/>
                <w:lang w:eastAsia="es-SV"/>
              </w:rPr>
            </w:pPr>
            <w:r w:rsidRPr="00BB2ED5">
              <w:rPr>
                <w:rFonts w:eastAsia="Times New Roman" w:cs="Arial"/>
                <w:color w:val="000000"/>
                <w:sz w:val="16"/>
                <w:szCs w:val="16"/>
                <w:lang w:eastAsia="es-SV"/>
              </w:rPr>
              <w:t>9.63</w:t>
            </w:r>
          </w:p>
        </w:tc>
      </w:tr>
      <w:tr w:rsidR="00BB2ED5" w:rsidRPr="00BB2ED5" w:rsidTr="00964EC9">
        <w:trPr>
          <w:trHeight w:val="51"/>
        </w:trPr>
        <w:tc>
          <w:tcPr>
            <w:tcW w:w="4516" w:type="pct"/>
            <w:shd w:val="clear" w:color="auto" w:fill="auto"/>
            <w:noWrap/>
            <w:vAlign w:val="bottom"/>
            <w:hideMark/>
          </w:tcPr>
          <w:p w:rsidR="00BB2ED5" w:rsidRPr="00BB2ED5" w:rsidRDefault="00BB2ED5" w:rsidP="004401A7">
            <w:pPr>
              <w:spacing w:before="60" w:after="60"/>
              <w:jc w:val="left"/>
              <w:rPr>
                <w:rFonts w:eastAsia="Times New Roman" w:cs="Arial"/>
                <w:color w:val="000000"/>
                <w:sz w:val="16"/>
                <w:szCs w:val="16"/>
                <w:lang w:eastAsia="es-SV"/>
              </w:rPr>
            </w:pPr>
            <w:r w:rsidRPr="00BB2ED5">
              <w:rPr>
                <w:rFonts w:eastAsia="Times New Roman" w:cs="Arial"/>
                <w:color w:val="000000"/>
                <w:sz w:val="16"/>
                <w:szCs w:val="16"/>
                <w:lang w:eastAsia="es-SV"/>
              </w:rPr>
              <w:t>La atención sin favoritismo ni privilegios para nadie</w:t>
            </w:r>
          </w:p>
        </w:tc>
        <w:tc>
          <w:tcPr>
            <w:tcW w:w="484" w:type="pct"/>
            <w:shd w:val="clear" w:color="auto" w:fill="auto"/>
            <w:noWrap/>
            <w:vAlign w:val="bottom"/>
            <w:hideMark/>
          </w:tcPr>
          <w:p w:rsidR="00BB2ED5" w:rsidRPr="00BB2ED5" w:rsidRDefault="00BB2ED5" w:rsidP="004401A7">
            <w:pPr>
              <w:spacing w:before="60" w:after="60"/>
              <w:jc w:val="center"/>
              <w:rPr>
                <w:rFonts w:eastAsia="Times New Roman" w:cs="Arial"/>
                <w:color w:val="000000"/>
                <w:sz w:val="16"/>
                <w:szCs w:val="16"/>
                <w:lang w:eastAsia="es-SV"/>
              </w:rPr>
            </w:pPr>
            <w:r w:rsidRPr="00BB2ED5">
              <w:rPr>
                <w:rFonts w:eastAsia="Times New Roman" w:cs="Arial"/>
                <w:color w:val="000000"/>
                <w:sz w:val="16"/>
                <w:szCs w:val="16"/>
                <w:lang w:eastAsia="es-SV"/>
              </w:rPr>
              <w:t>9.33</w:t>
            </w:r>
          </w:p>
        </w:tc>
      </w:tr>
      <w:tr w:rsidR="00BB2ED5" w:rsidRPr="00BB2ED5" w:rsidTr="00964EC9">
        <w:trPr>
          <w:trHeight w:val="51"/>
        </w:trPr>
        <w:tc>
          <w:tcPr>
            <w:tcW w:w="4516" w:type="pct"/>
            <w:shd w:val="clear" w:color="auto" w:fill="auto"/>
            <w:noWrap/>
            <w:vAlign w:val="bottom"/>
            <w:hideMark/>
          </w:tcPr>
          <w:p w:rsidR="00BB2ED5" w:rsidRPr="00BB2ED5" w:rsidRDefault="00BB2ED5" w:rsidP="004401A7">
            <w:pPr>
              <w:spacing w:before="60" w:after="60"/>
              <w:jc w:val="left"/>
              <w:rPr>
                <w:rFonts w:eastAsia="Times New Roman" w:cs="Arial"/>
                <w:color w:val="000000"/>
                <w:sz w:val="16"/>
                <w:szCs w:val="16"/>
                <w:lang w:eastAsia="es-SV"/>
              </w:rPr>
            </w:pPr>
            <w:r w:rsidRPr="00BB2ED5">
              <w:rPr>
                <w:rFonts w:eastAsia="Times New Roman" w:cs="Arial"/>
                <w:color w:val="000000"/>
                <w:sz w:val="16"/>
                <w:szCs w:val="16"/>
                <w:lang w:eastAsia="es-SV"/>
              </w:rPr>
              <w:t>La amabilidad, disposición e interés de los facilitadores para ayudarle durante la capacitación</w:t>
            </w:r>
          </w:p>
        </w:tc>
        <w:tc>
          <w:tcPr>
            <w:tcW w:w="484" w:type="pct"/>
            <w:shd w:val="clear" w:color="auto" w:fill="auto"/>
            <w:noWrap/>
            <w:vAlign w:val="bottom"/>
            <w:hideMark/>
          </w:tcPr>
          <w:p w:rsidR="00BB2ED5" w:rsidRPr="00BB2ED5" w:rsidRDefault="00BB2ED5" w:rsidP="004401A7">
            <w:pPr>
              <w:spacing w:before="60" w:after="60"/>
              <w:jc w:val="center"/>
              <w:rPr>
                <w:rFonts w:eastAsia="Times New Roman" w:cs="Arial"/>
                <w:color w:val="000000"/>
                <w:sz w:val="16"/>
                <w:szCs w:val="16"/>
                <w:lang w:eastAsia="es-SV"/>
              </w:rPr>
            </w:pPr>
            <w:r w:rsidRPr="00BB2ED5">
              <w:rPr>
                <w:rFonts w:eastAsia="Times New Roman" w:cs="Arial"/>
                <w:color w:val="000000"/>
                <w:sz w:val="16"/>
                <w:szCs w:val="16"/>
                <w:lang w:eastAsia="es-SV"/>
              </w:rPr>
              <w:t>9.78</w:t>
            </w:r>
          </w:p>
        </w:tc>
      </w:tr>
      <w:tr w:rsidR="00BB2ED5" w:rsidRPr="00BB2ED5" w:rsidTr="00964EC9">
        <w:trPr>
          <w:trHeight w:val="51"/>
        </w:trPr>
        <w:tc>
          <w:tcPr>
            <w:tcW w:w="4516" w:type="pct"/>
            <w:shd w:val="clear" w:color="auto" w:fill="auto"/>
            <w:noWrap/>
            <w:vAlign w:val="bottom"/>
            <w:hideMark/>
          </w:tcPr>
          <w:p w:rsidR="00BB2ED5" w:rsidRPr="00BB2ED5" w:rsidRDefault="00BB2ED5" w:rsidP="004401A7">
            <w:pPr>
              <w:spacing w:before="60" w:after="60"/>
              <w:jc w:val="left"/>
              <w:rPr>
                <w:rFonts w:eastAsia="Times New Roman" w:cs="Arial"/>
                <w:color w:val="000000"/>
                <w:sz w:val="16"/>
                <w:szCs w:val="16"/>
                <w:lang w:eastAsia="es-SV"/>
              </w:rPr>
            </w:pPr>
            <w:r w:rsidRPr="00BB2ED5">
              <w:rPr>
                <w:rFonts w:eastAsia="Times New Roman" w:cs="Arial"/>
                <w:color w:val="000000"/>
                <w:sz w:val="16"/>
                <w:szCs w:val="16"/>
                <w:lang w:eastAsia="es-SV"/>
              </w:rPr>
              <w:t>La facilidad con la que los instructores comprenden y resuelven sus dudas o inquietudes durante el desarrollo de la capacitación</w:t>
            </w:r>
          </w:p>
        </w:tc>
        <w:tc>
          <w:tcPr>
            <w:tcW w:w="484" w:type="pct"/>
            <w:shd w:val="clear" w:color="auto" w:fill="auto"/>
            <w:noWrap/>
            <w:vAlign w:val="bottom"/>
            <w:hideMark/>
          </w:tcPr>
          <w:p w:rsidR="00BB2ED5" w:rsidRPr="00BB2ED5" w:rsidRDefault="00BB2ED5" w:rsidP="004401A7">
            <w:pPr>
              <w:spacing w:before="60" w:after="60"/>
              <w:jc w:val="center"/>
              <w:rPr>
                <w:rFonts w:eastAsia="Times New Roman" w:cs="Arial"/>
                <w:color w:val="000000"/>
                <w:sz w:val="16"/>
                <w:szCs w:val="16"/>
                <w:lang w:eastAsia="es-SV"/>
              </w:rPr>
            </w:pPr>
            <w:r w:rsidRPr="00BB2ED5">
              <w:rPr>
                <w:rFonts w:eastAsia="Times New Roman" w:cs="Arial"/>
                <w:color w:val="000000"/>
                <w:sz w:val="16"/>
                <w:szCs w:val="16"/>
                <w:lang w:eastAsia="es-SV"/>
              </w:rPr>
              <w:t>9.67</w:t>
            </w:r>
          </w:p>
        </w:tc>
      </w:tr>
      <w:tr w:rsidR="00BB2ED5" w:rsidRPr="00BB2ED5" w:rsidTr="004401A7">
        <w:trPr>
          <w:trHeight w:val="51"/>
        </w:trPr>
        <w:tc>
          <w:tcPr>
            <w:tcW w:w="4516" w:type="pct"/>
            <w:shd w:val="clear" w:color="auto" w:fill="EDEDED" w:themeFill="background2"/>
            <w:noWrap/>
            <w:vAlign w:val="bottom"/>
            <w:hideMark/>
          </w:tcPr>
          <w:p w:rsidR="00BB2ED5" w:rsidRPr="00BB2ED5" w:rsidRDefault="00BB2ED5" w:rsidP="004401A7">
            <w:pPr>
              <w:spacing w:before="60" w:after="60"/>
              <w:jc w:val="left"/>
              <w:rPr>
                <w:rFonts w:eastAsia="Times New Roman" w:cs="Arial"/>
                <w:b/>
                <w:bCs/>
                <w:color w:val="000000"/>
                <w:sz w:val="16"/>
                <w:szCs w:val="16"/>
                <w:lang w:eastAsia="es-SV"/>
              </w:rPr>
            </w:pPr>
            <w:r w:rsidRPr="00BB2ED5">
              <w:rPr>
                <w:rFonts w:eastAsia="Times New Roman" w:cs="Arial"/>
                <w:b/>
                <w:bCs/>
                <w:color w:val="000000"/>
                <w:sz w:val="16"/>
                <w:szCs w:val="16"/>
                <w:lang w:eastAsia="es-SV"/>
              </w:rPr>
              <w:t>Empatía del Personal</w:t>
            </w:r>
          </w:p>
        </w:tc>
        <w:tc>
          <w:tcPr>
            <w:tcW w:w="484" w:type="pct"/>
            <w:shd w:val="clear" w:color="auto" w:fill="EDEDED" w:themeFill="background2"/>
            <w:noWrap/>
            <w:vAlign w:val="bottom"/>
            <w:hideMark/>
          </w:tcPr>
          <w:p w:rsidR="00BB2ED5" w:rsidRPr="00BB2ED5" w:rsidRDefault="00BB2ED5" w:rsidP="004401A7">
            <w:pPr>
              <w:spacing w:before="60" w:after="60"/>
              <w:jc w:val="center"/>
              <w:rPr>
                <w:rFonts w:eastAsia="Times New Roman" w:cs="Arial"/>
                <w:b/>
                <w:bCs/>
                <w:color w:val="000000"/>
                <w:sz w:val="16"/>
                <w:szCs w:val="16"/>
                <w:lang w:eastAsia="es-SV"/>
              </w:rPr>
            </w:pPr>
            <w:r w:rsidRPr="00BB2ED5">
              <w:rPr>
                <w:rFonts w:eastAsia="Times New Roman" w:cs="Arial"/>
                <w:b/>
                <w:bCs/>
                <w:color w:val="000000"/>
                <w:sz w:val="16"/>
                <w:szCs w:val="16"/>
                <w:lang w:eastAsia="es-SV"/>
              </w:rPr>
              <w:t>9.61</w:t>
            </w:r>
          </w:p>
        </w:tc>
      </w:tr>
      <w:tr w:rsidR="00BB2ED5" w:rsidRPr="00BB2ED5" w:rsidTr="00964EC9">
        <w:trPr>
          <w:trHeight w:val="51"/>
        </w:trPr>
        <w:tc>
          <w:tcPr>
            <w:tcW w:w="4516" w:type="pct"/>
            <w:shd w:val="clear" w:color="auto" w:fill="auto"/>
            <w:noWrap/>
            <w:vAlign w:val="bottom"/>
            <w:hideMark/>
          </w:tcPr>
          <w:p w:rsidR="00BB2ED5" w:rsidRPr="00BB2ED5" w:rsidRDefault="00BB2ED5" w:rsidP="004401A7">
            <w:pPr>
              <w:spacing w:before="60" w:after="60"/>
              <w:jc w:val="left"/>
              <w:rPr>
                <w:rFonts w:eastAsia="Times New Roman" w:cs="Arial"/>
                <w:color w:val="000000"/>
                <w:sz w:val="16"/>
                <w:szCs w:val="16"/>
                <w:lang w:eastAsia="es-SV"/>
              </w:rPr>
            </w:pPr>
            <w:r w:rsidRPr="00BB2ED5">
              <w:rPr>
                <w:rFonts w:eastAsia="Times New Roman" w:cs="Arial"/>
                <w:color w:val="000000"/>
                <w:sz w:val="16"/>
                <w:szCs w:val="16"/>
                <w:lang w:eastAsia="es-SV"/>
              </w:rPr>
              <w:t>La competencia técnica y el comportamiento del personal que le atendió</w:t>
            </w:r>
          </w:p>
        </w:tc>
        <w:tc>
          <w:tcPr>
            <w:tcW w:w="484" w:type="pct"/>
            <w:shd w:val="clear" w:color="auto" w:fill="auto"/>
            <w:noWrap/>
            <w:vAlign w:val="bottom"/>
            <w:hideMark/>
          </w:tcPr>
          <w:p w:rsidR="00BB2ED5" w:rsidRPr="00BB2ED5" w:rsidRDefault="00BB2ED5" w:rsidP="004401A7">
            <w:pPr>
              <w:spacing w:before="60" w:after="60"/>
              <w:jc w:val="center"/>
              <w:rPr>
                <w:rFonts w:eastAsia="Times New Roman" w:cs="Arial"/>
                <w:color w:val="000000"/>
                <w:sz w:val="16"/>
                <w:szCs w:val="16"/>
                <w:lang w:eastAsia="es-SV"/>
              </w:rPr>
            </w:pPr>
            <w:r w:rsidRPr="00BB2ED5">
              <w:rPr>
                <w:rFonts w:eastAsia="Times New Roman" w:cs="Arial"/>
                <w:color w:val="000000"/>
                <w:sz w:val="16"/>
                <w:szCs w:val="16"/>
                <w:lang w:eastAsia="es-SV"/>
              </w:rPr>
              <w:t>9.51</w:t>
            </w:r>
          </w:p>
        </w:tc>
      </w:tr>
      <w:tr w:rsidR="00BB2ED5" w:rsidRPr="00BB2ED5" w:rsidTr="00964EC9">
        <w:trPr>
          <w:trHeight w:val="51"/>
        </w:trPr>
        <w:tc>
          <w:tcPr>
            <w:tcW w:w="4516" w:type="pct"/>
            <w:shd w:val="clear" w:color="auto" w:fill="auto"/>
            <w:noWrap/>
            <w:vAlign w:val="bottom"/>
            <w:hideMark/>
          </w:tcPr>
          <w:p w:rsidR="00BB2ED5" w:rsidRPr="00BB2ED5" w:rsidRDefault="00BB2ED5" w:rsidP="004401A7">
            <w:pPr>
              <w:spacing w:before="60" w:after="60"/>
              <w:jc w:val="left"/>
              <w:rPr>
                <w:rFonts w:eastAsia="Times New Roman" w:cs="Arial"/>
                <w:color w:val="000000"/>
                <w:sz w:val="16"/>
                <w:szCs w:val="16"/>
                <w:lang w:eastAsia="es-SV"/>
              </w:rPr>
            </w:pPr>
            <w:r w:rsidRPr="00BB2ED5">
              <w:rPr>
                <w:rFonts w:eastAsia="Times New Roman" w:cs="Arial"/>
                <w:color w:val="000000"/>
                <w:sz w:val="16"/>
                <w:szCs w:val="16"/>
                <w:lang w:eastAsia="es-SV"/>
              </w:rPr>
              <w:t>El cumplimiento de los horarios de atención establecidos para el servicio</w:t>
            </w:r>
          </w:p>
        </w:tc>
        <w:tc>
          <w:tcPr>
            <w:tcW w:w="484" w:type="pct"/>
            <w:shd w:val="clear" w:color="auto" w:fill="auto"/>
            <w:noWrap/>
            <w:vAlign w:val="bottom"/>
            <w:hideMark/>
          </w:tcPr>
          <w:p w:rsidR="00BB2ED5" w:rsidRPr="00BB2ED5" w:rsidRDefault="00BB2ED5" w:rsidP="004401A7">
            <w:pPr>
              <w:spacing w:before="60" w:after="60"/>
              <w:jc w:val="center"/>
              <w:rPr>
                <w:rFonts w:eastAsia="Times New Roman" w:cs="Arial"/>
                <w:color w:val="000000"/>
                <w:sz w:val="16"/>
                <w:szCs w:val="16"/>
                <w:lang w:eastAsia="es-SV"/>
              </w:rPr>
            </w:pPr>
            <w:r w:rsidRPr="00BB2ED5">
              <w:rPr>
                <w:rFonts w:eastAsia="Times New Roman" w:cs="Arial"/>
                <w:color w:val="000000"/>
                <w:sz w:val="16"/>
                <w:szCs w:val="16"/>
                <w:lang w:eastAsia="es-SV"/>
              </w:rPr>
              <w:t>9.44</w:t>
            </w:r>
          </w:p>
        </w:tc>
      </w:tr>
      <w:tr w:rsidR="00BB2ED5" w:rsidRPr="00BB2ED5" w:rsidTr="00964EC9">
        <w:trPr>
          <w:trHeight w:val="51"/>
        </w:trPr>
        <w:tc>
          <w:tcPr>
            <w:tcW w:w="4516" w:type="pct"/>
            <w:shd w:val="clear" w:color="auto" w:fill="auto"/>
            <w:noWrap/>
            <w:vAlign w:val="bottom"/>
            <w:hideMark/>
          </w:tcPr>
          <w:p w:rsidR="00BB2ED5" w:rsidRPr="00BB2ED5" w:rsidRDefault="00BB2ED5" w:rsidP="004401A7">
            <w:pPr>
              <w:spacing w:before="60" w:after="60"/>
              <w:jc w:val="left"/>
              <w:rPr>
                <w:rFonts w:eastAsia="Times New Roman" w:cs="Arial"/>
                <w:color w:val="000000"/>
                <w:sz w:val="16"/>
                <w:szCs w:val="16"/>
                <w:lang w:eastAsia="es-SV"/>
              </w:rPr>
            </w:pPr>
            <w:r w:rsidRPr="00BB2ED5">
              <w:rPr>
                <w:rFonts w:eastAsia="Times New Roman" w:cs="Arial"/>
                <w:color w:val="000000"/>
                <w:sz w:val="16"/>
                <w:szCs w:val="16"/>
                <w:lang w:eastAsia="es-SV"/>
              </w:rPr>
              <w:t>El conocimiento técnico del personal que impartió la capacitación</w:t>
            </w:r>
          </w:p>
        </w:tc>
        <w:tc>
          <w:tcPr>
            <w:tcW w:w="484" w:type="pct"/>
            <w:shd w:val="clear" w:color="auto" w:fill="auto"/>
            <w:noWrap/>
            <w:vAlign w:val="bottom"/>
            <w:hideMark/>
          </w:tcPr>
          <w:p w:rsidR="00BB2ED5" w:rsidRPr="00BB2ED5" w:rsidRDefault="00BB2ED5" w:rsidP="004401A7">
            <w:pPr>
              <w:spacing w:before="60" w:after="60"/>
              <w:jc w:val="center"/>
              <w:rPr>
                <w:rFonts w:eastAsia="Times New Roman" w:cs="Arial"/>
                <w:color w:val="000000"/>
                <w:sz w:val="16"/>
                <w:szCs w:val="16"/>
                <w:lang w:eastAsia="es-SV"/>
              </w:rPr>
            </w:pPr>
            <w:r w:rsidRPr="00BB2ED5">
              <w:rPr>
                <w:rFonts w:eastAsia="Times New Roman" w:cs="Arial"/>
                <w:color w:val="000000"/>
                <w:sz w:val="16"/>
                <w:szCs w:val="16"/>
                <w:lang w:eastAsia="es-SV"/>
              </w:rPr>
              <w:t>9.67</w:t>
            </w:r>
          </w:p>
        </w:tc>
      </w:tr>
      <w:tr w:rsidR="00BB2ED5" w:rsidRPr="00BB2ED5" w:rsidTr="00964EC9">
        <w:trPr>
          <w:trHeight w:val="51"/>
        </w:trPr>
        <w:tc>
          <w:tcPr>
            <w:tcW w:w="4516" w:type="pct"/>
            <w:shd w:val="clear" w:color="auto" w:fill="auto"/>
            <w:noWrap/>
            <w:vAlign w:val="bottom"/>
            <w:hideMark/>
          </w:tcPr>
          <w:p w:rsidR="00BB2ED5" w:rsidRPr="00BB2ED5" w:rsidRDefault="00BB2ED5" w:rsidP="004401A7">
            <w:pPr>
              <w:spacing w:before="60" w:after="60"/>
              <w:jc w:val="left"/>
              <w:rPr>
                <w:rFonts w:eastAsia="Times New Roman" w:cs="Arial"/>
                <w:color w:val="000000"/>
                <w:sz w:val="16"/>
                <w:szCs w:val="16"/>
                <w:lang w:eastAsia="es-SV"/>
              </w:rPr>
            </w:pPr>
            <w:r w:rsidRPr="00BB2ED5">
              <w:rPr>
                <w:rFonts w:eastAsia="Times New Roman" w:cs="Arial"/>
                <w:color w:val="000000"/>
                <w:sz w:val="16"/>
                <w:szCs w:val="16"/>
                <w:lang w:eastAsia="es-SV"/>
              </w:rPr>
              <w:t>El cumplimiento de la programación y los horarios establecidos para el evento de capacitación</w:t>
            </w:r>
          </w:p>
        </w:tc>
        <w:tc>
          <w:tcPr>
            <w:tcW w:w="484" w:type="pct"/>
            <w:shd w:val="clear" w:color="auto" w:fill="auto"/>
            <w:noWrap/>
            <w:vAlign w:val="bottom"/>
            <w:hideMark/>
          </w:tcPr>
          <w:p w:rsidR="00BB2ED5" w:rsidRPr="00BB2ED5" w:rsidRDefault="00BB2ED5" w:rsidP="004401A7">
            <w:pPr>
              <w:spacing w:before="60" w:after="60"/>
              <w:jc w:val="center"/>
              <w:rPr>
                <w:rFonts w:eastAsia="Times New Roman" w:cs="Arial"/>
                <w:color w:val="000000"/>
                <w:sz w:val="16"/>
                <w:szCs w:val="16"/>
                <w:lang w:eastAsia="es-SV"/>
              </w:rPr>
            </w:pPr>
            <w:r w:rsidRPr="00BB2ED5">
              <w:rPr>
                <w:rFonts w:eastAsia="Times New Roman" w:cs="Arial"/>
                <w:color w:val="000000"/>
                <w:sz w:val="16"/>
                <w:szCs w:val="16"/>
                <w:lang w:eastAsia="es-SV"/>
              </w:rPr>
              <w:t>9.00</w:t>
            </w:r>
          </w:p>
        </w:tc>
      </w:tr>
      <w:tr w:rsidR="00BB2ED5" w:rsidRPr="00BB2ED5" w:rsidTr="004401A7">
        <w:trPr>
          <w:trHeight w:val="51"/>
        </w:trPr>
        <w:tc>
          <w:tcPr>
            <w:tcW w:w="4516" w:type="pct"/>
            <w:shd w:val="clear" w:color="auto" w:fill="EDEDED" w:themeFill="background2"/>
            <w:noWrap/>
            <w:vAlign w:val="bottom"/>
            <w:hideMark/>
          </w:tcPr>
          <w:p w:rsidR="00BB2ED5" w:rsidRPr="00BB2ED5" w:rsidRDefault="00BB2ED5" w:rsidP="004401A7">
            <w:pPr>
              <w:spacing w:before="60" w:after="60"/>
              <w:jc w:val="left"/>
              <w:rPr>
                <w:rFonts w:eastAsia="Times New Roman" w:cs="Arial"/>
                <w:b/>
                <w:bCs/>
                <w:color w:val="000000"/>
                <w:sz w:val="16"/>
                <w:szCs w:val="16"/>
                <w:lang w:eastAsia="es-SV"/>
              </w:rPr>
            </w:pPr>
            <w:r w:rsidRPr="00BB2ED5">
              <w:rPr>
                <w:rFonts w:eastAsia="Times New Roman" w:cs="Arial"/>
                <w:b/>
                <w:bCs/>
                <w:color w:val="000000"/>
                <w:sz w:val="16"/>
                <w:szCs w:val="16"/>
                <w:lang w:eastAsia="es-SV"/>
              </w:rPr>
              <w:t>Profesionalismo de los empleados</w:t>
            </w:r>
          </w:p>
        </w:tc>
        <w:tc>
          <w:tcPr>
            <w:tcW w:w="484" w:type="pct"/>
            <w:shd w:val="clear" w:color="auto" w:fill="EDEDED" w:themeFill="background2"/>
            <w:noWrap/>
            <w:vAlign w:val="bottom"/>
            <w:hideMark/>
          </w:tcPr>
          <w:p w:rsidR="00BB2ED5" w:rsidRPr="00BB2ED5" w:rsidRDefault="00BB2ED5" w:rsidP="004401A7">
            <w:pPr>
              <w:spacing w:before="60" w:after="60"/>
              <w:jc w:val="center"/>
              <w:rPr>
                <w:rFonts w:eastAsia="Times New Roman" w:cs="Arial"/>
                <w:b/>
                <w:bCs/>
                <w:color w:val="000000"/>
                <w:sz w:val="16"/>
                <w:szCs w:val="16"/>
                <w:lang w:eastAsia="es-SV"/>
              </w:rPr>
            </w:pPr>
            <w:r w:rsidRPr="00BB2ED5">
              <w:rPr>
                <w:rFonts w:eastAsia="Times New Roman" w:cs="Arial"/>
                <w:b/>
                <w:bCs/>
                <w:color w:val="000000"/>
                <w:sz w:val="16"/>
                <w:szCs w:val="16"/>
                <w:lang w:eastAsia="es-SV"/>
              </w:rPr>
              <w:t>9.40</w:t>
            </w:r>
          </w:p>
        </w:tc>
      </w:tr>
      <w:tr w:rsidR="00BB2ED5" w:rsidRPr="00BB2ED5" w:rsidTr="00964EC9">
        <w:trPr>
          <w:trHeight w:val="51"/>
        </w:trPr>
        <w:tc>
          <w:tcPr>
            <w:tcW w:w="4516" w:type="pct"/>
            <w:shd w:val="clear" w:color="auto" w:fill="auto"/>
            <w:noWrap/>
            <w:vAlign w:val="bottom"/>
            <w:hideMark/>
          </w:tcPr>
          <w:p w:rsidR="00BB2ED5" w:rsidRPr="00BB2ED5" w:rsidRDefault="00BB2ED5" w:rsidP="004401A7">
            <w:pPr>
              <w:spacing w:before="60" w:after="60"/>
              <w:jc w:val="left"/>
              <w:rPr>
                <w:rFonts w:eastAsia="Times New Roman" w:cs="Arial"/>
                <w:color w:val="000000"/>
                <w:sz w:val="16"/>
                <w:szCs w:val="16"/>
                <w:lang w:eastAsia="es-SV"/>
              </w:rPr>
            </w:pPr>
            <w:r w:rsidRPr="00BB2ED5">
              <w:rPr>
                <w:rFonts w:eastAsia="Times New Roman" w:cs="Arial"/>
                <w:color w:val="000000"/>
                <w:sz w:val="16"/>
                <w:szCs w:val="16"/>
                <w:lang w:eastAsia="es-SV"/>
              </w:rPr>
              <w:t>La orientación que recibió antes y durante la capacitación</w:t>
            </w:r>
          </w:p>
        </w:tc>
        <w:tc>
          <w:tcPr>
            <w:tcW w:w="484" w:type="pct"/>
            <w:shd w:val="clear" w:color="auto" w:fill="auto"/>
            <w:noWrap/>
            <w:vAlign w:val="bottom"/>
            <w:hideMark/>
          </w:tcPr>
          <w:p w:rsidR="00BB2ED5" w:rsidRPr="00BB2ED5" w:rsidRDefault="00BB2ED5" w:rsidP="004401A7">
            <w:pPr>
              <w:spacing w:before="60" w:after="60"/>
              <w:jc w:val="center"/>
              <w:rPr>
                <w:rFonts w:eastAsia="Times New Roman" w:cs="Arial"/>
                <w:color w:val="000000"/>
                <w:sz w:val="16"/>
                <w:szCs w:val="16"/>
                <w:lang w:eastAsia="es-SV"/>
              </w:rPr>
            </w:pPr>
            <w:r w:rsidRPr="00BB2ED5">
              <w:rPr>
                <w:rFonts w:eastAsia="Times New Roman" w:cs="Arial"/>
                <w:color w:val="000000"/>
                <w:sz w:val="16"/>
                <w:szCs w:val="16"/>
                <w:lang w:eastAsia="es-SV"/>
              </w:rPr>
              <w:t>8.78</w:t>
            </w:r>
          </w:p>
        </w:tc>
      </w:tr>
      <w:tr w:rsidR="00BB2ED5" w:rsidRPr="00BB2ED5" w:rsidTr="00964EC9">
        <w:trPr>
          <w:trHeight w:val="51"/>
        </w:trPr>
        <w:tc>
          <w:tcPr>
            <w:tcW w:w="4516" w:type="pct"/>
            <w:shd w:val="clear" w:color="auto" w:fill="auto"/>
            <w:noWrap/>
            <w:vAlign w:val="bottom"/>
            <w:hideMark/>
          </w:tcPr>
          <w:p w:rsidR="00BB2ED5" w:rsidRPr="00BB2ED5" w:rsidRDefault="00BB2ED5" w:rsidP="004401A7">
            <w:pPr>
              <w:spacing w:before="60" w:after="60"/>
              <w:jc w:val="left"/>
              <w:rPr>
                <w:rFonts w:eastAsia="Times New Roman" w:cs="Arial"/>
                <w:color w:val="000000"/>
                <w:sz w:val="16"/>
                <w:szCs w:val="16"/>
                <w:lang w:eastAsia="es-SV"/>
              </w:rPr>
            </w:pPr>
            <w:r w:rsidRPr="00BB2ED5">
              <w:rPr>
                <w:rFonts w:eastAsia="Times New Roman" w:cs="Arial"/>
                <w:color w:val="000000"/>
                <w:sz w:val="16"/>
                <w:szCs w:val="16"/>
                <w:lang w:eastAsia="es-SV"/>
              </w:rPr>
              <w:t>La orientación recibida y la facilidad para obtener el servicio</w:t>
            </w:r>
          </w:p>
        </w:tc>
        <w:tc>
          <w:tcPr>
            <w:tcW w:w="484" w:type="pct"/>
            <w:shd w:val="clear" w:color="auto" w:fill="auto"/>
            <w:noWrap/>
            <w:vAlign w:val="bottom"/>
            <w:hideMark/>
          </w:tcPr>
          <w:p w:rsidR="00BB2ED5" w:rsidRPr="00BB2ED5" w:rsidRDefault="00BB2ED5" w:rsidP="004401A7">
            <w:pPr>
              <w:spacing w:before="60" w:after="60"/>
              <w:jc w:val="center"/>
              <w:rPr>
                <w:rFonts w:eastAsia="Times New Roman" w:cs="Arial"/>
                <w:color w:val="000000"/>
                <w:sz w:val="16"/>
                <w:szCs w:val="16"/>
                <w:lang w:eastAsia="es-SV"/>
              </w:rPr>
            </w:pPr>
            <w:r w:rsidRPr="00BB2ED5">
              <w:rPr>
                <w:rFonts w:eastAsia="Times New Roman" w:cs="Arial"/>
                <w:color w:val="000000"/>
                <w:sz w:val="16"/>
                <w:szCs w:val="16"/>
                <w:lang w:eastAsia="es-SV"/>
              </w:rPr>
              <w:t>9.14</w:t>
            </w:r>
          </w:p>
        </w:tc>
      </w:tr>
      <w:tr w:rsidR="00BB2ED5" w:rsidRPr="00BB2ED5" w:rsidTr="00964EC9">
        <w:trPr>
          <w:trHeight w:val="51"/>
        </w:trPr>
        <w:tc>
          <w:tcPr>
            <w:tcW w:w="4516" w:type="pct"/>
            <w:shd w:val="clear" w:color="auto" w:fill="auto"/>
            <w:noWrap/>
            <w:vAlign w:val="bottom"/>
            <w:hideMark/>
          </w:tcPr>
          <w:p w:rsidR="00BB2ED5" w:rsidRPr="00BB2ED5" w:rsidRDefault="00BB2ED5" w:rsidP="004401A7">
            <w:pPr>
              <w:spacing w:before="60" w:after="60"/>
              <w:jc w:val="left"/>
              <w:rPr>
                <w:rFonts w:eastAsia="Times New Roman" w:cs="Arial"/>
                <w:color w:val="000000"/>
                <w:sz w:val="16"/>
                <w:szCs w:val="16"/>
                <w:lang w:eastAsia="es-SV"/>
              </w:rPr>
            </w:pPr>
            <w:r w:rsidRPr="00BB2ED5">
              <w:rPr>
                <w:rFonts w:eastAsia="Times New Roman" w:cs="Arial"/>
                <w:color w:val="000000"/>
                <w:sz w:val="16"/>
                <w:szCs w:val="16"/>
                <w:lang w:eastAsia="es-SV"/>
              </w:rPr>
              <w:t>La orientación recibida y la facilidad para contactarse a través del medio utilizado</w:t>
            </w:r>
          </w:p>
        </w:tc>
        <w:tc>
          <w:tcPr>
            <w:tcW w:w="484" w:type="pct"/>
            <w:shd w:val="clear" w:color="auto" w:fill="auto"/>
            <w:noWrap/>
            <w:vAlign w:val="bottom"/>
            <w:hideMark/>
          </w:tcPr>
          <w:p w:rsidR="00BB2ED5" w:rsidRPr="00BB2ED5" w:rsidRDefault="00BB2ED5" w:rsidP="004401A7">
            <w:pPr>
              <w:spacing w:before="60" w:after="60"/>
              <w:jc w:val="center"/>
              <w:rPr>
                <w:rFonts w:eastAsia="Times New Roman" w:cs="Arial"/>
                <w:color w:val="000000"/>
                <w:sz w:val="16"/>
                <w:szCs w:val="16"/>
                <w:lang w:eastAsia="es-SV"/>
              </w:rPr>
            </w:pPr>
            <w:r w:rsidRPr="00BB2ED5">
              <w:rPr>
                <w:rFonts w:eastAsia="Times New Roman" w:cs="Arial"/>
                <w:color w:val="000000"/>
                <w:sz w:val="16"/>
                <w:szCs w:val="16"/>
                <w:lang w:eastAsia="es-SV"/>
              </w:rPr>
              <w:t>9.56</w:t>
            </w:r>
          </w:p>
        </w:tc>
      </w:tr>
      <w:tr w:rsidR="00BB2ED5" w:rsidRPr="00BB2ED5" w:rsidTr="00964EC9">
        <w:trPr>
          <w:trHeight w:val="51"/>
        </w:trPr>
        <w:tc>
          <w:tcPr>
            <w:tcW w:w="4516" w:type="pct"/>
            <w:shd w:val="clear" w:color="auto" w:fill="auto"/>
            <w:noWrap/>
            <w:vAlign w:val="bottom"/>
            <w:hideMark/>
          </w:tcPr>
          <w:p w:rsidR="00BB2ED5" w:rsidRPr="00BB2ED5" w:rsidRDefault="00BB2ED5" w:rsidP="004401A7">
            <w:pPr>
              <w:spacing w:before="60" w:after="60"/>
              <w:jc w:val="left"/>
              <w:rPr>
                <w:rFonts w:eastAsia="Times New Roman" w:cs="Arial"/>
                <w:color w:val="000000"/>
                <w:sz w:val="16"/>
                <w:szCs w:val="16"/>
                <w:lang w:eastAsia="es-SV"/>
              </w:rPr>
            </w:pPr>
            <w:r w:rsidRPr="00BB2ED5">
              <w:rPr>
                <w:rFonts w:eastAsia="Times New Roman" w:cs="Arial"/>
                <w:color w:val="000000"/>
                <w:sz w:val="16"/>
                <w:szCs w:val="16"/>
                <w:lang w:eastAsia="es-SV"/>
              </w:rPr>
              <w:t>El tiempo y la rapidez con la que se completó el servicio</w:t>
            </w:r>
          </w:p>
        </w:tc>
        <w:tc>
          <w:tcPr>
            <w:tcW w:w="484" w:type="pct"/>
            <w:shd w:val="clear" w:color="auto" w:fill="auto"/>
            <w:noWrap/>
            <w:vAlign w:val="bottom"/>
            <w:hideMark/>
          </w:tcPr>
          <w:p w:rsidR="00BB2ED5" w:rsidRPr="00BB2ED5" w:rsidRDefault="00BB2ED5" w:rsidP="004401A7">
            <w:pPr>
              <w:spacing w:before="60" w:after="60"/>
              <w:jc w:val="center"/>
              <w:rPr>
                <w:rFonts w:eastAsia="Times New Roman" w:cs="Arial"/>
                <w:color w:val="000000"/>
                <w:sz w:val="16"/>
                <w:szCs w:val="16"/>
                <w:lang w:eastAsia="es-SV"/>
              </w:rPr>
            </w:pPr>
            <w:r w:rsidRPr="00BB2ED5">
              <w:rPr>
                <w:rFonts w:eastAsia="Times New Roman" w:cs="Arial"/>
                <w:color w:val="000000"/>
                <w:sz w:val="16"/>
                <w:szCs w:val="16"/>
                <w:lang w:eastAsia="es-SV"/>
              </w:rPr>
              <w:t>9.40</w:t>
            </w:r>
          </w:p>
        </w:tc>
      </w:tr>
      <w:tr w:rsidR="00BB2ED5" w:rsidRPr="00BB2ED5" w:rsidTr="00964EC9">
        <w:trPr>
          <w:trHeight w:val="51"/>
        </w:trPr>
        <w:tc>
          <w:tcPr>
            <w:tcW w:w="4516" w:type="pct"/>
            <w:shd w:val="clear" w:color="auto" w:fill="auto"/>
            <w:noWrap/>
            <w:vAlign w:val="bottom"/>
            <w:hideMark/>
          </w:tcPr>
          <w:p w:rsidR="00BB2ED5" w:rsidRPr="00BB2ED5" w:rsidRDefault="00BB2ED5" w:rsidP="004401A7">
            <w:pPr>
              <w:spacing w:before="60" w:after="60"/>
              <w:jc w:val="left"/>
              <w:rPr>
                <w:rFonts w:eastAsia="Times New Roman" w:cs="Arial"/>
                <w:color w:val="000000"/>
                <w:sz w:val="16"/>
                <w:szCs w:val="16"/>
                <w:lang w:eastAsia="es-SV"/>
              </w:rPr>
            </w:pPr>
            <w:r w:rsidRPr="00BB2ED5">
              <w:rPr>
                <w:rFonts w:eastAsia="Times New Roman" w:cs="Arial"/>
                <w:color w:val="000000"/>
                <w:sz w:val="16"/>
                <w:szCs w:val="16"/>
                <w:lang w:eastAsia="es-SV"/>
              </w:rPr>
              <w:t>El tiempo asignado para la capacitación</w:t>
            </w:r>
          </w:p>
        </w:tc>
        <w:tc>
          <w:tcPr>
            <w:tcW w:w="484" w:type="pct"/>
            <w:shd w:val="clear" w:color="auto" w:fill="auto"/>
            <w:noWrap/>
            <w:vAlign w:val="bottom"/>
            <w:hideMark/>
          </w:tcPr>
          <w:p w:rsidR="00BB2ED5" w:rsidRPr="00BB2ED5" w:rsidRDefault="00BB2ED5" w:rsidP="004401A7">
            <w:pPr>
              <w:spacing w:before="60" w:after="60"/>
              <w:jc w:val="center"/>
              <w:rPr>
                <w:rFonts w:eastAsia="Times New Roman" w:cs="Arial"/>
                <w:color w:val="000000"/>
                <w:sz w:val="16"/>
                <w:szCs w:val="16"/>
                <w:lang w:eastAsia="es-SV"/>
              </w:rPr>
            </w:pPr>
            <w:r w:rsidRPr="00BB2ED5">
              <w:rPr>
                <w:rFonts w:eastAsia="Times New Roman" w:cs="Arial"/>
                <w:color w:val="000000"/>
                <w:sz w:val="16"/>
                <w:szCs w:val="16"/>
                <w:lang w:eastAsia="es-SV"/>
              </w:rPr>
              <w:t>8.67</w:t>
            </w:r>
          </w:p>
        </w:tc>
      </w:tr>
      <w:tr w:rsidR="00BB2ED5" w:rsidRPr="00BB2ED5" w:rsidTr="004401A7">
        <w:trPr>
          <w:trHeight w:val="51"/>
        </w:trPr>
        <w:tc>
          <w:tcPr>
            <w:tcW w:w="4516" w:type="pct"/>
            <w:shd w:val="clear" w:color="auto" w:fill="EDEDED" w:themeFill="background2"/>
            <w:noWrap/>
            <w:vAlign w:val="bottom"/>
            <w:hideMark/>
          </w:tcPr>
          <w:p w:rsidR="00BB2ED5" w:rsidRPr="00BB2ED5" w:rsidRDefault="00BB2ED5" w:rsidP="004401A7">
            <w:pPr>
              <w:spacing w:before="60" w:after="60"/>
              <w:jc w:val="left"/>
              <w:rPr>
                <w:rFonts w:eastAsia="Times New Roman" w:cs="Arial"/>
                <w:b/>
                <w:bCs/>
                <w:color w:val="000000"/>
                <w:sz w:val="16"/>
                <w:szCs w:val="16"/>
                <w:lang w:eastAsia="es-SV"/>
              </w:rPr>
            </w:pPr>
            <w:r w:rsidRPr="00BB2ED5">
              <w:rPr>
                <w:rFonts w:eastAsia="Times New Roman" w:cs="Arial"/>
                <w:b/>
                <w:bCs/>
                <w:color w:val="000000"/>
                <w:sz w:val="16"/>
                <w:szCs w:val="16"/>
                <w:lang w:eastAsia="es-SV"/>
              </w:rPr>
              <w:t>Capacidad de Respuesta Institucional</w:t>
            </w:r>
          </w:p>
        </w:tc>
        <w:tc>
          <w:tcPr>
            <w:tcW w:w="484" w:type="pct"/>
            <w:shd w:val="clear" w:color="auto" w:fill="EDEDED" w:themeFill="background2"/>
            <w:noWrap/>
            <w:vAlign w:val="bottom"/>
            <w:hideMark/>
          </w:tcPr>
          <w:p w:rsidR="00BB2ED5" w:rsidRPr="00BB2ED5" w:rsidRDefault="00BB2ED5" w:rsidP="004401A7">
            <w:pPr>
              <w:spacing w:before="60" w:after="60"/>
              <w:jc w:val="center"/>
              <w:rPr>
                <w:rFonts w:eastAsia="Times New Roman" w:cs="Arial"/>
                <w:b/>
                <w:bCs/>
                <w:color w:val="000000"/>
                <w:sz w:val="16"/>
                <w:szCs w:val="16"/>
                <w:lang w:eastAsia="es-SV"/>
              </w:rPr>
            </w:pPr>
            <w:r w:rsidRPr="00BB2ED5">
              <w:rPr>
                <w:rFonts w:eastAsia="Times New Roman" w:cs="Arial"/>
                <w:b/>
                <w:bCs/>
                <w:color w:val="000000"/>
                <w:sz w:val="16"/>
                <w:szCs w:val="16"/>
                <w:lang w:eastAsia="es-SV"/>
              </w:rPr>
              <w:t>9.11</w:t>
            </w:r>
          </w:p>
        </w:tc>
      </w:tr>
      <w:tr w:rsidR="00964EC9" w:rsidRPr="00BB2ED5" w:rsidTr="00964EC9">
        <w:trPr>
          <w:trHeight w:val="51"/>
        </w:trPr>
        <w:tc>
          <w:tcPr>
            <w:tcW w:w="4516" w:type="pct"/>
            <w:shd w:val="clear" w:color="auto" w:fill="CCCCCC" w:themeFill="text2"/>
            <w:noWrap/>
            <w:vAlign w:val="bottom"/>
          </w:tcPr>
          <w:p w:rsidR="00964EC9" w:rsidRPr="00BB2ED5" w:rsidRDefault="00964EC9" w:rsidP="004401A7">
            <w:pPr>
              <w:spacing w:before="60" w:after="60"/>
              <w:jc w:val="left"/>
              <w:rPr>
                <w:rFonts w:eastAsia="Times New Roman" w:cs="Arial"/>
                <w:b/>
                <w:bCs/>
                <w:color w:val="000000"/>
                <w:sz w:val="16"/>
                <w:szCs w:val="16"/>
                <w:lang w:eastAsia="es-SV"/>
              </w:rPr>
            </w:pPr>
            <w:r>
              <w:rPr>
                <w:rFonts w:eastAsia="Times New Roman" w:cs="Arial"/>
                <w:b/>
                <w:bCs/>
                <w:color w:val="000000"/>
                <w:sz w:val="16"/>
                <w:szCs w:val="16"/>
                <w:lang w:eastAsia="es-SV"/>
              </w:rPr>
              <w:t>Índice Global de Satisfacción Proceso 3.1, año 2026</w:t>
            </w:r>
          </w:p>
        </w:tc>
        <w:tc>
          <w:tcPr>
            <w:tcW w:w="484" w:type="pct"/>
            <w:shd w:val="clear" w:color="auto" w:fill="CCCCCC" w:themeFill="text2"/>
            <w:noWrap/>
            <w:vAlign w:val="bottom"/>
          </w:tcPr>
          <w:p w:rsidR="00964EC9" w:rsidRPr="00BB2ED5" w:rsidRDefault="00964EC9" w:rsidP="004401A7">
            <w:pPr>
              <w:spacing w:before="60" w:after="60"/>
              <w:jc w:val="center"/>
              <w:rPr>
                <w:rFonts w:eastAsia="Times New Roman" w:cs="Arial"/>
                <w:b/>
                <w:bCs/>
                <w:color w:val="000000"/>
                <w:sz w:val="16"/>
                <w:szCs w:val="16"/>
                <w:lang w:eastAsia="es-SV"/>
              </w:rPr>
            </w:pPr>
            <w:r>
              <w:rPr>
                <w:rFonts w:eastAsia="Times New Roman" w:cs="Arial"/>
                <w:b/>
                <w:bCs/>
                <w:color w:val="000000"/>
                <w:sz w:val="16"/>
                <w:szCs w:val="16"/>
                <w:lang w:eastAsia="es-SV"/>
              </w:rPr>
              <w:t>9.29</w:t>
            </w:r>
          </w:p>
        </w:tc>
      </w:tr>
      <w:tr w:rsidR="00964EC9" w:rsidRPr="00BB2ED5" w:rsidTr="00964EC9">
        <w:trPr>
          <w:trHeight w:val="51"/>
        </w:trPr>
        <w:tc>
          <w:tcPr>
            <w:tcW w:w="4516" w:type="pct"/>
            <w:shd w:val="clear" w:color="auto" w:fill="auto"/>
            <w:noWrap/>
            <w:vAlign w:val="bottom"/>
          </w:tcPr>
          <w:p w:rsidR="00964EC9" w:rsidRPr="00964EC9" w:rsidRDefault="00964EC9" w:rsidP="004401A7">
            <w:pPr>
              <w:spacing w:before="60" w:after="60"/>
              <w:jc w:val="left"/>
              <w:rPr>
                <w:rFonts w:eastAsia="Times New Roman" w:cs="Arial"/>
                <w:bCs/>
                <w:color w:val="000000"/>
                <w:sz w:val="16"/>
                <w:szCs w:val="16"/>
                <w:lang w:eastAsia="es-SV"/>
              </w:rPr>
            </w:pPr>
            <w:r>
              <w:rPr>
                <w:rFonts w:eastAsia="Times New Roman" w:cs="Arial"/>
                <w:bCs/>
                <w:color w:val="000000"/>
                <w:sz w:val="16"/>
                <w:szCs w:val="16"/>
                <w:lang w:eastAsia="es-SV"/>
              </w:rPr>
              <w:t>Índice de Satisfacción, año 2025</w:t>
            </w:r>
          </w:p>
        </w:tc>
        <w:tc>
          <w:tcPr>
            <w:tcW w:w="484" w:type="pct"/>
            <w:shd w:val="clear" w:color="auto" w:fill="auto"/>
            <w:noWrap/>
            <w:vAlign w:val="bottom"/>
          </w:tcPr>
          <w:p w:rsidR="00964EC9" w:rsidRPr="00BB2ED5" w:rsidRDefault="00964EC9" w:rsidP="004401A7">
            <w:pPr>
              <w:spacing w:before="60" w:after="60"/>
              <w:jc w:val="center"/>
              <w:rPr>
                <w:rFonts w:eastAsia="Times New Roman" w:cs="Arial"/>
                <w:b/>
                <w:bCs/>
                <w:color w:val="000000"/>
                <w:sz w:val="16"/>
                <w:szCs w:val="16"/>
                <w:lang w:eastAsia="es-SV"/>
              </w:rPr>
            </w:pPr>
            <w:r>
              <w:rPr>
                <w:rFonts w:eastAsia="Times New Roman" w:cs="Arial"/>
                <w:b/>
                <w:bCs/>
                <w:color w:val="000000"/>
                <w:sz w:val="16"/>
                <w:szCs w:val="16"/>
                <w:lang w:eastAsia="es-SV"/>
              </w:rPr>
              <w:t>9.48</w:t>
            </w:r>
          </w:p>
        </w:tc>
      </w:tr>
      <w:tr w:rsidR="00964EC9" w:rsidRPr="00BB2ED5" w:rsidTr="00964EC9">
        <w:trPr>
          <w:trHeight w:val="51"/>
        </w:trPr>
        <w:tc>
          <w:tcPr>
            <w:tcW w:w="4516" w:type="pct"/>
            <w:shd w:val="clear" w:color="auto" w:fill="auto"/>
            <w:noWrap/>
            <w:vAlign w:val="bottom"/>
          </w:tcPr>
          <w:p w:rsidR="00964EC9" w:rsidRPr="00964EC9" w:rsidRDefault="00964EC9" w:rsidP="004401A7">
            <w:pPr>
              <w:spacing w:before="60" w:after="60"/>
              <w:jc w:val="left"/>
              <w:rPr>
                <w:rFonts w:eastAsia="Times New Roman" w:cs="Arial"/>
                <w:bCs/>
                <w:color w:val="000000"/>
                <w:sz w:val="16"/>
                <w:szCs w:val="16"/>
                <w:lang w:eastAsia="es-SV"/>
              </w:rPr>
            </w:pPr>
            <w:r>
              <w:rPr>
                <w:rFonts w:eastAsia="Times New Roman" w:cs="Arial"/>
                <w:bCs/>
                <w:color w:val="000000"/>
                <w:sz w:val="16"/>
                <w:szCs w:val="16"/>
                <w:lang w:eastAsia="es-SV"/>
              </w:rPr>
              <w:t>Índice de Satisfacción, año 2024</w:t>
            </w:r>
          </w:p>
        </w:tc>
        <w:tc>
          <w:tcPr>
            <w:tcW w:w="484" w:type="pct"/>
            <w:shd w:val="clear" w:color="auto" w:fill="auto"/>
            <w:noWrap/>
            <w:vAlign w:val="bottom"/>
          </w:tcPr>
          <w:p w:rsidR="00964EC9" w:rsidRPr="00BB2ED5" w:rsidRDefault="00964EC9" w:rsidP="004401A7">
            <w:pPr>
              <w:spacing w:before="60" w:after="60"/>
              <w:jc w:val="center"/>
              <w:rPr>
                <w:rFonts w:eastAsia="Times New Roman" w:cs="Arial"/>
                <w:b/>
                <w:bCs/>
                <w:color w:val="000000"/>
                <w:sz w:val="16"/>
                <w:szCs w:val="16"/>
                <w:lang w:eastAsia="es-SV"/>
              </w:rPr>
            </w:pPr>
            <w:r>
              <w:rPr>
                <w:rFonts w:eastAsia="Times New Roman" w:cs="Arial"/>
                <w:b/>
                <w:bCs/>
                <w:color w:val="000000"/>
                <w:sz w:val="16"/>
                <w:szCs w:val="16"/>
                <w:lang w:eastAsia="es-SV"/>
              </w:rPr>
              <w:t>9.31</w:t>
            </w:r>
          </w:p>
        </w:tc>
      </w:tr>
    </w:tbl>
    <w:p w:rsidR="00BB2ED5" w:rsidRDefault="00BB2ED5" w:rsidP="006A2297">
      <w:pPr>
        <w:spacing w:before="80" w:after="80"/>
        <w:ind w:right="617"/>
        <w:rPr>
          <w:rFonts w:eastAsia="Times New Roman"/>
          <w:b/>
          <w:bCs/>
          <w:color w:val="000000"/>
          <w:szCs w:val="20"/>
          <w:lang w:eastAsia="en-US"/>
        </w:rPr>
      </w:pPr>
    </w:p>
    <w:p w:rsidR="00A34752" w:rsidRDefault="00A34752" w:rsidP="006A2297">
      <w:pPr>
        <w:spacing w:before="80" w:after="80"/>
        <w:ind w:right="617"/>
        <w:rPr>
          <w:rFonts w:eastAsia="Times New Roman"/>
          <w:b/>
          <w:bCs/>
          <w:color w:val="000000"/>
          <w:szCs w:val="20"/>
          <w:lang w:eastAsia="en-US"/>
        </w:rPr>
      </w:pPr>
    </w:p>
    <w:p w:rsidR="00A34752" w:rsidRDefault="00A34752" w:rsidP="006A2297">
      <w:pPr>
        <w:spacing w:before="80" w:after="80"/>
        <w:ind w:right="617"/>
        <w:rPr>
          <w:rFonts w:eastAsia="Times New Roman"/>
          <w:b/>
          <w:bCs/>
          <w:color w:val="000000"/>
          <w:szCs w:val="20"/>
          <w:lang w:eastAsia="en-US"/>
        </w:rPr>
      </w:pPr>
    </w:p>
    <w:p w:rsidR="00A34752" w:rsidRDefault="00A34752" w:rsidP="006A2297">
      <w:pPr>
        <w:spacing w:before="80" w:after="80"/>
        <w:ind w:right="617"/>
        <w:rPr>
          <w:rFonts w:eastAsia="Times New Roman"/>
          <w:b/>
          <w:bCs/>
          <w:color w:val="000000"/>
          <w:szCs w:val="20"/>
          <w:lang w:eastAsia="en-US"/>
        </w:rPr>
      </w:pPr>
    </w:p>
    <w:p w:rsidR="00A34752" w:rsidRDefault="00A34752" w:rsidP="006A2297">
      <w:pPr>
        <w:spacing w:before="80" w:after="80"/>
        <w:ind w:right="617"/>
        <w:rPr>
          <w:rFonts w:eastAsia="Times New Roman"/>
          <w:b/>
          <w:bCs/>
          <w:color w:val="000000"/>
          <w:szCs w:val="20"/>
          <w:lang w:eastAsia="en-US"/>
        </w:rPr>
      </w:pPr>
    </w:p>
    <w:p w:rsidR="00A34752" w:rsidRDefault="00A34752" w:rsidP="006A2297">
      <w:pPr>
        <w:spacing w:before="80" w:after="80"/>
        <w:ind w:right="617"/>
        <w:rPr>
          <w:rFonts w:eastAsia="Times New Roman"/>
          <w:b/>
          <w:bCs/>
          <w:color w:val="000000"/>
          <w:szCs w:val="20"/>
          <w:lang w:eastAsia="en-US"/>
        </w:rPr>
      </w:pPr>
    </w:p>
    <w:p w:rsidR="00A34752" w:rsidRDefault="00A34752" w:rsidP="006A2297">
      <w:pPr>
        <w:spacing w:before="80" w:after="80"/>
        <w:ind w:right="617"/>
        <w:rPr>
          <w:rFonts w:eastAsia="Times New Roman"/>
          <w:b/>
          <w:bCs/>
          <w:color w:val="000000"/>
          <w:szCs w:val="20"/>
          <w:lang w:eastAsia="en-US"/>
        </w:rPr>
      </w:pPr>
    </w:p>
    <w:p w:rsidR="00A34752" w:rsidRDefault="00A34752" w:rsidP="00A34752">
      <w:pPr>
        <w:pStyle w:val="Ttulo2"/>
        <w:spacing w:before="80" w:after="80"/>
        <w:rPr>
          <w:sz w:val="20"/>
        </w:rPr>
      </w:pPr>
      <w:bookmarkStart w:id="97" w:name="_Toc229034892"/>
      <w:r w:rsidRPr="00087D4A">
        <w:rPr>
          <w:sz w:val="20"/>
        </w:rPr>
        <w:lastRenderedPageBreak/>
        <w:t xml:space="preserve">Anexo </w:t>
      </w:r>
      <w:r>
        <w:rPr>
          <w:sz w:val="20"/>
        </w:rPr>
        <w:t>4</w:t>
      </w:r>
      <w:r w:rsidRPr="00087D4A">
        <w:rPr>
          <w:sz w:val="20"/>
        </w:rPr>
        <w:t xml:space="preserve">: Índice de Satisfacción </w:t>
      </w:r>
      <w:r w:rsidR="001E6621">
        <w:rPr>
          <w:sz w:val="20"/>
        </w:rPr>
        <w:t xml:space="preserve">DGCG y </w:t>
      </w:r>
      <w:r>
        <w:rPr>
          <w:sz w:val="20"/>
        </w:rPr>
        <w:t xml:space="preserve"> D</w:t>
      </w:r>
      <w:r w:rsidR="001E6621">
        <w:rPr>
          <w:sz w:val="20"/>
        </w:rPr>
        <w:t>INAFI</w:t>
      </w:r>
      <w:r w:rsidRPr="00087D4A">
        <w:rPr>
          <w:sz w:val="20"/>
        </w:rPr>
        <w:t>, año 202</w:t>
      </w:r>
      <w:r>
        <w:rPr>
          <w:sz w:val="20"/>
        </w:rPr>
        <w:t>6</w:t>
      </w:r>
      <w:bookmarkEnd w:id="97"/>
    </w:p>
    <w:p w:rsidR="00A34752" w:rsidRPr="00A34752" w:rsidRDefault="00A34752" w:rsidP="00A34752">
      <w:pPr>
        <w:rPr>
          <w:lang w:eastAsia="es-SV"/>
        </w:rPr>
      </w:pPr>
    </w:p>
    <w:tbl>
      <w:tblPr>
        <w:tblW w:w="5000" w:type="pct"/>
        <w:tblBorders>
          <w:top w:val="dashed" w:sz="4" w:space="0" w:color="CCCCCC" w:themeColor="text2"/>
          <w:left w:val="dashed" w:sz="4" w:space="0" w:color="CCCCCC" w:themeColor="text2"/>
          <w:bottom w:val="dashed" w:sz="4" w:space="0" w:color="CCCCCC" w:themeColor="text2"/>
          <w:right w:val="dashed" w:sz="4" w:space="0" w:color="CCCCCC" w:themeColor="text2"/>
          <w:insideH w:val="dashed" w:sz="4" w:space="0" w:color="CCCCCC" w:themeColor="text2"/>
          <w:insideV w:val="dashed" w:sz="4" w:space="0" w:color="CCCCCC" w:themeColor="text2"/>
        </w:tblBorders>
        <w:tblCellMar>
          <w:left w:w="70" w:type="dxa"/>
          <w:right w:w="70" w:type="dxa"/>
        </w:tblCellMar>
        <w:tblLook w:val="04A0" w:firstRow="1" w:lastRow="0" w:firstColumn="1" w:lastColumn="0" w:noHBand="0" w:noVBand="1"/>
      </w:tblPr>
      <w:tblGrid>
        <w:gridCol w:w="7670"/>
        <w:gridCol w:w="1434"/>
        <w:gridCol w:w="1426"/>
      </w:tblGrid>
      <w:tr w:rsidR="00A34752" w:rsidRPr="00A2797D" w:rsidTr="00EF3B53">
        <w:trPr>
          <w:trHeight w:val="264"/>
        </w:trPr>
        <w:tc>
          <w:tcPr>
            <w:tcW w:w="5000" w:type="pct"/>
            <w:gridSpan w:val="3"/>
            <w:shd w:val="clear" w:color="auto" w:fill="808080" w:themeFill="background1" w:themeFillShade="80"/>
            <w:noWrap/>
            <w:vAlign w:val="bottom"/>
            <w:hideMark/>
          </w:tcPr>
          <w:p w:rsidR="00A34752" w:rsidRPr="00A2797D" w:rsidRDefault="00A34752" w:rsidP="004401A7">
            <w:pPr>
              <w:spacing w:before="40" w:after="40"/>
              <w:jc w:val="center"/>
              <w:rPr>
                <w:rFonts w:eastAsia="Times New Roman" w:cs="Arial"/>
                <w:b/>
                <w:bCs/>
                <w:color w:val="000000"/>
                <w:sz w:val="16"/>
                <w:szCs w:val="16"/>
                <w:lang w:eastAsia="es-SV"/>
              </w:rPr>
            </w:pPr>
            <w:r w:rsidRPr="00A2797D">
              <w:rPr>
                <w:rFonts w:eastAsia="Times New Roman" w:cs="Arial"/>
                <w:b/>
                <w:bCs/>
                <w:color w:val="FFFFFF" w:themeColor="background1"/>
                <w:sz w:val="16"/>
                <w:szCs w:val="16"/>
                <w:lang w:eastAsia="es-SV"/>
              </w:rPr>
              <w:t>Cálculo del Índice de Satisfacción Proceso 3.1 Dirección General de Contabilidad Gubernamental - Dirección Nacional de Administración Financiera e Innovación, año 2026</w:t>
            </w:r>
          </w:p>
        </w:tc>
      </w:tr>
      <w:tr w:rsidR="00A34752" w:rsidRPr="00A2797D" w:rsidTr="00EF3B53">
        <w:trPr>
          <w:trHeight w:val="55"/>
        </w:trPr>
        <w:tc>
          <w:tcPr>
            <w:tcW w:w="3658" w:type="pct"/>
            <w:shd w:val="clear" w:color="auto" w:fill="auto"/>
            <w:noWrap/>
            <w:vAlign w:val="bottom"/>
            <w:hideMark/>
          </w:tcPr>
          <w:p w:rsidR="00A34752" w:rsidRPr="00A2797D" w:rsidRDefault="00A34752" w:rsidP="004401A7">
            <w:pPr>
              <w:spacing w:before="40" w:after="40"/>
              <w:jc w:val="left"/>
              <w:rPr>
                <w:rFonts w:eastAsia="Times New Roman" w:cs="Arial"/>
                <w:color w:val="000000"/>
                <w:sz w:val="16"/>
                <w:szCs w:val="16"/>
                <w:lang w:eastAsia="es-SV"/>
              </w:rPr>
            </w:pPr>
            <w:r w:rsidRPr="00A2797D">
              <w:rPr>
                <w:rFonts w:eastAsia="Times New Roman" w:cs="Arial"/>
                <w:color w:val="000000"/>
                <w:sz w:val="16"/>
                <w:szCs w:val="16"/>
                <w:lang w:eastAsia="es-SV"/>
              </w:rPr>
              <w:t> </w:t>
            </w:r>
          </w:p>
        </w:tc>
        <w:tc>
          <w:tcPr>
            <w:tcW w:w="673" w:type="pct"/>
            <w:shd w:val="clear" w:color="auto" w:fill="auto"/>
            <w:noWrap/>
            <w:hideMark/>
          </w:tcPr>
          <w:p w:rsidR="00A34752" w:rsidRPr="00A2797D" w:rsidRDefault="00A34752" w:rsidP="004401A7">
            <w:pPr>
              <w:spacing w:before="40" w:after="40"/>
              <w:jc w:val="center"/>
              <w:rPr>
                <w:rFonts w:eastAsia="Times New Roman" w:cs="Arial"/>
                <w:color w:val="000000"/>
                <w:sz w:val="16"/>
                <w:szCs w:val="16"/>
                <w:lang w:eastAsia="es-SV"/>
              </w:rPr>
            </w:pPr>
            <w:r w:rsidRPr="00A2797D">
              <w:rPr>
                <w:rFonts w:eastAsia="Times New Roman" w:cs="Arial"/>
                <w:color w:val="000000"/>
                <w:sz w:val="16"/>
                <w:szCs w:val="16"/>
                <w:lang w:eastAsia="es-SV"/>
              </w:rPr>
              <w:t>DGCG</w:t>
            </w:r>
          </w:p>
        </w:tc>
        <w:tc>
          <w:tcPr>
            <w:tcW w:w="669" w:type="pct"/>
            <w:shd w:val="clear" w:color="auto" w:fill="auto"/>
            <w:noWrap/>
            <w:hideMark/>
          </w:tcPr>
          <w:p w:rsidR="00A34752" w:rsidRPr="00A2797D" w:rsidRDefault="00A34752" w:rsidP="004401A7">
            <w:pPr>
              <w:spacing w:before="40" w:after="40"/>
              <w:jc w:val="center"/>
              <w:rPr>
                <w:rFonts w:eastAsia="Times New Roman" w:cs="Arial"/>
                <w:color w:val="000000"/>
                <w:sz w:val="16"/>
                <w:szCs w:val="16"/>
                <w:lang w:eastAsia="es-SV"/>
              </w:rPr>
            </w:pPr>
            <w:r w:rsidRPr="00A2797D">
              <w:rPr>
                <w:rFonts w:eastAsia="Times New Roman" w:cs="Arial"/>
                <w:color w:val="000000"/>
                <w:sz w:val="16"/>
                <w:szCs w:val="16"/>
                <w:lang w:eastAsia="es-SV"/>
              </w:rPr>
              <w:t>DINAFI</w:t>
            </w:r>
          </w:p>
        </w:tc>
      </w:tr>
      <w:tr w:rsidR="00A34752" w:rsidRPr="00A2797D" w:rsidTr="00EF3B53">
        <w:trPr>
          <w:trHeight w:val="55"/>
        </w:trPr>
        <w:tc>
          <w:tcPr>
            <w:tcW w:w="3658" w:type="pct"/>
            <w:shd w:val="clear" w:color="auto" w:fill="auto"/>
            <w:noWrap/>
            <w:vAlign w:val="bottom"/>
            <w:hideMark/>
          </w:tcPr>
          <w:p w:rsidR="00A34752" w:rsidRPr="00A2797D" w:rsidRDefault="00A34752" w:rsidP="004401A7">
            <w:pPr>
              <w:spacing w:before="40" w:after="40"/>
              <w:jc w:val="left"/>
              <w:rPr>
                <w:rFonts w:eastAsia="Times New Roman" w:cs="Arial"/>
                <w:color w:val="000000"/>
                <w:sz w:val="16"/>
                <w:szCs w:val="16"/>
                <w:lang w:eastAsia="es-SV"/>
              </w:rPr>
            </w:pPr>
            <w:r w:rsidRPr="00A2797D">
              <w:rPr>
                <w:rFonts w:eastAsia="Times New Roman" w:cs="Arial"/>
                <w:color w:val="000000"/>
                <w:sz w:val="16"/>
                <w:szCs w:val="16"/>
                <w:lang w:eastAsia="es-SV"/>
              </w:rPr>
              <w:t> </w:t>
            </w:r>
          </w:p>
        </w:tc>
        <w:tc>
          <w:tcPr>
            <w:tcW w:w="673" w:type="pct"/>
            <w:shd w:val="clear" w:color="auto" w:fill="auto"/>
            <w:hideMark/>
          </w:tcPr>
          <w:p w:rsidR="00A34752" w:rsidRPr="00A2797D" w:rsidRDefault="00A34752" w:rsidP="004401A7">
            <w:pPr>
              <w:spacing w:before="40" w:after="40"/>
              <w:jc w:val="center"/>
              <w:rPr>
                <w:rFonts w:eastAsia="Times New Roman" w:cs="Arial"/>
                <w:color w:val="000000"/>
                <w:sz w:val="16"/>
                <w:szCs w:val="16"/>
                <w:lang w:eastAsia="es-SV"/>
              </w:rPr>
            </w:pPr>
            <w:r w:rsidRPr="00A2797D">
              <w:rPr>
                <w:rFonts w:eastAsia="Times New Roman" w:cs="Arial"/>
                <w:color w:val="000000"/>
                <w:sz w:val="16"/>
                <w:szCs w:val="16"/>
                <w:lang w:eastAsia="es-SV"/>
              </w:rPr>
              <w:t>División de Normas y Capacitación - Depto. de Capacitación</w:t>
            </w:r>
          </w:p>
        </w:tc>
        <w:tc>
          <w:tcPr>
            <w:tcW w:w="669" w:type="pct"/>
            <w:shd w:val="clear" w:color="auto" w:fill="auto"/>
            <w:hideMark/>
          </w:tcPr>
          <w:p w:rsidR="00A34752" w:rsidRPr="00A2797D" w:rsidRDefault="00A34752" w:rsidP="004401A7">
            <w:pPr>
              <w:spacing w:before="40" w:after="40"/>
              <w:jc w:val="center"/>
              <w:rPr>
                <w:rFonts w:eastAsia="Times New Roman" w:cs="Arial"/>
                <w:color w:val="000000"/>
                <w:sz w:val="16"/>
                <w:szCs w:val="16"/>
                <w:lang w:eastAsia="es-SV"/>
              </w:rPr>
            </w:pPr>
            <w:r w:rsidRPr="00A2797D">
              <w:rPr>
                <w:rFonts w:eastAsia="Times New Roman" w:cs="Arial"/>
                <w:color w:val="000000"/>
                <w:sz w:val="16"/>
                <w:szCs w:val="16"/>
                <w:lang w:eastAsia="es-SV"/>
              </w:rPr>
              <w:t>Unidad de Desarrollo y Conducción Técnica SAFI -SIRH</w:t>
            </w:r>
          </w:p>
        </w:tc>
      </w:tr>
      <w:tr w:rsidR="00A34752" w:rsidRPr="00A2797D" w:rsidTr="00EF3B53">
        <w:trPr>
          <w:trHeight w:val="524"/>
        </w:trPr>
        <w:tc>
          <w:tcPr>
            <w:tcW w:w="3658" w:type="pct"/>
            <w:shd w:val="clear" w:color="auto" w:fill="auto"/>
            <w:noWrap/>
            <w:hideMark/>
          </w:tcPr>
          <w:p w:rsidR="00A34752" w:rsidRPr="00A2797D" w:rsidRDefault="00A34752" w:rsidP="004401A7">
            <w:pPr>
              <w:spacing w:before="40" w:after="40"/>
              <w:jc w:val="center"/>
              <w:rPr>
                <w:rFonts w:eastAsia="Times New Roman" w:cs="Arial"/>
                <w:color w:val="000000"/>
                <w:sz w:val="16"/>
                <w:szCs w:val="16"/>
                <w:lang w:eastAsia="es-SV"/>
              </w:rPr>
            </w:pPr>
            <w:r w:rsidRPr="00A2797D">
              <w:rPr>
                <w:rFonts w:eastAsia="Times New Roman" w:cs="Arial"/>
                <w:color w:val="000000"/>
                <w:sz w:val="16"/>
                <w:szCs w:val="16"/>
                <w:lang w:eastAsia="es-SV"/>
              </w:rPr>
              <w:t>Valores</w:t>
            </w:r>
          </w:p>
        </w:tc>
        <w:tc>
          <w:tcPr>
            <w:tcW w:w="673" w:type="pct"/>
            <w:shd w:val="clear" w:color="auto" w:fill="auto"/>
            <w:hideMark/>
          </w:tcPr>
          <w:p w:rsidR="00A34752" w:rsidRPr="00A2797D" w:rsidRDefault="00A34752" w:rsidP="004401A7">
            <w:pPr>
              <w:spacing w:before="40" w:after="40"/>
              <w:jc w:val="center"/>
              <w:rPr>
                <w:rFonts w:eastAsia="Times New Roman" w:cs="Arial"/>
                <w:color w:val="000000"/>
                <w:sz w:val="16"/>
                <w:szCs w:val="16"/>
                <w:lang w:eastAsia="es-SV"/>
              </w:rPr>
            </w:pPr>
            <w:r w:rsidRPr="00A2797D">
              <w:rPr>
                <w:rFonts w:eastAsia="Times New Roman" w:cs="Arial"/>
                <w:color w:val="000000"/>
                <w:sz w:val="16"/>
                <w:szCs w:val="16"/>
                <w:lang w:eastAsia="es-SV"/>
              </w:rPr>
              <w:t>Impartir Capacitación y Actualización en Materia de Contabilidad Gubernamental</w:t>
            </w:r>
          </w:p>
        </w:tc>
        <w:tc>
          <w:tcPr>
            <w:tcW w:w="669" w:type="pct"/>
            <w:shd w:val="clear" w:color="auto" w:fill="auto"/>
            <w:hideMark/>
          </w:tcPr>
          <w:p w:rsidR="00A34752" w:rsidRPr="00A2797D" w:rsidRDefault="00A34752" w:rsidP="004401A7">
            <w:pPr>
              <w:spacing w:before="40" w:after="40"/>
              <w:jc w:val="center"/>
              <w:rPr>
                <w:rFonts w:eastAsia="Times New Roman" w:cs="Arial"/>
                <w:color w:val="000000"/>
                <w:sz w:val="16"/>
                <w:szCs w:val="16"/>
                <w:lang w:eastAsia="es-SV"/>
              </w:rPr>
            </w:pPr>
            <w:r w:rsidRPr="00A2797D">
              <w:rPr>
                <w:rFonts w:eastAsia="Times New Roman" w:cs="Arial"/>
                <w:color w:val="000000"/>
                <w:sz w:val="16"/>
                <w:szCs w:val="16"/>
                <w:lang w:eastAsia="es-SV"/>
              </w:rPr>
              <w:t>Capacitación en el Manejo de la Aplicación Informática SAFI - SIRH</w:t>
            </w:r>
          </w:p>
        </w:tc>
      </w:tr>
      <w:tr w:rsidR="00A34752" w:rsidRPr="00A2797D" w:rsidTr="00EF3B53">
        <w:trPr>
          <w:trHeight w:val="55"/>
        </w:trPr>
        <w:tc>
          <w:tcPr>
            <w:tcW w:w="3658" w:type="pct"/>
            <w:shd w:val="clear" w:color="auto" w:fill="auto"/>
            <w:noWrap/>
            <w:vAlign w:val="bottom"/>
            <w:hideMark/>
          </w:tcPr>
          <w:p w:rsidR="00A34752" w:rsidRPr="00A2797D" w:rsidRDefault="00A34752" w:rsidP="004401A7">
            <w:pPr>
              <w:spacing w:before="40" w:after="40"/>
              <w:jc w:val="left"/>
              <w:rPr>
                <w:rFonts w:eastAsia="Times New Roman" w:cs="Arial"/>
                <w:color w:val="000000"/>
                <w:sz w:val="16"/>
                <w:szCs w:val="16"/>
                <w:lang w:eastAsia="es-SV"/>
              </w:rPr>
            </w:pPr>
            <w:r w:rsidRPr="00A2797D">
              <w:rPr>
                <w:rFonts w:eastAsia="Times New Roman" w:cs="Arial"/>
                <w:color w:val="000000"/>
                <w:sz w:val="16"/>
                <w:szCs w:val="16"/>
                <w:lang w:eastAsia="es-SV"/>
              </w:rPr>
              <w:t>La comodidad y limpieza de las instalaciones y áreas de espera</w:t>
            </w:r>
          </w:p>
        </w:tc>
        <w:tc>
          <w:tcPr>
            <w:tcW w:w="673" w:type="pct"/>
            <w:shd w:val="clear" w:color="auto" w:fill="auto"/>
            <w:noWrap/>
            <w:hideMark/>
          </w:tcPr>
          <w:p w:rsidR="00A34752" w:rsidRPr="00A2797D" w:rsidRDefault="00A34752" w:rsidP="004401A7">
            <w:pPr>
              <w:spacing w:before="40" w:after="40"/>
              <w:jc w:val="center"/>
              <w:rPr>
                <w:rFonts w:eastAsia="Times New Roman" w:cs="Arial"/>
                <w:color w:val="000000"/>
                <w:sz w:val="16"/>
                <w:szCs w:val="16"/>
                <w:lang w:eastAsia="es-SV"/>
              </w:rPr>
            </w:pPr>
            <w:r w:rsidRPr="00A2797D">
              <w:rPr>
                <w:rFonts w:eastAsia="Times New Roman" w:cs="Arial"/>
                <w:color w:val="000000"/>
                <w:sz w:val="16"/>
                <w:szCs w:val="16"/>
                <w:lang w:eastAsia="es-SV"/>
              </w:rPr>
              <w:t>9.80</w:t>
            </w:r>
          </w:p>
        </w:tc>
        <w:tc>
          <w:tcPr>
            <w:tcW w:w="669" w:type="pct"/>
            <w:shd w:val="clear" w:color="auto" w:fill="auto"/>
            <w:noWrap/>
            <w:hideMark/>
          </w:tcPr>
          <w:p w:rsidR="00A34752" w:rsidRPr="00A2797D" w:rsidRDefault="00A34752" w:rsidP="004401A7">
            <w:pPr>
              <w:spacing w:before="40" w:after="40"/>
              <w:jc w:val="center"/>
              <w:rPr>
                <w:rFonts w:eastAsia="Times New Roman" w:cs="Arial"/>
                <w:color w:val="000000"/>
                <w:sz w:val="16"/>
                <w:szCs w:val="16"/>
                <w:lang w:eastAsia="es-SV"/>
              </w:rPr>
            </w:pPr>
          </w:p>
        </w:tc>
      </w:tr>
      <w:tr w:rsidR="00A34752" w:rsidRPr="00A2797D" w:rsidTr="00EF3B53">
        <w:trPr>
          <w:trHeight w:val="55"/>
        </w:trPr>
        <w:tc>
          <w:tcPr>
            <w:tcW w:w="3658" w:type="pct"/>
            <w:shd w:val="clear" w:color="auto" w:fill="auto"/>
            <w:noWrap/>
            <w:vAlign w:val="bottom"/>
            <w:hideMark/>
          </w:tcPr>
          <w:p w:rsidR="00A34752" w:rsidRPr="00A2797D" w:rsidRDefault="00A34752" w:rsidP="004401A7">
            <w:pPr>
              <w:spacing w:before="40" w:after="40"/>
              <w:jc w:val="left"/>
              <w:rPr>
                <w:rFonts w:eastAsia="Times New Roman" w:cs="Arial"/>
                <w:color w:val="000000"/>
                <w:sz w:val="16"/>
                <w:szCs w:val="16"/>
                <w:lang w:eastAsia="es-SV"/>
              </w:rPr>
            </w:pPr>
            <w:r w:rsidRPr="00A2797D">
              <w:rPr>
                <w:rFonts w:eastAsia="Times New Roman" w:cs="Arial"/>
                <w:color w:val="000000"/>
                <w:sz w:val="16"/>
                <w:szCs w:val="16"/>
                <w:lang w:eastAsia="es-SV"/>
              </w:rPr>
              <w:t>El acceso y la señalización interna de la oficina</w:t>
            </w:r>
          </w:p>
        </w:tc>
        <w:tc>
          <w:tcPr>
            <w:tcW w:w="673" w:type="pct"/>
            <w:shd w:val="clear" w:color="auto" w:fill="auto"/>
            <w:noWrap/>
            <w:hideMark/>
          </w:tcPr>
          <w:p w:rsidR="00A34752" w:rsidRPr="00A2797D" w:rsidRDefault="00A34752" w:rsidP="004401A7">
            <w:pPr>
              <w:spacing w:before="40" w:after="40"/>
              <w:jc w:val="center"/>
              <w:rPr>
                <w:rFonts w:eastAsia="Times New Roman" w:cs="Arial"/>
                <w:color w:val="000000"/>
                <w:sz w:val="16"/>
                <w:szCs w:val="16"/>
                <w:lang w:eastAsia="es-SV"/>
              </w:rPr>
            </w:pPr>
            <w:r w:rsidRPr="00A2797D">
              <w:rPr>
                <w:rFonts w:eastAsia="Times New Roman" w:cs="Arial"/>
                <w:color w:val="000000"/>
                <w:sz w:val="16"/>
                <w:szCs w:val="16"/>
                <w:lang w:eastAsia="es-SV"/>
              </w:rPr>
              <w:t>9.65</w:t>
            </w:r>
          </w:p>
        </w:tc>
        <w:tc>
          <w:tcPr>
            <w:tcW w:w="669" w:type="pct"/>
            <w:shd w:val="clear" w:color="auto" w:fill="auto"/>
            <w:noWrap/>
            <w:hideMark/>
          </w:tcPr>
          <w:p w:rsidR="00A34752" w:rsidRPr="00A2797D" w:rsidRDefault="00A34752" w:rsidP="004401A7">
            <w:pPr>
              <w:spacing w:before="40" w:after="40"/>
              <w:jc w:val="center"/>
              <w:rPr>
                <w:rFonts w:eastAsia="Times New Roman" w:cs="Arial"/>
                <w:color w:val="000000"/>
                <w:sz w:val="16"/>
                <w:szCs w:val="16"/>
                <w:lang w:eastAsia="es-SV"/>
              </w:rPr>
            </w:pPr>
          </w:p>
        </w:tc>
      </w:tr>
      <w:tr w:rsidR="00A34752" w:rsidRPr="00A2797D" w:rsidTr="00EF3B53">
        <w:trPr>
          <w:trHeight w:val="55"/>
        </w:trPr>
        <w:tc>
          <w:tcPr>
            <w:tcW w:w="3658" w:type="pct"/>
            <w:shd w:val="clear" w:color="auto" w:fill="auto"/>
            <w:noWrap/>
            <w:vAlign w:val="bottom"/>
            <w:hideMark/>
          </w:tcPr>
          <w:p w:rsidR="00A34752" w:rsidRPr="00A2797D" w:rsidRDefault="00A34752" w:rsidP="004401A7">
            <w:pPr>
              <w:spacing w:before="40" w:after="40"/>
              <w:jc w:val="left"/>
              <w:rPr>
                <w:rFonts w:eastAsia="Times New Roman" w:cs="Arial"/>
                <w:color w:val="000000"/>
                <w:sz w:val="16"/>
                <w:szCs w:val="16"/>
                <w:lang w:eastAsia="es-SV"/>
              </w:rPr>
            </w:pPr>
            <w:r w:rsidRPr="00A2797D">
              <w:rPr>
                <w:rFonts w:eastAsia="Times New Roman" w:cs="Arial"/>
                <w:color w:val="000000"/>
                <w:sz w:val="16"/>
                <w:szCs w:val="16"/>
                <w:lang w:eastAsia="es-SV"/>
              </w:rPr>
              <w:t>La disponibilidad de baños y parqueos</w:t>
            </w:r>
          </w:p>
        </w:tc>
        <w:tc>
          <w:tcPr>
            <w:tcW w:w="673" w:type="pct"/>
            <w:shd w:val="clear" w:color="auto" w:fill="auto"/>
            <w:noWrap/>
            <w:hideMark/>
          </w:tcPr>
          <w:p w:rsidR="00A34752" w:rsidRPr="00A2797D" w:rsidRDefault="00A34752" w:rsidP="004401A7">
            <w:pPr>
              <w:spacing w:before="40" w:after="40"/>
              <w:jc w:val="center"/>
              <w:rPr>
                <w:rFonts w:eastAsia="Times New Roman" w:cs="Arial"/>
                <w:color w:val="000000"/>
                <w:sz w:val="16"/>
                <w:szCs w:val="16"/>
                <w:lang w:eastAsia="es-SV"/>
              </w:rPr>
            </w:pPr>
            <w:r w:rsidRPr="00A2797D">
              <w:rPr>
                <w:rFonts w:eastAsia="Times New Roman" w:cs="Arial"/>
                <w:color w:val="000000"/>
                <w:sz w:val="16"/>
                <w:szCs w:val="16"/>
                <w:lang w:eastAsia="es-SV"/>
              </w:rPr>
              <w:t>7.65</w:t>
            </w:r>
          </w:p>
        </w:tc>
        <w:tc>
          <w:tcPr>
            <w:tcW w:w="669" w:type="pct"/>
            <w:shd w:val="clear" w:color="auto" w:fill="auto"/>
            <w:noWrap/>
            <w:hideMark/>
          </w:tcPr>
          <w:p w:rsidR="00A34752" w:rsidRPr="00A2797D" w:rsidRDefault="00A34752" w:rsidP="004401A7">
            <w:pPr>
              <w:spacing w:before="40" w:after="40"/>
              <w:jc w:val="center"/>
              <w:rPr>
                <w:rFonts w:eastAsia="Times New Roman" w:cs="Arial"/>
                <w:color w:val="000000"/>
                <w:sz w:val="16"/>
                <w:szCs w:val="16"/>
                <w:lang w:eastAsia="es-SV"/>
              </w:rPr>
            </w:pPr>
          </w:p>
        </w:tc>
      </w:tr>
      <w:tr w:rsidR="00A34752" w:rsidRPr="00A2797D" w:rsidTr="00EF3B53">
        <w:trPr>
          <w:trHeight w:val="55"/>
        </w:trPr>
        <w:tc>
          <w:tcPr>
            <w:tcW w:w="3658" w:type="pct"/>
            <w:shd w:val="clear" w:color="auto" w:fill="auto"/>
            <w:noWrap/>
            <w:vAlign w:val="bottom"/>
            <w:hideMark/>
          </w:tcPr>
          <w:p w:rsidR="00A34752" w:rsidRPr="00A2797D" w:rsidRDefault="00A34752" w:rsidP="004401A7">
            <w:pPr>
              <w:spacing w:before="40" w:after="40"/>
              <w:jc w:val="left"/>
              <w:rPr>
                <w:rFonts w:eastAsia="Times New Roman" w:cs="Arial"/>
                <w:color w:val="000000"/>
                <w:sz w:val="16"/>
                <w:szCs w:val="16"/>
                <w:lang w:eastAsia="es-SV"/>
              </w:rPr>
            </w:pPr>
            <w:r w:rsidRPr="00A2797D">
              <w:rPr>
                <w:rFonts w:eastAsia="Times New Roman" w:cs="Arial"/>
                <w:color w:val="000000"/>
                <w:sz w:val="16"/>
                <w:szCs w:val="16"/>
                <w:lang w:eastAsia="es-SV"/>
              </w:rPr>
              <w:t>La disponibilidad de información sobre Requisitos para brindar el servicio</w:t>
            </w:r>
          </w:p>
        </w:tc>
        <w:tc>
          <w:tcPr>
            <w:tcW w:w="673" w:type="pct"/>
            <w:shd w:val="clear" w:color="auto" w:fill="auto"/>
            <w:noWrap/>
            <w:hideMark/>
          </w:tcPr>
          <w:p w:rsidR="00A34752" w:rsidRPr="00A2797D" w:rsidRDefault="00A34752" w:rsidP="004401A7">
            <w:pPr>
              <w:spacing w:before="40" w:after="40"/>
              <w:jc w:val="center"/>
              <w:rPr>
                <w:rFonts w:eastAsia="Times New Roman" w:cs="Arial"/>
                <w:color w:val="000000"/>
                <w:sz w:val="16"/>
                <w:szCs w:val="16"/>
                <w:lang w:eastAsia="es-SV"/>
              </w:rPr>
            </w:pPr>
            <w:r w:rsidRPr="00A2797D">
              <w:rPr>
                <w:rFonts w:eastAsia="Times New Roman" w:cs="Arial"/>
                <w:color w:val="000000"/>
                <w:sz w:val="16"/>
                <w:szCs w:val="16"/>
                <w:lang w:eastAsia="es-SV"/>
              </w:rPr>
              <w:t>9.45</w:t>
            </w:r>
          </w:p>
        </w:tc>
        <w:tc>
          <w:tcPr>
            <w:tcW w:w="669" w:type="pct"/>
            <w:shd w:val="clear" w:color="auto" w:fill="auto"/>
            <w:noWrap/>
            <w:hideMark/>
          </w:tcPr>
          <w:p w:rsidR="00A34752" w:rsidRPr="00A2797D" w:rsidRDefault="00A34752" w:rsidP="004401A7">
            <w:pPr>
              <w:spacing w:before="40" w:after="40"/>
              <w:jc w:val="center"/>
              <w:rPr>
                <w:rFonts w:eastAsia="Times New Roman" w:cs="Arial"/>
                <w:color w:val="000000"/>
                <w:sz w:val="16"/>
                <w:szCs w:val="16"/>
                <w:lang w:eastAsia="es-SV"/>
              </w:rPr>
            </w:pPr>
          </w:p>
        </w:tc>
      </w:tr>
      <w:tr w:rsidR="00A34752" w:rsidRPr="00A2797D" w:rsidTr="00EF3B53">
        <w:trPr>
          <w:trHeight w:val="55"/>
        </w:trPr>
        <w:tc>
          <w:tcPr>
            <w:tcW w:w="3658" w:type="pct"/>
            <w:shd w:val="clear" w:color="auto" w:fill="auto"/>
            <w:noWrap/>
            <w:vAlign w:val="bottom"/>
            <w:hideMark/>
          </w:tcPr>
          <w:p w:rsidR="00A34752" w:rsidRPr="00A2797D" w:rsidRDefault="00A34752" w:rsidP="004401A7">
            <w:pPr>
              <w:spacing w:before="40" w:after="40"/>
              <w:jc w:val="left"/>
              <w:rPr>
                <w:rFonts w:eastAsia="Times New Roman" w:cs="Arial"/>
                <w:color w:val="000000"/>
                <w:sz w:val="16"/>
                <w:szCs w:val="16"/>
                <w:lang w:eastAsia="es-SV"/>
              </w:rPr>
            </w:pPr>
            <w:r w:rsidRPr="00A2797D">
              <w:rPr>
                <w:rFonts w:eastAsia="Times New Roman" w:cs="Arial"/>
                <w:color w:val="000000"/>
                <w:sz w:val="16"/>
                <w:szCs w:val="16"/>
                <w:lang w:eastAsia="es-SV"/>
              </w:rPr>
              <w:t>La disponibilidad de la plataforma utilizada para la capacitación</w:t>
            </w:r>
          </w:p>
        </w:tc>
        <w:tc>
          <w:tcPr>
            <w:tcW w:w="673" w:type="pct"/>
            <w:shd w:val="clear" w:color="auto" w:fill="auto"/>
            <w:noWrap/>
            <w:hideMark/>
          </w:tcPr>
          <w:p w:rsidR="00A34752" w:rsidRPr="00A2797D" w:rsidRDefault="00A34752" w:rsidP="004401A7">
            <w:pPr>
              <w:spacing w:before="40" w:after="40"/>
              <w:jc w:val="center"/>
              <w:rPr>
                <w:rFonts w:eastAsia="Times New Roman" w:cs="Arial"/>
                <w:color w:val="000000"/>
                <w:sz w:val="16"/>
                <w:szCs w:val="16"/>
                <w:lang w:eastAsia="es-SV"/>
              </w:rPr>
            </w:pPr>
          </w:p>
        </w:tc>
        <w:tc>
          <w:tcPr>
            <w:tcW w:w="669" w:type="pct"/>
            <w:shd w:val="clear" w:color="auto" w:fill="auto"/>
            <w:noWrap/>
            <w:hideMark/>
          </w:tcPr>
          <w:p w:rsidR="00A34752" w:rsidRPr="00A2797D" w:rsidRDefault="00A34752" w:rsidP="004401A7">
            <w:pPr>
              <w:spacing w:before="40" w:after="40"/>
              <w:jc w:val="center"/>
              <w:rPr>
                <w:rFonts w:eastAsia="Times New Roman" w:cs="Arial"/>
                <w:color w:val="000000"/>
                <w:sz w:val="16"/>
                <w:szCs w:val="16"/>
                <w:lang w:eastAsia="es-SV"/>
              </w:rPr>
            </w:pPr>
            <w:r w:rsidRPr="00A2797D">
              <w:rPr>
                <w:rFonts w:eastAsia="Times New Roman" w:cs="Arial"/>
                <w:color w:val="000000"/>
                <w:sz w:val="16"/>
                <w:szCs w:val="16"/>
                <w:lang w:eastAsia="es-SV"/>
              </w:rPr>
              <w:t>8.78</w:t>
            </w:r>
          </w:p>
        </w:tc>
      </w:tr>
      <w:tr w:rsidR="00A34752" w:rsidRPr="00A2797D" w:rsidTr="00EF3B53">
        <w:trPr>
          <w:trHeight w:val="55"/>
        </w:trPr>
        <w:tc>
          <w:tcPr>
            <w:tcW w:w="3658" w:type="pct"/>
            <w:shd w:val="clear" w:color="auto" w:fill="auto"/>
            <w:noWrap/>
            <w:vAlign w:val="bottom"/>
            <w:hideMark/>
          </w:tcPr>
          <w:p w:rsidR="00A34752" w:rsidRPr="00A2797D" w:rsidRDefault="00A34752" w:rsidP="004401A7">
            <w:pPr>
              <w:spacing w:before="40" w:after="40"/>
              <w:jc w:val="left"/>
              <w:rPr>
                <w:rFonts w:eastAsia="Times New Roman" w:cs="Arial"/>
                <w:color w:val="000000"/>
                <w:sz w:val="16"/>
                <w:szCs w:val="16"/>
                <w:lang w:eastAsia="es-SV"/>
              </w:rPr>
            </w:pPr>
            <w:r w:rsidRPr="00A2797D">
              <w:rPr>
                <w:rFonts w:eastAsia="Times New Roman" w:cs="Arial"/>
                <w:color w:val="000000"/>
                <w:sz w:val="16"/>
                <w:szCs w:val="16"/>
                <w:lang w:eastAsia="es-SV"/>
              </w:rPr>
              <w:t>La plataforma virtual utilizada para la capacitación funcionó correctamente y permitió una comunicación fluida</w:t>
            </w:r>
          </w:p>
        </w:tc>
        <w:tc>
          <w:tcPr>
            <w:tcW w:w="673" w:type="pct"/>
            <w:shd w:val="clear" w:color="auto" w:fill="auto"/>
            <w:noWrap/>
            <w:hideMark/>
          </w:tcPr>
          <w:p w:rsidR="00A34752" w:rsidRPr="00A2797D" w:rsidRDefault="00A34752" w:rsidP="004401A7">
            <w:pPr>
              <w:spacing w:before="40" w:after="40"/>
              <w:jc w:val="center"/>
              <w:rPr>
                <w:rFonts w:eastAsia="Times New Roman" w:cs="Arial"/>
                <w:color w:val="000000"/>
                <w:sz w:val="16"/>
                <w:szCs w:val="16"/>
                <w:lang w:eastAsia="es-SV"/>
              </w:rPr>
            </w:pPr>
          </w:p>
        </w:tc>
        <w:tc>
          <w:tcPr>
            <w:tcW w:w="669" w:type="pct"/>
            <w:shd w:val="clear" w:color="auto" w:fill="auto"/>
            <w:noWrap/>
            <w:hideMark/>
          </w:tcPr>
          <w:p w:rsidR="00A34752" w:rsidRPr="00A2797D" w:rsidRDefault="00A34752" w:rsidP="004401A7">
            <w:pPr>
              <w:spacing w:before="40" w:after="40"/>
              <w:jc w:val="center"/>
              <w:rPr>
                <w:rFonts w:eastAsia="Times New Roman" w:cs="Arial"/>
                <w:color w:val="000000"/>
                <w:sz w:val="16"/>
                <w:szCs w:val="16"/>
                <w:lang w:eastAsia="es-SV"/>
              </w:rPr>
            </w:pPr>
            <w:r w:rsidRPr="00A2797D">
              <w:rPr>
                <w:rFonts w:eastAsia="Times New Roman" w:cs="Arial"/>
                <w:color w:val="000000"/>
                <w:sz w:val="16"/>
                <w:szCs w:val="16"/>
                <w:lang w:eastAsia="es-SV"/>
              </w:rPr>
              <w:t>8.89</w:t>
            </w:r>
          </w:p>
        </w:tc>
      </w:tr>
      <w:tr w:rsidR="00A34752" w:rsidRPr="00A2797D" w:rsidTr="00EF3B53">
        <w:trPr>
          <w:trHeight w:val="55"/>
        </w:trPr>
        <w:tc>
          <w:tcPr>
            <w:tcW w:w="3658" w:type="pct"/>
            <w:shd w:val="clear" w:color="auto" w:fill="auto"/>
            <w:noWrap/>
            <w:vAlign w:val="bottom"/>
            <w:hideMark/>
          </w:tcPr>
          <w:p w:rsidR="00A34752" w:rsidRPr="00A2797D" w:rsidRDefault="00A34752" w:rsidP="004401A7">
            <w:pPr>
              <w:spacing w:before="40" w:after="40"/>
              <w:jc w:val="left"/>
              <w:rPr>
                <w:rFonts w:eastAsia="Times New Roman" w:cs="Arial"/>
                <w:color w:val="000000"/>
                <w:sz w:val="16"/>
                <w:szCs w:val="16"/>
                <w:lang w:eastAsia="es-SV"/>
              </w:rPr>
            </w:pPr>
            <w:r w:rsidRPr="00A2797D">
              <w:rPr>
                <w:rFonts w:eastAsia="Times New Roman" w:cs="Arial"/>
                <w:color w:val="000000"/>
                <w:sz w:val="16"/>
                <w:szCs w:val="16"/>
                <w:lang w:eastAsia="es-SV"/>
              </w:rPr>
              <w:t>Los recursos utilizados para la asimilación de los conocimientos adquiridos</w:t>
            </w:r>
          </w:p>
        </w:tc>
        <w:tc>
          <w:tcPr>
            <w:tcW w:w="673" w:type="pct"/>
            <w:shd w:val="clear" w:color="auto" w:fill="auto"/>
            <w:noWrap/>
            <w:hideMark/>
          </w:tcPr>
          <w:p w:rsidR="00A34752" w:rsidRPr="00A2797D" w:rsidRDefault="00A34752" w:rsidP="004401A7">
            <w:pPr>
              <w:spacing w:before="40" w:after="40"/>
              <w:jc w:val="center"/>
              <w:rPr>
                <w:rFonts w:eastAsia="Times New Roman" w:cs="Arial"/>
                <w:color w:val="000000"/>
                <w:sz w:val="16"/>
                <w:szCs w:val="16"/>
                <w:lang w:eastAsia="es-SV"/>
              </w:rPr>
            </w:pPr>
          </w:p>
        </w:tc>
        <w:tc>
          <w:tcPr>
            <w:tcW w:w="669" w:type="pct"/>
            <w:shd w:val="clear" w:color="auto" w:fill="auto"/>
            <w:noWrap/>
            <w:hideMark/>
          </w:tcPr>
          <w:p w:rsidR="00A34752" w:rsidRPr="00A2797D" w:rsidRDefault="00A34752" w:rsidP="004401A7">
            <w:pPr>
              <w:spacing w:before="40" w:after="40"/>
              <w:jc w:val="center"/>
              <w:rPr>
                <w:rFonts w:eastAsia="Times New Roman" w:cs="Arial"/>
                <w:color w:val="000000"/>
                <w:sz w:val="16"/>
                <w:szCs w:val="16"/>
                <w:lang w:eastAsia="es-SV"/>
              </w:rPr>
            </w:pPr>
            <w:r w:rsidRPr="00A2797D">
              <w:rPr>
                <w:rFonts w:eastAsia="Times New Roman" w:cs="Arial"/>
                <w:color w:val="000000"/>
                <w:sz w:val="16"/>
                <w:szCs w:val="16"/>
                <w:lang w:eastAsia="es-SV"/>
              </w:rPr>
              <w:t>9.11</w:t>
            </w:r>
          </w:p>
        </w:tc>
      </w:tr>
      <w:tr w:rsidR="00A34752" w:rsidRPr="00A2797D" w:rsidTr="00EF3B53">
        <w:trPr>
          <w:trHeight w:val="55"/>
        </w:trPr>
        <w:tc>
          <w:tcPr>
            <w:tcW w:w="3658" w:type="pct"/>
            <w:shd w:val="clear" w:color="auto" w:fill="auto"/>
            <w:noWrap/>
            <w:vAlign w:val="bottom"/>
            <w:hideMark/>
          </w:tcPr>
          <w:p w:rsidR="00A34752" w:rsidRPr="00A2797D" w:rsidRDefault="00A34752" w:rsidP="004401A7">
            <w:pPr>
              <w:spacing w:before="40" w:after="40"/>
              <w:jc w:val="left"/>
              <w:rPr>
                <w:rFonts w:eastAsia="Times New Roman" w:cs="Arial"/>
                <w:b/>
                <w:bCs/>
                <w:color w:val="000000"/>
                <w:sz w:val="16"/>
                <w:szCs w:val="16"/>
                <w:lang w:eastAsia="es-SV"/>
              </w:rPr>
            </w:pPr>
            <w:r w:rsidRPr="00A2797D">
              <w:rPr>
                <w:rFonts w:eastAsia="Times New Roman" w:cs="Arial"/>
                <w:b/>
                <w:bCs/>
                <w:color w:val="000000"/>
                <w:sz w:val="16"/>
                <w:szCs w:val="16"/>
                <w:lang w:eastAsia="es-SV"/>
              </w:rPr>
              <w:t>Infraestructura y Elementos Tangibles</w:t>
            </w:r>
          </w:p>
        </w:tc>
        <w:tc>
          <w:tcPr>
            <w:tcW w:w="673" w:type="pct"/>
            <w:shd w:val="clear" w:color="auto" w:fill="auto"/>
            <w:noWrap/>
            <w:hideMark/>
          </w:tcPr>
          <w:p w:rsidR="00A34752" w:rsidRPr="00A2797D" w:rsidRDefault="00A34752" w:rsidP="004401A7">
            <w:pPr>
              <w:spacing w:before="40" w:after="40"/>
              <w:jc w:val="center"/>
              <w:rPr>
                <w:rFonts w:eastAsia="Times New Roman" w:cs="Arial"/>
                <w:b/>
                <w:bCs/>
                <w:color w:val="000000"/>
                <w:sz w:val="16"/>
                <w:szCs w:val="16"/>
                <w:lang w:eastAsia="es-SV"/>
              </w:rPr>
            </w:pPr>
            <w:r w:rsidRPr="00A2797D">
              <w:rPr>
                <w:rFonts w:eastAsia="Times New Roman" w:cs="Arial"/>
                <w:b/>
                <w:bCs/>
                <w:color w:val="000000"/>
                <w:sz w:val="16"/>
                <w:szCs w:val="16"/>
                <w:lang w:eastAsia="es-SV"/>
              </w:rPr>
              <w:t>9.14</w:t>
            </w:r>
          </w:p>
        </w:tc>
        <w:tc>
          <w:tcPr>
            <w:tcW w:w="669" w:type="pct"/>
            <w:shd w:val="clear" w:color="auto" w:fill="auto"/>
            <w:noWrap/>
            <w:hideMark/>
          </w:tcPr>
          <w:p w:rsidR="00A34752" w:rsidRPr="00A2797D" w:rsidRDefault="00A34752" w:rsidP="004401A7">
            <w:pPr>
              <w:spacing w:before="40" w:after="40"/>
              <w:jc w:val="center"/>
              <w:rPr>
                <w:rFonts w:eastAsia="Times New Roman" w:cs="Arial"/>
                <w:b/>
                <w:bCs/>
                <w:color w:val="000000"/>
                <w:sz w:val="16"/>
                <w:szCs w:val="16"/>
                <w:lang w:eastAsia="es-SV"/>
              </w:rPr>
            </w:pPr>
            <w:r w:rsidRPr="00A2797D">
              <w:rPr>
                <w:rFonts w:eastAsia="Times New Roman" w:cs="Arial"/>
                <w:b/>
                <w:bCs/>
                <w:color w:val="000000"/>
                <w:sz w:val="16"/>
                <w:szCs w:val="16"/>
                <w:lang w:eastAsia="es-SV"/>
              </w:rPr>
              <w:t>8.93</w:t>
            </w:r>
          </w:p>
        </w:tc>
      </w:tr>
      <w:tr w:rsidR="00A34752" w:rsidRPr="00A2797D" w:rsidTr="00EF3B53">
        <w:trPr>
          <w:trHeight w:val="55"/>
        </w:trPr>
        <w:tc>
          <w:tcPr>
            <w:tcW w:w="3658" w:type="pct"/>
            <w:shd w:val="clear" w:color="auto" w:fill="auto"/>
            <w:noWrap/>
            <w:vAlign w:val="bottom"/>
            <w:hideMark/>
          </w:tcPr>
          <w:p w:rsidR="00A34752" w:rsidRPr="00A2797D" w:rsidRDefault="00A34752" w:rsidP="004401A7">
            <w:pPr>
              <w:spacing w:before="40" w:after="40"/>
              <w:jc w:val="left"/>
              <w:rPr>
                <w:rFonts w:eastAsia="Times New Roman" w:cs="Arial"/>
                <w:color w:val="000000"/>
                <w:sz w:val="16"/>
                <w:szCs w:val="16"/>
                <w:lang w:eastAsia="es-SV"/>
              </w:rPr>
            </w:pPr>
            <w:r w:rsidRPr="00A2797D">
              <w:rPr>
                <w:rFonts w:eastAsia="Times New Roman" w:cs="Arial"/>
                <w:color w:val="000000"/>
                <w:sz w:val="16"/>
                <w:szCs w:val="16"/>
                <w:lang w:eastAsia="es-SV"/>
              </w:rPr>
              <w:t>La amabilidad, disposición e interés del personal para ayudarle durante el servicio</w:t>
            </w:r>
          </w:p>
        </w:tc>
        <w:tc>
          <w:tcPr>
            <w:tcW w:w="673" w:type="pct"/>
            <w:shd w:val="clear" w:color="auto" w:fill="auto"/>
            <w:noWrap/>
            <w:hideMark/>
          </w:tcPr>
          <w:p w:rsidR="00A34752" w:rsidRPr="00A2797D" w:rsidRDefault="00A34752" w:rsidP="004401A7">
            <w:pPr>
              <w:spacing w:before="40" w:after="40"/>
              <w:jc w:val="center"/>
              <w:rPr>
                <w:rFonts w:eastAsia="Times New Roman" w:cs="Arial"/>
                <w:color w:val="000000"/>
                <w:sz w:val="16"/>
                <w:szCs w:val="16"/>
                <w:lang w:eastAsia="es-SV"/>
              </w:rPr>
            </w:pPr>
            <w:r w:rsidRPr="00A2797D">
              <w:rPr>
                <w:rFonts w:eastAsia="Times New Roman" w:cs="Arial"/>
                <w:color w:val="000000"/>
                <w:sz w:val="16"/>
                <w:szCs w:val="16"/>
                <w:lang w:eastAsia="es-SV"/>
              </w:rPr>
              <w:t>9.70</w:t>
            </w:r>
          </w:p>
        </w:tc>
        <w:tc>
          <w:tcPr>
            <w:tcW w:w="669" w:type="pct"/>
            <w:shd w:val="clear" w:color="auto" w:fill="auto"/>
            <w:noWrap/>
            <w:hideMark/>
          </w:tcPr>
          <w:p w:rsidR="00A34752" w:rsidRPr="00A2797D" w:rsidRDefault="00A34752" w:rsidP="004401A7">
            <w:pPr>
              <w:spacing w:before="40" w:after="40"/>
              <w:jc w:val="center"/>
              <w:rPr>
                <w:rFonts w:eastAsia="Times New Roman" w:cs="Arial"/>
                <w:color w:val="000000"/>
                <w:sz w:val="16"/>
                <w:szCs w:val="16"/>
                <w:lang w:eastAsia="es-SV"/>
              </w:rPr>
            </w:pPr>
          </w:p>
        </w:tc>
      </w:tr>
      <w:tr w:rsidR="00A34752" w:rsidRPr="00A2797D" w:rsidTr="00EF3B53">
        <w:trPr>
          <w:trHeight w:val="55"/>
        </w:trPr>
        <w:tc>
          <w:tcPr>
            <w:tcW w:w="3658" w:type="pct"/>
            <w:shd w:val="clear" w:color="auto" w:fill="auto"/>
            <w:noWrap/>
            <w:vAlign w:val="bottom"/>
            <w:hideMark/>
          </w:tcPr>
          <w:p w:rsidR="00A34752" w:rsidRPr="00A2797D" w:rsidRDefault="00A34752" w:rsidP="004401A7">
            <w:pPr>
              <w:spacing w:before="40" w:after="40"/>
              <w:jc w:val="left"/>
              <w:rPr>
                <w:rFonts w:eastAsia="Times New Roman" w:cs="Arial"/>
                <w:color w:val="000000"/>
                <w:sz w:val="16"/>
                <w:szCs w:val="16"/>
                <w:lang w:eastAsia="es-SV"/>
              </w:rPr>
            </w:pPr>
            <w:r w:rsidRPr="00A2797D">
              <w:rPr>
                <w:rFonts w:eastAsia="Times New Roman" w:cs="Arial"/>
                <w:color w:val="000000"/>
                <w:sz w:val="16"/>
                <w:szCs w:val="16"/>
                <w:lang w:eastAsia="es-SV"/>
              </w:rPr>
              <w:t>La atención sin favoritismo ni privilegios para nadie</w:t>
            </w:r>
          </w:p>
        </w:tc>
        <w:tc>
          <w:tcPr>
            <w:tcW w:w="673" w:type="pct"/>
            <w:shd w:val="clear" w:color="auto" w:fill="auto"/>
            <w:noWrap/>
            <w:hideMark/>
          </w:tcPr>
          <w:p w:rsidR="00A34752" w:rsidRPr="00A2797D" w:rsidRDefault="00A34752" w:rsidP="004401A7">
            <w:pPr>
              <w:spacing w:before="40" w:after="40"/>
              <w:jc w:val="center"/>
              <w:rPr>
                <w:rFonts w:eastAsia="Times New Roman" w:cs="Arial"/>
                <w:color w:val="000000"/>
                <w:sz w:val="16"/>
                <w:szCs w:val="16"/>
                <w:lang w:eastAsia="es-SV"/>
              </w:rPr>
            </w:pPr>
            <w:r w:rsidRPr="00A2797D">
              <w:rPr>
                <w:rFonts w:eastAsia="Times New Roman" w:cs="Arial"/>
                <w:color w:val="000000"/>
                <w:sz w:val="16"/>
                <w:szCs w:val="16"/>
                <w:lang w:eastAsia="es-SV"/>
              </w:rPr>
              <w:t>9.40</w:t>
            </w:r>
          </w:p>
        </w:tc>
        <w:tc>
          <w:tcPr>
            <w:tcW w:w="669" w:type="pct"/>
            <w:shd w:val="clear" w:color="auto" w:fill="auto"/>
            <w:noWrap/>
            <w:hideMark/>
          </w:tcPr>
          <w:p w:rsidR="00A34752" w:rsidRPr="00A2797D" w:rsidRDefault="00A34752" w:rsidP="004401A7">
            <w:pPr>
              <w:spacing w:before="40" w:after="40"/>
              <w:jc w:val="center"/>
              <w:rPr>
                <w:rFonts w:eastAsia="Times New Roman" w:cs="Arial"/>
                <w:color w:val="000000"/>
                <w:sz w:val="16"/>
                <w:szCs w:val="16"/>
                <w:lang w:eastAsia="es-SV"/>
              </w:rPr>
            </w:pPr>
          </w:p>
        </w:tc>
      </w:tr>
      <w:tr w:rsidR="00A34752" w:rsidRPr="00A2797D" w:rsidTr="00EF3B53">
        <w:trPr>
          <w:trHeight w:val="55"/>
        </w:trPr>
        <w:tc>
          <w:tcPr>
            <w:tcW w:w="3658" w:type="pct"/>
            <w:shd w:val="clear" w:color="auto" w:fill="auto"/>
            <w:noWrap/>
            <w:vAlign w:val="bottom"/>
            <w:hideMark/>
          </w:tcPr>
          <w:p w:rsidR="00A34752" w:rsidRPr="00A2797D" w:rsidRDefault="00A34752" w:rsidP="004401A7">
            <w:pPr>
              <w:spacing w:before="40" w:after="40"/>
              <w:jc w:val="left"/>
              <w:rPr>
                <w:rFonts w:eastAsia="Times New Roman" w:cs="Arial"/>
                <w:color w:val="000000"/>
                <w:sz w:val="16"/>
                <w:szCs w:val="16"/>
                <w:lang w:eastAsia="es-SV"/>
              </w:rPr>
            </w:pPr>
            <w:r w:rsidRPr="00A2797D">
              <w:rPr>
                <w:rFonts w:eastAsia="Times New Roman" w:cs="Arial"/>
                <w:color w:val="000000"/>
                <w:sz w:val="16"/>
                <w:szCs w:val="16"/>
                <w:lang w:eastAsia="es-SV"/>
              </w:rPr>
              <w:t>La amabilidad, disposición e interés de los facilitadores para ayudarle durante la capacitación</w:t>
            </w:r>
          </w:p>
        </w:tc>
        <w:tc>
          <w:tcPr>
            <w:tcW w:w="673" w:type="pct"/>
            <w:shd w:val="clear" w:color="auto" w:fill="auto"/>
            <w:noWrap/>
            <w:hideMark/>
          </w:tcPr>
          <w:p w:rsidR="00A34752" w:rsidRPr="00A2797D" w:rsidRDefault="00A34752" w:rsidP="004401A7">
            <w:pPr>
              <w:spacing w:before="40" w:after="40"/>
              <w:jc w:val="center"/>
              <w:rPr>
                <w:rFonts w:eastAsia="Times New Roman" w:cs="Arial"/>
                <w:color w:val="000000"/>
                <w:sz w:val="16"/>
                <w:szCs w:val="16"/>
                <w:lang w:eastAsia="es-SV"/>
              </w:rPr>
            </w:pPr>
          </w:p>
        </w:tc>
        <w:tc>
          <w:tcPr>
            <w:tcW w:w="669" w:type="pct"/>
            <w:shd w:val="clear" w:color="auto" w:fill="auto"/>
            <w:noWrap/>
            <w:hideMark/>
          </w:tcPr>
          <w:p w:rsidR="00A34752" w:rsidRPr="00A2797D" w:rsidRDefault="00A34752" w:rsidP="004401A7">
            <w:pPr>
              <w:spacing w:before="40" w:after="40"/>
              <w:jc w:val="center"/>
              <w:rPr>
                <w:rFonts w:eastAsia="Times New Roman" w:cs="Arial"/>
                <w:color w:val="000000"/>
                <w:sz w:val="16"/>
                <w:szCs w:val="16"/>
                <w:lang w:eastAsia="es-SV"/>
              </w:rPr>
            </w:pPr>
            <w:r w:rsidRPr="00A2797D">
              <w:rPr>
                <w:rFonts w:eastAsia="Times New Roman" w:cs="Arial"/>
                <w:color w:val="000000"/>
                <w:sz w:val="16"/>
                <w:szCs w:val="16"/>
                <w:lang w:eastAsia="es-SV"/>
              </w:rPr>
              <w:t>9.78</w:t>
            </w:r>
          </w:p>
        </w:tc>
      </w:tr>
      <w:tr w:rsidR="00A34752" w:rsidRPr="00A2797D" w:rsidTr="00EF3B53">
        <w:trPr>
          <w:trHeight w:val="55"/>
        </w:trPr>
        <w:tc>
          <w:tcPr>
            <w:tcW w:w="3658" w:type="pct"/>
            <w:shd w:val="clear" w:color="auto" w:fill="auto"/>
            <w:noWrap/>
            <w:vAlign w:val="bottom"/>
            <w:hideMark/>
          </w:tcPr>
          <w:p w:rsidR="00A34752" w:rsidRPr="00A2797D" w:rsidRDefault="00A34752" w:rsidP="004401A7">
            <w:pPr>
              <w:spacing w:before="40" w:after="40"/>
              <w:jc w:val="left"/>
              <w:rPr>
                <w:rFonts w:eastAsia="Times New Roman" w:cs="Arial"/>
                <w:color w:val="000000"/>
                <w:sz w:val="16"/>
                <w:szCs w:val="16"/>
                <w:lang w:eastAsia="es-SV"/>
              </w:rPr>
            </w:pPr>
            <w:r w:rsidRPr="00A2797D">
              <w:rPr>
                <w:rFonts w:eastAsia="Times New Roman" w:cs="Arial"/>
                <w:color w:val="000000"/>
                <w:sz w:val="16"/>
                <w:szCs w:val="16"/>
                <w:lang w:eastAsia="es-SV"/>
              </w:rPr>
              <w:t>La facilidad con la que los instructores comprenden y resuelven sus dudas o inquietudes durante el desarrollo de la capacitación</w:t>
            </w:r>
          </w:p>
        </w:tc>
        <w:tc>
          <w:tcPr>
            <w:tcW w:w="673" w:type="pct"/>
            <w:shd w:val="clear" w:color="auto" w:fill="auto"/>
            <w:noWrap/>
            <w:hideMark/>
          </w:tcPr>
          <w:p w:rsidR="00A34752" w:rsidRPr="00A2797D" w:rsidRDefault="00A34752" w:rsidP="004401A7">
            <w:pPr>
              <w:spacing w:before="40" w:after="40"/>
              <w:jc w:val="center"/>
              <w:rPr>
                <w:rFonts w:eastAsia="Times New Roman" w:cs="Arial"/>
                <w:color w:val="000000"/>
                <w:sz w:val="16"/>
                <w:szCs w:val="16"/>
                <w:lang w:eastAsia="es-SV"/>
              </w:rPr>
            </w:pPr>
          </w:p>
        </w:tc>
        <w:tc>
          <w:tcPr>
            <w:tcW w:w="669" w:type="pct"/>
            <w:shd w:val="clear" w:color="auto" w:fill="auto"/>
            <w:noWrap/>
            <w:hideMark/>
          </w:tcPr>
          <w:p w:rsidR="00A34752" w:rsidRPr="00A2797D" w:rsidRDefault="00A34752" w:rsidP="004401A7">
            <w:pPr>
              <w:spacing w:before="40" w:after="40"/>
              <w:jc w:val="center"/>
              <w:rPr>
                <w:rFonts w:eastAsia="Times New Roman" w:cs="Arial"/>
                <w:color w:val="000000"/>
                <w:sz w:val="16"/>
                <w:szCs w:val="16"/>
                <w:lang w:eastAsia="es-SV"/>
              </w:rPr>
            </w:pPr>
            <w:r w:rsidRPr="00A2797D">
              <w:rPr>
                <w:rFonts w:eastAsia="Times New Roman" w:cs="Arial"/>
                <w:color w:val="000000"/>
                <w:sz w:val="16"/>
                <w:szCs w:val="16"/>
                <w:lang w:eastAsia="es-SV"/>
              </w:rPr>
              <w:t>9.67</w:t>
            </w:r>
          </w:p>
        </w:tc>
      </w:tr>
      <w:tr w:rsidR="00A34752" w:rsidRPr="00A2797D" w:rsidTr="00EF3B53">
        <w:trPr>
          <w:trHeight w:val="55"/>
        </w:trPr>
        <w:tc>
          <w:tcPr>
            <w:tcW w:w="3658" w:type="pct"/>
            <w:shd w:val="clear" w:color="auto" w:fill="auto"/>
            <w:noWrap/>
            <w:vAlign w:val="bottom"/>
            <w:hideMark/>
          </w:tcPr>
          <w:p w:rsidR="00A34752" w:rsidRPr="00A2797D" w:rsidRDefault="00A34752" w:rsidP="004401A7">
            <w:pPr>
              <w:spacing w:before="40" w:after="40"/>
              <w:jc w:val="left"/>
              <w:rPr>
                <w:rFonts w:eastAsia="Times New Roman" w:cs="Arial"/>
                <w:b/>
                <w:bCs/>
                <w:color w:val="000000"/>
                <w:sz w:val="16"/>
                <w:szCs w:val="16"/>
                <w:lang w:eastAsia="es-SV"/>
              </w:rPr>
            </w:pPr>
            <w:r w:rsidRPr="00A2797D">
              <w:rPr>
                <w:rFonts w:eastAsia="Times New Roman" w:cs="Arial"/>
                <w:b/>
                <w:bCs/>
                <w:color w:val="000000"/>
                <w:sz w:val="16"/>
                <w:szCs w:val="16"/>
                <w:lang w:eastAsia="es-SV"/>
              </w:rPr>
              <w:t>Empatía del Personal</w:t>
            </w:r>
          </w:p>
        </w:tc>
        <w:tc>
          <w:tcPr>
            <w:tcW w:w="673" w:type="pct"/>
            <w:shd w:val="clear" w:color="auto" w:fill="auto"/>
            <w:noWrap/>
            <w:hideMark/>
          </w:tcPr>
          <w:p w:rsidR="00A34752" w:rsidRPr="00A2797D" w:rsidRDefault="00A34752" w:rsidP="004401A7">
            <w:pPr>
              <w:spacing w:before="40" w:after="40"/>
              <w:jc w:val="center"/>
              <w:rPr>
                <w:rFonts w:eastAsia="Times New Roman" w:cs="Arial"/>
                <w:b/>
                <w:bCs/>
                <w:color w:val="000000"/>
                <w:sz w:val="16"/>
                <w:szCs w:val="16"/>
                <w:lang w:eastAsia="es-SV"/>
              </w:rPr>
            </w:pPr>
            <w:r w:rsidRPr="00A2797D">
              <w:rPr>
                <w:rFonts w:eastAsia="Times New Roman" w:cs="Arial"/>
                <w:b/>
                <w:bCs/>
                <w:color w:val="000000"/>
                <w:sz w:val="16"/>
                <w:szCs w:val="16"/>
                <w:lang w:eastAsia="es-SV"/>
              </w:rPr>
              <w:t>9.55</w:t>
            </w:r>
          </w:p>
        </w:tc>
        <w:tc>
          <w:tcPr>
            <w:tcW w:w="669" w:type="pct"/>
            <w:shd w:val="clear" w:color="auto" w:fill="auto"/>
            <w:noWrap/>
            <w:hideMark/>
          </w:tcPr>
          <w:p w:rsidR="00A34752" w:rsidRPr="00A2797D" w:rsidRDefault="00A34752" w:rsidP="004401A7">
            <w:pPr>
              <w:spacing w:before="40" w:after="40"/>
              <w:jc w:val="center"/>
              <w:rPr>
                <w:rFonts w:eastAsia="Times New Roman" w:cs="Arial"/>
                <w:b/>
                <w:bCs/>
                <w:color w:val="000000"/>
                <w:sz w:val="16"/>
                <w:szCs w:val="16"/>
                <w:lang w:eastAsia="es-SV"/>
              </w:rPr>
            </w:pPr>
            <w:r w:rsidRPr="00A2797D">
              <w:rPr>
                <w:rFonts w:eastAsia="Times New Roman" w:cs="Arial"/>
                <w:b/>
                <w:bCs/>
                <w:color w:val="000000"/>
                <w:sz w:val="16"/>
                <w:szCs w:val="16"/>
                <w:lang w:eastAsia="es-SV"/>
              </w:rPr>
              <w:t>9.73</w:t>
            </w:r>
          </w:p>
        </w:tc>
      </w:tr>
      <w:tr w:rsidR="00A34752" w:rsidRPr="00A2797D" w:rsidTr="00EF3B53">
        <w:trPr>
          <w:trHeight w:val="55"/>
        </w:trPr>
        <w:tc>
          <w:tcPr>
            <w:tcW w:w="3658" w:type="pct"/>
            <w:shd w:val="clear" w:color="auto" w:fill="auto"/>
            <w:noWrap/>
            <w:vAlign w:val="bottom"/>
            <w:hideMark/>
          </w:tcPr>
          <w:p w:rsidR="00A34752" w:rsidRPr="00A2797D" w:rsidRDefault="00A34752" w:rsidP="004401A7">
            <w:pPr>
              <w:spacing w:before="40" w:after="40"/>
              <w:jc w:val="left"/>
              <w:rPr>
                <w:rFonts w:eastAsia="Times New Roman" w:cs="Arial"/>
                <w:color w:val="000000"/>
                <w:sz w:val="16"/>
                <w:szCs w:val="16"/>
                <w:lang w:eastAsia="es-SV"/>
              </w:rPr>
            </w:pPr>
            <w:r w:rsidRPr="00A2797D">
              <w:rPr>
                <w:rFonts w:eastAsia="Times New Roman" w:cs="Arial"/>
                <w:color w:val="000000"/>
                <w:sz w:val="16"/>
                <w:szCs w:val="16"/>
                <w:lang w:eastAsia="es-SV"/>
              </w:rPr>
              <w:t>La competencia técnica y el comportamiento del personal que le atendió</w:t>
            </w:r>
          </w:p>
        </w:tc>
        <w:tc>
          <w:tcPr>
            <w:tcW w:w="673" w:type="pct"/>
            <w:shd w:val="clear" w:color="auto" w:fill="auto"/>
            <w:noWrap/>
            <w:hideMark/>
          </w:tcPr>
          <w:p w:rsidR="00A34752" w:rsidRPr="00A2797D" w:rsidRDefault="00A34752" w:rsidP="004401A7">
            <w:pPr>
              <w:spacing w:before="40" w:after="40"/>
              <w:jc w:val="center"/>
              <w:rPr>
                <w:rFonts w:eastAsia="Times New Roman" w:cs="Arial"/>
                <w:color w:val="000000"/>
                <w:sz w:val="16"/>
                <w:szCs w:val="16"/>
                <w:lang w:eastAsia="es-SV"/>
              </w:rPr>
            </w:pPr>
            <w:r w:rsidRPr="00A2797D">
              <w:rPr>
                <w:rFonts w:eastAsia="Times New Roman" w:cs="Arial"/>
                <w:color w:val="000000"/>
                <w:sz w:val="16"/>
                <w:szCs w:val="16"/>
                <w:lang w:eastAsia="es-SV"/>
              </w:rPr>
              <w:t>9.25</w:t>
            </w:r>
          </w:p>
        </w:tc>
        <w:tc>
          <w:tcPr>
            <w:tcW w:w="669" w:type="pct"/>
            <w:shd w:val="clear" w:color="auto" w:fill="auto"/>
            <w:noWrap/>
            <w:hideMark/>
          </w:tcPr>
          <w:p w:rsidR="00A34752" w:rsidRPr="00A2797D" w:rsidRDefault="00A34752" w:rsidP="004401A7">
            <w:pPr>
              <w:spacing w:before="40" w:after="40"/>
              <w:jc w:val="center"/>
              <w:rPr>
                <w:rFonts w:eastAsia="Times New Roman" w:cs="Arial"/>
                <w:color w:val="000000"/>
                <w:sz w:val="16"/>
                <w:szCs w:val="16"/>
                <w:lang w:eastAsia="es-SV"/>
              </w:rPr>
            </w:pPr>
          </w:p>
        </w:tc>
      </w:tr>
      <w:tr w:rsidR="00A34752" w:rsidRPr="00A2797D" w:rsidTr="00EF3B53">
        <w:trPr>
          <w:trHeight w:val="55"/>
        </w:trPr>
        <w:tc>
          <w:tcPr>
            <w:tcW w:w="3658" w:type="pct"/>
            <w:shd w:val="clear" w:color="auto" w:fill="auto"/>
            <w:noWrap/>
            <w:vAlign w:val="bottom"/>
            <w:hideMark/>
          </w:tcPr>
          <w:p w:rsidR="00A34752" w:rsidRPr="00A2797D" w:rsidRDefault="00A34752" w:rsidP="004401A7">
            <w:pPr>
              <w:spacing w:before="40" w:after="40"/>
              <w:jc w:val="left"/>
              <w:rPr>
                <w:rFonts w:eastAsia="Times New Roman" w:cs="Arial"/>
                <w:color w:val="000000"/>
                <w:sz w:val="16"/>
                <w:szCs w:val="16"/>
                <w:lang w:eastAsia="es-SV"/>
              </w:rPr>
            </w:pPr>
            <w:r w:rsidRPr="00A2797D">
              <w:rPr>
                <w:rFonts w:eastAsia="Times New Roman" w:cs="Arial"/>
                <w:color w:val="000000"/>
                <w:sz w:val="16"/>
                <w:szCs w:val="16"/>
                <w:lang w:eastAsia="es-SV"/>
              </w:rPr>
              <w:t>El cumplimiento de los horarios de atención establecidos para el servicio</w:t>
            </w:r>
          </w:p>
        </w:tc>
        <w:tc>
          <w:tcPr>
            <w:tcW w:w="673" w:type="pct"/>
            <w:shd w:val="clear" w:color="auto" w:fill="auto"/>
            <w:noWrap/>
            <w:hideMark/>
          </w:tcPr>
          <w:p w:rsidR="00A34752" w:rsidRPr="00A2797D" w:rsidRDefault="00A34752" w:rsidP="004401A7">
            <w:pPr>
              <w:spacing w:before="40" w:after="40"/>
              <w:jc w:val="center"/>
              <w:rPr>
                <w:rFonts w:eastAsia="Times New Roman" w:cs="Arial"/>
                <w:color w:val="000000"/>
                <w:sz w:val="16"/>
                <w:szCs w:val="16"/>
                <w:lang w:eastAsia="es-SV"/>
              </w:rPr>
            </w:pPr>
            <w:r w:rsidRPr="00A2797D">
              <w:rPr>
                <w:rFonts w:eastAsia="Times New Roman" w:cs="Arial"/>
                <w:color w:val="000000"/>
                <w:sz w:val="16"/>
                <w:szCs w:val="16"/>
                <w:lang w:eastAsia="es-SV"/>
              </w:rPr>
              <w:t>9.60</w:t>
            </w:r>
          </w:p>
        </w:tc>
        <w:tc>
          <w:tcPr>
            <w:tcW w:w="669" w:type="pct"/>
            <w:shd w:val="clear" w:color="auto" w:fill="auto"/>
            <w:noWrap/>
            <w:hideMark/>
          </w:tcPr>
          <w:p w:rsidR="00A34752" w:rsidRPr="00A2797D" w:rsidRDefault="00A34752" w:rsidP="004401A7">
            <w:pPr>
              <w:spacing w:before="40" w:after="40"/>
              <w:jc w:val="center"/>
              <w:rPr>
                <w:rFonts w:eastAsia="Times New Roman" w:cs="Arial"/>
                <w:color w:val="000000"/>
                <w:sz w:val="16"/>
                <w:szCs w:val="16"/>
                <w:lang w:eastAsia="es-SV"/>
              </w:rPr>
            </w:pPr>
          </w:p>
        </w:tc>
      </w:tr>
      <w:tr w:rsidR="00A34752" w:rsidRPr="00A2797D" w:rsidTr="00EF3B53">
        <w:trPr>
          <w:trHeight w:val="55"/>
        </w:trPr>
        <w:tc>
          <w:tcPr>
            <w:tcW w:w="3658" w:type="pct"/>
            <w:shd w:val="clear" w:color="auto" w:fill="auto"/>
            <w:noWrap/>
            <w:vAlign w:val="bottom"/>
            <w:hideMark/>
          </w:tcPr>
          <w:p w:rsidR="00A34752" w:rsidRPr="00A2797D" w:rsidRDefault="00A34752" w:rsidP="004401A7">
            <w:pPr>
              <w:spacing w:before="40" w:after="40"/>
              <w:jc w:val="left"/>
              <w:rPr>
                <w:rFonts w:eastAsia="Times New Roman" w:cs="Arial"/>
                <w:color w:val="000000"/>
                <w:sz w:val="16"/>
                <w:szCs w:val="16"/>
                <w:lang w:eastAsia="es-SV"/>
              </w:rPr>
            </w:pPr>
            <w:r w:rsidRPr="00A2797D">
              <w:rPr>
                <w:rFonts w:eastAsia="Times New Roman" w:cs="Arial"/>
                <w:color w:val="000000"/>
                <w:sz w:val="16"/>
                <w:szCs w:val="16"/>
                <w:lang w:eastAsia="es-SV"/>
              </w:rPr>
              <w:t>El conocimiento técnico del personal que impartió la capacitación</w:t>
            </w:r>
          </w:p>
        </w:tc>
        <w:tc>
          <w:tcPr>
            <w:tcW w:w="673" w:type="pct"/>
            <w:shd w:val="clear" w:color="auto" w:fill="auto"/>
            <w:noWrap/>
            <w:hideMark/>
          </w:tcPr>
          <w:p w:rsidR="00A34752" w:rsidRPr="00A2797D" w:rsidRDefault="00A34752" w:rsidP="004401A7">
            <w:pPr>
              <w:spacing w:before="40" w:after="40"/>
              <w:jc w:val="center"/>
              <w:rPr>
                <w:rFonts w:eastAsia="Times New Roman" w:cs="Arial"/>
                <w:color w:val="000000"/>
                <w:sz w:val="16"/>
                <w:szCs w:val="16"/>
                <w:lang w:eastAsia="es-SV"/>
              </w:rPr>
            </w:pPr>
          </w:p>
        </w:tc>
        <w:tc>
          <w:tcPr>
            <w:tcW w:w="669" w:type="pct"/>
            <w:shd w:val="clear" w:color="auto" w:fill="auto"/>
            <w:noWrap/>
            <w:hideMark/>
          </w:tcPr>
          <w:p w:rsidR="00A34752" w:rsidRPr="00A2797D" w:rsidRDefault="00A34752" w:rsidP="004401A7">
            <w:pPr>
              <w:spacing w:before="40" w:after="40"/>
              <w:jc w:val="center"/>
              <w:rPr>
                <w:rFonts w:eastAsia="Times New Roman" w:cs="Arial"/>
                <w:color w:val="000000"/>
                <w:sz w:val="16"/>
                <w:szCs w:val="16"/>
                <w:lang w:eastAsia="es-SV"/>
              </w:rPr>
            </w:pPr>
            <w:r w:rsidRPr="00A2797D">
              <w:rPr>
                <w:rFonts w:eastAsia="Times New Roman" w:cs="Arial"/>
                <w:color w:val="000000"/>
                <w:sz w:val="16"/>
                <w:szCs w:val="16"/>
                <w:lang w:eastAsia="es-SV"/>
              </w:rPr>
              <w:t>9.67</w:t>
            </w:r>
          </w:p>
        </w:tc>
      </w:tr>
      <w:tr w:rsidR="00A34752" w:rsidRPr="00A2797D" w:rsidTr="00EF3B53">
        <w:trPr>
          <w:trHeight w:val="55"/>
        </w:trPr>
        <w:tc>
          <w:tcPr>
            <w:tcW w:w="3658" w:type="pct"/>
            <w:shd w:val="clear" w:color="auto" w:fill="auto"/>
            <w:noWrap/>
            <w:vAlign w:val="bottom"/>
            <w:hideMark/>
          </w:tcPr>
          <w:p w:rsidR="00A34752" w:rsidRPr="00A2797D" w:rsidRDefault="00A34752" w:rsidP="004401A7">
            <w:pPr>
              <w:spacing w:before="40" w:after="40"/>
              <w:jc w:val="left"/>
              <w:rPr>
                <w:rFonts w:eastAsia="Times New Roman" w:cs="Arial"/>
                <w:color w:val="000000"/>
                <w:sz w:val="16"/>
                <w:szCs w:val="16"/>
                <w:lang w:eastAsia="es-SV"/>
              </w:rPr>
            </w:pPr>
            <w:r w:rsidRPr="00A2797D">
              <w:rPr>
                <w:rFonts w:eastAsia="Times New Roman" w:cs="Arial"/>
                <w:color w:val="000000"/>
                <w:sz w:val="16"/>
                <w:szCs w:val="16"/>
                <w:lang w:eastAsia="es-SV"/>
              </w:rPr>
              <w:t>El cumplimiento de la programación y los horarios establecidos para el evento de capacitación</w:t>
            </w:r>
          </w:p>
        </w:tc>
        <w:tc>
          <w:tcPr>
            <w:tcW w:w="673" w:type="pct"/>
            <w:shd w:val="clear" w:color="auto" w:fill="auto"/>
            <w:noWrap/>
            <w:hideMark/>
          </w:tcPr>
          <w:p w:rsidR="00A34752" w:rsidRPr="00A2797D" w:rsidRDefault="00A34752" w:rsidP="004401A7">
            <w:pPr>
              <w:spacing w:before="40" w:after="40"/>
              <w:jc w:val="center"/>
              <w:rPr>
                <w:rFonts w:eastAsia="Times New Roman" w:cs="Arial"/>
                <w:color w:val="000000"/>
                <w:sz w:val="16"/>
                <w:szCs w:val="16"/>
                <w:lang w:eastAsia="es-SV"/>
              </w:rPr>
            </w:pPr>
          </w:p>
        </w:tc>
        <w:tc>
          <w:tcPr>
            <w:tcW w:w="669" w:type="pct"/>
            <w:shd w:val="clear" w:color="auto" w:fill="auto"/>
            <w:noWrap/>
            <w:hideMark/>
          </w:tcPr>
          <w:p w:rsidR="00A34752" w:rsidRPr="00A2797D" w:rsidRDefault="00A34752" w:rsidP="004401A7">
            <w:pPr>
              <w:spacing w:before="40" w:after="40"/>
              <w:jc w:val="center"/>
              <w:rPr>
                <w:rFonts w:eastAsia="Times New Roman" w:cs="Arial"/>
                <w:color w:val="000000"/>
                <w:sz w:val="16"/>
                <w:szCs w:val="16"/>
                <w:lang w:eastAsia="es-SV"/>
              </w:rPr>
            </w:pPr>
            <w:r w:rsidRPr="00A2797D">
              <w:rPr>
                <w:rFonts w:eastAsia="Times New Roman" w:cs="Arial"/>
                <w:color w:val="000000"/>
                <w:sz w:val="16"/>
                <w:szCs w:val="16"/>
                <w:lang w:eastAsia="es-SV"/>
              </w:rPr>
              <w:t>9</w:t>
            </w:r>
          </w:p>
        </w:tc>
      </w:tr>
      <w:tr w:rsidR="00A34752" w:rsidRPr="00A2797D" w:rsidTr="00EF3B53">
        <w:trPr>
          <w:trHeight w:val="55"/>
        </w:trPr>
        <w:tc>
          <w:tcPr>
            <w:tcW w:w="3658" w:type="pct"/>
            <w:shd w:val="clear" w:color="auto" w:fill="auto"/>
            <w:noWrap/>
            <w:vAlign w:val="bottom"/>
            <w:hideMark/>
          </w:tcPr>
          <w:p w:rsidR="00A34752" w:rsidRPr="00A2797D" w:rsidRDefault="00A34752" w:rsidP="004401A7">
            <w:pPr>
              <w:spacing w:before="40" w:after="40"/>
              <w:jc w:val="left"/>
              <w:rPr>
                <w:rFonts w:eastAsia="Times New Roman" w:cs="Arial"/>
                <w:b/>
                <w:bCs/>
                <w:color w:val="000000"/>
                <w:sz w:val="16"/>
                <w:szCs w:val="16"/>
                <w:lang w:eastAsia="es-SV"/>
              </w:rPr>
            </w:pPr>
            <w:r w:rsidRPr="00A2797D">
              <w:rPr>
                <w:rFonts w:eastAsia="Times New Roman" w:cs="Arial"/>
                <w:b/>
                <w:bCs/>
                <w:color w:val="000000"/>
                <w:sz w:val="16"/>
                <w:szCs w:val="16"/>
                <w:lang w:eastAsia="es-SV"/>
              </w:rPr>
              <w:t>Profesionalismo de los empleados</w:t>
            </w:r>
          </w:p>
        </w:tc>
        <w:tc>
          <w:tcPr>
            <w:tcW w:w="673" w:type="pct"/>
            <w:shd w:val="clear" w:color="auto" w:fill="auto"/>
            <w:noWrap/>
            <w:hideMark/>
          </w:tcPr>
          <w:p w:rsidR="00A34752" w:rsidRPr="00A2797D" w:rsidRDefault="00A34752" w:rsidP="004401A7">
            <w:pPr>
              <w:spacing w:before="40" w:after="40"/>
              <w:jc w:val="center"/>
              <w:rPr>
                <w:rFonts w:eastAsia="Times New Roman" w:cs="Arial"/>
                <w:b/>
                <w:bCs/>
                <w:color w:val="000000"/>
                <w:sz w:val="16"/>
                <w:szCs w:val="16"/>
                <w:lang w:eastAsia="es-SV"/>
              </w:rPr>
            </w:pPr>
            <w:r w:rsidRPr="00A2797D">
              <w:rPr>
                <w:rFonts w:eastAsia="Times New Roman" w:cs="Arial"/>
                <w:b/>
                <w:bCs/>
                <w:color w:val="000000"/>
                <w:sz w:val="16"/>
                <w:szCs w:val="16"/>
                <w:lang w:eastAsia="es-SV"/>
              </w:rPr>
              <w:t>9.43</w:t>
            </w:r>
          </w:p>
        </w:tc>
        <w:tc>
          <w:tcPr>
            <w:tcW w:w="669" w:type="pct"/>
            <w:shd w:val="clear" w:color="auto" w:fill="auto"/>
            <w:noWrap/>
            <w:hideMark/>
          </w:tcPr>
          <w:p w:rsidR="00A34752" w:rsidRPr="00A2797D" w:rsidRDefault="00A34752" w:rsidP="004401A7">
            <w:pPr>
              <w:spacing w:before="40" w:after="40"/>
              <w:jc w:val="center"/>
              <w:rPr>
                <w:rFonts w:eastAsia="Times New Roman" w:cs="Arial"/>
                <w:b/>
                <w:bCs/>
                <w:color w:val="000000"/>
                <w:sz w:val="16"/>
                <w:szCs w:val="16"/>
                <w:lang w:eastAsia="es-SV"/>
              </w:rPr>
            </w:pPr>
            <w:r w:rsidRPr="00A2797D">
              <w:rPr>
                <w:rFonts w:eastAsia="Times New Roman" w:cs="Arial"/>
                <w:b/>
                <w:bCs/>
                <w:color w:val="000000"/>
                <w:sz w:val="16"/>
                <w:szCs w:val="16"/>
                <w:lang w:eastAsia="es-SV"/>
              </w:rPr>
              <w:t>9.34</w:t>
            </w:r>
          </w:p>
        </w:tc>
      </w:tr>
      <w:tr w:rsidR="00A34752" w:rsidRPr="00A2797D" w:rsidTr="00EF3B53">
        <w:trPr>
          <w:trHeight w:val="55"/>
        </w:trPr>
        <w:tc>
          <w:tcPr>
            <w:tcW w:w="3658" w:type="pct"/>
            <w:shd w:val="clear" w:color="auto" w:fill="auto"/>
            <w:noWrap/>
            <w:vAlign w:val="bottom"/>
            <w:hideMark/>
          </w:tcPr>
          <w:p w:rsidR="00A34752" w:rsidRPr="00A2797D" w:rsidRDefault="00A34752" w:rsidP="004401A7">
            <w:pPr>
              <w:spacing w:before="40" w:after="40"/>
              <w:jc w:val="left"/>
              <w:rPr>
                <w:rFonts w:eastAsia="Times New Roman" w:cs="Arial"/>
                <w:color w:val="000000"/>
                <w:sz w:val="16"/>
                <w:szCs w:val="16"/>
                <w:lang w:eastAsia="es-SV"/>
              </w:rPr>
            </w:pPr>
            <w:r w:rsidRPr="00A2797D">
              <w:rPr>
                <w:rFonts w:eastAsia="Times New Roman" w:cs="Arial"/>
                <w:color w:val="000000"/>
                <w:sz w:val="16"/>
                <w:szCs w:val="16"/>
                <w:lang w:eastAsia="es-SV"/>
              </w:rPr>
              <w:t>La orientación que recibió antes y durante la capacitación</w:t>
            </w:r>
          </w:p>
        </w:tc>
        <w:tc>
          <w:tcPr>
            <w:tcW w:w="673" w:type="pct"/>
            <w:shd w:val="clear" w:color="auto" w:fill="auto"/>
            <w:noWrap/>
            <w:hideMark/>
          </w:tcPr>
          <w:p w:rsidR="00A34752" w:rsidRPr="00A2797D" w:rsidRDefault="00A34752" w:rsidP="004401A7">
            <w:pPr>
              <w:spacing w:before="40" w:after="40"/>
              <w:jc w:val="center"/>
              <w:rPr>
                <w:rFonts w:eastAsia="Times New Roman" w:cs="Arial"/>
                <w:color w:val="000000"/>
                <w:sz w:val="16"/>
                <w:szCs w:val="16"/>
                <w:lang w:eastAsia="es-SV"/>
              </w:rPr>
            </w:pPr>
          </w:p>
        </w:tc>
        <w:tc>
          <w:tcPr>
            <w:tcW w:w="669" w:type="pct"/>
            <w:shd w:val="clear" w:color="auto" w:fill="auto"/>
            <w:noWrap/>
            <w:hideMark/>
          </w:tcPr>
          <w:p w:rsidR="00A34752" w:rsidRPr="00A2797D" w:rsidRDefault="00A34752" w:rsidP="004401A7">
            <w:pPr>
              <w:spacing w:before="40" w:after="40"/>
              <w:jc w:val="center"/>
              <w:rPr>
                <w:rFonts w:eastAsia="Times New Roman" w:cs="Arial"/>
                <w:color w:val="000000"/>
                <w:sz w:val="16"/>
                <w:szCs w:val="16"/>
                <w:lang w:eastAsia="es-SV"/>
              </w:rPr>
            </w:pPr>
            <w:r w:rsidRPr="00A2797D">
              <w:rPr>
                <w:rFonts w:eastAsia="Times New Roman" w:cs="Arial"/>
                <w:color w:val="000000"/>
                <w:sz w:val="16"/>
                <w:szCs w:val="16"/>
                <w:lang w:eastAsia="es-SV"/>
              </w:rPr>
              <w:t>8.78</w:t>
            </w:r>
          </w:p>
        </w:tc>
      </w:tr>
      <w:tr w:rsidR="00A34752" w:rsidRPr="00A2797D" w:rsidTr="00EF3B53">
        <w:trPr>
          <w:trHeight w:val="55"/>
        </w:trPr>
        <w:tc>
          <w:tcPr>
            <w:tcW w:w="3658" w:type="pct"/>
            <w:shd w:val="clear" w:color="auto" w:fill="auto"/>
            <w:noWrap/>
            <w:vAlign w:val="bottom"/>
            <w:hideMark/>
          </w:tcPr>
          <w:p w:rsidR="00A34752" w:rsidRPr="00A2797D" w:rsidRDefault="00A34752" w:rsidP="004401A7">
            <w:pPr>
              <w:spacing w:before="40" w:after="40"/>
              <w:jc w:val="left"/>
              <w:rPr>
                <w:rFonts w:eastAsia="Times New Roman" w:cs="Arial"/>
                <w:color w:val="000000"/>
                <w:sz w:val="16"/>
                <w:szCs w:val="16"/>
                <w:lang w:eastAsia="es-SV"/>
              </w:rPr>
            </w:pPr>
            <w:r w:rsidRPr="00A2797D">
              <w:rPr>
                <w:rFonts w:eastAsia="Times New Roman" w:cs="Arial"/>
                <w:color w:val="000000"/>
                <w:sz w:val="16"/>
                <w:szCs w:val="16"/>
                <w:lang w:eastAsia="es-SV"/>
              </w:rPr>
              <w:t>La orientación recibida y la facilidad para obtener el servicio</w:t>
            </w:r>
          </w:p>
        </w:tc>
        <w:tc>
          <w:tcPr>
            <w:tcW w:w="673" w:type="pct"/>
            <w:shd w:val="clear" w:color="auto" w:fill="auto"/>
            <w:noWrap/>
            <w:hideMark/>
          </w:tcPr>
          <w:p w:rsidR="00A34752" w:rsidRPr="00A2797D" w:rsidRDefault="00A34752" w:rsidP="004401A7">
            <w:pPr>
              <w:spacing w:before="40" w:after="40"/>
              <w:jc w:val="center"/>
              <w:rPr>
                <w:rFonts w:eastAsia="Times New Roman" w:cs="Arial"/>
                <w:color w:val="000000"/>
                <w:sz w:val="16"/>
                <w:szCs w:val="16"/>
                <w:lang w:eastAsia="es-SV"/>
              </w:rPr>
            </w:pPr>
            <w:r w:rsidRPr="00A2797D">
              <w:rPr>
                <w:rFonts w:eastAsia="Times New Roman" w:cs="Arial"/>
                <w:color w:val="000000"/>
                <w:sz w:val="16"/>
                <w:szCs w:val="16"/>
                <w:lang w:eastAsia="es-SV"/>
              </w:rPr>
              <w:t>9.10</w:t>
            </w:r>
          </w:p>
        </w:tc>
        <w:tc>
          <w:tcPr>
            <w:tcW w:w="669" w:type="pct"/>
            <w:shd w:val="clear" w:color="auto" w:fill="auto"/>
            <w:noWrap/>
            <w:hideMark/>
          </w:tcPr>
          <w:p w:rsidR="00A34752" w:rsidRPr="00A2797D" w:rsidRDefault="00A34752" w:rsidP="004401A7">
            <w:pPr>
              <w:spacing w:before="40" w:after="40"/>
              <w:jc w:val="center"/>
              <w:rPr>
                <w:rFonts w:eastAsia="Times New Roman" w:cs="Arial"/>
                <w:color w:val="000000"/>
                <w:sz w:val="16"/>
                <w:szCs w:val="16"/>
                <w:lang w:eastAsia="es-SV"/>
              </w:rPr>
            </w:pPr>
          </w:p>
        </w:tc>
      </w:tr>
      <w:tr w:rsidR="00A34752" w:rsidRPr="00A2797D" w:rsidTr="00EF3B53">
        <w:trPr>
          <w:trHeight w:val="55"/>
        </w:trPr>
        <w:tc>
          <w:tcPr>
            <w:tcW w:w="3658" w:type="pct"/>
            <w:shd w:val="clear" w:color="auto" w:fill="auto"/>
            <w:noWrap/>
            <w:vAlign w:val="bottom"/>
            <w:hideMark/>
          </w:tcPr>
          <w:p w:rsidR="00A34752" w:rsidRPr="00A2797D" w:rsidRDefault="00A34752" w:rsidP="004401A7">
            <w:pPr>
              <w:spacing w:before="40" w:after="40"/>
              <w:jc w:val="left"/>
              <w:rPr>
                <w:rFonts w:eastAsia="Times New Roman" w:cs="Arial"/>
                <w:color w:val="000000"/>
                <w:sz w:val="16"/>
                <w:szCs w:val="16"/>
                <w:lang w:eastAsia="es-SV"/>
              </w:rPr>
            </w:pPr>
            <w:r w:rsidRPr="00A2797D">
              <w:rPr>
                <w:rFonts w:eastAsia="Times New Roman" w:cs="Arial"/>
                <w:color w:val="000000"/>
                <w:sz w:val="16"/>
                <w:szCs w:val="16"/>
                <w:lang w:eastAsia="es-SV"/>
              </w:rPr>
              <w:t>La orientación recibida y la facilidad para contactarse a través del medio utilizado</w:t>
            </w:r>
          </w:p>
        </w:tc>
        <w:tc>
          <w:tcPr>
            <w:tcW w:w="673" w:type="pct"/>
            <w:shd w:val="clear" w:color="auto" w:fill="auto"/>
            <w:noWrap/>
            <w:hideMark/>
          </w:tcPr>
          <w:p w:rsidR="00A34752" w:rsidRPr="00A2797D" w:rsidRDefault="00A34752" w:rsidP="004401A7">
            <w:pPr>
              <w:spacing w:before="40" w:after="40"/>
              <w:jc w:val="center"/>
              <w:rPr>
                <w:rFonts w:eastAsia="Times New Roman" w:cs="Arial"/>
                <w:color w:val="000000"/>
                <w:sz w:val="16"/>
                <w:szCs w:val="16"/>
                <w:lang w:eastAsia="es-SV"/>
              </w:rPr>
            </w:pPr>
          </w:p>
        </w:tc>
        <w:tc>
          <w:tcPr>
            <w:tcW w:w="669" w:type="pct"/>
            <w:shd w:val="clear" w:color="auto" w:fill="auto"/>
            <w:noWrap/>
            <w:hideMark/>
          </w:tcPr>
          <w:p w:rsidR="00A34752" w:rsidRPr="00A2797D" w:rsidRDefault="00A34752" w:rsidP="004401A7">
            <w:pPr>
              <w:spacing w:before="40" w:after="40"/>
              <w:jc w:val="center"/>
              <w:rPr>
                <w:rFonts w:eastAsia="Times New Roman" w:cs="Arial"/>
                <w:color w:val="000000"/>
                <w:sz w:val="16"/>
                <w:szCs w:val="16"/>
                <w:lang w:eastAsia="es-SV"/>
              </w:rPr>
            </w:pPr>
          </w:p>
        </w:tc>
      </w:tr>
      <w:tr w:rsidR="00A34752" w:rsidRPr="00A2797D" w:rsidTr="00EF3B53">
        <w:trPr>
          <w:trHeight w:val="55"/>
        </w:trPr>
        <w:tc>
          <w:tcPr>
            <w:tcW w:w="3658" w:type="pct"/>
            <w:shd w:val="clear" w:color="auto" w:fill="auto"/>
            <w:noWrap/>
            <w:vAlign w:val="bottom"/>
            <w:hideMark/>
          </w:tcPr>
          <w:p w:rsidR="00A34752" w:rsidRPr="00A2797D" w:rsidRDefault="00A34752" w:rsidP="004401A7">
            <w:pPr>
              <w:spacing w:before="40" w:after="40"/>
              <w:jc w:val="left"/>
              <w:rPr>
                <w:rFonts w:eastAsia="Times New Roman" w:cs="Arial"/>
                <w:color w:val="000000"/>
                <w:sz w:val="16"/>
                <w:szCs w:val="16"/>
                <w:lang w:eastAsia="es-SV"/>
              </w:rPr>
            </w:pPr>
            <w:r w:rsidRPr="00A2797D">
              <w:rPr>
                <w:rFonts w:eastAsia="Times New Roman" w:cs="Arial"/>
                <w:color w:val="000000"/>
                <w:sz w:val="16"/>
                <w:szCs w:val="16"/>
                <w:lang w:eastAsia="es-SV"/>
              </w:rPr>
              <w:t>El tiempo y la rapidez con la que se completó el servicio</w:t>
            </w:r>
          </w:p>
        </w:tc>
        <w:tc>
          <w:tcPr>
            <w:tcW w:w="673" w:type="pct"/>
            <w:shd w:val="clear" w:color="auto" w:fill="auto"/>
            <w:noWrap/>
            <w:hideMark/>
          </w:tcPr>
          <w:p w:rsidR="00A34752" w:rsidRPr="00A2797D" w:rsidRDefault="00A34752" w:rsidP="004401A7">
            <w:pPr>
              <w:spacing w:before="40" w:after="40"/>
              <w:jc w:val="center"/>
              <w:rPr>
                <w:rFonts w:eastAsia="Times New Roman" w:cs="Arial"/>
                <w:color w:val="000000"/>
                <w:sz w:val="16"/>
                <w:szCs w:val="16"/>
                <w:lang w:eastAsia="es-SV"/>
              </w:rPr>
            </w:pPr>
            <w:r w:rsidRPr="00A2797D">
              <w:rPr>
                <w:rFonts w:eastAsia="Times New Roman" w:cs="Arial"/>
                <w:color w:val="000000"/>
                <w:sz w:val="16"/>
                <w:szCs w:val="16"/>
                <w:lang w:eastAsia="es-SV"/>
              </w:rPr>
              <w:t>9.00</w:t>
            </w:r>
          </w:p>
        </w:tc>
        <w:tc>
          <w:tcPr>
            <w:tcW w:w="669" w:type="pct"/>
            <w:shd w:val="clear" w:color="auto" w:fill="auto"/>
            <w:noWrap/>
            <w:hideMark/>
          </w:tcPr>
          <w:p w:rsidR="00A34752" w:rsidRPr="00A2797D" w:rsidRDefault="00A34752" w:rsidP="004401A7">
            <w:pPr>
              <w:spacing w:before="40" w:after="40"/>
              <w:jc w:val="center"/>
              <w:rPr>
                <w:rFonts w:eastAsia="Times New Roman" w:cs="Arial"/>
                <w:color w:val="000000"/>
                <w:sz w:val="16"/>
                <w:szCs w:val="16"/>
                <w:lang w:eastAsia="es-SV"/>
              </w:rPr>
            </w:pPr>
          </w:p>
        </w:tc>
      </w:tr>
      <w:tr w:rsidR="00A34752" w:rsidRPr="00A2797D" w:rsidTr="00EF3B53">
        <w:trPr>
          <w:trHeight w:val="55"/>
        </w:trPr>
        <w:tc>
          <w:tcPr>
            <w:tcW w:w="3658" w:type="pct"/>
            <w:shd w:val="clear" w:color="auto" w:fill="auto"/>
            <w:noWrap/>
            <w:vAlign w:val="bottom"/>
            <w:hideMark/>
          </w:tcPr>
          <w:p w:rsidR="00A34752" w:rsidRPr="00A2797D" w:rsidRDefault="00A34752" w:rsidP="004401A7">
            <w:pPr>
              <w:spacing w:before="40" w:after="40"/>
              <w:jc w:val="left"/>
              <w:rPr>
                <w:rFonts w:eastAsia="Times New Roman" w:cs="Arial"/>
                <w:color w:val="000000"/>
                <w:sz w:val="16"/>
                <w:szCs w:val="16"/>
                <w:lang w:eastAsia="es-SV"/>
              </w:rPr>
            </w:pPr>
            <w:r w:rsidRPr="00A2797D">
              <w:rPr>
                <w:rFonts w:eastAsia="Times New Roman" w:cs="Arial"/>
                <w:color w:val="000000"/>
                <w:sz w:val="16"/>
                <w:szCs w:val="16"/>
                <w:lang w:eastAsia="es-SV"/>
              </w:rPr>
              <w:t>El tiempo asignado para la capacitación</w:t>
            </w:r>
          </w:p>
        </w:tc>
        <w:tc>
          <w:tcPr>
            <w:tcW w:w="673" w:type="pct"/>
            <w:shd w:val="clear" w:color="auto" w:fill="auto"/>
            <w:noWrap/>
            <w:hideMark/>
          </w:tcPr>
          <w:p w:rsidR="00A34752" w:rsidRPr="00A2797D" w:rsidRDefault="00A34752" w:rsidP="004401A7">
            <w:pPr>
              <w:spacing w:before="40" w:after="40"/>
              <w:jc w:val="center"/>
              <w:rPr>
                <w:rFonts w:eastAsia="Times New Roman" w:cs="Arial"/>
                <w:color w:val="000000"/>
                <w:sz w:val="16"/>
                <w:szCs w:val="16"/>
                <w:lang w:eastAsia="es-SV"/>
              </w:rPr>
            </w:pPr>
          </w:p>
        </w:tc>
        <w:tc>
          <w:tcPr>
            <w:tcW w:w="669" w:type="pct"/>
            <w:shd w:val="clear" w:color="auto" w:fill="auto"/>
            <w:noWrap/>
            <w:hideMark/>
          </w:tcPr>
          <w:p w:rsidR="00A34752" w:rsidRPr="00A2797D" w:rsidRDefault="00A34752" w:rsidP="004401A7">
            <w:pPr>
              <w:spacing w:before="40" w:after="40"/>
              <w:jc w:val="center"/>
              <w:rPr>
                <w:rFonts w:eastAsia="Times New Roman" w:cs="Arial"/>
                <w:color w:val="000000"/>
                <w:sz w:val="16"/>
                <w:szCs w:val="16"/>
                <w:lang w:eastAsia="es-SV"/>
              </w:rPr>
            </w:pPr>
            <w:r w:rsidRPr="00A2797D">
              <w:rPr>
                <w:rFonts w:eastAsia="Times New Roman" w:cs="Arial"/>
                <w:color w:val="000000"/>
                <w:sz w:val="16"/>
                <w:szCs w:val="16"/>
                <w:lang w:eastAsia="es-SV"/>
              </w:rPr>
              <w:t>8.67</w:t>
            </w:r>
          </w:p>
        </w:tc>
      </w:tr>
      <w:tr w:rsidR="00A34752" w:rsidRPr="00A2797D" w:rsidTr="00EF3B53">
        <w:trPr>
          <w:trHeight w:val="55"/>
        </w:trPr>
        <w:tc>
          <w:tcPr>
            <w:tcW w:w="3658" w:type="pct"/>
            <w:shd w:val="clear" w:color="auto" w:fill="auto"/>
            <w:noWrap/>
            <w:vAlign w:val="bottom"/>
            <w:hideMark/>
          </w:tcPr>
          <w:p w:rsidR="00A34752" w:rsidRPr="00A2797D" w:rsidRDefault="00A34752" w:rsidP="004401A7">
            <w:pPr>
              <w:spacing w:before="40" w:after="40"/>
              <w:jc w:val="left"/>
              <w:rPr>
                <w:rFonts w:eastAsia="Times New Roman" w:cs="Arial"/>
                <w:b/>
                <w:bCs/>
                <w:color w:val="000000"/>
                <w:sz w:val="16"/>
                <w:szCs w:val="16"/>
                <w:lang w:eastAsia="es-SV"/>
              </w:rPr>
            </w:pPr>
            <w:r w:rsidRPr="00A2797D">
              <w:rPr>
                <w:rFonts w:eastAsia="Times New Roman" w:cs="Arial"/>
                <w:b/>
                <w:bCs/>
                <w:color w:val="000000"/>
                <w:sz w:val="16"/>
                <w:szCs w:val="16"/>
                <w:lang w:eastAsia="es-SV"/>
              </w:rPr>
              <w:t>Capacidad de Respuesta Institucional</w:t>
            </w:r>
          </w:p>
        </w:tc>
        <w:tc>
          <w:tcPr>
            <w:tcW w:w="673" w:type="pct"/>
            <w:shd w:val="clear" w:color="auto" w:fill="auto"/>
            <w:noWrap/>
            <w:hideMark/>
          </w:tcPr>
          <w:p w:rsidR="00A34752" w:rsidRPr="00A2797D" w:rsidRDefault="00A34752" w:rsidP="004401A7">
            <w:pPr>
              <w:spacing w:before="40" w:after="40"/>
              <w:jc w:val="center"/>
              <w:rPr>
                <w:rFonts w:eastAsia="Times New Roman" w:cs="Arial"/>
                <w:b/>
                <w:bCs/>
                <w:color w:val="000000"/>
                <w:sz w:val="16"/>
                <w:szCs w:val="16"/>
                <w:lang w:eastAsia="es-SV"/>
              </w:rPr>
            </w:pPr>
            <w:r w:rsidRPr="00A2797D">
              <w:rPr>
                <w:rFonts w:eastAsia="Times New Roman" w:cs="Arial"/>
                <w:b/>
                <w:bCs/>
                <w:color w:val="000000"/>
                <w:sz w:val="16"/>
                <w:szCs w:val="16"/>
                <w:lang w:eastAsia="es-SV"/>
              </w:rPr>
              <w:t>9.05</w:t>
            </w:r>
          </w:p>
        </w:tc>
        <w:tc>
          <w:tcPr>
            <w:tcW w:w="669" w:type="pct"/>
            <w:shd w:val="clear" w:color="auto" w:fill="auto"/>
            <w:noWrap/>
            <w:hideMark/>
          </w:tcPr>
          <w:p w:rsidR="00A34752" w:rsidRPr="00A2797D" w:rsidRDefault="00A34752" w:rsidP="004401A7">
            <w:pPr>
              <w:spacing w:before="40" w:after="40"/>
              <w:jc w:val="center"/>
              <w:rPr>
                <w:rFonts w:eastAsia="Times New Roman" w:cs="Arial"/>
                <w:b/>
                <w:bCs/>
                <w:color w:val="000000"/>
                <w:sz w:val="16"/>
                <w:szCs w:val="16"/>
                <w:lang w:eastAsia="es-SV"/>
              </w:rPr>
            </w:pPr>
            <w:r w:rsidRPr="00A2797D">
              <w:rPr>
                <w:rFonts w:eastAsia="Times New Roman" w:cs="Arial"/>
                <w:b/>
                <w:bCs/>
                <w:color w:val="000000"/>
                <w:sz w:val="16"/>
                <w:szCs w:val="16"/>
                <w:lang w:eastAsia="es-SV"/>
              </w:rPr>
              <w:t>8.73</w:t>
            </w:r>
          </w:p>
        </w:tc>
      </w:tr>
      <w:tr w:rsidR="00A34752" w:rsidRPr="00A2797D" w:rsidTr="00EF3B53">
        <w:trPr>
          <w:trHeight w:val="55"/>
        </w:trPr>
        <w:tc>
          <w:tcPr>
            <w:tcW w:w="3658" w:type="pct"/>
            <w:shd w:val="clear" w:color="auto" w:fill="auto"/>
            <w:noWrap/>
            <w:vAlign w:val="bottom"/>
            <w:hideMark/>
          </w:tcPr>
          <w:p w:rsidR="00A34752" w:rsidRPr="00A2797D" w:rsidRDefault="00A34752" w:rsidP="004401A7">
            <w:pPr>
              <w:spacing w:before="40" w:after="40"/>
              <w:jc w:val="left"/>
              <w:rPr>
                <w:rFonts w:eastAsia="Times New Roman" w:cs="Arial"/>
                <w:b/>
                <w:bCs/>
                <w:color w:val="000000"/>
                <w:sz w:val="16"/>
                <w:szCs w:val="16"/>
                <w:lang w:eastAsia="es-SV"/>
              </w:rPr>
            </w:pPr>
            <w:r w:rsidRPr="00A2797D">
              <w:rPr>
                <w:rFonts w:eastAsia="Times New Roman" w:cs="Arial"/>
                <w:b/>
                <w:bCs/>
                <w:color w:val="000000"/>
                <w:sz w:val="16"/>
                <w:szCs w:val="16"/>
                <w:lang w:eastAsia="es-SV"/>
              </w:rPr>
              <w:t>Índice Global de Satisfacción año 2026</w:t>
            </w:r>
          </w:p>
        </w:tc>
        <w:tc>
          <w:tcPr>
            <w:tcW w:w="673" w:type="pct"/>
            <w:shd w:val="clear" w:color="auto" w:fill="auto"/>
            <w:noWrap/>
            <w:hideMark/>
          </w:tcPr>
          <w:p w:rsidR="00A34752" w:rsidRPr="00A2797D" w:rsidRDefault="00A34752" w:rsidP="004401A7">
            <w:pPr>
              <w:spacing w:before="40" w:after="40"/>
              <w:jc w:val="center"/>
              <w:rPr>
                <w:rFonts w:eastAsia="Times New Roman" w:cs="Arial"/>
                <w:b/>
                <w:bCs/>
                <w:color w:val="000000"/>
                <w:sz w:val="16"/>
                <w:szCs w:val="16"/>
                <w:lang w:eastAsia="es-SV"/>
              </w:rPr>
            </w:pPr>
            <w:r w:rsidRPr="00A2797D">
              <w:rPr>
                <w:rFonts w:eastAsia="Times New Roman" w:cs="Arial"/>
                <w:b/>
                <w:bCs/>
                <w:color w:val="000000"/>
                <w:sz w:val="16"/>
                <w:szCs w:val="16"/>
                <w:lang w:eastAsia="es-SV"/>
              </w:rPr>
              <w:t>9.26</w:t>
            </w:r>
          </w:p>
        </w:tc>
        <w:tc>
          <w:tcPr>
            <w:tcW w:w="669" w:type="pct"/>
            <w:shd w:val="clear" w:color="auto" w:fill="auto"/>
            <w:noWrap/>
            <w:hideMark/>
          </w:tcPr>
          <w:p w:rsidR="00A34752" w:rsidRPr="00A2797D" w:rsidRDefault="00A34752" w:rsidP="004401A7">
            <w:pPr>
              <w:spacing w:before="40" w:after="40"/>
              <w:jc w:val="center"/>
              <w:rPr>
                <w:rFonts w:eastAsia="Times New Roman" w:cs="Arial"/>
                <w:b/>
                <w:bCs/>
                <w:color w:val="000000"/>
                <w:sz w:val="16"/>
                <w:szCs w:val="16"/>
                <w:lang w:eastAsia="es-SV"/>
              </w:rPr>
            </w:pPr>
            <w:r w:rsidRPr="00A2797D">
              <w:rPr>
                <w:rFonts w:eastAsia="Times New Roman" w:cs="Arial"/>
                <w:b/>
                <w:bCs/>
                <w:color w:val="000000"/>
                <w:sz w:val="16"/>
                <w:szCs w:val="16"/>
                <w:lang w:eastAsia="es-SV"/>
              </w:rPr>
              <w:t>9.10</w:t>
            </w:r>
          </w:p>
        </w:tc>
      </w:tr>
    </w:tbl>
    <w:p w:rsidR="00A34752" w:rsidRDefault="00A34752" w:rsidP="00A34752">
      <w:pPr>
        <w:spacing w:before="80" w:after="80"/>
        <w:rPr>
          <w:rFonts w:eastAsia="Times New Roman"/>
          <w:b/>
          <w:bCs/>
          <w:color w:val="000000"/>
          <w:sz w:val="16"/>
          <w:szCs w:val="16"/>
          <w:lang w:eastAsia="en-US"/>
        </w:rPr>
      </w:pPr>
    </w:p>
    <w:p w:rsidR="00A34752" w:rsidRPr="00644E65" w:rsidRDefault="00A34752" w:rsidP="00A34752">
      <w:pPr>
        <w:spacing w:before="80" w:after="80"/>
        <w:rPr>
          <w:rFonts w:eastAsia="Times New Roman"/>
          <w:bCs/>
          <w:color w:val="000000"/>
          <w:sz w:val="16"/>
          <w:szCs w:val="16"/>
          <w:lang w:eastAsia="en-US"/>
        </w:rPr>
      </w:pPr>
      <w:r w:rsidRPr="007D0231">
        <w:rPr>
          <w:rFonts w:eastAsia="Times New Roman"/>
          <w:b/>
          <w:bCs/>
          <w:color w:val="000000"/>
          <w:sz w:val="16"/>
          <w:szCs w:val="16"/>
          <w:lang w:eastAsia="en-US"/>
        </w:rPr>
        <w:t xml:space="preserve">Nota: </w:t>
      </w:r>
      <w:r w:rsidRPr="00644E65">
        <w:rPr>
          <w:rFonts w:eastAsia="Times New Roman"/>
          <w:bCs/>
          <w:color w:val="000000"/>
          <w:sz w:val="16"/>
          <w:szCs w:val="16"/>
          <w:lang w:eastAsia="en-US"/>
        </w:rPr>
        <w:t xml:space="preserve">De acuerdo al modelo de medición </w:t>
      </w:r>
      <w:proofErr w:type="spellStart"/>
      <w:r w:rsidRPr="00644E65">
        <w:rPr>
          <w:rFonts w:eastAsia="Times New Roman"/>
          <w:bCs/>
          <w:color w:val="000000"/>
          <w:sz w:val="16"/>
          <w:szCs w:val="16"/>
          <w:lang w:eastAsia="en-US"/>
        </w:rPr>
        <w:t>ServPerf</w:t>
      </w:r>
      <w:proofErr w:type="spellEnd"/>
      <w:r w:rsidRPr="00644E65">
        <w:rPr>
          <w:rFonts w:eastAsia="Times New Roman"/>
          <w:bCs/>
          <w:color w:val="000000"/>
          <w:sz w:val="16"/>
          <w:szCs w:val="16"/>
          <w:lang w:eastAsia="en-US"/>
        </w:rPr>
        <w:t xml:space="preserve"> se evalúan 4 dimensiones, las cuales poseen un peso ponderado de acuerdo a la metodología, para realizar el cálculo del índice de satisfacción se multiplica el peso ponderado por el promedio obtenido en cada dimensión y se suma el resultado de cada una.</w:t>
      </w:r>
    </w:p>
    <w:p w:rsidR="00A34752" w:rsidRDefault="00A34752" w:rsidP="00A34752">
      <w:pPr>
        <w:spacing w:before="80" w:after="80"/>
        <w:rPr>
          <w:rFonts w:eastAsia="Times New Roman"/>
          <w:bCs/>
          <w:sz w:val="16"/>
          <w:szCs w:val="16"/>
        </w:rPr>
      </w:pPr>
      <w:r w:rsidRPr="00644E65">
        <w:rPr>
          <w:rFonts w:eastAsia="Times New Roman"/>
          <w:bCs/>
          <w:sz w:val="16"/>
          <w:szCs w:val="16"/>
        </w:rPr>
        <w:t xml:space="preserve">*El cálculo del promedio por División es realizado con base al total de respuestas obtenidas por División. </w:t>
      </w:r>
    </w:p>
    <w:p w:rsidR="00BB2ED5" w:rsidRDefault="00BB2ED5" w:rsidP="006A2297">
      <w:pPr>
        <w:spacing w:before="80" w:after="80"/>
        <w:ind w:right="617"/>
        <w:rPr>
          <w:rFonts w:eastAsia="Times New Roman"/>
          <w:b/>
          <w:bCs/>
          <w:color w:val="000000"/>
          <w:szCs w:val="20"/>
          <w:lang w:eastAsia="en-US"/>
        </w:rPr>
      </w:pPr>
    </w:p>
    <w:p w:rsidR="00BB2ED5" w:rsidRDefault="00BB2ED5" w:rsidP="006A2297">
      <w:pPr>
        <w:spacing w:before="80" w:after="80"/>
        <w:ind w:right="617"/>
        <w:rPr>
          <w:rFonts w:eastAsia="Times New Roman"/>
          <w:b/>
          <w:bCs/>
          <w:color w:val="000000"/>
          <w:szCs w:val="20"/>
          <w:lang w:eastAsia="en-US"/>
        </w:rPr>
      </w:pPr>
    </w:p>
    <w:p w:rsidR="00141626" w:rsidRDefault="00141626" w:rsidP="006A2297">
      <w:pPr>
        <w:spacing w:before="80" w:after="80"/>
        <w:ind w:right="617"/>
        <w:rPr>
          <w:rFonts w:eastAsia="Times New Roman"/>
          <w:b/>
          <w:bCs/>
          <w:color w:val="000000"/>
          <w:szCs w:val="20"/>
          <w:lang w:eastAsia="en-US"/>
        </w:rPr>
        <w:sectPr w:rsidR="00141626" w:rsidSect="00C44D9C">
          <w:headerReference w:type="default" r:id="rId32"/>
          <w:footerReference w:type="default" r:id="rId33"/>
          <w:pgSz w:w="12242" w:h="15842" w:code="1"/>
          <w:pgMar w:top="851" w:right="851" w:bottom="851" w:left="851" w:header="227" w:footer="709" w:gutter="0"/>
          <w:cols w:space="708"/>
          <w:docGrid w:linePitch="360"/>
        </w:sectPr>
      </w:pPr>
    </w:p>
    <w:p w:rsidR="00183FBC" w:rsidRPr="00183FBC" w:rsidRDefault="00741EAD" w:rsidP="00183FBC">
      <w:pPr>
        <w:pStyle w:val="Ttulo2"/>
        <w:spacing w:before="80" w:after="80"/>
        <w:rPr>
          <w:sz w:val="20"/>
        </w:rPr>
      </w:pPr>
      <w:bookmarkStart w:id="98" w:name="_Toc229034893"/>
      <w:r w:rsidRPr="00087D4A">
        <w:rPr>
          <w:sz w:val="20"/>
        </w:rPr>
        <w:lastRenderedPageBreak/>
        <w:t xml:space="preserve">Anexo </w:t>
      </w:r>
      <w:r w:rsidR="00A34752">
        <w:rPr>
          <w:sz w:val="20"/>
        </w:rPr>
        <w:t>5</w:t>
      </w:r>
      <w:r w:rsidRPr="00087D4A">
        <w:rPr>
          <w:sz w:val="20"/>
        </w:rPr>
        <w:t>: Índice de Satisfacción</w:t>
      </w:r>
      <w:r w:rsidR="00644E65">
        <w:rPr>
          <w:sz w:val="20"/>
        </w:rPr>
        <w:t xml:space="preserve"> Dirección General del Presupuesto</w:t>
      </w:r>
      <w:r w:rsidRPr="00087D4A">
        <w:rPr>
          <w:sz w:val="20"/>
        </w:rPr>
        <w:t>, año 202</w:t>
      </w:r>
      <w:r w:rsidR="00644E65">
        <w:rPr>
          <w:sz w:val="20"/>
        </w:rPr>
        <w:t>6</w:t>
      </w:r>
      <w:bookmarkEnd w:id="98"/>
    </w:p>
    <w:tbl>
      <w:tblPr>
        <w:tblW w:w="5000" w:type="pct"/>
        <w:tblBorders>
          <w:top w:val="dashed" w:sz="4" w:space="0" w:color="CCCCCC" w:themeColor="text2"/>
          <w:left w:val="dashed" w:sz="4" w:space="0" w:color="CCCCCC" w:themeColor="text2"/>
          <w:bottom w:val="dashed" w:sz="4" w:space="0" w:color="CCCCCC" w:themeColor="text2"/>
          <w:right w:val="dashed" w:sz="4" w:space="0" w:color="CCCCCC" w:themeColor="text2"/>
          <w:insideH w:val="dashed" w:sz="4" w:space="0" w:color="CCCCCC" w:themeColor="text2"/>
          <w:insideV w:val="dashed" w:sz="4" w:space="0" w:color="CCCCCC" w:themeColor="text2"/>
        </w:tblBorders>
        <w:tblLayout w:type="fixed"/>
        <w:tblCellMar>
          <w:left w:w="70" w:type="dxa"/>
          <w:right w:w="70" w:type="dxa"/>
        </w:tblCellMar>
        <w:tblLook w:val="04A0" w:firstRow="1" w:lastRow="0" w:firstColumn="1" w:lastColumn="0" w:noHBand="0" w:noVBand="1"/>
      </w:tblPr>
      <w:tblGrid>
        <w:gridCol w:w="5512"/>
        <w:gridCol w:w="1145"/>
        <w:gridCol w:w="1275"/>
        <w:gridCol w:w="1134"/>
        <w:gridCol w:w="1324"/>
        <w:gridCol w:w="1229"/>
        <w:gridCol w:w="993"/>
        <w:gridCol w:w="1099"/>
        <w:gridCol w:w="679"/>
      </w:tblGrid>
      <w:tr w:rsidR="0064186C" w:rsidRPr="0064186C" w:rsidTr="00F549C4">
        <w:trPr>
          <w:trHeight w:val="55"/>
        </w:trPr>
        <w:tc>
          <w:tcPr>
            <w:tcW w:w="5000" w:type="pct"/>
            <w:gridSpan w:val="9"/>
            <w:shd w:val="clear" w:color="auto" w:fill="808080" w:themeFill="background1" w:themeFillShade="80"/>
            <w:noWrap/>
            <w:hideMark/>
          </w:tcPr>
          <w:p w:rsidR="0064186C" w:rsidRPr="0064186C" w:rsidRDefault="0064186C" w:rsidP="0064186C">
            <w:pPr>
              <w:jc w:val="center"/>
              <w:rPr>
                <w:rFonts w:asciiTheme="minorHAnsi" w:eastAsia="Times New Roman" w:hAnsiTheme="minorHAnsi" w:cs="Arial"/>
                <w:color w:val="FFFFFF" w:themeColor="background1"/>
                <w:sz w:val="16"/>
                <w:szCs w:val="16"/>
                <w:lang w:eastAsia="es-SV"/>
              </w:rPr>
            </w:pPr>
            <w:r w:rsidRPr="0064186C">
              <w:rPr>
                <w:rFonts w:asciiTheme="minorHAnsi" w:eastAsia="Times New Roman" w:hAnsiTheme="minorHAnsi" w:cs="Arial"/>
                <w:b/>
                <w:bCs/>
                <w:color w:val="FFFFFF" w:themeColor="background1"/>
                <w:sz w:val="16"/>
                <w:szCs w:val="16"/>
                <w:lang w:eastAsia="es-SV"/>
              </w:rPr>
              <w:t>Cálculo del Índice de Satisfacción Proceso 3.1 Dirección General del Presupuesto, año 2026</w:t>
            </w:r>
          </w:p>
        </w:tc>
      </w:tr>
      <w:tr w:rsidR="0064186C" w:rsidRPr="0064186C" w:rsidTr="00F549C4">
        <w:trPr>
          <w:trHeight w:val="280"/>
        </w:trPr>
        <w:tc>
          <w:tcPr>
            <w:tcW w:w="1915" w:type="pct"/>
            <w:shd w:val="clear" w:color="auto" w:fill="auto"/>
            <w:noWrap/>
            <w:vAlign w:val="bottom"/>
            <w:hideMark/>
          </w:tcPr>
          <w:p w:rsidR="0064186C" w:rsidRPr="0064186C" w:rsidRDefault="0064186C" w:rsidP="0064186C">
            <w:pPr>
              <w:jc w:val="left"/>
              <w:rPr>
                <w:rFonts w:asciiTheme="minorHAnsi" w:eastAsia="Times New Roman" w:hAnsiTheme="minorHAnsi" w:cs="Arial"/>
                <w:color w:val="000000"/>
                <w:sz w:val="16"/>
                <w:szCs w:val="16"/>
                <w:lang w:eastAsia="es-SV"/>
              </w:rPr>
            </w:pPr>
            <w:r w:rsidRPr="0064186C">
              <w:rPr>
                <w:rFonts w:asciiTheme="minorHAnsi" w:eastAsia="Times New Roman" w:hAnsiTheme="minorHAnsi" w:cs="Arial"/>
                <w:color w:val="000000"/>
                <w:sz w:val="16"/>
                <w:szCs w:val="16"/>
                <w:lang w:eastAsia="es-SV"/>
              </w:rPr>
              <w:t> </w:t>
            </w:r>
          </w:p>
        </w:tc>
        <w:tc>
          <w:tcPr>
            <w:tcW w:w="1235" w:type="pct"/>
            <w:gridSpan w:val="3"/>
            <w:shd w:val="clear" w:color="auto" w:fill="auto"/>
            <w:hideMark/>
          </w:tcPr>
          <w:p w:rsidR="0064186C" w:rsidRPr="0064186C" w:rsidRDefault="0064186C" w:rsidP="0064186C">
            <w:pPr>
              <w:jc w:val="center"/>
              <w:rPr>
                <w:rFonts w:asciiTheme="minorHAnsi" w:eastAsia="Times New Roman" w:hAnsiTheme="minorHAnsi" w:cs="Arial"/>
                <w:color w:val="000000"/>
                <w:sz w:val="16"/>
                <w:szCs w:val="16"/>
                <w:lang w:eastAsia="es-SV"/>
              </w:rPr>
            </w:pPr>
            <w:r w:rsidRPr="0064186C">
              <w:rPr>
                <w:rFonts w:asciiTheme="minorHAnsi" w:eastAsia="Times New Roman" w:hAnsiTheme="minorHAnsi" w:cs="Arial"/>
                <w:color w:val="000000"/>
                <w:sz w:val="16"/>
                <w:szCs w:val="16"/>
                <w:lang w:eastAsia="es-SV"/>
              </w:rPr>
              <w:t>División de Conducción Administrativa y Seguridad Ciudadana</w:t>
            </w:r>
          </w:p>
        </w:tc>
        <w:tc>
          <w:tcPr>
            <w:tcW w:w="1232" w:type="pct"/>
            <w:gridSpan w:val="3"/>
            <w:shd w:val="clear" w:color="auto" w:fill="auto"/>
            <w:noWrap/>
            <w:hideMark/>
          </w:tcPr>
          <w:p w:rsidR="0064186C" w:rsidRPr="0064186C" w:rsidRDefault="0064186C" w:rsidP="0064186C">
            <w:pPr>
              <w:jc w:val="center"/>
              <w:rPr>
                <w:rFonts w:asciiTheme="minorHAnsi" w:eastAsia="Times New Roman" w:hAnsiTheme="minorHAnsi" w:cs="Arial"/>
                <w:color w:val="000000"/>
                <w:sz w:val="16"/>
                <w:szCs w:val="16"/>
                <w:lang w:eastAsia="es-SV"/>
              </w:rPr>
            </w:pPr>
            <w:r w:rsidRPr="0064186C">
              <w:rPr>
                <w:rFonts w:asciiTheme="minorHAnsi" w:eastAsia="Times New Roman" w:hAnsiTheme="minorHAnsi" w:cs="Arial"/>
                <w:color w:val="000000"/>
                <w:sz w:val="16"/>
                <w:szCs w:val="16"/>
                <w:lang w:eastAsia="es-SV"/>
              </w:rPr>
              <w:t>División de Desarrollo Social</w:t>
            </w:r>
          </w:p>
        </w:tc>
        <w:tc>
          <w:tcPr>
            <w:tcW w:w="382" w:type="pct"/>
            <w:shd w:val="clear" w:color="auto" w:fill="auto"/>
            <w:hideMark/>
          </w:tcPr>
          <w:p w:rsidR="0064186C" w:rsidRPr="0064186C" w:rsidRDefault="0064186C" w:rsidP="0064186C">
            <w:pPr>
              <w:jc w:val="center"/>
              <w:rPr>
                <w:rFonts w:asciiTheme="minorHAnsi" w:eastAsia="Times New Roman" w:hAnsiTheme="minorHAnsi" w:cs="Arial"/>
                <w:color w:val="000000"/>
                <w:sz w:val="16"/>
                <w:szCs w:val="16"/>
                <w:lang w:eastAsia="es-SV"/>
              </w:rPr>
            </w:pPr>
            <w:r w:rsidRPr="0064186C">
              <w:rPr>
                <w:rFonts w:asciiTheme="minorHAnsi" w:eastAsia="Times New Roman" w:hAnsiTheme="minorHAnsi" w:cs="Arial"/>
                <w:color w:val="000000"/>
                <w:sz w:val="16"/>
                <w:szCs w:val="16"/>
                <w:lang w:eastAsia="es-SV"/>
              </w:rPr>
              <w:t>División de Desarrollo Económico y Empresas Públicas</w:t>
            </w:r>
          </w:p>
        </w:tc>
        <w:tc>
          <w:tcPr>
            <w:tcW w:w="236" w:type="pct"/>
            <w:vMerge w:val="restart"/>
            <w:shd w:val="clear" w:color="auto" w:fill="auto"/>
            <w:noWrap/>
            <w:vAlign w:val="center"/>
            <w:hideMark/>
          </w:tcPr>
          <w:p w:rsidR="0064186C" w:rsidRPr="0064186C" w:rsidRDefault="0064186C" w:rsidP="00E7772D">
            <w:pPr>
              <w:jc w:val="center"/>
              <w:rPr>
                <w:rFonts w:asciiTheme="minorHAnsi" w:eastAsia="Times New Roman" w:hAnsiTheme="minorHAnsi" w:cs="Arial"/>
                <w:color w:val="000000"/>
                <w:sz w:val="16"/>
                <w:szCs w:val="16"/>
                <w:lang w:eastAsia="es-SV"/>
              </w:rPr>
            </w:pPr>
            <w:proofErr w:type="gramStart"/>
            <w:r w:rsidRPr="0064186C">
              <w:rPr>
                <w:rFonts w:asciiTheme="minorHAnsi" w:eastAsia="Times New Roman" w:hAnsiTheme="minorHAnsi" w:cs="Arial"/>
                <w:color w:val="000000"/>
                <w:sz w:val="16"/>
                <w:szCs w:val="16"/>
                <w:lang w:eastAsia="es-SV"/>
              </w:rPr>
              <w:t>Total</w:t>
            </w:r>
            <w:proofErr w:type="gramEnd"/>
            <w:r w:rsidR="00307EDA">
              <w:rPr>
                <w:rFonts w:asciiTheme="minorHAnsi" w:eastAsia="Times New Roman" w:hAnsiTheme="minorHAnsi" w:cs="Arial"/>
                <w:color w:val="000000"/>
                <w:sz w:val="16"/>
                <w:szCs w:val="16"/>
                <w:lang w:eastAsia="es-SV"/>
              </w:rPr>
              <w:t xml:space="preserve"> </w:t>
            </w:r>
            <w:r w:rsidRPr="0064186C">
              <w:rPr>
                <w:rFonts w:asciiTheme="minorHAnsi" w:eastAsia="Times New Roman" w:hAnsiTheme="minorHAnsi" w:cs="Arial"/>
                <w:color w:val="000000"/>
                <w:sz w:val="16"/>
                <w:szCs w:val="16"/>
                <w:lang w:eastAsia="es-SV"/>
              </w:rPr>
              <w:t>D</w:t>
            </w:r>
            <w:r>
              <w:rPr>
                <w:rFonts w:asciiTheme="minorHAnsi" w:eastAsia="Times New Roman" w:hAnsiTheme="minorHAnsi" w:cs="Arial"/>
                <w:color w:val="000000"/>
                <w:sz w:val="16"/>
                <w:szCs w:val="16"/>
                <w:lang w:eastAsia="es-SV"/>
              </w:rPr>
              <w:t>GP</w:t>
            </w:r>
          </w:p>
        </w:tc>
      </w:tr>
      <w:tr w:rsidR="00307EDA" w:rsidRPr="0064186C" w:rsidTr="00F549C4">
        <w:trPr>
          <w:trHeight w:val="1357"/>
        </w:trPr>
        <w:tc>
          <w:tcPr>
            <w:tcW w:w="1915" w:type="pct"/>
            <w:shd w:val="clear" w:color="auto" w:fill="auto"/>
            <w:noWrap/>
            <w:hideMark/>
          </w:tcPr>
          <w:p w:rsidR="0064186C" w:rsidRPr="0064186C" w:rsidRDefault="0064186C" w:rsidP="0064186C">
            <w:pPr>
              <w:jc w:val="center"/>
              <w:rPr>
                <w:rFonts w:asciiTheme="minorHAnsi" w:eastAsia="Times New Roman" w:hAnsiTheme="minorHAnsi" w:cs="Arial"/>
                <w:color w:val="000000"/>
                <w:sz w:val="16"/>
                <w:szCs w:val="16"/>
                <w:lang w:eastAsia="es-SV"/>
              </w:rPr>
            </w:pPr>
            <w:r>
              <w:rPr>
                <w:rFonts w:asciiTheme="minorHAnsi" w:eastAsia="Times New Roman" w:hAnsiTheme="minorHAnsi" w:cs="Arial"/>
                <w:color w:val="000000"/>
                <w:sz w:val="16"/>
                <w:szCs w:val="16"/>
                <w:lang w:eastAsia="es-SV"/>
              </w:rPr>
              <w:t>Aspecto</w:t>
            </w:r>
          </w:p>
        </w:tc>
        <w:tc>
          <w:tcPr>
            <w:tcW w:w="398" w:type="pct"/>
            <w:shd w:val="clear" w:color="auto" w:fill="auto"/>
            <w:hideMark/>
          </w:tcPr>
          <w:p w:rsidR="0064186C" w:rsidRPr="0064186C" w:rsidRDefault="0064186C" w:rsidP="0064186C">
            <w:pPr>
              <w:jc w:val="center"/>
              <w:rPr>
                <w:rFonts w:asciiTheme="minorHAnsi" w:eastAsia="Times New Roman" w:hAnsiTheme="minorHAnsi" w:cs="Arial"/>
                <w:color w:val="000000"/>
                <w:sz w:val="14"/>
                <w:szCs w:val="16"/>
                <w:lang w:eastAsia="es-SV"/>
              </w:rPr>
            </w:pPr>
            <w:r w:rsidRPr="0064186C">
              <w:rPr>
                <w:rFonts w:asciiTheme="minorHAnsi" w:eastAsia="Times New Roman" w:hAnsiTheme="minorHAnsi" w:cs="Arial"/>
                <w:color w:val="000000"/>
                <w:sz w:val="14"/>
                <w:szCs w:val="16"/>
                <w:lang w:eastAsia="es-SV"/>
              </w:rPr>
              <w:t>Análisis de Proyectos de Presupuesto y elaboración de pro forma de Decreto Ejecutivo para Instituciones Financieras y de Crédito</w:t>
            </w:r>
          </w:p>
        </w:tc>
        <w:tc>
          <w:tcPr>
            <w:tcW w:w="443" w:type="pct"/>
            <w:shd w:val="clear" w:color="auto" w:fill="auto"/>
            <w:hideMark/>
          </w:tcPr>
          <w:p w:rsidR="0064186C" w:rsidRPr="0064186C" w:rsidRDefault="0064186C" w:rsidP="0064186C">
            <w:pPr>
              <w:jc w:val="center"/>
              <w:rPr>
                <w:rFonts w:asciiTheme="minorHAnsi" w:eastAsia="Times New Roman" w:hAnsiTheme="minorHAnsi" w:cs="Arial"/>
                <w:color w:val="000000"/>
                <w:sz w:val="14"/>
                <w:szCs w:val="16"/>
                <w:lang w:eastAsia="es-SV"/>
              </w:rPr>
            </w:pPr>
            <w:r w:rsidRPr="0064186C">
              <w:rPr>
                <w:rFonts w:asciiTheme="minorHAnsi" w:eastAsia="Times New Roman" w:hAnsiTheme="minorHAnsi" w:cs="Arial"/>
                <w:color w:val="000000"/>
                <w:sz w:val="14"/>
                <w:szCs w:val="16"/>
                <w:lang w:eastAsia="es-SV"/>
              </w:rPr>
              <w:t>Análisis de proyectos de Presupuestos Institucionales y elaboración de pro formas de Leyes de Presupuesto y Salarios</w:t>
            </w:r>
          </w:p>
        </w:tc>
        <w:tc>
          <w:tcPr>
            <w:tcW w:w="394" w:type="pct"/>
            <w:shd w:val="clear" w:color="auto" w:fill="auto"/>
            <w:hideMark/>
          </w:tcPr>
          <w:p w:rsidR="0064186C" w:rsidRPr="0064186C" w:rsidRDefault="0064186C" w:rsidP="0064186C">
            <w:pPr>
              <w:jc w:val="center"/>
              <w:rPr>
                <w:rFonts w:asciiTheme="minorHAnsi" w:eastAsia="Times New Roman" w:hAnsiTheme="minorHAnsi" w:cs="Arial"/>
                <w:color w:val="000000"/>
                <w:sz w:val="14"/>
                <w:szCs w:val="16"/>
                <w:lang w:eastAsia="es-SV"/>
              </w:rPr>
            </w:pPr>
            <w:r w:rsidRPr="00307EDA">
              <w:rPr>
                <w:rFonts w:asciiTheme="minorHAnsi" w:eastAsia="Times New Roman" w:hAnsiTheme="minorHAnsi" w:cs="Arial"/>
                <w:color w:val="000000"/>
                <w:sz w:val="14"/>
                <w:szCs w:val="16"/>
                <w:lang w:eastAsia="es-SV"/>
              </w:rPr>
              <w:t>Total,</w:t>
            </w:r>
            <w:r w:rsidRPr="0064186C">
              <w:rPr>
                <w:rFonts w:asciiTheme="minorHAnsi" w:eastAsia="Times New Roman" w:hAnsiTheme="minorHAnsi" w:cs="Arial"/>
                <w:color w:val="000000"/>
                <w:sz w:val="14"/>
                <w:szCs w:val="16"/>
                <w:lang w:eastAsia="es-SV"/>
              </w:rPr>
              <w:t xml:space="preserve"> División de Conducción Administrativa y Seguridad Ciudadana</w:t>
            </w:r>
          </w:p>
        </w:tc>
        <w:tc>
          <w:tcPr>
            <w:tcW w:w="460" w:type="pct"/>
            <w:shd w:val="clear" w:color="auto" w:fill="auto"/>
            <w:hideMark/>
          </w:tcPr>
          <w:p w:rsidR="0064186C" w:rsidRPr="0064186C" w:rsidRDefault="0064186C" w:rsidP="0064186C">
            <w:pPr>
              <w:jc w:val="center"/>
              <w:rPr>
                <w:rFonts w:asciiTheme="minorHAnsi" w:eastAsia="Times New Roman" w:hAnsiTheme="minorHAnsi" w:cs="Arial"/>
                <w:color w:val="000000"/>
                <w:sz w:val="14"/>
                <w:szCs w:val="16"/>
                <w:lang w:eastAsia="es-SV"/>
              </w:rPr>
            </w:pPr>
            <w:r w:rsidRPr="0064186C">
              <w:rPr>
                <w:rFonts w:asciiTheme="minorHAnsi" w:eastAsia="Times New Roman" w:hAnsiTheme="minorHAnsi" w:cs="Arial"/>
                <w:color w:val="000000"/>
                <w:sz w:val="14"/>
                <w:szCs w:val="16"/>
                <w:lang w:eastAsia="es-SV"/>
              </w:rPr>
              <w:t>Análisis de Proyectos de Presupuesto y elaboración de pro forma de Decreto Ejecutivo para Instituciones Financieras y de Crédito</w:t>
            </w:r>
          </w:p>
        </w:tc>
        <w:tc>
          <w:tcPr>
            <w:tcW w:w="427" w:type="pct"/>
            <w:shd w:val="clear" w:color="auto" w:fill="auto"/>
            <w:hideMark/>
          </w:tcPr>
          <w:p w:rsidR="0064186C" w:rsidRPr="0064186C" w:rsidRDefault="0064186C" w:rsidP="0064186C">
            <w:pPr>
              <w:jc w:val="center"/>
              <w:rPr>
                <w:rFonts w:asciiTheme="minorHAnsi" w:eastAsia="Times New Roman" w:hAnsiTheme="minorHAnsi" w:cs="Arial"/>
                <w:color w:val="000000"/>
                <w:sz w:val="14"/>
                <w:szCs w:val="16"/>
                <w:lang w:eastAsia="es-SV"/>
              </w:rPr>
            </w:pPr>
            <w:r w:rsidRPr="0064186C">
              <w:rPr>
                <w:rFonts w:asciiTheme="minorHAnsi" w:eastAsia="Times New Roman" w:hAnsiTheme="minorHAnsi" w:cs="Arial"/>
                <w:color w:val="000000"/>
                <w:sz w:val="14"/>
                <w:szCs w:val="16"/>
                <w:lang w:eastAsia="es-SV"/>
              </w:rPr>
              <w:t>Análisis de proyectos de Presupuestos Institucionales y elaboración de pro formas de Leyes de Presupuesto y Salarios</w:t>
            </w:r>
          </w:p>
        </w:tc>
        <w:tc>
          <w:tcPr>
            <w:tcW w:w="345" w:type="pct"/>
            <w:shd w:val="clear" w:color="auto" w:fill="auto"/>
            <w:hideMark/>
          </w:tcPr>
          <w:p w:rsidR="0064186C" w:rsidRPr="0064186C" w:rsidRDefault="0064186C" w:rsidP="0064186C">
            <w:pPr>
              <w:jc w:val="center"/>
              <w:rPr>
                <w:rFonts w:asciiTheme="minorHAnsi" w:eastAsia="Times New Roman" w:hAnsiTheme="minorHAnsi" w:cs="Arial"/>
                <w:color w:val="000000"/>
                <w:sz w:val="14"/>
                <w:szCs w:val="16"/>
                <w:lang w:eastAsia="es-SV"/>
              </w:rPr>
            </w:pPr>
            <w:r w:rsidRPr="00307EDA">
              <w:rPr>
                <w:rFonts w:asciiTheme="minorHAnsi" w:eastAsia="Times New Roman" w:hAnsiTheme="minorHAnsi" w:cs="Arial"/>
                <w:color w:val="000000"/>
                <w:sz w:val="14"/>
                <w:szCs w:val="16"/>
                <w:lang w:eastAsia="es-SV"/>
              </w:rPr>
              <w:t>Total,</w:t>
            </w:r>
            <w:r w:rsidRPr="0064186C">
              <w:rPr>
                <w:rFonts w:asciiTheme="minorHAnsi" w:eastAsia="Times New Roman" w:hAnsiTheme="minorHAnsi" w:cs="Arial"/>
                <w:color w:val="000000"/>
                <w:sz w:val="14"/>
                <w:szCs w:val="16"/>
                <w:lang w:eastAsia="es-SV"/>
              </w:rPr>
              <w:t xml:space="preserve"> División de Desarrollo Social</w:t>
            </w:r>
          </w:p>
        </w:tc>
        <w:tc>
          <w:tcPr>
            <w:tcW w:w="382" w:type="pct"/>
            <w:shd w:val="clear" w:color="auto" w:fill="auto"/>
            <w:hideMark/>
          </w:tcPr>
          <w:p w:rsidR="0064186C" w:rsidRPr="0064186C" w:rsidRDefault="0064186C" w:rsidP="0064186C">
            <w:pPr>
              <w:jc w:val="center"/>
              <w:rPr>
                <w:rFonts w:asciiTheme="minorHAnsi" w:eastAsia="Times New Roman" w:hAnsiTheme="minorHAnsi" w:cs="Arial"/>
                <w:color w:val="000000"/>
                <w:sz w:val="14"/>
                <w:szCs w:val="16"/>
                <w:lang w:eastAsia="es-SV"/>
              </w:rPr>
            </w:pPr>
            <w:r w:rsidRPr="0064186C">
              <w:rPr>
                <w:rFonts w:asciiTheme="minorHAnsi" w:eastAsia="Times New Roman" w:hAnsiTheme="minorHAnsi" w:cs="Arial"/>
                <w:color w:val="000000"/>
                <w:sz w:val="14"/>
                <w:szCs w:val="16"/>
                <w:lang w:eastAsia="es-SV"/>
              </w:rPr>
              <w:t>Análisis de proyectos de Presupuestos Institucionales y elaboración de pro formas de Leyes de Presupuesto y Salarios</w:t>
            </w:r>
          </w:p>
        </w:tc>
        <w:tc>
          <w:tcPr>
            <w:tcW w:w="236" w:type="pct"/>
            <w:vMerge/>
            <w:shd w:val="clear" w:color="auto" w:fill="auto"/>
            <w:hideMark/>
          </w:tcPr>
          <w:p w:rsidR="0064186C" w:rsidRPr="0064186C" w:rsidRDefault="0064186C" w:rsidP="0064186C">
            <w:pPr>
              <w:jc w:val="center"/>
              <w:rPr>
                <w:rFonts w:asciiTheme="minorHAnsi" w:eastAsia="Times New Roman" w:hAnsiTheme="minorHAnsi" w:cs="Arial"/>
                <w:color w:val="000000"/>
                <w:sz w:val="16"/>
                <w:szCs w:val="16"/>
                <w:lang w:eastAsia="es-SV"/>
              </w:rPr>
            </w:pPr>
          </w:p>
        </w:tc>
      </w:tr>
      <w:tr w:rsidR="00307EDA" w:rsidRPr="0064186C" w:rsidTr="00F549C4">
        <w:trPr>
          <w:trHeight w:val="137"/>
        </w:trPr>
        <w:tc>
          <w:tcPr>
            <w:tcW w:w="1915" w:type="pct"/>
            <w:shd w:val="clear" w:color="auto" w:fill="auto"/>
            <w:noWrap/>
            <w:vAlign w:val="bottom"/>
            <w:hideMark/>
          </w:tcPr>
          <w:p w:rsidR="0064186C" w:rsidRPr="0064186C" w:rsidRDefault="0064186C" w:rsidP="0064186C">
            <w:pPr>
              <w:jc w:val="left"/>
              <w:rPr>
                <w:rFonts w:asciiTheme="minorHAnsi" w:eastAsia="Times New Roman" w:hAnsiTheme="minorHAnsi" w:cs="Arial"/>
                <w:color w:val="000000"/>
                <w:sz w:val="16"/>
                <w:szCs w:val="16"/>
                <w:lang w:eastAsia="es-SV"/>
              </w:rPr>
            </w:pPr>
            <w:r w:rsidRPr="0064186C">
              <w:rPr>
                <w:rFonts w:asciiTheme="minorHAnsi" w:eastAsia="Times New Roman" w:hAnsiTheme="minorHAnsi" w:cs="Arial"/>
                <w:color w:val="000000"/>
                <w:sz w:val="16"/>
                <w:szCs w:val="16"/>
                <w:lang w:eastAsia="es-SV"/>
              </w:rPr>
              <w:t>La comodidad y limpieza de las instalaciones y áreas de espera</w:t>
            </w:r>
          </w:p>
        </w:tc>
        <w:tc>
          <w:tcPr>
            <w:tcW w:w="398" w:type="pct"/>
            <w:shd w:val="clear" w:color="auto" w:fill="auto"/>
            <w:noWrap/>
            <w:hideMark/>
          </w:tcPr>
          <w:p w:rsidR="0064186C" w:rsidRPr="0064186C" w:rsidRDefault="0064186C" w:rsidP="0064186C">
            <w:pPr>
              <w:jc w:val="center"/>
              <w:rPr>
                <w:rFonts w:asciiTheme="minorHAnsi" w:eastAsia="Times New Roman" w:hAnsiTheme="minorHAnsi" w:cs="Arial"/>
                <w:color w:val="000000"/>
                <w:sz w:val="16"/>
                <w:szCs w:val="16"/>
                <w:lang w:eastAsia="es-SV"/>
              </w:rPr>
            </w:pPr>
          </w:p>
        </w:tc>
        <w:tc>
          <w:tcPr>
            <w:tcW w:w="443" w:type="pct"/>
            <w:shd w:val="clear" w:color="auto" w:fill="auto"/>
            <w:noWrap/>
            <w:hideMark/>
          </w:tcPr>
          <w:p w:rsidR="0064186C" w:rsidRPr="0064186C" w:rsidRDefault="0064186C" w:rsidP="0064186C">
            <w:pPr>
              <w:jc w:val="center"/>
              <w:rPr>
                <w:rFonts w:asciiTheme="minorHAnsi" w:eastAsia="Times New Roman" w:hAnsiTheme="minorHAnsi" w:cs="Arial"/>
                <w:color w:val="000000"/>
                <w:sz w:val="16"/>
                <w:szCs w:val="16"/>
                <w:lang w:eastAsia="es-SV"/>
              </w:rPr>
            </w:pPr>
          </w:p>
        </w:tc>
        <w:tc>
          <w:tcPr>
            <w:tcW w:w="394" w:type="pct"/>
            <w:shd w:val="clear" w:color="auto" w:fill="auto"/>
            <w:noWrap/>
            <w:hideMark/>
          </w:tcPr>
          <w:p w:rsidR="0064186C" w:rsidRPr="0064186C" w:rsidRDefault="0064186C" w:rsidP="0064186C">
            <w:pPr>
              <w:jc w:val="center"/>
              <w:rPr>
                <w:rFonts w:asciiTheme="minorHAnsi" w:eastAsia="Times New Roman" w:hAnsiTheme="minorHAnsi" w:cs="Arial"/>
                <w:color w:val="000000"/>
                <w:sz w:val="16"/>
                <w:szCs w:val="16"/>
                <w:lang w:eastAsia="es-SV"/>
              </w:rPr>
            </w:pPr>
          </w:p>
        </w:tc>
        <w:tc>
          <w:tcPr>
            <w:tcW w:w="460" w:type="pct"/>
            <w:shd w:val="clear" w:color="auto" w:fill="auto"/>
            <w:noWrap/>
            <w:hideMark/>
          </w:tcPr>
          <w:p w:rsidR="0064186C" w:rsidRPr="0064186C" w:rsidRDefault="0064186C" w:rsidP="0064186C">
            <w:pPr>
              <w:jc w:val="center"/>
              <w:rPr>
                <w:rFonts w:asciiTheme="minorHAnsi" w:eastAsia="Times New Roman" w:hAnsiTheme="minorHAnsi" w:cs="Arial"/>
                <w:color w:val="000000"/>
                <w:sz w:val="16"/>
                <w:szCs w:val="16"/>
                <w:lang w:eastAsia="es-SV"/>
              </w:rPr>
            </w:pPr>
          </w:p>
        </w:tc>
        <w:tc>
          <w:tcPr>
            <w:tcW w:w="427" w:type="pct"/>
            <w:shd w:val="clear" w:color="auto" w:fill="auto"/>
            <w:noWrap/>
            <w:hideMark/>
          </w:tcPr>
          <w:p w:rsidR="0064186C" w:rsidRPr="0064186C" w:rsidRDefault="0064186C" w:rsidP="0064186C">
            <w:pPr>
              <w:jc w:val="center"/>
              <w:rPr>
                <w:rFonts w:asciiTheme="minorHAnsi" w:eastAsia="Times New Roman" w:hAnsiTheme="minorHAnsi" w:cs="Arial"/>
                <w:color w:val="000000"/>
                <w:sz w:val="16"/>
                <w:szCs w:val="16"/>
                <w:lang w:eastAsia="es-SV"/>
              </w:rPr>
            </w:pPr>
            <w:r w:rsidRPr="0064186C">
              <w:rPr>
                <w:rFonts w:asciiTheme="minorHAnsi" w:eastAsia="Times New Roman" w:hAnsiTheme="minorHAnsi" w:cs="Arial"/>
                <w:color w:val="000000"/>
                <w:sz w:val="16"/>
                <w:szCs w:val="16"/>
                <w:lang w:eastAsia="es-SV"/>
              </w:rPr>
              <w:t>9.00</w:t>
            </w:r>
          </w:p>
        </w:tc>
        <w:tc>
          <w:tcPr>
            <w:tcW w:w="345" w:type="pct"/>
            <w:shd w:val="clear" w:color="auto" w:fill="auto"/>
            <w:noWrap/>
            <w:hideMark/>
          </w:tcPr>
          <w:p w:rsidR="0064186C" w:rsidRPr="0064186C" w:rsidRDefault="0064186C" w:rsidP="0064186C">
            <w:pPr>
              <w:jc w:val="center"/>
              <w:rPr>
                <w:rFonts w:asciiTheme="minorHAnsi" w:eastAsia="Times New Roman" w:hAnsiTheme="minorHAnsi" w:cs="Arial"/>
                <w:color w:val="000000"/>
                <w:sz w:val="16"/>
                <w:szCs w:val="16"/>
                <w:lang w:eastAsia="es-SV"/>
              </w:rPr>
            </w:pPr>
            <w:r w:rsidRPr="0064186C">
              <w:rPr>
                <w:rFonts w:asciiTheme="minorHAnsi" w:eastAsia="Times New Roman" w:hAnsiTheme="minorHAnsi" w:cs="Arial"/>
                <w:color w:val="000000"/>
                <w:sz w:val="16"/>
                <w:szCs w:val="16"/>
                <w:lang w:eastAsia="es-SV"/>
              </w:rPr>
              <w:t>9.00</w:t>
            </w:r>
          </w:p>
        </w:tc>
        <w:tc>
          <w:tcPr>
            <w:tcW w:w="382" w:type="pct"/>
            <w:shd w:val="clear" w:color="auto" w:fill="auto"/>
            <w:noWrap/>
            <w:hideMark/>
          </w:tcPr>
          <w:p w:rsidR="0064186C" w:rsidRPr="0064186C" w:rsidRDefault="0064186C" w:rsidP="0064186C">
            <w:pPr>
              <w:jc w:val="center"/>
              <w:rPr>
                <w:rFonts w:asciiTheme="minorHAnsi" w:eastAsia="Times New Roman" w:hAnsiTheme="minorHAnsi" w:cs="Arial"/>
                <w:color w:val="000000"/>
                <w:sz w:val="16"/>
                <w:szCs w:val="16"/>
                <w:lang w:eastAsia="es-SV"/>
              </w:rPr>
            </w:pPr>
          </w:p>
        </w:tc>
        <w:tc>
          <w:tcPr>
            <w:tcW w:w="236" w:type="pct"/>
            <w:shd w:val="clear" w:color="auto" w:fill="auto"/>
            <w:noWrap/>
            <w:hideMark/>
          </w:tcPr>
          <w:p w:rsidR="0064186C" w:rsidRPr="0064186C" w:rsidRDefault="0064186C" w:rsidP="0064186C">
            <w:pPr>
              <w:jc w:val="center"/>
              <w:rPr>
                <w:rFonts w:asciiTheme="minorHAnsi" w:eastAsia="Times New Roman" w:hAnsiTheme="minorHAnsi" w:cs="Arial"/>
                <w:color w:val="000000"/>
                <w:sz w:val="16"/>
                <w:szCs w:val="16"/>
                <w:lang w:eastAsia="es-SV"/>
              </w:rPr>
            </w:pPr>
            <w:r w:rsidRPr="0064186C">
              <w:rPr>
                <w:rFonts w:asciiTheme="minorHAnsi" w:eastAsia="Times New Roman" w:hAnsiTheme="minorHAnsi" w:cs="Arial"/>
                <w:color w:val="000000"/>
                <w:sz w:val="16"/>
                <w:szCs w:val="16"/>
                <w:lang w:eastAsia="es-SV"/>
              </w:rPr>
              <w:t>9.00</w:t>
            </w:r>
          </w:p>
        </w:tc>
      </w:tr>
      <w:tr w:rsidR="00307EDA" w:rsidRPr="0064186C" w:rsidTr="00F549C4">
        <w:trPr>
          <w:trHeight w:val="58"/>
        </w:trPr>
        <w:tc>
          <w:tcPr>
            <w:tcW w:w="1915" w:type="pct"/>
            <w:shd w:val="clear" w:color="auto" w:fill="auto"/>
            <w:noWrap/>
            <w:vAlign w:val="bottom"/>
            <w:hideMark/>
          </w:tcPr>
          <w:p w:rsidR="0064186C" w:rsidRPr="0064186C" w:rsidRDefault="0064186C" w:rsidP="0064186C">
            <w:pPr>
              <w:jc w:val="left"/>
              <w:rPr>
                <w:rFonts w:asciiTheme="minorHAnsi" w:eastAsia="Times New Roman" w:hAnsiTheme="minorHAnsi" w:cs="Arial"/>
                <w:color w:val="000000"/>
                <w:sz w:val="16"/>
                <w:szCs w:val="16"/>
                <w:lang w:eastAsia="es-SV"/>
              </w:rPr>
            </w:pPr>
            <w:r w:rsidRPr="0064186C">
              <w:rPr>
                <w:rFonts w:asciiTheme="minorHAnsi" w:eastAsia="Times New Roman" w:hAnsiTheme="minorHAnsi" w:cs="Arial"/>
                <w:color w:val="000000"/>
                <w:sz w:val="16"/>
                <w:szCs w:val="16"/>
                <w:lang w:eastAsia="es-SV"/>
              </w:rPr>
              <w:t>El acceso y la señalización interna de la oficina</w:t>
            </w:r>
          </w:p>
        </w:tc>
        <w:tc>
          <w:tcPr>
            <w:tcW w:w="398" w:type="pct"/>
            <w:shd w:val="clear" w:color="auto" w:fill="auto"/>
            <w:noWrap/>
            <w:hideMark/>
          </w:tcPr>
          <w:p w:rsidR="0064186C" w:rsidRPr="0064186C" w:rsidRDefault="0064186C" w:rsidP="0064186C">
            <w:pPr>
              <w:jc w:val="center"/>
              <w:rPr>
                <w:rFonts w:asciiTheme="minorHAnsi" w:eastAsia="Times New Roman" w:hAnsiTheme="minorHAnsi" w:cs="Arial"/>
                <w:color w:val="000000"/>
                <w:sz w:val="16"/>
                <w:szCs w:val="16"/>
                <w:lang w:eastAsia="es-SV"/>
              </w:rPr>
            </w:pPr>
          </w:p>
        </w:tc>
        <w:tc>
          <w:tcPr>
            <w:tcW w:w="443" w:type="pct"/>
            <w:shd w:val="clear" w:color="auto" w:fill="auto"/>
            <w:noWrap/>
            <w:hideMark/>
          </w:tcPr>
          <w:p w:rsidR="0064186C" w:rsidRPr="0064186C" w:rsidRDefault="0064186C" w:rsidP="0064186C">
            <w:pPr>
              <w:jc w:val="center"/>
              <w:rPr>
                <w:rFonts w:asciiTheme="minorHAnsi" w:eastAsia="Times New Roman" w:hAnsiTheme="minorHAnsi" w:cs="Arial"/>
                <w:color w:val="000000"/>
                <w:sz w:val="16"/>
                <w:szCs w:val="16"/>
                <w:lang w:eastAsia="es-SV"/>
              </w:rPr>
            </w:pPr>
          </w:p>
        </w:tc>
        <w:tc>
          <w:tcPr>
            <w:tcW w:w="394" w:type="pct"/>
            <w:shd w:val="clear" w:color="auto" w:fill="auto"/>
            <w:noWrap/>
            <w:hideMark/>
          </w:tcPr>
          <w:p w:rsidR="0064186C" w:rsidRPr="0064186C" w:rsidRDefault="0064186C" w:rsidP="0064186C">
            <w:pPr>
              <w:jc w:val="center"/>
              <w:rPr>
                <w:rFonts w:asciiTheme="minorHAnsi" w:eastAsia="Times New Roman" w:hAnsiTheme="minorHAnsi" w:cs="Arial"/>
                <w:color w:val="000000"/>
                <w:sz w:val="16"/>
                <w:szCs w:val="16"/>
                <w:lang w:eastAsia="es-SV"/>
              </w:rPr>
            </w:pPr>
          </w:p>
        </w:tc>
        <w:tc>
          <w:tcPr>
            <w:tcW w:w="460" w:type="pct"/>
            <w:shd w:val="clear" w:color="auto" w:fill="auto"/>
            <w:noWrap/>
            <w:hideMark/>
          </w:tcPr>
          <w:p w:rsidR="0064186C" w:rsidRPr="0064186C" w:rsidRDefault="0064186C" w:rsidP="0064186C">
            <w:pPr>
              <w:jc w:val="center"/>
              <w:rPr>
                <w:rFonts w:asciiTheme="minorHAnsi" w:eastAsia="Times New Roman" w:hAnsiTheme="minorHAnsi" w:cs="Arial"/>
                <w:color w:val="000000"/>
                <w:sz w:val="16"/>
                <w:szCs w:val="16"/>
                <w:lang w:eastAsia="es-SV"/>
              </w:rPr>
            </w:pPr>
          </w:p>
        </w:tc>
        <w:tc>
          <w:tcPr>
            <w:tcW w:w="427" w:type="pct"/>
            <w:shd w:val="clear" w:color="auto" w:fill="auto"/>
            <w:noWrap/>
            <w:hideMark/>
          </w:tcPr>
          <w:p w:rsidR="0064186C" w:rsidRPr="0064186C" w:rsidRDefault="0064186C" w:rsidP="0064186C">
            <w:pPr>
              <w:jc w:val="center"/>
              <w:rPr>
                <w:rFonts w:asciiTheme="minorHAnsi" w:eastAsia="Times New Roman" w:hAnsiTheme="minorHAnsi" w:cs="Arial"/>
                <w:color w:val="000000"/>
                <w:sz w:val="16"/>
                <w:szCs w:val="16"/>
                <w:lang w:eastAsia="es-SV"/>
              </w:rPr>
            </w:pPr>
            <w:r w:rsidRPr="0064186C">
              <w:rPr>
                <w:rFonts w:asciiTheme="minorHAnsi" w:eastAsia="Times New Roman" w:hAnsiTheme="minorHAnsi" w:cs="Arial"/>
                <w:color w:val="000000"/>
                <w:sz w:val="16"/>
                <w:szCs w:val="16"/>
                <w:lang w:eastAsia="es-SV"/>
              </w:rPr>
              <w:t>5.00</w:t>
            </w:r>
          </w:p>
        </w:tc>
        <w:tc>
          <w:tcPr>
            <w:tcW w:w="345" w:type="pct"/>
            <w:shd w:val="clear" w:color="auto" w:fill="auto"/>
            <w:noWrap/>
            <w:hideMark/>
          </w:tcPr>
          <w:p w:rsidR="0064186C" w:rsidRPr="0064186C" w:rsidRDefault="0064186C" w:rsidP="0064186C">
            <w:pPr>
              <w:jc w:val="center"/>
              <w:rPr>
                <w:rFonts w:asciiTheme="minorHAnsi" w:eastAsia="Times New Roman" w:hAnsiTheme="minorHAnsi" w:cs="Arial"/>
                <w:color w:val="000000"/>
                <w:sz w:val="16"/>
                <w:szCs w:val="16"/>
                <w:lang w:eastAsia="es-SV"/>
              </w:rPr>
            </w:pPr>
            <w:r w:rsidRPr="0064186C">
              <w:rPr>
                <w:rFonts w:asciiTheme="minorHAnsi" w:eastAsia="Times New Roman" w:hAnsiTheme="minorHAnsi" w:cs="Arial"/>
                <w:color w:val="000000"/>
                <w:sz w:val="16"/>
                <w:szCs w:val="16"/>
                <w:lang w:eastAsia="es-SV"/>
              </w:rPr>
              <w:t>5.00</w:t>
            </w:r>
          </w:p>
        </w:tc>
        <w:tc>
          <w:tcPr>
            <w:tcW w:w="382" w:type="pct"/>
            <w:shd w:val="clear" w:color="auto" w:fill="auto"/>
            <w:noWrap/>
            <w:hideMark/>
          </w:tcPr>
          <w:p w:rsidR="0064186C" w:rsidRPr="0064186C" w:rsidRDefault="0064186C" w:rsidP="0064186C">
            <w:pPr>
              <w:jc w:val="center"/>
              <w:rPr>
                <w:rFonts w:asciiTheme="minorHAnsi" w:eastAsia="Times New Roman" w:hAnsiTheme="minorHAnsi" w:cs="Arial"/>
                <w:color w:val="000000"/>
                <w:sz w:val="16"/>
                <w:szCs w:val="16"/>
                <w:lang w:eastAsia="es-SV"/>
              </w:rPr>
            </w:pPr>
          </w:p>
        </w:tc>
        <w:tc>
          <w:tcPr>
            <w:tcW w:w="236" w:type="pct"/>
            <w:shd w:val="clear" w:color="auto" w:fill="auto"/>
            <w:noWrap/>
            <w:hideMark/>
          </w:tcPr>
          <w:p w:rsidR="0064186C" w:rsidRPr="0064186C" w:rsidRDefault="0064186C" w:rsidP="0064186C">
            <w:pPr>
              <w:jc w:val="center"/>
              <w:rPr>
                <w:rFonts w:asciiTheme="minorHAnsi" w:eastAsia="Times New Roman" w:hAnsiTheme="minorHAnsi" w:cs="Arial"/>
                <w:color w:val="000000"/>
                <w:sz w:val="16"/>
                <w:szCs w:val="16"/>
                <w:lang w:eastAsia="es-SV"/>
              </w:rPr>
            </w:pPr>
            <w:r w:rsidRPr="0064186C">
              <w:rPr>
                <w:rFonts w:asciiTheme="minorHAnsi" w:eastAsia="Times New Roman" w:hAnsiTheme="minorHAnsi" w:cs="Arial"/>
                <w:color w:val="000000"/>
                <w:sz w:val="16"/>
                <w:szCs w:val="16"/>
                <w:lang w:eastAsia="es-SV"/>
              </w:rPr>
              <w:t>5.00</w:t>
            </w:r>
          </w:p>
        </w:tc>
      </w:tr>
      <w:tr w:rsidR="00307EDA" w:rsidRPr="0064186C" w:rsidTr="00F549C4">
        <w:trPr>
          <w:trHeight w:val="55"/>
        </w:trPr>
        <w:tc>
          <w:tcPr>
            <w:tcW w:w="1915" w:type="pct"/>
            <w:shd w:val="clear" w:color="auto" w:fill="auto"/>
            <w:noWrap/>
            <w:vAlign w:val="bottom"/>
            <w:hideMark/>
          </w:tcPr>
          <w:p w:rsidR="0064186C" w:rsidRPr="0064186C" w:rsidRDefault="0064186C" w:rsidP="0064186C">
            <w:pPr>
              <w:jc w:val="left"/>
              <w:rPr>
                <w:rFonts w:asciiTheme="minorHAnsi" w:eastAsia="Times New Roman" w:hAnsiTheme="minorHAnsi" w:cs="Arial"/>
                <w:color w:val="000000"/>
                <w:sz w:val="16"/>
                <w:szCs w:val="16"/>
                <w:lang w:eastAsia="es-SV"/>
              </w:rPr>
            </w:pPr>
            <w:r w:rsidRPr="0064186C">
              <w:rPr>
                <w:rFonts w:asciiTheme="minorHAnsi" w:eastAsia="Times New Roman" w:hAnsiTheme="minorHAnsi" w:cs="Arial"/>
                <w:color w:val="000000"/>
                <w:sz w:val="16"/>
                <w:szCs w:val="16"/>
                <w:lang w:eastAsia="es-SV"/>
              </w:rPr>
              <w:t>La disponibilidad de baños y parqueos</w:t>
            </w:r>
          </w:p>
        </w:tc>
        <w:tc>
          <w:tcPr>
            <w:tcW w:w="398" w:type="pct"/>
            <w:shd w:val="clear" w:color="auto" w:fill="auto"/>
            <w:noWrap/>
            <w:hideMark/>
          </w:tcPr>
          <w:p w:rsidR="0064186C" w:rsidRPr="0064186C" w:rsidRDefault="0064186C" w:rsidP="0064186C">
            <w:pPr>
              <w:jc w:val="center"/>
              <w:rPr>
                <w:rFonts w:asciiTheme="minorHAnsi" w:eastAsia="Times New Roman" w:hAnsiTheme="minorHAnsi" w:cs="Arial"/>
                <w:color w:val="000000"/>
                <w:sz w:val="16"/>
                <w:szCs w:val="16"/>
                <w:lang w:eastAsia="es-SV"/>
              </w:rPr>
            </w:pPr>
          </w:p>
        </w:tc>
        <w:tc>
          <w:tcPr>
            <w:tcW w:w="443" w:type="pct"/>
            <w:shd w:val="clear" w:color="auto" w:fill="auto"/>
            <w:noWrap/>
            <w:hideMark/>
          </w:tcPr>
          <w:p w:rsidR="0064186C" w:rsidRPr="0064186C" w:rsidRDefault="0064186C" w:rsidP="0064186C">
            <w:pPr>
              <w:jc w:val="center"/>
              <w:rPr>
                <w:rFonts w:asciiTheme="minorHAnsi" w:eastAsia="Times New Roman" w:hAnsiTheme="minorHAnsi" w:cs="Arial"/>
                <w:color w:val="000000"/>
                <w:sz w:val="16"/>
                <w:szCs w:val="16"/>
                <w:lang w:eastAsia="es-SV"/>
              </w:rPr>
            </w:pPr>
          </w:p>
        </w:tc>
        <w:tc>
          <w:tcPr>
            <w:tcW w:w="394" w:type="pct"/>
            <w:shd w:val="clear" w:color="auto" w:fill="auto"/>
            <w:noWrap/>
            <w:hideMark/>
          </w:tcPr>
          <w:p w:rsidR="0064186C" w:rsidRPr="0064186C" w:rsidRDefault="0064186C" w:rsidP="0064186C">
            <w:pPr>
              <w:jc w:val="center"/>
              <w:rPr>
                <w:rFonts w:asciiTheme="minorHAnsi" w:eastAsia="Times New Roman" w:hAnsiTheme="minorHAnsi" w:cs="Arial"/>
                <w:color w:val="000000"/>
                <w:sz w:val="16"/>
                <w:szCs w:val="16"/>
                <w:lang w:eastAsia="es-SV"/>
              </w:rPr>
            </w:pPr>
          </w:p>
        </w:tc>
        <w:tc>
          <w:tcPr>
            <w:tcW w:w="460" w:type="pct"/>
            <w:shd w:val="clear" w:color="auto" w:fill="auto"/>
            <w:noWrap/>
            <w:hideMark/>
          </w:tcPr>
          <w:p w:rsidR="0064186C" w:rsidRPr="0064186C" w:rsidRDefault="0064186C" w:rsidP="0064186C">
            <w:pPr>
              <w:jc w:val="center"/>
              <w:rPr>
                <w:rFonts w:asciiTheme="minorHAnsi" w:eastAsia="Times New Roman" w:hAnsiTheme="minorHAnsi" w:cs="Arial"/>
                <w:color w:val="000000"/>
                <w:sz w:val="16"/>
                <w:szCs w:val="16"/>
                <w:lang w:eastAsia="es-SV"/>
              </w:rPr>
            </w:pPr>
          </w:p>
        </w:tc>
        <w:tc>
          <w:tcPr>
            <w:tcW w:w="427" w:type="pct"/>
            <w:shd w:val="clear" w:color="auto" w:fill="auto"/>
            <w:noWrap/>
            <w:hideMark/>
          </w:tcPr>
          <w:p w:rsidR="0064186C" w:rsidRPr="0064186C" w:rsidRDefault="0064186C" w:rsidP="0064186C">
            <w:pPr>
              <w:jc w:val="center"/>
              <w:rPr>
                <w:rFonts w:asciiTheme="minorHAnsi" w:eastAsia="Times New Roman" w:hAnsiTheme="minorHAnsi" w:cs="Arial"/>
                <w:color w:val="000000"/>
                <w:sz w:val="16"/>
                <w:szCs w:val="16"/>
                <w:lang w:eastAsia="es-SV"/>
              </w:rPr>
            </w:pPr>
            <w:r w:rsidRPr="0064186C">
              <w:rPr>
                <w:rFonts w:asciiTheme="minorHAnsi" w:eastAsia="Times New Roman" w:hAnsiTheme="minorHAnsi" w:cs="Arial"/>
                <w:color w:val="000000"/>
                <w:sz w:val="16"/>
                <w:szCs w:val="16"/>
                <w:lang w:eastAsia="es-SV"/>
              </w:rPr>
              <w:t>4.00</w:t>
            </w:r>
          </w:p>
        </w:tc>
        <w:tc>
          <w:tcPr>
            <w:tcW w:w="345" w:type="pct"/>
            <w:shd w:val="clear" w:color="auto" w:fill="auto"/>
            <w:noWrap/>
            <w:hideMark/>
          </w:tcPr>
          <w:p w:rsidR="0064186C" w:rsidRPr="0064186C" w:rsidRDefault="0064186C" w:rsidP="0064186C">
            <w:pPr>
              <w:jc w:val="center"/>
              <w:rPr>
                <w:rFonts w:asciiTheme="minorHAnsi" w:eastAsia="Times New Roman" w:hAnsiTheme="minorHAnsi" w:cs="Arial"/>
                <w:color w:val="000000"/>
                <w:sz w:val="16"/>
                <w:szCs w:val="16"/>
                <w:lang w:eastAsia="es-SV"/>
              </w:rPr>
            </w:pPr>
            <w:r w:rsidRPr="0064186C">
              <w:rPr>
                <w:rFonts w:asciiTheme="minorHAnsi" w:eastAsia="Times New Roman" w:hAnsiTheme="minorHAnsi" w:cs="Arial"/>
                <w:color w:val="000000"/>
                <w:sz w:val="16"/>
                <w:szCs w:val="16"/>
                <w:lang w:eastAsia="es-SV"/>
              </w:rPr>
              <w:t>4.00</w:t>
            </w:r>
          </w:p>
        </w:tc>
        <w:tc>
          <w:tcPr>
            <w:tcW w:w="382" w:type="pct"/>
            <w:shd w:val="clear" w:color="auto" w:fill="auto"/>
            <w:noWrap/>
            <w:hideMark/>
          </w:tcPr>
          <w:p w:rsidR="0064186C" w:rsidRPr="0064186C" w:rsidRDefault="0064186C" w:rsidP="0064186C">
            <w:pPr>
              <w:jc w:val="center"/>
              <w:rPr>
                <w:rFonts w:asciiTheme="minorHAnsi" w:eastAsia="Times New Roman" w:hAnsiTheme="minorHAnsi" w:cs="Arial"/>
                <w:color w:val="000000"/>
                <w:sz w:val="16"/>
                <w:szCs w:val="16"/>
                <w:lang w:eastAsia="es-SV"/>
              </w:rPr>
            </w:pPr>
          </w:p>
        </w:tc>
        <w:tc>
          <w:tcPr>
            <w:tcW w:w="236" w:type="pct"/>
            <w:shd w:val="clear" w:color="auto" w:fill="auto"/>
            <w:noWrap/>
            <w:hideMark/>
          </w:tcPr>
          <w:p w:rsidR="0064186C" w:rsidRPr="0064186C" w:rsidRDefault="0064186C" w:rsidP="0064186C">
            <w:pPr>
              <w:jc w:val="center"/>
              <w:rPr>
                <w:rFonts w:asciiTheme="minorHAnsi" w:eastAsia="Times New Roman" w:hAnsiTheme="minorHAnsi" w:cs="Arial"/>
                <w:color w:val="000000"/>
                <w:sz w:val="16"/>
                <w:szCs w:val="16"/>
                <w:lang w:eastAsia="es-SV"/>
              </w:rPr>
            </w:pPr>
            <w:r w:rsidRPr="0064186C">
              <w:rPr>
                <w:rFonts w:asciiTheme="minorHAnsi" w:eastAsia="Times New Roman" w:hAnsiTheme="minorHAnsi" w:cs="Arial"/>
                <w:color w:val="000000"/>
                <w:sz w:val="16"/>
                <w:szCs w:val="16"/>
                <w:lang w:eastAsia="es-SV"/>
              </w:rPr>
              <w:t>4.00</w:t>
            </w:r>
          </w:p>
        </w:tc>
      </w:tr>
      <w:tr w:rsidR="00307EDA" w:rsidRPr="0064186C" w:rsidTr="00F549C4">
        <w:trPr>
          <w:trHeight w:val="55"/>
        </w:trPr>
        <w:tc>
          <w:tcPr>
            <w:tcW w:w="1915" w:type="pct"/>
            <w:shd w:val="clear" w:color="auto" w:fill="auto"/>
            <w:noWrap/>
            <w:vAlign w:val="bottom"/>
            <w:hideMark/>
          </w:tcPr>
          <w:p w:rsidR="0064186C" w:rsidRPr="0064186C" w:rsidRDefault="0064186C" w:rsidP="0064186C">
            <w:pPr>
              <w:jc w:val="left"/>
              <w:rPr>
                <w:rFonts w:asciiTheme="minorHAnsi" w:eastAsia="Times New Roman" w:hAnsiTheme="minorHAnsi" w:cs="Arial"/>
                <w:color w:val="000000"/>
                <w:sz w:val="16"/>
                <w:szCs w:val="16"/>
                <w:lang w:eastAsia="es-SV"/>
              </w:rPr>
            </w:pPr>
            <w:r w:rsidRPr="0064186C">
              <w:rPr>
                <w:rFonts w:asciiTheme="minorHAnsi" w:eastAsia="Times New Roman" w:hAnsiTheme="minorHAnsi" w:cs="Arial"/>
                <w:color w:val="000000"/>
                <w:sz w:val="16"/>
                <w:szCs w:val="16"/>
                <w:lang w:eastAsia="es-SV"/>
              </w:rPr>
              <w:t>La facilidad en el uso y el funcionamiento de los medios de comunicación utilizados</w:t>
            </w:r>
          </w:p>
        </w:tc>
        <w:tc>
          <w:tcPr>
            <w:tcW w:w="398" w:type="pct"/>
            <w:shd w:val="clear" w:color="auto" w:fill="auto"/>
            <w:noWrap/>
            <w:hideMark/>
          </w:tcPr>
          <w:p w:rsidR="0064186C" w:rsidRPr="0064186C" w:rsidRDefault="0064186C" w:rsidP="0064186C">
            <w:pPr>
              <w:jc w:val="center"/>
              <w:rPr>
                <w:rFonts w:asciiTheme="minorHAnsi" w:eastAsia="Times New Roman" w:hAnsiTheme="minorHAnsi" w:cs="Arial"/>
                <w:color w:val="000000"/>
                <w:sz w:val="16"/>
                <w:szCs w:val="16"/>
                <w:lang w:eastAsia="es-SV"/>
              </w:rPr>
            </w:pPr>
            <w:r w:rsidRPr="0064186C">
              <w:rPr>
                <w:rFonts w:asciiTheme="minorHAnsi" w:eastAsia="Times New Roman" w:hAnsiTheme="minorHAnsi" w:cs="Arial"/>
                <w:color w:val="000000"/>
                <w:sz w:val="16"/>
                <w:szCs w:val="16"/>
                <w:lang w:eastAsia="es-SV"/>
              </w:rPr>
              <w:t>7.50</w:t>
            </w:r>
          </w:p>
        </w:tc>
        <w:tc>
          <w:tcPr>
            <w:tcW w:w="443" w:type="pct"/>
            <w:shd w:val="clear" w:color="auto" w:fill="auto"/>
            <w:noWrap/>
            <w:hideMark/>
          </w:tcPr>
          <w:p w:rsidR="0064186C" w:rsidRPr="0064186C" w:rsidRDefault="0064186C" w:rsidP="0064186C">
            <w:pPr>
              <w:jc w:val="center"/>
              <w:rPr>
                <w:rFonts w:asciiTheme="minorHAnsi" w:eastAsia="Times New Roman" w:hAnsiTheme="minorHAnsi" w:cs="Arial"/>
                <w:color w:val="000000"/>
                <w:sz w:val="16"/>
                <w:szCs w:val="16"/>
                <w:lang w:eastAsia="es-SV"/>
              </w:rPr>
            </w:pPr>
            <w:r w:rsidRPr="0064186C">
              <w:rPr>
                <w:rFonts w:asciiTheme="minorHAnsi" w:eastAsia="Times New Roman" w:hAnsiTheme="minorHAnsi" w:cs="Arial"/>
                <w:color w:val="000000"/>
                <w:sz w:val="16"/>
                <w:szCs w:val="16"/>
                <w:lang w:eastAsia="es-SV"/>
              </w:rPr>
              <w:t>9.43</w:t>
            </w:r>
          </w:p>
        </w:tc>
        <w:tc>
          <w:tcPr>
            <w:tcW w:w="394" w:type="pct"/>
            <w:shd w:val="clear" w:color="auto" w:fill="auto"/>
            <w:noWrap/>
            <w:hideMark/>
          </w:tcPr>
          <w:p w:rsidR="0064186C" w:rsidRPr="0064186C" w:rsidRDefault="0064186C" w:rsidP="0064186C">
            <w:pPr>
              <w:jc w:val="center"/>
              <w:rPr>
                <w:rFonts w:asciiTheme="minorHAnsi" w:eastAsia="Times New Roman" w:hAnsiTheme="minorHAnsi" w:cs="Arial"/>
                <w:color w:val="000000"/>
                <w:sz w:val="16"/>
                <w:szCs w:val="16"/>
                <w:lang w:eastAsia="es-SV"/>
              </w:rPr>
            </w:pPr>
            <w:r w:rsidRPr="0064186C">
              <w:rPr>
                <w:rFonts w:asciiTheme="minorHAnsi" w:eastAsia="Times New Roman" w:hAnsiTheme="minorHAnsi" w:cs="Arial"/>
                <w:color w:val="000000"/>
                <w:sz w:val="16"/>
                <w:szCs w:val="16"/>
                <w:lang w:eastAsia="es-SV"/>
              </w:rPr>
              <w:t>9.00</w:t>
            </w:r>
          </w:p>
        </w:tc>
        <w:tc>
          <w:tcPr>
            <w:tcW w:w="460" w:type="pct"/>
            <w:shd w:val="clear" w:color="auto" w:fill="auto"/>
            <w:noWrap/>
            <w:hideMark/>
          </w:tcPr>
          <w:p w:rsidR="0064186C" w:rsidRPr="0064186C" w:rsidRDefault="0064186C" w:rsidP="0064186C">
            <w:pPr>
              <w:jc w:val="center"/>
              <w:rPr>
                <w:rFonts w:asciiTheme="minorHAnsi" w:eastAsia="Times New Roman" w:hAnsiTheme="minorHAnsi" w:cs="Arial"/>
                <w:color w:val="000000"/>
                <w:sz w:val="16"/>
                <w:szCs w:val="16"/>
                <w:lang w:eastAsia="es-SV"/>
              </w:rPr>
            </w:pPr>
            <w:r w:rsidRPr="0064186C">
              <w:rPr>
                <w:rFonts w:asciiTheme="minorHAnsi" w:eastAsia="Times New Roman" w:hAnsiTheme="minorHAnsi" w:cs="Arial"/>
                <w:color w:val="000000"/>
                <w:sz w:val="16"/>
                <w:szCs w:val="16"/>
                <w:lang w:eastAsia="es-SV"/>
              </w:rPr>
              <w:t>10.00</w:t>
            </w:r>
          </w:p>
        </w:tc>
        <w:tc>
          <w:tcPr>
            <w:tcW w:w="427" w:type="pct"/>
            <w:shd w:val="clear" w:color="auto" w:fill="auto"/>
            <w:noWrap/>
            <w:hideMark/>
          </w:tcPr>
          <w:p w:rsidR="0064186C" w:rsidRPr="0064186C" w:rsidRDefault="0064186C" w:rsidP="0064186C">
            <w:pPr>
              <w:jc w:val="center"/>
              <w:rPr>
                <w:rFonts w:asciiTheme="minorHAnsi" w:eastAsia="Times New Roman" w:hAnsiTheme="minorHAnsi" w:cs="Arial"/>
                <w:color w:val="000000"/>
                <w:sz w:val="16"/>
                <w:szCs w:val="16"/>
                <w:lang w:eastAsia="es-SV"/>
              </w:rPr>
            </w:pPr>
            <w:r w:rsidRPr="0064186C">
              <w:rPr>
                <w:rFonts w:asciiTheme="minorHAnsi" w:eastAsia="Times New Roman" w:hAnsiTheme="minorHAnsi" w:cs="Arial"/>
                <w:color w:val="000000"/>
                <w:sz w:val="16"/>
                <w:szCs w:val="16"/>
                <w:lang w:eastAsia="es-SV"/>
              </w:rPr>
              <w:t>9.80</w:t>
            </w:r>
          </w:p>
        </w:tc>
        <w:tc>
          <w:tcPr>
            <w:tcW w:w="345" w:type="pct"/>
            <w:shd w:val="clear" w:color="auto" w:fill="auto"/>
            <w:noWrap/>
            <w:hideMark/>
          </w:tcPr>
          <w:p w:rsidR="0064186C" w:rsidRPr="0064186C" w:rsidRDefault="0064186C" w:rsidP="0064186C">
            <w:pPr>
              <w:jc w:val="center"/>
              <w:rPr>
                <w:rFonts w:asciiTheme="minorHAnsi" w:eastAsia="Times New Roman" w:hAnsiTheme="minorHAnsi" w:cs="Arial"/>
                <w:color w:val="000000"/>
                <w:sz w:val="16"/>
                <w:szCs w:val="16"/>
                <w:lang w:eastAsia="es-SV"/>
              </w:rPr>
            </w:pPr>
            <w:r w:rsidRPr="0064186C">
              <w:rPr>
                <w:rFonts w:asciiTheme="minorHAnsi" w:eastAsia="Times New Roman" w:hAnsiTheme="minorHAnsi" w:cs="Arial"/>
                <w:color w:val="000000"/>
                <w:sz w:val="16"/>
                <w:szCs w:val="16"/>
                <w:lang w:eastAsia="es-SV"/>
              </w:rPr>
              <w:t>9.81</w:t>
            </w:r>
          </w:p>
        </w:tc>
        <w:tc>
          <w:tcPr>
            <w:tcW w:w="382" w:type="pct"/>
            <w:shd w:val="clear" w:color="auto" w:fill="auto"/>
            <w:noWrap/>
            <w:hideMark/>
          </w:tcPr>
          <w:p w:rsidR="0064186C" w:rsidRPr="0064186C" w:rsidRDefault="0064186C" w:rsidP="0064186C">
            <w:pPr>
              <w:jc w:val="center"/>
              <w:rPr>
                <w:rFonts w:asciiTheme="minorHAnsi" w:eastAsia="Times New Roman" w:hAnsiTheme="minorHAnsi" w:cs="Arial"/>
                <w:color w:val="000000"/>
                <w:sz w:val="16"/>
                <w:szCs w:val="16"/>
                <w:lang w:eastAsia="es-SV"/>
              </w:rPr>
            </w:pPr>
            <w:r w:rsidRPr="0064186C">
              <w:rPr>
                <w:rFonts w:asciiTheme="minorHAnsi" w:eastAsia="Times New Roman" w:hAnsiTheme="minorHAnsi" w:cs="Arial"/>
                <w:color w:val="000000"/>
                <w:sz w:val="16"/>
                <w:szCs w:val="16"/>
                <w:lang w:eastAsia="es-SV"/>
              </w:rPr>
              <w:t>9.64</w:t>
            </w:r>
          </w:p>
        </w:tc>
        <w:tc>
          <w:tcPr>
            <w:tcW w:w="236" w:type="pct"/>
            <w:shd w:val="clear" w:color="auto" w:fill="auto"/>
            <w:noWrap/>
            <w:hideMark/>
          </w:tcPr>
          <w:p w:rsidR="0064186C" w:rsidRPr="0064186C" w:rsidRDefault="0064186C" w:rsidP="0064186C">
            <w:pPr>
              <w:jc w:val="center"/>
              <w:rPr>
                <w:rFonts w:asciiTheme="minorHAnsi" w:eastAsia="Times New Roman" w:hAnsiTheme="minorHAnsi" w:cs="Arial"/>
                <w:color w:val="000000"/>
                <w:sz w:val="16"/>
                <w:szCs w:val="16"/>
                <w:lang w:eastAsia="es-SV"/>
              </w:rPr>
            </w:pPr>
            <w:r w:rsidRPr="0064186C">
              <w:rPr>
                <w:rFonts w:asciiTheme="minorHAnsi" w:eastAsia="Times New Roman" w:hAnsiTheme="minorHAnsi" w:cs="Arial"/>
                <w:color w:val="000000"/>
                <w:sz w:val="16"/>
                <w:szCs w:val="16"/>
                <w:lang w:eastAsia="es-SV"/>
              </w:rPr>
              <w:t>9.63</w:t>
            </w:r>
          </w:p>
        </w:tc>
      </w:tr>
      <w:tr w:rsidR="00307EDA" w:rsidRPr="0064186C" w:rsidTr="00F549C4">
        <w:trPr>
          <w:trHeight w:val="55"/>
        </w:trPr>
        <w:tc>
          <w:tcPr>
            <w:tcW w:w="1915" w:type="pct"/>
            <w:shd w:val="clear" w:color="auto" w:fill="auto"/>
            <w:noWrap/>
            <w:vAlign w:val="bottom"/>
            <w:hideMark/>
          </w:tcPr>
          <w:p w:rsidR="0064186C" w:rsidRPr="0064186C" w:rsidRDefault="0064186C" w:rsidP="0064186C">
            <w:pPr>
              <w:jc w:val="left"/>
              <w:rPr>
                <w:rFonts w:asciiTheme="minorHAnsi" w:eastAsia="Times New Roman" w:hAnsiTheme="minorHAnsi" w:cs="Arial"/>
                <w:color w:val="000000"/>
                <w:sz w:val="16"/>
                <w:szCs w:val="16"/>
                <w:lang w:eastAsia="es-SV"/>
              </w:rPr>
            </w:pPr>
            <w:r w:rsidRPr="0064186C">
              <w:rPr>
                <w:rFonts w:asciiTheme="minorHAnsi" w:eastAsia="Times New Roman" w:hAnsiTheme="minorHAnsi" w:cs="Arial"/>
                <w:color w:val="000000"/>
                <w:sz w:val="16"/>
                <w:szCs w:val="16"/>
                <w:lang w:eastAsia="es-SV"/>
              </w:rPr>
              <w:t>La disponibilidad y agilidad de los medios de comunicación utilizados para brindar el servicio</w:t>
            </w:r>
          </w:p>
        </w:tc>
        <w:tc>
          <w:tcPr>
            <w:tcW w:w="398" w:type="pct"/>
            <w:shd w:val="clear" w:color="auto" w:fill="auto"/>
            <w:noWrap/>
            <w:hideMark/>
          </w:tcPr>
          <w:p w:rsidR="0064186C" w:rsidRPr="0064186C" w:rsidRDefault="0064186C" w:rsidP="0064186C">
            <w:pPr>
              <w:jc w:val="center"/>
              <w:rPr>
                <w:rFonts w:asciiTheme="minorHAnsi" w:eastAsia="Times New Roman" w:hAnsiTheme="minorHAnsi" w:cs="Arial"/>
                <w:color w:val="000000"/>
                <w:sz w:val="16"/>
                <w:szCs w:val="16"/>
                <w:lang w:eastAsia="es-SV"/>
              </w:rPr>
            </w:pPr>
            <w:r w:rsidRPr="0064186C">
              <w:rPr>
                <w:rFonts w:asciiTheme="minorHAnsi" w:eastAsia="Times New Roman" w:hAnsiTheme="minorHAnsi" w:cs="Arial"/>
                <w:color w:val="000000"/>
                <w:sz w:val="16"/>
                <w:szCs w:val="16"/>
                <w:lang w:eastAsia="es-SV"/>
              </w:rPr>
              <w:t>7.50</w:t>
            </w:r>
          </w:p>
        </w:tc>
        <w:tc>
          <w:tcPr>
            <w:tcW w:w="443" w:type="pct"/>
            <w:shd w:val="clear" w:color="auto" w:fill="auto"/>
            <w:noWrap/>
            <w:hideMark/>
          </w:tcPr>
          <w:p w:rsidR="0064186C" w:rsidRPr="0064186C" w:rsidRDefault="0064186C" w:rsidP="0064186C">
            <w:pPr>
              <w:jc w:val="center"/>
              <w:rPr>
                <w:rFonts w:asciiTheme="minorHAnsi" w:eastAsia="Times New Roman" w:hAnsiTheme="minorHAnsi" w:cs="Arial"/>
                <w:color w:val="000000"/>
                <w:sz w:val="16"/>
                <w:szCs w:val="16"/>
                <w:lang w:eastAsia="es-SV"/>
              </w:rPr>
            </w:pPr>
            <w:r w:rsidRPr="0064186C">
              <w:rPr>
                <w:rFonts w:asciiTheme="minorHAnsi" w:eastAsia="Times New Roman" w:hAnsiTheme="minorHAnsi" w:cs="Arial"/>
                <w:color w:val="000000"/>
                <w:sz w:val="16"/>
                <w:szCs w:val="16"/>
                <w:lang w:eastAsia="es-SV"/>
              </w:rPr>
              <w:t>9.43</w:t>
            </w:r>
          </w:p>
        </w:tc>
        <w:tc>
          <w:tcPr>
            <w:tcW w:w="394" w:type="pct"/>
            <w:shd w:val="clear" w:color="auto" w:fill="auto"/>
            <w:noWrap/>
            <w:hideMark/>
          </w:tcPr>
          <w:p w:rsidR="0064186C" w:rsidRPr="0064186C" w:rsidRDefault="0064186C" w:rsidP="0064186C">
            <w:pPr>
              <w:jc w:val="center"/>
              <w:rPr>
                <w:rFonts w:asciiTheme="minorHAnsi" w:eastAsia="Times New Roman" w:hAnsiTheme="minorHAnsi" w:cs="Arial"/>
                <w:color w:val="000000"/>
                <w:sz w:val="16"/>
                <w:szCs w:val="16"/>
                <w:lang w:eastAsia="es-SV"/>
              </w:rPr>
            </w:pPr>
            <w:r w:rsidRPr="0064186C">
              <w:rPr>
                <w:rFonts w:asciiTheme="minorHAnsi" w:eastAsia="Times New Roman" w:hAnsiTheme="minorHAnsi" w:cs="Arial"/>
                <w:color w:val="000000"/>
                <w:sz w:val="16"/>
                <w:szCs w:val="16"/>
                <w:lang w:eastAsia="es-SV"/>
              </w:rPr>
              <w:t>9.00</w:t>
            </w:r>
          </w:p>
        </w:tc>
        <w:tc>
          <w:tcPr>
            <w:tcW w:w="460" w:type="pct"/>
            <w:shd w:val="clear" w:color="auto" w:fill="auto"/>
            <w:noWrap/>
            <w:hideMark/>
          </w:tcPr>
          <w:p w:rsidR="0064186C" w:rsidRPr="0064186C" w:rsidRDefault="0064186C" w:rsidP="0064186C">
            <w:pPr>
              <w:jc w:val="center"/>
              <w:rPr>
                <w:rFonts w:asciiTheme="minorHAnsi" w:eastAsia="Times New Roman" w:hAnsiTheme="minorHAnsi" w:cs="Arial"/>
                <w:color w:val="000000"/>
                <w:sz w:val="16"/>
                <w:szCs w:val="16"/>
                <w:lang w:eastAsia="es-SV"/>
              </w:rPr>
            </w:pPr>
            <w:r w:rsidRPr="0064186C">
              <w:rPr>
                <w:rFonts w:asciiTheme="minorHAnsi" w:eastAsia="Times New Roman" w:hAnsiTheme="minorHAnsi" w:cs="Arial"/>
                <w:color w:val="000000"/>
                <w:sz w:val="16"/>
                <w:szCs w:val="16"/>
                <w:lang w:eastAsia="es-SV"/>
              </w:rPr>
              <w:t>10.00</w:t>
            </w:r>
          </w:p>
        </w:tc>
        <w:tc>
          <w:tcPr>
            <w:tcW w:w="427" w:type="pct"/>
            <w:shd w:val="clear" w:color="auto" w:fill="auto"/>
            <w:noWrap/>
            <w:hideMark/>
          </w:tcPr>
          <w:p w:rsidR="0064186C" w:rsidRPr="0064186C" w:rsidRDefault="0064186C" w:rsidP="0064186C">
            <w:pPr>
              <w:jc w:val="center"/>
              <w:rPr>
                <w:rFonts w:asciiTheme="minorHAnsi" w:eastAsia="Times New Roman" w:hAnsiTheme="minorHAnsi" w:cs="Arial"/>
                <w:color w:val="000000"/>
                <w:sz w:val="16"/>
                <w:szCs w:val="16"/>
                <w:lang w:eastAsia="es-SV"/>
              </w:rPr>
            </w:pPr>
            <w:r w:rsidRPr="0064186C">
              <w:rPr>
                <w:rFonts w:asciiTheme="minorHAnsi" w:eastAsia="Times New Roman" w:hAnsiTheme="minorHAnsi" w:cs="Arial"/>
                <w:color w:val="000000"/>
                <w:sz w:val="16"/>
                <w:szCs w:val="16"/>
                <w:lang w:eastAsia="es-SV"/>
              </w:rPr>
              <w:t>9.77</w:t>
            </w:r>
          </w:p>
        </w:tc>
        <w:tc>
          <w:tcPr>
            <w:tcW w:w="345" w:type="pct"/>
            <w:shd w:val="clear" w:color="auto" w:fill="auto"/>
            <w:noWrap/>
            <w:hideMark/>
          </w:tcPr>
          <w:p w:rsidR="0064186C" w:rsidRPr="0064186C" w:rsidRDefault="0064186C" w:rsidP="0064186C">
            <w:pPr>
              <w:jc w:val="center"/>
              <w:rPr>
                <w:rFonts w:asciiTheme="minorHAnsi" w:eastAsia="Times New Roman" w:hAnsiTheme="minorHAnsi" w:cs="Arial"/>
                <w:color w:val="000000"/>
                <w:sz w:val="16"/>
                <w:szCs w:val="16"/>
                <w:lang w:eastAsia="es-SV"/>
              </w:rPr>
            </w:pPr>
            <w:r w:rsidRPr="0064186C">
              <w:rPr>
                <w:rFonts w:asciiTheme="minorHAnsi" w:eastAsia="Times New Roman" w:hAnsiTheme="minorHAnsi" w:cs="Arial"/>
                <w:color w:val="000000"/>
                <w:sz w:val="16"/>
                <w:szCs w:val="16"/>
                <w:lang w:eastAsia="es-SV"/>
              </w:rPr>
              <w:t>9.77</w:t>
            </w:r>
          </w:p>
        </w:tc>
        <w:tc>
          <w:tcPr>
            <w:tcW w:w="382" w:type="pct"/>
            <w:shd w:val="clear" w:color="auto" w:fill="auto"/>
            <w:noWrap/>
            <w:hideMark/>
          </w:tcPr>
          <w:p w:rsidR="0064186C" w:rsidRPr="0064186C" w:rsidRDefault="0064186C" w:rsidP="0064186C">
            <w:pPr>
              <w:jc w:val="center"/>
              <w:rPr>
                <w:rFonts w:asciiTheme="minorHAnsi" w:eastAsia="Times New Roman" w:hAnsiTheme="minorHAnsi" w:cs="Arial"/>
                <w:color w:val="000000"/>
                <w:sz w:val="16"/>
                <w:szCs w:val="16"/>
                <w:lang w:eastAsia="es-SV"/>
              </w:rPr>
            </w:pPr>
            <w:r w:rsidRPr="0064186C">
              <w:rPr>
                <w:rFonts w:asciiTheme="minorHAnsi" w:eastAsia="Times New Roman" w:hAnsiTheme="minorHAnsi" w:cs="Arial"/>
                <w:color w:val="000000"/>
                <w:sz w:val="16"/>
                <w:szCs w:val="16"/>
                <w:lang w:eastAsia="es-SV"/>
              </w:rPr>
              <w:t>9.64</w:t>
            </w:r>
          </w:p>
        </w:tc>
        <w:tc>
          <w:tcPr>
            <w:tcW w:w="236" w:type="pct"/>
            <w:shd w:val="clear" w:color="auto" w:fill="auto"/>
            <w:noWrap/>
            <w:hideMark/>
          </w:tcPr>
          <w:p w:rsidR="0064186C" w:rsidRPr="0064186C" w:rsidRDefault="0064186C" w:rsidP="0064186C">
            <w:pPr>
              <w:jc w:val="center"/>
              <w:rPr>
                <w:rFonts w:asciiTheme="minorHAnsi" w:eastAsia="Times New Roman" w:hAnsiTheme="minorHAnsi" w:cs="Arial"/>
                <w:color w:val="000000"/>
                <w:sz w:val="16"/>
                <w:szCs w:val="16"/>
                <w:lang w:eastAsia="es-SV"/>
              </w:rPr>
            </w:pPr>
            <w:r w:rsidRPr="0064186C">
              <w:rPr>
                <w:rFonts w:asciiTheme="minorHAnsi" w:eastAsia="Times New Roman" w:hAnsiTheme="minorHAnsi" w:cs="Arial"/>
                <w:color w:val="000000"/>
                <w:sz w:val="16"/>
                <w:szCs w:val="16"/>
                <w:lang w:eastAsia="es-SV"/>
              </w:rPr>
              <w:t>9.61</w:t>
            </w:r>
          </w:p>
        </w:tc>
      </w:tr>
      <w:tr w:rsidR="00307EDA" w:rsidRPr="0064186C" w:rsidTr="00F549C4">
        <w:trPr>
          <w:trHeight w:val="55"/>
        </w:trPr>
        <w:tc>
          <w:tcPr>
            <w:tcW w:w="1915" w:type="pct"/>
            <w:shd w:val="clear" w:color="auto" w:fill="auto"/>
            <w:noWrap/>
            <w:vAlign w:val="bottom"/>
            <w:hideMark/>
          </w:tcPr>
          <w:p w:rsidR="0064186C" w:rsidRPr="0064186C" w:rsidRDefault="0064186C" w:rsidP="0064186C">
            <w:pPr>
              <w:jc w:val="left"/>
              <w:rPr>
                <w:rFonts w:asciiTheme="minorHAnsi" w:eastAsia="Times New Roman" w:hAnsiTheme="minorHAnsi" w:cs="Arial"/>
                <w:color w:val="000000"/>
                <w:sz w:val="16"/>
                <w:szCs w:val="16"/>
                <w:lang w:eastAsia="es-SV"/>
              </w:rPr>
            </w:pPr>
            <w:r w:rsidRPr="0064186C">
              <w:rPr>
                <w:rFonts w:asciiTheme="minorHAnsi" w:eastAsia="Times New Roman" w:hAnsiTheme="minorHAnsi" w:cs="Arial"/>
                <w:color w:val="000000"/>
                <w:sz w:val="16"/>
                <w:szCs w:val="16"/>
                <w:lang w:eastAsia="es-SV"/>
              </w:rPr>
              <w:t>La disponibilidad de información sobre Requisitos para brindar el servicio</w:t>
            </w:r>
          </w:p>
        </w:tc>
        <w:tc>
          <w:tcPr>
            <w:tcW w:w="398" w:type="pct"/>
            <w:shd w:val="clear" w:color="auto" w:fill="auto"/>
            <w:noWrap/>
            <w:hideMark/>
          </w:tcPr>
          <w:p w:rsidR="0064186C" w:rsidRPr="0064186C" w:rsidRDefault="0064186C" w:rsidP="0064186C">
            <w:pPr>
              <w:jc w:val="center"/>
              <w:rPr>
                <w:rFonts w:asciiTheme="minorHAnsi" w:eastAsia="Times New Roman" w:hAnsiTheme="minorHAnsi" w:cs="Arial"/>
                <w:color w:val="000000"/>
                <w:sz w:val="16"/>
                <w:szCs w:val="16"/>
                <w:lang w:eastAsia="es-SV"/>
              </w:rPr>
            </w:pPr>
            <w:r w:rsidRPr="0064186C">
              <w:rPr>
                <w:rFonts w:asciiTheme="minorHAnsi" w:eastAsia="Times New Roman" w:hAnsiTheme="minorHAnsi" w:cs="Arial"/>
                <w:color w:val="000000"/>
                <w:sz w:val="16"/>
                <w:szCs w:val="16"/>
                <w:lang w:eastAsia="es-SV"/>
              </w:rPr>
              <w:t>7.50</w:t>
            </w:r>
          </w:p>
        </w:tc>
        <w:tc>
          <w:tcPr>
            <w:tcW w:w="443" w:type="pct"/>
            <w:shd w:val="clear" w:color="auto" w:fill="auto"/>
            <w:noWrap/>
            <w:hideMark/>
          </w:tcPr>
          <w:p w:rsidR="0064186C" w:rsidRPr="0064186C" w:rsidRDefault="0064186C" w:rsidP="0064186C">
            <w:pPr>
              <w:jc w:val="center"/>
              <w:rPr>
                <w:rFonts w:asciiTheme="minorHAnsi" w:eastAsia="Times New Roman" w:hAnsiTheme="minorHAnsi" w:cs="Arial"/>
                <w:color w:val="000000"/>
                <w:sz w:val="16"/>
                <w:szCs w:val="16"/>
                <w:lang w:eastAsia="es-SV"/>
              </w:rPr>
            </w:pPr>
            <w:r w:rsidRPr="0064186C">
              <w:rPr>
                <w:rFonts w:asciiTheme="minorHAnsi" w:eastAsia="Times New Roman" w:hAnsiTheme="minorHAnsi" w:cs="Arial"/>
                <w:color w:val="000000"/>
                <w:sz w:val="16"/>
                <w:szCs w:val="16"/>
                <w:lang w:eastAsia="es-SV"/>
              </w:rPr>
              <w:t>9.71</w:t>
            </w:r>
          </w:p>
        </w:tc>
        <w:tc>
          <w:tcPr>
            <w:tcW w:w="394" w:type="pct"/>
            <w:shd w:val="clear" w:color="auto" w:fill="auto"/>
            <w:noWrap/>
            <w:hideMark/>
          </w:tcPr>
          <w:p w:rsidR="0064186C" w:rsidRPr="0064186C" w:rsidRDefault="0064186C" w:rsidP="0064186C">
            <w:pPr>
              <w:jc w:val="center"/>
              <w:rPr>
                <w:rFonts w:asciiTheme="minorHAnsi" w:eastAsia="Times New Roman" w:hAnsiTheme="minorHAnsi" w:cs="Arial"/>
                <w:color w:val="000000"/>
                <w:sz w:val="16"/>
                <w:szCs w:val="16"/>
                <w:lang w:eastAsia="es-SV"/>
              </w:rPr>
            </w:pPr>
            <w:r w:rsidRPr="0064186C">
              <w:rPr>
                <w:rFonts w:asciiTheme="minorHAnsi" w:eastAsia="Times New Roman" w:hAnsiTheme="minorHAnsi" w:cs="Arial"/>
                <w:color w:val="000000"/>
                <w:sz w:val="16"/>
                <w:szCs w:val="16"/>
                <w:lang w:eastAsia="es-SV"/>
              </w:rPr>
              <w:t>9.22</w:t>
            </w:r>
          </w:p>
        </w:tc>
        <w:tc>
          <w:tcPr>
            <w:tcW w:w="460" w:type="pct"/>
            <w:shd w:val="clear" w:color="auto" w:fill="auto"/>
            <w:noWrap/>
            <w:hideMark/>
          </w:tcPr>
          <w:p w:rsidR="0064186C" w:rsidRPr="0064186C" w:rsidRDefault="0064186C" w:rsidP="0064186C">
            <w:pPr>
              <w:jc w:val="center"/>
              <w:rPr>
                <w:rFonts w:asciiTheme="minorHAnsi" w:eastAsia="Times New Roman" w:hAnsiTheme="minorHAnsi" w:cs="Arial"/>
                <w:color w:val="000000"/>
                <w:sz w:val="16"/>
                <w:szCs w:val="16"/>
                <w:lang w:eastAsia="es-SV"/>
              </w:rPr>
            </w:pPr>
            <w:r w:rsidRPr="0064186C">
              <w:rPr>
                <w:rFonts w:asciiTheme="minorHAnsi" w:eastAsia="Times New Roman" w:hAnsiTheme="minorHAnsi" w:cs="Arial"/>
                <w:color w:val="000000"/>
                <w:sz w:val="16"/>
                <w:szCs w:val="16"/>
                <w:lang w:eastAsia="es-SV"/>
              </w:rPr>
              <w:t>10.00</w:t>
            </w:r>
          </w:p>
        </w:tc>
        <w:tc>
          <w:tcPr>
            <w:tcW w:w="427" w:type="pct"/>
            <w:shd w:val="clear" w:color="auto" w:fill="auto"/>
            <w:noWrap/>
            <w:hideMark/>
          </w:tcPr>
          <w:p w:rsidR="0064186C" w:rsidRPr="0064186C" w:rsidRDefault="0064186C" w:rsidP="0064186C">
            <w:pPr>
              <w:jc w:val="center"/>
              <w:rPr>
                <w:rFonts w:asciiTheme="minorHAnsi" w:eastAsia="Times New Roman" w:hAnsiTheme="minorHAnsi" w:cs="Arial"/>
                <w:color w:val="000000"/>
                <w:sz w:val="16"/>
                <w:szCs w:val="16"/>
                <w:lang w:eastAsia="es-SV"/>
              </w:rPr>
            </w:pPr>
            <w:r w:rsidRPr="0064186C">
              <w:rPr>
                <w:rFonts w:asciiTheme="minorHAnsi" w:eastAsia="Times New Roman" w:hAnsiTheme="minorHAnsi" w:cs="Arial"/>
                <w:color w:val="000000"/>
                <w:sz w:val="16"/>
                <w:szCs w:val="16"/>
                <w:lang w:eastAsia="es-SV"/>
              </w:rPr>
              <w:t>9.71</w:t>
            </w:r>
          </w:p>
        </w:tc>
        <w:tc>
          <w:tcPr>
            <w:tcW w:w="345" w:type="pct"/>
            <w:shd w:val="clear" w:color="auto" w:fill="auto"/>
            <w:noWrap/>
            <w:hideMark/>
          </w:tcPr>
          <w:p w:rsidR="0064186C" w:rsidRPr="0064186C" w:rsidRDefault="0064186C" w:rsidP="0064186C">
            <w:pPr>
              <w:jc w:val="center"/>
              <w:rPr>
                <w:rFonts w:asciiTheme="minorHAnsi" w:eastAsia="Times New Roman" w:hAnsiTheme="minorHAnsi" w:cs="Arial"/>
                <w:color w:val="000000"/>
                <w:sz w:val="16"/>
                <w:szCs w:val="16"/>
                <w:lang w:eastAsia="es-SV"/>
              </w:rPr>
            </w:pPr>
            <w:r w:rsidRPr="0064186C">
              <w:rPr>
                <w:rFonts w:asciiTheme="minorHAnsi" w:eastAsia="Times New Roman" w:hAnsiTheme="minorHAnsi" w:cs="Arial"/>
                <w:color w:val="000000"/>
                <w:sz w:val="16"/>
                <w:szCs w:val="16"/>
                <w:lang w:eastAsia="es-SV"/>
              </w:rPr>
              <w:t>9.72</w:t>
            </w:r>
          </w:p>
        </w:tc>
        <w:tc>
          <w:tcPr>
            <w:tcW w:w="382" w:type="pct"/>
            <w:shd w:val="clear" w:color="auto" w:fill="auto"/>
            <w:noWrap/>
            <w:hideMark/>
          </w:tcPr>
          <w:p w:rsidR="0064186C" w:rsidRPr="0064186C" w:rsidRDefault="0064186C" w:rsidP="0064186C">
            <w:pPr>
              <w:jc w:val="center"/>
              <w:rPr>
                <w:rFonts w:asciiTheme="minorHAnsi" w:eastAsia="Times New Roman" w:hAnsiTheme="minorHAnsi" w:cs="Arial"/>
                <w:color w:val="000000"/>
                <w:sz w:val="16"/>
                <w:szCs w:val="16"/>
                <w:lang w:eastAsia="es-SV"/>
              </w:rPr>
            </w:pPr>
            <w:r w:rsidRPr="0064186C">
              <w:rPr>
                <w:rFonts w:asciiTheme="minorHAnsi" w:eastAsia="Times New Roman" w:hAnsiTheme="minorHAnsi" w:cs="Arial"/>
                <w:color w:val="000000"/>
                <w:sz w:val="16"/>
                <w:szCs w:val="16"/>
                <w:lang w:eastAsia="es-SV"/>
              </w:rPr>
              <w:t>9.64</w:t>
            </w:r>
          </w:p>
        </w:tc>
        <w:tc>
          <w:tcPr>
            <w:tcW w:w="236" w:type="pct"/>
            <w:shd w:val="clear" w:color="auto" w:fill="auto"/>
            <w:noWrap/>
            <w:hideMark/>
          </w:tcPr>
          <w:p w:rsidR="0064186C" w:rsidRPr="0064186C" w:rsidRDefault="0064186C" w:rsidP="0064186C">
            <w:pPr>
              <w:jc w:val="center"/>
              <w:rPr>
                <w:rFonts w:asciiTheme="minorHAnsi" w:eastAsia="Times New Roman" w:hAnsiTheme="minorHAnsi" w:cs="Arial"/>
                <w:color w:val="000000"/>
                <w:sz w:val="16"/>
                <w:szCs w:val="16"/>
                <w:lang w:eastAsia="es-SV"/>
              </w:rPr>
            </w:pPr>
            <w:r w:rsidRPr="0064186C">
              <w:rPr>
                <w:rFonts w:asciiTheme="minorHAnsi" w:eastAsia="Times New Roman" w:hAnsiTheme="minorHAnsi" w:cs="Arial"/>
                <w:color w:val="000000"/>
                <w:sz w:val="16"/>
                <w:szCs w:val="16"/>
                <w:lang w:eastAsia="es-SV"/>
              </w:rPr>
              <w:t>9.62</w:t>
            </w:r>
          </w:p>
        </w:tc>
      </w:tr>
      <w:tr w:rsidR="00307EDA" w:rsidRPr="0064186C" w:rsidTr="00F549C4">
        <w:trPr>
          <w:trHeight w:val="55"/>
        </w:trPr>
        <w:tc>
          <w:tcPr>
            <w:tcW w:w="1915" w:type="pct"/>
            <w:shd w:val="clear" w:color="auto" w:fill="auto"/>
            <w:noWrap/>
            <w:vAlign w:val="bottom"/>
            <w:hideMark/>
          </w:tcPr>
          <w:p w:rsidR="0064186C" w:rsidRPr="0064186C" w:rsidRDefault="0064186C" w:rsidP="0064186C">
            <w:pPr>
              <w:jc w:val="left"/>
              <w:rPr>
                <w:rFonts w:asciiTheme="minorHAnsi" w:eastAsia="Times New Roman" w:hAnsiTheme="minorHAnsi" w:cs="Arial"/>
                <w:b/>
                <w:bCs/>
                <w:color w:val="000000"/>
                <w:sz w:val="16"/>
                <w:szCs w:val="16"/>
                <w:lang w:eastAsia="es-SV"/>
              </w:rPr>
            </w:pPr>
            <w:r w:rsidRPr="0064186C">
              <w:rPr>
                <w:rFonts w:asciiTheme="minorHAnsi" w:eastAsia="Times New Roman" w:hAnsiTheme="minorHAnsi" w:cs="Arial"/>
                <w:b/>
                <w:bCs/>
                <w:color w:val="000000"/>
                <w:sz w:val="16"/>
                <w:szCs w:val="16"/>
                <w:lang w:eastAsia="es-SV"/>
              </w:rPr>
              <w:t>Infraestructura y Elementos Tangibles</w:t>
            </w:r>
          </w:p>
        </w:tc>
        <w:tc>
          <w:tcPr>
            <w:tcW w:w="398" w:type="pct"/>
            <w:shd w:val="clear" w:color="auto" w:fill="auto"/>
            <w:noWrap/>
            <w:hideMark/>
          </w:tcPr>
          <w:p w:rsidR="0064186C" w:rsidRPr="0064186C" w:rsidRDefault="0064186C" w:rsidP="0064186C">
            <w:pPr>
              <w:jc w:val="center"/>
              <w:rPr>
                <w:rFonts w:asciiTheme="minorHAnsi" w:eastAsia="Times New Roman" w:hAnsiTheme="minorHAnsi" w:cs="Arial"/>
                <w:b/>
                <w:bCs/>
                <w:color w:val="000000"/>
                <w:sz w:val="16"/>
                <w:szCs w:val="16"/>
                <w:lang w:eastAsia="es-SV"/>
              </w:rPr>
            </w:pPr>
            <w:r w:rsidRPr="0064186C">
              <w:rPr>
                <w:rFonts w:asciiTheme="minorHAnsi" w:eastAsia="Times New Roman" w:hAnsiTheme="minorHAnsi" w:cs="Arial"/>
                <w:b/>
                <w:bCs/>
                <w:color w:val="000000"/>
                <w:sz w:val="16"/>
                <w:szCs w:val="16"/>
                <w:lang w:eastAsia="es-SV"/>
              </w:rPr>
              <w:t>7.50</w:t>
            </w:r>
          </w:p>
        </w:tc>
        <w:tc>
          <w:tcPr>
            <w:tcW w:w="443" w:type="pct"/>
            <w:shd w:val="clear" w:color="auto" w:fill="auto"/>
            <w:noWrap/>
            <w:hideMark/>
          </w:tcPr>
          <w:p w:rsidR="0064186C" w:rsidRPr="0064186C" w:rsidRDefault="0064186C" w:rsidP="0064186C">
            <w:pPr>
              <w:jc w:val="center"/>
              <w:rPr>
                <w:rFonts w:asciiTheme="minorHAnsi" w:eastAsia="Times New Roman" w:hAnsiTheme="minorHAnsi" w:cs="Arial"/>
                <w:b/>
                <w:bCs/>
                <w:color w:val="000000"/>
                <w:sz w:val="16"/>
                <w:szCs w:val="16"/>
                <w:lang w:eastAsia="es-SV"/>
              </w:rPr>
            </w:pPr>
            <w:r w:rsidRPr="0064186C">
              <w:rPr>
                <w:rFonts w:asciiTheme="minorHAnsi" w:eastAsia="Times New Roman" w:hAnsiTheme="minorHAnsi" w:cs="Arial"/>
                <w:b/>
                <w:bCs/>
                <w:color w:val="000000"/>
                <w:sz w:val="16"/>
                <w:szCs w:val="16"/>
                <w:lang w:eastAsia="es-SV"/>
              </w:rPr>
              <w:t>9.52</w:t>
            </w:r>
          </w:p>
        </w:tc>
        <w:tc>
          <w:tcPr>
            <w:tcW w:w="394" w:type="pct"/>
            <w:shd w:val="clear" w:color="auto" w:fill="auto"/>
            <w:noWrap/>
            <w:hideMark/>
          </w:tcPr>
          <w:p w:rsidR="0064186C" w:rsidRPr="0064186C" w:rsidRDefault="0064186C" w:rsidP="0064186C">
            <w:pPr>
              <w:jc w:val="center"/>
              <w:rPr>
                <w:rFonts w:asciiTheme="minorHAnsi" w:eastAsia="Times New Roman" w:hAnsiTheme="minorHAnsi" w:cs="Arial"/>
                <w:b/>
                <w:bCs/>
                <w:color w:val="000000"/>
                <w:sz w:val="16"/>
                <w:szCs w:val="16"/>
                <w:lang w:eastAsia="es-SV"/>
              </w:rPr>
            </w:pPr>
            <w:r w:rsidRPr="0064186C">
              <w:rPr>
                <w:rFonts w:asciiTheme="minorHAnsi" w:eastAsia="Times New Roman" w:hAnsiTheme="minorHAnsi" w:cs="Arial"/>
                <w:b/>
                <w:bCs/>
                <w:color w:val="000000"/>
                <w:sz w:val="16"/>
                <w:szCs w:val="16"/>
                <w:lang w:eastAsia="es-SV"/>
              </w:rPr>
              <w:t>9.07</w:t>
            </w:r>
          </w:p>
        </w:tc>
        <w:tc>
          <w:tcPr>
            <w:tcW w:w="460" w:type="pct"/>
            <w:shd w:val="clear" w:color="auto" w:fill="auto"/>
            <w:noWrap/>
            <w:hideMark/>
          </w:tcPr>
          <w:p w:rsidR="0064186C" w:rsidRPr="0064186C" w:rsidRDefault="0064186C" w:rsidP="0064186C">
            <w:pPr>
              <w:jc w:val="center"/>
              <w:rPr>
                <w:rFonts w:asciiTheme="minorHAnsi" w:eastAsia="Times New Roman" w:hAnsiTheme="minorHAnsi" w:cs="Arial"/>
                <w:b/>
                <w:bCs/>
                <w:color w:val="000000"/>
                <w:sz w:val="16"/>
                <w:szCs w:val="16"/>
                <w:lang w:eastAsia="es-SV"/>
              </w:rPr>
            </w:pPr>
            <w:r w:rsidRPr="0064186C">
              <w:rPr>
                <w:rFonts w:asciiTheme="minorHAnsi" w:eastAsia="Times New Roman" w:hAnsiTheme="minorHAnsi" w:cs="Arial"/>
                <w:b/>
                <w:bCs/>
                <w:color w:val="000000"/>
                <w:sz w:val="16"/>
                <w:szCs w:val="16"/>
                <w:lang w:eastAsia="es-SV"/>
              </w:rPr>
              <w:t>10.00</w:t>
            </w:r>
          </w:p>
        </w:tc>
        <w:tc>
          <w:tcPr>
            <w:tcW w:w="427" w:type="pct"/>
            <w:shd w:val="clear" w:color="auto" w:fill="auto"/>
            <w:noWrap/>
            <w:hideMark/>
          </w:tcPr>
          <w:p w:rsidR="0064186C" w:rsidRPr="0064186C" w:rsidRDefault="0064186C" w:rsidP="0064186C">
            <w:pPr>
              <w:jc w:val="center"/>
              <w:rPr>
                <w:rFonts w:asciiTheme="minorHAnsi" w:eastAsia="Times New Roman" w:hAnsiTheme="minorHAnsi" w:cs="Arial"/>
                <w:b/>
                <w:bCs/>
                <w:color w:val="000000"/>
                <w:sz w:val="16"/>
                <w:szCs w:val="16"/>
                <w:lang w:eastAsia="es-SV"/>
              </w:rPr>
            </w:pPr>
            <w:r w:rsidRPr="0064186C">
              <w:rPr>
                <w:rFonts w:asciiTheme="minorHAnsi" w:eastAsia="Times New Roman" w:hAnsiTheme="minorHAnsi" w:cs="Arial"/>
                <w:b/>
                <w:bCs/>
                <w:color w:val="000000"/>
                <w:sz w:val="16"/>
                <w:szCs w:val="16"/>
                <w:lang w:eastAsia="es-SV"/>
              </w:rPr>
              <w:t>7.88</w:t>
            </w:r>
          </w:p>
        </w:tc>
        <w:tc>
          <w:tcPr>
            <w:tcW w:w="345" w:type="pct"/>
            <w:shd w:val="clear" w:color="auto" w:fill="auto"/>
            <w:noWrap/>
            <w:hideMark/>
          </w:tcPr>
          <w:p w:rsidR="0064186C" w:rsidRPr="0064186C" w:rsidRDefault="0064186C" w:rsidP="0064186C">
            <w:pPr>
              <w:jc w:val="center"/>
              <w:rPr>
                <w:rFonts w:asciiTheme="minorHAnsi" w:eastAsia="Times New Roman" w:hAnsiTheme="minorHAnsi" w:cs="Arial"/>
                <w:b/>
                <w:bCs/>
                <w:color w:val="000000"/>
                <w:sz w:val="16"/>
                <w:szCs w:val="16"/>
                <w:lang w:eastAsia="es-SV"/>
              </w:rPr>
            </w:pPr>
            <w:r w:rsidRPr="0064186C">
              <w:rPr>
                <w:rFonts w:asciiTheme="minorHAnsi" w:eastAsia="Times New Roman" w:hAnsiTheme="minorHAnsi" w:cs="Arial"/>
                <w:b/>
                <w:bCs/>
                <w:color w:val="000000"/>
                <w:sz w:val="16"/>
                <w:szCs w:val="16"/>
                <w:lang w:eastAsia="es-SV"/>
              </w:rPr>
              <w:t>7.88</w:t>
            </w:r>
          </w:p>
        </w:tc>
        <w:tc>
          <w:tcPr>
            <w:tcW w:w="382" w:type="pct"/>
            <w:shd w:val="clear" w:color="auto" w:fill="auto"/>
            <w:noWrap/>
            <w:hideMark/>
          </w:tcPr>
          <w:p w:rsidR="0064186C" w:rsidRPr="0064186C" w:rsidRDefault="0064186C" w:rsidP="0064186C">
            <w:pPr>
              <w:jc w:val="center"/>
              <w:rPr>
                <w:rFonts w:asciiTheme="minorHAnsi" w:eastAsia="Times New Roman" w:hAnsiTheme="minorHAnsi" w:cs="Arial"/>
                <w:b/>
                <w:bCs/>
                <w:color w:val="000000"/>
                <w:sz w:val="16"/>
                <w:szCs w:val="16"/>
                <w:lang w:eastAsia="es-SV"/>
              </w:rPr>
            </w:pPr>
            <w:r w:rsidRPr="0064186C">
              <w:rPr>
                <w:rFonts w:asciiTheme="minorHAnsi" w:eastAsia="Times New Roman" w:hAnsiTheme="minorHAnsi" w:cs="Arial"/>
                <w:b/>
                <w:bCs/>
                <w:color w:val="000000"/>
                <w:sz w:val="16"/>
                <w:szCs w:val="16"/>
                <w:lang w:eastAsia="es-SV"/>
              </w:rPr>
              <w:t>9.64</w:t>
            </w:r>
          </w:p>
        </w:tc>
        <w:tc>
          <w:tcPr>
            <w:tcW w:w="236" w:type="pct"/>
            <w:shd w:val="clear" w:color="auto" w:fill="auto"/>
            <w:noWrap/>
            <w:hideMark/>
          </w:tcPr>
          <w:p w:rsidR="0064186C" w:rsidRPr="0064186C" w:rsidRDefault="0064186C" w:rsidP="0064186C">
            <w:pPr>
              <w:jc w:val="center"/>
              <w:rPr>
                <w:rFonts w:asciiTheme="minorHAnsi" w:eastAsia="Times New Roman" w:hAnsiTheme="minorHAnsi" w:cs="Arial"/>
                <w:b/>
                <w:bCs/>
                <w:color w:val="000000"/>
                <w:sz w:val="16"/>
                <w:szCs w:val="16"/>
                <w:lang w:eastAsia="es-SV"/>
              </w:rPr>
            </w:pPr>
            <w:r w:rsidRPr="0064186C">
              <w:rPr>
                <w:rFonts w:asciiTheme="minorHAnsi" w:eastAsia="Times New Roman" w:hAnsiTheme="minorHAnsi" w:cs="Arial"/>
                <w:b/>
                <w:bCs/>
                <w:color w:val="000000"/>
                <w:sz w:val="16"/>
                <w:szCs w:val="16"/>
                <w:lang w:eastAsia="es-SV"/>
              </w:rPr>
              <w:t>7.81</w:t>
            </w:r>
          </w:p>
        </w:tc>
      </w:tr>
      <w:tr w:rsidR="00307EDA" w:rsidRPr="0064186C" w:rsidTr="00F549C4">
        <w:trPr>
          <w:trHeight w:val="55"/>
        </w:trPr>
        <w:tc>
          <w:tcPr>
            <w:tcW w:w="1915" w:type="pct"/>
            <w:shd w:val="clear" w:color="auto" w:fill="auto"/>
            <w:noWrap/>
            <w:vAlign w:val="bottom"/>
            <w:hideMark/>
          </w:tcPr>
          <w:p w:rsidR="0064186C" w:rsidRPr="0064186C" w:rsidRDefault="0064186C" w:rsidP="0064186C">
            <w:pPr>
              <w:jc w:val="left"/>
              <w:rPr>
                <w:rFonts w:asciiTheme="minorHAnsi" w:eastAsia="Times New Roman" w:hAnsiTheme="minorHAnsi" w:cs="Arial"/>
                <w:color w:val="000000"/>
                <w:sz w:val="16"/>
                <w:szCs w:val="16"/>
                <w:lang w:eastAsia="es-SV"/>
              </w:rPr>
            </w:pPr>
            <w:r w:rsidRPr="0064186C">
              <w:rPr>
                <w:rFonts w:asciiTheme="minorHAnsi" w:eastAsia="Times New Roman" w:hAnsiTheme="minorHAnsi" w:cs="Arial"/>
                <w:color w:val="000000"/>
                <w:sz w:val="16"/>
                <w:szCs w:val="16"/>
                <w:lang w:eastAsia="es-SV"/>
              </w:rPr>
              <w:t>La amabilidad, disposición e interés del personal para ayudarle durante el servicio</w:t>
            </w:r>
          </w:p>
        </w:tc>
        <w:tc>
          <w:tcPr>
            <w:tcW w:w="398" w:type="pct"/>
            <w:shd w:val="clear" w:color="auto" w:fill="auto"/>
            <w:noWrap/>
            <w:hideMark/>
          </w:tcPr>
          <w:p w:rsidR="0064186C" w:rsidRPr="0064186C" w:rsidRDefault="0064186C" w:rsidP="0064186C">
            <w:pPr>
              <w:jc w:val="center"/>
              <w:rPr>
                <w:rFonts w:asciiTheme="minorHAnsi" w:eastAsia="Times New Roman" w:hAnsiTheme="minorHAnsi" w:cs="Arial"/>
                <w:color w:val="000000"/>
                <w:sz w:val="16"/>
                <w:szCs w:val="16"/>
                <w:lang w:eastAsia="es-SV"/>
              </w:rPr>
            </w:pPr>
            <w:r w:rsidRPr="0064186C">
              <w:rPr>
                <w:rFonts w:asciiTheme="minorHAnsi" w:eastAsia="Times New Roman" w:hAnsiTheme="minorHAnsi" w:cs="Arial"/>
                <w:color w:val="000000"/>
                <w:sz w:val="16"/>
                <w:szCs w:val="16"/>
                <w:lang w:eastAsia="es-SV"/>
              </w:rPr>
              <w:t>6.50</w:t>
            </w:r>
          </w:p>
        </w:tc>
        <w:tc>
          <w:tcPr>
            <w:tcW w:w="443" w:type="pct"/>
            <w:shd w:val="clear" w:color="auto" w:fill="auto"/>
            <w:noWrap/>
            <w:hideMark/>
          </w:tcPr>
          <w:p w:rsidR="0064186C" w:rsidRPr="0064186C" w:rsidRDefault="0064186C" w:rsidP="0064186C">
            <w:pPr>
              <w:jc w:val="center"/>
              <w:rPr>
                <w:rFonts w:asciiTheme="minorHAnsi" w:eastAsia="Times New Roman" w:hAnsiTheme="minorHAnsi" w:cs="Arial"/>
                <w:color w:val="000000"/>
                <w:sz w:val="16"/>
                <w:szCs w:val="16"/>
                <w:lang w:eastAsia="es-SV"/>
              </w:rPr>
            </w:pPr>
            <w:r w:rsidRPr="0064186C">
              <w:rPr>
                <w:rFonts w:asciiTheme="minorHAnsi" w:eastAsia="Times New Roman" w:hAnsiTheme="minorHAnsi" w:cs="Arial"/>
                <w:color w:val="000000"/>
                <w:sz w:val="16"/>
                <w:szCs w:val="16"/>
                <w:lang w:eastAsia="es-SV"/>
              </w:rPr>
              <w:t>9.71</w:t>
            </w:r>
          </w:p>
        </w:tc>
        <w:tc>
          <w:tcPr>
            <w:tcW w:w="394" w:type="pct"/>
            <w:shd w:val="clear" w:color="auto" w:fill="auto"/>
            <w:noWrap/>
            <w:hideMark/>
          </w:tcPr>
          <w:p w:rsidR="0064186C" w:rsidRPr="0064186C" w:rsidRDefault="0064186C" w:rsidP="0064186C">
            <w:pPr>
              <w:jc w:val="center"/>
              <w:rPr>
                <w:rFonts w:asciiTheme="minorHAnsi" w:eastAsia="Times New Roman" w:hAnsiTheme="minorHAnsi" w:cs="Arial"/>
                <w:color w:val="000000"/>
                <w:sz w:val="16"/>
                <w:szCs w:val="16"/>
                <w:lang w:eastAsia="es-SV"/>
              </w:rPr>
            </w:pPr>
            <w:r w:rsidRPr="0064186C">
              <w:rPr>
                <w:rFonts w:asciiTheme="minorHAnsi" w:eastAsia="Times New Roman" w:hAnsiTheme="minorHAnsi" w:cs="Arial"/>
                <w:color w:val="000000"/>
                <w:sz w:val="16"/>
                <w:szCs w:val="16"/>
                <w:lang w:eastAsia="es-SV"/>
              </w:rPr>
              <w:t>9.00</w:t>
            </w:r>
          </w:p>
        </w:tc>
        <w:tc>
          <w:tcPr>
            <w:tcW w:w="460" w:type="pct"/>
            <w:shd w:val="clear" w:color="auto" w:fill="auto"/>
            <w:noWrap/>
            <w:hideMark/>
          </w:tcPr>
          <w:p w:rsidR="0064186C" w:rsidRPr="0064186C" w:rsidRDefault="0064186C" w:rsidP="0064186C">
            <w:pPr>
              <w:jc w:val="center"/>
              <w:rPr>
                <w:rFonts w:asciiTheme="minorHAnsi" w:eastAsia="Times New Roman" w:hAnsiTheme="minorHAnsi" w:cs="Arial"/>
                <w:color w:val="000000"/>
                <w:sz w:val="16"/>
                <w:szCs w:val="16"/>
                <w:lang w:eastAsia="es-SV"/>
              </w:rPr>
            </w:pPr>
            <w:r w:rsidRPr="0064186C">
              <w:rPr>
                <w:rFonts w:asciiTheme="minorHAnsi" w:eastAsia="Times New Roman" w:hAnsiTheme="minorHAnsi" w:cs="Arial"/>
                <w:color w:val="000000"/>
                <w:sz w:val="16"/>
                <w:szCs w:val="16"/>
                <w:lang w:eastAsia="es-SV"/>
              </w:rPr>
              <w:t>10.00</w:t>
            </w:r>
          </w:p>
        </w:tc>
        <w:tc>
          <w:tcPr>
            <w:tcW w:w="427" w:type="pct"/>
            <w:shd w:val="clear" w:color="auto" w:fill="auto"/>
            <w:noWrap/>
            <w:hideMark/>
          </w:tcPr>
          <w:p w:rsidR="0064186C" w:rsidRPr="0064186C" w:rsidRDefault="0064186C" w:rsidP="0064186C">
            <w:pPr>
              <w:jc w:val="center"/>
              <w:rPr>
                <w:rFonts w:asciiTheme="minorHAnsi" w:eastAsia="Times New Roman" w:hAnsiTheme="minorHAnsi" w:cs="Arial"/>
                <w:color w:val="000000"/>
                <w:sz w:val="16"/>
                <w:szCs w:val="16"/>
                <w:lang w:eastAsia="es-SV"/>
              </w:rPr>
            </w:pPr>
            <w:r w:rsidRPr="0064186C">
              <w:rPr>
                <w:rFonts w:asciiTheme="minorHAnsi" w:eastAsia="Times New Roman" w:hAnsiTheme="minorHAnsi" w:cs="Arial"/>
                <w:color w:val="000000"/>
                <w:sz w:val="16"/>
                <w:szCs w:val="16"/>
                <w:lang w:eastAsia="es-SV"/>
              </w:rPr>
              <w:t>9.81</w:t>
            </w:r>
          </w:p>
        </w:tc>
        <w:tc>
          <w:tcPr>
            <w:tcW w:w="345" w:type="pct"/>
            <w:shd w:val="clear" w:color="auto" w:fill="auto"/>
            <w:noWrap/>
            <w:hideMark/>
          </w:tcPr>
          <w:p w:rsidR="0064186C" w:rsidRPr="0064186C" w:rsidRDefault="0064186C" w:rsidP="0064186C">
            <w:pPr>
              <w:jc w:val="center"/>
              <w:rPr>
                <w:rFonts w:asciiTheme="minorHAnsi" w:eastAsia="Times New Roman" w:hAnsiTheme="minorHAnsi" w:cs="Arial"/>
                <w:color w:val="000000"/>
                <w:sz w:val="16"/>
                <w:szCs w:val="16"/>
                <w:lang w:eastAsia="es-SV"/>
              </w:rPr>
            </w:pPr>
            <w:r w:rsidRPr="0064186C">
              <w:rPr>
                <w:rFonts w:asciiTheme="minorHAnsi" w:eastAsia="Times New Roman" w:hAnsiTheme="minorHAnsi" w:cs="Arial"/>
                <w:color w:val="000000"/>
                <w:sz w:val="16"/>
                <w:szCs w:val="16"/>
                <w:lang w:eastAsia="es-SV"/>
              </w:rPr>
              <w:t>9.81</w:t>
            </w:r>
          </w:p>
        </w:tc>
        <w:tc>
          <w:tcPr>
            <w:tcW w:w="382" w:type="pct"/>
            <w:shd w:val="clear" w:color="auto" w:fill="auto"/>
            <w:noWrap/>
            <w:hideMark/>
          </w:tcPr>
          <w:p w:rsidR="0064186C" w:rsidRPr="0064186C" w:rsidRDefault="0064186C" w:rsidP="0064186C">
            <w:pPr>
              <w:jc w:val="center"/>
              <w:rPr>
                <w:rFonts w:asciiTheme="minorHAnsi" w:eastAsia="Times New Roman" w:hAnsiTheme="minorHAnsi" w:cs="Arial"/>
                <w:color w:val="000000"/>
                <w:sz w:val="16"/>
                <w:szCs w:val="16"/>
                <w:lang w:eastAsia="es-SV"/>
              </w:rPr>
            </w:pPr>
            <w:r w:rsidRPr="0064186C">
              <w:rPr>
                <w:rFonts w:asciiTheme="minorHAnsi" w:eastAsia="Times New Roman" w:hAnsiTheme="minorHAnsi" w:cs="Arial"/>
                <w:color w:val="000000"/>
                <w:sz w:val="16"/>
                <w:szCs w:val="16"/>
                <w:lang w:eastAsia="es-SV"/>
              </w:rPr>
              <w:t>9.64</w:t>
            </w:r>
          </w:p>
        </w:tc>
        <w:tc>
          <w:tcPr>
            <w:tcW w:w="236" w:type="pct"/>
            <w:shd w:val="clear" w:color="auto" w:fill="auto"/>
            <w:noWrap/>
            <w:hideMark/>
          </w:tcPr>
          <w:p w:rsidR="0064186C" w:rsidRPr="0064186C" w:rsidRDefault="0064186C" w:rsidP="0064186C">
            <w:pPr>
              <w:jc w:val="center"/>
              <w:rPr>
                <w:rFonts w:asciiTheme="minorHAnsi" w:eastAsia="Times New Roman" w:hAnsiTheme="minorHAnsi" w:cs="Arial"/>
                <w:color w:val="000000"/>
                <w:sz w:val="16"/>
                <w:szCs w:val="16"/>
                <w:lang w:eastAsia="es-SV"/>
              </w:rPr>
            </w:pPr>
            <w:r w:rsidRPr="0064186C">
              <w:rPr>
                <w:rFonts w:asciiTheme="minorHAnsi" w:eastAsia="Times New Roman" w:hAnsiTheme="minorHAnsi" w:cs="Arial"/>
                <w:color w:val="000000"/>
                <w:sz w:val="16"/>
                <w:szCs w:val="16"/>
                <w:lang w:eastAsia="es-SV"/>
              </w:rPr>
              <w:t>9.64</w:t>
            </w:r>
          </w:p>
        </w:tc>
      </w:tr>
      <w:tr w:rsidR="00307EDA" w:rsidRPr="0064186C" w:rsidTr="00F549C4">
        <w:trPr>
          <w:trHeight w:val="55"/>
        </w:trPr>
        <w:tc>
          <w:tcPr>
            <w:tcW w:w="1915" w:type="pct"/>
            <w:shd w:val="clear" w:color="auto" w:fill="auto"/>
            <w:noWrap/>
            <w:vAlign w:val="bottom"/>
            <w:hideMark/>
          </w:tcPr>
          <w:p w:rsidR="0064186C" w:rsidRPr="0064186C" w:rsidRDefault="0064186C" w:rsidP="0064186C">
            <w:pPr>
              <w:jc w:val="left"/>
              <w:rPr>
                <w:rFonts w:asciiTheme="minorHAnsi" w:eastAsia="Times New Roman" w:hAnsiTheme="minorHAnsi" w:cs="Arial"/>
                <w:color w:val="000000"/>
                <w:sz w:val="16"/>
                <w:szCs w:val="16"/>
                <w:lang w:eastAsia="es-SV"/>
              </w:rPr>
            </w:pPr>
            <w:r w:rsidRPr="0064186C">
              <w:rPr>
                <w:rFonts w:asciiTheme="minorHAnsi" w:eastAsia="Times New Roman" w:hAnsiTheme="minorHAnsi" w:cs="Arial"/>
                <w:color w:val="000000"/>
                <w:sz w:val="16"/>
                <w:szCs w:val="16"/>
                <w:lang w:eastAsia="es-SV"/>
              </w:rPr>
              <w:t>La facilidad con la que el personal comprende y atiende el requerimiento o servicio</w:t>
            </w:r>
          </w:p>
        </w:tc>
        <w:tc>
          <w:tcPr>
            <w:tcW w:w="398" w:type="pct"/>
            <w:shd w:val="clear" w:color="auto" w:fill="auto"/>
            <w:noWrap/>
            <w:hideMark/>
          </w:tcPr>
          <w:p w:rsidR="0064186C" w:rsidRPr="0064186C" w:rsidRDefault="0064186C" w:rsidP="0064186C">
            <w:pPr>
              <w:jc w:val="center"/>
              <w:rPr>
                <w:rFonts w:asciiTheme="minorHAnsi" w:eastAsia="Times New Roman" w:hAnsiTheme="minorHAnsi" w:cs="Arial"/>
                <w:color w:val="000000"/>
                <w:sz w:val="16"/>
                <w:szCs w:val="16"/>
                <w:lang w:eastAsia="es-SV"/>
              </w:rPr>
            </w:pPr>
            <w:r w:rsidRPr="0064186C">
              <w:rPr>
                <w:rFonts w:asciiTheme="minorHAnsi" w:eastAsia="Times New Roman" w:hAnsiTheme="minorHAnsi" w:cs="Arial"/>
                <w:color w:val="000000"/>
                <w:sz w:val="16"/>
                <w:szCs w:val="16"/>
                <w:lang w:eastAsia="es-SV"/>
              </w:rPr>
              <w:t>7.50</w:t>
            </w:r>
          </w:p>
        </w:tc>
        <w:tc>
          <w:tcPr>
            <w:tcW w:w="443" w:type="pct"/>
            <w:shd w:val="clear" w:color="auto" w:fill="auto"/>
            <w:noWrap/>
            <w:hideMark/>
          </w:tcPr>
          <w:p w:rsidR="0064186C" w:rsidRPr="0064186C" w:rsidRDefault="0064186C" w:rsidP="0064186C">
            <w:pPr>
              <w:jc w:val="center"/>
              <w:rPr>
                <w:rFonts w:asciiTheme="minorHAnsi" w:eastAsia="Times New Roman" w:hAnsiTheme="minorHAnsi" w:cs="Arial"/>
                <w:color w:val="000000"/>
                <w:sz w:val="16"/>
                <w:szCs w:val="16"/>
                <w:lang w:eastAsia="es-SV"/>
              </w:rPr>
            </w:pPr>
            <w:r w:rsidRPr="0064186C">
              <w:rPr>
                <w:rFonts w:asciiTheme="minorHAnsi" w:eastAsia="Times New Roman" w:hAnsiTheme="minorHAnsi" w:cs="Arial"/>
                <w:color w:val="000000"/>
                <w:sz w:val="16"/>
                <w:szCs w:val="16"/>
                <w:lang w:eastAsia="es-SV"/>
              </w:rPr>
              <w:t>9.57</w:t>
            </w:r>
          </w:p>
        </w:tc>
        <w:tc>
          <w:tcPr>
            <w:tcW w:w="394" w:type="pct"/>
            <w:shd w:val="clear" w:color="auto" w:fill="auto"/>
            <w:noWrap/>
            <w:hideMark/>
          </w:tcPr>
          <w:p w:rsidR="0064186C" w:rsidRPr="0064186C" w:rsidRDefault="0064186C" w:rsidP="0064186C">
            <w:pPr>
              <w:jc w:val="center"/>
              <w:rPr>
                <w:rFonts w:asciiTheme="minorHAnsi" w:eastAsia="Times New Roman" w:hAnsiTheme="minorHAnsi" w:cs="Arial"/>
                <w:color w:val="000000"/>
                <w:sz w:val="16"/>
                <w:szCs w:val="16"/>
                <w:lang w:eastAsia="es-SV"/>
              </w:rPr>
            </w:pPr>
            <w:r w:rsidRPr="0064186C">
              <w:rPr>
                <w:rFonts w:asciiTheme="minorHAnsi" w:eastAsia="Times New Roman" w:hAnsiTheme="minorHAnsi" w:cs="Arial"/>
                <w:color w:val="000000"/>
                <w:sz w:val="16"/>
                <w:szCs w:val="16"/>
                <w:lang w:eastAsia="es-SV"/>
              </w:rPr>
              <w:t>9.11</w:t>
            </w:r>
          </w:p>
        </w:tc>
        <w:tc>
          <w:tcPr>
            <w:tcW w:w="460" w:type="pct"/>
            <w:shd w:val="clear" w:color="auto" w:fill="auto"/>
            <w:noWrap/>
            <w:hideMark/>
          </w:tcPr>
          <w:p w:rsidR="0064186C" w:rsidRPr="0064186C" w:rsidRDefault="0064186C" w:rsidP="0064186C">
            <w:pPr>
              <w:jc w:val="center"/>
              <w:rPr>
                <w:rFonts w:asciiTheme="minorHAnsi" w:eastAsia="Times New Roman" w:hAnsiTheme="minorHAnsi" w:cs="Arial"/>
                <w:color w:val="000000"/>
                <w:sz w:val="16"/>
                <w:szCs w:val="16"/>
                <w:lang w:eastAsia="es-SV"/>
              </w:rPr>
            </w:pPr>
            <w:r w:rsidRPr="0064186C">
              <w:rPr>
                <w:rFonts w:asciiTheme="minorHAnsi" w:eastAsia="Times New Roman" w:hAnsiTheme="minorHAnsi" w:cs="Arial"/>
                <w:color w:val="000000"/>
                <w:sz w:val="16"/>
                <w:szCs w:val="16"/>
                <w:lang w:eastAsia="es-SV"/>
              </w:rPr>
              <w:t>10.00</w:t>
            </w:r>
          </w:p>
        </w:tc>
        <w:tc>
          <w:tcPr>
            <w:tcW w:w="427" w:type="pct"/>
            <w:shd w:val="clear" w:color="auto" w:fill="auto"/>
            <w:noWrap/>
            <w:hideMark/>
          </w:tcPr>
          <w:p w:rsidR="0064186C" w:rsidRPr="0064186C" w:rsidRDefault="0064186C" w:rsidP="0064186C">
            <w:pPr>
              <w:jc w:val="center"/>
              <w:rPr>
                <w:rFonts w:asciiTheme="minorHAnsi" w:eastAsia="Times New Roman" w:hAnsiTheme="minorHAnsi" w:cs="Arial"/>
                <w:color w:val="000000"/>
                <w:sz w:val="16"/>
                <w:szCs w:val="16"/>
                <w:lang w:eastAsia="es-SV"/>
              </w:rPr>
            </w:pPr>
            <w:r w:rsidRPr="0064186C">
              <w:rPr>
                <w:rFonts w:asciiTheme="minorHAnsi" w:eastAsia="Times New Roman" w:hAnsiTheme="minorHAnsi" w:cs="Arial"/>
                <w:color w:val="000000"/>
                <w:sz w:val="16"/>
                <w:szCs w:val="16"/>
                <w:lang w:eastAsia="es-SV"/>
              </w:rPr>
              <w:t>9.77</w:t>
            </w:r>
          </w:p>
        </w:tc>
        <w:tc>
          <w:tcPr>
            <w:tcW w:w="345" w:type="pct"/>
            <w:shd w:val="clear" w:color="auto" w:fill="auto"/>
            <w:noWrap/>
            <w:hideMark/>
          </w:tcPr>
          <w:p w:rsidR="0064186C" w:rsidRPr="0064186C" w:rsidRDefault="0064186C" w:rsidP="0064186C">
            <w:pPr>
              <w:jc w:val="center"/>
              <w:rPr>
                <w:rFonts w:asciiTheme="minorHAnsi" w:eastAsia="Times New Roman" w:hAnsiTheme="minorHAnsi" w:cs="Arial"/>
                <w:color w:val="000000"/>
                <w:sz w:val="16"/>
                <w:szCs w:val="16"/>
                <w:lang w:eastAsia="es-SV"/>
              </w:rPr>
            </w:pPr>
            <w:r w:rsidRPr="0064186C">
              <w:rPr>
                <w:rFonts w:asciiTheme="minorHAnsi" w:eastAsia="Times New Roman" w:hAnsiTheme="minorHAnsi" w:cs="Arial"/>
                <w:color w:val="000000"/>
                <w:sz w:val="16"/>
                <w:szCs w:val="16"/>
                <w:lang w:eastAsia="es-SV"/>
              </w:rPr>
              <w:t>9.77</w:t>
            </w:r>
          </w:p>
        </w:tc>
        <w:tc>
          <w:tcPr>
            <w:tcW w:w="382" w:type="pct"/>
            <w:shd w:val="clear" w:color="auto" w:fill="auto"/>
            <w:noWrap/>
            <w:hideMark/>
          </w:tcPr>
          <w:p w:rsidR="0064186C" w:rsidRPr="0064186C" w:rsidRDefault="0064186C" w:rsidP="0064186C">
            <w:pPr>
              <w:jc w:val="center"/>
              <w:rPr>
                <w:rFonts w:asciiTheme="minorHAnsi" w:eastAsia="Times New Roman" w:hAnsiTheme="minorHAnsi" w:cs="Arial"/>
                <w:color w:val="000000"/>
                <w:sz w:val="16"/>
                <w:szCs w:val="16"/>
                <w:lang w:eastAsia="es-SV"/>
              </w:rPr>
            </w:pPr>
            <w:r w:rsidRPr="0064186C">
              <w:rPr>
                <w:rFonts w:asciiTheme="minorHAnsi" w:eastAsia="Times New Roman" w:hAnsiTheme="minorHAnsi" w:cs="Arial"/>
                <w:color w:val="000000"/>
                <w:sz w:val="16"/>
                <w:szCs w:val="16"/>
                <w:lang w:eastAsia="es-SV"/>
              </w:rPr>
              <w:t>9.64</w:t>
            </w:r>
          </w:p>
        </w:tc>
        <w:tc>
          <w:tcPr>
            <w:tcW w:w="236" w:type="pct"/>
            <w:shd w:val="clear" w:color="auto" w:fill="auto"/>
            <w:noWrap/>
            <w:hideMark/>
          </w:tcPr>
          <w:p w:rsidR="0064186C" w:rsidRPr="0064186C" w:rsidRDefault="0064186C" w:rsidP="0064186C">
            <w:pPr>
              <w:jc w:val="center"/>
              <w:rPr>
                <w:rFonts w:asciiTheme="minorHAnsi" w:eastAsia="Times New Roman" w:hAnsiTheme="minorHAnsi" w:cs="Arial"/>
                <w:color w:val="000000"/>
                <w:sz w:val="16"/>
                <w:szCs w:val="16"/>
                <w:lang w:eastAsia="es-SV"/>
              </w:rPr>
            </w:pPr>
            <w:r w:rsidRPr="0064186C">
              <w:rPr>
                <w:rFonts w:asciiTheme="minorHAnsi" w:eastAsia="Times New Roman" w:hAnsiTheme="minorHAnsi" w:cs="Arial"/>
                <w:color w:val="000000"/>
                <w:sz w:val="16"/>
                <w:szCs w:val="16"/>
                <w:lang w:eastAsia="es-SV"/>
              </w:rPr>
              <w:t>9.63</w:t>
            </w:r>
          </w:p>
        </w:tc>
      </w:tr>
      <w:tr w:rsidR="00307EDA" w:rsidRPr="0064186C" w:rsidTr="00F549C4">
        <w:trPr>
          <w:trHeight w:val="55"/>
        </w:trPr>
        <w:tc>
          <w:tcPr>
            <w:tcW w:w="1915" w:type="pct"/>
            <w:shd w:val="clear" w:color="auto" w:fill="auto"/>
            <w:noWrap/>
            <w:vAlign w:val="bottom"/>
            <w:hideMark/>
          </w:tcPr>
          <w:p w:rsidR="0064186C" w:rsidRPr="0064186C" w:rsidRDefault="0064186C" w:rsidP="0064186C">
            <w:pPr>
              <w:jc w:val="left"/>
              <w:rPr>
                <w:rFonts w:asciiTheme="minorHAnsi" w:eastAsia="Times New Roman" w:hAnsiTheme="minorHAnsi" w:cs="Arial"/>
                <w:color w:val="000000"/>
                <w:sz w:val="16"/>
                <w:szCs w:val="16"/>
                <w:lang w:eastAsia="es-SV"/>
              </w:rPr>
            </w:pPr>
            <w:r w:rsidRPr="0064186C">
              <w:rPr>
                <w:rFonts w:asciiTheme="minorHAnsi" w:eastAsia="Times New Roman" w:hAnsiTheme="minorHAnsi" w:cs="Arial"/>
                <w:color w:val="000000"/>
                <w:sz w:val="16"/>
                <w:szCs w:val="16"/>
                <w:lang w:eastAsia="es-SV"/>
              </w:rPr>
              <w:t>La atención sin favoritismo ni privilegios para nadie</w:t>
            </w:r>
          </w:p>
        </w:tc>
        <w:tc>
          <w:tcPr>
            <w:tcW w:w="398" w:type="pct"/>
            <w:shd w:val="clear" w:color="auto" w:fill="auto"/>
            <w:noWrap/>
            <w:hideMark/>
          </w:tcPr>
          <w:p w:rsidR="0064186C" w:rsidRPr="0064186C" w:rsidRDefault="0064186C" w:rsidP="0064186C">
            <w:pPr>
              <w:jc w:val="center"/>
              <w:rPr>
                <w:rFonts w:asciiTheme="minorHAnsi" w:eastAsia="Times New Roman" w:hAnsiTheme="minorHAnsi" w:cs="Arial"/>
                <w:color w:val="000000"/>
                <w:sz w:val="16"/>
                <w:szCs w:val="16"/>
                <w:lang w:eastAsia="es-SV"/>
              </w:rPr>
            </w:pPr>
          </w:p>
        </w:tc>
        <w:tc>
          <w:tcPr>
            <w:tcW w:w="443" w:type="pct"/>
            <w:shd w:val="clear" w:color="auto" w:fill="auto"/>
            <w:noWrap/>
            <w:hideMark/>
          </w:tcPr>
          <w:p w:rsidR="0064186C" w:rsidRPr="0064186C" w:rsidRDefault="0064186C" w:rsidP="0064186C">
            <w:pPr>
              <w:jc w:val="center"/>
              <w:rPr>
                <w:rFonts w:asciiTheme="minorHAnsi" w:eastAsia="Times New Roman" w:hAnsiTheme="minorHAnsi" w:cs="Arial"/>
                <w:color w:val="000000"/>
                <w:sz w:val="16"/>
                <w:szCs w:val="16"/>
                <w:lang w:eastAsia="es-SV"/>
              </w:rPr>
            </w:pPr>
          </w:p>
        </w:tc>
        <w:tc>
          <w:tcPr>
            <w:tcW w:w="394" w:type="pct"/>
            <w:shd w:val="clear" w:color="auto" w:fill="auto"/>
            <w:noWrap/>
            <w:hideMark/>
          </w:tcPr>
          <w:p w:rsidR="0064186C" w:rsidRPr="0064186C" w:rsidRDefault="0064186C" w:rsidP="0064186C">
            <w:pPr>
              <w:jc w:val="center"/>
              <w:rPr>
                <w:rFonts w:asciiTheme="minorHAnsi" w:eastAsia="Times New Roman" w:hAnsiTheme="minorHAnsi" w:cs="Arial"/>
                <w:color w:val="000000"/>
                <w:sz w:val="16"/>
                <w:szCs w:val="16"/>
                <w:lang w:eastAsia="es-SV"/>
              </w:rPr>
            </w:pPr>
          </w:p>
        </w:tc>
        <w:tc>
          <w:tcPr>
            <w:tcW w:w="460" w:type="pct"/>
            <w:shd w:val="clear" w:color="auto" w:fill="auto"/>
            <w:noWrap/>
            <w:hideMark/>
          </w:tcPr>
          <w:p w:rsidR="0064186C" w:rsidRPr="0064186C" w:rsidRDefault="0064186C" w:rsidP="0064186C">
            <w:pPr>
              <w:jc w:val="center"/>
              <w:rPr>
                <w:rFonts w:asciiTheme="minorHAnsi" w:eastAsia="Times New Roman" w:hAnsiTheme="minorHAnsi" w:cs="Arial"/>
                <w:color w:val="000000"/>
                <w:sz w:val="16"/>
                <w:szCs w:val="16"/>
                <w:lang w:eastAsia="es-SV"/>
              </w:rPr>
            </w:pPr>
          </w:p>
        </w:tc>
        <w:tc>
          <w:tcPr>
            <w:tcW w:w="427" w:type="pct"/>
            <w:shd w:val="clear" w:color="auto" w:fill="auto"/>
            <w:noWrap/>
            <w:hideMark/>
          </w:tcPr>
          <w:p w:rsidR="0064186C" w:rsidRPr="0064186C" w:rsidRDefault="0064186C" w:rsidP="0064186C">
            <w:pPr>
              <w:jc w:val="center"/>
              <w:rPr>
                <w:rFonts w:asciiTheme="minorHAnsi" w:eastAsia="Times New Roman" w:hAnsiTheme="minorHAnsi" w:cs="Arial"/>
                <w:color w:val="000000"/>
                <w:sz w:val="16"/>
                <w:szCs w:val="16"/>
                <w:lang w:eastAsia="es-SV"/>
              </w:rPr>
            </w:pPr>
            <w:r w:rsidRPr="0064186C">
              <w:rPr>
                <w:rFonts w:asciiTheme="minorHAnsi" w:eastAsia="Times New Roman" w:hAnsiTheme="minorHAnsi" w:cs="Arial"/>
                <w:color w:val="000000"/>
                <w:sz w:val="16"/>
                <w:szCs w:val="16"/>
                <w:lang w:eastAsia="es-SV"/>
              </w:rPr>
              <w:t>8.00</w:t>
            </w:r>
          </w:p>
        </w:tc>
        <w:tc>
          <w:tcPr>
            <w:tcW w:w="345" w:type="pct"/>
            <w:shd w:val="clear" w:color="auto" w:fill="auto"/>
            <w:noWrap/>
            <w:hideMark/>
          </w:tcPr>
          <w:p w:rsidR="0064186C" w:rsidRPr="0064186C" w:rsidRDefault="0064186C" w:rsidP="0064186C">
            <w:pPr>
              <w:jc w:val="center"/>
              <w:rPr>
                <w:rFonts w:asciiTheme="minorHAnsi" w:eastAsia="Times New Roman" w:hAnsiTheme="minorHAnsi" w:cs="Arial"/>
                <w:color w:val="000000"/>
                <w:sz w:val="16"/>
                <w:szCs w:val="16"/>
                <w:lang w:eastAsia="es-SV"/>
              </w:rPr>
            </w:pPr>
            <w:r w:rsidRPr="0064186C">
              <w:rPr>
                <w:rFonts w:asciiTheme="minorHAnsi" w:eastAsia="Times New Roman" w:hAnsiTheme="minorHAnsi" w:cs="Arial"/>
                <w:color w:val="000000"/>
                <w:sz w:val="16"/>
                <w:szCs w:val="16"/>
                <w:lang w:eastAsia="es-SV"/>
              </w:rPr>
              <w:t>8.00</w:t>
            </w:r>
          </w:p>
        </w:tc>
        <w:tc>
          <w:tcPr>
            <w:tcW w:w="382" w:type="pct"/>
            <w:shd w:val="clear" w:color="auto" w:fill="auto"/>
            <w:noWrap/>
            <w:hideMark/>
          </w:tcPr>
          <w:p w:rsidR="0064186C" w:rsidRPr="0064186C" w:rsidRDefault="0064186C" w:rsidP="0064186C">
            <w:pPr>
              <w:jc w:val="center"/>
              <w:rPr>
                <w:rFonts w:asciiTheme="minorHAnsi" w:eastAsia="Times New Roman" w:hAnsiTheme="minorHAnsi" w:cs="Arial"/>
                <w:color w:val="000000"/>
                <w:sz w:val="16"/>
                <w:szCs w:val="16"/>
                <w:lang w:eastAsia="es-SV"/>
              </w:rPr>
            </w:pPr>
          </w:p>
        </w:tc>
        <w:tc>
          <w:tcPr>
            <w:tcW w:w="236" w:type="pct"/>
            <w:shd w:val="clear" w:color="auto" w:fill="auto"/>
            <w:noWrap/>
            <w:hideMark/>
          </w:tcPr>
          <w:p w:rsidR="0064186C" w:rsidRPr="0064186C" w:rsidRDefault="0064186C" w:rsidP="0064186C">
            <w:pPr>
              <w:jc w:val="center"/>
              <w:rPr>
                <w:rFonts w:asciiTheme="minorHAnsi" w:eastAsia="Times New Roman" w:hAnsiTheme="minorHAnsi" w:cs="Arial"/>
                <w:color w:val="000000"/>
                <w:sz w:val="16"/>
                <w:szCs w:val="16"/>
                <w:lang w:eastAsia="es-SV"/>
              </w:rPr>
            </w:pPr>
            <w:r w:rsidRPr="0064186C">
              <w:rPr>
                <w:rFonts w:asciiTheme="minorHAnsi" w:eastAsia="Times New Roman" w:hAnsiTheme="minorHAnsi" w:cs="Arial"/>
                <w:color w:val="000000"/>
                <w:sz w:val="16"/>
                <w:szCs w:val="16"/>
                <w:lang w:eastAsia="es-SV"/>
              </w:rPr>
              <w:t>8.00</w:t>
            </w:r>
          </w:p>
        </w:tc>
      </w:tr>
      <w:tr w:rsidR="00307EDA" w:rsidRPr="0064186C" w:rsidTr="00F549C4">
        <w:trPr>
          <w:trHeight w:val="55"/>
        </w:trPr>
        <w:tc>
          <w:tcPr>
            <w:tcW w:w="1915" w:type="pct"/>
            <w:shd w:val="clear" w:color="auto" w:fill="auto"/>
            <w:noWrap/>
            <w:vAlign w:val="bottom"/>
            <w:hideMark/>
          </w:tcPr>
          <w:p w:rsidR="0064186C" w:rsidRPr="0064186C" w:rsidRDefault="0064186C" w:rsidP="0064186C">
            <w:pPr>
              <w:jc w:val="left"/>
              <w:rPr>
                <w:rFonts w:asciiTheme="minorHAnsi" w:eastAsia="Times New Roman" w:hAnsiTheme="minorHAnsi" w:cs="Arial"/>
                <w:b/>
                <w:bCs/>
                <w:color w:val="000000"/>
                <w:sz w:val="16"/>
                <w:szCs w:val="16"/>
                <w:lang w:eastAsia="es-SV"/>
              </w:rPr>
            </w:pPr>
            <w:r w:rsidRPr="0064186C">
              <w:rPr>
                <w:rFonts w:asciiTheme="minorHAnsi" w:eastAsia="Times New Roman" w:hAnsiTheme="minorHAnsi" w:cs="Arial"/>
                <w:b/>
                <w:bCs/>
                <w:color w:val="000000"/>
                <w:sz w:val="16"/>
                <w:szCs w:val="16"/>
                <w:lang w:eastAsia="es-SV"/>
              </w:rPr>
              <w:t>Empatía del Personal</w:t>
            </w:r>
          </w:p>
        </w:tc>
        <w:tc>
          <w:tcPr>
            <w:tcW w:w="398" w:type="pct"/>
            <w:shd w:val="clear" w:color="auto" w:fill="auto"/>
            <w:noWrap/>
            <w:hideMark/>
          </w:tcPr>
          <w:p w:rsidR="0064186C" w:rsidRPr="0064186C" w:rsidRDefault="0064186C" w:rsidP="0064186C">
            <w:pPr>
              <w:jc w:val="center"/>
              <w:rPr>
                <w:rFonts w:asciiTheme="minorHAnsi" w:eastAsia="Times New Roman" w:hAnsiTheme="minorHAnsi" w:cs="Arial"/>
                <w:b/>
                <w:bCs/>
                <w:color w:val="000000"/>
                <w:sz w:val="16"/>
                <w:szCs w:val="16"/>
                <w:lang w:eastAsia="es-SV"/>
              </w:rPr>
            </w:pPr>
            <w:r w:rsidRPr="0064186C">
              <w:rPr>
                <w:rFonts w:asciiTheme="minorHAnsi" w:eastAsia="Times New Roman" w:hAnsiTheme="minorHAnsi" w:cs="Arial"/>
                <w:b/>
                <w:bCs/>
                <w:color w:val="000000"/>
                <w:sz w:val="16"/>
                <w:szCs w:val="16"/>
                <w:lang w:eastAsia="es-SV"/>
              </w:rPr>
              <w:t>7.00</w:t>
            </w:r>
          </w:p>
        </w:tc>
        <w:tc>
          <w:tcPr>
            <w:tcW w:w="443" w:type="pct"/>
            <w:shd w:val="clear" w:color="auto" w:fill="auto"/>
            <w:noWrap/>
            <w:hideMark/>
          </w:tcPr>
          <w:p w:rsidR="0064186C" w:rsidRPr="0064186C" w:rsidRDefault="0064186C" w:rsidP="0064186C">
            <w:pPr>
              <w:jc w:val="center"/>
              <w:rPr>
                <w:rFonts w:asciiTheme="minorHAnsi" w:eastAsia="Times New Roman" w:hAnsiTheme="minorHAnsi" w:cs="Arial"/>
                <w:b/>
                <w:bCs/>
                <w:color w:val="000000"/>
                <w:sz w:val="16"/>
                <w:szCs w:val="16"/>
                <w:lang w:eastAsia="es-SV"/>
              </w:rPr>
            </w:pPr>
            <w:r w:rsidRPr="0064186C">
              <w:rPr>
                <w:rFonts w:asciiTheme="minorHAnsi" w:eastAsia="Times New Roman" w:hAnsiTheme="minorHAnsi" w:cs="Arial"/>
                <w:b/>
                <w:bCs/>
                <w:color w:val="000000"/>
                <w:sz w:val="16"/>
                <w:szCs w:val="16"/>
                <w:lang w:eastAsia="es-SV"/>
              </w:rPr>
              <w:t>9.64</w:t>
            </w:r>
          </w:p>
        </w:tc>
        <w:tc>
          <w:tcPr>
            <w:tcW w:w="394" w:type="pct"/>
            <w:shd w:val="clear" w:color="auto" w:fill="auto"/>
            <w:noWrap/>
            <w:hideMark/>
          </w:tcPr>
          <w:p w:rsidR="0064186C" w:rsidRPr="0064186C" w:rsidRDefault="0064186C" w:rsidP="0064186C">
            <w:pPr>
              <w:jc w:val="center"/>
              <w:rPr>
                <w:rFonts w:asciiTheme="minorHAnsi" w:eastAsia="Times New Roman" w:hAnsiTheme="minorHAnsi" w:cs="Arial"/>
                <w:b/>
                <w:bCs/>
                <w:color w:val="000000"/>
                <w:sz w:val="16"/>
                <w:szCs w:val="16"/>
                <w:lang w:eastAsia="es-SV"/>
              </w:rPr>
            </w:pPr>
            <w:r w:rsidRPr="0064186C">
              <w:rPr>
                <w:rFonts w:asciiTheme="minorHAnsi" w:eastAsia="Times New Roman" w:hAnsiTheme="minorHAnsi" w:cs="Arial"/>
                <w:b/>
                <w:bCs/>
                <w:color w:val="000000"/>
                <w:sz w:val="16"/>
                <w:szCs w:val="16"/>
                <w:lang w:eastAsia="es-SV"/>
              </w:rPr>
              <w:t>9.06</w:t>
            </w:r>
          </w:p>
        </w:tc>
        <w:tc>
          <w:tcPr>
            <w:tcW w:w="460" w:type="pct"/>
            <w:shd w:val="clear" w:color="auto" w:fill="auto"/>
            <w:noWrap/>
            <w:hideMark/>
          </w:tcPr>
          <w:p w:rsidR="0064186C" w:rsidRPr="0064186C" w:rsidRDefault="0064186C" w:rsidP="0064186C">
            <w:pPr>
              <w:jc w:val="center"/>
              <w:rPr>
                <w:rFonts w:asciiTheme="minorHAnsi" w:eastAsia="Times New Roman" w:hAnsiTheme="minorHAnsi" w:cs="Arial"/>
                <w:b/>
                <w:bCs/>
                <w:color w:val="000000"/>
                <w:sz w:val="16"/>
                <w:szCs w:val="16"/>
                <w:lang w:eastAsia="es-SV"/>
              </w:rPr>
            </w:pPr>
            <w:r w:rsidRPr="0064186C">
              <w:rPr>
                <w:rFonts w:asciiTheme="minorHAnsi" w:eastAsia="Times New Roman" w:hAnsiTheme="minorHAnsi" w:cs="Arial"/>
                <w:b/>
                <w:bCs/>
                <w:color w:val="000000"/>
                <w:sz w:val="16"/>
                <w:szCs w:val="16"/>
                <w:lang w:eastAsia="es-SV"/>
              </w:rPr>
              <w:t>10.00</w:t>
            </w:r>
          </w:p>
        </w:tc>
        <w:tc>
          <w:tcPr>
            <w:tcW w:w="427" w:type="pct"/>
            <w:shd w:val="clear" w:color="auto" w:fill="auto"/>
            <w:noWrap/>
            <w:hideMark/>
          </w:tcPr>
          <w:p w:rsidR="0064186C" w:rsidRPr="0064186C" w:rsidRDefault="0064186C" w:rsidP="0064186C">
            <w:pPr>
              <w:jc w:val="center"/>
              <w:rPr>
                <w:rFonts w:asciiTheme="minorHAnsi" w:eastAsia="Times New Roman" w:hAnsiTheme="minorHAnsi" w:cs="Arial"/>
                <w:b/>
                <w:bCs/>
                <w:color w:val="000000"/>
                <w:sz w:val="16"/>
                <w:szCs w:val="16"/>
                <w:lang w:eastAsia="es-SV"/>
              </w:rPr>
            </w:pPr>
            <w:r w:rsidRPr="0064186C">
              <w:rPr>
                <w:rFonts w:asciiTheme="minorHAnsi" w:eastAsia="Times New Roman" w:hAnsiTheme="minorHAnsi" w:cs="Arial"/>
                <w:b/>
                <w:bCs/>
                <w:color w:val="000000"/>
                <w:sz w:val="16"/>
                <w:szCs w:val="16"/>
                <w:lang w:eastAsia="es-SV"/>
              </w:rPr>
              <w:t>9.19</w:t>
            </w:r>
          </w:p>
        </w:tc>
        <w:tc>
          <w:tcPr>
            <w:tcW w:w="345" w:type="pct"/>
            <w:shd w:val="clear" w:color="auto" w:fill="auto"/>
            <w:noWrap/>
            <w:hideMark/>
          </w:tcPr>
          <w:p w:rsidR="0064186C" w:rsidRPr="0064186C" w:rsidRDefault="0064186C" w:rsidP="0064186C">
            <w:pPr>
              <w:jc w:val="center"/>
              <w:rPr>
                <w:rFonts w:asciiTheme="minorHAnsi" w:eastAsia="Times New Roman" w:hAnsiTheme="minorHAnsi" w:cs="Arial"/>
                <w:b/>
                <w:bCs/>
                <w:color w:val="000000"/>
                <w:sz w:val="16"/>
                <w:szCs w:val="16"/>
                <w:lang w:eastAsia="es-SV"/>
              </w:rPr>
            </w:pPr>
            <w:r w:rsidRPr="0064186C">
              <w:rPr>
                <w:rFonts w:asciiTheme="minorHAnsi" w:eastAsia="Times New Roman" w:hAnsiTheme="minorHAnsi" w:cs="Arial"/>
                <w:b/>
                <w:bCs/>
                <w:color w:val="000000"/>
                <w:sz w:val="16"/>
                <w:szCs w:val="16"/>
                <w:lang w:eastAsia="es-SV"/>
              </w:rPr>
              <w:t>9.20</w:t>
            </w:r>
          </w:p>
        </w:tc>
        <w:tc>
          <w:tcPr>
            <w:tcW w:w="382" w:type="pct"/>
            <w:shd w:val="clear" w:color="auto" w:fill="auto"/>
            <w:noWrap/>
            <w:hideMark/>
          </w:tcPr>
          <w:p w:rsidR="0064186C" w:rsidRPr="0064186C" w:rsidRDefault="0064186C" w:rsidP="0064186C">
            <w:pPr>
              <w:jc w:val="center"/>
              <w:rPr>
                <w:rFonts w:asciiTheme="minorHAnsi" w:eastAsia="Times New Roman" w:hAnsiTheme="minorHAnsi" w:cs="Arial"/>
                <w:b/>
                <w:bCs/>
                <w:color w:val="000000"/>
                <w:sz w:val="16"/>
                <w:szCs w:val="16"/>
                <w:lang w:eastAsia="es-SV"/>
              </w:rPr>
            </w:pPr>
            <w:r w:rsidRPr="0064186C">
              <w:rPr>
                <w:rFonts w:asciiTheme="minorHAnsi" w:eastAsia="Times New Roman" w:hAnsiTheme="minorHAnsi" w:cs="Arial"/>
                <w:b/>
                <w:bCs/>
                <w:color w:val="000000"/>
                <w:sz w:val="16"/>
                <w:szCs w:val="16"/>
                <w:lang w:eastAsia="es-SV"/>
              </w:rPr>
              <w:t>9.64</w:t>
            </w:r>
          </w:p>
        </w:tc>
        <w:tc>
          <w:tcPr>
            <w:tcW w:w="236" w:type="pct"/>
            <w:shd w:val="clear" w:color="auto" w:fill="auto"/>
            <w:noWrap/>
            <w:hideMark/>
          </w:tcPr>
          <w:p w:rsidR="0064186C" w:rsidRPr="0064186C" w:rsidRDefault="0064186C" w:rsidP="0064186C">
            <w:pPr>
              <w:jc w:val="center"/>
              <w:rPr>
                <w:rFonts w:asciiTheme="minorHAnsi" w:eastAsia="Times New Roman" w:hAnsiTheme="minorHAnsi" w:cs="Arial"/>
                <w:b/>
                <w:bCs/>
                <w:color w:val="000000"/>
                <w:sz w:val="16"/>
                <w:szCs w:val="16"/>
                <w:lang w:eastAsia="es-SV"/>
              </w:rPr>
            </w:pPr>
            <w:r w:rsidRPr="0064186C">
              <w:rPr>
                <w:rFonts w:asciiTheme="minorHAnsi" w:eastAsia="Times New Roman" w:hAnsiTheme="minorHAnsi" w:cs="Arial"/>
                <w:b/>
                <w:bCs/>
                <w:color w:val="000000"/>
                <w:sz w:val="16"/>
                <w:szCs w:val="16"/>
                <w:lang w:eastAsia="es-SV"/>
              </w:rPr>
              <w:t>9.09</w:t>
            </w:r>
          </w:p>
        </w:tc>
      </w:tr>
      <w:tr w:rsidR="00307EDA" w:rsidRPr="0064186C" w:rsidTr="00F549C4">
        <w:trPr>
          <w:trHeight w:val="55"/>
        </w:trPr>
        <w:tc>
          <w:tcPr>
            <w:tcW w:w="1915" w:type="pct"/>
            <w:shd w:val="clear" w:color="auto" w:fill="auto"/>
            <w:noWrap/>
            <w:vAlign w:val="bottom"/>
            <w:hideMark/>
          </w:tcPr>
          <w:p w:rsidR="0064186C" w:rsidRPr="0064186C" w:rsidRDefault="0064186C" w:rsidP="0064186C">
            <w:pPr>
              <w:jc w:val="left"/>
              <w:rPr>
                <w:rFonts w:asciiTheme="minorHAnsi" w:eastAsia="Times New Roman" w:hAnsiTheme="minorHAnsi" w:cs="Arial"/>
                <w:color w:val="000000"/>
                <w:sz w:val="16"/>
                <w:szCs w:val="16"/>
                <w:lang w:eastAsia="es-SV"/>
              </w:rPr>
            </w:pPr>
            <w:r w:rsidRPr="0064186C">
              <w:rPr>
                <w:rFonts w:asciiTheme="minorHAnsi" w:eastAsia="Times New Roman" w:hAnsiTheme="minorHAnsi" w:cs="Arial"/>
                <w:color w:val="000000"/>
                <w:sz w:val="16"/>
                <w:szCs w:val="16"/>
                <w:lang w:eastAsia="es-SV"/>
              </w:rPr>
              <w:t>La competencia técnica y el comportamiento del personal que le atendió</w:t>
            </w:r>
          </w:p>
        </w:tc>
        <w:tc>
          <w:tcPr>
            <w:tcW w:w="398" w:type="pct"/>
            <w:shd w:val="clear" w:color="auto" w:fill="auto"/>
            <w:noWrap/>
            <w:hideMark/>
          </w:tcPr>
          <w:p w:rsidR="0064186C" w:rsidRPr="0064186C" w:rsidRDefault="0064186C" w:rsidP="0064186C">
            <w:pPr>
              <w:jc w:val="center"/>
              <w:rPr>
                <w:rFonts w:asciiTheme="minorHAnsi" w:eastAsia="Times New Roman" w:hAnsiTheme="minorHAnsi" w:cs="Arial"/>
                <w:color w:val="000000"/>
                <w:sz w:val="16"/>
                <w:szCs w:val="16"/>
                <w:lang w:eastAsia="es-SV"/>
              </w:rPr>
            </w:pPr>
            <w:r w:rsidRPr="0064186C">
              <w:rPr>
                <w:rFonts w:asciiTheme="minorHAnsi" w:eastAsia="Times New Roman" w:hAnsiTheme="minorHAnsi" w:cs="Arial"/>
                <w:color w:val="000000"/>
                <w:sz w:val="16"/>
                <w:szCs w:val="16"/>
                <w:lang w:eastAsia="es-SV"/>
              </w:rPr>
              <w:t>7.00</w:t>
            </w:r>
          </w:p>
        </w:tc>
        <w:tc>
          <w:tcPr>
            <w:tcW w:w="443" w:type="pct"/>
            <w:shd w:val="clear" w:color="auto" w:fill="auto"/>
            <w:noWrap/>
            <w:hideMark/>
          </w:tcPr>
          <w:p w:rsidR="0064186C" w:rsidRPr="0064186C" w:rsidRDefault="0064186C" w:rsidP="0064186C">
            <w:pPr>
              <w:jc w:val="center"/>
              <w:rPr>
                <w:rFonts w:asciiTheme="minorHAnsi" w:eastAsia="Times New Roman" w:hAnsiTheme="minorHAnsi" w:cs="Arial"/>
                <w:color w:val="000000"/>
                <w:sz w:val="16"/>
                <w:szCs w:val="16"/>
                <w:lang w:eastAsia="es-SV"/>
              </w:rPr>
            </w:pPr>
            <w:r w:rsidRPr="0064186C">
              <w:rPr>
                <w:rFonts w:asciiTheme="minorHAnsi" w:eastAsia="Times New Roman" w:hAnsiTheme="minorHAnsi" w:cs="Arial"/>
                <w:color w:val="000000"/>
                <w:sz w:val="16"/>
                <w:szCs w:val="16"/>
                <w:lang w:eastAsia="es-SV"/>
              </w:rPr>
              <w:t>9.43</w:t>
            </w:r>
          </w:p>
        </w:tc>
        <w:tc>
          <w:tcPr>
            <w:tcW w:w="394" w:type="pct"/>
            <w:shd w:val="clear" w:color="auto" w:fill="auto"/>
            <w:noWrap/>
            <w:hideMark/>
          </w:tcPr>
          <w:p w:rsidR="0064186C" w:rsidRPr="0064186C" w:rsidRDefault="0064186C" w:rsidP="0064186C">
            <w:pPr>
              <w:jc w:val="center"/>
              <w:rPr>
                <w:rFonts w:asciiTheme="minorHAnsi" w:eastAsia="Times New Roman" w:hAnsiTheme="minorHAnsi" w:cs="Arial"/>
                <w:color w:val="000000"/>
                <w:sz w:val="16"/>
                <w:szCs w:val="16"/>
                <w:lang w:eastAsia="es-SV"/>
              </w:rPr>
            </w:pPr>
            <w:r w:rsidRPr="0064186C">
              <w:rPr>
                <w:rFonts w:asciiTheme="minorHAnsi" w:eastAsia="Times New Roman" w:hAnsiTheme="minorHAnsi" w:cs="Arial"/>
                <w:color w:val="000000"/>
                <w:sz w:val="16"/>
                <w:szCs w:val="16"/>
                <w:lang w:eastAsia="es-SV"/>
              </w:rPr>
              <w:t>8.89</w:t>
            </w:r>
          </w:p>
        </w:tc>
        <w:tc>
          <w:tcPr>
            <w:tcW w:w="460" w:type="pct"/>
            <w:shd w:val="clear" w:color="auto" w:fill="auto"/>
            <w:noWrap/>
            <w:hideMark/>
          </w:tcPr>
          <w:p w:rsidR="0064186C" w:rsidRPr="0064186C" w:rsidRDefault="0064186C" w:rsidP="0064186C">
            <w:pPr>
              <w:jc w:val="center"/>
              <w:rPr>
                <w:rFonts w:asciiTheme="minorHAnsi" w:eastAsia="Times New Roman" w:hAnsiTheme="minorHAnsi" w:cs="Arial"/>
                <w:color w:val="000000"/>
                <w:sz w:val="16"/>
                <w:szCs w:val="16"/>
                <w:lang w:eastAsia="es-SV"/>
              </w:rPr>
            </w:pPr>
            <w:r w:rsidRPr="0064186C">
              <w:rPr>
                <w:rFonts w:asciiTheme="minorHAnsi" w:eastAsia="Times New Roman" w:hAnsiTheme="minorHAnsi" w:cs="Arial"/>
                <w:color w:val="000000"/>
                <w:sz w:val="16"/>
                <w:szCs w:val="16"/>
                <w:lang w:eastAsia="es-SV"/>
              </w:rPr>
              <w:t>10.00</w:t>
            </w:r>
          </w:p>
        </w:tc>
        <w:tc>
          <w:tcPr>
            <w:tcW w:w="427" w:type="pct"/>
            <w:shd w:val="clear" w:color="auto" w:fill="auto"/>
            <w:noWrap/>
            <w:hideMark/>
          </w:tcPr>
          <w:p w:rsidR="0064186C" w:rsidRPr="0064186C" w:rsidRDefault="0064186C" w:rsidP="0064186C">
            <w:pPr>
              <w:jc w:val="center"/>
              <w:rPr>
                <w:rFonts w:asciiTheme="minorHAnsi" w:eastAsia="Times New Roman" w:hAnsiTheme="minorHAnsi" w:cs="Arial"/>
                <w:color w:val="000000"/>
                <w:sz w:val="16"/>
                <w:szCs w:val="16"/>
                <w:lang w:eastAsia="es-SV"/>
              </w:rPr>
            </w:pPr>
            <w:r w:rsidRPr="0064186C">
              <w:rPr>
                <w:rFonts w:asciiTheme="minorHAnsi" w:eastAsia="Times New Roman" w:hAnsiTheme="minorHAnsi" w:cs="Arial"/>
                <w:color w:val="000000"/>
                <w:sz w:val="16"/>
                <w:szCs w:val="16"/>
                <w:lang w:eastAsia="es-SV"/>
              </w:rPr>
              <w:t>9.81</w:t>
            </w:r>
          </w:p>
        </w:tc>
        <w:tc>
          <w:tcPr>
            <w:tcW w:w="345" w:type="pct"/>
            <w:shd w:val="clear" w:color="auto" w:fill="auto"/>
            <w:noWrap/>
            <w:hideMark/>
          </w:tcPr>
          <w:p w:rsidR="0064186C" w:rsidRPr="0064186C" w:rsidRDefault="0064186C" w:rsidP="0064186C">
            <w:pPr>
              <w:jc w:val="center"/>
              <w:rPr>
                <w:rFonts w:asciiTheme="minorHAnsi" w:eastAsia="Times New Roman" w:hAnsiTheme="minorHAnsi" w:cs="Arial"/>
                <w:color w:val="000000"/>
                <w:sz w:val="16"/>
                <w:szCs w:val="16"/>
                <w:lang w:eastAsia="es-SV"/>
              </w:rPr>
            </w:pPr>
            <w:r w:rsidRPr="0064186C">
              <w:rPr>
                <w:rFonts w:asciiTheme="minorHAnsi" w:eastAsia="Times New Roman" w:hAnsiTheme="minorHAnsi" w:cs="Arial"/>
                <w:color w:val="000000"/>
                <w:sz w:val="16"/>
                <w:szCs w:val="16"/>
                <w:lang w:eastAsia="es-SV"/>
              </w:rPr>
              <w:t>9.81</w:t>
            </w:r>
          </w:p>
        </w:tc>
        <w:tc>
          <w:tcPr>
            <w:tcW w:w="382" w:type="pct"/>
            <w:shd w:val="clear" w:color="auto" w:fill="auto"/>
            <w:noWrap/>
            <w:hideMark/>
          </w:tcPr>
          <w:p w:rsidR="0064186C" w:rsidRPr="0064186C" w:rsidRDefault="0064186C" w:rsidP="0064186C">
            <w:pPr>
              <w:jc w:val="center"/>
              <w:rPr>
                <w:rFonts w:asciiTheme="minorHAnsi" w:eastAsia="Times New Roman" w:hAnsiTheme="minorHAnsi" w:cs="Arial"/>
                <w:color w:val="000000"/>
                <w:sz w:val="16"/>
                <w:szCs w:val="16"/>
                <w:lang w:eastAsia="es-SV"/>
              </w:rPr>
            </w:pPr>
            <w:r w:rsidRPr="0064186C">
              <w:rPr>
                <w:rFonts w:asciiTheme="minorHAnsi" w:eastAsia="Times New Roman" w:hAnsiTheme="minorHAnsi" w:cs="Arial"/>
                <w:color w:val="000000"/>
                <w:sz w:val="16"/>
                <w:szCs w:val="16"/>
                <w:lang w:eastAsia="es-SV"/>
              </w:rPr>
              <w:t>9.57</w:t>
            </w:r>
          </w:p>
        </w:tc>
        <w:tc>
          <w:tcPr>
            <w:tcW w:w="236" w:type="pct"/>
            <w:shd w:val="clear" w:color="auto" w:fill="auto"/>
            <w:noWrap/>
            <w:hideMark/>
          </w:tcPr>
          <w:p w:rsidR="0064186C" w:rsidRPr="0064186C" w:rsidRDefault="0064186C" w:rsidP="0064186C">
            <w:pPr>
              <w:jc w:val="center"/>
              <w:rPr>
                <w:rFonts w:asciiTheme="minorHAnsi" w:eastAsia="Times New Roman" w:hAnsiTheme="minorHAnsi" w:cs="Arial"/>
                <w:color w:val="000000"/>
                <w:sz w:val="16"/>
                <w:szCs w:val="16"/>
                <w:lang w:eastAsia="es-SV"/>
              </w:rPr>
            </w:pPr>
            <w:r w:rsidRPr="0064186C">
              <w:rPr>
                <w:rFonts w:asciiTheme="minorHAnsi" w:eastAsia="Times New Roman" w:hAnsiTheme="minorHAnsi" w:cs="Arial"/>
                <w:color w:val="000000"/>
                <w:sz w:val="16"/>
                <w:szCs w:val="16"/>
                <w:lang w:eastAsia="es-SV"/>
              </w:rPr>
              <w:t>9.60</w:t>
            </w:r>
          </w:p>
        </w:tc>
      </w:tr>
      <w:tr w:rsidR="00307EDA" w:rsidRPr="0064186C" w:rsidTr="00F549C4">
        <w:trPr>
          <w:trHeight w:val="55"/>
        </w:trPr>
        <w:tc>
          <w:tcPr>
            <w:tcW w:w="1915" w:type="pct"/>
            <w:shd w:val="clear" w:color="auto" w:fill="auto"/>
            <w:noWrap/>
            <w:vAlign w:val="bottom"/>
            <w:hideMark/>
          </w:tcPr>
          <w:p w:rsidR="0064186C" w:rsidRPr="0064186C" w:rsidRDefault="0064186C" w:rsidP="0064186C">
            <w:pPr>
              <w:jc w:val="left"/>
              <w:rPr>
                <w:rFonts w:asciiTheme="minorHAnsi" w:eastAsia="Times New Roman" w:hAnsiTheme="minorHAnsi" w:cs="Arial"/>
                <w:color w:val="000000"/>
                <w:sz w:val="16"/>
                <w:szCs w:val="16"/>
                <w:lang w:eastAsia="es-SV"/>
              </w:rPr>
            </w:pPr>
            <w:r w:rsidRPr="0064186C">
              <w:rPr>
                <w:rFonts w:asciiTheme="minorHAnsi" w:eastAsia="Times New Roman" w:hAnsiTheme="minorHAnsi" w:cs="Arial"/>
                <w:color w:val="000000"/>
                <w:sz w:val="16"/>
                <w:szCs w:val="16"/>
                <w:lang w:eastAsia="es-SV"/>
              </w:rPr>
              <w:t>El cumplimiento de los horarios de atención establecidos para el servicio</w:t>
            </w:r>
          </w:p>
        </w:tc>
        <w:tc>
          <w:tcPr>
            <w:tcW w:w="398" w:type="pct"/>
            <w:shd w:val="clear" w:color="auto" w:fill="auto"/>
            <w:noWrap/>
            <w:hideMark/>
          </w:tcPr>
          <w:p w:rsidR="0064186C" w:rsidRPr="0064186C" w:rsidRDefault="0064186C" w:rsidP="0064186C">
            <w:pPr>
              <w:jc w:val="center"/>
              <w:rPr>
                <w:rFonts w:asciiTheme="minorHAnsi" w:eastAsia="Times New Roman" w:hAnsiTheme="minorHAnsi" w:cs="Arial"/>
                <w:color w:val="000000"/>
                <w:sz w:val="16"/>
                <w:szCs w:val="16"/>
                <w:lang w:eastAsia="es-SV"/>
              </w:rPr>
            </w:pPr>
            <w:r w:rsidRPr="0064186C">
              <w:rPr>
                <w:rFonts w:asciiTheme="minorHAnsi" w:eastAsia="Times New Roman" w:hAnsiTheme="minorHAnsi" w:cs="Arial"/>
                <w:color w:val="000000"/>
                <w:sz w:val="16"/>
                <w:szCs w:val="16"/>
                <w:lang w:eastAsia="es-SV"/>
              </w:rPr>
              <w:t>5.50</w:t>
            </w:r>
          </w:p>
        </w:tc>
        <w:tc>
          <w:tcPr>
            <w:tcW w:w="443" w:type="pct"/>
            <w:shd w:val="clear" w:color="auto" w:fill="auto"/>
            <w:noWrap/>
            <w:hideMark/>
          </w:tcPr>
          <w:p w:rsidR="0064186C" w:rsidRPr="0064186C" w:rsidRDefault="0064186C" w:rsidP="0064186C">
            <w:pPr>
              <w:jc w:val="center"/>
              <w:rPr>
                <w:rFonts w:asciiTheme="minorHAnsi" w:eastAsia="Times New Roman" w:hAnsiTheme="minorHAnsi" w:cs="Arial"/>
                <w:color w:val="000000"/>
                <w:sz w:val="16"/>
                <w:szCs w:val="16"/>
                <w:lang w:eastAsia="es-SV"/>
              </w:rPr>
            </w:pPr>
            <w:r w:rsidRPr="0064186C">
              <w:rPr>
                <w:rFonts w:asciiTheme="minorHAnsi" w:eastAsia="Times New Roman" w:hAnsiTheme="minorHAnsi" w:cs="Arial"/>
                <w:color w:val="000000"/>
                <w:sz w:val="16"/>
                <w:szCs w:val="16"/>
                <w:lang w:eastAsia="es-SV"/>
              </w:rPr>
              <w:t>9.43</w:t>
            </w:r>
          </w:p>
        </w:tc>
        <w:tc>
          <w:tcPr>
            <w:tcW w:w="394" w:type="pct"/>
            <w:shd w:val="clear" w:color="auto" w:fill="auto"/>
            <w:noWrap/>
            <w:hideMark/>
          </w:tcPr>
          <w:p w:rsidR="0064186C" w:rsidRPr="0064186C" w:rsidRDefault="0064186C" w:rsidP="0064186C">
            <w:pPr>
              <w:jc w:val="center"/>
              <w:rPr>
                <w:rFonts w:asciiTheme="minorHAnsi" w:eastAsia="Times New Roman" w:hAnsiTheme="minorHAnsi" w:cs="Arial"/>
                <w:color w:val="000000"/>
                <w:sz w:val="16"/>
                <w:szCs w:val="16"/>
                <w:lang w:eastAsia="es-SV"/>
              </w:rPr>
            </w:pPr>
            <w:r w:rsidRPr="0064186C">
              <w:rPr>
                <w:rFonts w:asciiTheme="minorHAnsi" w:eastAsia="Times New Roman" w:hAnsiTheme="minorHAnsi" w:cs="Arial"/>
                <w:color w:val="000000"/>
                <w:sz w:val="16"/>
                <w:szCs w:val="16"/>
                <w:lang w:eastAsia="es-SV"/>
              </w:rPr>
              <w:t>8.56</w:t>
            </w:r>
          </w:p>
        </w:tc>
        <w:tc>
          <w:tcPr>
            <w:tcW w:w="460" w:type="pct"/>
            <w:shd w:val="clear" w:color="auto" w:fill="auto"/>
            <w:noWrap/>
            <w:hideMark/>
          </w:tcPr>
          <w:p w:rsidR="0064186C" w:rsidRPr="0064186C" w:rsidRDefault="0064186C" w:rsidP="0064186C">
            <w:pPr>
              <w:jc w:val="center"/>
              <w:rPr>
                <w:rFonts w:asciiTheme="minorHAnsi" w:eastAsia="Times New Roman" w:hAnsiTheme="minorHAnsi" w:cs="Arial"/>
                <w:color w:val="000000"/>
                <w:sz w:val="16"/>
                <w:szCs w:val="16"/>
                <w:lang w:eastAsia="es-SV"/>
              </w:rPr>
            </w:pPr>
            <w:r w:rsidRPr="0064186C">
              <w:rPr>
                <w:rFonts w:asciiTheme="minorHAnsi" w:eastAsia="Times New Roman" w:hAnsiTheme="minorHAnsi" w:cs="Arial"/>
                <w:color w:val="000000"/>
                <w:sz w:val="16"/>
                <w:szCs w:val="16"/>
                <w:lang w:eastAsia="es-SV"/>
              </w:rPr>
              <w:t>10.00</w:t>
            </w:r>
          </w:p>
        </w:tc>
        <w:tc>
          <w:tcPr>
            <w:tcW w:w="427" w:type="pct"/>
            <w:shd w:val="clear" w:color="auto" w:fill="auto"/>
            <w:noWrap/>
            <w:hideMark/>
          </w:tcPr>
          <w:p w:rsidR="0064186C" w:rsidRPr="0064186C" w:rsidRDefault="0064186C" w:rsidP="0064186C">
            <w:pPr>
              <w:jc w:val="center"/>
              <w:rPr>
                <w:rFonts w:asciiTheme="minorHAnsi" w:eastAsia="Times New Roman" w:hAnsiTheme="minorHAnsi" w:cs="Arial"/>
                <w:color w:val="000000"/>
                <w:sz w:val="16"/>
                <w:szCs w:val="16"/>
                <w:lang w:eastAsia="es-SV"/>
              </w:rPr>
            </w:pPr>
            <w:r w:rsidRPr="0064186C">
              <w:rPr>
                <w:rFonts w:asciiTheme="minorHAnsi" w:eastAsia="Times New Roman" w:hAnsiTheme="minorHAnsi" w:cs="Arial"/>
                <w:color w:val="000000"/>
                <w:sz w:val="16"/>
                <w:szCs w:val="16"/>
                <w:lang w:eastAsia="es-SV"/>
              </w:rPr>
              <w:t>9.58</w:t>
            </w:r>
          </w:p>
        </w:tc>
        <w:tc>
          <w:tcPr>
            <w:tcW w:w="345" w:type="pct"/>
            <w:shd w:val="clear" w:color="auto" w:fill="auto"/>
            <w:noWrap/>
            <w:hideMark/>
          </w:tcPr>
          <w:p w:rsidR="0064186C" w:rsidRPr="0064186C" w:rsidRDefault="0064186C" w:rsidP="0064186C">
            <w:pPr>
              <w:jc w:val="center"/>
              <w:rPr>
                <w:rFonts w:asciiTheme="minorHAnsi" w:eastAsia="Times New Roman" w:hAnsiTheme="minorHAnsi" w:cs="Arial"/>
                <w:color w:val="000000"/>
                <w:sz w:val="16"/>
                <w:szCs w:val="16"/>
                <w:lang w:eastAsia="es-SV"/>
              </w:rPr>
            </w:pPr>
            <w:r w:rsidRPr="0064186C">
              <w:rPr>
                <w:rFonts w:asciiTheme="minorHAnsi" w:eastAsia="Times New Roman" w:hAnsiTheme="minorHAnsi" w:cs="Arial"/>
                <w:color w:val="000000"/>
                <w:sz w:val="16"/>
                <w:szCs w:val="16"/>
                <w:lang w:eastAsia="es-SV"/>
              </w:rPr>
              <w:t>9.59</w:t>
            </w:r>
          </w:p>
        </w:tc>
        <w:tc>
          <w:tcPr>
            <w:tcW w:w="382" w:type="pct"/>
            <w:shd w:val="clear" w:color="auto" w:fill="auto"/>
            <w:noWrap/>
            <w:hideMark/>
          </w:tcPr>
          <w:p w:rsidR="0064186C" w:rsidRPr="0064186C" w:rsidRDefault="0064186C" w:rsidP="0064186C">
            <w:pPr>
              <w:jc w:val="center"/>
              <w:rPr>
                <w:rFonts w:asciiTheme="minorHAnsi" w:eastAsia="Times New Roman" w:hAnsiTheme="minorHAnsi" w:cs="Arial"/>
                <w:color w:val="000000"/>
                <w:sz w:val="16"/>
                <w:szCs w:val="16"/>
                <w:lang w:eastAsia="es-SV"/>
              </w:rPr>
            </w:pPr>
            <w:r w:rsidRPr="0064186C">
              <w:rPr>
                <w:rFonts w:asciiTheme="minorHAnsi" w:eastAsia="Times New Roman" w:hAnsiTheme="minorHAnsi" w:cs="Arial"/>
                <w:color w:val="000000"/>
                <w:sz w:val="16"/>
                <w:szCs w:val="16"/>
                <w:lang w:eastAsia="es-SV"/>
              </w:rPr>
              <w:t>9.43</w:t>
            </w:r>
          </w:p>
        </w:tc>
        <w:tc>
          <w:tcPr>
            <w:tcW w:w="236" w:type="pct"/>
            <w:shd w:val="clear" w:color="auto" w:fill="auto"/>
            <w:noWrap/>
            <w:hideMark/>
          </w:tcPr>
          <w:p w:rsidR="0064186C" w:rsidRPr="0064186C" w:rsidRDefault="0064186C" w:rsidP="0064186C">
            <w:pPr>
              <w:jc w:val="center"/>
              <w:rPr>
                <w:rFonts w:asciiTheme="minorHAnsi" w:eastAsia="Times New Roman" w:hAnsiTheme="minorHAnsi" w:cs="Arial"/>
                <w:color w:val="000000"/>
                <w:sz w:val="16"/>
                <w:szCs w:val="16"/>
                <w:lang w:eastAsia="es-SV"/>
              </w:rPr>
            </w:pPr>
            <w:r w:rsidRPr="0064186C">
              <w:rPr>
                <w:rFonts w:asciiTheme="minorHAnsi" w:eastAsia="Times New Roman" w:hAnsiTheme="minorHAnsi" w:cs="Arial"/>
                <w:color w:val="000000"/>
                <w:sz w:val="16"/>
                <w:szCs w:val="16"/>
                <w:lang w:eastAsia="es-SV"/>
              </w:rPr>
              <w:t>9.38</w:t>
            </w:r>
          </w:p>
        </w:tc>
      </w:tr>
      <w:tr w:rsidR="00307EDA" w:rsidRPr="0064186C" w:rsidTr="00F549C4">
        <w:trPr>
          <w:trHeight w:val="55"/>
        </w:trPr>
        <w:tc>
          <w:tcPr>
            <w:tcW w:w="1915" w:type="pct"/>
            <w:shd w:val="clear" w:color="auto" w:fill="auto"/>
            <w:noWrap/>
            <w:vAlign w:val="bottom"/>
            <w:hideMark/>
          </w:tcPr>
          <w:p w:rsidR="0064186C" w:rsidRPr="0064186C" w:rsidRDefault="0064186C" w:rsidP="0064186C">
            <w:pPr>
              <w:jc w:val="left"/>
              <w:rPr>
                <w:rFonts w:asciiTheme="minorHAnsi" w:eastAsia="Times New Roman" w:hAnsiTheme="minorHAnsi" w:cs="Arial"/>
                <w:b/>
                <w:bCs/>
                <w:color w:val="000000"/>
                <w:sz w:val="16"/>
                <w:szCs w:val="16"/>
                <w:lang w:eastAsia="es-SV"/>
              </w:rPr>
            </w:pPr>
            <w:r w:rsidRPr="0064186C">
              <w:rPr>
                <w:rFonts w:asciiTheme="minorHAnsi" w:eastAsia="Times New Roman" w:hAnsiTheme="minorHAnsi" w:cs="Arial"/>
                <w:b/>
                <w:bCs/>
                <w:color w:val="000000"/>
                <w:sz w:val="16"/>
                <w:szCs w:val="16"/>
                <w:lang w:eastAsia="es-SV"/>
              </w:rPr>
              <w:t>Profesionalismo de los empleados</w:t>
            </w:r>
          </w:p>
        </w:tc>
        <w:tc>
          <w:tcPr>
            <w:tcW w:w="398" w:type="pct"/>
            <w:shd w:val="clear" w:color="auto" w:fill="auto"/>
            <w:noWrap/>
            <w:hideMark/>
          </w:tcPr>
          <w:p w:rsidR="0064186C" w:rsidRPr="0064186C" w:rsidRDefault="0064186C" w:rsidP="0064186C">
            <w:pPr>
              <w:jc w:val="center"/>
              <w:rPr>
                <w:rFonts w:asciiTheme="minorHAnsi" w:eastAsia="Times New Roman" w:hAnsiTheme="minorHAnsi" w:cs="Arial"/>
                <w:b/>
                <w:bCs/>
                <w:color w:val="000000"/>
                <w:sz w:val="16"/>
                <w:szCs w:val="16"/>
                <w:lang w:eastAsia="es-SV"/>
              </w:rPr>
            </w:pPr>
            <w:r w:rsidRPr="0064186C">
              <w:rPr>
                <w:rFonts w:asciiTheme="minorHAnsi" w:eastAsia="Times New Roman" w:hAnsiTheme="minorHAnsi" w:cs="Arial"/>
                <w:b/>
                <w:bCs/>
                <w:color w:val="000000"/>
                <w:sz w:val="16"/>
                <w:szCs w:val="16"/>
                <w:lang w:eastAsia="es-SV"/>
              </w:rPr>
              <w:t>6.25</w:t>
            </w:r>
          </w:p>
        </w:tc>
        <w:tc>
          <w:tcPr>
            <w:tcW w:w="443" w:type="pct"/>
            <w:shd w:val="clear" w:color="auto" w:fill="auto"/>
            <w:noWrap/>
            <w:hideMark/>
          </w:tcPr>
          <w:p w:rsidR="0064186C" w:rsidRPr="0064186C" w:rsidRDefault="0064186C" w:rsidP="0064186C">
            <w:pPr>
              <w:jc w:val="center"/>
              <w:rPr>
                <w:rFonts w:asciiTheme="minorHAnsi" w:eastAsia="Times New Roman" w:hAnsiTheme="minorHAnsi" w:cs="Arial"/>
                <w:b/>
                <w:bCs/>
                <w:color w:val="000000"/>
                <w:sz w:val="16"/>
                <w:szCs w:val="16"/>
                <w:lang w:eastAsia="es-SV"/>
              </w:rPr>
            </w:pPr>
            <w:r w:rsidRPr="0064186C">
              <w:rPr>
                <w:rFonts w:asciiTheme="minorHAnsi" w:eastAsia="Times New Roman" w:hAnsiTheme="minorHAnsi" w:cs="Arial"/>
                <w:b/>
                <w:bCs/>
                <w:color w:val="000000"/>
                <w:sz w:val="16"/>
                <w:szCs w:val="16"/>
                <w:lang w:eastAsia="es-SV"/>
              </w:rPr>
              <w:t>9.43</w:t>
            </w:r>
          </w:p>
        </w:tc>
        <w:tc>
          <w:tcPr>
            <w:tcW w:w="394" w:type="pct"/>
            <w:shd w:val="clear" w:color="auto" w:fill="auto"/>
            <w:noWrap/>
            <w:hideMark/>
          </w:tcPr>
          <w:p w:rsidR="0064186C" w:rsidRPr="0064186C" w:rsidRDefault="0064186C" w:rsidP="0064186C">
            <w:pPr>
              <w:jc w:val="center"/>
              <w:rPr>
                <w:rFonts w:asciiTheme="minorHAnsi" w:eastAsia="Times New Roman" w:hAnsiTheme="minorHAnsi" w:cs="Arial"/>
                <w:b/>
                <w:bCs/>
                <w:color w:val="000000"/>
                <w:sz w:val="16"/>
                <w:szCs w:val="16"/>
                <w:lang w:eastAsia="es-SV"/>
              </w:rPr>
            </w:pPr>
            <w:r w:rsidRPr="0064186C">
              <w:rPr>
                <w:rFonts w:asciiTheme="minorHAnsi" w:eastAsia="Times New Roman" w:hAnsiTheme="minorHAnsi" w:cs="Arial"/>
                <w:b/>
                <w:bCs/>
                <w:color w:val="000000"/>
                <w:sz w:val="16"/>
                <w:szCs w:val="16"/>
                <w:lang w:eastAsia="es-SV"/>
              </w:rPr>
              <w:t>8.72</w:t>
            </w:r>
          </w:p>
        </w:tc>
        <w:tc>
          <w:tcPr>
            <w:tcW w:w="460" w:type="pct"/>
            <w:shd w:val="clear" w:color="auto" w:fill="auto"/>
            <w:noWrap/>
            <w:hideMark/>
          </w:tcPr>
          <w:p w:rsidR="0064186C" w:rsidRPr="0064186C" w:rsidRDefault="0064186C" w:rsidP="0064186C">
            <w:pPr>
              <w:jc w:val="center"/>
              <w:rPr>
                <w:rFonts w:asciiTheme="minorHAnsi" w:eastAsia="Times New Roman" w:hAnsiTheme="minorHAnsi" w:cs="Arial"/>
                <w:b/>
                <w:bCs/>
                <w:color w:val="000000"/>
                <w:sz w:val="16"/>
                <w:szCs w:val="16"/>
                <w:lang w:eastAsia="es-SV"/>
              </w:rPr>
            </w:pPr>
            <w:r w:rsidRPr="0064186C">
              <w:rPr>
                <w:rFonts w:asciiTheme="minorHAnsi" w:eastAsia="Times New Roman" w:hAnsiTheme="minorHAnsi" w:cs="Arial"/>
                <w:b/>
                <w:bCs/>
                <w:color w:val="000000"/>
                <w:sz w:val="16"/>
                <w:szCs w:val="16"/>
                <w:lang w:eastAsia="es-SV"/>
              </w:rPr>
              <w:t>10.00</w:t>
            </w:r>
          </w:p>
        </w:tc>
        <w:tc>
          <w:tcPr>
            <w:tcW w:w="427" w:type="pct"/>
            <w:shd w:val="clear" w:color="auto" w:fill="auto"/>
            <w:noWrap/>
            <w:hideMark/>
          </w:tcPr>
          <w:p w:rsidR="0064186C" w:rsidRPr="0064186C" w:rsidRDefault="0064186C" w:rsidP="0064186C">
            <w:pPr>
              <w:jc w:val="center"/>
              <w:rPr>
                <w:rFonts w:asciiTheme="minorHAnsi" w:eastAsia="Times New Roman" w:hAnsiTheme="minorHAnsi" w:cs="Arial"/>
                <w:b/>
                <w:bCs/>
                <w:color w:val="000000"/>
                <w:sz w:val="16"/>
                <w:szCs w:val="16"/>
                <w:lang w:eastAsia="es-SV"/>
              </w:rPr>
            </w:pPr>
            <w:r w:rsidRPr="0064186C">
              <w:rPr>
                <w:rFonts w:asciiTheme="minorHAnsi" w:eastAsia="Times New Roman" w:hAnsiTheme="minorHAnsi" w:cs="Arial"/>
                <w:b/>
                <w:bCs/>
                <w:color w:val="000000"/>
                <w:sz w:val="16"/>
                <w:szCs w:val="16"/>
                <w:lang w:eastAsia="es-SV"/>
              </w:rPr>
              <w:t>9.69</w:t>
            </w:r>
          </w:p>
        </w:tc>
        <w:tc>
          <w:tcPr>
            <w:tcW w:w="345" w:type="pct"/>
            <w:shd w:val="clear" w:color="auto" w:fill="auto"/>
            <w:noWrap/>
            <w:hideMark/>
          </w:tcPr>
          <w:p w:rsidR="0064186C" w:rsidRPr="0064186C" w:rsidRDefault="0064186C" w:rsidP="0064186C">
            <w:pPr>
              <w:jc w:val="center"/>
              <w:rPr>
                <w:rFonts w:asciiTheme="minorHAnsi" w:eastAsia="Times New Roman" w:hAnsiTheme="minorHAnsi" w:cs="Arial"/>
                <w:b/>
                <w:bCs/>
                <w:color w:val="000000"/>
                <w:sz w:val="16"/>
                <w:szCs w:val="16"/>
                <w:lang w:eastAsia="es-SV"/>
              </w:rPr>
            </w:pPr>
            <w:r w:rsidRPr="0064186C">
              <w:rPr>
                <w:rFonts w:asciiTheme="minorHAnsi" w:eastAsia="Times New Roman" w:hAnsiTheme="minorHAnsi" w:cs="Arial"/>
                <w:b/>
                <w:bCs/>
                <w:color w:val="000000"/>
                <w:sz w:val="16"/>
                <w:szCs w:val="16"/>
                <w:lang w:eastAsia="es-SV"/>
              </w:rPr>
              <w:t>9.70</w:t>
            </w:r>
          </w:p>
        </w:tc>
        <w:tc>
          <w:tcPr>
            <w:tcW w:w="382" w:type="pct"/>
            <w:shd w:val="clear" w:color="auto" w:fill="auto"/>
            <w:noWrap/>
            <w:hideMark/>
          </w:tcPr>
          <w:p w:rsidR="0064186C" w:rsidRPr="0064186C" w:rsidRDefault="0064186C" w:rsidP="0064186C">
            <w:pPr>
              <w:jc w:val="center"/>
              <w:rPr>
                <w:rFonts w:asciiTheme="minorHAnsi" w:eastAsia="Times New Roman" w:hAnsiTheme="minorHAnsi" w:cs="Arial"/>
                <w:b/>
                <w:bCs/>
                <w:color w:val="000000"/>
                <w:sz w:val="16"/>
                <w:szCs w:val="16"/>
                <w:lang w:eastAsia="es-SV"/>
              </w:rPr>
            </w:pPr>
            <w:r w:rsidRPr="0064186C">
              <w:rPr>
                <w:rFonts w:asciiTheme="minorHAnsi" w:eastAsia="Times New Roman" w:hAnsiTheme="minorHAnsi" w:cs="Arial"/>
                <w:b/>
                <w:bCs/>
                <w:color w:val="000000"/>
                <w:sz w:val="16"/>
                <w:szCs w:val="16"/>
                <w:lang w:eastAsia="es-SV"/>
              </w:rPr>
              <w:t>9.50</w:t>
            </w:r>
          </w:p>
        </w:tc>
        <w:tc>
          <w:tcPr>
            <w:tcW w:w="236" w:type="pct"/>
            <w:shd w:val="clear" w:color="auto" w:fill="auto"/>
            <w:noWrap/>
            <w:hideMark/>
          </w:tcPr>
          <w:p w:rsidR="0064186C" w:rsidRPr="0064186C" w:rsidRDefault="0064186C" w:rsidP="0064186C">
            <w:pPr>
              <w:jc w:val="center"/>
              <w:rPr>
                <w:rFonts w:asciiTheme="minorHAnsi" w:eastAsia="Times New Roman" w:hAnsiTheme="minorHAnsi" w:cs="Arial"/>
                <w:b/>
                <w:bCs/>
                <w:color w:val="000000"/>
                <w:sz w:val="16"/>
                <w:szCs w:val="16"/>
                <w:lang w:eastAsia="es-SV"/>
              </w:rPr>
            </w:pPr>
            <w:r w:rsidRPr="0064186C">
              <w:rPr>
                <w:rFonts w:asciiTheme="minorHAnsi" w:eastAsia="Times New Roman" w:hAnsiTheme="minorHAnsi" w:cs="Arial"/>
                <w:b/>
                <w:bCs/>
                <w:color w:val="000000"/>
                <w:sz w:val="16"/>
                <w:szCs w:val="16"/>
                <w:lang w:eastAsia="es-SV"/>
              </w:rPr>
              <w:t>9.49</w:t>
            </w:r>
          </w:p>
        </w:tc>
      </w:tr>
      <w:tr w:rsidR="00307EDA" w:rsidRPr="0064186C" w:rsidTr="00F549C4">
        <w:trPr>
          <w:trHeight w:val="55"/>
        </w:trPr>
        <w:tc>
          <w:tcPr>
            <w:tcW w:w="1915" w:type="pct"/>
            <w:shd w:val="clear" w:color="auto" w:fill="auto"/>
            <w:noWrap/>
            <w:vAlign w:val="bottom"/>
            <w:hideMark/>
          </w:tcPr>
          <w:p w:rsidR="0064186C" w:rsidRPr="0064186C" w:rsidRDefault="0064186C" w:rsidP="0064186C">
            <w:pPr>
              <w:jc w:val="left"/>
              <w:rPr>
                <w:rFonts w:asciiTheme="minorHAnsi" w:eastAsia="Times New Roman" w:hAnsiTheme="minorHAnsi" w:cs="Arial"/>
                <w:color w:val="000000"/>
                <w:sz w:val="16"/>
                <w:szCs w:val="16"/>
                <w:lang w:eastAsia="es-SV"/>
              </w:rPr>
            </w:pPr>
            <w:r w:rsidRPr="0064186C">
              <w:rPr>
                <w:rFonts w:asciiTheme="minorHAnsi" w:eastAsia="Times New Roman" w:hAnsiTheme="minorHAnsi" w:cs="Arial"/>
                <w:color w:val="000000"/>
                <w:sz w:val="16"/>
                <w:szCs w:val="16"/>
                <w:lang w:eastAsia="es-SV"/>
              </w:rPr>
              <w:t>La orientación recibida y la facilidad para obtener el servicio</w:t>
            </w:r>
          </w:p>
        </w:tc>
        <w:tc>
          <w:tcPr>
            <w:tcW w:w="398" w:type="pct"/>
            <w:shd w:val="clear" w:color="auto" w:fill="auto"/>
            <w:noWrap/>
            <w:hideMark/>
          </w:tcPr>
          <w:p w:rsidR="0064186C" w:rsidRPr="0064186C" w:rsidRDefault="0064186C" w:rsidP="0064186C">
            <w:pPr>
              <w:jc w:val="center"/>
              <w:rPr>
                <w:rFonts w:asciiTheme="minorHAnsi" w:eastAsia="Times New Roman" w:hAnsiTheme="minorHAnsi" w:cs="Arial"/>
                <w:color w:val="000000"/>
                <w:sz w:val="16"/>
                <w:szCs w:val="16"/>
                <w:lang w:eastAsia="es-SV"/>
              </w:rPr>
            </w:pPr>
          </w:p>
        </w:tc>
        <w:tc>
          <w:tcPr>
            <w:tcW w:w="443" w:type="pct"/>
            <w:shd w:val="clear" w:color="auto" w:fill="auto"/>
            <w:noWrap/>
            <w:hideMark/>
          </w:tcPr>
          <w:p w:rsidR="0064186C" w:rsidRPr="0064186C" w:rsidRDefault="0064186C" w:rsidP="0064186C">
            <w:pPr>
              <w:jc w:val="center"/>
              <w:rPr>
                <w:rFonts w:asciiTheme="minorHAnsi" w:eastAsia="Times New Roman" w:hAnsiTheme="minorHAnsi" w:cs="Arial"/>
                <w:color w:val="000000"/>
                <w:sz w:val="16"/>
                <w:szCs w:val="16"/>
                <w:lang w:eastAsia="es-SV"/>
              </w:rPr>
            </w:pPr>
          </w:p>
        </w:tc>
        <w:tc>
          <w:tcPr>
            <w:tcW w:w="394" w:type="pct"/>
            <w:shd w:val="clear" w:color="auto" w:fill="auto"/>
            <w:noWrap/>
            <w:hideMark/>
          </w:tcPr>
          <w:p w:rsidR="0064186C" w:rsidRPr="0064186C" w:rsidRDefault="0064186C" w:rsidP="0064186C">
            <w:pPr>
              <w:jc w:val="center"/>
              <w:rPr>
                <w:rFonts w:asciiTheme="minorHAnsi" w:eastAsia="Times New Roman" w:hAnsiTheme="minorHAnsi" w:cs="Arial"/>
                <w:color w:val="000000"/>
                <w:sz w:val="16"/>
                <w:szCs w:val="16"/>
                <w:lang w:eastAsia="es-SV"/>
              </w:rPr>
            </w:pPr>
          </w:p>
        </w:tc>
        <w:tc>
          <w:tcPr>
            <w:tcW w:w="460" w:type="pct"/>
            <w:shd w:val="clear" w:color="auto" w:fill="auto"/>
            <w:noWrap/>
            <w:hideMark/>
          </w:tcPr>
          <w:p w:rsidR="0064186C" w:rsidRPr="0064186C" w:rsidRDefault="0064186C" w:rsidP="0064186C">
            <w:pPr>
              <w:jc w:val="center"/>
              <w:rPr>
                <w:rFonts w:asciiTheme="minorHAnsi" w:eastAsia="Times New Roman" w:hAnsiTheme="minorHAnsi" w:cs="Arial"/>
                <w:color w:val="000000"/>
                <w:sz w:val="16"/>
                <w:szCs w:val="16"/>
                <w:lang w:eastAsia="es-SV"/>
              </w:rPr>
            </w:pPr>
          </w:p>
        </w:tc>
        <w:tc>
          <w:tcPr>
            <w:tcW w:w="427" w:type="pct"/>
            <w:shd w:val="clear" w:color="auto" w:fill="auto"/>
            <w:noWrap/>
            <w:hideMark/>
          </w:tcPr>
          <w:p w:rsidR="0064186C" w:rsidRPr="0064186C" w:rsidRDefault="0064186C" w:rsidP="0064186C">
            <w:pPr>
              <w:jc w:val="center"/>
              <w:rPr>
                <w:rFonts w:asciiTheme="minorHAnsi" w:eastAsia="Times New Roman" w:hAnsiTheme="minorHAnsi" w:cs="Arial"/>
                <w:color w:val="000000"/>
                <w:sz w:val="16"/>
                <w:szCs w:val="16"/>
                <w:lang w:eastAsia="es-SV"/>
              </w:rPr>
            </w:pPr>
            <w:r w:rsidRPr="0064186C">
              <w:rPr>
                <w:rFonts w:asciiTheme="minorHAnsi" w:eastAsia="Times New Roman" w:hAnsiTheme="minorHAnsi" w:cs="Arial"/>
                <w:color w:val="000000"/>
                <w:sz w:val="16"/>
                <w:szCs w:val="16"/>
                <w:lang w:eastAsia="es-SV"/>
              </w:rPr>
              <w:t>10.00</w:t>
            </w:r>
          </w:p>
        </w:tc>
        <w:tc>
          <w:tcPr>
            <w:tcW w:w="345" w:type="pct"/>
            <w:shd w:val="clear" w:color="auto" w:fill="auto"/>
            <w:noWrap/>
            <w:hideMark/>
          </w:tcPr>
          <w:p w:rsidR="0064186C" w:rsidRPr="0064186C" w:rsidRDefault="0064186C" w:rsidP="0064186C">
            <w:pPr>
              <w:jc w:val="center"/>
              <w:rPr>
                <w:rFonts w:asciiTheme="minorHAnsi" w:eastAsia="Times New Roman" w:hAnsiTheme="minorHAnsi" w:cs="Arial"/>
                <w:color w:val="000000"/>
                <w:sz w:val="16"/>
                <w:szCs w:val="16"/>
                <w:lang w:eastAsia="es-SV"/>
              </w:rPr>
            </w:pPr>
            <w:r w:rsidRPr="0064186C">
              <w:rPr>
                <w:rFonts w:asciiTheme="minorHAnsi" w:eastAsia="Times New Roman" w:hAnsiTheme="minorHAnsi" w:cs="Arial"/>
                <w:color w:val="000000"/>
                <w:sz w:val="16"/>
                <w:szCs w:val="16"/>
                <w:lang w:eastAsia="es-SV"/>
              </w:rPr>
              <w:t>10.00</w:t>
            </w:r>
          </w:p>
        </w:tc>
        <w:tc>
          <w:tcPr>
            <w:tcW w:w="382" w:type="pct"/>
            <w:shd w:val="clear" w:color="auto" w:fill="auto"/>
            <w:noWrap/>
            <w:hideMark/>
          </w:tcPr>
          <w:p w:rsidR="0064186C" w:rsidRPr="0064186C" w:rsidRDefault="0064186C" w:rsidP="0064186C">
            <w:pPr>
              <w:jc w:val="center"/>
              <w:rPr>
                <w:rFonts w:asciiTheme="minorHAnsi" w:eastAsia="Times New Roman" w:hAnsiTheme="minorHAnsi" w:cs="Arial"/>
                <w:color w:val="000000"/>
                <w:sz w:val="16"/>
                <w:szCs w:val="16"/>
                <w:lang w:eastAsia="es-SV"/>
              </w:rPr>
            </w:pPr>
          </w:p>
        </w:tc>
        <w:tc>
          <w:tcPr>
            <w:tcW w:w="236" w:type="pct"/>
            <w:shd w:val="clear" w:color="auto" w:fill="auto"/>
            <w:noWrap/>
            <w:hideMark/>
          </w:tcPr>
          <w:p w:rsidR="0064186C" w:rsidRPr="0064186C" w:rsidRDefault="0064186C" w:rsidP="0064186C">
            <w:pPr>
              <w:jc w:val="center"/>
              <w:rPr>
                <w:rFonts w:asciiTheme="minorHAnsi" w:eastAsia="Times New Roman" w:hAnsiTheme="minorHAnsi" w:cs="Arial"/>
                <w:color w:val="000000"/>
                <w:sz w:val="16"/>
                <w:szCs w:val="16"/>
                <w:lang w:eastAsia="es-SV"/>
              </w:rPr>
            </w:pPr>
            <w:r w:rsidRPr="0064186C">
              <w:rPr>
                <w:rFonts w:asciiTheme="minorHAnsi" w:eastAsia="Times New Roman" w:hAnsiTheme="minorHAnsi" w:cs="Arial"/>
                <w:color w:val="000000"/>
                <w:sz w:val="16"/>
                <w:szCs w:val="16"/>
                <w:lang w:eastAsia="es-SV"/>
              </w:rPr>
              <w:t>10.00</w:t>
            </w:r>
          </w:p>
        </w:tc>
      </w:tr>
      <w:tr w:rsidR="00307EDA" w:rsidRPr="0064186C" w:rsidTr="00F549C4">
        <w:trPr>
          <w:trHeight w:val="55"/>
        </w:trPr>
        <w:tc>
          <w:tcPr>
            <w:tcW w:w="1915" w:type="pct"/>
            <w:shd w:val="clear" w:color="auto" w:fill="auto"/>
            <w:noWrap/>
            <w:vAlign w:val="bottom"/>
            <w:hideMark/>
          </w:tcPr>
          <w:p w:rsidR="0064186C" w:rsidRPr="0064186C" w:rsidRDefault="0064186C" w:rsidP="0064186C">
            <w:pPr>
              <w:jc w:val="left"/>
              <w:rPr>
                <w:rFonts w:asciiTheme="minorHAnsi" w:eastAsia="Times New Roman" w:hAnsiTheme="minorHAnsi" w:cs="Arial"/>
                <w:color w:val="000000"/>
                <w:sz w:val="16"/>
                <w:szCs w:val="16"/>
                <w:lang w:eastAsia="es-SV"/>
              </w:rPr>
            </w:pPr>
            <w:r w:rsidRPr="0064186C">
              <w:rPr>
                <w:rFonts w:asciiTheme="minorHAnsi" w:eastAsia="Times New Roman" w:hAnsiTheme="minorHAnsi" w:cs="Arial"/>
                <w:color w:val="000000"/>
                <w:sz w:val="16"/>
                <w:szCs w:val="16"/>
                <w:lang w:eastAsia="es-SV"/>
              </w:rPr>
              <w:t>La orientación recibida y la facilidad para contactarse a través del medio utilizado</w:t>
            </w:r>
          </w:p>
        </w:tc>
        <w:tc>
          <w:tcPr>
            <w:tcW w:w="398" w:type="pct"/>
            <w:shd w:val="clear" w:color="auto" w:fill="auto"/>
            <w:noWrap/>
            <w:hideMark/>
          </w:tcPr>
          <w:p w:rsidR="0064186C" w:rsidRPr="0064186C" w:rsidRDefault="0064186C" w:rsidP="0064186C">
            <w:pPr>
              <w:jc w:val="center"/>
              <w:rPr>
                <w:rFonts w:asciiTheme="minorHAnsi" w:eastAsia="Times New Roman" w:hAnsiTheme="minorHAnsi" w:cs="Arial"/>
                <w:color w:val="000000"/>
                <w:sz w:val="16"/>
                <w:szCs w:val="16"/>
                <w:lang w:eastAsia="es-SV"/>
              </w:rPr>
            </w:pPr>
            <w:r w:rsidRPr="0064186C">
              <w:rPr>
                <w:rFonts w:asciiTheme="minorHAnsi" w:eastAsia="Times New Roman" w:hAnsiTheme="minorHAnsi" w:cs="Arial"/>
                <w:color w:val="000000"/>
                <w:sz w:val="16"/>
                <w:szCs w:val="16"/>
                <w:lang w:eastAsia="es-SV"/>
              </w:rPr>
              <w:t>7.00</w:t>
            </w:r>
          </w:p>
        </w:tc>
        <w:tc>
          <w:tcPr>
            <w:tcW w:w="443" w:type="pct"/>
            <w:shd w:val="clear" w:color="auto" w:fill="auto"/>
            <w:noWrap/>
            <w:hideMark/>
          </w:tcPr>
          <w:p w:rsidR="0064186C" w:rsidRPr="0064186C" w:rsidRDefault="0064186C" w:rsidP="0064186C">
            <w:pPr>
              <w:jc w:val="center"/>
              <w:rPr>
                <w:rFonts w:asciiTheme="minorHAnsi" w:eastAsia="Times New Roman" w:hAnsiTheme="minorHAnsi" w:cs="Arial"/>
                <w:color w:val="000000"/>
                <w:sz w:val="16"/>
                <w:szCs w:val="16"/>
                <w:lang w:eastAsia="es-SV"/>
              </w:rPr>
            </w:pPr>
            <w:r w:rsidRPr="0064186C">
              <w:rPr>
                <w:rFonts w:asciiTheme="minorHAnsi" w:eastAsia="Times New Roman" w:hAnsiTheme="minorHAnsi" w:cs="Arial"/>
                <w:color w:val="000000"/>
                <w:sz w:val="16"/>
                <w:szCs w:val="16"/>
                <w:lang w:eastAsia="es-SV"/>
              </w:rPr>
              <w:t>9.57</w:t>
            </w:r>
          </w:p>
        </w:tc>
        <w:tc>
          <w:tcPr>
            <w:tcW w:w="394" w:type="pct"/>
            <w:shd w:val="clear" w:color="auto" w:fill="auto"/>
            <w:noWrap/>
            <w:hideMark/>
          </w:tcPr>
          <w:p w:rsidR="0064186C" w:rsidRPr="0064186C" w:rsidRDefault="0064186C" w:rsidP="0064186C">
            <w:pPr>
              <w:jc w:val="center"/>
              <w:rPr>
                <w:rFonts w:asciiTheme="minorHAnsi" w:eastAsia="Times New Roman" w:hAnsiTheme="minorHAnsi" w:cs="Arial"/>
                <w:color w:val="000000"/>
                <w:sz w:val="16"/>
                <w:szCs w:val="16"/>
                <w:lang w:eastAsia="es-SV"/>
              </w:rPr>
            </w:pPr>
            <w:r w:rsidRPr="0064186C">
              <w:rPr>
                <w:rFonts w:asciiTheme="minorHAnsi" w:eastAsia="Times New Roman" w:hAnsiTheme="minorHAnsi" w:cs="Arial"/>
                <w:color w:val="000000"/>
                <w:sz w:val="16"/>
                <w:szCs w:val="16"/>
                <w:lang w:eastAsia="es-SV"/>
              </w:rPr>
              <w:t>9.00</w:t>
            </w:r>
          </w:p>
        </w:tc>
        <w:tc>
          <w:tcPr>
            <w:tcW w:w="460" w:type="pct"/>
            <w:shd w:val="clear" w:color="auto" w:fill="auto"/>
            <w:noWrap/>
            <w:hideMark/>
          </w:tcPr>
          <w:p w:rsidR="0064186C" w:rsidRPr="0064186C" w:rsidRDefault="0064186C" w:rsidP="0064186C">
            <w:pPr>
              <w:jc w:val="center"/>
              <w:rPr>
                <w:rFonts w:asciiTheme="minorHAnsi" w:eastAsia="Times New Roman" w:hAnsiTheme="minorHAnsi" w:cs="Arial"/>
                <w:color w:val="000000"/>
                <w:sz w:val="16"/>
                <w:szCs w:val="16"/>
                <w:lang w:eastAsia="es-SV"/>
              </w:rPr>
            </w:pPr>
            <w:r w:rsidRPr="0064186C">
              <w:rPr>
                <w:rFonts w:asciiTheme="minorHAnsi" w:eastAsia="Times New Roman" w:hAnsiTheme="minorHAnsi" w:cs="Arial"/>
                <w:color w:val="000000"/>
                <w:sz w:val="16"/>
                <w:szCs w:val="16"/>
                <w:lang w:eastAsia="es-SV"/>
              </w:rPr>
              <w:t>10.00</w:t>
            </w:r>
          </w:p>
        </w:tc>
        <w:tc>
          <w:tcPr>
            <w:tcW w:w="427" w:type="pct"/>
            <w:shd w:val="clear" w:color="auto" w:fill="auto"/>
            <w:noWrap/>
            <w:hideMark/>
          </w:tcPr>
          <w:p w:rsidR="0064186C" w:rsidRPr="0064186C" w:rsidRDefault="0064186C" w:rsidP="0064186C">
            <w:pPr>
              <w:jc w:val="center"/>
              <w:rPr>
                <w:rFonts w:asciiTheme="minorHAnsi" w:eastAsia="Times New Roman" w:hAnsiTheme="minorHAnsi" w:cs="Arial"/>
                <w:color w:val="000000"/>
                <w:sz w:val="16"/>
                <w:szCs w:val="16"/>
                <w:lang w:eastAsia="es-SV"/>
              </w:rPr>
            </w:pPr>
            <w:r w:rsidRPr="0064186C">
              <w:rPr>
                <w:rFonts w:asciiTheme="minorHAnsi" w:eastAsia="Times New Roman" w:hAnsiTheme="minorHAnsi" w:cs="Arial"/>
                <w:color w:val="000000"/>
                <w:sz w:val="16"/>
                <w:szCs w:val="16"/>
                <w:lang w:eastAsia="es-SV"/>
              </w:rPr>
              <w:t>9.70</w:t>
            </w:r>
          </w:p>
        </w:tc>
        <w:tc>
          <w:tcPr>
            <w:tcW w:w="345" w:type="pct"/>
            <w:shd w:val="clear" w:color="auto" w:fill="auto"/>
            <w:noWrap/>
            <w:hideMark/>
          </w:tcPr>
          <w:p w:rsidR="0064186C" w:rsidRPr="0064186C" w:rsidRDefault="0064186C" w:rsidP="0064186C">
            <w:pPr>
              <w:jc w:val="center"/>
              <w:rPr>
                <w:rFonts w:asciiTheme="minorHAnsi" w:eastAsia="Times New Roman" w:hAnsiTheme="minorHAnsi" w:cs="Arial"/>
                <w:color w:val="000000"/>
                <w:sz w:val="16"/>
                <w:szCs w:val="16"/>
                <w:lang w:eastAsia="es-SV"/>
              </w:rPr>
            </w:pPr>
            <w:r w:rsidRPr="0064186C">
              <w:rPr>
                <w:rFonts w:asciiTheme="minorHAnsi" w:eastAsia="Times New Roman" w:hAnsiTheme="minorHAnsi" w:cs="Arial"/>
                <w:color w:val="000000"/>
                <w:sz w:val="16"/>
                <w:szCs w:val="16"/>
                <w:lang w:eastAsia="es-SV"/>
              </w:rPr>
              <w:t>9.71</w:t>
            </w:r>
          </w:p>
        </w:tc>
        <w:tc>
          <w:tcPr>
            <w:tcW w:w="382" w:type="pct"/>
            <w:shd w:val="clear" w:color="auto" w:fill="auto"/>
            <w:noWrap/>
            <w:hideMark/>
          </w:tcPr>
          <w:p w:rsidR="0064186C" w:rsidRPr="0064186C" w:rsidRDefault="0064186C" w:rsidP="0064186C">
            <w:pPr>
              <w:jc w:val="center"/>
              <w:rPr>
                <w:rFonts w:asciiTheme="minorHAnsi" w:eastAsia="Times New Roman" w:hAnsiTheme="minorHAnsi" w:cs="Arial"/>
                <w:color w:val="000000"/>
                <w:sz w:val="16"/>
                <w:szCs w:val="16"/>
                <w:lang w:eastAsia="es-SV"/>
              </w:rPr>
            </w:pPr>
            <w:r w:rsidRPr="0064186C">
              <w:rPr>
                <w:rFonts w:asciiTheme="minorHAnsi" w:eastAsia="Times New Roman" w:hAnsiTheme="minorHAnsi" w:cs="Arial"/>
                <w:color w:val="000000"/>
                <w:sz w:val="16"/>
                <w:szCs w:val="16"/>
                <w:lang w:eastAsia="es-SV"/>
              </w:rPr>
              <w:t>9.57</w:t>
            </w:r>
          </w:p>
        </w:tc>
        <w:tc>
          <w:tcPr>
            <w:tcW w:w="236" w:type="pct"/>
            <w:shd w:val="clear" w:color="auto" w:fill="auto"/>
            <w:noWrap/>
            <w:hideMark/>
          </w:tcPr>
          <w:p w:rsidR="0064186C" w:rsidRPr="0064186C" w:rsidRDefault="0064186C" w:rsidP="0064186C">
            <w:pPr>
              <w:jc w:val="center"/>
              <w:rPr>
                <w:rFonts w:asciiTheme="minorHAnsi" w:eastAsia="Times New Roman" w:hAnsiTheme="minorHAnsi" w:cs="Arial"/>
                <w:color w:val="000000"/>
                <w:sz w:val="16"/>
                <w:szCs w:val="16"/>
                <w:lang w:eastAsia="es-SV"/>
              </w:rPr>
            </w:pPr>
            <w:r w:rsidRPr="0064186C">
              <w:rPr>
                <w:rFonts w:asciiTheme="minorHAnsi" w:eastAsia="Times New Roman" w:hAnsiTheme="minorHAnsi" w:cs="Arial"/>
                <w:color w:val="000000"/>
                <w:sz w:val="16"/>
                <w:szCs w:val="16"/>
                <w:lang w:eastAsia="es-SV"/>
              </w:rPr>
              <w:t>9.56</w:t>
            </w:r>
          </w:p>
        </w:tc>
      </w:tr>
      <w:tr w:rsidR="00307EDA" w:rsidRPr="0064186C" w:rsidTr="00F549C4">
        <w:trPr>
          <w:trHeight w:val="55"/>
        </w:trPr>
        <w:tc>
          <w:tcPr>
            <w:tcW w:w="1915" w:type="pct"/>
            <w:shd w:val="clear" w:color="auto" w:fill="auto"/>
            <w:noWrap/>
            <w:vAlign w:val="bottom"/>
            <w:hideMark/>
          </w:tcPr>
          <w:p w:rsidR="0064186C" w:rsidRPr="0064186C" w:rsidRDefault="0064186C" w:rsidP="0064186C">
            <w:pPr>
              <w:jc w:val="left"/>
              <w:rPr>
                <w:rFonts w:asciiTheme="minorHAnsi" w:eastAsia="Times New Roman" w:hAnsiTheme="minorHAnsi" w:cs="Arial"/>
                <w:color w:val="000000"/>
                <w:sz w:val="16"/>
                <w:szCs w:val="16"/>
                <w:lang w:eastAsia="es-SV"/>
              </w:rPr>
            </w:pPr>
            <w:r w:rsidRPr="0064186C">
              <w:rPr>
                <w:rFonts w:asciiTheme="minorHAnsi" w:eastAsia="Times New Roman" w:hAnsiTheme="minorHAnsi" w:cs="Arial"/>
                <w:color w:val="000000"/>
                <w:sz w:val="16"/>
                <w:szCs w:val="16"/>
                <w:lang w:eastAsia="es-SV"/>
              </w:rPr>
              <w:t>El tiempo y la rapidez con la que se completó el servicio</w:t>
            </w:r>
          </w:p>
        </w:tc>
        <w:tc>
          <w:tcPr>
            <w:tcW w:w="398" w:type="pct"/>
            <w:shd w:val="clear" w:color="auto" w:fill="auto"/>
            <w:noWrap/>
            <w:hideMark/>
          </w:tcPr>
          <w:p w:rsidR="0064186C" w:rsidRPr="0064186C" w:rsidRDefault="0064186C" w:rsidP="0064186C">
            <w:pPr>
              <w:jc w:val="center"/>
              <w:rPr>
                <w:rFonts w:asciiTheme="minorHAnsi" w:eastAsia="Times New Roman" w:hAnsiTheme="minorHAnsi" w:cs="Arial"/>
                <w:color w:val="000000"/>
                <w:sz w:val="16"/>
                <w:szCs w:val="16"/>
                <w:lang w:eastAsia="es-SV"/>
              </w:rPr>
            </w:pPr>
            <w:r w:rsidRPr="0064186C">
              <w:rPr>
                <w:rFonts w:asciiTheme="minorHAnsi" w:eastAsia="Times New Roman" w:hAnsiTheme="minorHAnsi" w:cs="Arial"/>
                <w:color w:val="000000"/>
                <w:sz w:val="16"/>
                <w:szCs w:val="16"/>
                <w:lang w:eastAsia="es-SV"/>
              </w:rPr>
              <w:t>6.50</w:t>
            </w:r>
          </w:p>
        </w:tc>
        <w:tc>
          <w:tcPr>
            <w:tcW w:w="443" w:type="pct"/>
            <w:shd w:val="clear" w:color="auto" w:fill="auto"/>
            <w:noWrap/>
            <w:hideMark/>
          </w:tcPr>
          <w:p w:rsidR="0064186C" w:rsidRPr="0064186C" w:rsidRDefault="0064186C" w:rsidP="0064186C">
            <w:pPr>
              <w:jc w:val="center"/>
              <w:rPr>
                <w:rFonts w:asciiTheme="minorHAnsi" w:eastAsia="Times New Roman" w:hAnsiTheme="minorHAnsi" w:cs="Arial"/>
                <w:color w:val="000000"/>
                <w:sz w:val="16"/>
                <w:szCs w:val="16"/>
                <w:lang w:eastAsia="es-SV"/>
              </w:rPr>
            </w:pPr>
            <w:r w:rsidRPr="0064186C">
              <w:rPr>
                <w:rFonts w:asciiTheme="minorHAnsi" w:eastAsia="Times New Roman" w:hAnsiTheme="minorHAnsi" w:cs="Arial"/>
                <w:color w:val="000000"/>
                <w:sz w:val="16"/>
                <w:szCs w:val="16"/>
                <w:lang w:eastAsia="es-SV"/>
              </w:rPr>
              <w:t>9.57</w:t>
            </w:r>
          </w:p>
        </w:tc>
        <w:tc>
          <w:tcPr>
            <w:tcW w:w="394" w:type="pct"/>
            <w:shd w:val="clear" w:color="auto" w:fill="auto"/>
            <w:noWrap/>
            <w:hideMark/>
          </w:tcPr>
          <w:p w:rsidR="0064186C" w:rsidRPr="0064186C" w:rsidRDefault="0064186C" w:rsidP="0064186C">
            <w:pPr>
              <w:jc w:val="center"/>
              <w:rPr>
                <w:rFonts w:asciiTheme="minorHAnsi" w:eastAsia="Times New Roman" w:hAnsiTheme="minorHAnsi" w:cs="Arial"/>
                <w:color w:val="000000"/>
                <w:sz w:val="16"/>
                <w:szCs w:val="16"/>
                <w:lang w:eastAsia="es-SV"/>
              </w:rPr>
            </w:pPr>
            <w:r w:rsidRPr="0064186C">
              <w:rPr>
                <w:rFonts w:asciiTheme="minorHAnsi" w:eastAsia="Times New Roman" w:hAnsiTheme="minorHAnsi" w:cs="Arial"/>
                <w:color w:val="000000"/>
                <w:sz w:val="16"/>
                <w:szCs w:val="16"/>
                <w:lang w:eastAsia="es-SV"/>
              </w:rPr>
              <w:t>8.89</w:t>
            </w:r>
          </w:p>
        </w:tc>
        <w:tc>
          <w:tcPr>
            <w:tcW w:w="460" w:type="pct"/>
            <w:shd w:val="clear" w:color="auto" w:fill="auto"/>
            <w:noWrap/>
            <w:hideMark/>
          </w:tcPr>
          <w:p w:rsidR="0064186C" w:rsidRPr="0064186C" w:rsidRDefault="0064186C" w:rsidP="0064186C">
            <w:pPr>
              <w:jc w:val="center"/>
              <w:rPr>
                <w:rFonts w:asciiTheme="minorHAnsi" w:eastAsia="Times New Roman" w:hAnsiTheme="minorHAnsi" w:cs="Arial"/>
                <w:color w:val="000000"/>
                <w:sz w:val="16"/>
                <w:szCs w:val="16"/>
                <w:lang w:eastAsia="es-SV"/>
              </w:rPr>
            </w:pPr>
            <w:r w:rsidRPr="0064186C">
              <w:rPr>
                <w:rFonts w:asciiTheme="minorHAnsi" w:eastAsia="Times New Roman" w:hAnsiTheme="minorHAnsi" w:cs="Arial"/>
                <w:color w:val="000000"/>
                <w:sz w:val="16"/>
                <w:szCs w:val="16"/>
                <w:lang w:eastAsia="es-SV"/>
              </w:rPr>
              <w:t>10.00</w:t>
            </w:r>
          </w:p>
        </w:tc>
        <w:tc>
          <w:tcPr>
            <w:tcW w:w="427" w:type="pct"/>
            <w:shd w:val="clear" w:color="auto" w:fill="auto"/>
            <w:noWrap/>
            <w:hideMark/>
          </w:tcPr>
          <w:p w:rsidR="0064186C" w:rsidRPr="0064186C" w:rsidRDefault="0064186C" w:rsidP="0064186C">
            <w:pPr>
              <w:jc w:val="center"/>
              <w:rPr>
                <w:rFonts w:asciiTheme="minorHAnsi" w:eastAsia="Times New Roman" w:hAnsiTheme="minorHAnsi" w:cs="Arial"/>
                <w:color w:val="000000"/>
                <w:sz w:val="16"/>
                <w:szCs w:val="16"/>
                <w:lang w:eastAsia="es-SV"/>
              </w:rPr>
            </w:pPr>
            <w:r w:rsidRPr="0064186C">
              <w:rPr>
                <w:rFonts w:asciiTheme="minorHAnsi" w:eastAsia="Times New Roman" w:hAnsiTheme="minorHAnsi" w:cs="Arial"/>
                <w:color w:val="000000"/>
                <w:sz w:val="16"/>
                <w:szCs w:val="16"/>
                <w:lang w:eastAsia="es-SV"/>
              </w:rPr>
              <w:t>9.71</w:t>
            </w:r>
          </w:p>
        </w:tc>
        <w:tc>
          <w:tcPr>
            <w:tcW w:w="345" w:type="pct"/>
            <w:shd w:val="clear" w:color="auto" w:fill="auto"/>
            <w:noWrap/>
            <w:hideMark/>
          </w:tcPr>
          <w:p w:rsidR="0064186C" w:rsidRPr="0064186C" w:rsidRDefault="0064186C" w:rsidP="0064186C">
            <w:pPr>
              <w:jc w:val="center"/>
              <w:rPr>
                <w:rFonts w:asciiTheme="minorHAnsi" w:eastAsia="Times New Roman" w:hAnsiTheme="minorHAnsi" w:cs="Arial"/>
                <w:color w:val="000000"/>
                <w:sz w:val="16"/>
                <w:szCs w:val="16"/>
                <w:lang w:eastAsia="es-SV"/>
              </w:rPr>
            </w:pPr>
            <w:r w:rsidRPr="0064186C">
              <w:rPr>
                <w:rFonts w:asciiTheme="minorHAnsi" w:eastAsia="Times New Roman" w:hAnsiTheme="minorHAnsi" w:cs="Arial"/>
                <w:color w:val="000000"/>
                <w:sz w:val="16"/>
                <w:szCs w:val="16"/>
                <w:lang w:eastAsia="es-SV"/>
              </w:rPr>
              <w:t>9.72</w:t>
            </w:r>
          </w:p>
        </w:tc>
        <w:tc>
          <w:tcPr>
            <w:tcW w:w="382" w:type="pct"/>
            <w:shd w:val="clear" w:color="auto" w:fill="auto"/>
            <w:noWrap/>
            <w:hideMark/>
          </w:tcPr>
          <w:p w:rsidR="0064186C" w:rsidRPr="0064186C" w:rsidRDefault="0064186C" w:rsidP="0064186C">
            <w:pPr>
              <w:jc w:val="center"/>
              <w:rPr>
                <w:rFonts w:asciiTheme="minorHAnsi" w:eastAsia="Times New Roman" w:hAnsiTheme="minorHAnsi" w:cs="Arial"/>
                <w:color w:val="000000"/>
                <w:sz w:val="16"/>
                <w:szCs w:val="16"/>
                <w:lang w:eastAsia="es-SV"/>
              </w:rPr>
            </w:pPr>
            <w:r w:rsidRPr="0064186C">
              <w:rPr>
                <w:rFonts w:asciiTheme="minorHAnsi" w:eastAsia="Times New Roman" w:hAnsiTheme="minorHAnsi" w:cs="Arial"/>
                <w:color w:val="000000"/>
                <w:sz w:val="16"/>
                <w:szCs w:val="16"/>
                <w:lang w:eastAsia="es-SV"/>
              </w:rPr>
              <w:t>9.57</w:t>
            </w:r>
          </w:p>
        </w:tc>
        <w:tc>
          <w:tcPr>
            <w:tcW w:w="236" w:type="pct"/>
            <w:shd w:val="clear" w:color="auto" w:fill="auto"/>
            <w:noWrap/>
            <w:hideMark/>
          </w:tcPr>
          <w:p w:rsidR="0064186C" w:rsidRPr="0064186C" w:rsidRDefault="0064186C" w:rsidP="0064186C">
            <w:pPr>
              <w:jc w:val="center"/>
              <w:rPr>
                <w:rFonts w:asciiTheme="minorHAnsi" w:eastAsia="Times New Roman" w:hAnsiTheme="minorHAnsi" w:cs="Arial"/>
                <w:color w:val="000000"/>
                <w:sz w:val="16"/>
                <w:szCs w:val="16"/>
                <w:lang w:eastAsia="es-SV"/>
              </w:rPr>
            </w:pPr>
            <w:r w:rsidRPr="0064186C">
              <w:rPr>
                <w:rFonts w:asciiTheme="minorHAnsi" w:eastAsia="Times New Roman" w:hAnsiTheme="minorHAnsi" w:cs="Arial"/>
                <w:color w:val="000000"/>
                <w:sz w:val="16"/>
                <w:szCs w:val="16"/>
                <w:lang w:eastAsia="es-SV"/>
              </w:rPr>
              <w:t>9.55</w:t>
            </w:r>
          </w:p>
        </w:tc>
      </w:tr>
      <w:tr w:rsidR="00307EDA" w:rsidRPr="0064186C" w:rsidTr="00F549C4">
        <w:trPr>
          <w:trHeight w:val="55"/>
        </w:trPr>
        <w:tc>
          <w:tcPr>
            <w:tcW w:w="1915" w:type="pct"/>
            <w:shd w:val="clear" w:color="auto" w:fill="auto"/>
            <w:noWrap/>
            <w:vAlign w:val="bottom"/>
            <w:hideMark/>
          </w:tcPr>
          <w:p w:rsidR="0064186C" w:rsidRPr="0064186C" w:rsidRDefault="0064186C" w:rsidP="0064186C">
            <w:pPr>
              <w:jc w:val="left"/>
              <w:rPr>
                <w:rFonts w:asciiTheme="minorHAnsi" w:eastAsia="Times New Roman" w:hAnsiTheme="minorHAnsi" w:cs="Arial"/>
                <w:b/>
                <w:bCs/>
                <w:color w:val="000000"/>
                <w:sz w:val="16"/>
                <w:szCs w:val="16"/>
                <w:lang w:eastAsia="es-SV"/>
              </w:rPr>
            </w:pPr>
            <w:r w:rsidRPr="0064186C">
              <w:rPr>
                <w:rFonts w:asciiTheme="minorHAnsi" w:eastAsia="Times New Roman" w:hAnsiTheme="minorHAnsi" w:cs="Arial"/>
                <w:b/>
                <w:bCs/>
                <w:color w:val="000000"/>
                <w:sz w:val="16"/>
                <w:szCs w:val="16"/>
                <w:lang w:eastAsia="es-SV"/>
              </w:rPr>
              <w:t>Capacidad de Respuesta Institucional</w:t>
            </w:r>
          </w:p>
        </w:tc>
        <w:tc>
          <w:tcPr>
            <w:tcW w:w="398" w:type="pct"/>
            <w:shd w:val="clear" w:color="auto" w:fill="auto"/>
            <w:noWrap/>
            <w:hideMark/>
          </w:tcPr>
          <w:p w:rsidR="0064186C" w:rsidRPr="0064186C" w:rsidRDefault="0064186C" w:rsidP="0064186C">
            <w:pPr>
              <w:jc w:val="center"/>
              <w:rPr>
                <w:rFonts w:asciiTheme="minorHAnsi" w:eastAsia="Times New Roman" w:hAnsiTheme="minorHAnsi" w:cs="Arial"/>
                <w:color w:val="000000"/>
                <w:sz w:val="16"/>
                <w:szCs w:val="16"/>
                <w:lang w:eastAsia="es-SV"/>
              </w:rPr>
            </w:pPr>
            <w:r w:rsidRPr="0064186C">
              <w:rPr>
                <w:rFonts w:asciiTheme="minorHAnsi" w:eastAsia="Times New Roman" w:hAnsiTheme="minorHAnsi" w:cs="Arial"/>
                <w:color w:val="000000"/>
                <w:sz w:val="16"/>
                <w:szCs w:val="16"/>
                <w:lang w:eastAsia="es-SV"/>
              </w:rPr>
              <w:t>6.75</w:t>
            </w:r>
          </w:p>
        </w:tc>
        <w:tc>
          <w:tcPr>
            <w:tcW w:w="443" w:type="pct"/>
            <w:shd w:val="clear" w:color="auto" w:fill="auto"/>
            <w:noWrap/>
            <w:hideMark/>
          </w:tcPr>
          <w:p w:rsidR="0064186C" w:rsidRPr="0064186C" w:rsidRDefault="0064186C" w:rsidP="0064186C">
            <w:pPr>
              <w:jc w:val="center"/>
              <w:rPr>
                <w:rFonts w:asciiTheme="minorHAnsi" w:eastAsia="Times New Roman" w:hAnsiTheme="minorHAnsi" w:cs="Arial"/>
                <w:color w:val="000000"/>
                <w:sz w:val="16"/>
                <w:szCs w:val="16"/>
                <w:lang w:eastAsia="es-SV"/>
              </w:rPr>
            </w:pPr>
            <w:r w:rsidRPr="0064186C">
              <w:rPr>
                <w:rFonts w:asciiTheme="minorHAnsi" w:eastAsia="Times New Roman" w:hAnsiTheme="minorHAnsi" w:cs="Arial"/>
                <w:color w:val="000000"/>
                <w:sz w:val="16"/>
                <w:szCs w:val="16"/>
                <w:lang w:eastAsia="es-SV"/>
              </w:rPr>
              <w:t>9.57</w:t>
            </w:r>
          </w:p>
        </w:tc>
        <w:tc>
          <w:tcPr>
            <w:tcW w:w="394" w:type="pct"/>
            <w:shd w:val="clear" w:color="auto" w:fill="auto"/>
            <w:noWrap/>
            <w:hideMark/>
          </w:tcPr>
          <w:p w:rsidR="0064186C" w:rsidRPr="0064186C" w:rsidRDefault="0064186C" w:rsidP="0064186C">
            <w:pPr>
              <w:jc w:val="center"/>
              <w:rPr>
                <w:rFonts w:asciiTheme="minorHAnsi" w:eastAsia="Times New Roman" w:hAnsiTheme="minorHAnsi" w:cs="Arial"/>
                <w:color w:val="000000"/>
                <w:sz w:val="16"/>
                <w:szCs w:val="16"/>
                <w:lang w:eastAsia="es-SV"/>
              </w:rPr>
            </w:pPr>
            <w:r w:rsidRPr="0064186C">
              <w:rPr>
                <w:rFonts w:asciiTheme="minorHAnsi" w:eastAsia="Times New Roman" w:hAnsiTheme="minorHAnsi" w:cs="Arial"/>
                <w:color w:val="000000"/>
                <w:sz w:val="16"/>
                <w:szCs w:val="16"/>
                <w:lang w:eastAsia="es-SV"/>
              </w:rPr>
              <w:t>8.94</w:t>
            </w:r>
          </w:p>
        </w:tc>
        <w:tc>
          <w:tcPr>
            <w:tcW w:w="460" w:type="pct"/>
            <w:shd w:val="clear" w:color="auto" w:fill="auto"/>
            <w:noWrap/>
            <w:hideMark/>
          </w:tcPr>
          <w:p w:rsidR="0064186C" w:rsidRPr="0064186C" w:rsidRDefault="0064186C" w:rsidP="0064186C">
            <w:pPr>
              <w:jc w:val="center"/>
              <w:rPr>
                <w:rFonts w:asciiTheme="minorHAnsi" w:eastAsia="Times New Roman" w:hAnsiTheme="minorHAnsi" w:cs="Arial"/>
                <w:color w:val="000000"/>
                <w:sz w:val="16"/>
                <w:szCs w:val="16"/>
                <w:lang w:eastAsia="es-SV"/>
              </w:rPr>
            </w:pPr>
            <w:r w:rsidRPr="0064186C">
              <w:rPr>
                <w:rFonts w:asciiTheme="minorHAnsi" w:eastAsia="Times New Roman" w:hAnsiTheme="minorHAnsi" w:cs="Arial"/>
                <w:color w:val="000000"/>
                <w:sz w:val="16"/>
                <w:szCs w:val="16"/>
                <w:lang w:eastAsia="es-SV"/>
              </w:rPr>
              <w:t>10.00</w:t>
            </w:r>
          </w:p>
        </w:tc>
        <w:tc>
          <w:tcPr>
            <w:tcW w:w="427" w:type="pct"/>
            <w:shd w:val="clear" w:color="auto" w:fill="auto"/>
            <w:noWrap/>
            <w:hideMark/>
          </w:tcPr>
          <w:p w:rsidR="0064186C" w:rsidRPr="0064186C" w:rsidRDefault="0064186C" w:rsidP="0064186C">
            <w:pPr>
              <w:jc w:val="center"/>
              <w:rPr>
                <w:rFonts w:asciiTheme="minorHAnsi" w:eastAsia="Times New Roman" w:hAnsiTheme="minorHAnsi" w:cs="Arial"/>
                <w:color w:val="000000"/>
                <w:sz w:val="16"/>
                <w:szCs w:val="16"/>
                <w:lang w:eastAsia="es-SV"/>
              </w:rPr>
            </w:pPr>
            <w:r w:rsidRPr="0064186C">
              <w:rPr>
                <w:rFonts w:asciiTheme="minorHAnsi" w:eastAsia="Times New Roman" w:hAnsiTheme="minorHAnsi" w:cs="Arial"/>
                <w:color w:val="000000"/>
                <w:sz w:val="16"/>
                <w:szCs w:val="16"/>
                <w:lang w:eastAsia="es-SV"/>
              </w:rPr>
              <w:t>9.80</w:t>
            </w:r>
          </w:p>
        </w:tc>
        <w:tc>
          <w:tcPr>
            <w:tcW w:w="345" w:type="pct"/>
            <w:shd w:val="clear" w:color="auto" w:fill="auto"/>
            <w:noWrap/>
            <w:hideMark/>
          </w:tcPr>
          <w:p w:rsidR="0064186C" w:rsidRPr="0064186C" w:rsidRDefault="0064186C" w:rsidP="0064186C">
            <w:pPr>
              <w:jc w:val="center"/>
              <w:rPr>
                <w:rFonts w:asciiTheme="minorHAnsi" w:eastAsia="Times New Roman" w:hAnsiTheme="minorHAnsi" w:cs="Arial"/>
                <w:color w:val="000000"/>
                <w:sz w:val="16"/>
                <w:szCs w:val="16"/>
                <w:lang w:eastAsia="es-SV"/>
              </w:rPr>
            </w:pPr>
            <w:r w:rsidRPr="0064186C">
              <w:rPr>
                <w:rFonts w:asciiTheme="minorHAnsi" w:eastAsia="Times New Roman" w:hAnsiTheme="minorHAnsi" w:cs="Arial"/>
                <w:color w:val="000000"/>
                <w:sz w:val="16"/>
                <w:szCs w:val="16"/>
                <w:lang w:eastAsia="es-SV"/>
              </w:rPr>
              <w:t>9.81</w:t>
            </w:r>
          </w:p>
        </w:tc>
        <w:tc>
          <w:tcPr>
            <w:tcW w:w="382" w:type="pct"/>
            <w:shd w:val="clear" w:color="auto" w:fill="auto"/>
            <w:noWrap/>
            <w:hideMark/>
          </w:tcPr>
          <w:p w:rsidR="0064186C" w:rsidRPr="0064186C" w:rsidRDefault="0064186C" w:rsidP="0064186C">
            <w:pPr>
              <w:jc w:val="center"/>
              <w:rPr>
                <w:rFonts w:asciiTheme="minorHAnsi" w:eastAsia="Times New Roman" w:hAnsiTheme="minorHAnsi" w:cs="Arial"/>
                <w:color w:val="000000"/>
                <w:sz w:val="16"/>
                <w:szCs w:val="16"/>
                <w:lang w:eastAsia="es-SV"/>
              </w:rPr>
            </w:pPr>
            <w:r w:rsidRPr="0064186C">
              <w:rPr>
                <w:rFonts w:asciiTheme="minorHAnsi" w:eastAsia="Times New Roman" w:hAnsiTheme="minorHAnsi" w:cs="Arial"/>
                <w:color w:val="000000"/>
                <w:sz w:val="16"/>
                <w:szCs w:val="16"/>
                <w:lang w:eastAsia="es-SV"/>
              </w:rPr>
              <w:t>9.57</w:t>
            </w:r>
          </w:p>
        </w:tc>
        <w:tc>
          <w:tcPr>
            <w:tcW w:w="236" w:type="pct"/>
            <w:shd w:val="clear" w:color="auto" w:fill="auto"/>
            <w:noWrap/>
            <w:hideMark/>
          </w:tcPr>
          <w:p w:rsidR="0064186C" w:rsidRPr="0064186C" w:rsidRDefault="0064186C" w:rsidP="0064186C">
            <w:pPr>
              <w:jc w:val="center"/>
              <w:rPr>
                <w:rFonts w:asciiTheme="minorHAnsi" w:eastAsia="Times New Roman" w:hAnsiTheme="minorHAnsi" w:cs="Arial"/>
                <w:color w:val="000000"/>
                <w:sz w:val="16"/>
                <w:szCs w:val="16"/>
                <w:lang w:eastAsia="es-SV"/>
              </w:rPr>
            </w:pPr>
            <w:r w:rsidRPr="0064186C">
              <w:rPr>
                <w:rFonts w:asciiTheme="minorHAnsi" w:eastAsia="Times New Roman" w:hAnsiTheme="minorHAnsi" w:cs="Arial"/>
                <w:color w:val="000000"/>
                <w:sz w:val="16"/>
                <w:szCs w:val="16"/>
                <w:lang w:eastAsia="es-SV"/>
              </w:rPr>
              <w:t>9.70</w:t>
            </w:r>
          </w:p>
        </w:tc>
      </w:tr>
      <w:tr w:rsidR="00307EDA" w:rsidRPr="0064186C" w:rsidTr="00F549C4">
        <w:trPr>
          <w:trHeight w:val="55"/>
        </w:trPr>
        <w:tc>
          <w:tcPr>
            <w:tcW w:w="1915" w:type="pct"/>
            <w:shd w:val="clear" w:color="auto" w:fill="auto"/>
            <w:noWrap/>
            <w:vAlign w:val="bottom"/>
            <w:hideMark/>
          </w:tcPr>
          <w:p w:rsidR="0064186C" w:rsidRPr="0064186C" w:rsidRDefault="0064186C" w:rsidP="0064186C">
            <w:pPr>
              <w:jc w:val="left"/>
              <w:rPr>
                <w:rFonts w:asciiTheme="minorHAnsi" w:eastAsia="Times New Roman" w:hAnsiTheme="minorHAnsi" w:cs="Arial"/>
                <w:b/>
                <w:bCs/>
                <w:color w:val="000000"/>
                <w:sz w:val="16"/>
                <w:szCs w:val="16"/>
                <w:lang w:eastAsia="es-SV"/>
              </w:rPr>
            </w:pPr>
            <w:r w:rsidRPr="0064186C">
              <w:rPr>
                <w:rFonts w:asciiTheme="minorHAnsi" w:eastAsia="Times New Roman" w:hAnsiTheme="minorHAnsi" w:cs="Arial"/>
                <w:b/>
                <w:bCs/>
                <w:color w:val="000000"/>
                <w:sz w:val="16"/>
                <w:szCs w:val="16"/>
                <w:lang w:eastAsia="es-SV"/>
              </w:rPr>
              <w:t>Índice Global de Satisfacción año 2026</w:t>
            </w:r>
          </w:p>
        </w:tc>
        <w:tc>
          <w:tcPr>
            <w:tcW w:w="398" w:type="pct"/>
            <w:shd w:val="clear" w:color="auto" w:fill="auto"/>
            <w:noWrap/>
            <w:hideMark/>
          </w:tcPr>
          <w:p w:rsidR="0064186C" w:rsidRPr="0064186C" w:rsidRDefault="0064186C" w:rsidP="0064186C">
            <w:pPr>
              <w:jc w:val="center"/>
              <w:rPr>
                <w:rFonts w:asciiTheme="minorHAnsi" w:eastAsia="Times New Roman" w:hAnsiTheme="minorHAnsi" w:cs="Arial"/>
                <w:b/>
                <w:bCs/>
                <w:color w:val="000000"/>
                <w:sz w:val="16"/>
                <w:szCs w:val="16"/>
                <w:lang w:eastAsia="es-SV"/>
              </w:rPr>
            </w:pPr>
            <w:r w:rsidRPr="0064186C">
              <w:rPr>
                <w:rFonts w:asciiTheme="minorHAnsi" w:eastAsia="Times New Roman" w:hAnsiTheme="minorHAnsi" w:cs="Arial"/>
                <w:b/>
                <w:bCs/>
                <w:color w:val="000000"/>
                <w:sz w:val="16"/>
                <w:szCs w:val="16"/>
                <w:lang w:eastAsia="es-SV"/>
              </w:rPr>
              <w:t>6.71</w:t>
            </w:r>
          </w:p>
        </w:tc>
        <w:tc>
          <w:tcPr>
            <w:tcW w:w="443" w:type="pct"/>
            <w:shd w:val="clear" w:color="auto" w:fill="auto"/>
            <w:noWrap/>
            <w:hideMark/>
          </w:tcPr>
          <w:p w:rsidR="0064186C" w:rsidRPr="0064186C" w:rsidRDefault="0064186C" w:rsidP="0064186C">
            <w:pPr>
              <w:jc w:val="center"/>
              <w:rPr>
                <w:rFonts w:asciiTheme="minorHAnsi" w:eastAsia="Times New Roman" w:hAnsiTheme="minorHAnsi" w:cs="Arial"/>
                <w:b/>
                <w:bCs/>
                <w:color w:val="000000"/>
                <w:sz w:val="16"/>
                <w:szCs w:val="16"/>
                <w:lang w:eastAsia="es-SV"/>
              </w:rPr>
            </w:pPr>
            <w:r w:rsidRPr="0064186C">
              <w:rPr>
                <w:rFonts w:asciiTheme="minorHAnsi" w:eastAsia="Times New Roman" w:hAnsiTheme="minorHAnsi" w:cs="Arial"/>
                <w:b/>
                <w:bCs/>
                <w:color w:val="000000"/>
                <w:sz w:val="16"/>
                <w:szCs w:val="16"/>
                <w:lang w:eastAsia="es-SV"/>
              </w:rPr>
              <w:t>9.53</w:t>
            </w:r>
          </w:p>
        </w:tc>
        <w:tc>
          <w:tcPr>
            <w:tcW w:w="394" w:type="pct"/>
            <w:shd w:val="clear" w:color="auto" w:fill="auto"/>
            <w:noWrap/>
            <w:hideMark/>
          </w:tcPr>
          <w:p w:rsidR="0064186C" w:rsidRPr="0064186C" w:rsidRDefault="0064186C" w:rsidP="0064186C">
            <w:pPr>
              <w:jc w:val="center"/>
              <w:rPr>
                <w:rFonts w:asciiTheme="minorHAnsi" w:eastAsia="Times New Roman" w:hAnsiTheme="minorHAnsi" w:cs="Arial"/>
                <w:b/>
                <w:bCs/>
                <w:color w:val="000000"/>
                <w:sz w:val="16"/>
                <w:szCs w:val="16"/>
                <w:lang w:eastAsia="es-SV"/>
              </w:rPr>
            </w:pPr>
            <w:r w:rsidRPr="0064186C">
              <w:rPr>
                <w:rFonts w:asciiTheme="minorHAnsi" w:eastAsia="Times New Roman" w:hAnsiTheme="minorHAnsi" w:cs="Arial"/>
                <w:b/>
                <w:bCs/>
                <w:color w:val="000000"/>
                <w:sz w:val="16"/>
                <w:szCs w:val="16"/>
                <w:lang w:eastAsia="es-SV"/>
              </w:rPr>
              <w:t>8.91</w:t>
            </w:r>
          </w:p>
        </w:tc>
        <w:tc>
          <w:tcPr>
            <w:tcW w:w="460" w:type="pct"/>
            <w:shd w:val="clear" w:color="auto" w:fill="auto"/>
            <w:noWrap/>
            <w:hideMark/>
          </w:tcPr>
          <w:p w:rsidR="0064186C" w:rsidRPr="0064186C" w:rsidRDefault="0064186C" w:rsidP="0064186C">
            <w:pPr>
              <w:jc w:val="center"/>
              <w:rPr>
                <w:rFonts w:asciiTheme="minorHAnsi" w:eastAsia="Times New Roman" w:hAnsiTheme="minorHAnsi" w:cs="Arial"/>
                <w:b/>
                <w:bCs/>
                <w:color w:val="000000"/>
                <w:sz w:val="16"/>
                <w:szCs w:val="16"/>
                <w:lang w:eastAsia="es-SV"/>
              </w:rPr>
            </w:pPr>
            <w:r w:rsidRPr="0064186C">
              <w:rPr>
                <w:rFonts w:asciiTheme="minorHAnsi" w:eastAsia="Times New Roman" w:hAnsiTheme="minorHAnsi" w:cs="Arial"/>
                <w:b/>
                <w:bCs/>
                <w:color w:val="000000"/>
                <w:sz w:val="16"/>
                <w:szCs w:val="16"/>
                <w:lang w:eastAsia="es-SV"/>
              </w:rPr>
              <w:t>10.00</w:t>
            </w:r>
          </w:p>
        </w:tc>
        <w:tc>
          <w:tcPr>
            <w:tcW w:w="427" w:type="pct"/>
            <w:shd w:val="clear" w:color="auto" w:fill="auto"/>
            <w:noWrap/>
            <w:hideMark/>
          </w:tcPr>
          <w:p w:rsidR="0064186C" w:rsidRPr="0064186C" w:rsidRDefault="0064186C" w:rsidP="0064186C">
            <w:pPr>
              <w:jc w:val="center"/>
              <w:rPr>
                <w:rFonts w:asciiTheme="minorHAnsi" w:eastAsia="Times New Roman" w:hAnsiTheme="minorHAnsi" w:cs="Arial"/>
                <w:b/>
                <w:bCs/>
                <w:color w:val="000000"/>
                <w:sz w:val="16"/>
                <w:szCs w:val="16"/>
                <w:lang w:eastAsia="es-SV"/>
              </w:rPr>
            </w:pPr>
            <w:r w:rsidRPr="0064186C">
              <w:rPr>
                <w:rFonts w:asciiTheme="minorHAnsi" w:eastAsia="Times New Roman" w:hAnsiTheme="minorHAnsi" w:cs="Arial"/>
                <w:b/>
                <w:bCs/>
                <w:color w:val="000000"/>
                <w:sz w:val="16"/>
                <w:szCs w:val="16"/>
                <w:lang w:eastAsia="es-SV"/>
              </w:rPr>
              <w:t>9.46</w:t>
            </w:r>
          </w:p>
        </w:tc>
        <w:tc>
          <w:tcPr>
            <w:tcW w:w="345" w:type="pct"/>
            <w:shd w:val="clear" w:color="auto" w:fill="auto"/>
            <w:noWrap/>
            <w:hideMark/>
          </w:tcPr>
          <w:p w:rsidR="0064186C" w:rsidRPr="0064186C" w:rsidRDefault="0064186C" w:rsidP="0064186C">
            <w:pPr>
              <w:jc w:val="center"/>
              <w:rPr>
                <w:rFonts w:asciiTheme="minorHAnsi" w:eastAsia="Times New Roman" w:hAnsiTheme="minorHAnsi" w:cs="Arial"/>
                <w:b/>
                <w:bCs/>
                <w:color w:val="000000"/>
                <w:sz w:val="16"/>
                <w:szCs w:val="16"/>
                <w:lang w:eastAsia="es-SV"/>
              </w:rPr>
            </w:pPr>
            <w:r w:rsidRPr="0064186C">
              <w:rPr>
                <w:rFonts w:asciiTheme="minorHAnsi" w:eastAsia="Times New Roman" w:hAnsiTheme="minorHAnsi" w:cs="Arial"/>
                <w:b/>
                <w:bCs/>
                <w:color w:val="000000"/>
                <w:sz w:val="16"/>
                <w:szCs w:val="16"/>
                <w:lang w:eastAsia="es-SV"/>
              </w:rPr>
              <w:t>9.47</w:t>
            </w:r>
          </w:p>
        </w:tc>
        <w:tc>
          <w:tcPr>
            <w:tcW w:w="382" w:type="pct"/>
            <w:shd w:val="clear" w:color="auto" w:fill="auto"/>
            <w:noWrap/>
            <w:hideMark/>
          </w:tcPr>
          <w:p w:rsidR="0064186C" w:rsidRPr="0064186C" w:rsidRDefault="0064186C" w:rsidP="0064186C">
            <w:pPr>
              <w:jc w:val="center"/>
              <w:rPr>
                <w:rFonts w:asciiTheme="minorHAnsi" w:eastAsia="Times New Roman" w:hAnsiTheme="minorHAnsi" w:cs="Arial"/>
                <w:b/>
                <w:bCs/>
                <w:color w:val="000000"/>
                <w:sz w:val="16"/>
                <w:szCs w:val="16"/>
                <w:lang w:eastAsia="es-SV"/>
              </w:rPr>
            </w:pPr>
            <w:r w:rsidRPr="0064186C">
              <w:rPr>
                <w:rFonts w:asciiTheme="minorHAnsi" w:eastAsia="Times New Roman" w:hAnsiTheme="minorHAnsi" w:cs="Arial"/>
                <w:b/>
                <w:bCs/>
                <w:color w:val="000000"/>
                <w:sz w:val="16"/>
                <w:szCs w:val="16"/>
                <w:lang w:eastAsia="es-SV"/>
              </w:rPr>
              <w:t>9.57</w:t>
            </w:r>
          </w:p>
        </w:tc>
        <w:tc>
          <w:tcPr>
            <w:tcW w:w="236" w:type="pct"/>
            <w:shd w:val="clear" w:color="auto" w:fill="auto"/>
            <w:noWrap/>
            <w:hideMark/>
          </w:tcPr>
          <w:p w:rsidR="0064186C" w:rsidRPr="0064186C" w:rsidRDefault="0064186C" w:rsidP="0064186C">
            <w:pPr>
              <w:jc w:val="center"/>
              <w:rPr>
                <w:rFonts w:asciiTheme="minorHAnsi" w:eastAsia="Times New Roman" w:hAnsiTheme="minorHAnsi" w:cs="Arial"/>
                <w:b/>
                <w:bCs/>
                <w:color w:val="000000"/>
                <w:sz w:val="16"/>
                <w:szCs w:val="16"/>
                <w:lang w:eastAsia="es-SV"/>
              </w:rPr>
            </w:pPr>
            <w:r w:rsidRPr="0064186C">
              <w:rPr>
                <w:rFonts w:asciiTheme="minorHAnsi" w:eastAsia="Times New Roman" w:hAnsiTheme="minorHAnsi" w:cs="Arial"/>
                <w:b/>
                <w:bCs/>
                <w:color w:val="000000"/>
                <w:sz w:val="16"/>
                <w:szCs w:val="16"/>
                <w:lang w:eastAsia="es-SV"/>
              </w:rPr>
              <w:t>9.33</w:t>
            </w:r>
          </w:p>
        </w:tc>
      </w:tr>
    </w:tbl>
    <w:p w:rsidR="00B43E4F" w:rsidRPr="00B43E4F" w:rsidRDefault="00B43E4F" w:rsidP="00B43E4F">
      <w:pPr>
        <w:rPr>
          <w:lang w:eastAsia="es-SV"/>
        </w:rPr>
      </w:pPr>
    </w:p>
    <w:p w:rsidR="00504DD8" w:rsidRPr="00644E65" w:rsidRDefault="00824481" w:rsidP="0010508D">
      <w:pPr>
        <w:spacing w:before="80" w:after="80"/>
        <w:rPr>
          <w:rFonts w:eastAsia="Times New Roman"/>
          <w:bCs/>
          <w:color w:val="000000"/>
          <w:sz w:val="16"/>
          <w:szCs w:val="16"/>
          <w:lang w:eastAsia="en-US"/>
        </w:rPr>
      </w:pPr>
      <w:r w:rsidRPr="007D0231">
        <w:rPr>
          <w:rFonts w:eastAsia="Times New Roman"/>
          <w:b/>
          <w:bCs/>
          <w:color w:val="000000"/>
          <w:sz w:val="16"/>
          <w:szCs w:val="16"/>
          <w:lang w:eastAsia="en-US"/>
        </w:rPr>
        <w:t xml:space="preserve">Nota: </w:t>
      </w:r>
      <w:r w:rsidRPr="00644E65">
        <w:rPr>
          <w:rFonts w:eastAsia="Times New Roman"/>
          <w:bCs/>
          <w:color w:val="000000"/>
          <w:sz w:val="16"/>
          <w:szCs w:val="16"/>
          <w:lang w:eastAsia="en-US"/>
        </w:rPr>
        <w:t>De acuerdo al modelo de medición ServPerf se evalúan 4 dimensiones, las cuales poseen un peso ponderado de acuerdo a la metodología, para realizar el cálculo del índice de satisfacción se multiplica el peso ponderado por el promedio obtenido en cada dimensión y se suma el resultado de cada una</w:t>
      </w:r>
      <w:r w:rsidR="00307EDA" w:rsidRPr="00644E65">
        <w:rPr>
          <w:rFonts w:eastAsia="Times New Roman"/>
          <w:bCs/>
          <w:color w:val="000000"/>
          <w:sz w:val="16"/>
          <w:szCs w:val="16"/>
          <w:lang w:eastAsia="en-US"/>
        </w:rPr>
        <w:t>.</w:t>
      </w:r>
    </w:p>
    <w:p w:rsidR="00A2797D" w:rsidRDefault="00504DD8" w:rsidP="00504DD8">
      <w:pPr>
        <w:spacing w:before="80" w:after="80"/>
        <w:rPr>
          <w:rFonts w:eastAsia="Times New Roman"/>
          <w:bCs/>
          <w:sz w:val="16"/>
          <w:szCs w:val="16"/>
        </w:rPr>
      </w:pPr>
      <w:r w:rsidRPr="00644E65">
        <w:rPr>
          <w:rFonts w:eastAsia="Times New Roman"/>
          <w:bCs/>
          <w:sz w:val="16"/>
          <w:szCs w:val="16"/>
        </w:rPr>
        <w:t>*El</w:t>
      </w:r>
      <w:r w:rsidR="00602284" w:rsidRPr="00644E65">
        <w:rPr>
          <w:rFonts w:eastAsia="Times New Roman"/>
          <w:bCs/>
          <w:sz w:val="16"/>
          <w:szCs w:val="16"/>
        </w:rPr>
        <w:t xml:space="preserve"> cálculo del</w:t>
      </w:r>
      <w:r w:rsidRPr="00644E65">
        <w:rPr>
          <w:rFonts w:eastAsia="Times New Roman"/>
          <w:bCs/>
          <w:sz w:val="16"/>
          <w:szCs w:val="16"/>
        </w:rPr>
        <w:t xml:space="preserve"> promedio por División </w:t>
      </w:r>
      <w:r w:rsidR="00602284" w:rsidRPr="00644E65">
        <w:rPr>
          <w:rFonts w:eastAsia="Times New Roman"/>
          <w:bCs/>
          <w:sz w:val="16"/>
          <w:szCs w:val="16"/>
        </w:rPr>
        <w:t>es realizado</w:t>
      </w:r>
      <w:r w:rsidRPr="00644E65">
        <w:rPr>
          <w:rFonts w:eastAsia="Times New Roman"/>
          <w:bCs/>
          <w:sz w:val="16"/>
          <w:szCs w:val="16"/>
        </w:rPr>
        <w:t xml:space="preserve"> </w:t>
      </w:r>
      <w:r w:rsidR="007B6EC7" w:rsidRPr="00644E65">
        <w:rPr>
          <w:rFonts w:eastAsia="Times New Roman"/>
          <w:bCs/>
          <w:sz w:val="16"/>
          <w:szCs w:val="16"/>
        </w:rPr>
        <w:t>con</w:t>
      </w:r>
      <w:r w:rsidRPr="00644E65">
        <w:rPr>
          <w:rFonts w:eastAsia="Times New Roman"/>
          <w:bCs/>
          <w:sz w:val="16"/>
          <w:szCs w:val="16"/>
        </w:rPr>
        <w:t xml:space="preserve"> base al total de respuestas obtenidas por División. </w:t>
      </w:r>
    </w:p>
    <w:p w:rsidR="00644E65" w:rsidRDefault="00644E65" w:rsidP="00504DD8">
      <w:pPr>
        <w:spacing w:before="80" w:after="80"/>
        <w:rPr>
          <w:rFonts w:eastAsia="Times New Roman" w:cs="Arial"/>
          <w:b/>
          <w:bCs/>
          <w:sz w:val="16"/>
          <w:szCs w:val="16"/>
          <w:lang w:eastAsia="es-SV"/>
        </w:rPr>
      </w:pPr>
    </w:p>
    <w:p w:rsidR="00504DD8" w:rsidRPr="00A16A0C" w:rsidRDefault="00504DD8" w:rsidP="00504DD8">
      <w:pPr>
        <w:spacing w:before="80" w:after="80"/>
        <w:rPr>
          <w:rFonts w:eastAsia="Times New Roman"/>
          <w:b/>
          <w:bCs/>
          <w:sz w:val="16"/>
          <w:szCs w:val="16"/>
          <w:lang w:eastAsia="en-US"/>
        </w:rPr>
        <w:sectPr w:rsidR="00504DD8" w:rsidRPr="00A16A0C" w:rsidSect="00307EDA">
          <w:pgSz w:w="15840" w:h="12240" w:orient="landscape" w:code="1"/>
          <w:pgMar w:top="720" w:right="720" w:bottom="720" w:left="720" w:header="227" w:footer="709" w:gutter="0"/>
          <w:cols w:space="708"/>
          <w:docGrid w:linePitch="360"/>
        </w:sectPr>
      </w:pPr>
    </w:p>
    <w:p w:rsidR="00AB70C9" w:rsidRDefault="00AB70C9" w:rsidP="00C56D3A"/>
    <w:p w:rsidR="00314C6B" w:rsidRPr="00314C6B" w:rsidRDefault="00314C6B" w:rsidP="00C56D3A">
      <w:pPr>
        <w:jc w:val="center"/>
        <w:rPr>
          <w:lang w:eastAsia="es-SV"/>
        </w:rPr>
      </w:pPr>
    </w:p>
    <w:p w:rsidR="00BF6B74" w:rsidRPr="0010508D" w:rsidRDefault="00A96240" w:rsidP="0010508D">
      <w:pPr>
        <w:pStyle w:val="Ttulo2"/>
        <w:spacing w:before="80" w:after="80"/>
        <w:rPr>
          <w:sz w:val="20"/>
        </w:rPr>
      </w:pPr>
      <w:bookmarkStart w:id="99" w:name="_Toc229034894"/>
      <w:r w:rsidRPr="0010508D">
        <w:rPr>
          <w:sz w:val="20"/>
        </w:rPr>
        <w:t xml:space="preserve">Anexo </w:t>
      </w:r>
      <w:r w:rsidR="00A34752">
        <w:rPr>
          <w:sz w:val="20"/>
        </w:rPr>
        <w:t>6</w:t>
      </w:r>
      <w:r w:rsidRPr="0010508D">
        <w:rPr>
          <w:sz w:val="20"/>
        </w:rPr>
        <w:t>: El Tiempo Real por Servicio Recibido</w:t>
      </w:r>
      <w:bookmarkEnd w:id="99"/>
      <w:r w:rsidR="003A28D6" w:rsidRPr="0010508D">
        <w:rPr>
          <w:sz w:val="20"/>
        </w:rPr>
        <w:t xml:space="preserve"> </w:t>
      </w:r>
    </w:p>
    <w:p w:rsidR="006E4706" w:rsidRDefault="006E4706" w:rsidP="0010508D">
      <w:pPr>
        <w:spacing w:before="80" w:after="80"/>
        <w:rPr>
          <w:szCs w:val="20"/>
          <w:lang w:eastAsia="es-SV"/>
        </w:rPr>
      </w:pPr>
    </w:p>
    <w:tbl>
      <w:tblPr>
        <w:tblW w:w="0" w:type="auto"/>
        <w:tblBorders>
          <w:top w:val="dashed" w:sz="4" w:space="0" w:color="CCCCCC" w:themeColor="text2"/>
          <w:left w:val="dashed" w:sz="4" w:space="0" w:color="CCCCCC" w:themeColor="text2"/>
          <w:bottom w:val="dashed" w:sz="4" w:space="0" w:color="CCCCCC" w:themeColor="text2"/>
          <w:right w:val="dashed" w:sz="4" w:space="0" w:color="CCCCCC" w:themeColor="text2"/>
          <w:insideH w:val="dashed" w:sz="4" w:space="0" w:color="CCCCCC" w:themeColor="text2"/>
          <w:insideV w:val="dashed" w:sz="4" w:space="0" w:color="CCCCCC" w:themeColor="text2"/>
        </w:tblBorders>
        <w:tblCellMar>
          <w:left w:w="70" w:type="dxa"/>
          <w:right w:w="70" w:type="dxa"/>
        </w:tblCellMar>
        <w:tblLook w:val="04A0" w:firstRow="1" w:lastRow="0" w:firstColumn="1" w:lastColumn="0" w:noHBand="0" w:noVBand="1"/>
      </w:tblPr>
      <w:tblGrid>
        <w:gridCol w:w="6946"/>
        <w:gridCol w:w="725"/>
        <w:gridCol w:w="574"/>
        <w:gridCol w:w="747"/>
        <w:gridCol w:w="1463"/>
      </w:tblGrid>
      <w:tr w:rsidR="008C3372" w:rsidRPr="003E7E1B" w:rsidTr="00F549C4">
        <w:trPr>
          <w:trHeight w:val="92"/>
        </w:trPr>
        <w:tc>
          <w:tcPr>
            <w:tcW w:w="6946" w:type="dxa"/>
            <w:shd w:val="clear" w:color="auto" w:fill="808080" w:themeFill="background1" w:themeFillShade="80"/>
            <w:noWrap/>
            <w:vAlign w:val="bottom"/>
            <w:hideMark/>
          </w:tcPr>
          <w:p w:rsidR="003E7E1B" w:rsidRPr="003E7E1B" w:rsidRDefault="003E7E1B" w:rsidP="004401A7">
            <w:pPr>
              <w:spacing w:before="60" w:after="60"/>
              <w:jc w:val="center"/>
              <w:rPr>
                <w:rFonts w:eastAsia="Times New Roman" w:cs="Arial"/>
                <w:b/>
                <w:bCs/>
                <w:color w:val="FFFFFF" w:themeColor="background1"/>
                <w:sz w:val="16"/>
                <w:szCs w:val="16"/>
                <w:lang w:eastAsia="es-SV"/>
              </w:rPr>
            </w:pPr>
            <w:r w:rsidRPr="003E7E1B">
              <w:rPr>
                <w:rFonts w:eastAsia="Times New Roman" w:cs="Arial"/>
                <w:b/>
                <w:bCs/>
                <w:color w:val="FFFFFF" w:themeColor="background1"/>
                <w:sz w:val="16"/>
                <w:szCs w:val="16"/>
                <w:lang w:eastAsia="es-SV"/>
              </w:rPr>
              <w:t>Servicio</w:t>
            </w:r>
          </w:p>
        </w:tc>
        <w:tc>
          <w:tcPr>
            <w:tcW w:w="725" w:type="dxa"/>
            <w:shd w:val="clear" w:color="auto" w:fill="808080" w:themeFill="background1" w:themeFillShade="80"/>
            <w:noWrap/>
            <w:vAlign w:val="bottom"/>
            <w:hideMark/>
          </w:tcPr>
          <w:p w:rsidR="003E7E1B" w:rsidRPr="003E7E1B" w:rsidRDefault="003E7E1B" w:rsidP="004401A7">
            <w:pPr>
              <w:spacing w:before="60" w:after="60"/>
              <w:jc w:val="center"/>
              <w:rPr>
                <w:rFonts w:eastAsia="Times New Roman" w:cs="Arial"/>
                <w:b/>
                <w:bCs/>
                <w:color w:val="FFFFFF" w:themeColor="background1"/>
                <w:sz w:val="16"/>
                <w:szCs w:val="16"/>
                <w:lang w:eastAsia="es-SV"/>
              </w:rPr>
            </w:pPr>
            <w:r w:rsidRPr="003E7E1B">
              <w:rPr>
                <w:rFonts w:eastAsia="Times New Roman" w:cs="Arial"/>
                <w:b/>
                <w:bCs/>
                <w:color w:val="FFFFFF" w:themeColor="background1"/>
                <w:sz w:val="16"/>
                <w:szCs w:val="16"/>
                <w:lang w:eastAsia="es-SV"/>
              </w:rPr>
              <w:t>Menor</w:t>
            </w:r>
          </w:p>
        </w:tc>
        <w:tc>
          <w:tcPr>
            <w:tcW w:w="0" w:type="auto"/>
            <w:shd w:val="clear" w:color="auto" w:fill="808080" w:themeFill="background1" w:themeFillShade="80"/>
            <w:noWrap/>
            <w:vAlign w:val="bottom"/>
            <w:hideMark/>
          </w:tcPr>
          <w:p w:rsidR="003E7E1B" w:rsidRPr="003E7E1B" w:rsidRDefault="003E7E1B" w:rsidP="004401A7">
            <w:pPr>
              <w:spacing w:before="60" w:after="60"/>
              <w:jc w:val="center"/>
              <w:rPr>
                <w:rFonts w:eastAsia="Times New Roman" w:cs="Arial"/>
                <w:b/>
                <w:bCs/>
                <w:color w:val="FFFFFF" w:themeColor="background1"/>
                <w:sz w:val="16"/>
                <w:szCs w:val="16"/>
                <w:lang w:eastAsia="es-SV"/>
              </w:rPr>
            </w:pPr>
            <w:r w:rsidRPr="003E7E1B">
              <w:rPr>
                <w:rFonts w:eastAsia="Times New Roman" w:cs="Arial"/>
                <w:b/>
                <w:bCs/>
                <w:color w:val="FFFFFF" w:themeColor="background1"/>
                <w:sz w:val="16"/>
                <w:szCs w:val="16"/>
                <w:lang w:eastAsia="es-SV"/>
              </w:rPr>
              <w:t>Igual</w:t>
            </w:r>
          </w:p>
        </w:tc>
        <w:tc>
          <w:tcPr>
            <w:tcW w:w="747" w:type="dxa"/>
            <w:shd w:val="clear" w:color="auto" w:fill="808080" w:themeFill="background1" w:themeFillShade="80"/>
            <w:noWrap/>
            <w:vAlign w:val="bottom"/>
            <w:hideMark/>
          </w:tcPr>
          <w:p w:rsidR="003E7E1B" w:rsidRPr="003E7E1B" w:rsidRDefault="003E7E1B" w:rsidP="004401A7">
            <w:pPr>
              <w:spacing w:before="60" w:after="60"/>
              <w:jc w:val="center"/>
              <w:rPr>
                <w:rFonts w:eastAsia="Times New Roman" w:cs="Arial"/>
                <w:b/>
                <w:bCs/>
                <w:color w:val="FFFFFF" w:themeColor="background1"/>
                <w:sz w:val="16"/>
                <w:szCs w:val="16"/>
                <w:lang w:eastAsia="es-SV"/>
              </w:rPr>
            </w:pPr>
            <w:r w:rsidRPr="003E7E1B">
              <w:rPr>
                <w:rFonts w:eastAsia="Times New Roman" w:cs="Arial"/>
                <w:b/>
                <w:bCs/>
                <w:color w:val="FFFFFF" w:themeColor="background1"/>
                <w:sz w:val="16"/>
                <w:szCs w:val="16"/>
                <w:lang w:eastAsia="es-SV"/>
              </w:rPr>
              <w:t>Mayor</w:t>
            </w:r>
          </w:p>
        </w:tc>
        <w:tc>
          <w:tcPr>
            <w:tcW w:w="1463" w:type="dxa"/>
            <w:shd w:val="clear" w:color="auto" w:fill="808080" w:themeFill="background1" w:themeFillShade="80"/>
            <w:noWrap/>
            <w:vAlign w:val="bottom"/>
            <w:hideMark/>
          </w:tcPr>
          <w:p w:rsidR="003E7E1B" w:rsidRPr="003E7E1B" w:rsidRDefault="003E7E1B" w:rsidP="004401A7">
            <w:pPr>
              <w:spacing w:before="60" w:after="60"/>
              <w:jc w:val="center"/>
              <w:rPr>
                <w:rFonts w:eastAsia="Times New Roman" w:cs="Arial"/>
                <w:b/>
                <w:bCs/>
                <w:color w:val="FFFFFF" w:themeColor="background1"/>
                <w:sz w:val="16"/>
                <w:szCs w:val="16"/>
                <w:lang w:eastAsia="es-SV"/>
              </w:rPr>
            </w:pPr>
            <w:r w:rsidRPr="003E7E1B">
              <w:rPr>
                <w:rFonts w:eastAsia="Times New Roman" w:cs="Arial"/>
                <w:b/>
                <w:bCs/>
                <w:color w:val="FFFFFF" w:themeColor="background1"/>
                <w:sz w:val="16"/>
                <w:szCs w:val="16"/>
                <w:lang w:eastAsia="es-SV"/>
              </w:rPr>
              <w:t>Sin Información</w:t>
            </w:r>
          </w:p>
        </w:tc>
      </w:tr>
      <w:tr w:rsidR="0035793A" w:rsidRPr="003E7E1B" w:rsidTr="006D48BC">
        <w:trPr>
          <w:trHeight w:val="55"/>
        </w:trPr>
        <w:tc>
          <w:tcPr>
            <w:tcW w:w="10455" w:type="dxa"/>
            <w:gridSpan w:val="5"/>
            <w:shd w:val="clear" w:color="auto" w:fill="EDEDED" w:themeFill="background2"/>
            <w:noWrap/>
            <w:vAlign w:val="bottom"/>
            <w:hideMark/>
          </w:tcPr>
          <w:p w:rsidR="0035793A" w:rsidRPr="003E7E1B" w:rsidRDefault="0035793A" w:rsidP="004401A7">
            <w:pPr>
              <w:spacing w:before="60" w:after="60"/>
              <w:jc w:val="center"/>
              <w:rPr>
                <w:rFonts w:eastAsia="Times New Roman" w:cs="Arial"/>
                <w:b/>
                <w:bCs/>
                <w:color w:val="000000"/>
                <w:sz w:val="16"/>
                <w:szCs w:val="16"/>
                <w:lang w:eastAsia="es-SV"/>
              </w:rPr>
            </w:pPr>
            <w:r w:rsidRPr="003E7E1B">
              <w:rPr>
                <w:rFonts w:eastAsia="Times New Roman" w:cs="Arial"/>
                <w:b/>
                <w:bCs/>
                <w:color w:val="000000"/>
                <w:sz w:val="16"/>
                <w:szCs w:val="16"/>
                <w:lang w:eastAsia="es-SV"/>
              </w:rPr>
              <w:t>Dirección General del Presupuesto</w:t>
            </w:r>
          </w:p>
        </w:tc>
      </w:tr>
      <w:tr w:rsidR="008C3372" w:rsidRPr="003E7E1B" w:rsidTr="00F549C4">
        <w:trPr>
          <w:trHeight w:val="111"/>
        </w:trPr>
        <w:tc>
          <w:tcPr>
            <w:tcW w:w="6946" w:type="dxa"/>
            <w:shd w:val="clear" w:color="auto" w:fill="auto"/>
            <w:noWrap/>
            <w:vAlign w:val="bottom"/>
            <w:hideMark/>
          </w:tcPr>
          <w:p w:rsidR="003E7E1B" w:rsidRPr="003E7E1B" w:rsidRDefault="003E7E1B" w:rsidP="004401A7">
            <w:pPr>
              <w:spacing w:before="60" w:after="60"/>
              <w:jc w:val="left"/>
              <w:rPr>
                <w:rFonts w:eastAsia="Times New Roman" w:cs="Arial"/>
                <w:color w:val="000000"/>
                <w:sz w:val="16"/>
                <w:szCs w:val="16"/>
                <w:lang w:eastAsia="es-SV"/>
              </w:rPr>
            </w:pPr>
            <w:r w:rsidRPr="003E7E1B">
              <w:rPr>
                <w:rFonts w:eastAsia="Times New Roman" w:cs="Arial"/>
                <w:color w:val="000000"/>
                <w:sz w:val="16"/>
                <w:szCs w:val="16"/>
                <w:lang w:eastAsia="es-SV"/>
              </w:rPr>
              <w:t>Análisis de Proyectos de Presupuesto y elaboración de pro forma de Decreto Ejecutivo para Instituciones Financieras y de Crédito</w:t>
            </w:r>
          </w:p>
        </w:tc>
        <w:tc>
          <w:tcPr>
            <w:tcW w:w="725" w:type="dxa"/>
            <w:shd w:val="clear" w:color="auto" w:fill="auto"/>
            <w:noWrap/>
            <w:hideMark/>
          </w:tcPr>
          <w:p w:rsidR="003E7E1B" w:rsidRPr="003E7E1B" w:rsidRDefault="003E7E1B" w:rsidP="004401A7">
            <w:pPr>
              <w:spacing w:before="60" w:after="60"/>
              <w:jc w:val="center"/>
              <w:rPr>
                <w:rFonts w:eastAsia="Times New Roman" w:cs="Arial"/>
                <w:color w:val="000000"/>
                <w:sz w:val="16"/>
                <w:szCs w:val="16"/>
                <w:lang w:eastAsia="es-SV"/>
              </w:rPr>
            </w:pPr>
            <w:r w:rsidRPr="003E7E1B">
              <w:rPr>
                <w:rFonts w:eastAsia="Times New Roman" w:cs="Arial"/>
                <w:color w:val="000000"/>
                <w:sz w:val="16"/>
                <w:szCs w:val="16"/>
                <w:lang w:eastAsia="es-SV"/>
              </w:rPr>
              <w:t>98.08%</w:t>
            </w:r>
          </w:p>
        </w:tc>
        <w:tc>
          <w:tcPr>
            <w:tcW w:w="0" w:type="auto"/>
            <w:shd w:val="clear" w:color="auto" w:fill="auto"/>
            <w:noWrap/>
            <w:hideMark/>
          </w:tcPr>
          <w:p w:rsidR="003E7E1B" w:rsidRPr="003E7E1B" w:rsidRDefault="003E7E1B" w:rsidP="004401A7">
            <w:pPr>
              <w:spacing w:before="60" w:after="60"/>
              <w:jc w:val="center"/>
              <w:rPr>
                <w:rFonts w:eastAsia="Times New Roman" w:cs="Arial"/>
                <w:color w:val="000000"/>
                <w:sz w:val="16"/>
                <w:szCs w:val="16"/>
                <w:lang w:eastAsia="es-SV"/>
              </w:rPr>
            </w:pPr>
          </w:p>
        </w:tc>
        <w:tc>
          <w:tcPr>
            <w:tcW w:w="747" w:type="dxa"/>
            <w:shd w:val="clear" w:color="auto" w:fill="auto"/>
            <w:noWrap/>
            <w:hideMark/>
          </w:tcPr>
          <w:p w:rsidR="003E7E1B" w:rsidRPr="003E7E1B" w:rsidRDefault="003E7E1B" w:rsidP="004401A7">
            <w:pPr>
              <w:spacing w:before="60" w:after="60"/>
              <w:jc w:val="center"/>
              <w:rPr>
                <w:rFonts w:eastAsia="Times New Roman" w:cs="Arial"/>
                <w:color w:val="000000"/>
                <w:sz w:val="16"/>
                <w:szCs w:val="16"/>
                <w:lang w:eastAsia="es-SV"/>
              </w:rPr>
            </w:pPr>
            <w:r w:rsidRPr="003E7E1B">
              <w:rPr>
                <w:rFonts w:eastAsia="Times New Roman" w:cs="Arial"/>
                <w:color w:val="000000"/>
                <w:sz w:val="16"/>
                <w:szCs w:val="16"/>
                <w:lang w:eastAsia="es-SV"/>
              </w:rPr>
              <w:t>1.82%</w:t>
            </w:r>
          </w:p>
        </w:tc>
        <w:tc>
          <w:tcPr>
            <w:tcW w:w="1463" w:type="dxa"/>
            <w:shd w:val="clear" w:color="auto" w:fill="auto"/>
            <w:noWrap/>
            <w:hideMark/>
          </w:tcPr>
          <w:p w:rsidR="003E7E1B" w:rsidRPr="003E7E1B" w:rsidRDefault="003E7E1B" w:rsidP="004401A7">
            <w:pPr>
              <w:spacing w:before="60" w:after="60"/>
              <w:jc w:val="center"/>
              <w:rPr>
                <w:rFonts w:eastAsia="Times New Roman" w:cs="Arial"/>
                <w:color w:val="000000"/>
                <w:sz w:val="16"/>
                <w:szCs w:val="16"/>
                <w:lang w:eastAsia="es-SV"/>
              </w:rPr>
            </w:pPr>
          </w:p>
        </w:tc>
      </w:tr>
      <w:tr w:rsidR="008C3372" w:rsidRPr="003E7E1B" w:rsidTr="00F549C4">
        <w:trPr>
          <w:trHeight w:val="264"/>
        </w:trPr>
        <w:tc>
          <w:tcPr>
            <w:tcW w:w="6946" w:type="dxa"/>
            <w:shd w:val="clear" w:color="auto" w:fill="auto"/>
            <w:noWrap/>
            <w:vAlign w:val="bottom"/>
            <w:hideMark/>
          </w:tcPr>
          <w:p w:rsidR="003E7E1B" w:rsidRPr="003E7E1B" w:rsidRDefault="003E7E1B" w:rsidP="004401A7">
            <w:pPr>
              <w:spacing w:before="60" w:after="60"/>
              <w:jc w:val="left"/>
              <w:rPr>
                <w:rFonts w:eastAsia="Times New Roman" w:cs="Arial"/>
                <w:color w:val="000000"/>
                <w:sz w:val="16"/>
                <w:szCs w:val="16"/>
                <w:lang w:eastAsia="es-SV"/>
              </w:rPr>
            </w:pPr>
            <w:r w:rsidRPr="003E7E1B">
              <w:rPr>
                <w:rFonts w:eastAsia="Times New Roman" w:cs="Arial"/>
                <w:color w:val="000000"/>
                <w:sz w:val="16"/>
                <w:szCs w:val="16"/>
                <w:lang w:eastAsia="es-SV"/>
              </w:rPr>
              <w:t>Análisis de proyectos de Presupuestos Institucionales y elaboración de pro formas de Leyes de Presupuesto y Salarios</w:t>
            </w:r>
          </w:p>
        </w:tc>
        <w:tc>
          <w:tcPr>
            <w:tcW w:w="725" w:type="dxa"/>
            <w:shd w:val="clear" w:color="auto" w:fill="auto"/>
            <w:noWrap/>
            <w:hideMark/>
          </w:tcPr>
          <w:p w:rsidR="003E7E1B" w:rsidRPr="003E7E1B" w:rsidRDefault="003E7E1B" w:rsidP="004401A7">
            <w:pPr>
              <w:spacing w:before="60" w:after="60"/>
              <w:jc w:val="center"/>
              <w:rPr>
                <w:rFonts w:eastAsia="Times New Roman" w:cs="Arial"/>
                <w:color w:val="000000"/>
                <w:sz w:val="16"/>
                <w:szCs w:val="16"/>
                <w:lang w:eastAsia="es-SV"/>
              </w:rPr>
            </w:pPr>
            <w:r w:rsidRPr="003E7E1B">
              <w:rPr>
                <w:rFonts w:eastAsia="Times New Roman" w:cs="Arial"/>
                <w:color w:val="000000"/>
                <w:sz w:val="16"/>
                <w:szCs w:val="16"/>
                <w:lang w:eastAsia="es-SV"/>
              </w:rPr>
              <w:t>66.67%</w:t>
            </w:r>
          </w:p>
        </w:tc>
        <w:tc>
          <w:tcPr>
            <w:tcW w:w="0" w:type="auto"/>
            <w:shd w:val="clear" w:color="auto" w:fill="auto"/>
            <w:noWrap/>
            <w:hideMark/>
          </w:tcPr>
          <w:p w:rsidR="003E7E1B" w:rsidRPr="003E7E1B" w:rsidRDefault="003E7E1B" w:rsidP="004401A7">
            <w:pPr>
              <w:spacing w:before="60" w:after="60"/>
              <w:jc w:val="center"/>
              <w:rPr>
                <w:rFonts w:eastAsia="Times New Roman" w:cs="Arial"/>
                <w:color w:val="000000"/>
                <w:sz w:val="16"/>
                <w:szCs w:val="16"/>
                <w:lang w:eastAsia="es-SV"/>
              </w:rPr>
            </w:pPr>
          </w:p>
        </w:tc>
        <w:tc>
          <w:tcPr>
            <w:tcW w:w="747" w:type="dxa"/>
            <w:shd w:val="clear" w:color="auto" w:fill="auto"/>
            <w:noWrap/>
            <w:hideMark/>
          </w:tcPr>
          <w:p w:rsidR="003E7E1B" w:rsidRPr="003E7E1B" w:rsidRDefault="003E7E1B" w:rsidP="004401A7">
            <w:pPr>
              <w:spacing w:before="60" w:after="60"/>
              <w:jc w:val="center"/>
              <w:rPr>
                <w:rFonts w:eastAsia="Times New Roman" w:cs="Arial"/>
                <w:color w:val="000000"/>
                <w:sz w:val="16"/>
                <w:szCs w:val="16"/>
                <w:lang w:eastAsia="es-SV"/>
              </w:rPr>
            </w:pPr>
            <w:r w:rsidRPr="003E7E1B">
              <w:rPr>
                <w:rFonts w:eastAsia="Times New Roman" w:cs="Arial"/>
                <w:color w:val="000000"/>
                <w:sz w:val="16"/>
                <w:szCs w:val="16"/>
                <w:lang w:eastAsia="es-SV"/>
              </w:rPr>
              <w:t>33.33%</w:t>
            </w:r>
          </w:p>
        </w:tc>
        <w:tc>
          <w:tcPr>
            <w:tcW w:w="1463" w:type="dxa"/>
            <w:shd w:val="clear" w:color="auto" w:fill="auto"/>
            <w:noWrap/>
            <w:hideMark/>
          </w:tcPr>
          <w:p w:rsidR="003E7E1B" w:rsidRPr="003E7E1B" w:rsidRDefault="003E7E1B" w:rsidP="004401A7">
            <w:pPr>
              <w:spacing w:before="60" w:after="60"/>
              <w:jc w:val="center"/>
              <w:rPr>
                <w:rFonts w:eastAsia="Times New Roman" w:cs="Arial"/>
                <w:color w:val="000000"/>
                <w:sz w:val="16"/>
                <w:szCs w:val="16"/>
                <w:lang w:eastAsia="es-SV"/>
              </w:rPr>
            </w:pPr>
          </w:p>
        </w:tc>
      </w:tr>
      <w:tr w:rsidR="0035793A" w:rsidRPr="003E7E1B" w:rsidTr="006D48BC">
        <w:trPr>
          <w:trHeight w:val="55"/>
        </w:trPr>
        <w:tc>
          <w:tcPr>
            <w:tcW w:w="10455" w:type="dxa"/>
            <w:gridSpan w:val="5"/>
            <w:shd w:val="clear" w:color="auto" w:fill="EDEDED" w:themeFill="background2"/>
            <w:noWrap/>
            <w:vAlign w:val="bottom"/>
            <w:hideMark/>
          </w:tcPr>
          <w:p w:rsidR="0035793A" w:rsidRPr="003E7E1B" w:rsidRDefault="0035793A" w:rsidP="004401A7">
            <w:pPr>
              <w:spacing w:before="60" w:after="60"/>
              <w:jc w:val="center"/>
              <w:rPr>
                <w:rFonts w:eastAsia="Times New Roman" w:cs="Arial"/>
                <w:b/>
                <w:bCs/>
                <w:color w:val="000000"/>
                <w:sz w:val="16"/>
                <w:szCs w:val="16"/>
                <w:lang w:eastAsia="es-SV"/>
              </w:rPr>
            </w:pPr>
            <w:r w:rsidRPr="003E7E1B">
              <w:rPr>
                <w:rFonts w:eastAsia="Times New Roman" w:cs="Arial"/>
                <w:b/>
                <w:bCs/>
                <w:color w:val="000000"/>
                <w:sz w:val="16"/>
                <w:szCs w:val="16"/>
                <w:lang w:eastAsia="es-SV"/>
              </w:rPr>
              <w:t>Dirección Nacional de Administración Financiera e Innovación</w:t>
            </w:r>
          </w:p>
        </w:tc>
      </w:tr>
      <w:tr w:rsidR="008C3372" w:rsidRPr="003E7E1B" w:rsidTr="00F549C4">
        <w:trPr>
          <w:trHeight w:val="55"/>
        </w:trPr>
        <w:tc>
          <w:tcPr>
            <w:tcW w:w="6946" w:type="dxa"/>
            <w:shd w:val="clear" w:color="auto" w:fill="auto"/>
            <w:noWrap/>
            <w:vAlign w:val="bottom"/>
            <w:hideMark/>
          </w:tcPr>
          <w:p w:rsidR="003E7E1B" w:rsidRPr="003E7E1B" w:rsidRDefault="003E7E1B" w:rsidP="004401A7">
            <w:pPr>
              <w:spacing w:before="60" w:after="60"/>
              <w:jc w:val="left"/>
              <w:rPr>
                <w:rFonts w:eastAsia="Times New Roman" w:cs="Arial"/>
                <w:color w:val="000000"/>
                <w:sz w:val="16"/>
                <w:szCs w:val="16"/>
                <w:lang w:eastAsia="es-SV"/>
              </w:rPr>
            </w:pPr>
            <w:r w:rsidRPr="003E7E1B">
              <w:rPr>
                <w:rFonts w:eastAsia="Times New Roman" w:cs="Arial"/>
                <w:color w:val="000000"/>
                <w:sz w:val="16"/>
                <w:szCs w:val="16"/>
                <w:lang w:eastAsia="es-SV"/>
              </w:rPr>
              <w:t>Capacitación en el Manejo de la Aplicación Informática SAFI - SIRH</w:t>
            </w:r>
          </w:p>
        </w:tc>
        <w:tc>
          <w:tcPr>
            <w:tcW w:w="725" w:type="dxa"/>
            <w:shd w:val="clear" w:color="auto" w:fill="auto"/>
            <w:noWrap/>
            <w:hideMark/>
          </w:tcPr>
          <w:p w:rsidR="003E7E1B" w:rsidRPr="003E7E1B" w:rsidRDefault="003E7E1B" w:rsidP="004401A7">
            <w:pPr>
              <w:spacing w:before="60" w:after="60"/>
              <w:jc w:val="center"/>
              <w:rPr>
                <w:rFonts w:eastAsia="Times New Roman" w:cs="Arial"/>
                <w:color w:val="000000"/>
                <w:sz w:val="16"/>
                <w:szCs w:val="16"/>
                <w:lang w:eastAsia="es-SV"/>
              </w:rPr>
            </w:pPr>
          </w:p>
        </w:tc>
        <w:tc>
          <w:tcPr>
            <w:tcW w:w="0" w:type="auto"/>
            <w:shd w:val="clear" w:color="auto" w:fill="auto"/>
            <w:noWrap/>
            <w:hideMark/>
          </w:tcPr>
          <w:p w:rsidR="003E7E1B" w:rsidRPr="003E7E1B" w:rsidRDefault="003E7E1B" w:rsidP="004401A7">
            <w:pPr>
              <w:spacing w:before="60" w:after="60"/>
              <w:jc w:val="center"/>
              <w:rPr>
                <w:rFonts w:eastAsia="Times New Roman" w:cs="Arial"/>
                <w:color w:val="000000"/>
                <w:sz w:val="16"/>
                <w:szCs w:val="16"/>
                <w:lang w:eastAsia="es-SV"/>
              </w:rPr>
            </w:pPr>
            <w:r w:rsidRPr="003E7E1B">
              <w:rPr>
                <w:rFonts w:eastAsia="Times New Roman" w:cs="Arial"/>
                <w:color w:val="000000"/>
                <w:sz w:val="16"/>
                <w:szCs w:val="16"/>
                <w:lang w:eastAsia="es-SV"/>
              </w:rPr>
              <w:t>11.11%</w:t>
            </w:r>
          </w:p>
        </w:tc>
        <w:tc>
          <w:tcPr>
            <w:tcW w:w="747" w:type="dxa"/>
            <w:shd w:val="clear" w:color="auto" w:fill="auto"/>
            <w:noWrap/>
            <w:hideMark/>
          </w:tcPr>
          <w:p w:rsidR="003E7E1B" w:rsidRPr="003E7E1B" w:rsidRDefault="003E7E1B" w:rsidP="004401A7">
            <w:pPr>
              <w:spacing w:before="60" w:after="60"/>
              <w:jc w:val="center"/>
              <w:rPr>
                <w:rFonts w:eastAsia="Times New Roman" w:cs="Arial"/>
                <w:color w:val="000000"/>
                <w:sz w:val="16"/>
                <w:szCs w:val="16"/>
                <w:lang w:eastAsia="es-SV"/>
              </w:rPr>
            </w:pPr>
            <w:r w:rsidRPr="003E7E1B">
              <w:rPr>
                <w:rFonts w:eastAsia="Times New Roman" w:cs="Arial"/>
                <w:color w:val="000000"/>
                <w:sz w:val="16"/>
                <w:szCs w:val="16"/>
                <w:lang w:eastAsia="es-SV"/>
              </w:rPr>
              <w:t>11.11%</w:t>
            </w:r>
          </w:p>
        </w:tc>
        <w:tc>
          <w:tcPr>
            <w:tcW w:w="1463" w:type="dxa"/>
            <w:shd w:val="clear" w:color="auto" w:fill="auto"/>
            <w:noWrap/>
            <w:hideMark/>
          </w:tcPr>
          <w:p w:rsidR="003E7E1B" w:rsidRPr="003E7E1B" w:rsidRDefault="003E7E1B" w:rsidP="004401A7">
            <w:pPr>
              <w:spacing w:before="60" w:after="60"/>
              <w:jc w:val="center"/>
              <w:rPr>
                <w:rFonts w:eastAsia="Times New Roman" w:cs="Arial"/>
                <w:color w:val="000000"/>
                <w:sz w:val="16"/>
                <w:szCs w:val="16"/>
                <w:lang w:eastAsia="es-SV"/>
              </w:rPr>
            </w:pPr>
            <w:r w:rsidRPr="003E7E1B">
              <w:rPr>
                <w:rFonts w:eastAsia="Times New Roman" w:cs="Arial"/>
                <w:color w:val="000000"/>
                <w:sz w:val="16"/>
                <w:szCs w:val="16"/>
                <w:lang w:eastAsia="es-SV"/>
              </w:rPr>
              <w:t>77.78%</w:t>
            </w:r>
          </w:p>
        </w:tc>
      </w:tr>
      <w:tr w:rsidR="0035793A" w:rsidRPr="003E7E1B" w:rsidTr="0035793A">
        <w:trPr>
          <w:trHeight w:val="55"/>
        </w:trPr>
        <w:tc>
          <w:tcPr>
            <w:tcW w:w="10455" w:type="dxa"/>
            <w:gridSpan w:val="5"/>
            <w:shd w:val="clear" w:color="auto" w:fill="EDEDED" w:themeFill="background2"/>
            <w:noWrap/>
            <w:vAlign w:val="bottom"/>
            <w:hideMark/>
          </w:tcPr>
          <w:p w:rsidR="0035793A" w:rsidRPr="003E7E1B" w:rsidRDefault="0035793A" w:rsidP="004401A7">
            <w:pPr>
              <w:spacing w:before="60" w:after="60"/>
              <w:jc w:val="center"/>
              <w:rPr>
                <w:rFonts w:eastAsia="Times New Roman" w:cs="Arial"/>
                <w:b/>
                <w:bCs/>
                <w:color w:val="000000"/>
                <w:sz w:val="16"/>
                <w:szCs w:val="16"/>
                <w:lang w:eastAsia="es-SV"/>
              </w:rPr>
            </w:pPr>
            <w:r w:rsidRPr="003E7E1B">
              <w:rPr>
                <w:rFonts w:eastAsia="Times New Roman" w:cs="Arial"/>
                <w:b/>
                <w:bCs/>
                <w:color w:val="000000"/>
                <w:sz w:val="16"/>
                <w:szCs w:val="16"/>
                <w:lang w:eastAsia="es-SV"/>
              </w:rPr>
              <w:t>Dirección General de Contabilidad Gubernamental</w:t>
            </w:r>
          </w:p>
        </w:tc>
      </w:tr>
      <w:tr w:rsidR="008C3372" w:rsidRPr="003E7E1B" w:rsidTr="00F549C4">
        <w:trPr>
          <w:trHeight w:val="55"/>
        </w:trPr>
        <w:tc>
          <w:tcPr>
            <w:tcW w:w="6946" w:type="dxa"/>
            <w:shd w:val="clear" w:color="auto" w:fill="auto"/>
            <w:noWrap/>
            <w:vAlign w:val="bottom"/>
            <w:hideMark/>
          </w:tcPr>
          <w:p w:rsidR="003E7E1B" w:rsidRPr="003E7E1B" w:rsidRDefault="003E7E1B" w:rsidP="004401A7">
            <w:pPr>
              <w:spacing w:before="60" w:after="60"/>
              <w:jc w:val="left"/>
              <w:rPr>
                <w:rFonts w:eastAsia="Times New Roman" w:cs="Arial"/>
                <w:color w:val="000000"/>
                <w:sz w:val="16"/>
                <w:szCs w:val="16"/>
                <w:lang w:eastAsia="es-SV"/>
              </w:rPr>
            </w:pPr>
            <w:r w:rsidRPr="003E7E1B">
              <w:rPr>
                <w:rFonts w:eastAsia="Times New Roman" w:cs="Arial"/>
                <w:color w:val="000000"/>
                <w:sz w:val="16"/>
                <w:szCs w:val="16"/>
                <w:lang w:eastAsia="es-SV"/>
              </w:rPr>
              <w:t>Impartir Capacitación y Actualización en Materia de Contabilidad Gubernamental</w:t>
            </w:r>
          </w:p>
        </w:tc>
        <w:tc>
          <w:tcPr>
            <w:tcW w:w="725" w:type="dxa"/>
            <w:shd w:val="clear" w:color="auto" w:fill="auto"/>
            <w:noWrap/>
            <w:hideMark/>
          </w:tcPr>
          <w:p w:rsidR="003E7E1B" w:rsidRPr="003E7E1B" w:rsidRDefault="003E7E1B" w:rsidP="004401A7">
            <w:pPr>
              <w:spacing w:before="60" w:after="60"/>
              <w:jc w:val="center"/>
              <w:rPr>
                <w:rFonts w:eastAsia="Times New Roman" w:cs="Arial"/>
                <w:color w:val="000000"/>
                <w:sz w:val="16"/>
                <w:szCs w:val="16"/>
                <w:lang w:eastAsia="es-SV"/>
              </w:rPr>
            </w:pPr>
            <w:r w:rsidRPr="003E7E1B">
              <w:rPr>
                <w:rFonts w:eastAsia="Times New Roman" w:cs="Arial"/>
                <w:color w:val="000000"/>
                <w:sz w:val="16"/>
                <w:szCs w:val="16"/>
                <w:lang w:eastAsia="es-SV"/>
              </w:rPr>
              <w:t>45.00%</w:t>
            </w:r>
          </w:p>
        </w:tc>
        <w:tc>
          <w:tcPr>
            <w:tcW w:w="0" w:type="auto"/>
            <w:shd w:val="clear" w:color="auto" w:fill="auto"/>
            <w:noWrap/>
            <w:hideMark/>
          </w:tcPr>
          <w:p w:rsidR="003E7E1B" w:rsidRPr="003E7E1B" w:rsidRDefault="003E7E1B" w:rsidP="004401A7">
            <w:pPr>
              <w:spacing w:before="60" w:after="60"/>
              <w:jc w:val="center"/>
              <w:rPr>
                <w:rFonts w:eastAsia="Times New Roman" w:cs="Arial"/>
                <w:color w:val="000000"/>
                <w:sz w:val="16"/>
                <w:szCs w:val="16"/>
                <w:lang w:eastAsia="es-SV"/>
              </w:rPr>
            </w:pPr>
            <w:r w:rsidRPr="003E7E1B">
              <w:rPr>
                <w:rFonts w:eastAsia="Times New Roman" w:cs="Arial"/>
                <w:color w:val="000000"/>
                <w:sz w:val="16"/>
                <w:szCs w:val="16"/>
                <w:lang w:eastAsia="es-SV"/>
              </w:rPr>
              <w:t>25.0%</w:t>
            </w:r>
          </w:p>
        </w:tc>
        <w:tc>
          <w:tcPr>
            <w:tcW w:w="747" w:type="dxa"/>
            <w:shd w:val="clear" w:color="auto" w:fill="auto"/>
            <w:noWrap/>
            <w:hideMark/>
          </w:tcPr>
          <w:p w:rsidR="003E7E1B" w:rsidRPr="003E7E1B" w:rsidRDefault="003E7E1B" w:rsidP="004401A7">
            <w:pPr>
              <w:spacing w:before="60" w:after="60"/>
              <w:jc w:val="center"/>
              <w:rPr>
                <w:rFonts w:eastAsia="Times New Roman" w:cs="Arial"/>
                <w:color w:val="000000"/>
                <w:sz w:val="16"/>
                <w:szCs w:val="16"/>
                <w:lang w:eastAsia="es-SV"/>
              </w:rPr>
            </w:pPr>
            <w:r w:rsidRPr="003E7E1B">
              <w:rPr>
                <w:rFonts w:eastAsia="Times New Roman" w:cs="Arial"/>
                <w:color w:val="000000"/>
                <w:sz w:val="16"/>
                <w:szCs w:val="16"/>
                <w:lang w:eastAsia="es-SV"/>
              </w:rPr>
              <w:t>30.00%</w:t>
            </w:r>
          </w:p>
        </w:tc>
        <w:tc>
          <w:tcPr>
            <w:tcW w:w="1463" w:type="dxa"/>
            <w:shd w:val="clear" w:color="auto" w:fill="auto"/>
            <w:noWrap/>
            <w:hideMark/>
          </w:tcPr>
          <w:p w:rsidR="003E7E1B" w:rsidRPr="003E7E1B" w:rsidRDefault="003E7E1B" w:rsidP="004401A7">
            <w:pPr>
              <w:spacing w:before="60" w:after="60"/>
              <w:jc w:val="center"/>
              <w:rPr>
                <w:rFonts w:eastAsia="Times New Roman" w:cs="Arial"/>
                <w:color w:val="000000"/>
                <w:sz w:val="16"/>
                <w:szCs w:val="16"/>
                <w:lang w:eastAsia="es-SV"/>
              </w:rPr>
            </w:pPr>
          </w:p>
        </w:tc>
      </w:tr>
    </w:tbl>
    <w:p w:rsidR="003E7E1B" w:rsidRPr="0010508D" w:rsidRDefault="003E7E1B" w:rsidP="0010508D">
      <w:pPr>
        <w:spacing w:before="80" w:after="80"/>
        <w:rPr>
          <w:szCs w:val="20"/>
          <w:lang w:eastAsia="es-SV"/>
        </w:rPr>
      </w:pPr>
    </w:p>
    <w:bookmarkEnd w:id="1"/>
    <w:bookmarkEnd w:id="95"/>
    <w:p w:rsidR="00887667" w:rsidRDefault="00887667" w:rsidP="00887667">
      <w:pPr>
        <w:pStyle w:val="Ttulo2"/>
        <w:spacing w:before="80" w:after="80"/>
        <w:rPr>
          <w:sz w:val="20"/>
        </w:rPr>
      </w:pPr>
    </w:p>
    <w:p w:rsidR="00454951" w:rsidRDefault="00BB6FF2" w:rsidP="00BB6FF2">
      <w:pPr>
        <w:pStyle w:val="Ttulo2"/>
      </w:pPr>
      <w:bookmarkStart w:id="100" w:name="_Toc229034895"/>
      <w:r w:rsidRPr="0010508D">
        <w:t xml:space="preserve">Anexo </w:t>
      </w:r>
      <w:r w:rsidR="00A34752">
        <w:t>7</w:t>
      </w:r>
      <w:r w:rsidRPr="0010508D">
        <w:t>: Seguimiento de Acciones Plasmadas en Acta de Resultados de Mediciones Anteriores.</w:t>
      </w:r>
      <w:bookmarkEnd w:id="100"/>
    </w:p>
    <w:p w:rsidR="00BB6FF2" w:rsidRDefault="00BB6FF2" w:rsidP="00454951">
      <w:pPr>
        <w:rPr>
          <w:lang w:eastAsia="es-SV"/>
        </w:rPr>
      </w:pPr>
    </w:p>
    <w:tbl>
      <w:tblPr>
        <w:tblStyle w:val="Tabladelista3-nfasis5"/>
        <w:tblW w:w="10545" w:type="dxa"/>
        <w:tblInd w:w="-10" w:type="dxa"/>
        <w:tblBorders>
          <w:top w:val="dashed" w:sz="4" w:space="0" w:color="CCCCCC" w:themeColor="text2"/>
          <w:left w:val="dashed" w:sz="4" w:space="0" w:color="CCCCCC" w:themeColor="text2"/>
          <w:bottom w:val="dashed" w:sz="4" w:space="0" w:color="CCCCCC" w:themeColor="text2"/>
          <w:right w:val="dashed" w:sz="4" w:space="0" w:color="CCCCCC" w:themeColor="text2"/>
          <w:insideH w:val="dashed" w:sz="4" w:space="0" w:color="CCCCCC" w:themeColor="text2"/>
          <w:insideV w:val="dashed" w:sz="4" w:space="0" w:color="CCCCCC" w:themeColor="text2"/>
        </w:tblBorders>
        <w:tblLook w:val="04A0" w:firstRow="1" w:lastRow="0" w:firstColumn="1" w:lastColumn="0" w:noHBand="0" w:noVBand="1"/>
      </w:tblPr>
      <w:tblGrid>
        <w:gridCol w:w="3696"/>
        <w:gridCol w:w="992"/>
        <w:gridCol w:w="1372"/>
        <w:gridCol w:w="1049"/>
        <w:gridCol w:w="1411"/>
        <w:gridCol w:w="1130"/>
        <w:gridCol w:w="895"/>
      </w:tblGrid>
      <w:tr w:rsidR="00513EBC" w:rsidRPr="000F48E4" w:rsidTr="00F549C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696" w:type="dxa"/>
            <w:vMerge w:val="restart"/>
            <w:tcBorders>
              <w:top w:val="none" w:sz="0" w:space="0" w:color="auto"/>
              <w:left w:val="none" w:sz="0" w:space="0" w:color="auto"/>
              <w:bottom w:val="none" w:sz="0" w:space="0" w:color="auto"/>
              <w:right w:val="none" w:sz="0" w:space="0" w:color="auto"/>
            </w:tcBorders>
          </w:tcPr>
          <w:p w:rsidR="00513EBC" w:rsidRPr="000F48E4" w:rsidRDefault="00513EBC" w:rsidP="004401A7">
            <w:pPr>
              <w:spacing w:before="60" w:after="60"/>
              <w:rPr>
                <w:sz w:val="16"/>
                <w:szCs w:val="16"/>
                <w:lang w:eastAsia="es-SV"/>
              </w:rPr>
            </w:pPr>
            <w:r w:rsidRPr="000F48E4">
              <w:rPr>
                <w:sz w:val="16"/>
                <w:szCs w:val="16"/>
                <w:lang w:eastAsia="es-SV"/>
              </w:rPr>
              <w:t>Acciones de mejora por acta de resultados</w:t>
            </w:r>
          </w:p>
        </w:tc>
        <w:tc>
          <w:tcPr>
            <w:tcW w:w="992" w:type="dxa"/>
            <w:vMerge w:val="restart"/>
            <w:tcBorders>
              <w:top w:val="none" w:sz="0" w:space="0" w:color="auto"/>
              <w:left w:val="none" w:sz="0" w:space="0" w:color="auto"/>
              <w:bottom w:val="none" w:sz="0" w:space="0" w:color="auto"/>
              <w:right w:val="none" w:sz="0" w:space="0" w:color="auto"/>
            </w:tcBorders>
          </w:tcPr>
          <w:p w:rsidR="00513EBC" w:rsidRPr="000F48E4" w:rsidRDefault="00513EBC" w:rsidP="004401A7">
            <w:pPr>
              <w:spacing w:before="60" w:after="60"/>
              <w:cnfStyle w:val="100000000000" w:firstRow="1" w:lastRow="0" w:firstColumn="0" w:lastColumn="0" w:oddVBand="0" w:evenVBand="0" w:oddHBand="0" w:evenHBand="0" w:firstRowFirstColumn="0" w:firstRowLastColumn="0" w:lastRowFirstColumn="0" w:lastRowLastColumn="0"/>
              <w:rPr>
                <w:sz w:val="16"/>
                <w:szCs w:val="16"/>
                <w:lang w:eastAsia="es-SV"/>
              </w:rPr>
            </w:pPr>
            <w:r w:rsidRPr="000F48E4">
              <w:rPr>
                <w:sz w:val="16"/>
                <w:szCs w:val="16"/>
                <w:lang w:eastAsia="es-SV"/>
              </w:rPr>
              <w:t>Total, de Acciones</w:t>
            </w:r>
          </w:p>
        </w:tc>
        <w:tc>
          <w:tcPr>
            <w:tcW w:w="5857" w:type="dxa"/>
            <w:gridSpan w:val="5"/>
            <w:tcBorders>
              <w:top w:val="none" w:sz="0" w:space="0" w:color="auto"/>
              <w:left w:val="none" w:sz="0" w:space="0" w:color="auto"/>
              <w:bottom w:val="none" w:sz="0" w:space="0" w:color="auto"/>
              <w:right w:val="none" w:sz="0" w:space="0" w:color="auto"/>
            </w:tcBorders>
          </w:tcPr>
          <w:p w:rsidR="00513EBC" w:rsidRPr="000F48E4" w:rsidRDefault="00513EBC" w:rsidP="004401A7">
            <w:pPr>
              <w:spacing w:before="60" w:after="60"/>
              <w:jc w:val="center"/>
              <w:cnfStyle w:val="100000000000" w:firstRow="1" w:lastRow="0" w:firstColumn="0" w:lastColumn="0" w:oddVBand="0" w:evenVBand="0" w:oddHBand="0" w:evenHBand="0" w:firstRowFirstColumn="0" w:firstRowLastColumn="0" w:lastRowFirstColumn="0" w:lastRowLastColumn="0"/>
              <w:rPr>
                <w:sz w:val="16"/>
                <w:szCs w:val="16"/>
                <w:lang w:eastAsia="es-SV"/>
              </w:rPr>
            </w:pPr>
            <w:r w:rsidRPr="000F48E4">
              <w:rPr>
                <w:sz w:val="16"/>
                <w:szCs w:val="16"/>
                <w:lang w:eastAsia="es-SV"/>
              </w:rPr>
              <w:t>Estado de Acciones</w:t>
            </w:r>
          </w:p>
        </w:tc>
      </w:tr>
      <w:tr w:rsidR="00513EBC" w:rsidRPr="000F48E4" w:rsidTr="003579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96" w:type="dxa"/>
            <w:vMerge/>
            <w:tcBorders>
              <w:right w:val="none" w:sz="0" w:space="0" w:color="auto"/>
            </w:tcBorders>
          </w:tcPr>
          <w:p w:rsidR="00513EBC" w:rsidRPr="000F48E4" w:rsidRDefault="00513EBC" w:rsidP="004401A7">
            <w:pPr>
              <w:spacing w:before="60" w:after="60"/>
              <w:rPr>
                <w:sz w:val="16"/>
                <w:szCs w:val="16"/>
                <w:lang w:eastAsia="es-SV"/>
              </w:rPr>
            </w:pPr>
          </w:p>
        </w:tc>
        <w:tc>
          <w:tcPr>
            <w:tcW w:w="992" w:type="dxa"/>
            <w:vMerge/>
          </w:tcPr>
          <w:p w:rsidR="00513EBC" w:rsidRPr="000F48E4" w:rsidRDefault="00513EBC" w:rsidP="004401A7">
            <w:pPr>
              <w:spacing w:before="60" w:after="60"/>
              <w:cnfStyle w:val="000000100000" w:firstRow="0" w:lastRow="0" w:firstColumn="0" w:lastColumn="0" w:oddVBand="0" w:evenVBand="0" w:oddHBand="1" w:evenHBand="0" w:firstRowFirstColumn="0" w:firstRowLastColumn="0" w:lastRowFirstColumn="0" w:lastRowLastColumn="0"/>
              <w:rPr>
                <w:sz w:val="16"/>
                <w:szCs w:val="16"/>
                <w:lang w:eastAsia="es-SV"/>
              </w:rPr>
            </w:pPr>
          </w:p>
        </w:tc>
        <w:tc>
          <w:tcPr>
            <w:tcW w:w="1372" w:type="dxa"/>
            <w:shd w:val="clear" w:color="auto" w:fill="EDEDED" w:themeFill="background2"/>
          </w:tcPr>
          <w:p w:rsidR="00513EBC" w:rsidRPr="000F48E4" w:rsidRDefault="00513EBC" w:rsidP="004401A7">
            <w:pPr>
              <w:spacing w:before="60" w:after="60"/>
              <w:cnfStyle w:val="000000100000" w:firstRow="0" w:lastRow="0" w:firstColumn="0" w:lastColumn="0" w:oddVBand="0" w:evenVBand="0" w:oddHBand="1" w:evenHBand="0" w:firstRowFirstColumn="0" w:firstRowLastColumn="0" w:lastRowFirstColumn="0" w:lastRowLastColumn="0"/>
              <w:rPr>
                <w:sz w:val="16"/>
                <w:szCs w:val="16"/>
                <w:lang w:eastAsia="es-SV"/>
              </w:rPr>
            </w:pPr>
            <w:r w:rsidRPr="000F48E4">
              <w:rPr>
                <w:sz w:val="16"/>
                <w:szCs w:val="16"/>
                <w:lang w:eastAsia="es-SV"/>
              </w:rPr>
              <w:t>Pendiente de Seguimiento</w:t>
            </w:r>
          </w:p>
        </w:tc>
        <w:tc>
          <w:tcPr>
            <w:tcW w:w="1049" w:type="dxa"/>
            <w:shd w:val="clear" w:color="auto" w:fill="EDEDED" w:themeFill="background2"/>
          </w:tcPr>
          <w:p w:rsidR="00513EBC" w:rsidRPr="000F48E4" w:rsidRDefault="00513EBC" w:rsidP="004401A7">
            <w:pPr>
              <w:spacing w:before="60" w:after="60"/>
              <w:cnfStyle w:val="000000100000" w:firstRow="0" w:lastRow="0" w:firstColumn="0" w:lastColumn="0" w:oddVBand="0" w:evenVBand="0" w:oddHBand="1" w:evenHBand="0" w:firstRowFirstColumn="0" w:firstRowLastColumn="0" w:lastRowFirstColumn="0" w:lastRowLastColumn="0"/>
              <w:rPr>
                <w:sz w:val="16"/>
                <w:szCs w:val="16"/>
                <w:lang w:eastAsia="es-SV"/>
              </w:rPr>
            </w:pPr>
            <w:r w:rsidRPr="000F48E4">
              <w:rPr>
                <w:sz w:val="16"/>
                <w:szCs w:val="16"/>
                <w:lang w:eastAsia="es-SV"/>
              </w:rPr>
              <w:t>Superadas</w:t>
            </w:r>
          </w:p>
        </w:tc>
        <w:tc>
          <w:tcPr>
            <w:tcW w:w="1411" w:type="dxa"/>
            <w:shd w:val="clear" w:color="auto" w:fill="EDEDED" w:themeFill="background2"/>
          </w:tcPr>
          <w:p w:rsidR="00513EBC" w:rsidRPr="000F48E4" w:rsidRDefault="00513EBC" w:rsidP="004401A7">
            <w:pPr>
              <w:spacing w:before="60" w:after="60"/>
              <w:cnfStyle w:val="000000100000" w:firstRow="0" w:lastRow="0" w:firstColumn="0" w:lastColumn="0" w:oddVBand="0" w:evenVBand="0" w:oddHBand="1" w:evenHBand="0" w:firstRowFirstColumn="0" w:firstRowLastColumn="0" w:lastRowFirstColumn="0" w:lastRowLastColumn="0"/>
              <w:rPr>
                <w:sz w:val="16"/>
                <w:szCs w:val="16"/>
                <w:lang w:eastAsia="es-SV"/>
              </w:rPr>
            </w:pPr>
            <w:r w:rsidRPr="000F48E4">
              <w:rPr>
                <w:sz w:val="16"/>
                <w:szCs w:val="16"/>
                <w:lang w:eastAsia="es-SV"/>
              </w:rPr>
              <w:t>No Superadas</w:t>
            </w:r>
          </w:p>
        </w:tc>
        <w:tc>
          <w:tcPr>
            <w:tcW w:w="1130" w:type="dxa"/>
            <w:shd w:val="clear" w:color="auto" w:fill="EDEDED" w:themeFill="background2"/>
          </w:tcPr>
          <w:p w:rsidR="00513EBC" w:rsidRPr="000F48E4" w:rsidRDefault="00513EBC" w:rsidP="004401A7">
            <w:pPr>
              <w:spacing w:before="60" w:after="60"/>
              <w:cnfStyle w:val="000000100000" w:firstRow="0" w:lastRow="0" w:firstColumn="0" w:lastColumn="0" w:oddVBand="0" w:evenVBand="0" w:oddHBand="1" w:evenHBand="0" w:firstRowFirstColumn="0" w:firstRowLastColumn="0" w:lastRowFirstColumn="0" w:lastRowLastColumn="0"/>
              <w:rPr>
                <w:sz w:val="16"/>
                <w:szCs w:val="16"/>
                <w:lang w:eastAsia="es-SV"/>
              </w:rPr>
            </w:pPr>
            <w:r w:rsidRPr="000F48E4">
              <w:rPr>
                <w:sz w:val="16"/>
                <w:szCs w:val="16"/>
                <w:lang w:eastAsia="es-SV"/>
              </w:rPr>
              <w:t>En Proceso</w:t>
            </w:r>
          </w:p>
        </w:tc>
        <w:tc>
          <w:tcPr>
            <w:tcW w:w="895" w:type="dxa"/>
            <w:shd w:val="clear" w:color="auto" w:fill="EDEDED" w:themeFill="background2"/>
          </w:tcPr>
          <w:p w:rsidR="00513EBC" w:rsidRPr="000F48E4" w:rsidRDefault="00513EBC" w:rsidP="004401A7">
            <w:pPr>
              <w:spacing w:before="60" w:after="60"/>
              <w:cnfStyle w:val="000000100000" w:firstRow="0" w:lastRow="0" w:firstColumn="0" w:lastColumn="0" w:oddVBand="0" w:evenVBand="0" w:oddHBand="1" w:evenHBand="0" w:firstRowFirstColumn="0" w:firstRowLastColumn="0" w:lastRowFirstColumn="0" w:lastRowLastColumn="0"/>
              <w:rPr>
                <w:sz w:val="16"/>
                <w:szCs w:val="16"/>
                <w:lang w:eastAsia="es-SV"/>
              </w:rPr>
            </w:pPr>
            <w:r w:rsidRPr="000F48E4">
              <w:rPr>
                <w:sz w:val="16"/>
                <w:szCs w:val="16"/>
                <w:lang w:eastAsia="es-SV"/>
              </w:rPr>
              <w:t>Cerrada</w:t>
            </w:r>
          </w:p>
        </w:tc>
      </w:tr>
      <w:tr w:rsidR="00513EBC" w:rsidRPr="000F48E4" w:rsidTr="00F549C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96" w:type="dxa"/>
            <w:tcBorders>
              <w:right w:val="none" w:sz="0" w:space="0" w:color="auto"/>
            </w:tcBorders>
          </w:tcPr>
          <w:p w:rsidR="00513EBC" w:rsidRPr="000F48E4" w:rsidRDefault="00D3382A" w:rsidP="004401A7">
            <w:pPr>
              <w:spacing w:before="60" w:after="60"/>
              <w:rPr>
                <w:sz w:val="16"/>
                <w:szCs w:val="16"/>
                <w:lang w:eastAsia="es-SV"/>
              </w:rPr>
            </w:pPr>
            <w:r>
              <w:rPr>
                <w:sz w:val="16"/>
                <w:szCs w:val="16"/>
                <w:lang w:eastAsia="es-SV"/>
              </w:rPr>
              <w:t xml:space="preserve">Acta No. </w:t>
            </w:r>
            <w:r w:rsidR="00F82DEB">
              <w:rPr>
                <w:sz w:val="16"/>
                <w:szCs w:val="16"/>
                <w:lang w:eastAsia="es-SV"/>
              </w:rPr>
              <w:t>03</w:t>
            </w:r>
            <w:r>
              <w:rPr>
                <w:sz w:val="16"/>
                <w:szCs w:val="16"/>
                <w:lang w:eastAsia="es-SV"/>
              </w:rPr>
              <w:t xml:space="preserve"> Año 202</w:t>
            </w:r>
            <w:r w:rsidR="00F82DEB">
              <w:rPr>
                <w:sz w:val="16"/>
                <w:szCs w:val="16"/>
                <w:lang w:eastAsia="es-SV"/>
              </w:rPr>
              <w:t>5</w:t>
            </w:r>
            <w:r>
              <w:rPr>
                <w:sz w:val="16"/>
                <w:szCs w:val="16"/>
                <w:lang w:eastAsia="es-SV"/>
              </w:rPr>
              <w:t xml:space="preserve">. </w:t>
            </w:r>
            <w:r w:rsidR="000F48E4" w:rsidRPr="000F48E4">
              <w:rPr>
                <w:sz w:val="16"/>
                <w:szCs w:val="16"/>
                <w:lang w:eastAsia="es-SV"/>
              </w:rPr>
              <w:t xml:space="preserve">Acta de </w:t>
            </w:r>
            <w:r w:rsidR="00F82DEB">
              <w:rPr>
                <w:sz w:val="16"/>
                <w:szCs w:val="16"/>
                <w:lang w:eastAsia="es-SV"/>
              </w:rPr>
              <w:t>R</w:t>
            </w:r>
            <w:r w:rsidR="000F48E4" w:rsidRPr="000F48E4">
              <w:rPr>
                <w:sz w:val="16"/>
                <w:szCs w:val="16"/>
                <w:lang w:eastAsia="es-SV"/>
              </w:rPr>
              <w:t xml:space="preserve">esultados del análisis del </w:t>
            </w:r>
            <w:r>
              <w:rPr>
                <w:sz w:val="16"/>
                <w:szCs w:val="16"/>
                <w:lang w:eastAsia="es-SV"/>
              </w:rPr>
              <w:t>I</w:t>
            </w:r>
            <w:r w:rsidR="000F48E4" w:rsidRPr="000F48E4">
              <w:rPr>
                <w:sz w:val="16"/>
                <w:szCs w:val="16"/>
                <w:lang w:eastAsia="es-SV"/>
              </w:rPr>
              <w:t xml:space="preserve">nforme de </w:t>
            </w:r>
            <w:r>
              <w:rPr>
                <w:sz w:val="16"/>
                <w:szCs w:val="16"/>
                <w:lang w:eastAsia="es-SV"/>
              </w:rPr>
              <w:t>M</w:t>
            </w:r>
            <w:r w:rsidR="000F48E4" w:rsidRPr="000F48E4">
              <w:rPr>
                <w:sz w:val="16"/>
                <w:szCs w:val="16"/>
                <w:lang w:eastAsia="es-SV"/>
              </w:rPr>
              <w:t xml:space="preserve">edición de </w:t>
            </w:r>
            <w:r>
              <w:rPr>
                <w:sz w:val="16"/>
                <w:szCs w:val="16"/>
                <w:lang w:eastAsia="es-SV"/>
              </w:rPr>
              <w:t>S</w:t>
            </w:r>
            <w:r w:rsidR="000F48E4" w:rsidRPr="000F48E4">
              <w:rPr>
                <w:sz w:val="16"/>
                <w:szCs w:val="16"/>
                <w:lang w:eastAsia="es-SV"/>
              </w:rPr>
              <w:t>atisfacción</w:t>
            </w:r>
            <w:r>
              <w:rPr>
                <w:sz w:val="16"/>
                <w:szCs w:val="16"/>
                <w:lang w:eastAsia="es-SV"/>
              </w:rPr>
              <w:t xml:space="preserve"> de Usuarios</w:t>
            </w:r>
            <w:r w:rsidR="000F48E4" w:rsidRPr="000F48E4">
              <w:rPr>
                <w:sz w:val="16"/>
                <w:szCs w:val="16"/>
                <w:lang w:eastAsia="es-SV"/>
              </w:rPr>
              <w:t xml:space="preserve"> </w:t>
            </w:r>
            <w:r>
              <w:rPr>
                <w:sz w:val="16"/>
                <w:szCs w:val="16"/>
                <w:lang w:eastAsia="es-SV"/>
              </w:rPr>
              <w:t>d</w:t>
            </w:r>
            <w:r w:rsidR="000F48E4" w:rsidRPr="000F48E4">
              <w:rPr>
                <w:sz w:val="16"/>
                <w:szCs w:val="16"/>
                <w:lang w:eastAsia="es-SV"/>
              </w:rPr>
              <w:t xml:space="preserve">el </w:t>
            </w:r>
            <w:r>
              <w:rPr>
                <w:sz w:val="16"/>
                <w:szCs w:val="16"/>
                <w:lang w:eastAsia="es-SV"/>
              </w:rPr>
              <w:t>P</w:t>
            </w:r>
            <w:r w:rsidR="000F48E4" w:rsidRPr="000F48E4">
              <w:rPr>
                <w:sz w:val="16"/>
                <w:szCs w:val="16"/>
                <w:lang w:eastAsia="es-SV"/>
              </w:rPr>
              <w:t xml:space="preserve">roceso 3.1 </w:t>
            </w:r>
            <w:r>
              <w:rPr>
                <w:sz w:val="16"/>
                <w:szCs w:val="16"/>
                <w:lang w:eastAsia="es-SV"/>
              </w:rPr>
              <w:t>P</w:t>
            </w:r>
            <w:r w:rsidR="000F48E4" w:rsidRPr="000F48E4">
              <w:rPr>
                <w:sz w:val="16"/>
                <w:szCs w:val="16"/>
                <w:lang w:eastAsia="es-SV"/>
              </w:rPr>
              <w:t xml:space="preserve">rogramación, </w:t>
            </w:r>
            <w:r w:rsidRPr="007B0F21">
              <w:rPr>
                <w:b/>
                <w:sz w:val="16"/>
                <w:szCs w:val="16"/>
                <w:lang w:eastAsia="es-SV"/>
              </w:rPr>
              <w:t>Dirección General del Presupuesto</w:t>
            </w:r>
          </w:p>
        </w:tc>
        <w:tc>
          <w:tcPr>
            <w:tcW w:w="992" w:type="dxa"/>
          </w:tcPr>
          <w:p w:rsidR="00513EBC" w:rsidRPr="000F48E4" w:rsidRDefault="00F82DEB" w:rsidP="004401A7">
            <w:pPr>
              <w:spacing w:before="60" w:after="60"/>
              <w:jc w:val="center"/>
              <w:cnfStyle w:val="000000010000" w:firstRow="0" w:lastRow="0" w:firstColumn="0" w:lastColumn="0" w:oddVBand="0" w:evenVBand="0" w:oddHBand="0" w:evenHBand="1" w:firstRowFirstColumn="0" w:firstRowLastColumn="0" w:lastRowFirstColumn="0" w:lastRowLastColumn="0"/>
              <w:rPr>
                <w:sz w:val="16"/>
                <w:szCs w:val="16"/>
                <w:lang w:eastAsia="es-SV"/>
              </w:rPr>
            </w:pPr>
            <w:r>
              <w:rPr>
                <w:sz w:val="16"/>
                <w:szCs w:val="16"/>
                <w:lang w:eastAsia="es-SV"/>
              </w:rPr>
              <w:t>2</w:t>
            </w:r>
          </w:p>
        </w:tc>
        <w:tc>
          <w:tcPr>
            <w:tcW w:w="1372" w:type="dxa"/>
          </w:tcPr>
          <w:p w:rsidR="00513EBC" w:rsidRPr="000F48E4" w:rsidRDefault="00513EBC" w:rsidP="004401A7">
            <w:pPr>
              <w:spacing w:before="60" w:after="60"/>
              <w:jc w:val="center"/>
              <w:cnfStyle w:val="000000010000" w:firstRow="0" w:lastRow="0" w:firstColumn="0" w:lastColumn="0" w:oddVBand="0" w:evenVBand="0" w:oddHBand="0" w:evenHBand="1" w:firstRowFirstColumn="0" w:firstRowLastColumn="0" w:lastRowFirstColumn="0" w:lastRowLastColumn="0"/>
              <w:rPr>
                <w:sz w:val="16"/>
                <w:szCs w:val="16"/>
                <w:lang w:eastAsia="es-SV"/>
              </w:rPr>
            </w:pPr>
          </w:p>
        </w:tc>
        <w:tc>
          <w:tcPr>
            <w:tcW w:w="1049" w:type="dxa"/>
          </w:tcPr>
          <w:p w:rsidR="00513EBC" w:rsidRPr="000F48E4" w:rsidRDefault="00513EBC" w:rsidP="004401A7">
            <w:pPr>
              <w:spacing w:before="60" w:after="60"/>
              <w:jc w:val="center"/>
              <w:cnfStyle w:val="000000010000" w:firstRow="0" w:lastRow="0" w:firstColumn="0" w:lastColumn="0" w:oddVBand="0" w:evenVBand="0" w:oddHBand="0" w:evenHBand="1" w:firstRowFirstColumn="0" w:firstRowLastColumn="0" w:lastRowFirstColumn="0" w:lastRowLastColumn="0"/>
              <w:rPr>
                <w:sz w:val="16"/>
                <w:szCs w:val="16"/>
                <w:lang w:eastAsia="es-SV"/>
              </w:rPr>
            </w:pPr>
          </w:p>
        </w:tc>
        <w:tc>
          <w:tcPr>
            <w:tcW w:w="1411" w:type="dxa"/>
          </w:tcPr>
          <w:p w:rsidR="00513EBC" w:rsidRPr="000F48E4" w:rsidRDefault="00513EBC" w:rsidP="004401A7">
            <w:pPr>
              <w:spacing w:before="60" w:after="60"/>
              <w:jc w:val="center"/>
              <w:cnfStyle w:val="000000010000" w:firstRow="0" w:lastRow="0" w:firstColumn="0" w:lastColumn="0" w:oddVBand="0" w:evenVBand="0" w:oddHBand="0" w:evenHBand="1" w:firstRowFirstColumn="0" w:firstRowLastColumn="0" w:lastRowFirstColumn="0" w:lastRowLastColumn="0"/>
              <w:rPr>
                <w:sz w:val="16"/>
                <w:szCs w:val="16"/>
                <w:lang w:eastAsia="es-SV"/>
              </w:rPr>
            </w:pPr>
          </w:p>
        </w:tc>
        <w:tc>
          <w:tcPr>
            <w:tcW w:w="1130" w:type="dxa"/>
          </w:tcPr>
          <w:p w:rsidR="00513EBC" w:rsidRPr="000F48E4" w:rsidRDefault="00513EBC" w:rsidP="004401A7">
            <w:pPr>
              <w:spacing w:before="60" w:after="60"/>
              <w:jc w:val="center"/>
              <w:cnfStyle w:val="000000010000" w:firstRow="0" w:lastRow="0" w:firstColumn="0" w:lastColumn="0" w:oddVBand="0" w:evenVBand="0" w:oddHBand="0" w:evenHBand="1" w:firstRowFirstColumn="0" w:firstRowLastColumn="0" w:lastRowFirstColumn="0" w:lastRowLastColumn="0"/>
              <w:rPr>
                <w:sz w:val="16"/>
                <w:szCs w:val="16"/>
                <w:lang w:eastAsia="es-SV"/>
              </w:rPr>
            </w:pPr>
          </w:p>
        </w:tc>
        <w:tc>
          <w:tcPr>
            <w:tcW w:w="895" w:type="dxa"/>
          </w:tcPr>
          <w:p w:rsidR="00513EBC" w:rsidRPr="000F48E4" w:rsidRDefault="00F82DEB" w:rsidP="004401A7">
            <w:pPr>
              <w:spacing w:before="60" w:after="60"/>
              <w:jc w:val="center"/>
              <w:cnfStyle w:val="000000010000" w:firstRow="0" w:lastRow="0" w:firstColumn="0" w:lastColumn="0" w:oddVBand="0" w:evenVBand="0" w:oddHBand="0" w:evenHBand="1" w:firstRowFirstColumn="0" w:firstRowLastColumn="0" w:lastRowFirstColumn="0" w:lastRowLastColumn="0"/>
              <w:rPr>
                <w:sz w:val="16"/>
                <w:szCs w:val="16"/>
                <w:lang w:eastAsia="es-SV"/>
              </w:rPr>
            </w:pPr>
            <w:r>
              <w:rPr>
                <w:sz w:val="16"/>
                <w:szCs w:val="16"/>
                <w:lang w:eastAsia="es-SV"/>
              </w:rPr>
              <w:t>2</w:t>
            </w:r>
          </w:p>
        </w:tc>
      </w:tr>
      <w:tr w:rsidR="00513EBC" w:rsidRPr="000F48E4" w:rsidTr="00F549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96" w:type="dxa"/>
            <w:tcBorders>
              <w:right w:val="none" w:sz="0" w:space="0" w:color="auto"/>
            </w:tcBorders>
          </w:tcPr>
          <w:p w:rsidR="00513EBC" w:rsidRPr="000F48E4" w:rsidRDefault="00346A6A" w:rsidP="004401A7">
            <w:pPr>
              <w:spacing w:before="60" w:after="60"/>
              <w:rPr>
                <w:sz w:val="16"/>
                <w:szCs w:val="16"/>
                <w:lang w:eastAsia="es-SV"/>
              </w:rPr>
            </w:pPr>
            <w:r>
              <w:rPr>
                <w:sz w:val="16"/>
                <w:szCs w:val="16"/>
                <w:lang w:eastAsia="es-SV"/>
              </w:rPr>
              <w:t xml:space="preserve">Acta No. </w:t>
            </w:r>
            <w:r w:rsidR="00F82DEB">
              <w:rPr>
                <w:sz w:val="16"/>
                <w:szCs w:val="16"/>
                <w:lang w:eastAsia="es-SV"/>
              </w:rPr>
              <w:t>0</w:t>
            </w:r>
            <w:r>
              <w:rPr>
                <w:sz w:val="16"/>
                <w:szCs w:val="16"/>
                <w:lang w:eastAsia="es-SV"/>
              </w:rPr>
              <w:t>1. Año 202</w:t>
            </w:r>
            <w:r w:rsidR="009F77FE">
              <w:rPr>
                <w:sz w:val="16"/>
                <w:szCs w:val="16"/>
                <w:lang w:eastAsia="es-SV"/>
              </w:rPr>
              <w:t>5</w:t>
            </w:r>
            <w:r>
              <w:rPr>
                <w:sz w:val="16"/>
                <w:szCs w:val="16"/>
                <w:lang w:eastAsia="es-SV"/>
              </w:rPr>
              <w:t xml:space="preserve"> </w:t>
            </w:r>
            <w:r w:rsidR="000F48E4" w:rsidRPr="000F48E4">
              <w:rPr>
                <w:sz w:val="16"/>
                <w:szCs w:val="16"/>
                <w:lang w:eastAsia="es-SV"/>
              </w:rPr>
              <w:t xml:space="preserve">Acta de </w:t>
            </w:r>
            <w:r w:rsidR="009F77FE">
              <w:rPr>
                <w:sz w:val="16"/>
                <w:szCs w:val="16"/>
                <w:lang w:eastAsia="es-SV"/>
              </w:rPr>
              <w:t>R</w:t>
            </w:r>
            <w:r w:rsidR="000F48E4" w:rsidRPr="000F48E4">
              <w:rPr>
                <w:sz w:val="16"/>
                <w:szCs w:val="16"/>
                <w:lang w:eastAsia="es-SV"/>
              </w:rPr>
              <w:t xml:space="preserve">esultados del análisis del </w:t>
            </w:r>
            <w:r>
              <w:rPr>
                <w:sz w:val="16"/>
                <w:szCs w:val="16"/>
                <w:lang w:eastAsia="es-SV"/>
              </w:rPr>
              <w:t>I</w:t>
            </w:r>
            <w:r w:rsidR="000F48E4" w:rsidRPr="000F48E4">
              <w:rPr>
                <w:sz w:val="16"/>
                <w:szCs w:val="16"/>
                <w:lang w:eastAsia="es-SV"/>
              </w:rPr>
              <w:t xml:space="preserve">nforme de </w:t>
            </w:r>
            <w:r>
              <w:rPr>
                <w:sz w:val="16"/>
                <w:szCs w:val="16"/>
                <w:lang w:eastAsia="es-SV"/>
              </w:rPr>
              <w:t>M</w:t>
            </w:r>
            <w:r w:rsidR="000F48E4" w:rsidRPr="000F48E4">
              <w:rPr>
                <w:sz w:val="16"/>
                <w:szCs w:val="16"/>
                <w:lang w:eastAsia="es-SV"/>
              </w:rPr>
              <w:t xml:space="preserve">edición de </w:t>
            </w:r>
            <w:r>
              <w:rPr>
                <w:sz w:val="16"/>
                <w:szCs w:val="16"/>
                <w:lang w:eastAsia="es-SV"/>
              </w:rPr>
              <w:t>S</w:t>
            </w:r>
            <w:r w:rsidR="000F48E4" w:rsidRPr="000F48E4">
              <w:rPr>
                <w:sz w:val="16"/>
                <w:szCs w:val="16"/>
                <w:lang w:eastAsia="es-SV"/>
              </w:rPr>
              <w:t>atisfacción</w:t>
            </w:r>
            <w:r w:rsidR="00D3382A">
              <w:rPr>
                <w:sz w:val="16"/>
                <w:szCs w:val="16"/>
                <w:lang w:eastAsia="es-SV"/>
              </w:rPr>
              <w:t xml:space="preserve"> de los Usuarios</w:t>
            </w:r>
            <w:r w:rsidR="000F48E4" w:rsidRPr="000F48E4">
              <w:rPr>
                <w:sz w:val="16"/>
                <w:szCs w:val="16"/>
                <w:lang w:eastAsia="es-SV"/>
              </w:rPr>
              <w:t xml:space="preserve"> </w:t>
            </w:r>
            <w:r w:rsidR="00D3382A">
              <w:rPr>
                <w:sz w:val="16"/>
                <w:szCs w:val="16"/>
                <w:lang w:eastAsia="es-SV"/>
              </w:rPr>
              <w:t>d</w:t>
            </w:r>
            <w:r w:rsidR="000F48E4" w:rsidRPr="000F48E4">
              <w:rPr>
                <w:sz w:val="16"/>
                <w:szCs w:val="16"/>
                <w:lang w:eastAsia="es-SV"/>
              </w:rPr>
              <w:t xml:space="preserve">el </w:t>
            </w:r>
            <w:r w:rsidR="00D3382A">
              <w:rPr>
                <w:sz w:val="16"/>
                <w:szCs w:val="16"/>
                <w:lang w:eastAsia="es-SV"/>
              </w:rPr>
              <w:t>P</w:t>
            </w:r>
            <w:r w:rsidR="000F48E4" w:rsidRPr="000F48E4">
              <w:rPr>
                <w:sz w:val="16"/>
                <w:szCs w:val="16"/>
                <w:lang w:eastAsia="es-SV"/>
              </w:rPr>
              <w:t>roceso</w:t>
            </w:r>
            <w:r w:rsidR="00D3382A">
              <w:rPr>
                <w:sz w:val="16"/>
                <w:szCs w:val="16"/>
                <w:lang w:eastAsia="es-SV"/>
              </w:rPr>
              <w:t xml:space="preserve"> </w:t>
            </w:r>
            <w:r w:rsidR="000F48E4" w:rsidRPr="000F48E4">
              <w:rPr>
                <w:sz w:val="16"/>
                <w:szCs w:val="16"/>
                <w:lang w:eastAsia="es-SV"/>
              </w:rPr>
              <w:t xml:space="preserve">3.1 </w:t>
            </w:r>
            <w:r w:rsidR="00D3382A">
              <w:rPr>
                <w:sz w:val="16"/>
                <w:szCs w:val="16"/>
                <w:lang w:eastAsia="es-SV"/>
              </w:rPr>
              <w:t>P</w:t>
            </w:r>
            <w:r w:rsidR="000F48E4" w:rsidRPr="000F48E4">
              <w:rPr>
                <w:sz w:val="16"/>
                <w:szCs w:val="16"/>
                <w:lang w:eastAsia="es-SV"/>
              </w:rPr>
              <w:t xml:space="preserve">rogramación, </w:t>
            </w:r>
            <w:r w:rsidR="00D3382A" w:rsidRPr="007B0F21">
              <w:rPr>
                <w:b/>
                <w:sz w:val="16"/>
                <w:szCs w:val="16"/>
                <w:lang w:eastAsia="es-SV"/>
              </w:rPr>
              <w:t>Dirección Nacional de Administración Financiera E Innovación</w:t>
            </w:r>
          </w:p>
        </w:tc>
        <w:tc>
          <w:tcPr>
            <w:tcW w:w="992" w:type="dxa"/>
          </w:tcPr>
          <w:p w:rsidR="00513EBC" w:rsidRPr="000F48E4" w:rsidRDefault="009F77FE" w:rsidP="004401A7">
            <w:pPr>
              <w:spacing w:before="60" w:after="60"/>
              <w:jc w:val="center"/>
              <w:cnfStyle w:val="000000100000" w:firstRow="0" w:lastRow="0" w:firstColumn="0" w:lastColumn="0" w:oddVBand="0" w:evenVBand="0" w:oddHBand="1" w:evenHBand="0" w:firstRowFirstColumn="0" w:firstRowLastColumn="0" w:lastRowFirstColumn="0" w:lastRowLastColumn="0"/>
              <w:rPr>
                <w:sz w:val="16"/>
                <w:szCs w:val="16"/>
                <w:lang w:eastAsia="es-SV"/>
              </w:rPr>
            </w:pPr>
            <w:r>
              <w:rPr>
                <w:sz w:val="16"/>
                <w:szCs w:val="16"/>
                <w:lang w:eastAsia="es-SV"/>
              </w:rPr>
              <w:t>7</w:t>
            </w:r>
          </w:p>
        </w:tc>
        <w:tc>
          <w:tcPr>
            <w:tcW w:w="1372" w:type="dxa"/>
          </w:tcPr>
          <w:p w:rsidR="00513EBC" w:rsidRPr="000F48E4" w:rsidRDefault="00513EBC" w:rsidP="004401A7">
            <w:pPr>
              <w:spacing w:before="60" w:after="60"/>
              <w:jc w:val="center"/>
              <w:cnfStyle w:val="000000100000" w:firstRow="0" w:lastRow="0" w:firstColumn="0" w:lastColumn="0" w:oddVBand="0" w:evenVBand="0" w:oddHBand="1" w:evenHBand="0" w:firstRowFirstColumn="0" w:firstRowLastColumn="0" w:lastRowFirstColumn="0" w:lastRowLastColumn="0"/>
              <w:rPr>
                <w:sz w:val="16"/>
                <w:szCs w:val="16"/>
                <w:lang w:eastAsia="es-SV"/>
              </w:rPr>
            </w:pPr>
          </w:p>
        </w:tc>
        <w:tc>
          <w:tcPr>
            <w:tcW w:w="1049" w:type="dxa"/>
          </w:tcPr>
          <w:p w:rsidR="00513EBC" w:rsidRPr="000F48E4" w:rsidRDefault="009F77FE" w:rsidP="004401A7">
            <w:pPr>
              <w:spacing w:before="60" w:after="60"/>
              <w:jc w:val="center"/>
              <w:cnfStyle w:val="000000100000" w:firstRow="0" w:lastRow="0" w:firstColumn="0" w:lastColumn="0" w:oddVBand="0" w:evenVBand="0" w:oddHBand="1" w:evenHBand="0" w:firstRowFirstColumn="0" w:firstRowLastColumn="0" w:lastRowFirstColumn="0" w:lastRowLastColumn="0"/>
              <w:rPr>
                <w:sz w:val="16"/>
                <w:szCs w:val="16"/>
                <w:lang w:eastAsia="es-SV"/>
              </w:rPr>
            </w:pPr>
            <w:r>
              <w:rPr>
                <w:sz w:val="16"/>
                <w:szCs w:val="16"/>
                <w:lang w:eastAsia="es-SV"/>
              </w:rPr>
              <w:t>6</w:t>
            </w:r>
          </w:p>
        </w:tc>
        <w:tc>
          <w:tcPr>
            <w:tcW w:w="1411" w:type="dxa"/>
          </w:tcPr>
          <w:p w:rsidR="00513EBC" w:rsidRPr="000F48E4" w:rsidRDefault="009F77FE" w:rsidP="004401A7">
            <w:pPr>
              <w:spacing w:before="60" w:after="60"/>
              <w:jc w:val="center"/>
              <w:cnfStyle w:val="000000100000" w:firstRow="0" w:lastRow="0" w:firstColumn="0" w:lastColumn="0" w:oddVBand="0" w:evenVBand="0" w:oddHBand="1" w:evenHBand="0" w:firstRowFirstColumn="0" w:firstRowLastColumn="0" w:lastRowFirstColumn="0" w:lastRowLastColumn="0"/>
              <w:rPr>
                <w:sz w:val="16"/>
                <w:szCs w:val="16"/>
                <w:lang w:eastAsia="es-SV"/>
              </w:rPr>
            </w:pPr>
            <w:r>
              <w:rPr>
                <w:sz w:val="16"/>
                <w:szCs w:val="16"/>
                <w:lang w:eastAsia="es-SV"/>
              </w:rPr>
              <w:t>0</w:t>
            </w:r>
          </w:p>
        </w:tc>
        <w:tc>
          <w:tcPr>
            <w:tcW w:w="1130" w:type="dxa"/>
          </w:tcPr>
          <w:p w:rsidR="00513EBC" w:rsidRPr="000F48E4" w:rsidRDefault="009F77FE" w:rsidP="004401A7">
            <w:pPr>
              <w:spacing w:before="60" w:after="60"/>
              <w:jc w:val="center"/>
              <w:cnfStyle w:val="000000100000" w:firstRow="0" w:lastRow="0" w:firstColumn="0" w:lastColumn="0" w:oddVBand="0" w:evenVBand="0" w:oddHBand="1" w:evenHBand="0" w:firstRowFirstColumn="0" w:firstRowLastColumn="0" w:lastRowFirstColumn="0" w:lastRowLastColumn="0"/>
              <w:rPr>
                <w:sz w:val="16"/>
                <w:szCs w:val="16"/>
                <w:lang w:eastAsia="es-SV"/>
              </w:rPr>
            </w:pPr>
            <w:r>
              <w:rPr>
                <w:sz w:val="16"/>
                <w:szCs w:val="16"/>
                <w:lang w:eastAsia="es-SV"/>
              </w:rPr>
              <w:t>1</w:t>
            </w:r>
          </w:p>
        </w:tc>
        <w:tc>
          <w:tcPr>
            <w:tcW w:w="895" w:type="dxa"/>
          </w:tcPr>
          <w:p w:rsidR="00513EBC" w:rsidRPr="000F48E4" w:rsidRDefault="00513EBC" w:rsidP="004401A7">
            <w:pPr>
              <w:spacing w:before="60" w:after="60"/>
              <w:jc w:val="center"/>
              <w:cnfStyle w:val="000000100000" w:firstRow="0" w:lastRow="0" w:firstColumn="0" w:lastColumn="0" w:oddVBand="0" w:evenVBand="0" w:oddHBand="1" w:evenHBand="0" w:firstRowFirstColumn="0" w:firstRowLastColumn="0" w:lastRowFirstColumn="0" w:lastRowLastColumn="0"/>
              <w:rPr>
                <w:sz w:val="16"/>
                <w:szCs w:val="16"/>
                <w:lang w:eastAsia="es-SV"/>
              </w:rPr>
            </w:pPr>
          </w:p>
        </w:tc>
      </w:tr>
      <w:tr w:rsidR="00513EBC" w:rsidRPr="000F48E4" w:rsidTr="00F549C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96" w:type="dxa"/>
            <w:tcBorders>
              <w:right w:val="none" w:sz="0" w:space="0" w:color="auto"/>
            </w:tcBorders>
          </w:tcPr>
          <w:p w:rsidR="00513EBC" w:rsidRPr="000F48E4" w:rsidRDefault="00D3382A" w:rsidP="004401A7">
            <w:pPr>
              <w:spacing w:before="60" w:after="60"/>
              <w:rPr>
                <w:sz w:val="16"/>
                <w:szCs w:val="16"/>
                <w:lang w:eastAsia="es-SV"/>
              </w:rPr>
            </w:pPr>
            <w:r>
              <w:rPr>
                <w:sz w:val="16"/>
                <w:szCs w:val="16"/>
                <w:lang w:eastAsia="es-SV"/>
              </w:rPr>
              <w:t xml:space="preserve">Acta No. </w:t>
            </w:r>
            <w:r w:rsidR="00F82DEB">
              <w:rPr>
                <w:sz w:val="16"/>
                <w:szCs w:val="16"/>
                <w:lang w:eastAsia="es-SV"/>
              </w:rPr>
              <w:t>0</w:t>
            </w:r>
            <w:r>
              <w:rPr>
                <w:sz w:val="16"/>
                <w:szCs w:val="16"/>
                <w:lang w:eastAsia="es-SV"/>
              </w:rPr>
              <w:t>1. Año 202</w:t>
            </w:r>
            <w:r w:rsidR="00861725">
              <w:rPr>
                <w:sz w:val="16"/>
                <w:szCs w:val="16"/>
                <w:lang w:eastAsia="es-SV"/>
              </w:rPr>
              <w:t>5</w:t>
            </w:r>
            <w:r>
              <w:rPr>
                <w:sz w:val="16"/>
                <w:szCs w:val="16"/>
                <w:lang w:eastAsia="es-SV"/>
              </w:rPr>
              <w:t xml:space="preserve">. </w:t>
            </w:r>
            <w:r w:rsidR="00BB6FF2" w:rsidRPr="00BB6FF2">
              <w:rPr>
                <w:sz w:val="16"/>
                <w:szCs w:val="16"/>
                <w:lang w:eastAsia="es-SV"/>
              </w:rPr>
              <w:t xml:space="preserve">Acta de </w:t>
            </w:r>
            <w:r w:rsidR="00BE1F4F">
              <w:rPr>
                <w:sz w:val="16"/>
                <w:szCs w:val="16"/>
                <w:lang w:eastAsia="es-SV"/>
              </w:rPr>
              <w:t>R</w:t>
            </w:r>
            <w:r w:rsidR="00BB6FF2" w:rsidRPr="00BB6FF2">
              <w:rPr>
                <w:sz w:val="16"/>
                <w:szCs w:val="16"/>
                <w:lang w:eastAsia="es-SV"/>
              </w:rPr>
              <w:t xml:space="preserve">esultados del </w:t>
            </w:r>
            <w:r w:rsidR="00346A6A">
              <w:rPr>
                <w:sz w:val="16"/>
                <w:szCs w:val="16"/>
                <w:lang w:eastAsia="es-SV"/>
              </w:rPr>
              <w:t>a</w:t>
            </w:r>
            <w:r w:rsidR="00BB6FF2" w:rsidRPr="00BB6FF2">
              <w:rPr>
                <w:sz w:val="16"/>
                <w:szCs w:val="16"/>
                <w:lang w:eastAsia="es-SV"/>
              </w:rPr>
              <w:t xml:space="preserve">nálisis del </w:t>
            </w:r>
            <w:r>
              <w:rPr>
                <w:sz w:val="16"/>
                <w:szCs w:val="16"/>
                <w:lang w:eastAsia="es-SV"/>
              </w:rPr>
              <w:t>I</w:t>
            </w:r>
            <w:r w:rsidR="00BB6FF2" w:rsidRPr="00BB6FF2">
              <w:rPr>
                <w:sz w:val="16"/>
                <w:szCs w:val="16"/>
                <w:lang w:eastAsia="es-SV"/>
              </w:rPr>
              <w:t xml:space="preserve">nforme de </w:t>
            </w:r>
            <w:r>
              <w:rPr>
                <w:sz w:val="16"/>
                <w:szCs w:val="16"/>
                <w:lang w:eastAsia="es-SV"/>
              </w:rPr>
              <w:t>M</w:t>
            </w:r>
            <w:r w:rsidR="00BB6FF2" w:rsidRPr="00BB6FF2">
              <w:rPr>
                <w:sz w:val="16"/>
                <w:szCs w:val="16"/>
                <w:lang w:eastAsia="es-SV"/>
              </w:rPr>
              <w:t xml:space="preserve">edición de </w:t>
            </w:r>
            <w:r>
              <w:rPr>
                <w:sz w:val="16"/>
                <w:szCs w:val="16"/>
                <w:lang w:eastAsia="es-SV"/>
              </w:rPr>
              <w:t>S</w:t>
            </w:r>
            <w:r w:rsidR="00BB6FF2" w:rsidRPr="00BB6FF2">
              <w:rPr>
                <w:sz w:val="16"/>
                <w:szCs w:val="16"/>
                <w:lang w:eastAsia="es-SV"/>
              </w:rPr>
              <w:t xml:space="preserve">atisfacción </w:t>
            </w:r>
            <w:r w:rsidR="00346A6A">
              <w:rPr>
                <w:sz w:val="16"/>
                <w:szCs w:val="16"/>
                <w:lang w:eastAsia="es-SV"/>
              </w:rPr>
              <w:t>de los Usuarios d</w:t>
            </w:r>
            <w:r w:rsidR="00BB6FF2" w:rsidRPr="00BB6FF2">
              <w:rPr>
                <w:sz w:val="16"/>
                <w:szCs w:val="16"/>
                <w:lang w:eastAsia="es-SV"/>
              </w:rPr>
              <w:t xml:space="preserve">el proceso 3.1 programación, departamento de capacitación, división de normas y capacitación, </w:t>
            </w:r>
            <w:r w:rsidRPr="007B0F21">
              <w:rPr>
                <w:b/>
                <w:sz w:val="16"/>
                <w:szCs w:val="16"/>
                <w:lang w:eastAsia="es-SV"/>
              </w:rPr>
              <w:t>Dirección General de Contabilidad Gubernamental</w:t>
            </w:r>
            <w:r w:rsidR="00BB6FF2" w:rsidRPr="00BB6FF2">
              <w:rPr>
                <w:sz w:val="16"/>
                <w:szCs w:val="16"/>
                <w:lang w:eastAsia="es-SV"/>
              </w:rPr>
              <w:t>.</w:t>
            </w:r>
          </w:p>
        </w:tc>
        <w:tc>
          <w:tcPr>
            <w:tcW w:w="992" w:type="dxa"/>
          </w:tcPr>
          <w:p w:rsidR="00513EBC" w:rsidRPr="000F48E4" w:rsidRDefault="00BE1F4F" w:rsidP="004401A7">
            <w:pPr>
              <w:spacing w:before="60" w:after="60"/>
              <w:jc w:val="center"/>
              <w:cnfStyle w:val="000000010000" w:firstRow="0" w:lastRow="0" w:firstColumn="0" w:lastColumn="0" w:oddVBand="0" w:evenVBand="0" w:oddHBand="0" w:evenHBand="1" w:firstRowFirstColumn="0" w:firstRowLastColumn="0" w:lastRowFirstColumn="0" w:lastRowLastColumn="0"/>
              <w:rPr>
                <w:sz w:val="16"/>
                <w:szCs w:val="16"/>
                <w:lang w:eastAsia="es-SV"/>
              </w:rPr>
            </w:pPr>
            <w:r>
              <w:rPr>
                <w:sz w:val="16"/>
                <w:szCs w:val="16"/>
                <w:lang w:eastAsia="es-SV"/>
              </w:rPr>
              <w:t>5</w:t>
            </w:r>
          </w:p>
        </w:tc>
        <w:tc>
          <w:tcPr>
            <w:tcW w:w="1372" w:type="dxa"/>
          </w:tcPr>
          <w:p w:rsidR="00513EBC" w:rsidRPr="000F48E4" w:rsidRDefault="00513EBC" w:rsidP="004401A7">
            <w:pPr>
              <w:spacing w:before="60" w:after="60"/>
              <w:jc w:val="center"/>
              <w:cnfStyle w:val="000000010000" w:firstRow="0" w:lastRow="0" w:firstColumn="0" w:lastColumn="0" w:oddVBand="0" w:evenVBand="0" w:oddHBand="0" w:evenHBand="1" w:firstRowFirstColumn="0" w:firstRowLastColumn="0" w:lastRowFirstColumn="0" w:lastRowLastColumn="0"/>
              <w:rPr>
                <w:sz w:val="16"/>
                <w:szCs w:val="16"/>
                <w:lang w:eastAsia="es-SV"/>
              </w:rPr>
            </w:pPr>
          </w:p>
        </w:tc>
        <w:tc>
          <w:tcPr>
            <w:tcW w:w="1049" w:type="dxa"/>
          </w:tcPr>
          <w:p w:rsidR="00513EBC" w:rsidRPr="000F48E4" w:rsidRDefault="00BE1F4F" w:rsidP="004401A7">
            <w:pPr>
              <w:spacing w:before="60" w:after="60"/>
              <w:jc w:val="center"/>
              <w:cnfStyle w:val="000000010000" w:firstRow="0" w:lastRow="0" w:firstColumn="0" w:lastColumn="0" w:oddVBand="0" w:evenVBand="0" w:oddHBand="0" w:evenHBand="1" w:firstRowFirstColumn="0" w:firstRowLastColumn="0" w:lastRowFirstColumn="0" w:lastRowLastColumn="0"/>
              <w:rPr>
                <w:sz w:val="16"/>
                <w:szCs w:val="16"/>
                <w:lang w:eastAsia="es-SV"/>
              </w:rPr>
            </w:pPr>
            <w:r>
              <w:rPr>
                <w:sz w:val="16"/>
                <w:szCs w:val="16"/>
                <w:lang w:eastAsia="es-SV"/>
              </w:rPr>
              <w:t>2</w:t>
            </w:r>
          </w:p>
        </w:tc>
        <w:tc>
          <w:tcPr>
            <w:tcW w:w="1411" w:type="dxa"/>
          </w:tcPr>
          <w:p w:rsidR="00513EBC" w:rsidRPr="000F48E4" w:rsidRDefault="00BE1F4F" w:rsidP="004401A7">
            <w:pPr>
              <w:spacing w:before="60" w:after="60"/>
              <w:jc w:val="center"/>
              <w:cnfStyle w:val="000000010000" w:firstRow="0" w:lastRow="0" w:firstColumn="0" w:lastColumn="0" w:oddVBand="0" w:evenVBand="0" w:oddHBand="0" w:evenHBand="1" w:firstRowFirstColumn="0" w:firstRowLastColumn="0" w:lastRowFirstColumn="0" w:lastRowLastColumn="0"/>
              <w:rPr>
                <w:sz w:val="16"/>
                <w:szCs w:val="16"/>
                <w:lang w:eastAsia="es-SV"/>
              </w:rPr>
            </w:pPr>
            <w:r>
              <w:rPr>
                <w:sz w:val="16"/>
                <w:szCs w:val="16"/>
                <w:lang w:eastAsia="es-SV"/>
              </w:rPr>
              <w:t>1</w:t>
            </w:r>
          </w:p>
        </w:tc>
        <w:tc>
          <w:tcPr>
            <w:tcW w:w="1130" w:type="dxa"/>
          </w:tcPr>
          <w:p w:rsidR="00513EBC" w:rsidRPr="000F48E4" w:rsidRDefault="00513EBC" w:rsidP="004401A7">
            <w:pPr>
              <w:spacing w:before="60" w:after="60"/>
              <w:jc w:val="center"/>
              <w:cnfStyle w:val="000000010000" w:firstRow="0" w:lastRow="0" w:firstColumn="0" w:lastColumn="0" w:oddVBand="0" w:evenVBand="0" w:oddHBand="0" w:evenHBand="1" w:firstRowFirstColumn="0" w:firstRowLastColumn="0" w:lastRowFirstColumn="0" w:lastRowLastColumn="0"/>
              <w:rPr>
                <w:sz w:val="16"/>
                <w:szCs w:val="16"/>
                <w:lang w:eastAsia="es-SV"/>
              </w:rPr>
            </w:pPr>
          </w:p>
        </w:tc>
        <w:tc>
          <w:tcPr>
            <w:tcW w:w="895" w:type="dxa"/>
          </w:tcPr>
          <w:p w:rsidR="00513EBC" w:rsidRPr="000F48E4" w:rsidRDefault="00BE1F4F" w:rsidP="004401A7">
            <w:pPr>
              <w:spacing w:before="60" w:after="60"/>
              <w:jc w:val="center"/>
              <w:cnfStyle w:val="000000010000" w:firstRow="0" w:lastRow="0" w:firstColumn="0" w:lastColumn="0" w:oddVBand="0" w:evenVBand="0" w:oddHBand="0" w:evenHBand="1" w:firstRowFirstColumn="0" w:firstRowLastColumn="0" w:lastRowFirstColumn="0" w:lastRowLastColumn="0"/>
              <w:rPr>
                <w:sz w:val="16"/>
                <w:szCs w:val="16"/>
                <w:lang w:eastAsia="es-SV"/>
              </w:rPr>
            </w:pPr>
            <w:r>
              <w:rPr>
                <w:sz w:val="16"/>
                <w:szCs w:val="16"/>
                <w:lang w:eastAsia="es-SV"/>
              </w:rPr>
              <w:t>2</w:t>
            </w:r>
          </w:p>
        </w:tc>
      </w:tr>
      <w:tr w:rsidR="008565FA" w:rsidRPr="008565FA" w:rsidTr="00F549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96" w:type="dxa"/>
            <w:tcBorders>
              <w:right w:val="none" w:sz="0" w:space="0" w:color="auto"/>
            </w:tcBorders>
          </w:tcPr>
          <w:p w:rsidR="002A2847" w:rsidRPr="00E346A1" w:rsidRDefault="002A2847" w:rsidP="004401A7">
            <w:pPr>
              <w:spacing w:before="60" w:after="60"/>
              <w:rPr>
                <w:sz w:val="16"/>
                <w:szCs w:val="16"/>
                <w:lang w:eastAsia="es-SV"/>
              </w:rPr>
            </w:pPr>
            <w:r w:rsidRPr="00E346A1">
              <w:rPr>
                <w:sz w:val="16"/>
                <w:szCs w:val="16"/>
                <w:lang w:eastAsia="es-SV"/>
              </w:rPr>
              <w:t>Total</w:t>
            </w:r>
          </w:p>
        </w:tc>
        <w:tc>
          <w:tcPr>
            <w:tcW w:w="992" w:type="dxa"/>
          </w:tcPr>
          <w:p w:rsidR="002A2847" w:rsidRPr="00E346A1" w:rsidRDefault="00F82DEB" w:rsidP="004401A7">
            <w:pPr>
              <w:spacing w:before="60" w:after="60"/>
              <w:jc w:val="center"/>
              <w:cnfStyle w:val="000000100000" w:firstRow="0" w:lastRow="0" w:firstColumn="0" w:lastColumn="0" w:oddVBand="0" w:evenVBand="0" w:oddHBand="1" w:evenHBand="0" w:firstRowFirstColumn="0" w:firstRowLastColumn="0" w:lastRowFirstColumn="0" w:lastRowLastColumn="0"/>
              <w:rPr>
                <w:sz w:val="16"/>
                <w:szCs w:val="16"/>
                <w:lang w:eastAsia="es-SV"/>
              </w:rPr>
            </w:pPr>
            <w:r>
              <w:rPr>
                <w:sz w:val="16"/>
                <w:szCs w:val="16"/>
                <w:lang w:eastAsia="es-SV"/>
              </w:rPr>
              <w:t>14</w:t>
            </w:r>
          </w:p>
        </w:tc>
        <w:tc>
          <w:tcPr>
            <w:tcW w:w="1372" w:type="dxa"/>
          </w:tcPr>
          <w:p w:rsidR="002A2847" w:rsidRPr="00E346A1" w:rsidRDefault="00186081" w:rsidP="004401A7">
            <w:pPr>
              <w:spacing w:before="60" w:after="60"/>
              <w:jc w:val="center"/>
              <w:cnfStyle w:val="000000100000" w:firstRow="0" w:lastRow="0" w:firstColumn="0" w:lastColumn="0" w:oddVBand="0" w:evenVBand="0" w:oddHBand="1" w:evenHBand="0" w:firstRowFirstColumn="0" w:firstRowLastColumn="0" w:lastRowFirstColumn="0" w:lastRowLastColumn="0"/>
              <w:rPr>
                <w:sz w:val="16"/>
                <w:szCs w:val="16"/>
                <w:lang w:eastAsia="es-SV"/>
              </w:rPr>
            </w:pPr>
            <w:r>
              <w:rPr>
                <w:sz w:val="16"/>
                <w:szCs w:val="16"/>
                <w:lang w:eastAsia="es-SV"/>
              </w:rPr>
              <w:t>0</w:t>
            </w:r>
          </w:p>
        </w:tc>
        <w:tc>
          <w:tcPr>
            <w:tcW w:w="1049" w:type="dxa"/>
          </w:tcPr>
          <w:p w:rsidR="002A2847" w:rsidRPr="00E346A1" w:rsidRDefault="00F82DEB" w:rsidP="004401A7">
            <w:pPr>
              <w:spacing w:before="60" w:after="60"/>
              <w:jc w:val="center"/>
              <w:cnfStyle w:val="000000100000" w:firstRow="0" w:lastRow="0" w:firstColumn="0" w:lastColumn="0" w:oddVBand="0" w:evenVBand="0" w:oddHBand="1" w:evenHBand="0" w:firstRowFirstColumn="0" w:firstRowLastColumn="0" w:lastRowFirstColumn="0" w:lastRowLastColumn="0"/>
              <w:rPr>
                <w:sz w:val="16"/>
                <w:szCs w:val="16"/>
                <w:lang w:eastAsia="es-SV"/>
              </w:rPr>
            </w:pPr>
            <w:r>
              <w:rPr>
                <w:sz w:val="16"/>
                <w:szCs w:val="16"/>
                <w:lang w:eastAsia="es-SV"/>
              </w:rPr>
              <w:t>8</w:t>
            </w:r>
          </w:p>
        </w:tc>
        <w:tc>
          <w:tcPr>
            <w:tcW w:w="1411" w:type="dxa"/>
          </w:tcPr>
          <w:p w:rsidR="002A2847" w:rsidRPr="00E346A1" w:rsidRDefault="00186081" w:rsidP="004401A7">
            <w:pPr>
              <w:spacing w:before="60" w:after="60"/>
              <w:jc w:val="center"/>
              <w:cnfStyle w:val="000000100000" w:firstRow="0" w:lastRow="0" w:firstColumn="0" w:lastColumn="0" w:oddVBand="0" w:evenVBand="0" w:oddHBand="1" w:evenHBand="0" w:firstRowFirstColumn="0" w:firstRowLastColumn="0" w:lastRowFirstColumn="0" w:lastRowLastColumn="0"/>
              <w:rPr>
                <w:sz w:val="16"/>
                <w:szCs w:val="16"/>
                <w:lang w:eastAsia="es-SV"/>
              </w:rPr>
            </w:pPr>
            <w:r>
              <w:rPr>
                <w:sz w:val="16"/>
                <w:szCs w:val="16"/>
                <w:lang w:eastAsia="es-SV"/>
              </w:rPr>
              <w:t>1</w:t>
            </w:r>
          </w:p>
        </w:tc>
        <w:tc>
          <w:tcPr>
            <w:tcW w:w="1130" w:type="dxa"/>
          </w:tcPr>
          <w:p w:rsidR="002A2847" w:rsidRPr="00E346A1" w:rsidRDefault="00186081" w:rsidP="004401A7">
            <w:pPr>
              <w:spacing w:before="60" w:after="60"/>
              <w:jc w:val="center"/>
              <w:cnfStyle w:val="000000100000" w:firstRow="0" w:lastRow="0" w:firstColumn="0" w:lastColumn="0" w:oddVBand="0" w:evenVBand="0" w:oddHBand="1" w:evenHBand="0" w:firstRowFirstColumn="0" w:firstRowLastColumn="0" w:lastRowFirstColumn="0" w:lastRowLastColumn="0"/>
              <w:rPr>
                <w:sz w:val="16"/>
                <w:szCs w:val="16"/>
                <w:lang w:eastAsia="es-SV"/>
              </w:rPr>
            </w:pPr>
            <w:r>
              <w:rPr>
                <w:sz w:val="16"/>
                <w:szCs w:val="16"/>
                <w:lang w:eastAsia="es-SV"/>
              </w:rPr>
              <w:t>1</w:t>
            </w:r>
          </w:p>
        </w:tc>
        <w:tc>
          <w:tcPr>
            <w:tcW w:w="895" w:type="dxa"/>
          </w:tcPr>
          <w:p w:rsidR="002A2847" w:rsidRPr="00E346A1" w:rsidRDefault="00186081" w:rsidP="004401A7">
            <w:pPr>
              <w:spacing w:before="60" w:after="60"/>
              <w:jc w:val="center"/>
              <w:cnfStyle w:val="000000100000" w:firstRow="0" w:lastRow="0" w:firstColumn="0" w:lastColumn="0" w:oddVBand="0" w:evenVBand="0" w:oddHBand="1" w:evenHBand="0" w:firstRowFirstColumn="0" w:firstRowLastColumn="0" w:lastRowFirstColumn="0" w:lastRowLastColumn="0"/>
              <w:rPr>
                <w:sz w:val="16"/>
                <w:szCs w:val="16"/>
                <w:lang w:eastAsia="es-SV"/>
              </w:rPr>
            </w:pPr>
            <w:r>
              <w:rPr>
                <w:sz w:val="16"/>
                <w:szCs w:val="16"/>
                <w:lang w:eastAsia="es-SV"/>
              </w:rPr>
              <w:t>4</w:t>
            </w:r>
          </w:p>
        </w:tc>
      </w:tr>
      <w:tr w:rsidR="008565FA" w:rsidRPr="008565FA" w:rsidTr="00F549C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96" w:type="dxa"/>
            <w:tcBorders>
              <w:right w:val="none" w:sz="0" w:space="0" w:color="auto"/>
            </w:tcBorders>
          </w:tcPr>
          <w:p w:rsidR="002A2847" w:rsidRPr="00E346A1" w:rsidRDefault="002A2847" w:rsidP="004401A7">
            <w:pPr>
              <w:spacing w:before="60" w:after="60"/>
              <w:rPr>
                <w:b/>
                <w:sz w:val="16"/>
                <w:szCs w:val="16"/>
                <w:lang w:eastAsia="es-SV"/>
              </w:rPr>
            </w:pPr>
            <w:r w:rsidRPr="00E346A1">
              <w:rPr>
                <w:b/>
                <w:sz w:val="16"/>
                <w:szCs w:val="16"/>
                <w:lang w:eastAsia="es-SV"/>
              </w:rPr>
              <w:t>Porcentaje</w:t>
            </w:r>
          </w:p>
        </w:tc>
        <w:tc>
          <w:tcPr>
            <w:tcW w:w="992" w:type="dxa"/>
          </w:tcPr>
          <w:p w:rsidR="002A2847" w:rsidRPr="00E346A1" w:rsidRDefault="00186081" w:rsidP="004401A7">
            <w:pPr>
              <w:spacing w:before="60" w:after="60"/>
              <w:jc w:val="center"/>
              <w:cnfStyle w:val="000000010000" w:firstRow="0" w:lastRow="0" w:firstColumn="0" w:lastColumn="0" w:oddVBand="0" w:evenVBand="0" w:oddHBand="0" w:evenHBand="1" w:firstRowFirstColumn="0" w:firstRowLastColumn="0" w:lastRowFirstColumn="0" w:lastRowLastColumn="0"/>
              <w:rPr>
                <w:sz w:val="16"/>
                <w:szCs w:val="16"/>
                <w:lang w:eastAsia="es-SV"/>
              </w:rPr>
            </w:pPr>
            <w:r>
              <w:rPr>
                <w:sz w:val="16"/>
                <w:szCs w:val="16"/>
                <w:lang w:eastAsia="es-SV"/>
              </w:rPr>
              <w:t>100%</w:t>
            </w:r>
          </w:p>
        </w:tc>
        <w:tc>
          <w:tcPr>
            <w:tcW w:w="1372" w:type="dxa"/>
          </w:tcPr>
          <w:p w:rsidR="002A2847" w:rsidRPr="00E346A1" w:rsidRDefault="00186081" w:rsidP="004401A7">
            <w:pPr>
              <w:spacing w:before="60" w:after="60"/>
              <w:jc w:val="center"/>
              <w:cnfStyle w:val="000000010000" w:firstRow="0" w:lastRow="0" w:firstColumn="0" w:lastColumn="0" w:oddVBand="0" w:evenVBand="0" w:oddHBand="0" w:evenHBand="1" w:firstRowFirstColumn="0" w:firstRowLastColumn="0" w:lastRowFirstColumn="0" w:lastRowLastColumn="0"/>
              <w:rPr>
                <w:sz w:val="16"/>
                <w:szCs w:val="16"/>
                <w:lang w:eastAsia="es-SV"/>
              </w:rPr>
            </w:pPr>
            <w:r>
              <w:rPr>
                <w:sz w:val="16"/>
                <w:szCs w:val="16"/>
                <w:lang w:eastAsia="es-SV"/>
              </w:rPr>
              <w:t>0%</w:t>
            </w:r>
          </w:p>
        </w:tc>
        <w:tc>
          <w:tcPr>
            <w:tcW w:w="1049" w:type="dxa"/>
          </w:tcPr>
          <w:p w:rsidR="002A2847" w:rsidRPr="00E346A1" w:rsidRDefault="00186081" w:rsidP="004401A7">
            <w:pPr>
              <w:spacing w:before="60" w:after="60"/>
              <w:jc w:val="center"/>
              <w:cnfStyle w:val="000000010000" w:firstRow="0" w:lastRow="0" w:firstColumn="0" w:lastColumn="0" w:oddVBand="0" w:evenVBand="0" w:oddHBand="0" w:evenHBand="1" w:firstRowFirstColumn="0" w:firstRowLastColumn="0" w:lastRowFirstColumn="0" w:lastRowLastColumn="0"/>
              <w:rPr>
                <w:sz w:val="16"/>
                <w:szCs w:val="16"/>
                <w:lang w:eastAsia="es-SV"/>
              </w:rPr>
            </w:pPr>
            <w:r>
              <w:rPr>
                <w:sz w:val="16"/>
                <w:szCs w:val="16"/>
                <w:lang w:eastAsia="es-SV"/>
              </w:rPr>
              <w:t>57%</w:t>
            </w:r>
          </w:p>
        </w:tc>
        <w:tc>
          <w:tcPr>
            <w:tcW w:w="1411" w:type="dxa"/>
          </w:tcPr>
          <w:p w:rsidR="002A2847" w:rsidRPr="00E346A1" w:rsidRDefault="00186081" w:rsidP="004401A7">
            <w:pPr>
              <w:spacing w:before="60" w:after="60"/>
              <w:jc w:val="center"/>
              <w:cnfStyle w:val="000000010000" w:firstRow="0" w:lastRow="0" w:firstColumn="0" w:lastColumn="0" w:oddVBand="0" w:evenVBand="0" w:oddHBand="0" w:evenHBand="1" w:firstRowFirstColumn="0" w:firstRowLastColumn="0" w:lastRowFirstColumn="0" w:lastRowLastColumn="0"/>
              <w:rPr>
                <w:sz w:val="16"/>
                <w:szCs w:val="16"/>
                <w:lang w:eastAsia="es-SV"/>
              </w:rPr>
            </w:pPr>
            <w:r>
              <w:rPr>
                <w:sz w:val="16"/>
                <w:szCs w:val="16"/>
                <w:lang w:eastAsia="es-SV"/>
              </w:rPr>
              <w:t>7%</w:t>
            </w:r>
          </w:p>
        </w:tc>
        <w:tc>
          <w:tcPr>
            <w:tcW w:w="1130" w:type="dxa"/>
          </w:tcPr>
          <w:p w:rsidR="002A2847" w:rsidRPr="00E346A1" w:rsidRDefault="00186081" w:rsidP="004401A7">
            <w:pPr>
              <w:spacing w:before="60" w:after="60"/>
              <w:jc w:val="center"/>
              <w:cnfStyle w:val="000000010000" w:firstRow="0" w:lastRow="0" w:firstColumn="0" w:lastColumn="0" w:oddVBand="0" w:evenVBand="0" w:oddHBand="0" w:evenHBand="1" w:firstRowFirstColumn="0" w:firstRowLastColumn="0" w:lastRowFirstColumn="0" w:lastRowLastColumn="0"/>
              <w:rPr>
                <w:sz w:val="16"/>
                <w:szCs w:val="16"/>
                <w:lang w:eastAsia="es-SV"/>
              </w:rPr>
            </w:pPr>
            <w:r>
              <w:rPr>
                <w:sz w:val="16"/>
                <w:szCs w:val="16"/>
                <w:lang w:eastAsia="es-SV"/>
              </w:rPr>
              <w:t>7%</w:t>
            </w:r>
          </w:p>
        </w:tc>
        <w:tc>
          <w:tcPr>
            <w:tcW w:w="895" w:type="dxa"/>
          </w:tcPr>
          <w:p w:rsidR="002A2847" w:rsidRPr="00E346A1" w:rsidRDefault="00186081" w:rsidP="004401A7">
            <w:pPr>
              <w:spacing w:before="60" w:after="60"/>
              <w:jc w:val="center"/>
              <w:cnfStyle w:val="000000010000" w:firstRow="0" w:lastRow="0" w:firstColumn="0" w:lastColumn="0" w:oddVBand="0" w:evenVBand="0" w:oddHBand="0" w:evenHBand="1" w:firstRowFirstColumn="0" w:firstRowLastColumn="0" w:lastRowFirstColumn="0" w:lastRowLastColumn="0"/>
              <w:rPr>
                <w:sz w:val="16"/>
                <w:szCs w:val="16"/>
                <w:lang w:eastAsia="es-SV"/>
              </w:rPr>
            </w:pPr>
            <w:r>
              <w:rPr>
                <w:sz w:val="16"/>
                <w:szCs w:val="16"/>
                <w:lang w:eastAsia="es-SV"/>
              </w:rPr>
              <w:t>29%</w:t>
            </w:r>
          </w:p>
        </w:tc>
      </w:tr>
    </w:tbl>
    <w:p w:rsidR="00454951" w:rsidRPr="008565FA" w:rsidRDefault="00454951" w:rsidP="00454951">
      <w:pPr>
        <w:rPr>
          <w:color w:val="FF0000"/>
          <w:lang w:eastAsia="es-SV"/>
        </w:rPr>
      </w:pPr>
    </w:p>
    <w:p w:rsidR="00887667" w:rsidRDefault="00887667" w:rsidP="00887667">
      <w:pPr>
        <w:pStyle w:val="Ttulo2"/>
        <w:spacing w:before="80" w:after="80"/>
        <w:rPr>
          <w:sz w:val="20"/>
        </w:rPr>
      </w:pPr>
    </w:p>
    <w:p w:rsidR="00D01C9A" w:rsidRDefault="00D01C9A" w:rsidP="00887667">
      <w:pPr>
        <w:pStyle w:val="Ttulo2"/>
        <w:spacing w:before="80" w:after="80"/>
        <w:rPr>
          <w:sz w:val="20"/>
        </w:rPr>
        <w:sectPr w:rsidR="00D01C9A" w:rsidSect="00927B34">
          <w:pgSz w:w="12242" w:h="15842" w:code="1"/>
          <w:pgMar w:top="851" w:right="851" w:bottom="851" w:left="851" w:header="227" w:footer="709" w:gutter="0"/>
          <w:cols w:space="708"/>
          <w:docGrid w:linePitch="360"/>
        </w:sectPr>
      </w:pPr>
    </w:p>
    <w:p w:rsidR="00887667" w:rsidRDefault="00BB6FF2" w:rsidP="00BB6FF2">
      <w:pPr>
        <w:pStyle w:val="Ttulo2"/>
      </w:pPr>
      <w:bookmarkStart w:id="101" w:name="_Toc229034896"/>
      <w:r w:rsidRPr="0010508D">
        <w:lastRenderedPageBreak/>
        <w:t xml:space="preserve">Anexo </w:t>
      </w:r>
      <w:r w:rsidR="00A34752">
        <w:t>8</w:t>
      </w:r>
      <w:r w:rsidRPr="0010508D">
        <w:t xml:space="preserve">: </w:t>
      </w:r>
      <w:r>
        <w:t>Comentarios expresados por los usuarios</w:t>
      </w:r>
      <w:bookmarkEnd w:id="101"/>
    </w:p>
    <w:p w:rsidR="00F549C4" w:rsidRPr="00F549C4" w:rsidRDefault="00F549C4" w:rsidP="00F549C4">
      <w:pPr>
        <w:rPr>
          <w:lang w:eastAsia="es-SV"/>
        </w:rPr>
      </w:pPr>
    </w:p>
    <w:tbl>
      <w:tblPr>
        <w:tblW w:w="5000" w:type="pct"/>
        <w:tblBorders>
          <w:top w:val="dashed" w:sz="4" w:space="0" w:color="CCCCCC" w:themeColor="text2"/>
          <w:left w:val="dashed" w:sz="4" w:space="0" w:color="CCCCCC" w:themeColor="text2"/>
          <w:bottom w:val="dashed" w:sz="4" w:space="0" w:color="CCCCCC" w:themeColor="text2"/>
          <w:right w:val="dashed" w:sz="4" w:space="0" w:color="CCCCCC" w:themeColor="text2"/>
          <w:insideH w:val="dashed" w:sz="4" w:space="0" w:color="CCCCCC" w:themeColor="text2"/>
          <w:insideV w:val="dashed" w:sz="4" w:space="0" w:color="CCCCCC" w:themeColor="text2"/>
        </w:tblBorders>
        <w:tblCellMar>
          <w:left w:w="70" w:type="dxa"/>
          <w:right w:w="70" w:type="dxa"/>
        </w:tblCellMar>
        <w:tblLook w:val="04A0" w:firstRow="1" w:lastRow="0" w:firstColumn="1" w:lastColumn="0" w:noHBand="0" w:noVBand="1"/>
      </w:tblPr>
      <w:tblGrid>
        <w:gridCol w:w="3313"/>
        <w:gridCol w:w="2656"/>
        <w:gridCol w:w="3980"/>
        <w:gridCol w:w="4441"/>
      </w:tblGrid>
      <w:tr w:rsidR="00D73D64" w:rsidRPr="007512F1" w:rsidTr="006D48BC">
        <w:trPr>
          <w:trHeight w:val="70"/>
          <w:tblHeader/>
        </w:trPr>
        <w:tc>
          <w:tcPr>
            <w:tcW w:w="1151" w:type="pct"/>
            <w:shd w:val="clear" w:color="auto" w:fill="808080" w:themeFill="background1" w:themeFillShade="80"/>
            <w:hideMark/>
          </w:tcPr>
          <w:p w:rsidR="00D73D64" w:rsidRPr="007512F1" w:rsidRDefault="00D73D64" w:rsidP="007512F1">
            <w:pPr>
              <w:jc w:val="center"/>
              <w:rPr>
                <w:rFonts w:asciiTheme="minorHAnsi" w:eastAsia="Times New Roman" w:hAnsiTheme="minorHAnsi" w:cs="Arial"/>
                <w:b/>
                <w:bCs/>
                <w:color w:val="FFFFFF" w:themeColor="background1"/>
                <w:sz w:val="16"/>
                <w:szCs w:val="16"/>
                <w:lang w:eastAsia="es-SV"/>
              </w:rPr>
            </w:pPr>
            <w:r w:rsidRPr="007512F1">
              <w:rPr>
                <w:rFonts w:asciiTheme="minorHAnsi" w:eastAsia="Times New Roman" w:hAnsiTheme="minorHAnsi" w:cs="Arial"/>
                <w:b/>
                <w:bCs/>
                <w:color w:val="FFFFFF" w:themeColor="background1"/>
                <w:sz w:val="16"/>
                <w:szCs w:val="16"/>
                <w:lang w:eastAsia="es-SV"/>
              </w:rPr>
              <w:t>Infraestructura y Elementos Tangibles</w:t>
            </w:r>
          </w:p>
        </w:tc>
        <w:tc>
          <w:tcPr>
            <w:tcW w:w="923" w:type="pct"/>
            <w:shd w:val="clear" w:color="auto" w:fill="808080" w:themeFill="background1" w:themeFillShade="80"/>
            <w:hideMark/>
          </w:tcPr>
          <w:p w:rsidR="00D73D64" w:rsidRPr="007512F1" w:rsidRDefault="00D73D64" w:rsidP="007512F1">
            <w:pPr>
              <w:jc w:val="center"/>
              <w:rPr>
                <w:rFonts w:asciiTheme="minorHAnsi" w:eastAsia="Times New Roman" w:hAnsiTheme="minorHAnsi" w:cs="Arial"/>
                <w:b/>
                <w:bCs/>
                <w:color w:val="FFFFFF" w:themeColor="background1"/>
                <w:sz w:val="16"/>
                <w:szCs w:val="16"/>
                <w:lang w:eastAsia="es-SV"/>
              </w:rPr>
            </w:pPr>
            <w:r w:rsidRPr="007512F1">
              <w:rPr>
                <w:rFonts w:asciiTheme="minorHAnsi" w:eastAsia="Times New Roman" w:hAnsiTheme="minorHAnsi" w:cs="Arial"/>
                <w:b/>
                <w:bCs/>
                <w:color w:val="FFFFFF" w:themeColor="background1"/>
                <w:sz w:val="16"/>
                <w:szCs w:val="16"/>
                <w:lang w:eastAsia="es-SV"/>
              </w:rPr>
              <w:t>Empatía del Personal</w:t>
            </w:r>
          </w:p>
        </w:tc>
        <w:tc>
          <w:tcPr>
            <w:tcW w:w="1383" w:type="pct"/>
            <w:shd w:val="clear" w:color="auto" w:fill="808080" w:themeFill="background1" w:themeFillShade="80"/>
            <w:hideMark/>
          </w:tcPr>
          <w:p w:rsidR="00D73D64" w:rsidRPr="007512F1" w:rsidRDefault="00D73D64" w:rsidP="007512F1">
            <w:pPr>
              <w:jc w:val="center"/>
              <w:rPr>
                <w:rFonts w:asciiTheme="minorHAnsi" w:eastAsia="Times New Roman" w:hAnsiTheme="minorHAnsi" w:cs="Arial"/>
                <w:b/>
                <w:bCs/>
                <w:color w:val="FFFFFF" w:themeColor="background1"/>
                <w:sz w:val="16"/>
                <w:szCs w:val="16"/>
                <w:lang w:eastAsia="es-SV"/>
              </w:rPr>
            </w:pPr>
            <w:r w:rsidRPr="007512F1">
              <w:rPr>
                <w:rFonts w:asciiTheme="minorHAnsi" w:eastAsia="Times New Roman" w:hAnsiTheme="minorHAnsi" w:cs="Arial"/>
                <w:b/>
                <w:bCs/>
                <w:color w:val="FFFFFF" w:themeColor="background1"/>
                <w:sz w:val="16"/>
                <w:szCs w:val="16"/>
                <w:lang w:eastAsia="es-SV"/>
              </w:rPr>
              <w:t>Profesionalismo de los Empleados</w:t>
            </w:r>
          </w:p>
        </w:tc>
        <w:tc>
          <w:tcPr>
            <w:tcW w:w="1543" w:type="pct"/>
            <w:shd w:val="clear" w:color="auto" w:fill="808080" w:themeFill="background1" w:themeFillShade="80"/>
            <w:hideMark/>
          </w:tcPr>
          <w:p w:rsidR="00D73D64" w:rsidRPr="007512F1" w:rsidRDefault="00D73D64" w:rsidP="007512F1">
            <w:pPr>
              <w:jc w:val="center"/>
              <w:rPr>
                <w:rFonts w:asciiTheme="minorHAnsi" w:eastAsia="Times New Roman" w:hAnsiTheme="minorHAnsi" w:cs="Arial"/>
                <w:b/>
                <w:bCs/>
                <w:color w:val="FFFFFF" w:themeColor="background1"/>
                <w:sz w:val="16"/>
                <w:szCs w:val="16"/>
                <w:lang w:eastAsia="es-SV"/>
              </w:rPr>
            </w:pPr>
            <w:r w:rsidRPr="007512F1">
              <w:rPr>
                <w:rFonts w:asciiTheme="minorHAnsi" w:eastAsia="Times New Roman" w:hAnsiTheme="minorHAnsi" w:cs="Arial"/>
                <w:b/>
                <w:bCs/>
                <w:color w:val="FFFFFF" w:themeColor="background1"/>
                <w:sz w:val="16"/>
                <w:szCs w:val="16"/>
                <w:lang w:eastAsia="es-SV"/>
              </w:rPr>
              <w:t>Capacidad de Respuesta Institucional</w:t>
            </w:r>
          </w:p>
        </w:tc>
      </w:tr>
      <w:tr w:rsidR="00D73D64" w:rsidRPr="007512F1" w:rsidTr="00500BBD">
        <w:trPr>
          <w:trHeight w:val="70"/>
        </w:trPr>
        <w:tc>
          <w:tcPr>
            <w:tcW w:w="5000" w:type="pct"/>
            <w:gridSpan w:val="4"/>
            <w:shd w:val="clear" w:color="auto" w:fill="EDEDED" w:themeFill="background2"/>
            <w:hideMark/>
          </w:tcPr>
          <w:p w:rsidR="00500BBD" w:rsidRDefault="00500BBD" w:rsidP="007512F1">
            <w:pPr>
              <w:jc w:val="center"/>
              <w:rPr>
                <w:rFonts w:asciiTheme="minorHAnsi" w:eastAsia="Times New Roman" w:hAnsiTheme="minorHAnsi" w:cs="Arial"/>
                <w:b/>
                <w:bCs/>
                <w:color w:val="000000"/>
                <w:sz w:val="16"/>
                <w:szCs w:val="16"/>
                <w:lang w:eastAsia="es-SV"/>
              </w:rPr>
            </w:pPr>
            <w:r>
              <w:rPr>
                <w:rFonts w:asciiTheme="minorHAnsi" w:eastAsia="Times New Roman" w:hAnsiTheme="minorHAnsi" w:cs="Arial"/>
                <w:b/>
                <w:bCs/>
                <w:color w:val="000000"/>
                <w:sz w:val="16"/>
                <w:szCs w:val="16"/>
                <w:lang w:eastAsia="es-SV"/>
              </w:rPr>
              <w:t>Dirección General del Presupuesto</w:t>
            </w:r>
          </w:p>
          <w:p w:rsidR="00D73D64" w:rsidRPr="007512F1" w:rsidRDefault="00D73D64" w:rsidP="007512F1">
            <w:pPr>
              <w:jc w:val="center"/>
              <w:rPr>
                <w:rFonts w:asciiTheme="minorHAnsi" w:eastAsia="Times New Roman" w:hAnsiTheme="minorHAnsi" w:cs="Arial"/>
                <w:b/>
                <w:bCs/>
                <w:color w:val="000000"/>
                <w:sz w:val="16"/>
                <w:szCs w:val="16"/>
                <w:lang w:eastAsia="es-SV"/>
              </w:rPr>
            </w:pPr>
            <w:r w:rsidRPr="007512F1">
              <w:rPr>
                <w:rFonts w:asciiTheme="minorHAnsi" w:eastAsia="Times New Roman" w:hAnsiTheme="minorHAnsi" w:cs="Arial"/>
                <w:b/>
                <w:bCs/>
                <w:color w:val="000000"/>
                <w:sz w:val="16"/>
                <w:szCs w:val="16"/>
                <w:lang w:eastAsia="es-SV"/>
              </w:rPr>
              <w:t>División de Conducción Administrativa y Seguridad Ciudadana</w:t>
            </w:r>
          </w:p>
        </w:tc>
      </w:tr>
      <w:tr w:rsidR="00D73D64" w:rsidRPr="007512F1" w:rsidTr="006D48BC">
        <w:trPr>
          <w:trHeight w:val="70"/>
        </w:trPr>
        <w:tc>
          <w:tcPr>
            <w:tcW w:w="5000" w:type="pct"/>
            <w:gridSpan w:val="4"/>
            <w:shd w:val="clear" w:color="auto" w:fill="CCCCCC" w:themeFill="text2"/>
            <w:hideMark/>
          </w:tcPr>
          <w:p w:rsidR="00D73D64" w:rsidRPr="007512F1" w:rsidRDefault="00D73D64" w:rsidP="007512F1">
            <w:pPr>
              <w:jc w:val="center"/>
              <w:rPr>
                <w:rFonts w:asciiTheme="minorHAnsi" w:eastAsia="Times New Roman" w:hAnsiTheme="minorHAnsi" w:cs="Arial"/>
                <w:b/>
                <w:bCs/>
                <w:color w:val="000000"/>
                <w:sz w:val="16"/>
                <w:szCs w:val="16"/>
                <w:lang w:eastAsia="es-SV"/>
              </w:rPr>
            </w:pPr>
            <w:r w:rsidRPr="007512F1">
              <w:rPr>
                <w:rFonts w:asciiTheme="minorHAnsi" w:eastAsia="Times New Roman" w:hAnsiTheme="minorHAnsi" w:cs="Arial"/>
                <w:b/>
                <w:bCs/>
                <w:color w:val="000000"/>
                <w:sz w:val="16"/>
                <w:szCs w:val="16"/>
                <w:lang w:eastAsia="es-SV"/>
              </w:rPr>
              <w:t>Análisis de Proyectos de Presupuesto y elaboración de pro forma de Decreto Ejecutivo para Instituciones Financieras y de Crédito</w:t>
            </w:r>
          </w:p>
        </w:tc>
      </w:tr>
      <w:tr w:rsidR="00D73D64" w:rsidRPr="007512F1" w:rsidTr="006D48BC">
        <w:trPr>
          <w:trHeight w:val="189"/>
        </w:trPr>
        <w:tc>
          <w:tcPr>
            <w:tcW w:w="1151" w:type="pct"/>
            <w:shd w:val="clear" w:color="auto" w:fill="auto"/>
            <w:noWrap/>
            <w:hideMark/>
          </w:tcPr>
          <w:p w:rsidR="00D73D64" w:rsidRPr="007512F1" w:rsidRDefault="00D73D64" w:rsidP="007512F1">
            <w:pPr>
              <w:jc w:val="center"/>
              <w:rPr>
                <w:rFonts w:asciiTheme="minorHAnsi" w:eastAsia="Times New Roman" w:hAnsiTheme="minorHAnsi" w:cs="Arial"/>
                <w:color w:val="000000"/>
                <w:sz w:val="16"/>
                <w:szCs w:val="16"/>
                <w:lang w:eastAsia="es-SV"/>
              </w:rPr>
            </w:pPr>
          </w:p>
        </w:tc>
        <w:tc>
          <w:tcPr>
            <w:tcW w:w="923" w:type="pct"/>
            <w:shd w:val="clear" w:color="auto" w:fill="auto"/>
            <w:noWrap/>
            <w:hideMark/>
          </w:tcPr>
          <w:p w:rsidR="00D73D64" w:rsidRPr="007512F1" w:rsidRDefault="00D73D64" w:rsidP="007512F1">
            <w:pPr>
              <w:jc w:val="center"/>
              <w:rPr>
                <w:rFonts w:asciiTheme="minorHAnsi" w:eastAsia="Times New Roman" w:hAnsiTheme="minorHAnsi" w:cs="Arial"/>
                <w:color w:val="000000"/>
                <w:sz w:val="16"/>
                <w:szCs w:val="16"/>
                <w:lang w:eastAsia="es-SV"/>
              </w:rPr>
            </w:pPr>
          </w:p>
        </w:tc>
        <w:tc>
          <w:tcPr>
            <w:tcW w:w="1383" w:type="pct"/>
            <w:shd w:val="clear" w:color="auto" w:fill="auto"/>
            <w:noWrap/>
            <w:hideMark/>
          </w:tcPr>
          <w:p w:rsidR="00D73D64" w:rsidRPr="007512F1" w:rsidRDefault="00D73D64" w:rsidP="007512F1">
            <w:pPr>
              <w:jc w:val="center"/>
              <w:rPr>
                <w:rFonts w:asciiTheme="minorHAnsi" w:eastAsia="Times New Roman" w:hAnsiTheme="minorHAnsi" w:cs="Arial"/>
                <w:color w:val="000000"/>
                <w:sz w:val="16"/>
                <w:szCs w:val="16"/>
                <w:lang w:eastAsia="es-SV"/>
              </w:rPr>
            </w:pPr>
          </w:p>
        </w:tc>
        <w:tc>
          <w:tcPr>
            <w:tcW w:w="1543" w:type="pct"/>
            <w:shd w:val="clear" w:color="auto" w:fill="auto"/>
            <w:hideMark/>
          </w:tcPr>
          <w:p w:rsidR="00D73D64" w:rsidRPr="007512F1" w:rsidRDefault="00D73D64" w:rsidP="007512F1">
            <w:pPr>
              <w:rPr>
                <w:rFonts w:asciiTheme="minorHAnsi" w:eastAsia="Times New Roman" w:hAnsiTheme="minorHAnsi" w:cs="Arial"/>
                <w:color w:val="000000"/>
                <w:sz w:val="16"/>
                <w:szCs w:val="16"/>
                <w:lang w:eastAsia="es-SV"/>
              </w:rPr>
            </w:pPr>
            <w:r w:rsidRPr="007512F1">
              <w:rPr>
                <w:rFonts w:asciiTheme="minorHAnsi" w:eastAsia="Times New Roman" w:hAnsiTheme="minorHAnsi" w:cs="Arial"/>
                <w:color w:val="000000"/>
                <w:sz w:val="16"/>
                <w:szCs w:val="16"/>
                <w:lang w:eastAsia="es-SV"/>
              </w:rPr>
              <w:t>1. Mejorar la capacidad de respuesta de peticiones de operaciones estratégicas de la institución.</w:t>
            </w:r>
            <w:r w:rsidRPr="007512F1">
              <w:rPr>
                <w:rFonts w:asciiTheme="minorHAnsi" w:eastAsia="Times New Roman" w:hAnsiTheme="minorHAnsi" w:cs="Arial"/>
                <w:color w:val="000000"/>
                <w:sz w:val="16"/>
                <w:szCs w:val="16"/>
                <w:lang w:eastAsia="es-SV"/>
              </w:rPr>
              <w:br/>
              <w:t>2. Mejorar los tiempos de respuesta.</w:t>
            </w:r>
          </w:p>
        </w:tc>
      </w:tr>
      <w:tr w:rsidR="00D73D64" w:rsidRPr="007512F1" w:rsidTr="006D48BC">
        <w:trPr>
          <w:trHeight w:val="70"/>
        </w:trPr>
        <w:tc>
          <w:tcPr>
            <w:tcW w:w="5000" w:type="pct"/>
            <w:gridSpan w:val="4"/>
            <w:shd w:val="clear" w:color="auto" w:fill="CCCCCC" w:themeFill="text2"/>
            <w:noWrap/>
            <w:hideMark/>
          </w:tcPr>
          <w:p w:rsidR="00D73D64" w:rsidRPr="007512F1" w:rsidRDefault="00D73D64" w:rsidP="007512F1">
            <w:pPr>
              <w:jc w:val="center"/>
              <w:rPr>
                <w:rFonts w:asciiTheme="minorHAnsi" w:eastAsia="Times New Roman" w:hAnsiTheme="minorHAnsi" w:cs="Arial"/>
                <w:b/>
                <w:bCs/>
                <w:color w:val="000000"/>
                <w:sz w:val="16"/>
                <w:szCs w:val="16"/>
                <w:lang w:eastAsia="es-SV"/>
              </w:rPr>
            </w:pPr>
            <w:r w:rsidRPr="007512F1">
              <w:rPr>
                <w:rFonts w:asciiTheme="minorHAnsi" w:eastAsia="Times New Roman" w:hAnsiTheme="minorHAnsi" w:cs="Arial"/>
                <w:b/>
                <w:bCs/>
                <w:color w:val="000000"/>
                <w:sz w:val="16"/>
                <w:szCs w:val="16"/>
                <w:lang w:eastAsia="es-SV"/>
              </w:rPr>
              <w:t>Análisis de proyectos de Presupuestos Institucionales y elaboración de pro formas de Leyes de Presupuesto y Salarios</w:t>
            </w:r>
          </w:p>
        </w:tc>
      </w:tr>
      <w:tr w:rsidR="00D73D64" w:rsidRPr="007512F1" w:rsidTr="006D48BC">
        <w:trPr>
          <w:trHeight w:val="1094"/>
        </w:trPr>
        <w:tc>
          <w:tcPr>
            <w:tcW w:w="1151" w:type="pct"/>
            <w:shd w:val="clear" w:color="auto" w:fill="auto"/>
            <w:hideMark/>
          </w:tcPr>
          <w:p w:rsidR="00D73D64" w:rsidRPr="007512F1" w:rsidRDefault="00D73D64" w:rsidP="007512F1">
            <w:pPr>
              <w:jc w:val="center"/>
              <w:rPr>
                <w:rFonts w:asciiTheme="minorHAnsi" w:eastAsia="Times New Roman" w:hAnsiTheme="minorHAnsi" w:cs="Arial"/>
                <w:color w:val="000000"/>
                <w:sz w:val="16"/>
                <w:szCs w:val="16"/>
                <w:lang w:eastAsia="es-SV"/>
              </w:rPr>
            </w:pPr>
          </w:p>
        </w:tc>
        <w:tc>
          <w:tcPr>
            <w:tcW w:w="923" w:type="pct"/>
            <w:shd w:val="clear" w:color="auto" w:fill="auto"/>
            <w:hideMark/>
          </w:tcPr>
          <w:p w:rsidR="00D73D64" w:rsidRPr="007512F1" w:rsidRDefault="00D73D64" w:rsidP="007512F1">
            <w:pPr>
              <w:rPr>
                <w:rFonts w:asciiTheme="minorHAnsi" w:eastAsia="Times New Roman" w:hAnsiTheme="minorHAnsi" w:cs="Arial"/>
                <w:color w:val="000000"/>
                <w:sz w:val="16"/>
                <w:szCs w:val="16"/>
                <w:lang w:eastAsia="es-SV"/>
              </w:rPr>
            </w:pPr>
            <w:r w:rsidRPr="007512F1">
              <w:rPr>
                <w:rFonts w:asciiTheme="minorHAnsi" w:eastAsia="Times New Roman" w:hAnsiTheme="minorHAnsi" w:cs="Arial"/>
                <w:color w:val="000000"/>
                <w:sz w:val="16"/>
                <w:szCs w:val="16"/>
                <w:lang w:eastAsia="es-SV"/>
              </w:rPr>
              <w:t xml:space="preserve">1. Me parece muy adecuado todo lo puesto a disposición para mejorar la atención al usuario desde infraestructura hasta el trato cordial y </w:t>
            </w:r>
            <w:r w:rsidR="00BC7E31" w:rsidRPr="007512F1">
              <w:rPr>
                <w:rFonts w:asciiTheme="minorHAnsi" w:eastAsia="Times New Roman" w:hAnsiTheme="minorHAnsi" w:cs="Arial"/>
                <w:color w:val="000000"/>
                <w:sz w:val="16"/>
                <w:szCs w:val="16"/>
                <w:lang w:eastAsia="es-SV"/>
              </w:rPr>
              <w:t>empático</w:t>
            </w:r>
          </w:p>
        </w:tc>
        <w:tc>
          <w:tcPr>
            <w:tcW w:w="1383" w:type="pct"/>
            <w:shd w:val="clear" w:color="auto" w:fill="auto"/>
            <w:hideMark/>
          </w:tcPr>
          <w:p w:rsidR="00D73D64" w:rsidRPr="007512F1" w:rsidRDefault="00D73D64" w:rsidP="007512F1">
            <w:pPr>
              <w:rPr>
                <w:rFonts w:asciiTheme="minorHAnsi" w:eastAsia="Times New Roman" w:hAnsiTheme="minorHAnsi" w:cs="Arial"/>
                <w:color w:val="000000"/>
                <w:sz w:val="16"/>
                <w:szCs w:val="16"/>
                <w:lang w:eastAsia="es-SV"/>
              </w:rPr>
            </w:pPr>
            <w:r w:rsidRPr="007512F1">
              <w:rPr>
                <w:rFonts w:asciiTheme="minorHAnsi" w:eastAsia="Times New Roman" w:hAnsiTheme="minorHAnsi" w:cs="Arial"/>
                <w:color w:val="000000"/>
                <w:sz w:val="16"/>
                <w:szCs w:val="16"/>
                <w:lang w:eastAsia="es-SV"/>
              </w:rPr>
              <w:t>1.Poner al día al técnico designado, debido a que la rotación de personal provoca que tengamos que estar explicando a los técnicos nuevos con respecto a la naturaleza y operatividad de la institución, la formulación es una cosa, pero la ejecución es algo distinto.</w:t>
            </w:r>
            <w:r w:rsidRPr="007512F1">
              <w:rPr>
                <w:rFonts w:asciiTheme="minorHAnsi" w:eastAsia="Times New Roman" w:hAnsiTheme="minorHAnsi" w:cs="Arial"/>
                <w:color w:val="000000"/>
                <w:sz w:val="16"/>
                <w:szCs w:val="16"/>
                <w:lang w:eastAsia="es-SV"/>
              </w:rPr>
              <w:br/>
              <w:t xml:space="preserve">2. La DGP es buena para </w:t>
            </w:r>
            <w:r w:rsidR="00BC7E31" w:rsidRPr="007512F1">
              <w:rPr>
                <w:rFonts w:asciiTheme="minorHAnsi" w:eastAsia="Times New Roman" w:hAnsiTheme="minorHAnsi" w:cs="Arial"/>
                <w:color w:val="000000"/>
                <w:sz w:val="16"/>
                <w:szCs w:val="16"/>
                <w:lang w:eastAsia="es-SV"/>
              </w:rPr>
              <w:t>programar,</w:t>
            </w:r>
            <w:r w:rsidRPr="007512F1">
              <w:rPr>
                <w:rFonts w:asciiTheme="minorHAnsi" w:eastAsia="Times New Roman" w:hAnsiTheme="minorHAnsi" w:cs="Arial"/>
                <w:color w:val="000000"/>
                <w:sz w:val="16"/>
                <w:szCs w:val="16"/>
                <w:lang w:eastAsia="es-SV"/>
              </w:rPr>
              <w:t xml:space="preserve"> pero no conoce bien la naturaleza de las instituciones, por lo que nos cuesta darnos a entender, porque no se incluyen las variables que puedan se presentar, por </w:t>
            </w:r>
            <w:r w:rsidR="00BC7E31" w:rsidRPr="007512F1">
              <w:rPr>
                <w:rFonts w:asciiTheme="minorHAnsi" w:eastAsia="Times New Roman" w:hAnsiTheme="minorHAnsi" w:cs="Arial"/>
                <w:color w:val="000000"/>
                <w:sz w:val="16"/>
                <w:szCs w:val="16"/>
                <w:lang w:eastAsia="es-SV"/>
              </w:rPr>
              <w:t>ejemplo,</w:t>
            </w:r>
            <w:r w:rsidRPr="007512F1">
              <w:rPr>
                <w:rFonts w:asciiTheme="minorHAnsi" w:eastAsia="Times New Roman" w:hAnsiTheme="minorHAnsi" w:cs="Arial"/>
                <w:color w:val="000000"/>
                <w:sz w:val="16"/>
                <w:szCs w:val="16"/>
                <w:lang w:eastAsia="es-SV"/>
              </w:rPr>
              <w:t xml:space="preserve"> el alza de precios en combustibles.</w:t>
            </w:r>
          </w:p>
        </w:tc>
        <w:tc>
          <w:tcPr>
            <w:tcW w:w="1543" w:type="pct"/>
            <w:shd w:val="clear" w:color="auto" w:fill="auto"/>
            <w:hideMark/>
          </w:tcPr>
          <w:p w:rsidR="00D73D64" w:rsidRPr="007512F1" w:rsidRDefault="00D73D64" w:rsidP="007512F1">
            <w:pPr>
              <w:rPr>
                <w:rFonts w:asciiTheme="minorHAnsi" w:eastAsia="Times New Roman" w:hAnsiTheme="minorHAnsi" w:cs="Arial"/>
                <w:color w:val="000000"/>
                <w:sz w:val="16"/>
                <w:szCs w:val="16"/>
                <w:lang w:eastAsia="es-SV"/>
              </w:rPr>
            </w:pPr>
            <w:r w:rsidRPr="007512F1">
              <w:rPr>
                <w:rFonts w:asciiTheme="minorHAnsi" w:eastAsia="Times New Roman" w:hAnsiTheme="minorHAnsi" w:cs="Arial"/>
                <w:color w:val="000000"/>
                <w:sz w:val="16"/>
                <w:szCs w:val="16"/>
                <w:lang w:eastAsia="es-SV"/>
              </w:rPr>
              <w:t>1. Ellos en ocasiones solicitan información adicional, si nosotros la enviamos rápido, ellos igual responden rápido.</w:t>
            </w:r>
            <w:r w:rsidRPr="007512F1">
              <w:rPr>
                <w:rFonts w:asciiTheme="minorHAnsi" w:eastAsia="Times New Roman" w:hAnsiTheme="minorHAnsi" w:cs="Arial"/>
                <w:color w:val="000000"/>
                <w:sz w:val="16"/>
                <w:szCs w:val="16"/>
                <w:lang w:eastAsia="es-SV"/>
              </w:rPr>
              <w:br/>
              <w:t>2. A veces me atienden hasta fuera de horario</w:t>
            </w:r>
            <w:r w:rsidRPr="007512F1">
              <w:rPr>
                <w:rFonts w:asciiTheme="minorHAnsi" w:eastAsia="Times New Roman" w:hAnsiTheme="minorHAnsi" w:cs="Arial"/>
                <w:color w:val="000000"/>
                <w:sz w:val="16"/>
                <w:szCs w:val="16"/>
                <w:lang w:eastAsia="es-SV"/>
              </w:rPr>
              <w:br/>
              <w:t>3. Sería bueno que en la etapa de elaboración del presupuesto se extiendan los horarios tal y como hacen en DGII, para poder estar realizando consultas con respecto al servicio</w:t>
            </w:r>
          </w:p>
        </w:tc>
      </w:tr>
      <w:tr w:rsidR="00D73D64" w:rsidRPr="007512F1" w:rsidTr="00500BBD">
        <w:trPr>
          <w:trHeight w:val="70"/>
        </w:trPr>
        <w:tc>
          <w:tcPr>
            <w:tcW w:w="5000" w:type="pct"/>
            <w:gridSpan w:val="4"/>
            <w:shd w:val="clear" w:color="auto" w:fill="EDEDED" w:themeFill="background2"/>
            <w:noWrap/>
            <w:hideMark/>
          </w:tcPr>
          <w:p w:rsidR="00500BBD" w:rsidRDefault="00500BBD" w:rsidP="007512F1">
            <w:pPr>
              <w:jc w:val="center"/>
              <w:rPr>
                <w:rFonts w:asciiTheme="minorHAnsi" w:eastAsia="Times New Roman" w:hAnsiTheme="minorHAnsi" w:cs="Arial"/>
                <w:b/>
                <w:bCs/>
                <w:color w:val="000000"/>
                <w:sz w:val="16"/>
                <w:szCs w:val="16"/>
                <w:lang w:eastAsia="es-SV"/>
              </w:rPr>
            </w:pPr>
            <w:r>
              <w:rPr>
                <w:rFonts w:asciiTheme="minorHAnsi" w:eastAsia="Times New Roman" w:hAnsiTheme="minorHAnsi" w:cs="Arial"/>
                <w:b/>
                <w:bCs/>
                <w:color w:val="000000"/>
                <w:sz w:val="16"/>
                <w:szCs w:val="16"/>
                <w:lang w:eastAsia="es-SV"/>
              </w:rPr>
              <w:t>Dirección General del Presupuesto</w:t>
            </w:r>
          </w:p>
          <w:p w:rsidR="00D73D64" w:rsidRPr="007512F1" w:rsidRDefault="00D73D64" w:rsidP="007512F1">
            <w:pPr>
              <w:jc w:val="center"/>
              <w:rPr>
                <w:rFonts w:asciiTheme="minorHAnsi" w:eastAsia="Times New Roman" w:hAnsiTheme="minorHAnsi" w:cs="Arial"/>
                <w:b/>
                <w:bCs/>
                <w:color w:val="000000"/>
                <w:sz w:val="16"/>
                <w:szCs w:val="16"/>
                <w:lang w:eastAsia="es-SV"/>
              </w:rPr>
            </w:pPr>
            <w:r w:rsidRPr="007512F1">
              <w:rPr>
                <w:rFonts w:asciiTheme="minorHAnsi" w:eastAsia="Times New Roman" w:hAnsiTheme="minorHAnsi" w:cs="Arial"/>
                <w:b/>
                <w:bCs/>
                <w:color w:val="000000"/>
                <w:sz w:val="16"/>
                <w:szCs w:val="16"/>
                <w:lang w:eastAsia="es-SV"/>
              </w:rPr>
              <w:t>División de Desarrollo Económico y Empresas Públicas</w:t>
            </w:r>
          </w:p>
        </w:tc>
      </w:tr>
      <w:tr w:rsidR="00D73D64" w:rsidRPr="007512F1" w:rsidTr="006D48BC">
        <w:trPr>
          <w:trHeight w:val="70"/>
        </w:trPr>
        <w:tc>
          <w:tcPr>
            <w:tcW w:w="5000" w:type="pct"/>
            <w:gridSpan w:val="4"/>
            <w:shd w:val="clear" w:color="auto" w:fill="CCCCCC" w:themeFill="text2"/>
            <w:noWrap/>
            <w:hideMark/>
          </w:tcPr>
          <w:p w:rsidR="00D73D64" w:rsidRPr="007512F1" w:rsidRDefault="00D73D64" w:rsidP="007512F1">
            <w:pPr>
              <w:jc w:val="center"/>
              <w:rPr>
                <w:rFonts w:asciiTheme="minorHAnsi" w:eastAsia="Times New Roman" w:hAnsiTheme="minorHAnsi" w:cs="Arial"/>
                <w:b/>
                <w:bCs/>
                <w:color w:val="000000"/>
                <w:sz w:val="16"/>
                <w:szCs w:val="16"/>
                <w:lang w:eastAsia="es-SV"/>
              </w:rPr>
            </w:pPr>
            <w:r w:rsidRPr="007512F1">
              <w:rPr>
                <w:rFonts w:asciiTheme="minorHAnsi" w:eastAsia="Times New Roman" w:hAnsiTheme="minorHAnsi" w:cs="Arial"/>
                <w:b/>
                <w:bCs/>
                <w:color w:val="000000"/>
                <w:sz w:val="16"/>
                <w:szCs w:val="16"/>
                <w:lang w:eastAsia="es-SV"/>
              </w:rPr>
              <w:t>Análisis de proyectos de Presupuestos Institucionales y elaboración de pro formas de Leyes de Presupuesto y Salarios</w:t>
            </w:r>
          </w:p>
        </w:tc>
      </w:tr>
      <w:tr w:rsidR="00D73D64" w:rsidRPr="007512F1" w:rsidTr="006D48BC">
        <w:trPr>
          <w:trHeight w:val="1649"/>
        </w:trPr>
        <w:tc>
          <w:tcPr>
            <w:tcW w:w="1151" w:type="pct"/>
            <w:shd w:val="clear" w:color="auto" w:fill="auto"/>
            <w:hideMark/>
          </w:tcPr>
          <w:p w:rsidR="00D73D64" w:rsidRPr="007512F1" w:rsidRDefault="00D73D64" w:rsidP="007512F1">
            <w:pPr>
              <w:rPr>
                <w:rFonts w:asciiTheme="minorHAnsi" w:eastAsia="Times New Roman" w:hAnsiTheme="minorHAnsi" w:cs="Arial"/>
                <w:color w:val="000000"/>
                <w:sz w:val="16"/>
                <w:szCs w:val="16"/>
                <w:lang w:eastAsia="es-SV"/>
              </w:rPr>
            </w:pPr>
            <w:r w:rsidRPr="007512F1">
              <w:rPr>
                <w:rFonts w:asciiTheme="minorHAnsi" w:eastAsia="Times New Roman" w:hAnsiTheme="minorHAnsi" w:cs="Arial"/>
                <w:color w:val="000000"/>
                <w:sz w:val="16"/>
                <w:szCs w:val="16"/>
                <w:lang w:eastAsia="es-SV"/>
              </w:rPr>
              <w:t>1. Un apartado de consultas generales, quizás las respuestas sirvan para todos.</w:t>
            </w:r>
          </w:p>
        </w:tc>
        <w:tc>
          <w:tcPr>
            <w:tcW w:w="923" w:type="pct"/>
            <w:shd w:val="clear" w:color="auto" w:fill="auto"/>
            <w:noWrap/>
            <w:hideMark/>
          </w:tcPr>
          <w:p w:rsidR="00D73D64" w:rsidRPr="007512F1" w:rsidRDefault="00D73D64" w:rsidP="007512F1">
            <w:pPr>
              <w:jc w:val="center"/>
              <w:rPr>
                <w:rFonts w:asciiTheme="minorHAnsi" w:eastAsia="Times New Roman" w:hAnsiTheme="minorHAnsi" w:cs="Arial"/>
                <w:color w:val="000000"/>
                <w:sz w:val="16"/>
                <w:szCs w:val="16"/>
                <w:lang w:eastAsia="es-SV"/>
              </w:rPr>
            </w:pPr>
          </w:p>
        </w:tc>
        <w:tc>
          <w:tcPr>
            <w:tcW w:w="1383" w:type="pct"/>
            <w:shd w:val="clear" w:color="auto" w:fill="auto"/>
            <w:hideMark/>
          </w:tcPr>
          <w:p w:rsidR="00D73D64" w:rsidRPr="007512F1" w:rsidRDefault="00D73D64" w:rsidP="007512F1">
            <w:pPr>
              <w:rPr>
                <w:rFonts w:asciiTheme="minorHAnsi" w:eastAsia="Times New Roman" w:hAnsiTheme="minorHAnsi" w:cs="Arial"/>
                <w:color w:val="000000"/>
                <w:sz w:val="16"/>
                <w:szCs w:val="16"/>
                <w:lang w:eastAsia="es-SV"/>
              </w:rPr>
            </w:pPr>
            <w:r w:rsidRPr="007512F1">
              <w:rPr>
                <w:rFonts w:asciiTheme="minorHAnsi" w:eastAsia="Times New Roman" w:hAnsiTheme="minorHAnsi" w:cs="Arial"/>
                <w:color w:val="000000"/>
                <w:sz w:val="16"/>
                <w:szCs w:val="16"/>
                <w:lang w:eastAsia="es-SV"/>
              </w:rPr>
              <w:t>1. Los felicito, muy profesionales.</w:t>
            </w:r>
            <w:r w:rsidRPr="007512F1">
              <w:rPr>
                <w:rFonts w:asciiTheme="minorHAnsi" w:eastAsia="Times New Roman" w:hAnsiTheme="minorHAnsi" w:cs="Arial"/>
                <w:color w:val="000000"/>
                <w:sz w:val="16"/>
                <w:szCs w:val="16"/>
                <w:lang w:eastAsia="es-SV"/>
              </w:rPr>
              <w:br/>
              <w:t>2. Mayor seguimiento a las instituciones.</w:t>
            </w:r>
          </w:p>
        </w:tc>
        <w:tc>
          <w:tcPr>
            <w:tcW w:w="1543" w:type="pct"/>
            <w:shd w:val="clear" w:color="auto" w:fill="auto"/>
            <w:hideMark/>
          </w:tcPr>
          <w:p w:rsidR="00D73D64" w:rsidRPr="007512F1" w:rsidRDefault="00D73D64" w:rsidP="007512F1">
            <w:pPr>
              <w:rPr>
                <w:rFonts w:asciiTheme="minorHAnsi" w:eastAsia="Times New Roman" w:hAnsiTheme="minorHAnsi" w:cs="Arial"/>
                <w:color w:val="000000"/>
                <w:sz w:val="16"/>
                <w:szCs w:val="16"/>
                <w:lang w:eastAsia="es-SV"/>
              </w:rPr>
            </w:pPr>
            <w:r w:rsidRPr="007512F1">
              <w:rPr>
                <w:rFonts w:asciiTheme="minorHAnsi" w:eastAsia="Times New Roman" w:hAnsiTheme="minorHAnsi" w:cs="Arial"/>
                <w:color w:val="000000"/>
                <w:sz w:val="16"/>
                <w:szCs w:val="16"/>
                <w:lang w:eastAsia="es-SV"/>
              </w:rPr>
              <w:t>1. En el proceso de formulación puede llevar conteo del tiempo desde la asignación del techo en sistema a la fecha de envío a DGP</w:t>
            </w:r>
            <w:r w:rsidRPr="007512F1">
              <w:rPr>
                <w:rFonts w:asciiTheme="minorHAnsi" w:eastAsia="Times New Roman" w:hAnsiTheme="minorHAnsi" w:cs="Arial"/>
                <w:color w:val="000000"/>
                <w:sz w:val="16"/>
                <w:szCs w:val="16"/>
                <w:lang w:eastAsia="es-SV"/>
              </w:rPr>
              <w:br/>
              <w:t xml:space="preserve">2. Que el presupuesto lo haga DGP, que cada área haga la distribución mensual. se tarda en subir, ponen solo los montos y luego hacer la distribución, sería mejor que </w:t>
            </w:r>
            <w:r w:rsidR="00BC7E31" w:rsidRPr="007512F1">
              <w:rPr>
                <w:rFonts w:asciiTheme="minorHAnsi" w:eastAsia="Times New Roman" w:hAnsiTheme="minorHAnsi" w:cs="Arial"/>
                <w:color w:val="000000"/>
                <w:sz w:val="16"/>
                <w:szCs w:val="16"/>
                <w:lang w:eastAsia="es-SV"/>
              </w:rPr>
              <w:t>DGP</w:t>
            </w:r>
            <w:r w:rsidRPr="007512F1">
              <w:rPr>
                <w:rFonts w:asciiTheme="minorHAnsi" w:eastAsia="Times New Roman" w:hAnsiTheme="minorHAnsi" w:cs="Arial"/>
                <w:color w:val="000000"/>
                <w:sz w:val="16"/>
                <w:szCs w:val="16"/>
                <w:lang w:eastAsia="es-SV"/>
              </w:rPr>
              <w:t xml:space="preserve"> complete todas las líneas de un solo.</w:t>
            </w:r>
            <w:r w:rsidRPr="007512F1">
              <w:rPr>
                <w:rFonts w:asciiTheme="minorHAnsi" w:eastAsia="Times New Roman" w:hAnsiTheme="minorHAnsi" w:cs="Arial"/>
                <w:color w:val="000000"/>
                <w:sz w:val="16"/>
                <w:szCs w:val="16"/>
                <w:lang w:eastAsia="es-SV"/>
              </w:rPr>
              <w:br/>
              <w:t>3. Que sea un poco más rápida la respuesta.</w:t>
            </w:r>
            <w:r w:rsidRPr="007512F1">
              <w:rPr>
                <w:rFonts w:asciiTheme="minorHAnsi" w:eastAsia="Times New Roman" w:hAnsiTheme="minorHAnsi" w:cs="Arial"/>
                <w:color w:val="000000"/>
                <w:sz w:val="16"/>
                <w:szCs w:val="16"/>
                <w:lang w:eastAsia="es-SV"/>
              </w:rPr>
              <w:br/>
              <w:t>4. Una retroalimentación en las etapas del presupuesto.</w:t>
            </w:r>
            <w:r w:rsidRPr="007512F1">
              <w:rPr>
                <w:rFonts w:asciiTheme="minorHAnsi" w:eastAsia="Times New Roman" w:hAnsiTheme="minorHAnsi" w:cs="Arial"/>
                <w:color w:val="000000"/>
                <w:sz w:val="16"/>
                <w:szCs w:val="16"/>
                <w:lang w:eastAsia="es-SV"/>
              </w:rPr>
              <w:br/>
              <w:t xml:space="preserve">5. Brindar con antelación los </w:t>
            </w:r>
            <w:r w:rsidR="00BC7E31" w:rsidRPr="007512F1">
              <w:rPr>
                <w:rFonts w:asciiTheme="minorHAnsi" w:eastAsia="Times New Roman" w:hAnsiTheme="minorHAnsi" w:cs="Arial"/>
                <w:color w:val="000000"/>
                <w:sz w:val="16"/>
                <w:szCs w:val="16"/>
                <w:lang w:eastAsia="es-SV"/>
              </w:rPr>
              <w:t>Políticas</w:t>
            </w:r>
            <w:r w:rsidRPr="007512F1">
              <w:rPr>
                <w:rFonts w:asciiTheme="minorHAnsi" w:eastAsia="Times New Roman" w:hAnsiTheme="minorHAnsi" w:cs="Arial"/>
                <w:color w:val="000000"/>
                <w:sz w:val="16"/>
                <w:szCs w:val="16"/>
                <w:lang w:eastAsia="es-SV"/>
              </w:rPr>
              <w:t xml:space="preserve"> de la formulación.</w:t>
            </w:r>
            <w:r w:rsidRPr="007512F1">
              <w:rPr>
                <w:rFonts w:asciiTheme="minorHAnsi" w:eastAsia="Times New Roman" w:hAnsiTheme="minorHAnsi" w:cs="Arial"/>
                <w:color w:val="000000"/>
                <w:sz w:val="16"/>
                <w:szCs w:val="16"/>
                <w:lang w:eastAsia="es-SV"/>
              </w:rPr>
              <w:br/>
              <w:t xml:space="preserve">6. Que la comunicación del techo presupuestario que se le asigna a las instituciones sea </w:t>
            </w:r>
            <w:r w:rsidR="00BC7E31" w:rsidRPr="007512F1">
              <w:rPr>
                <w:rFonts w:asciiTheme="minorHAnsi" w:eastAsia="Times New Roman" w:hAnsiTheme="minorHAnsi" w:cs="Arial"/>
                <w:color w:val="000000"/>
                <w:sz w:val="16"/>
                <w:szCs w:val="16"/>
                <w:lang w:eastAsia="es-SV"/>
              </w:rPr>
              <w:t>comunicada</w:t>
            </w:r>
            <w:r w:rsidRPr="007512F1">
              <w:rPr>
                <w:rFonts w:asciiTheme="minorHAnsi" w:eastAsia="Times New Roman" w:hAnsiTheme="minorHAnsi" w:cs="Arial"/>
                <w:color w:val="000000"/>
                <w:sz w:val="16"/>
                <w:szCs w:val="16"/>
                <w:lang w:eastAsia="es-SV"/>
              </w:rPr>
              <w:t xml:space="preserve"> con antelación, de igual </w:t>
            </w:r>
            <w:r w:rsidR="00BC7E31" w:rsidRPr="007512F1">
              <w:rPr>
                <w:rFonts w:asciiTheme="minorHAnsi" w:eastAsia="Times New Roman" w:hAnsiTheme="minorHAnsi" w:cs="Arial"/>
                <w:color w:val="000000"/>
                <w:sz w:val="16"/>
                <w:szCs w:val="16"/>
                <w:lang w:eastAsia="es-SV"/>
              </w:rPr>
              <w:t>manera</w:t>
            </w:r>
            <w:r w:rsidRPr="007512F1">
              <w:rPr>
                <w:rFonts w:asciiTheme="minorHAnsi" w:eastAsia="Times New Roman" w:hAnsiTheme="minorHAnsi" w:cs="Arial"/>
                <w:color w:val="000000"/>
                <w:sz w:val="16"/>
                <w:szCs w:val="16"/>
                <w:lang w:eastAsia="es-SV"/>
              </w:rPr>
              <w:t xml:space="preserve"> las políticas y las normas de </w:t>
            </w:r>
            <w:r w:rsidR="00BC7E31" w:rsidRPr="007512F1">
              <w:rPr>
                <w:rFonts w:asciiTheme="minorHAnsi" w:eastAsia="Times New Roman" w:hAnsiTheme="minorHAnsi" w:cs="Arial"/>
                <w:color w:val="000000"/>
                <w:sz w:val="16"/>
                <w:szCs w:val="16"/>
                <w:lang w:eastAsia="es-SV"/>
              </w:rPr>
              <w:t>formulación</w:t>
            </w:r>
            <w:r w:rsidRPr="007512F1">
              <w:rPr>
                <w:rFonts w:asciiTheme="minorHAnsi" w:eastAsia="Times New Roman" w:hAnsiTheme="minorHAnsi" w:cs="Arial"/>
                <w:color w:val="000000"/>
                <w:sz w:val="16"/>
                <w:szCs w:val="16"/>
                <w:lang w:eastAsia="es-SV"/>
              </w:rPr>
              <w:t xml:space="preserve"> presupuestaria. </w:t>
            </w:r>
            <w:r w:rsidRPr="007512F1">
              <w:rPr>
                <w:rFonts w:asciiTheme="minorHAnsi" w:eastAsia="Times New Roman" w:hAnsiTheme="minorHAnsi" w:cs="Arial"/>
                <w:color w:val="000000"/>
                <w:sz w:val="16"/>
                <w:szCs w:val="16"/>
                <w:lang w:eastAsia="es-SV"/>
              </w:rPr>
              <w:br/>
              <w:t>7. Que se mantenga el servicio</w:t>
            </w:r>
          </w:p>
        </w:tc>
      </w:tr>
      <w:tr w:rsidR="00D73D64" w:rsidRPr="007512F1" w:rsidTr="00500BBD">
        <w:trPr>
          <w:trHeight w:val="70"/>
        </w:trPr>
        <w:tc>
          <w:tcPr>
            <w:tcW w:w="5000" w:type="pct"/>
            <w:gridSpan w:val="4"/>
            <w:shd w:val="clear" w:color="auto" w:fill="EDEDED" w:themeFill="background2"/>
            <w:noWrap/>
            <w:hideMark/>
          </w:tcPr>
          <w:p w:rsidR="00500BBD" w:rsidRDefault="00500BBD" w:rsidP="007512F1">
            <w:pPr>
              <w:jc w:val="center"/>
              <w:rPr>
                <w:rFonts w:asciiTheme="minorHAnsi" w:eastAsia="Times New Roman" w:hAnsiTheme="minorHAnsi" w:cs="Arial"/>
                <w:b/>
                <w:bCs/>
                <w:color w:val="000000"/>
                <w:sz w:val="16"/>
                <w:szCs w:val="16"/>
                <w:lang w:eastAsia="es-SV"/>
              </w:rPr>
            </w:pPr>
            <w:r>
              <w:rPr>
                <w:rFonts w:asciiTheme="minorHAnsi" w:eastAsia="Times New Roman" w:hAnsiTheme="minorHAnsi" w:cs="Arial"/>
                <w:b/>
                <w:bCs/>
                <w:color w:val="000000"/>
                <w:sz w:val="16"/>
                <w:szCs w:val="16"/>
                <w:lang w:eastAsia="es-SV"/>
              </w:rPr>
              <w:t>Dirección General del Presupuesto</w:t>
            </w:r>
          </w:p>
          <w:p w:rsidR="00D73D64" w:rsidRPr="007512F1" w:rsidRDefault="00D73D64" w:rsidP="007512F1">
            <w:pPr>
              <w:jc w:val="center"/>
              <w:rPr>
                <w:rFonts w:asciiTheme="minorHAnsi" w:eastAsia="Times New Roman" w:hAnsiTheme="minorHAnsi" w:cs="Arial"/>
                <w:b/>
                <w:bCs/>
                <w:color w:val="000000"/>
                <w:sz w:val="16"/>
                <w:szCs w:val="16"/>
                <w:lang w:eastAsia="es-SV"/>
              </w:rPr>
            </w:pPr>
            <w:r w:rsidRPr="007512F1">
              <w:rPr>
                <w:rFonts w:asciiTheme="minorHAnsi" w:eastAsia="Times New Roman" w:hAnsiTheme="minorHAnsi" w:cs="Arial"/>
                <w:b/>
                <w:bCs/>
                <w:color w:val="000000"/>
                <w:sz w:val="16"/>
                <w:szCs w:val="16"/>
                <w:lang w:eastAsia="es-SV"/>
              </w:rPr>
              <w:t>División de Desarrollo Social</w:t>
            </w:r>
          </w:p>
        </w:tc>
      </w:tr>
      <w:tr w:rsidR="00D73D64" w:rsidRPr="007512F1" w:rsidTr="006D48BC">
        <w:trPr>
          <w:trHeight w:val="70"/>
        </w:trPr>
        <w:tc>
          <w:tcPr>
            <w:tcW w:w="5000" w:type="pct"/>
            <w:gridSpan w:val="4"/>
            <w:shd w:val="clear" w:color="auto" w:fill="CCCCCC" w:themeFill="text2"/>
            <w:noWrap/>
            <w:hideMark/>
          </w:tcPr>
          <w:p w:rsidR="00D73D64" w:rsidRPr="007512F1" w:rsidRDefault="00D73D64" w:rsidP="007512F1">
            <w:pPr>
              <w:jc w:val="center"/>
              <w:rPr>
                <w:rFonts w:asciiTheme="minorHAnsi" w:eastAsia="Times New Roman" w:hAnsiTheme="minorHAnsi" w:cs="Arial"/>
                <w:b/>
                <w:bCs/>
                <w:color w:val="000000"/>
                <w:sz w:val="16"/>
                <w:szCs w:val="16"/>
                <w:lang w:eastAsia="es-SV"/>
              </w:rPr>
            </w:pPr>
            <w:r w:rsidRPr="007512F1">
              <w:rPr>
                <w:rFonts w:asciiTheme="minorHAnsi" w:eastAsia="Times New Roman" w:hAnsiTheme="minorHAnsi" w:cs="Arial"/>
                <w:b/>
                <w:bCs/>
                <w:color w:val="000000"/>
                <w:sz w:val="16"/>
                <w:szCs w:val="16"/>
                <w:lang w:eastAsia="es-SV"/>
              </w:rPr>
              <w:t>Análisis de Proyectos de Presupuesto y elaboración de pro forma de Decreto Ejecutivo para Instituciones Financieras y de Crédito</w:t>
            </w:r>
          </w:p>
        </w:tc>
      </w:tr>
      <w:tr w:rsidR="00D73D64" w:rsidRPr="007512F1" w:rsidTr="006D48BC">
        <w:trPr>
          <w:trHeight w:val="70"/>
        </w:trPr>
        <w:tc>
          <w:tcPr>
            <w:tcW w:w="1151" w:type="pct"/>
            <w:shd w:val="clear" w:color="auto" w:fill="auto"/>
            <w:noWrap/>
            <w:hideMark/>
          </w:tcPr>
          <w:p w:rsidR="00D73D64" w:rsidRPr="007512F1" w:rsidRDefault="00D73D64" w:rsidP="007512F1">
            <w:pPr>
              <w:rPr>
                <w:rFonts w:asciiTheme="minorHAnsi" w:eastAsia="Times New Roman" w:hAnsiTheme="minorHAnsi" w:cs="Arial"/>
                <w:color w:val="000000"/>
                <w:sz w:val="16"/>
                <w:szCs w:val="16"/>
                <w:lang w:eastAsia="es-SV"/>
              </w:rPr>
            </w:pPr>
            <w:r w:rsidRPr="007512F1">
              <w:rPr>
                <w:rFonts w:asciiTheme="minorHAnsi" w:eastAsia="Times New Roman" w:hAnsiTheme="minorHAnsi" w:cs="Arial"/>
                <w:color w:val="000000"/>
                <w:sz w:val="16"/>
                <w:szCs w:val="16"/>
                <w:lang w:eastAsia="es-SV"/>
              </w:rPr>
              <w:t>1. La calidad de la señal celular es deficiente</w:t>
            </w:r>
          </w:p>
        </w:tc>
        <w:tc>
          <w:tcPr>
            <w:tcW w:w="923" w:type="pct"/>
            <w:shd w:val="clear" w:color="auto" w:fill="auto"/>
            <w:noWrap/>
            <w:hideMark/>
          </w:tcPr>
          <w:p w:rsidR="00D73D64" w:rsidRPr="007512F1" w:rsidRDefault="00D73D64" w:rsidP="007512F1">
            <w:pPr>
              <w:jc w:val="center"/>
              <w:rPr>
                <w:rFonts w:asciiTheme="minorHAnsi" w:eastAsia="Times New Roman" w:hAnsiTheme="minorHAnsi" w:cs="Arial"/>
                <w:color w:val="000000"/>
                <w:sz w:val="16"/>
                <w:szCs w:val="16"/>
                <w:lang w:eastAsia="es-SV"/>
              </w:rPr>
            </w:pPr>
          </w:p>
        </w:tc>
        <w:tc>
          <w:tcPr>
            <w:tcW w:w="1383" w:type="pct"/>
            <w:shd w:val="clear" w:color="auto" w:fill="auto"/>
            <w:noWrap/>
            <w:hideMark/>
          </w:tcPr>
          <w:p w:rsidR="00D73D64" w:rsidRPr="007512F1" w:rsidRDefault="00D73D64" w:rsidP="007512F1">
            <w:pPr>
              <w:jc w:val="center"/>
              <w:rPr>
                <w:rFonts w:asciiTheme="minorHAnsi" w:eastAsia="Times New Roman" w:hAnsiTheme="minorHAnsi" w:cs="Arial"/>
                <w:color w:val="000000"/>
                <w:sz w:val="16"/>
                <w:szCs w:val="16"/>
                <w:lang w:eastAsia="es-SV"/>
              </w:rPr>
            </w:pPr>
          </w:p>
        </w:tc>
        <w:tc>
          <w:tcPr>
            <w:tcW w:w="1543" w:type="pct"/>
            <w:shd w:val="clear" w:color="auto" w:fill="auto"/>
            <w:noWrap/>
            <w:hideMark/>
          </w:tcPr>
          <w:p w:rsidR="00D73D64" w:rsidRPr="007512F1" w:rsidRDefault="00D73D64" w:rsidP="007512F1">
            <w:pPr>
              <w:jc w:val="center"/>
              <w:rPr>
                <w:rFonts w:asciiTheme="minorHAnsi" w:eastAsia="Times New Roman" w:hAnsiTheme="minorHAnsi" w:cs="Arial"/>
                <w:color w:val="000000"/>
                <w:sz w:val="16"/>
                <w:szCs w:val="16"/>
                <w:lang w:eastAsia="es-SV"/>
              </w:rPr>
            </w:pPr>
          </w:p>
        </w:tc>
      </w:tr>
      <w:tr w:rsidR="00D73D64" w:rsidRPr="007512F1" w:rsidTr="006D48BC">
        <w:trPr>
          <w:trHeight w:val="264"/>
        </w:trPr>
        <w:tc>
          <w:tcPr>
            <w:tcW w:w="5000" w:type="pct"/>
            <w:gridSpan w:val="4"/>
            <w:shd w:val="clear" w:color="auto" w:fill="CCCCCC" w:themeFill="text2"/>
            <w:noWrap/>
            <w:hideMark/>
          </w:tcPr>
          <w:p w:rsidR="00D73D64" w:rsidRPr="007512F1" w:rsidRDefault="00D73D64" w:rsidP="007512F1">
            <w:pPr>
              <w:jc w:val="center"/>
              <w:rPr>
                <w:rFonts w:asciiTheme="minorHAnsi" w:eastAsia="Times New Roman" w:hAnsiTheme="minorHAnsi" w:cs="Arial"/>
                <w:b/>
                <w:bCs/>
                <w:color w:val="000000"/>
                <w:sz w:val="16"/>
                <w:szCs w:val="16"/>
                <w:lang w:eastAsia="es-SV"/>
              </w:rPr>
            </w:pPr>
            <w:r w:rsidRPr="007512F1">
              <w:rPr>
                <w:rFonts w:asciiTheme="minorHAnsi" w:eastAsia="Times New Roman" w:hAnsiTheme="minorHAnsi" w:cs="Arial"/>
                <w:b/>
                <w:bCs/>
                <w:color w:val="000000"/>
                <w:sz w:val="16"/>
                <w:szCs w:val="16"/>
                <w:lang w:eastAsia="es-SV"/>
              </w:rPr>
              <w:t>Análisis de proyectos de Presupuestos Institucionales y elaboración de pro formas de Leyes de Presupuesto y Salarios</w:t>
            </w:r>
          </w:p>
        </w:tc>
      </w:tr>
      <w:tr w:rsidR="00D73D64" w:rsidRPr="007512F1" w:rsidTr="006D48BC">
        <w:trPr>
          <w:trHeight w:val="3366"/>
        </w:trPr>
        <w:tc>
          <w:tcPr>
            <w:tcW w:w="1151" w:type="pct"/>
            <w:shd w:val="clear" w:color="auto" w:fill="auto"/>
            <w:hideMark/>
          </w:tcPr>
          <w:p w:rsidR="00D73D64" w:rsidRPr="007512F1" w:rsidRDefault="00D73D64" w:rsidP="007512F1">
            <w:pPr>
              <w:jc w:val="left"/>
              <w:rPr>
                <w:rFonts w:asciiTheme="minorHAnsi" w:eastAsia="Times New Roman" w:hAnsiTheme="minorHAnsi" w:cs="Arial"/>
                <w:color w:val="000000"/>
                <w:sz w:val="16"/>
                <w:szCs w:val="16"/>
                <w:lang w:eastAsia="es-SV"/>
              </w:rPr>
            </w:pPr>
            <w:r w:rsidRPr="007512F1">
              <w:rPr>
                <w:rFonts w:asciiTheme="minorHAnsi" w:eastAsia="Times New Roman" w:hAnsiTheme="minorHAnsi" w:cs="Arial"/>
                <w:color w:val="000000"/>
                <w:sz w:val="16"/>
                <w:szCs w:val="16"/>
                <w:lang w:eastAsia="es-SV"/>
              </w:rPr>
              <w:lastRenderedPageBreak/>
              <w:t>1. Mejorar la mesa de servicios cuando ponemos un requerimiento, cuesta que nos resuelvan, a veces solicitamos procedimientos prioritarios y tenemos que hacer llamadas para agilizar. Entendemos que el tiempo de respuesta es de 3 días, pero tenemos procedimientos que son urgentes.</w:t>
            </w:r>
            <w:r w:rsidRPr="007512F1">
              <w:rPr>
                <w:rFonts w:asciiTheme="minorHAnsi" w:eastAsia="Times New Roman" w:hAnsiTheme="minorHAnsi" w:cs="Arial"/>
                <w:color w:val="000000"/>
                <w:sz w:val="16"/>
                <w:szCs w:val="16"/>
                <w:lang w:eastAsia="es-SV"/>
              </w:rPr>
              <w:br/>
              <w:t xml:space="preserve">2. </w:t>
            </w:r>
            <w:r w:rsidR="006D48BC" w:rsidRPr="007512F1">
              <w:rPr>
                <w:rFonts w:asciiTheme="minorHAnsi" w:eastAsia="Times New Roman" w:hAnsiTheme="minorHAnsi" w:cs="Arial"/>
                <w:color w:val="000000"/>
                <w:sz w:val="16"/>
                <w:szCs w:val="16"/>
                <w:lang w:eastAsia="es-SV"/>
              </w:rPr>
              <w:t>Brindar más equipo tecnológico a los técnicos.</w:t>
            </w:r>
            <w:r w:rsidRPr="007512F1">
              <w:rPr>
                <w:rFonts w:asciiTheme="minorHAnsi" w:eastAsia="Times New Roman" w:hAnsiTheme="minorHAnsi" w:cs="Arial"/>
                <w:color w:val="000000"/>
                <w:sz w:val="16"/>
                <w:szCs w:val="16"/>
                <w:lang w:eastAsia="es-SV"/>
              </w:rPr>
              <w:br/>
              <w:t>3. Cada año siempre proporcionar una guía de pasos para realizar el proceso ya que hay personal nuevo.</w:t>
            </w:r>
            <w:r w:rsidRPr="007512F1">
              <w:rPr>
                <w:rFonts w:asciiTheme="minorHAnsi" w:eastAsia="Times New Roman" w:hAnsiTheme="minorHAnsi" w:cs="Arial"/>
                <w:color w:val="000000"/>
                <w:sz w:val="16"/>
                <w:szCs w:val="16"/>
                <w:lang w:eastAsia="es-SV"/>
              </w:rPr>
              <w:br/>
              <w:t>4. El acceso al SAFI Formulación debe ser modernizado.</w:t>
            </w:r>
            <w:r w:rsidRPr="007512F1">
              <w:rPr>
                <w:rFonts w:asciiTheme="minorHAnsi" w:eastAsia="Times New Roman" w:hAnsiTheme="minorHAnsi" w:cs="Arial"/>
                <w:color w:val="000000"/>
                <w:sz w:val="16"/>
                <w:szCs w:val="16"/>
                <w:lang w:eastAsia="es-SV"/>
              </w:rPr>
              <w:br/>
              <w:t>5. El lugar donde está ubicada la DGP No posee parqueo.</w:t>
            </w:r>
            <w:r w:rsidRPr="007512F1">
              <w:rPr>
                <w:rFonts w:asciiTheme="minorHAnsi" w:eastAsia="Times New Roman" w:hAnsiTheme="minorHAnsi" w:cs="Arial"/>
                <w:color w:val="000000"/>
                <w:sz w:val="16"/>
                <w:szCs w:val="16"/>
                <w:lang w:eastAsia="es-SV"/>
              </w:rPr>
              <w:br/>
              <w:t>6. Hubo un tiempo en el que las líneas de teléfono no enlazaban, pero como tengo el celular institucional por ahí nos comunicamos. Sin embargo, era imposible comunicarse por teléfono, deberían revisarlas.</w:t>
            </w:r>
            <w:r w:rsidRPr="007512F1">
              <w:rPr>
                <w:rFonts w:asciiTheme="minorHAnsi" w:eastAsia="Times New Roman" w:hAnsiTheme="minorHAnsi" w:cs="Arial"/>
                <w:color w:val="000000"/>
                <w:sz w:val="16"/>
                <w:szCs w:val="16"/>
                <w:lang w:eastAsia="es-SV"/>
              </w:rPr>
              <w:br/>
              <w:t>7. Medios tecnológicos.</w:t>
            </w:r>
            <w:r w:rsidRPr="007512F1">
              <w:rPr>
                <w:rFonts w:asciiTheme="minorHAnsi" w:eastAsia="Times New Roman" w:hAnsiTheme="minorHAnsi" w:cs="Arial"/>
                <w:color w:val="000000"/>
                <w:sz w:val="16"/>
                <w:szCs w:val="16"/>
                <w:lang w:eastAsia="es-SV"/>
              </w:rPr>
              <w:br/>
              <w:t>8. En la parte de elaborar compromisos presupuestarios, si uno por error se equivoca hay que eliminarlo o borrarlo, si solo se pudiera modificar sería más</w:t>
            </w:r>
          </w:p>
        </w:tc>
        <w:tc>
          <w:tcPr>
            <w:tcW w:w="923" w:type="pct"/>
            <w:shd w:val="clear" w:color="auto" w:fill="auto"/>
            <w:hideMark/>
          </w:tcPr>
          <w:p w:rsidR="00D73D64" w:rsidRPr="007512F1" w:rsidRDefault="00D73D64" w:rsidP="007512F1">
            <w:pPr>
              <w:rPr>
                <w:rFonts w:asciiTheme="minorHAnsi" w:eastAsia="Times New Roman" w:hAnsiTheme="minorHAnsi" w:cs="Arial"/>
                <w:color w:val="000000"/>
                <w:sz w:val="16"/>
                <w:szCs w:val="16"/>
                <w:lang w:eastAsia="es-SV"/>
              </w:rPr>
            </w:pPr>
            <w:r w:rsidRPr="007512F1">
              <w:rPr>
                <w:rFonts w:asciiTheme="minorHAnsi" w:eastAsia="Times New Roman" w:hAnsiTheme="minorHAnsi" w:cs="Arial"/>
                <w:color w:val="000000"/>
                <w:sz w:val="16"/>
                <w:szCs w:val="16"/>
                <w:lang w:eastAsia="es-SV"/>
              </w:rPr>
              <w:t>1.  Se tiene disposición para resolver.</w:t>
            </w:r>
          </w:p>
        </w:tc>
        <w:tc>
          <w:tcPr>
            <w:tcW w:w="1383" w:type="pct"/>
            <w:shd w:val="clear" w:color="auto" w:fill="auto"/>
            <w:hideMark/>
          </w:tcPr>
          <w:p w:rsidR="00D73D64" w:rsidRPr="007512F1" w:rsidRDefault="00D73D64" w:rsidP="007512F1">
            <w:pPr>
              <w:rPr>
                <w:rFonts w:asciiTheme="minorHAnsi" w:eastAsia="Times New Roman" w:hAnsiTheme="minorHAnsi" w:cs="Arial"/>
                <w:color w:val="000000"/>
                <w:sz w:val="16"/>
                <w:szCs w:val="16"/>
                <w:lang w:eastAsia="es-SV"/>
              </w:rPr>
            </w:pPr>
            <w:r w:rsidRPr="007512F1">
              <w:rPr>
                <w:rFonts w:asciiTheme="minorHAnsi" w:eastAsia="Times New Roman" w:hAnsiTheme="minorHAnsi" w:cs="Arial"/>
                <w:color w:val="000000"/>
                <w:sz w:val="16"/>
                <w:szCs w:val="16"/>
                <w:lang w:eastAsia="es-SV"/>
              </w:rPr>
              <w:t>1. Es un buen equipo y resuelven, estoy agradecido con DDS, siempre tienen la disposición de ayudarnos y cuando se presenta alguna situación siempre nos resuelven.</w:t>
            </w:r>
            <w:r w:rsidRPr="007512F1">
              <w:rPr>
                <w:rFonts w:asciiTheme="minorHAnsi" w:eastAsia="Times New Roman" w:hAnsiTheme="minorHAnsi" w:cs="Arial"/>
                <w:color w:val="000000"/>
                <w:sz w:val="16"/>
                <w:szCs w:val="16"/>
                <w:lang w:eastAsia="es-SV"/>
              </w:rPr>
              <w:br/>
              <w:t>2. El personal técnico podría ser más diligente para las consultas. Debería haber números directos de acceso al personal técnico, ya que la recepción no entrega mensajes o bien los técnicos no devuelven llamadas. Pareciera que los celulares que usan son personales, en ese sentido no sienten la obligación de contestar.</w:t>
            </w:r>
          </w:p>
        </w:tc>
        <w:tc>
          <w:tcPr>
            <w:tcW w:w="1543" w:type="pct"/>
            <w:shd w:val="clear" w:color="auto" w:fill="auto"/>
            <w:hideMark/>
          </w:tcPr>
          <w:p w:rsidR="00D73D64" w:rsidRPr="007512F1" w:rsidRDefault="00D73D64" w:rsidP="007512F1">
            <w:pPr>
              <w:rPr>
                <w:rFonts w:asciiTheme="minorHAnsi" w:eastAsia="Times New Roman" w:hAnsiTheme="minorHAnsi" w:cs="Arial"/>
                <w:color w:val="000000"/>
                <w:sz w:val="16"/>
                <w:szCs w:val="16"/>
                <w:lang w:eastAsia="es-SV"/>
              </w:rPr>
            </w:pPr>
            <w:r w:rsidRPr="007512F1">
              <w:rPr>
                <w:rFonts w:asciiTheme="minorHAnsi" w:eastAsia="Times New Roman" w:hAnsiTheme="minorHAnsi" w:cs="Arial"/>
                <w:color w:val="000000"/>
                <w:sz w:val="16"/>
                <w:szCs w:val="16"/>
                <w:lang w:eastAsia="es-SV"/>
              </w:rPr>
              <w:t xml:space="preserve">1. Antes los procesos pasaban por </w:t>
            </w:r>
            <w:r w:rsidR="001B22E8" w:rsidRPr="007512F1">
              <w:rPr>
                <w:rFonts w:asciiTheme="minorHAnsi" w:eastAsia="Times New Roman" w:hAnsiTheme="minorHAnsi" w:cs="Arial"/>
                <w:color w:val="000000"/>
                <w:sz w:val="16"/>
                <w:szCs w:val="16"/>
                <w:lang w:eastAsia="es-SV"/>
              </w:rPr>
              <w:t>MINSAL</w:t>
            </w:r>
            <w:r w:rsidRPr="007512F1">
              <w:rPr>
                <w:rFonts w:asciiTheme="minorHAnsi" w:eastAsia="Times New Roman" w:hAnsiTheme="minorHAnsi" w:cs="Arial"/>
                <w:color w:val="000000"/>
                <w:sz w:val="16"/>
                <w:szCs w:val="16"/>
                <w:lang w:eastAsia="es-SV"/>
              </w:rPr>
              <w:t>, la comunicación directa actual es mucho más rápido, la comunicación con ellos es excelente.</w:t>
            </w:r>
            <w:r w:rsidRPr="007512F1">
              <w:rPr>
                <w:rFonts w:asciiTheme="minorHAnsi" w:eastAsia="Times New Roman" w:hAnsiTheme="minorHAnsi" w:cs="Arial"/>
                <w:color w:val="000000"/>
                <w:sz w:val="16"/>
                <w:szCs w:val="16"/>
                <w:lang w:eastAsia="es-SV"/>
              </w:rPr>
              <w:br/>
              <w:t xml:space="preserve">2. El Proceso de Economías salariales debería ser directamente con DGP porque es más rápido que con el </w:t>
            </w:r>
            <w:proofErr w:type="spellStart"/>
            <w:r w:rsidR="001B22E8" w:rsidRPr="007512F1">
              <w:rPr>
                <w:rFonts w:asciiTheme="minorHAnsi" w:eastAsia="Times New Roman" w:hAnsiTheme="minorHAnsi" w:cs="Arial"/>
                <w:color w:val="000000"/>
                <w:sz w:val="16"/>
                <w:szCs w:val="16"/>
                <w:lang w:eastAsia="es-SV"/>
              </w:rPr>
              <w:t>MINSA</w:t>
            </w:r>
            <w:r w:rsidRPr="007512F1">
              <w:rPr>
                <w:rFonts w:asciiTheme="minorHAnsi" w:eastAsia="Times New Roman" w:hAnsiTheme="minorHAnsi" w:cs="Arial"/>
                <w:color w:val="000000"/>
                <w:sz w:val="16"/>
                <w:szCs w:val="16"/>
                <w:lang w:eastAsia="es-SV"/>
              </w:rPr>
              <w:t>l</w:t>
            </w:r>
            <w:proofErr w:type="spellEnd"/>
            <w:r w:rsidRPr="007512F1">
              <w:rPr>
                <w:rFonts w:asciiTheme="minorHAnsi" w:eastAsia="Times New Roman" w:hAnsiTheme="minorHAnsi" w:cs="Arial"/>
                <w:color w:val="000000"/>
                <w:sz w:val="16"/>
                <w:szCs w:val="16"/>
                <w:lang w:eastAsia="es-SV"/>
              </w:rPr>
              <w:t>.</w:t>
            </w:r>
            <w:r w:rsidRPr="007512F1">
              <w:rPr>
                <w:rFonts w:asciiTheme="minorHAnsi" w:eastAsia="Times New Roman" w:hAnsiTheme="minorHAnsi" w:cs="Arial"/>
                <w:color w:val="000000"/>
                <w:sz w:val="16"/>
                <w:szCs w:val="16"/>
                <w:lang w:eastAsia="es-SV"/>
              </w:rPr>
              <w:br/>
              <w:t xml:space="preserve">3. El MINSAL lo que busca es la capacidad de respuesta Institucional acompañada de la </w:t>
            </w:r>
            <w:r w:rsidR="00BC7E31" w:rsidRPr="007512F1">
              <w:rPr>
                <w:rFonts w:asciiTheme="minorHAnsi" w:eastAsia="Times New Roman" w:hAnsiTheme="minorHAnsi" w:cs="Arial"/>
                <w:color w:val="000000"/>
                <w:sz w:val="16"/>
                <w:szCs w:val="16"/>
                <w:lang w:eastAsia="es-SV"/>
              </w:rPr>
              <w:t>empatía</w:t>
            </w:r>
            <w:r w:rsidRPr="007512F1">
              <w:rPr>
                <w:rFonts w:asciiTheme="minorHAnsi" w:eastAsia="Times New Roman" w:hAnsiTheme="minorHAnsi" w:cs="Arial"/>
                <w:color w:val="000000"/>
                <w:sz w:val="16"/>
                <w:szCs w:val="16"/>
                <w:lang w:eastAsia="es-SV"/>
              </w:rPr>
              <w:t xml:space="preserve"> y profesionalismo del personal (conocimiento, habilidad, agilidad y eficiencia), al mismo tiempo la UFI/MINSAL necesita tener las reglas claras del servicio para poder consolidar todas las gestiones financieras que provienen de 30 Hospitales Nacionales, Primer Nivel de Atención y 10 Instituciones adscritas para poder presentar los diversos requerimientos y cumplir con los tiempos que nos demanda la DGP. por </w:t>
            </w:r>
            <w:r w:rsidR="00BC7E31" w:rsidRPr="007512F1">
              <w:rPr>
                <w:rFonts w:asciiTheme="minorHAnsi" w:eastAsia="Times New Roman" w:hAnsiTheme="minorHAnsi" w:cs="Arial"/>
                <w:color w:val="000000"/>
                <w:sz w:val="16"/>
                <w:szCs w:val="16"/>
                <w:lang w:eastAsia="es-SV"/>
              </w:rPr>
              <w:t>tanto,</w:t>
            </w:r>
            <w:r w:rsidRPr="007512F1">
              <w:rPr>
                <w:rFonts w:asciiTheme="minorHAnsi" w:eastAsia="Times New Roman" w:hAnsiTheme="minorHAnsi" w:cs="Arial"/>
                <w:color w:val="000000"/>
                <w:sz w:val="16"/>
                <w:szCs w:val="16"/>
                <w:lang w:eastAsia="es-SV"/>
              </w:rPr>
              <w:t xml:space="preserve"> es importante tener una comunicación muy efectiva entre MINSAL/DGP-</w:t>
            </w:r>
            <w:r w:rsidR="006D48BC">
              <w:rPr>
                <w:rFonts w:asciiTheme="minorHAnsi" w:eastAsia="Times New Roman" w:hAnsiTheme="minorHAnsi" w:cs="Arial"/>
                <w:color w:val="000000"/>
                <w:sz w:val="16"/>
                <w:szCs w:val="16"/>
                <w:lang w:eastAsia="es-SV"/>
              </w:rPr>
              <w:t xml:space="preserve">División de </w:t>
            </w:r>
            <w:r w:rsidR="006D48BC" w:rsidRPr="007512F1">
              <w:rPr>
                <w:rFonts w:asciiTheme="minorHAnsi" w:eastAsia="Times New Roman" w:hAnsiTheme="minorHAnsi" w:cs="Arial"/>
                <w:color w:val="000000"/>
                <w:sz w:val="16"/>
                <w:szCs w:val="16"/>
                <w:lang w:eastAsia="es-SV"/>
              </w:rPr>
              <w:t>Desarrollo Social.</w:t>
            </w:r>
            <w:r w:rsidRPr="007512F1">
              <w:rPr>
                <w:rFonts w:asciiTheme="minorHAnsi" w:eastAsia="Times New Roman" w:hAnsiTheme="minorHAnsi" w:cs="Arial"/>
                <w:color w:val="000000"/>
                <w:sz w:val="16"/>
                <w:szCs w:val="16"/>
                <w:lang w:eastAsia="es-SV"/>
              </w:rPr>
              <w:br/>
              <w:t xml:space="preserve">4. En la etapa de formulación los techos presupuestarios y habilitación de sistema se hace demasiado tardío lo que provoca tener poco tiempo para elaborar y presentar el proyecto de presupuesto institucional.  </w:t>
            </w:r>
            <w:r w:rsidRPr="007512F1">
              <w:rPr>
                <w:rFonts w:asciiTheme="minorHAnsi" w:eastAsia="Times New Roman" w:hAnsiTheme="minorHAnsi" w:cs="Arial"/>
                <w:color w:val="000000"/>
                <w:sz w:val="16"/>
                <w:szCs w:val="16"/>
                <w:lang w:eastAsia="es-SV"/>
              </w:rPr>
              <w:br/>
              <w:t>5. Es necesario disminuir los tiempos de respuesta.</w:t>
            </w:r>
            <w:r w:rsidRPr="007512F1">
              <w:rPr>
                <w:rFonts w:asciiTheme="minorHAnsi" w:eastAsia="Times New Roman" w:hAnsiTheme="minorHAnsi" w:cs="Arial"/>
                <w:color w:val="000000"/>
                <w:sz w:val="16"/>
                <w:szCs w:val="16"/>
                <w:lang w:eastAsia="es-SV"/>
              </w:rPr>
              <w:br/>
              <w:t xml:space="preserve">6.  Los tiempos en la etapa de la formulación del presupuesto son muy limitados </w:t>
            </w:r>
            <w:r w:rsidRPr="007512F1">
              <w:rPr>
                <w:rFonts w:asciiTheme="minorHAnsi" w:eastAsia="Times New Roman" w:hAnsiTheme="minorHAnsi" w:cs="Arial"/>
                <w:color w:val="000000"/>
                <w:sz w:val="16"/>
                <w:szCs w:val="16"/>
                <w:lang w:eastAsia="es-SV"/>
              </w:rPr>
              <w:br/>
              <w:t>7. Estoy Satisfecha, tengo 5 años en la jefatura, antes tardaba demasiado y costaba mucho, del 2022 en adelante ha ido mejorando la comunicación, los servicios y la capacidad de respuesta del MH, es muy eficiente.</w:t>
            </w:r>
            <w:r w:rsidRPr="007512F1">
              <w:rPr>
                <w:rFonts w:asciiTheme="minorHAnsi" w:eastAsia="Times New Roman" w:hAnsiTheme="minorHAnsi" w:cs="Arial"/>
                <w:color w:val="000000"/>
                <w:sz w:val="16"/>
                <w:szCs w:val="16"/>
                <w:lang w:eastAsia="es-SV"/>
              </w:rPr>
              <w:br/>
              <w:t>8. Satisfecha con los servicios prestados.</w:t>
            </w:r>
            <w:r w:rsidRPr="007512F1">
              <w:rPr>
                <w:rFonts w:asciiTheme="minorHAnsi" w:eastAsia="Times New Roman" w:hAnsiTheme="minorHAnsi" w:cs="Arial"/>
                <w:color w:val="000000"/>
                <w:sz w:val="16"/>
                <w:szCs w:val="16"/>
                <w:lang w:eastAsia="es-SV"/>
              </w:rPr>
              <w:br/>
              <w:t>9. Seguir Mejorando en todo.</w:t>
            </w:r>
          </w:p>
        </w:tc>
      </w:tr>
      <w:tr w:rsidR="00D73D64" w:rsidRPr="007512F1" w:rsidTr="00500BBD">
        <w:trPr>
          <w:trHeight w:val="70"/>
        </w:trPr>
        <w:tc>
          <w:tcPr>
            <w:tcW w:w="5000" w:type="pct"/>
            <w:gridSpan w:val="4"/>
            <w:shd w:val="clear" w:color="auto" w:fill="EDEDED" w:themeFill="background2"/>
            <w:noWrap/>
            <w:hideMark/>
          </w:tcPr>
          <w:p w:rsidR="00500BBD" w:rsidRDefault="00500BBD" w:rsidP="007512F1">
            <w:pPr>
              <w:jc w:val="center"/>
              <w:rPr>
                <w:rFonts w:asciiTheme="minorHAnsi" w:eastAsia="Times New Roman" w:hAnsiTheme="minorHAnsi" w:cs="Arial"/>
                <w:b/>
                <w:bCs/>
                <w:color w:val="000000"/>
                <w:sz w:val="16"/>
                <w:szCs w:val="16"/>
                <w:lang w:eastAsia="es-SV"/>
              </w:rPr>
            </w:pPr>
            <w:r>
              <w:rPr>
                <w:rFonts w:asciiTheme="minorHAnsi" w:eastAsia="Times New Roman" w:hAnsiTheme="minorHAnsi" w:cs="Arial"/>
                <w:b/>
                <w:bCs/>
                <w:color w:val="000000"/>
                <w:sz w:val="16"/>
                <w:szCs w:val="16"/>
                <w:lang w:eastAsia="es-SV"/>
              </w:rPr>
              <w:t>Dirección General de Contabilidad Gubernamental</w:t>
            </w:r>
          </w:p>
          <w:p w:rsidR="00D73D64" w:rsidRDefault="00D73D64" w:rsidP="007512F1">
            <w:pPr>
              <w:jc w:val="center"/>
              <w:rPr>
                <w:rFonts w:asciiTheme="minorHAnsi" w:eastAsia="Times New Roman" w:hAnsiTheme="minorHAnsi" w:cs="Arial"/>
                <w:b/>
                <w:bCs/>
                <w:color w:val="000000"/>
                <w:sz w:val="16"/>
                <w:szCs w:val="16"/>
                <w:lang w:eastAsia="es-SV"/>
              </w:rPr>
            </w:pPr>
            <w:r w:rsidRPr="007512F1">
              <w:rPr>
                <w:rFonts w:asciiTheme="minorHAnsi" w:eastAsia="Times New Roman" w:hAnsiTheme="minorHAnsi" w:cs="Arial"/>
                <w:b/>
                <w:bCs/>
                <w:color w:val="000000"/>
                <w:sz w:val="16"/>
                <w:szCs w:val="16"/>
                <w:lang w:eastAsia="es-SV"/>
              </w:rPr>
              <w:t>División de Normas y Capacitación</w:t>
            </w:r>
          </w:p>
          <w:p w:rsidR="006D48BC" w:rsidRPr="007512F1" w:rsidRDefault="006D48BC" w:rsidP="007512F1">
            <w:pPr>
              <w:jc w:val="center"/>
              <w:rPr>
                <w:rFonts w:asciiTheme="minorHAnsi" w:eastAsia="Times New Roman" w:hAnsiTheme="minorHAnsi" w:cs="Arial"/>
                <w:b/>
                <w:bCs/>
                <w:color w:val="000000"/>
                <w:sz w:val="16"/>
                <w:szCs w:val="16"/>
                <w:lang w:eastAsia="es-SV"/>
              </w:rPr>
            </w:pPr>
            <w:r>
              <w:rPr>
                <w:rFonts w:asciiTheme="minorHAnsi" w:eastAsia="Times New Roman" w:hAnsiTheme="minorHAnsi" w:cs="Arial"/>
                <w:b/>
                <w:bCs/>
                <w:color w:val="000000"/>
                <w:sz w:val="16"/>
                <w:szCs w:val="16"/>
                <w:lang w:eastAsia="es-SV"/>
              </w:rPr>
              <w:t>Departamento de Capacitación</w:t>
            </w:r>
          </w:p>
        </w:tc>
      </w:tr>
      <w:tr w:rsidR="00D73D64" w:rsidRPr="007512F1" w:rsidTr="006D48BC">
        <w:trPr>
          <w:trHeight w:val="70"/>
        </w:trPr>
        <w:tc>
          <w:tcPr>
            <w:tcW w:w="5000" w:type="pct"/>
            <w:gridSpan w:val="4"/>
            <w:shd w:val="clear" w:color="auto" w:fill="CCCCCC" w:themeFill="text2"/>
            <w:noWrap/>
            <w:hideMark/>
          </w:tcPr>
          <w:p w:rsidR="00D73D64" w:rsidRPr="007512F1" w:rsidRDefault="00D73D64" w:rsidP="007512F1">
            <w:pPr>
              <w:jc w:val="center"/>
              <w:rPr>
                <w:rFonts w:asciiTheme="minorHAnsi" w:eastAsia="Times New Roman" w:hAnsiTheme="minorHAnsi" w:cs="Arial"/>
                <w:b/>
                <w:bCs/>
                <w:color w:val="000000"/>
                <w:sz w:val="16"/>
                <w:szCs w:val="16"/>
                <w:lang w:eastAsia="es-SV"/>
              </w:rPr>
            </w:pPr>
            <w:r w:rsidRPr="007512F1">
              <w:rPr>
                <w:rFonts w:asciiTheme="minorHAnsi" w:eastAsia="Times New Roman" w:hAnsiTheme="minorHAnsi" w:cs="Arial"/>
                <w:b/>
                <w:bCs/>
                <w:color w:val="000000"/>
                <w:sz w:val="16"/>
                <w:szCs w:val="16"/>
                <w:lang w:eastAsia="es-SV"/>
              </w:rPr>
              <w:t>Impartir Capacitación y Actualización en Materia de Contabilidad Gubernamental</w:t>
            </w:r>
          </w:p>
        </w:tc>
      </w:tr>
      <w:tr w:rsidR="00D73D64" w:rsidRPr="007512F1" w:rsidTr="00500BBD">
        <w:trPr>
          <w:trHeight w:val="51"/>
        </w:trPr>
        <w:tc>
          <w:tcPr>
            <w:tcW w:w="1151" w:type="pct"/>
            <w:shd w:val="clear" w:color="auto" w:fill="auto"/>
            <w:hideMark/>
          </w:tcPr>
          <w:p w:rsidR="00D73D64" w:rsidRPr="007512F1" w:rsidRDefault="00D73D64" w:rsidP="007512F1">
            <w:pPr>
              <w:rPr>
                <w:rFonts w:asciiTheme="minorHAnsi" w:eastAsia="Times New Roman" w:hAnsiTheme="minorHAnsi" w:cs="Arial"/>
                <w:color w:val="000000"/>
                <w:sz w:val="16"/>
                <w:szCs w:val="16"/>
                <w:lang w:eastAsia="es-SV"/>
              </w:rPr>
            </w:pPr>
            <w:r w:rsidRPr="007512F1">
              <w:rPr>
                <w:rFonts w:asciiTheme="minorHAnsi" w:eastAsia="Times New Roman" w:hAnsiTheme="minorHAnsi" w:cs="Arial"/>
                <w:color w:val="000000"/>
                <w:sz w:val="16"/>
                <w:szCs w:val="16"/>
                <w:lang w:eastAsia="es-SV"/>
              </w:rPr>
              <w:t>1. Mi observación es referente a los parqueos, habilitar parqueos para aquellos funcionarios que no pueden llegar en transporte institucional y que usan su transporte propio.  (4) *.</w:t>
            </w:r>
            <w:r w:rsidRPr="007512F1">
              <w:rPr>
                <w:rFonts w:asciiTheme="minorHAnsi" w:eastAsia="Times New Roman" w:hAnsiTheme="minorHAnsi" w:cs="Arial"/>
                <w:color w:val="000000"/>
                <w:sz w:val="16"/>
                <w:szCs w:val="16"/>
                <w:lang w:eastAsia="es-SV"/>
              </w:rPr>
              <w:br/>
              <w:t>2. Manejar el tema de los documentos de manera digital, por el tema de la huella verde</w:t>
            </w:r>
          </w:p>
        </w:tc>
        <w:tc>
          <w:tcPr>
            <w:tcW w:w="923" w:type="pct"/>
            <w:shd w:val="clear" w:color="auto" w:fill="auto"/>
            <w:noWrap/>
            <w:hideMark/>
          </w:tcPr>
          <w:p w:rsidR="00D73D64" w:rsidRPr="007512F1" w:rsidRDefault="00D73D64" w:rsidP="007512F1">
            <w:pPr>
              <w:jc w:val="center"/>
              <w:rPr>
                <w:rFonts w:asciiTheme="minorHAnsi" w:eastAsia="Times New Roman" w:hAnsiTheme="minorHAnsi" w:cs="Arial"/>
                <w:color w:val="000000"/>
                <w:sz w:val="16"/>
                <w:szCs w:val="16"/>
                <w:lang w:eastAsia="es-SV"/>
              </w:rPr>
            </w:pPr>
          </w:p>
        </w:tc>
        <w:tc>
          <w:tcPr>
            <w:tcW w:w="1383" w:type="pct"/>
            <w:shd w:val="clear" w:color="auto" w:fill="auto"/>
            <w:hideMark/>
          </w:tcPr>
          <w:p w:rsidR="00D73D64" w:rsidRPr="007512F1" w:rsidRDefault="00D73D64" w:rsidP="007512F1">
            <w:pPr>
              <w:rPr>
                <w:rFonts w:asciiTheme="minorHAnsi" w:eastAsia="Times New Roman" w:hAnsiTheme="minorHAnsi" w:cs="Arial"/>
                <w:color w:val="000000"/>
                <w:sz w:val="16"/>
                <w:szCs w:val="16"/>
                <w:lang w:eastAsia="es-SV"/>
              </w:rPr>
            </w:pPr>
            <w:r w:rsidRPr="007512F1">
              <w:rPr>
                <w:rFonts w:asciiTheme="minorHAnsi" w:eastAsia="Times New Roman" w:hAnsiTheme="minorHAnsi" w:cs="Arial"/>
                <w:color w:val="000000"/>
                <w:sz w:val="16"/>
                <w:szCs w:val="16"/>
                <w:lang w:eastAsia="es-SV"/>
              </w:rPr>
              <w:t>1. En relación a las capacitaciones hibridas con temas extenso, es recomendable buscar herramientas de trabajo y capacitación que mejoren la enseñanza con poca disponibilidad de tiempo, caso contrario realizar una buena programación con la cual se puedan cubrir todas las áreas de interés ya que estas capacitaciones son esenciales en nuestro puesto de trabajo y realizarlas en temporadas de cierre de mes o año implica que como estudiante no se logre enfocar en todas las área dejando el curso a impartido.</w:t>
            </w:r>
            <w:r w:rsidRPr="007512F1">
              <w:rPr>
                <w:rFonts w:asciiTheme="minorHAnsi" w:eastAsia="Times New Roman" w:hAnsiTheme="minorHAnsi" w:cs="Arial"/>
                <w:color w:val="000000"/>
                <w:sz w:val="16"/>
                <w:szCs w:val="16"/>
                <w:lang w:eastAsia="es-SV"/>
              </w:rPr>
              <w:br/>
              <w:t xml:space="preserve">2. La medición del conocimiento no se mide por cuanto es capaz de memorizar una persona, las evaluaciones están compuestas por preguntas en las </w:t>
            </w:r>
            <w:r w:rsidRPr="007512F1">
              <w:rPr>
                <w:rFonts w:asciiTheme="minorHAnsi" w:eastAsia="Times New Roman" w:hAnsiTheme="minorHAnsi" w:cs="Arial"/>
                <w:color w:val="000000"/>
                <w:sz w:val="16"/>
                <w:szCs w:val="16"/>
                <w:lang w:eastAsia="es-SV"/>
              </w:rPr>
              <w:lastRenderedPageBreak/>
              <w:t>que más que comprender, se trata de memorizar leyes.</w:t>
            </w:r>
          </w:p>
        </w:tc>
        <w:tc>
          <w:tcPr>
            <w:tcW w:w="1543" w:type="pct"/>
            <w:shd w:val="clear" w:color="auto" w:fill="auto"/>
            <w:hideMark/>
          </w:tcPr>
          <w:p w:rsidR="00D73D64" w:rsidRPr="007512F1" w:rsidRDefault="00D73D64" w:rsidP="007512F1">
            <w:pPr>
              <w:rPr>
                <w:rFonts w:asciiTheme="minorHAnsi" w:eastAsia="Times New Roman" w:hAnsiTheme="minorHAnsi" w:cs="Arial"/>
                <w:color w:val="000000"/>
                <w:sz w:val="16"/>
                <w:szCs w:val="16"/>
                <w:lang w:eastAsia="es-SV"/>
              </w:rPr>
            </w:pPr>
            <w:r w:rsidRPr="007512F1">
              <w:rPr>
                <w:rFonts w:asciiTheme="minorHAnsi" w:eastAsia="Times New Roman" w:hAnsiTheme="minorHAnsi" w:cs="Arial"/>
                <w:color w:val="000000"/>
                <w:sz w:val="16"/>
                <w:szCs w:val="16"/>
                <w:lang w:eastAsia="es-SV"/>
              </w:rPr>
              <w:lastRenderedPageBreak/>
              <w:t>1. Agilización de tiempos de respuesta de solicitudes de asistencia al curso y también notificación de resultados obtenidos de cada uno de los participantes.</w:t>
            </w:r>
            <w:r w:rsidRPr="007512F1">
              <w:rPr>
                <w:rFonts w:asciiTheme="minorHAnsi" w:eastAsia="Times New Roman" w:hAnsiTheme="minorHAnsi" w:cs="Arial"/>
                <w:color w:val="000000"/>
                <w:sz w:val="16"/>
                <w:szCs w:val="16"/>
                <w:lang w:eastAsia="es-SV"/>
              </w:rPr>
              <w:br/>
              <w:t xml:space="preserve">2. El tiempo de respuesta para asignar cupo. </w:t>
            </w:r>
            <w:r w:rsidRPr="007512F1">
              <w:rPr>
                <w:rFonts w:asciiTheme="minorHAnsi" w:eastAsia="Times New Roman" w:hAnsiTheme="minorHAnsi" w:cs="Arial"/>
                <w:color w:val="000000"/>
                <w:sz w:val="16"/>
                <w:szCs w:val="16"/>
                <w:lang w:eastAsia="es-SV"/>
              </w:rPr>
              <w:br/>
              <w:t xml:space="preserve">3. pueden mejorar  </w:t>
            </w:r>
            <w:r w:rsidRPr="007512F1">
              <w:rPr>
                <w:rFonts w:asciiTheme="minorHAnsi" w:eastAsia="Times New Roman" w:hAnsiTheme="minorHAnsi" w:cs="Arial"/>
                <w:color w:val="000000"/>
                <w:sz w:val="16"/>
                <w:szCs w:val="16"/>
                <w:lang w:eastAsia="es-SV"/>
              </w:rPr>
              <w:br/>
              <w:t>4. A la hora de la capacitación especificar desde el inicio, como será la metodología de evaluación, es decir, si se va usar material o no, ya que anteriormente se usaba y la última vez avisaron a última hora que no se podría usar nada lo que genera mayor dificultad en la evaluación</w:t>
            </w:r>
          </w:p>
        </w:tc>
      </w:tr>
      <w:tr w:rsidR="00D73D64" w:rsidRPr="007512F1" w:rsidTr="00500BBD">
        <w:trPr>
          <w:trHeight w:val="70"/>
        </w:trPr>
        <w:tc>
          <w:tcPr>
            <w:tcW w:w="5000" w:type="pct"/>
            <w:gridSpan w:val="4"/>
            <w:shd w:val="clear" w:color="auto" w:fill="EDEDED" w:themeFill="background2"/>
            <w:noWrap/>
            <w:hideMark/>
          </w:tcPr>
          <w:p w:rsidR="00500BBD" w:rsidRDefault="00500BBD" w:rsidP="007512F1">
            <w:pPr>
              <w:jc w:val="center"/>
              <w:rPr>
                <w:rFonts w:asciiTheme="minorHAnsi" w:eastAsia="Times New Roman" w:hAnsiTheme="minorHAnsi" w:cs="Arial"/>
                <w:b/>
                <w:bCs/>
                <w:color w:val="000000"/>
                <w:sz w:val="16"/>
                <w:szCs w:val="16"/>
                <w:lang w:eastAsia="es-SV"/>
              </w:rPr>
            </w:pPr>
            <w:r>
              <w:rPr>
                <w:rFonts w:asciiTheme="minorHAnsi" w:eastAsia="Times New Roman" w:hAnsiTheme="minorHAnsi" w:cs="Arial"/>
                <w:b/>
                <w:bCs/>
                <w:color w:val="000000"/>
                <w:sz w:val="16"/>
                <w:szCs w:val="16"/>
                <w:lang w:eastAsia="es-SV"/>
              </w:rPr>
              <w:t>Dirección Nacional de Administración Financiera e Innovación</w:t>
            </w:r>
          </w:p>
          <w:p w:rsidR="00D73D64" w:rsidRPr="007512F1" w:rsidRDefault="00D73D64" w:rsidP="007512F1">
            <w:pPr>
              <w:jc w:val="center"/>
              <w:rPr>
                <w:rFonts w:asciiTheme="minorHAnsi" w:eastAsia="Times New Roman" w:hAnsiTheme="minorHAnsi" w:cs="Arial"/>
                <w:b/>
                <w:bCs/>
                <w:color w:val="000000"/>
                <w:sz w:val="16"/>
                <w:szCs w:val="16"/>
                <w:lang w:eastAsia="es-SV"/>
              </w:rPr>
            </w:pPr>
            <w:r w:rsidRPr="007512F1">
              <w:rPr>
                <w:rFonts w:asciiTheme="minorHAnsi" w:eastAsia="Times New Roman" w:hAnsiTheme="minorHAnsi" w:cs="Arial"/>
                <w:b/>
                <w:bCs/>
                <w:color w:val="000000"/>
                <w:sz w:val="16"/>
                <w:szCs w:val="16"/>
                <w:lang w:eastAsia="es-SV"/>
              </w:rPr>
              <w:t>Unidad de Desarrollo y Conducción Técnica SAFI -SIRH</w:t>
            </w:r>
          </w:p>
        </w:tc>
      </w:tr>
      <w:tr w:rsidR="00D73D64" w:rsidRPr="007512F1" w:rsidTr="006D48BC">
        <w:trPr>
          <w:trHeight w:val="70"/>
        </w:trPr>
        <w:tc>
          <w:tcPr>
            <w:tcW w:w="5000" w:type="pct"/>
            <w:gridSpan w:val="4"/>
            <w:shd w:val="clear" w:color="auto" w:fill="CCCCCC" w:themeFill="text2"/>
            <w:noWrap/>
            <w:hideMark/>
          </w:tcPr>
          <w:p w:rsidR="00D73D64" w:rsidRPr="007512F1" w:rsidRDefault="00D73D64" w:rsidP="007512F1">
            <w:pPr>
              <w:jc w:val="center"/>
              <w:rPr>
                <w:rFonts w:asciiTheme="minorHAnsi" w:eastAsia="Times New Roman" w:hAnsiTheme="minorHAnsi" w:cs="Arial"/>
                <w:b/>
                <w:bCs/>
                <w:color w:val="000000"/>
                <w:sz w:val="16"/>
                <w:szCs w:val="16"/>
                <w:lang w:eastAsia="es-SV"/>
              </w:rPr>
            </w:pPr>
            <w:r w:rsidRPr="007512F1">
              <w:rPr>
                <w:rFonts w:asciiTheme="minorHAnsi" w:eastAsia="Times New Roman" w:hAnsiTheme="minorHAnsi" w:cs="Arial"/>
                <w:b/>
                <w:bCs/>
                <w:color w:val="000000"/>
                <w:sz w:val="16"/>
                <w:szCs w:val="16"/>
                <w:lang w:eastAsia="es-SV"/>
              </w:rPr>
              <w:t>Capacitación en el Manejo de la Aplicación Informática SAFI - SIRH</w:t>
            </w:r>
          </w:p>
        </w:tc>
      </w:tr>
      <w:tr w:rsidR="00D73D64" w:rsidRPr="007512F1" w:rsidTr="006D48BC">
        <w:trPr>
          <w:trHeight w:val="1723"/>
        </w:trPr>
        <w:tc>
          <w:tcPr>
            <w:tcW w:w="1151" w:type="pct"/>
            <w:shd w:val="clear" w:color="auto" w:fill="auto"/>
            <w:hideMark/>
          </w:tcPr>
          <w:p w:rsidR="00D73D64" w:rsidRPr="007512F1" w:rsidRDefault="00D73D64" w:rsidP="007512F1">
            <w:pPr>
              <w:rPr>
                <w:rFonts w:asciiTheme="minorHAnsi" w:eastAsia="Times New Roman" w:hAnsiTheme="minorHAnsi" w:cs="Arial"/>
                <w:color w:val="000000"/>
                <w:sz w:val="16"/>
                <w:szCs w:val="16"/>
                <w:lang w:eastAsia="es-SV"/>
              </w:rPr>
            </w:pPr>
            <w:r w:rsidRPr="007512F1">
              <w:rPr>
                <w:rFonts w:asciiTheme="minorHAnsi" w:eastAsia="Times New Roman" w:hAnsiTheme="minorHAnsi" w:cs="Arial"/>
                <w:color w:val="000000"/>
                <w:sz w:val="16"/>
                <w:szCs w:val="16"/>
                <w:lang w:eastAsia="es-SV"/>
              </w:rPr>
              <w:t xml:space="preserve">1. Durante la capacitación se presentaron problemas, que no eran relacionados con los </w:t>
            </w:r>
            <w:r w:rsidR="00BC7E31" w:rsidRPr="007512F1">
              <w:rPr>
                <w:rFonts w:asciiTheme="minorHAnsi" w:eastAsia="Times New Roman" w:hAnsiTheme="minorHAnsi" w:cs="Arial"/>
                <w:color w:val="000000"/>
                <w:sz w:val="16"/>
                <w:szCs w:val="16"/>
                <w:lang w:eastAsia="es-SV"/>
              </w:rPr>
              <w:t>equipos,</w:t>
            </w:r>
            <w:r w:rsidRPr="007512F1">
              <w:rPr>
                <w:rFonts w:asciiTheme="minorHAnsi" w:eastAsia="Times New Roman" w:hAnsiTheme="minorHAnsi" w:cs="Arial"/>
                <w:color w:val="000000"/>
                <w:sz w:val="16"/>
                <w:szCs w:val="16"/>
                <w:lang w:eastAsia="es-SV"/>
              </w:rPr>
              <w:t xml:space="preserve"> sino que nos dijeron que eran propios del sistema.</w:t>
            </w:r>
            <w:r w:rsidRPr="007512F1">
              <w:rPr>
                <w:rFonts w:asciiTheme="minorHAnsi" w:eastAsia="Times New Roman" w:hAnsiTheme="minorHAnsi" w:cs="Arial"/>
                <w:color w:val="000000"/>
                <w:sz w:val="16"/>
                <w:szCs w:val="16"/>
                <w:lang w:eastAsia="es-SV"/>
              </w:rPr>
              <w:br/>
              <w:t xml:space="preserve">2. El SIRH es confuso, lo he estado revisando, cuesta encontrar algunas cuestiones, mejorar la amigabilidad. </w:t>
            </w:r>
            <w:r w:rsidRPr="007512F1">
              <w:rPr>
                <w:rFonts w:asciiTheme="minorHAnsi" w:eastAsia="Times New Roman" w:hAnsiTheme="minorHAnsi" w:cs="Arial"/>
                <w:color w:val="000000"/>
                <w:sz w:val="16"/>
                <w:szCs w:val="16"/>
                <w:lang w:eastAsia="es-SV"/>
              </w:rPr>
              <w:br/>
              <w:t>3. En cuanto a las claves, el sistema no avisa que la clave expira. A veces uno quiere entrar al SIRH o SAFI y la clave ya ha expirado, sin previo aviso</w:t>
            </w:r>
          </w:p>
        </w:tc>
        <w:tc>
          <w:tcPr>
            <w:tcW w:w="923" w:type="pct"/>
            <w:shd w:val="clear" w:color="auto" w:fill="auto"/>
            <w:noWrap/>
            <w:hideMark/>
          </w:tcPr>
          <w:p w:rsidR="00D73D64" w:rsidRPr="007512F1" w:rsidRDefault="00D73D64" w:rsidP="007512F1">
            <w:pPr>
              <w:jc w:val="center"/>
              <w:rPr>
                <w:rFonts w:asciiTheme="minorHAnsi" w:eastAsia="Times New Roman" w:hAnsiTheme="minorHAnsi" w:cs="Arial"/>
                <w:color w:val="000000"/>
                <w:sz w:val="16"/>
                <w:szCs w:val="16"/>
                <w:lang w:eastAsia="es-SV"/>
              </w:rPr>
            </w:pPr>
          </w:p>
        </w:tc>
        <w:tc>
          <w:tcPr>
            <w:tcW w:w="1383" w:type="pct"/>
            <w:shd w:val="clear" w:color="auto" w:fill="auto"/>
            <w:hideMark/>
          </w:tcPr>
          <w:p w:rsidR="00D73D64" w:rsidRPr="007512F1" w:rsidRDefault="00D73D64" w:rsidP="007512F1">
            <w:pPr>
              <w:rPr>
                <w:rFonts w:asciiTheme="minorHAnsi" w:eastAsia="Times New Roman" w:hAnsiTheme="minorHAnsi" w:cs="Arial"/>
                <w:color w:val="000000"/>
                <w:sz w:val="16"/>
                <w:szCs w:val="16"/>
                <w:lang w:eastAsia="es-SV"/>
              </w:rPr>
            </w:pPr>
            <w:r w:rsidRPr="007512F1">
              <w:rPr>
                <w:rFonts w:asciiTheme="minorHAnsi" w:eastAsia="Times New Roman" w:hAnsiTheme="minorHAnsi" w:cs="Arial"/>
                <w:color w:val="000000"/>
                <w:sz w:val="16"/>
                <w:szCs w:val="16"/>
                <w:lang w:eastAsia="es-SV"/>
              </w:rPr>
              <w:t>1. Brindar los módulos por separados. La capacitación se basa en dos aspectos, planillas y reclutamiento y selección. Pero en ella se enfocan más en planillas, por lo que para mí sería conveniente que profundizaran en el aspecto de Reclutamiento y selección.</w:t>
            </w:r>
            <w:r w:rsidRPr="007512F1">
              <w:rPr>
                <w:rFonts w:asciiTheme="minorHAnsi" w:eastAsia="Times New Roman" w:hAnsiTheme="minorHAnsi" w:cs="Arial"/>
                <w:color w:val="000000"/>
                <w:sz w:val="16"/>
                <w:szCs w:val="16"/>
                <w:lang w:eastAsia="es-SV"/>
              </w:rPr>
              <w:br/>
              <w:t>2. Considero que habría que tomar en cuenta que muchos usuarios del SIRH desconocemos aspectos básicos con los que se trabaja, por lo tanto, si es primera capacitación, se debería explicar las partes que contiene el módulo y tiene que ser más tiempo para entrega de tareas, dado que en el horario de trabajo es complicado realizarlas, también es necesario compartir todas las grabaciones de las clases, siendo este material de apoyo para el aprendizaje.</w:t>
            </w:r>
          </w:p>
        </w:tc>
        <w:tc>
          <w:tcPr>
            <w:tcW w:w="1543" w:type="pct"/>
            <w:shd w:val="clear" w:color="auto" w:fill="auto"/>
            <w:hideMark/>
          </w:tcPr>
          <w:p w:rsidR="00D73D64" w:rsidRPr="007512F1" w:rsidRDefault="00D73D64" w:rsidP="007512F1">
            <w:pPr>
              <w:rPr>
                <w:rFonts w:asciiTheme="minorHAnsi" w:eastAsia="Times New Roman" w:hAnsiTheme="minorHAnsi" w:cs="Arial"/>
                <w:color w:val="000000"/>
                <w:sz w:val="16"/>
                <w:szCs w:val="16"/>
                <w:lang w:eastAsia="es-SV"/>
              </w:rPr>
            </w:pPr>
            <w:r w:rsidRPr="007512F1">
              <w:rPr>
                <w:rFonts w:asciiTheme="minorHAnsi" w:eastAsia="Times New Roman" w:hAnsiTheme="minorHAnsi" w:cs="Arial"/>
                <w:color w:val="000000"/>
                <w:sz w:val="16"/>
                <w:szCs w:val="16"/>
                <w:lang w:eastAsia="es-SV"/>
              </w:rPr>
              <w:t>1. Para mí todo era nuevo, todo estaba bien explicado, pero muy poco tiempo para la capacitación</w:t>
            </w:r>
          </w:p>
        </w:tc>
      </w:tr>
    </w:tbl>
    <w:p w:rsidR="008B03CB" w:rsidRPr="0010508D" w:rsidRDefault="008B03CB" w:rsidP="00BB6FF2">
      <w:pPr>
        <w:spacing w:before="80" w:after="80"/>
        <w:ind w:right="617"/>
        <w:jc w:val="left"/>
        <w:rPr>
          <w:rFonts w:eastAsiaTheme="minorEastAsia" w:cstheme="minorBidi"/>
          <w:b/>
          <w:noProof/>
          <w:color w:val="000000" w:themeColor="text1"/>
          <w:szCs w:val="20"/>
          <w:lang w:eastAsia="es-SV"/>
        </w:rPr>
      </w:pPr>
    </w:p>
    <w:sectPr w:rsidR="008B03CB" w:rsidRPr="0010508D" w:rsidSect="001B22E8">
      <w:pgSz w:w="15840" w:h="12240" w:orient="landscape" w:code="1"/>
      <w:pgMar w:top="720" w:right="720" w:bottom="720" w:left="720" w:header="22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003BE" w:rsidRDefault="002003BE" w:rsidP="006E41FC">
      <w:r>
        <w:separator/>
      </w:r>
    </w:p>
    <w:p w:rsidR="002003BE" w:rsidRDefault="002003BE"/>
  </w:endnote>
  <w:endnote w:type="continuationSeparator" w:id="0">
    <w:p w:rsidR="002003BE" w:rsidRDefault="002003BE" w:rsidP="006E41FC">
      <w:r>
        <w:continuationSeparator/>
      </w:r>
    </w:p>
    <w:p w:rsidR="002003BE" w:rsidRDefault="002003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Museo Sans 100">
    <w:panose1 w:val="02000000000000000000"/>
    <w:charset w:val="00"/>
    <w:family w:val="modern"/>
    <w:notTrueType/>
    <w:pitch w:val="variable"/>
    <w:sig w:usb0="A00000AF" w:usb1="4000004A" w:usb2="00000000" w:usb3="00000000" w:csb0="00000093" w:csb1="00000000"/>
  </w:font>
  <w:font w:name="Batang">
    <w:altName w:val="바탕"/>
    <w:panose1 w:val="02030600000101010101"/>
    <w:charset w:val="81"/>
    <w:family w:val="roman"/>
    <w:pitch w:val="variable"/>
    <w:sig w:usb0="B00002AF" w:usb1="69D77CFB" w:usb2="00000030" w:usb3="00000000" w:csb0="0008009F" w:csb1="00000000"/>
  </w:font>
  <w:font w:name="Bembo Std">
    <w:panose1 w:val="02020605060306020A03"/>
    <w:charset w:val="00"/>
    <w:family w:val="roman"/>
    <w:notTrueType/>
    <w:pitch w:val="variable"/>
    <w:sig w:usb0="800000AF" w:usb1="5000205B"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New York">
    <w:altName w:val="Tahoma"/>
    <w:panose1 w:val="02040503060506020304"/>
    <w:charset w:val="00"/>
    <w:family w:val="roman"/>
    <w:notTrueType/>
    <w:pitch w:val="variable"/>
    <w:sig w:usb0="00000003" w:usb1="00000000" w:usb2="00000000" w:usb3="00000000" w:csb0="00000001" w:csb1="00000000"/>
  </w:font>
  <w:font w:name="Geneva">
    <w:altName w:val="Arial"/>
    <w:charset w:val="00"/>
    <w:family w:val="swiss"/>
    <w:pitch w:val="variable"/>
    <w:sig w:usb0="00000007" w:usb1="00000000" w:usb2="00000000" w:usb3="00000000" w:csb0="00000093" w:csb1="00000000"/>
  </w:font>
  <w:font w:name="Helvetica">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eague Spart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464188332"/>
      <w:docPartObj>
        <w:docPartGallery w:val="Page Numbers (Bottom of Page)"/>
        <w:docPartUnique/>
      </w:docPartObj>
    </w:sdtPr>
    <w:sdtEndPr/>
    <w:sdtContent>
      <w:sdt>
        <w:sdtPr>
          <w:rPr>
            <w:sz w:val="16"/>
            <w:szCs w:val="16"/>
          </w:rPr>
          <w:id w:val="1331568976"/>
          <w:docPartObj>
            <w:docPartGallery w:val="Page Numbers (Top of Page)"/>
            <w:docPartUnique/>
          </w:docPartObj>
        </w:sdtPr>
        <w:sdtEndPr/>
        <w:sdtContent>
          <w:p w:rsidR="006D48BC" w:rsidRDefault="006D48BC" w:rsidP="00FA77FD">
            <w:pPr>
              <w:pStyle w:val="Piedepgina"/>
              <w:ind w:right="-9"/>
              <w:jc w:val="right"/>
              <w:rPr>
                <w:b/>
                <w:bCs/>
                <w:sz w:val="16"/>
                <w:szCs w:val="16"/>
              </w:rPr>
            </w:pPr>
            <w:r w:rsidRPr="00DF2D10">
              <w:rPr>
                <w:sz w:val="16"/>
                <w:szCs w:val="16"/>
                <w:lang w:val="es-ES"/>
              </w:rPr>
              <w:t xml:space="preserve">Página </w:t>
            </w:r>
            <w:r w:rsidRPr="00DF2D10">
              <w:rPr>
                <w:b/>
                <w:bCs/>
                <w:sz w:val="16"/>
                <w:szCs w:val="16"/>
              </w:rPr>
              <w:fldChar w:fldCharType="begin"/>
            </w:r>
            <w:r w:rsidRPr="00DF2D10">
              <w:rPr>
                <w:b/>
                <w:bCs/>
                <w:sz w:val="16"/>
                <w:szCs w:val="16"/>
              </w:rPr>
              <w:instrText>PAGE</w:instrText>
            </w:r>
            <w:r w:rsidRPr="00DF2D10">
              <w:rPr>
                <w:b/>
                <w:bCs/>
                <w:sz w:val="16"/>
                <w:szCs w:val="16"/>
              </w:rPr>
              <w:fldChar w:fldCharType="separate"/>
            </w:r>
            <w:r>
              <w:rPr>
                <w:b/>
                <w:bCs/>
                <w:noProof/>
                <w:sz w:val="16"/>
                <w:szCs w:val="16"/>
              </w:rPr>
              <w:t>2</w:t>
            </w:r>
            <w:r w:rsidRPr="00DF2D10">
              <w:rPr>
                <w:b/>
                <w:bCs/>
                <w:sz w:val="16"/>
                <w:szCs w:val="16"/>
              </w:rPr>
              <w:fldChar w:fldCharType="end"/>
            </w:r>
            <w:r w:rsidRPr="00DF2D10">
              <w:rPr>
                <w:sz w:val="16"/>
                <w:szCs w:val="16"/>
                <w:lang w:val="es-ES"/>
              </w:rPr>
              <w:t xml:space="preserve"> de </w:t>
            </w:r>
            <w:r w:rsidRPr="00DF2D10">
              <w:rPr>
                <w:b/>
                <w:bCs/>
                <w:sz w:val="16"/>
                <w:szCs w:val="16"/>
              </w:rPr>
              <w:fldChar w:fldCharType="begin"/>
            </w:r>
            <w:r w:rsidRPr="00DF2D10">
              <w:rPr>
                <w:b/>
                <w:bCs/>
                <w:sz w:val="16"/>
                <w:szCs w:val="16"/>
              </w:rPr>
              <w:instrText>NUMPAGES</w:instrText>
            </w:r>
            <w:r w:rsidRPr="00DF2D10">
              <w:rPr>
                <w:b/>
                <w:bCs/>
                <w:sz w:val="16"/>
                <w:szCs w:val="16"/>
              </w:rPr>
              <w:fldChar w:fldCharType="separate"/>
            </w:r>
            <w:r>
              <w:rPr>
                <w:b/>
                <w:bCs/>
                <w:noProof/>
                <w:sz w:val="16"/>
                <w:szCs w:val="16"/>
              </w:rPr>
              <w:t>15</w:t>
            </w:r>
            <w:r w:rsidRPr="00DF2D10">
              <w:rPr>
                <w:b/>
                <w:bCs/>
                <w:sz w:val="16"/>
                <w:szCs w:val="16"/>
              </w:rPr>
              <w:fldChar w:fldCharType="end"/>
            </w:r>
          </w:p>
          <w:p w:rsidR="006D48BC" w:rsidRPr="00DF2D10" w:rsidRDefault="002003BE" w:rsidP="00FA77FD">
            <w:pPr>
              <w:pStyle w:val="Piedepgina"/>
              <w:ind w:right="-9"/>
              <w:jc w:val="right"/>
              <w:rPr>
                <w:sz w:val="16"/>
                <w:szCs w:val="16"/>
              </w:rPr>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lang w:eastAsia="es-ES"/>
      </w:rPr>
      <w:id w:val="-873620997"/>
      <w:docPartObj>
        <w:docPartGallery w:val="Page Numbers (Bottom of Page)"/>
        <w:docPartUnique/>
      </w:docPartObj>
    </w:sdtPr>
    <w:sdtEndPr/>
    <w:sdtContent>
      <w:sdt>
        <w:sdtPr>
          <w:rPr>
            <w:sz w:val="16"/>
            <w:szCs w:val="16"/>
            <w:lang w:eastAsia="es-ES"/>
          </w:rPr>
          <w:id w:val="-1860577931"/>
          <w:docPartObj>
            <w:docPartGallery w:val="Page Numbers (Top of Page)"/>
            <w:docPartUnique/>
          </w:docPartObj>
        </w:sdtPr>
        <w:sdtEndPr/>
        <w:sdtContent>
          <w:p w:rsidR="006D48BC" w:rsidRDefault="006D48BC" w:rsidP="00FA77FD">
            <w:pPr>
              <w:pStyle w:val="Piedepgina"/>
              <w:ind w:right="-9"/>
              <w:jc w:val="right"/>
              <w:rPr>
                <w:b/>
                <w:bCs/>
                <w:sz w:val="16"/>
                <w:szCs w:val="16"/>
              </w:rPr>
            </w:pPr>
            <w:r w:rsidRPr="00DF2D10">
              <w:rPr>
                <w:sz w:val="16"/>
                <w:szCs w:val="16"/>
                <w:lang w:val="es-ES"/>
              </w:rPr>
              <w:t xml:space="preserve">Página </w:t>
            </w:r>
            <w:r w:rsidRPr="00DF2D10">
              <w:rPr>
                <w:b/>
                <w:bCs/>
                <w:sz w:val="16"/>
                <w:szCs w:val="16"/>
              </w:rPr>
              <w:fldChar w:fldCharType="begin"/>
            </w:r>
            <w:r w:rsidRPr="00DF2D10">
              <w:rPr>
                <w:b/>
                <w:bCs/>
                <w:sz w:val="16"/>
                <w:szCs w:val="16"/>
              </w:rPr>
              <w:instrText>PAGE</w:instrText>
            </w:r>
            <w:r w:rsidRPr="00DF2D10">
              <w:rPr>
                <w:b/>
                <w:bCs/>
                <w:sz w:val="16"/>
                <w:szCs w:val="16"/>
              </w:rPr>
              <w:fldChar w:fldCharType="separate"/>
            </w:r>
            <w:r>
              <w:rPr>
                <w:b/>
                <w:bCs/>
                <w:noProof/>
                <w:sz w:val="16"/>
                <w:szCs w:val="16"/>
              </w:rPr>
              <w:t>2</w:t>
            </w:r>
            <w:r w:rsidRPr="00DF2D10">
              <w:rPr>
                <w:b/>
                <w:bCs/>
                <w:sz w:val="16"/>
                <w:szCs w:val="16"/>
              </w:rPr>
              <w:fldChar w:fldCharType="end"/>
            </w:r>
            <w:r w:rsidRPr="00DF2D10">
              <w:rPr>
                <w:sz w:val="16"/>
                <w:szCs w:val="16"/>
                <w:lang w:val="es-ES"/>
              </w:rPr>
              <w:t xml:space="preserve"> de </w:t>
            </w:r>
            <w:r w:rsidRPr="00DF2D10">
              <w:rPr>
                <w:b/>
                <w:bCs/>
                <w:sz w:val="16"/>
                <w:szCs w:val="16"/>
              </w:rPr>
              <w:fldChar w:fldCharType="begin"/>
            </w:r>
            <w:r w:rsidRPr="00DF2D10">
              <w:rPr>
                <w:b/>
                <w:bCs/>
                <w:sz w:val="16"/>
                <w:szCs w:val="16"/>
              </w:rPr>
              <w:instrText>NUMPAGES</w:instrText>
            </w:r>
            <w:r w:rsidRPr="00DF2D10">
              <w:rPr>
                <w:b/>
                <w:bCs/>
                <w:sz w:val="16"/>
                <w:szCs w:val="16"/>
              </w:rPr>
              <w:fldChar w:fldCharType="separate"/>
            </w:r>
            <w:r>
              <w:rPr>
                <w:b/>
                <w:bCs/>
                <w:noProof/>
                <w:sz w:val="16"/>
                <w:szCs w:val="16"/>
              </w:rPr>
              <w:t>15</w:t>
            </w:r>
            <w:r w:rsidRPr="00DF2D10">
              <w:rPr>
                <w:b/>
                <w:bCs/>
                <w:sz w:val="16"/>
                <w:szCs w:val="16"/>
              </w:rPr>
              <w:fldChar w:fldCharType="end"/>
            </w:r>
          </w:p>
          <w:p w:rsidR="006D48BC" w:rsidRDefault="002003BE" w:rsidP="00F9588D">
            <w:pPr>
              <w:jc w:val="center"/>
              <w:rPr>
                <w:sz w:val="16"/>
                <w:szCs w:val="16"/>
              </w:rPr>
            </w:pPr>
          </w:p>
        </w:sdtContent>
      </w:sdt>
    </w:sdtContent>
  </w:sdt>
  <w:p w:rsidR="006D48BC" w:rsidRPr="00E537AA" w:rsidRDefault="006D48BC" w:rsidP="00F41805">
    <w:pPr>
      <w:jc w:val="center"/>
      <w:rPr>
        <w:rFonts w:cs="Arial"/>
        <w:bCs/>
        <w:sz w:val="14"/>
        <w:szCs w:val="16"/>
        <w:lang w:val="es-MX"/>
      </w:rPr>
    </w:pPr>
    <w:r w:rsidRPr="00837498">
      <w:rPr>
        <w:rStyle w:val="nfasissutil"/>
      </w:rPr>
      <w:t xml:space="preserve"> </w:t>
    </w:r>
    <w:r w:rsidRPr="00E537AA">
      <w:rPr>
        <w:rFonts w:cs="Arial"/>
        <w:bCs/>
        <w:sz w:val="14"/>
        <w:szCs w:val="16"/>
        <w:lang w:val="es-MX"/>
      </w:rPr>
      <w:t>13 Calle Poniente y 3 Av. Norte #207 Frente a Centro de Atención Exprés</w:t>
    </w:r>
  </w:p>
  <w:p w:rsidR="006D48BC" w:rsidRPr="00E537AA" w:rsidRDefault="006D48BC" w:rsidP="00F41805">
    <w:pPr>
      <w:jc w:val="center"/>
      <w:rPr>
        <w:rFonts w:cs="Arial"/>
        <w:bCs/>
        <w:sz w:val="14"/>
        <w:szCs w:val="16"/>
        <w:lang w:val="es-MX"/>
      </w:rPr>
    </w:pPr>
    <w:r w:rsidRPr="00E537AA">
      <w:rPr>
        <w:rFonts w:cs="Arial"/>
        <w:bCs/>
        <w:sz w:val="14"/>
        <w:szCs w:val="16"/>
        <w:lang w:val="es-MX"/>
      </w:rPr>
      <w:t>Centro de Gobierno, San Salvador, El Salvador, C. A.</w:t>
    </w:r>
  </w:p>
  <w:p w:rsidR="006D48BC" w:rsidRPr="00E537AA" w:rsidRDefault="006D48BC" w:rsidP="00F41805">
    <w:pPr>
      <w:jc w:val="center"/>
      <w:rPr>
        <w:rFonts w:ascii="Arial" w:hAnsi="Arial" w:cs="Arial"/>
        <w:bCs/>
        <w:sz w:val="14"/>
        <w:szCs w:val="16"/>
        <w:lang w:val="es-MX"/>
      </w:rPr>
    </w:pPr>
    <w:r w:rsidRPr="00E537AA">
      <w:rPr>
        <w:noProof/>
        <w:lang w:eastAsia="es-SV"/>
      </w:rPr>
      <mc:AlternateContent>
        <mc:Choice Requires="wps">
          <w:drawing>
            <wp:anchor distT="4294967295" distB="4294967295" distL="114300" distR="114300" simplePos="0" relativeHeight="251678720" behindDoc="0" locked="0" layoutInCell="1" allowOverlap="1" wp14:anchorId="743B7993" wp14:editId="28B3E275">
              <wp:simplePos x="0" y="0"/>
              <wp:positionH relativeFrom="column">
                <wp:posOffset>599913</wp:posOffset>
              </wp:positionH>
              <wp:positionV relativeFrom="paragraph">
                <wp:posOffset>116205</wp:posOffset>
              </wp:positionV>
              <wp:extent cx="5196840" cy="0"/>
              <wp:effectExtent l="0" t="0" r="22860" b="19050"/>
              <wp:wrapNone/>
              <wp:docPr id="3"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196840" cy="0"/>
                      </a:xfrm>
                      <a:prstGeom prst="line">
                        <a:avLst/>
                      </a:prstGeom>
                      <a:ln>
                        <a:headEnd/>
                        <a:tailEnd/>
                      </a:ln>
                      <a:extLst/>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5AAA3D2" id="Line 31" o:spid="_x0000_s1026" style="position:absolute;flip:y;z-index:2516787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7.25pt,9.15pt" to="456.45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" strokecolor="black [3200]" strokeweight=".5pt">
              <v:stroke joinstyle="miter"/>
            </v:line>
          </w:pict>
        </mc:Fallback>
      </mc:AlternateContent>
    </w:r>
    <w:r w:rsidRPr="00E537AA">
      <w:rPr>
        <w:rFonts w:cs="Arial"/>
        <w:bCs/>
        <w:sz w:val="14"/>
        <w:szCs w:val="16"/>
        <w:lang w:val="es-MX"/>
      </w:rPr>
      <w:t>Conmutador: 2244-3000; Teléfonos directos: 2244-3308; 2244-3302;</w:t>
    </w:r>
    <w:r w:rsidRPr="00E537AA">
      <w:rPr>
        <w:sz w:val="16"/>
        <w:szCs w:val="16"/>
      </w:rPr>
      <w:t xml:space="preserve"> </w:t>
    </w:r>
    <w:r w:rsidRPr="00E537AA">
      <w:rPr>
        <w:rFonts w:cs="Arial"/>
        <w:bCs/>
        <w:sz w:val="14"/>
        <w:szCs w:val="16"/>
        <w:lang w:val="es-MX"/>
      </w:rPr>
      <w:t>2244-3309; 2244-3470; 2244-3471; 2244-3472</w:t>
    </w:r>
  </w:p>
  <w:p w:rsidR="006D48BC" w:rsidRPr="00E537AA" w:rsidRDefault="006D48BC" w:rsidP="00F41805">
    <w:pPr>
      <w:pStyle w:val="Piedepgina"/>
      <w:jc w:val="center"/>
      <w:rPr>
        <w:rFonts w:ascii="Arial Narrow" w:hAnsi="Arial Narrow"/>
        <w:b/>
        <w:i/>
        <w:sz w:val="6"/>
        <w:szCs w:val="6"/>
      </w:rPr>
    </w:pPr>
  </w:p>
  <w:p w:rsidR="006D48BC" w:rsidRPr="00837498" w:rsidRDefault="006D48BC" w:rsidP="00F41805">
    <w:pPr>
      <w:jc w:val="center"/>
      <w:rPr>
        <w:rStyle w:val="nfasissutil"/>
        <w:b w:val="0"/>
        <w:i w:val="0"/>
        <w:iCs w:val="0"/>
        <w:color w:val="000000" w:themeColor="text1"/>
        <w:sz w:val="20"/>
        <w:szCs w:val="20"/>
      </w:rPr>
    </w:pPr>
    <w:r w:rsidRPr="00837498">
      <w:rPr>
        <w:rStyle w:val="nfasissutil"/>
        <w:b w:val="0"/>
      </w:rPr>
      <w:t xml:space="preserve">Informe de Medición de la Satisfacción de los </w:t>
    </w:r>
    <w:sdt>
      <w:sdtPr>
        <w:rPr>
          <w:rStyle w:val="nfasissutil"/>
          <w:b w:val="0"/>
        </w:rPr>
        <w:id w:val="1476108079"/>
        <w:placeholder>
          <w:docPart w:val="3CB51BB7CE754FB5A64B4E65E0AA875C"/>
        </w:placeholder>
        <w:comboBox>
          <w:listItem w:displayText="Elija Clase de Usuario" w:value="Clase de Usuario"/>
          <w:listItem w:displayText="Contribuyentes" w:value="Contribuyentes"/>
          <w:listItem w:displayText="Usuarios Internos" w:value="Usuarios Internos"/>
          <w:listItem w:displayText="Usuarios Externos" w:value="Usuarios Externos"/>
          <w:listItem w:displayText="Contribuyentes, Usuarios Internos y Externos" w:value="Contribuyentes, Usuarios Internos y Externos"/>
          <w:listItem w:displayText="Contribuyentes y Usuarios Internos" w:value="Contribuyentes y Usuarios Internos"/>
          <w:listItem w:displayText="Contribuyentes y Usuarios Externos" w:value="Contribuyentes y Usuarios Externos"/>
          <w:listItem w:displayText="Usuarios Internos y Externos" w:value="Usuarios Internos y Externos"/>
        </w:comboBox>
      </w:sdtPr>
      <w:sdtEndPr>
        <w:rPr>
          <w:rStyle w:val="nfasissutil"/>
        </w:rPr>
      </w:sdtEndPr>
      <w:sdtContent>
        <w:r>
          <w:rPr>
            <w:rStyle w:val="nfasissutil"/>
            <w:b w:val="0"/>
          </w:rPr>
          <w:t>Usuarios Internos</w:t>
        </w:r>
      </w:sdtContent>
    </w:sdt>
    <w:r>
      <w:rPr>
        <w:rStyle w:val="nfasissutil"/>
        <w:b w:val="0"/>
      </w:rPr>
      <w:t xml:space="preserve"> </w:t>
    </w:r>
    <w:r w:rsidRPr="00837498">
      <w:rPr>
        <w:rStyle w:val="nfasissutil"/>
        <w:b w:val="0"/>
      </w:rPr>
      <w:t xml:space="preserve">del Proceso </w:t>
    </w:r>
    <w:sdt>
      <w:sdtPr>
        <w:rPr>
          <w:rStyle w:val="nfasissutil"/>
          <w:b w:val="0"/>
        </w:rPr>
        <w:alias w:val="Proceso"/>
        <w:tag w:val="Proceso"/>
        <w:id w:val="527841975"/>
        <w:placeholder>
          <w:docPart w:val="0D4BB96AA2AC4FF9A9DAB20E590BA005"/>
        </w:placeholder>
        <w15:color w:val="FF0000"/>
        <w:dropDownList>
          <w:listItem w:value="Elija un elemento."/>
          <w:listItem w:displayText="1.1 Direccionamiento Estratégico" w:value="1.1 Direccionamiento Estratégico"/>
          <w:listItem w:displayText="1.2 Gestión de la Calidad" w:value="1.2 Gestión de la Calidad"/>
          <w:listItem w:displayText="1.3 Mejora e Innovación" w:value="1.3 Mejora e Innovación"/>
          <w:listItem w:displayText="1.4 Transparencia y Anticorrupción" w:value="1.4 Transparencia y Anticorrupción"/>
          <w:listItem w:displayText="2.1 Formulación del Marco Fiscal de Mediano Plazo" w:value="2.1 Formulación del Marco Fiscal de Mediano Plazo"/>
          <w:listItem w:displayText="2.2 Formulación y Divulgación de Políticas" w:value="2.2 Formulación y Divulgación de Políticas"/>
          <w:listItem w:displayText="2.3 Consolidación del Programa Financiero Fiscal Anual del SPNF" w:value="2.3 Consolidación del Programa Financiero Fiscal Anual del SPNF"/>
          <w:listItem w:displayText="2.4 Seguimiento y Evaluación de las Finanzas Publicas" w:value="2.4 Seguimiento y Evaluación de las Finanzas Publicas"/>
          <w:listItem w:displayText="3.1 Programación" w:value="3.1 Programación"/>
          <w:listItem w:displayText="3.2 Ejecución" w:value="3.2 Ejecución"/>
          <w:listItem w:displayText="3.3 Seguimiento y Evaluación " w:value="3.3 Seguimiento y Evaluación "/>
          <w:listItem w:displayText="3.4 Cierre y Elaboración de Informes" w:value="3.4 Cierre y Elaboración de Informes"/>
          <w:listItem w:displayText="4.1 Recaudación de Ingresos" w:value="4.1 Recaudación de Ingresos"/>
          <w:listItem w:displayText="4.2 Registro de Usuarios" w:value="4.2 Registro de Usuarios"/>
          <w:listItem w:displayText="4.3 Servicio al Usuario" w:value="4.3 Servicio al Usuario"/>
          <w:listItem w:displayText="4.4 Estudios, Análisis y Evaluación Fiscal" w:value="4.4 Estudios, Análisis y Evaluación Fiscal"/>
          <w:listItem w:displayText="4.5 Control Fiscal" w:value="4.5 Control Fiscal"/>
          <w:listItem w:displayText="5.1 Gestión del Recurso de Apelación" w:value="5.1 Gestión del Recurso de Apelación"/>
          <w:listItem w:displayText="5.2 Atención de los Requerimientos de Información - Traslados en los Juicios C.S.J." w:value="5.2 Atención de los Requerimientos de Información - Traslados en los Juicios C.S.J."/>
          <w:listItem w:displayText="5.3 Divulgación y Análisis de la Praxis Tributaria " w:value="5.3 Divulgación y Análisis de la Praxis Tributaria "/>
          <w:listItem w:displayText="6.1 Gestión y Adquisición de Obras Bienes y Servicios" w:value="6.1 Gestión y Adquisición de Obras Bienes y Servicios"/>
          <w:listItem w:displayText="6.2 Gestión del Talento Humano" w:value="6.2 Gestión del Talento Humano"/>
          <w:listItem w:displayText="6.3 Gestión de Mantenimiento y Servicios" w:value="6.3 Gestión de Mantenimiento y Servicios"/>
          <w:listItem w:displayText="6.4 Gestión de Tecnologías de Información y Comunicaciones (TIC)" w:value="6.4 Gestión de Tecnologías de Información y Comunicaciones (TIC)"/>
          <w:listItem w:displayText="6.5 Comunicación e Información Institucional" w:value="6.5 Comunicación e Información Institucional"/>
          <w:listItem w:displayText="6.6 Gestión Financiera del Gasto Institucional" w:value="6.6 Gestión Financiera del Gasto Institucional"/>
          <w:listItem w:displayText="6.7 Gestión Legal" w:value="6.7 Gestión Legal"/>
          <w:listItem w:displayText="6.8 Auditoria Interna y Control Interno" w:value="6.8 Auditoria Interna y Control Interno"/>
          <w:listItem w:displayText="6.9 Gestión de Medio Ambiente y Salud y Seguridad Ocupacional" w:value="6.9 Gestión de Medio Ambiente y Salud y Seguridad Ocupacional"/>
          <w:listItem w:displayText="6.10. Gestión de Seguridad y Acceso a las Instalaciones Físicas " w:value="6.10. Gestión de Seguridad y Acceso a las Instalaciones Físicas "/>
          <w:listItem w:displayText="6.11 Gestión de Igualdad de Género " w:value="6.11 Gestión de Igualdad de Género "/>
        </w:dropDownList>
      </w:sdtPr>
      <w:sdtEndPr>
        <w:rPr>
          <w:rStyle w:val="nfasissutil"/>
        </w:rPr>
      </w:sdtEndPr>
      <w:sdtContent>
        <w:r>
          <w:rPr>
            <w:rStyle w:val="nfasissutil"/>
            <w:b w:val="0"/>
          </w:rPr>
          <w:t>6.8 Auditoria Interna y Control Interno</w:t>
        </w:r>
      </w:sdtContent>
    </w:sdt>
  </w:p>
  <w:p w:rsidR="006D48BC" w:rsidRPr="00837498" w:rsidRDefault="006D48BC" w:rsidP="00F41805">
    <w:pPr>
      <w:pStyle w:val="Piedepgina"/>
      <w:jc w:val="center"/>
      <w:rPr>
        <w:rStyle w:val="nfasissutil"/>
        <w:b w:val="0"/>
      </w:rPr>
    </w:pPr>
    <w:r w:rsidRPr="00837498">
      <w:rPr>
        <w:rStyle w:val="nfasissutil"/>
        <w:b w:val="0"/>
      </w:rPr>
      <w:t>Dirección General de Administración</w:t>
    </w:r>
  </w:p>
  <w:p w:rsidR="006D48BC" w:rsidRPr="00F41805" w:rsidRDefault="006D48BC" w:rsidP="00F41805">
    <w:pPr>
      <w:pStyle w:val="Piedepgina"/>
      <w:jc w:val="center"/>
      <w:rPr>
        <w:rStyle w:val="nfasissutil"/>
      </w:rPr>
    </w:pPr>
    <w:r w:rsidRPr="00837498">
      <w:rPr>
        <w:rStyle w:val="nfasissutil"/>
      </w:rPr>
      <w:t xml:space="preserve">Departamento de Gestión de la Calidad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lang w:eastAsia="es-ES"/>
      </w:rPr>
      <w:id w:val="-1687981029"/>
      <w:docPartObj>
        <w:docPartGallery w:val="Page Numbers (Bottom of Page)"/>
        <w:docPartUnique/>
      </w:docPartObj>
    </w:sdtPr>
    <w:sdtEndPr/>
    <w:sdtContent>
      <w:sdt>
        <w:sdtPr>
          <w:rPr>
            <w:sz w:val="16"/>
            <w:szCs w:val="16"/>
            <w:lang w:eastAsia="es-ES"/>
          </w:rPr>
          <w:id w:val="-1752416199"/>
          <w:docPartObj>
            <w:docPartGallery w:val="Page Numbers (Top of Page)"/>
            <w:docPartUnique/>
          </w:docPartObj>
        </w:sdtPr>
        <w:sdtEndPr/>
        <w:sdtContent>
          <w:p w:rsidR="006D48BC" w:rsidRDefault="006D48BC" w:rsidP="00FA77FD">
            <w:pPr>
              <w:pStyle w:val="Piedepgina"/>
              <w:ind w:right="-9"/>
              <w:jc w:val="right"/>
              <w:rPr>
                <w:b/>
                <w:bCs/>
                <w:sz w:val="16"/>
                <w:szCs w:val="16"/>
              </w:rPr>
            </w:pPr>
            <w:r w:rsidRPr="00DF2D10">
              <w:rPr>
                <w:sz w:val="16"/>
                <w:szCs w:val="16"/>
                <w:lang w:val="es-ES"/>
              </w:rPr>
              <w:t xml:space="preserve">Página </w:t>
            </w:r>
            <w:r w:rsidRPr="00DF2D10">
              <w:rPr>
                <w:b/>
                <w:bCs/>
                <w:sz w:val="16"/>
                <w:szCs w:val="16"/>
              </w:rPr>
              <w:fldChar w:fldCharType="begin"/>
            </w:r>
            <w:r w:rsidRPr="00DF2D10">
              <w:rPr>
                <w:b/>
                <w:bCs/>
                <w:sz w:val="16"/>
                <w:szCs w:val="16"/>
              </w:rPr>
              <w:instrText>PAGE</w:instrText>
            </w:r>
            <w:r w:rsidRPr="00DF2D10">
              <w:rPr>
                <w:b/>
                <w:bCs/>
                <w:sz w:val="16"/>
                <w:szCs w:val="16"/>
              </w:rPr>
              <w:fldChar w:fldCharType="separate"/>
            </w:r>
            <w:r>
              <w:rPr>
                <w:b/>
                <w:bCs/>
                <w:noProof/>
                <w:sz w:val="16"/>
                <w:szCs w:val="16"/>
              </w:rPr>
              <w:t>10</w:t>
            </w:r>
            <w:r w:rsidRPr="00DF2D10">
              <w:rPr>
                <w:b/>
                <w:bCs/>
                <w:sz w:val="16"/>
                <w:szCs w:val="16"/>
              </w:rPr>
              <w:fldChar w:fldCharType="end"/>
            </w:r>
            <w:r w:rsidRPr="00DF2D10">
              <w:rPr>
                <w:sz w:val="16"/>
                <w:szCs w:val="16"/>
                <w:lang w:val="es-ES"/>
              </w:rPr>
              <w:t xml:space="preserve"> de </w:t>
            </w:r>
            <w:r w:rsidRPr="00DF2D10">
              <w:rPr>
                <w:b/>
                <w:bCs/>
                <w:sz w:val="16"/>
                <w:szCs w:val="16"/>
              </w:rPr>
              <w:fldChar w:fldCharType="begin"/>
            </w:r>
            <w:r w:rsidRPr="00DF2D10">
              <w:rPr>
                <w:b/>
                <w:bCs/>
                <w:sz w:val="16"/>
                <w:szCs w:val="16"/>
              </w:rPr>
              <w:instrText>NUMPAGES</w:instrText>
            </w:r>
            <w:r w:rsidRPr="00DF2D10">
              <w:rPr>
                <w:b/>
                <w:bCs/>
                <w:sz w:val="16"/>
                <w:szCs w:val="16"/>
              </w:rPr>
              <w:fldChar w:fldCharType="separate"/>
            </w:r>
            <w:r>
              <w:rPr>
                <w:b/>
                <w:bCs/>
                <w:noProof/>
                <w:sz w:val="16"/>
                <w:szCs w:val="16"/>
              </w:rPr>
              <w:t>15</w:t>
            </w:r>
            <w:r w:rsidRPr="00DF2D10">
              <w:rPr>
                <w:b/>
                <w:bCs/>
                <w:sz w:val="16"/>
                <w:szCs w:val="16"/>
              </w:rPr>
              <w:fldChar w:fldCharType="end"/>
            </w:r>
          </w:p>
          <w:p w:rsidR="006D48BC" w:rsidRDefault="002003BE" w:rsidP="00F9588D">
            <w:pPr>
              <w:jc w:val="center"/>
              <w:rPr>
                <w:sz w:val="16"/>
                <w:szCs w:val="16"/>
              </w:rPr>
            </w:pPr>
          </w:p>
        </w:sdtContent>
      </w:sdt>
    </w:sdtContent>
  </w:sdt>
  <w:p w:rsidR="006D48BC" w:rsidRPr="00E537AA" w:rsidRDefault="006D48BC" w:rsidP="00F41805">
    <w:pPr>
      <w:jc w:val="center"/>
      <w:rPr>
        <w:rFonts w:cs="Arial"/>
        <w:bCs/>
        <w:sz w:val="14"/>
        <w:szCs w:val="16"/>
        <w:lang w:val="es-MX"/>
      </w:rPr>
    </w:pPr>
    <w:r w:rsidRPr="00837498">
      <w:rPr>
        <w:rStyle w:val="nfasissutil"/>
      </w:rPr>
      <w:t xml:space="preserve"> </w:t>
    </w:r>
    <w:r w:rsidRPr="00E537AA">
      <w:rPr>
        <w:rFonts w:cs="Arial"/>
        <w:bCs/>
        <w:sz w:val="14"/>
        <w:szCs w:val="16"/>
        <w:lang w:val="es-MX"/>
      </w:rPr>
      <w:t>13 calle Poniente y 3 Av. Norte #207 Frente a Centro de Atención Exprés</w:t>
    </w:r>
  </w:p>
  <w:p w:rsidR="006D48BC" w:rsidRPr="00E537AA" w:rsidRDefault="006D48BC" w:rsidP="00F41805">
    <w:pPr>
      <w:jc w:val="center"/>
      <w:rPr>
        <w:rFonts w:cs="Arial"/>
        <w:bCs/>
        <w:sz w:val="14"/>
        <w:szCs w:val="16"/>
        <w:lang w:val="es-MX"/>
      </w:rPr>
    </w:pPr>
    <w:r w:rsidRPr="00E537AA">
      <w:rPr>
        <w:rFonts w:cs="Arial"/>
        <w:bCs/>
        <w:sz w:val="14"/>
        <w:szCs w:val="16"/>
        <w:lang w:val="es-MX"/>
      </w:rPr>
      <w:t>Centro de Gobierno, San Salvador, El Salvador, C. A.</w:t>
    </w:r>
  </w:p>
  <w:p w:rsidR="006D48BC" w:rsidRPr="00E537AA" w:rsidRDefault="006D48BC" w:rsidP="00F41805">
    <w:pPr>
      <w:jc w:val="center"/>
      <w:rPr>
        <w:rFonts w:ascii="Arial" w:hAnsi="Arial" w:cs="Arial"/>
        <w:bCs/>
        <w:sz w:val="14"/>
        <w:szCs w:val="16"/>
        <w:lang w:val="es-MX"/>
      </w:rPr>
    </w:pPr>
    <w:r w:rsidRPr="00E537AA">
      <w:rPr>
        <w:noProof/>
        <w:lang w:eastAsia="es-SV"/>
      </w:rPr>
      <mc:AlternateContent>
        <mc:Choice Requires="wps">
          <w:drawing>
            <wp:anchor distT="4294967295" distB="4294967295" distL="114300" distR="114300" simplePos="0" relativeHeight="251668480" behindDoc="0" locked="0" layoutInCell="1" allowOverlap="1" wp14:anchorId="1FB11CE5" wp14:editId="68AE334A">
              <wp:simplePos x="0" y="0"/>
              <wp:positionH relativeFrom="column">
                <wp:posOffset>599913</wp:posOffset>
              </wp:positionH>
              <wp:positionV relativeFrom="paragraph">
                <wp:posOffset>116205</wp:posOffset>
              </wp:positionV>
              <wp:extent cx="5196840" cy="0"/>
              <wp:effectExtent l="0" t="0" r="22860" b="19050"/>
              <wp:wrapNone/>
              <wp:docPr id="29"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196840" cy="0"/>
                      </a:xfrm>
                      <a:prstGeom prst="line">
                        <a:avLst/>
                      </a:prstGeom>
                      <a:ln>
                        <a:headEnd/>
                        <a:tailEnd/>
                      </a:ln>
                      <a:extLst/>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A46CA15" id="Line 31" o:spid="_x0000_s1026" style="position:absolute;flip:y;z-index:251668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7.25pt,9.15pt" to="456.45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" strokecolor="black [3200]" strokeweight=".5pt">
              <v:stroke joinstyle="miter"/>
            </v:line>
          </w:pict>
        </mc:Fallback>
      </mc:AlternateContent>
    </w:r>
    <w:r w:rsidRPr="00E537AA">
      <w:rPr>
        <w:rFonts w:cs="Arial"/>
        <w:bCs/>
        <w:sz w:val="14"/>
        <w:szCs w:val="16"/>
        <w:lang w:val="es-MX"/>
      </w:rPr>
      <w:t>Conmutador: 2244-3000; Teléfonos directos: 2244-3308; 2244-3302;</w:t>
    </w:r>
    <w:r w:rsidRPr="00E537AA">
      <w:rPr>
        <w:sz w:val="16"/>
        <w:szCs w:val="16"/>
      </w:rPr>
      <w:t xml:space="preserve"> </w:t>
    </w:r>
    <w:r w:rsidRPr="00E537AA">
      <w:rPr>
        <w:rFonts w:cs="Arial"/>
        <w:bCs/>
        <w:sz w:val="14"/>
        <w:szCs w:val="16"/>
        <w:lang w:val="es-MX"/>
      </w:rPr>
      <w:t>2244-3309; 2244-3470; 2244-3471; 2244-3472</w:t>
    </w:r>
  </w:p>
  <w:p w:rsidR="006D48BC" w:rsidRPr="00163CCD" w:rsidRDefault="006D48BC" w:rsidP="00F41805">
    <w:pPr>
      <w:jc w:val="center"/>
      <w:rPr>
        <w:rStyle w:val="nfasissutil"/>
        <w:b w:val="0"/>
      </w:rPr>
    </w:pPr>
    <w:r w:rsidRPr="00837498">
      <w:rPr>
        <w:rStyle w:val="nfasissutil"/>
        <w:b w:val="0"/>
      </w:rPr>
      <w:t xml:space="preserve">Informe de Medición de la Satisfacción de los </w:t>
    </w:r>
    <w:sdt>
      <w:sdtPr>
        <w:rPr>
          <w:rStyle w:val="nfasissutil"/>
          <w:b w:val="0"/>
        </w:rPr>
        <w:id w:val="593987038"/>
        <w:placeholder>
          <w:docPart w:val="3CB51BB7CE754FB5A64B4E65E0AA875C"/>
        </w:placeholder>
        <w:comboBox>
          <w:listItem w:displayText="Elija Clase de Usuario" w:value="Clase de Usuario"/>
          <w:listItem w:displayText="Contribuyentes" w:value="Contribuyentes"/>
          <w:listItem w:displayText="Usuarios Internos" w:value="Usuarios Internos"/>
          <w:listItem w:displayText="Usuarios Externos" w:value="Usuarios Externos"/>
          <w:listItem w:displayText="Contribuyentes, Usuarios Internos y Externos" w:value="Contribuyentes, Usuarios Internos y Externos"/>
          <w:listItem w:displayText="Contribuyentes y Usuarios Internos" w:value="Contribuyentes y Usuarios Internos"/>
          <w:listItem w:displayText="Contribuyentes y Usuarios Externos" w:value="Contribuyentes y Usuarios Externos"/>
          <w:listItem w:displayText="Usuarios Internos y Externos" w:value="Usuarios Internos y Externos"/>
        </w:comboBox>
      </w:sdtPr>
      <w:sdtEndPr>
        <w:rPr>
          <w:rStyle w:val="nfasissutil"/>
        </w:rPr>
      </w:sdtEndPr>
      <w:sdtContent>
        <w:r>
          <w:rPr>
            <w:rStyle w:val="nfasissutil"/>
            <w:b w:val="0"/>
          </w:rPr>
          <w:t>Usuarios Internos y Externos</w:t>
        </w:r>
      </w:sdtContent>
    </w:sdt>
    <w:r>
      <w:rPr>
        <w:rStyle w:val="nfasissutil"/>
        <w:b w:val="0"/>
      </w:rPr>
      <w:t xml:space="preserve"> </w:t>
    </w:r>
    <w:r w:rsidRPr="00837498">
      <w:rPr>
        <w:rStyle w:val="nfasissutil"/>
        <w:b w:val="0"/>
      </w:rPr>
      <w:t xml:space="preserve">del Proceso </w:t>
    </w:r>
    <w:sdt>
      <w:sdtPr>
        <w:rPr>
          <w:rStyle w:val="nfasissutil"/>
          <w:b w:val="0"/>
        </w:rPr>
        <w:alias w:val="Proceso"/>
        <w:tag w:val="Proceso"/>
        <w:id w:val="-1839924873"/>
        <w:placeholder>
          <w:docPart w:val="05968BFF173C452594E1CBE23E8C7A93"/>
        </w:placeholder>
        <w15:color w:val="FF0000"/>
        <w:dropDownList>
          <w:listItem w:value="Elija un elemento."/>
          <w:listItem w:displayText="1.1 Direccionamiento Estratégico" w:value="1.1 Direccionamiento Estratégico"/>
          <w:listItem w:displayText="1.2 Gestión de la Calidad" w:value="1.2 Gestión de la Calidad"/>
          <w:listItem w:displayText="1.3 Mejora e Innovación" w:value="1.3 Mejora e Innovación"/>
          <w:listItem w:displayText="1.4 Transparencia y Anticorrupción" w:value="1.4 Transparencia y Anticorrupción"/>
          <w:listItem w:displayText="2.1 Formulación del Marco Fiscal de Mediano Plazo" w:value="2.1 Formulación del Marco Fiscal de Mediano Plazo"/>
          <w:listItem w:displayText="2.2 Formulación y Divulgación de Políticas" w:value="2.2 Formulación y Divulgación de Políticas"/>
          <w:listItem w:displayText="2.3 Consolidación del Programa Financiero Fiscal Anual del SPNF" w:value="2.3 Consolidación del Programa Financiero Fiscal Anual del SPNF"/>
          <w:listItem w:displayText="2.4 Seguimiento y Evaluación de las Finanzas Públicas" w:value="2.4 Seguimiento y Evaluación de las Finanzas Públicas"/>
          <w:listItem w:displayText="3.1 Programación" w:value="3.1 Programación"/>
          <w:listItem w:displayText="3.2 Ejecución" w:value="3.2 Ejecución"/>
          <w:listItem w:displayText="3.3 Seguimiento y Evaluación " w:value="3.3 Seguimiento y Evaluación "/>
          <w:listItem w:displayText="3.4 Cierre y Elaboración de Informes" w:value="3.4 Cierre y Elaboración de Informes"/>
          <w:listItem w:displayText="4.1 Recaudación de Ingresos" w:value="4.1 Recaudación de Ingresos"/>
          <w:listItem w:displayText="4.2 Registro de Usuarios" w:value="4.2 Registro de Usuarios"/>
          <w:listItem w:displayText="4.3 Servicio al Usuario" w:value="4.3 Servicio al Usuario"/>
          <w:listItem w:displayText="4.4 Estudios, Análisis y Evaluación Fiscal" w:value="4.4 Estudios, Análisis y Evaluación Fiscal"/>
          <w:listItem w:displayText="4.5 Control Fiscal" w:value="4.5 Control Fiscal"/>
          <w:listItem w:displayText="5.1 Gestión del Recurso de Apelación" w:value="5.1 Gestión del Recurso de Apelación"/>
          <w:listItem w:displayText="5.2 Atención de los Requerimientos de Información - Traslados en los Juicios C.S.J." w:value="5.2 Atención de los Requerimientos de Información - Traslados en los Juicios C.S.J."/>
          <w:listItem w:displayText="5.3 Divulgación y Análisis de la Praxis Tributaria " w:value="5.3 Divulgación y Análisis de la Praxis Tributaria "/>
          <w:listItem w:displayText="6.1 Gestión y Adquisición de Obras Bienes y Servicios" w:value="6.1 Gestión y Adquisición de Obras Bienes y Servicios"/>
          <w:listItem w:displayText="6.2 Gestión del Talento Humano" w:value="6.2 Gestión del Talento Humano"/>
          <w:listItem w:displayText="6.3 Gestión de Mantenimiento y Servicios" w:value="6.3 Gestión de Mantenimiento y Servicios"/>
          <w:listItem w:displayText="6.4 Gestión de Tecnologías de Información y Comunicaciones (TIC)" w:value="6.4 Gestión de Tecnologías de Información y Comunicaciones (TIC)"/>
          <w:listItem w:displayText="6.5 Comunicación e Información Institucional" w:value="6.5 Comunicación e Información Institucional"/>
          <w:listItem w:displayText="6.6 Gestión Financiera del Gasto Institucional" w:value="6.6 Gestión Financiera del Gasto Institucional"/>
          <w:listItem w:displayText="6.7 Gestión Legal" w:value="6.7 Gestión Legal"/>
          <w:listItem w:displayText="6.8 Auditoria Interna y Control Interno" w:value="6.8 Auditoria Interna y Control Interno"/>
          <w:listItem w:displayText="6.9 Gestión de Medio Ambiente y Salud y Seguridad Ocupacional" w:value="6.9 Gestión de Medio Ambiente y Salud y Seguridad Ocupacional"/>
          <w:listItem w:displayText="6.10. Gestión de Seguridad y Acceso a las Instalaciones Físicas " w:value="6.10. Gestión de Seguridad y Acceso a las Instalaciones Físicas "/>
          <w:listItem w:displayText="6.11 Gestión de Igualdad de Género " w:value="6.11 Gestión de Igualdad de Género "/>
        </w:dropDownList>
      </w:sdtPr>
      <w:sdtEndPr>
        <w:rPr>
          <w:rStyle w:val="nfasissutil"/>
        </w:rPr>
      </w:sdtEndPr>
      <w:sdtContent>
        <w:r w:rsidRPr="00163CCD">
          <w:rPr>
            <w:rStyle w:val="nfasissutil"/>
            <w:b w:val="0"/>
          </w:rPr>
          <w:t>2.4 Seguimiento y Evaluación de las Finanzas Públicas</w:t>
        </w:r>
      </w:sdtContent>
    </w:sdt>
  </w:p>
  <w:p w:rsidR="006D48BC" w:rsidRPr="00837498" w:rsidRDefault="006D48BC" w:rsidP="00F41805">
    <w:pPr>
      <w:pStyle w:val="Piedepgina"/>
      <w:jc w:val="center"/>
      <w:rPr>
        <w:rStyle w:val="nfasissutil"/>
        <w:b w:val="0"/>
      </w:rPr>
    </w:pPr>
    <w:r w:rsidRPr="00837498">
      <w:rPr>
        <w:rStyle w:val="nfasissutil"/>
        <w:b w:val="0"/>
      </w:rPr>
      <w:t>Dirección General de Administración</w:t>
    </w:r>
  </w:p>
  <w:p w:rsidR="006D48BC" w:rsidRPr="00F41805" w:rsidRDefault="006D48BC" w:rsidP="00F41805">
    <w:pPr>
      <w:pStyle w:val="Piedepgina"/>
      <w:jc w:val="center"/>
      <w:rPr>
        <w:rStyle w:val="nfasissutil"/>
      </w:rPr>
    </w:pPr>
    <w:r w:rsidRPr="00837498">
      <w:rPr>
        <w:rStyle w:val="nfasissutil"/>
      </w:rPr>
      <w:t xml:space="preserve">Departamento de Gestión de la Calidad </w:t>
    </w:r>
  </w:p>
  <w:p w:rsidR="006D48BC" w:rsidRDefault="006D48BC"/>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lang w:eastAsia="es-ES"/>
      </w:rPr>
      <w:id w:val="-2031878485"/>
      <w:docPartObj>
        <w:docPartGallery w:val="Page Numbers (Bottom of Page)"/>
        <w:docPartUnique/>
      </w:docPartObj>
    </w:sdtPr>
    <w:sdtEndPr/>
    <w:sdtContent>
      <w:sdt>
        <w:sdtPr>
          <w:rPr>
            <w:sz w:val="16"/>
            <w:szCs w:val="16"/>
            <w:lang w:eastAsia="es-ES"/>
          </w:rPr>
          <w:id w:val="1350682799"/>
          <w:docPartObj>
            <w:docPartGallery w:val="Page Numbers (Top of Page)"/>
            <w:docPartUnique/>
          </w:docPartObj>
        </w:sdtPr>
        <w:sdtEndPr/>
        <w:sdtContent>
          <w:p w:rsidR="006D48BC" w:rsidRDefault="006D48BC" w:rsidP="00FA77FD">
            <w:pPr>
              <w:pStyle w:val="Piedepgina"/>
              <w:ind w:right="-9"/>
              <w:jc w:val="right"/>
              <w:rPr>
                <w:b/>
                <w:bCs/>
                <w:sz w:val="16"/>
                <w:szCs w:val="16"/>
              </w:rPr>
            </w:pPr>
            <w:r w:rsidRPr="00DF2D10">
              <w:rPr>
                <w:sz w:val="16"/>
                <w:szCs w:val="16"/>
                <w:lang w:val="es-ES"/>
              </w:rPr>
              <w:t xml:space="preserve">Página </w:t>
            </w:r>
            <w:r w:rsidRPr="00DF2D10">
              <w:rPr>
                <w:b/>
                <w:bCs/>
                <w:sz w:val="16"/>
                <w:szCs w:val="16"/>
              </w:rPr>
              <w:fldChar w:fldCharType="begin"/>
            </w:r>
            <w:r w:rsidRPr="00DF2D10">
              <w:rPr>
                <w:b/>
                <w:bCs/>
                <w:sz w:val="16"/>
                <w:szCs w:val="16"/>
              </w:rPr>
              <w:instrText>PAGE</w:instrText>
            </w:r>
            <w:r w:rsidRPr="00DF2D10">
              <w:rPr>
                <w:b/>
                <w:bCs/>
                <w:sz w:val="16"/>
                <w:szCs w:val="16"/>
              </w:rPr>
              <w:fldChar w:fldCharType="separate"/>
            </w:r>
            <w:r>
              <w:rPr>
                <w:b/>
                <w:bCs/>
                <w:noProof/>
                <w:sz w:val="16"/>
                <w:szCs w:val="16"/>
              </w:rPr>
              <w:t>15</w:t>
            </w:r>
            <w:r w:rsidRPr="00DF2D10">
              <w:rPr>
                <w:b/>
                <w:bCs/>
                <w:sz w:val="16"/>
                <w:szCs w:val="16"/>
              </w:rPr>
              <w:fldChar w:fldCharType="end"/>
            </w:r>
            <w:r w:rsidRPr="00DF2D10">
              <w:rPr>
                <w:sz w:val="16"/>
                <w:szCs w:val="16"/>
                <w:lang w:val="es-ES"/>
              </w:rPr>
              <w:t xml:space="preserve"> de </w:t>
            </w:r>
            <w:r w:rsidRPr="00DF2D10">
              <w:rPr>
                <w:b/>
                <w:bCs/>
                <w:sz w:val="16"/>
                <w:szCs w:val="16"/>
              </w:rPr>
              <w:fldChar w:fldCharType="begin"/>
            </w:r>
            <w:r w:rsidRPr="00DF2D10">
              <w:rPr>
                <w:b/>
                <w:bCs/>
                <w:sz w:val="16"/>
                <w:szCs w:val="16"/>
              </w:rPr>
              <w:instrText>NUMPAGES</w:instrText>
            </w:r>
            <w:r w:rsidRPr="00DF2D10">
              <w:rPr>
                <w:b/>
                <w:bCs/>
                <w:sz w:val="16"/>
                <w:szCs w:val="16"/>
              </w:rPr>
              <w:fldChar w:fldCharType="separate"/>
            </w:r>
            <w:r>
              <w:rPr>
                <w:b/>
                <w:bCs/>
                <w:noProof/>
                <w:sz w:val="16"/>
                <w:szCs w:val="16"/>
              </w:rPr>
              <w:t>15</w:t>
            </w:r>
            <w:r w:rsidRPr="00DF2D10">
              <w:rPr>
                <w:b/>
                <w:bCs/>
                <w:sz w:val="16"/>
                <w:szCs w:val="16"/>
              </w:rPr>
              <w:fldChar w:fldCharType="end"/>
            </w:r>
          </w:p>
          <w:p w:rsidR="006D48BC" w:rsidRPr="00B00671" w:rsidRDefault="002003BE" w:rsidP="00B00671">
            <w:pPr>
              <w:jc w:val="center"/>
              <w:rPr>
                <w:rStyle w:val="nfasissutil"/>
                <w:rFonts w:ascii="Museo Sans 100" w:hAnsi="Museo Sans 100"/>
                <w:b w:val="0"/>
                <w:i w:val="0"/>
                <w:iCs w:val="0"/>
                <w:color w:val="auto"/>
                <w:sz w:val="16"/>
                <w:szCs w:val="16"/>
              </w:rP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003BE" w:rsidRDefault="002003BE">
      <w:r>
        <w:separator/>
      </w:r>
    </w:p>
  </w:footnote>
  <w:footnote w:type="continuationSeparator" w:id="0">
    <w:p w:rsidR="002003BE" w:rsidRDefault="002003BE" w:rsidP="006E41FC">
      <w:r>
        <w:continuationSeparator/>
      </w:r>
    </w:p>
    <w:p w:rsidR="002003BE" w:rsidRDefault="002003B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D48BC" w:rsidRDefault="006D48BC">
    <w:pPr>
      <w:pStyle w:val="Encabezado"/>
    </w:pPr>
    <w:r w:rsidRPr="00091E9E">
      <w:rPr>
        <w:lang w:eastAsia="es-SV"/>
      </w:rPr>
      <w:drawing>
        <wp:anchor distT="0" distB="0" distL="114300" distR="114300" simplePos="0" relativeHeight="251659264" behindDoc="0" locked="0" layoutInCell="1" allowOverlap="1" wp14:anchorId="75ADD1EE" wp14:editId="285B8EF9">
          <wp:simplePos x="0" y="0"/>
          <wp:positionH relativeFrom="margin">
            <wp:posOffset>2023110</wp:posOffset>
          </wp:positionH>
          <wp:positionV relativeFrom="paragraph">
            <wp:posOffset>-402590</wp:posOffset>
          </wp:positionV>
          <wp:extent cx="2400300" cy="103378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eader_seal_minsa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00300" cy="1033780"/>
                  </a:xfrm>
                  <a:prstGeom prst="rect">
                    <a:avLst/>
                  </a:prstGeom>
                </pic:spPr>
              </pic:pic>
            </a:graphicData>
          </a:graphic>
          <wp14:sizeRelH relativeFrom="page">
            <wp14:pctWidth>0</wp14:pctWidth>
          </wp14:sizeRelH>
          <wp14:sizeRelV relativeFrom="page">
            <wp14:pctHeight>0</wp14:pctHeight>
          </wp14:sizeRelV>
        </wp:anchor>
      </w:drawing>
    </w:r>
    <w:r w:rsidRPr="00091E9E">
      <w:rPr>
        <w:lang w:eastAsia="es-SV"/>
      </w:rPr>
      <w:drawing>
        <wp:anchor distT="0" distB="0" distL="114300" distR="114300" simplePos="0" relativeHeight="251663360" behindDoc="0" locked="0" layoutInCell="1" allowOverlap="1" wp14:anchorId="5B88B581" wp14:editId="26A807E8">
          <wp:simplePos x="0" y="0"/>
          <wp:positionH relativeFrom="margin">
            <wp:posOffset>1031240</wp:posOffset>
          </wp:positionH>
          <wp:positionV relativeFrom="paragraph">
            <wp:posOffset>-480016185</wp:posOffset>
          </wp:positionV>
          <wp:extent cx="2400300" cy="1033780"/>
          <wp:effectExtent l="0" t="0" r="0" b="0"/>
          <wp:wrapSquare wrapText="bothSides"/>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eader_seal_minsa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00300" cy="103378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D48BC" w:rsidRDefault="006D48BC">
    <w:pPr>
      <w:pStyle w:val="Encabezado"/>
    </w:pPr>
    <w:r w:rsidRPr="00091E9E">
      <w:rPr>
        <w:lang w:eastAsia="es-SV"/>
      </w:rPr>
      <w:drawing>
        <wp:anchor distT="0" distB="0" distL="114300" distR="114300" simplePos="0" relativeHeight="251676672" behindDoc="0" locked="0" layoutInCell="1" allowOverlap="1" wp14:anchorId="1744144B" wp14:editId="29CB3FE3">
          <wp:simplePos x="0" y="0"/>
          <wp:positionH relativeFrom="margin">
            <wp:posOffset>2006142</wp:posOffset>
          </wp:positionH>
          <wp:positionV relativeFrom="paragraph">
            <wp:posOffset>-946579</wp:posOffset>
          </wp:positionV>
          <wp:extent cx="2400300" cy="1033780"/>
          <wp:effectExtent l="0" t="0" r="0" b="0"/>
          <wp:wrapSquare wrapText="bothSides"/>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eader_seal_minsa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00300" cy="1033780"/>
                  </a:xfrm>
                  <a:prstGeom prst="rect">
                    <a:avLst/>
                  </a:prstGeom>
                </pic:spPr>
              </pic:pic>
            </a:graphicData>
          </a:graphic>
          <wp14:sizeRelH relativeFrom="page">
            <wp14:pctWidth>0</wp14:pctWidth>
          </wp14:sizeRelH>
          <wp14:sizeRelV relativeFrom="page">
            <wp14:pctHeight>0</wp14:pctHeight>
          </wp14:sizeRelV>
        </wp:anchor>
      </w:drawing>
    </w:r>
    <w:r w:rsidRPr="00091E9E">
      <w:rPr>
        <w:lang w:eastAsia="es-SV"/>
      </w:rPr>
      <w:drawing>
        <wp:anchor distT="0" distB="0" distL="114300" distR="114300" simplePos="0" relativeHeight="251677696" behindDoc="0" locked="0" layoutInCell="1" allowOverlap="1" wp14:anchorId="755EBB9B" wp14:editId="4E5028D6">
          <wp:simplePos x="0" y="0"/>
          <wp:positionH relativeFrom="margin">
            <wp:posOffset>1031240</wp:posOffset>
          </wp:positionH>
          <wp:positionV relativeFrom="paragraph">
            <wp:posOffset>-480016185</wp:posOffset>
          </wp:positionV>
          <wp:extent cx="2400300" cy="1033780"/>
          <wp:effectExtent l="0" t="0" r="0" b="0"/>
          <wp:wrapSquare wrapText="bothSides"/>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eader_seal_minsa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00300" cy="103378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D48BC" w:rsidRDefault="006D48BC">
    <w:pPr>
      <w:pStyle w:val="Encabezado"/>
    </w:pPr>
    <w:r w:rsidRPr="00091E9E">
      <w:rPr>
        <w:lang w:eastAsia="es-SV"/>
      </w:rPr>
      <w:drawing>
        <wp:anchor distT="0" distB="0" distL="114300" distR="114300" simplePos="0" relativeHeight="251665408" behindDoc="0" locked="0" layoutInCell="1" allowOverlap="1" wp14:anchorId="18036545" wp14:editId="5550B579">
          <wp:simplePos x="0" y="0"/>
          <wp:positionH relativeFrom="margin">
            <wp:posOffset>2006142</wp:posOffset>
          </wp:positionH>
          <wp:positionV relativeFrom="paragraph">
            <wp:posOffset>-946579</wp:posOffset>
          </wp:positionV>
          <wp:extent cx="2400300" cy="1033780"/>
          <wp:effectExtent l="0" t="0" r="0" b="0"/>
          <wp:wrapSquare wrapText="bothSides"/>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eader_seal_minsa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00300" cy="1033780"/>
                  </a:xfrm>
                  <a:prstGeom prst="rect">
                    <a:avLst/>
                  </a:prstGeom>
                </pic:spPr>
              </pic:pic>
            </a:graphicData>
          </a:graphic>
          <wp14:sizeRelH relativeFrom="page">
            <wp14:pctWidth>0</wp14:pctWidth>
          </wp14:sizeRelH>
          <wp14:sizeRelV relativeFrom="page">
            <wp14:pctHeight>0</wp14:pctHeight>
          </wp14:sizeRelV>
        </wp:anchor>
      </w:drawing>
    </w:r>
    <w:r w:rsidRPr="00091E9E">
      <w:rPr>
        <w:lang w:eastAsia="es-SV"/>
      </w:rPr>
      <w:drawing>
        <wp:anchor distT="0" distB="0" distL="114300" distR="114300" simplePos="0" relativeHeight="251666432" behindDoc="0" locked="0" layoutInCell="1" allowOverlap="1" wp14:anchorId="144EBFA5" wp14:editId="2C1AEADE">
          <wp:simplePos x="0" y="0"/>
          <wp:positionH relativeFrom="margin">
            <wp:posOffset>1031240</wp:posOffset>
          </wp:positionH>
          <wp:positionV relativeFrom="paragraph">
            <wp:posOffset>-480016185</wp:posOffset>
          </wp:positionV>
          <wp:extent cx="2400300" cy="1033780"/>
          <wp:effectExtent l="0" t="0" r="0" b="0"/>
          <wp:wrapSquare wrapText="bothSides"/>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eader_seal_minsa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00300" cy="1033780"/>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D48BC" w:rsidRDefault="006D48BC">
    <w:pPr>
      <w:pStyle w:val="Encabezado"/>
    </w:pPr>
    <w:r w:rsidRPr="00091E9E">
      <w:rPr>
        <w:lang w:eastAsia="es-SV"/>
      </w:rPr>
      <w:drawing>
        <wp:anchor distT="0" distB="0" distL="114300" distR="114300" simplePos="0" relativeHeight="251673600" behindDoc="0" locked="0" layoutInCell="1" allowOverlap="1" wp14:anchorId="7DF27D43" wp14:editId="5ABC7C4F">
          <wp:simplePos x="0" y="0"/>
          <wp:positionH relativeFrom="margin">
            <wp:posOffset>2445117</wp:posOffset>
          </wp:positionH>
          <wp:positionV relativeFrom="paragraph">
            <wp:posOffset>-905309</wp:posOffset>
          </wp:positionV>
          <wp:extent cx="2400300" cy="1033780"/>
          <wp:effectExtent l="0" t="0" r="0" b="0"/>
          <wp:wrapSquare wrapText="bothSides"/>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eader_seal_minsa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00300" cy="1033780"/>
                  </a:xfrm>
                  <a:prstGeom prst="rect">
                    <a:avLst/>
                  </a:prstGeom>
                </pic:spPr>
              </pic:pic>
            </a:graphicData>
          </a:graphic>
          <wp14:sizeRelH relativeFrom="page">
            <wp14:pctWidth>0</wp14:pctWidth>
          </wp14:sizeRelH>
          <wp14:sizeRelV relativeFrom="page">
            <wp14:pctHeight>0</wp14:pctHeight>
          </wp14:sizeRelV>
        </wp:anchor>
      </w:drawing>
    </w:r>
    <w:r w:rsidRPr="00091E9E">
      <w:rPr>
        <w:lang w:eastAsia="es-SV"/>
      </w:rPr>
      <w:drawing>
        <wp:anchor distT="0" distB="0" distL="114300" distR="114300" simplePos="0" relativeHeight="251674624" behindDoc="0" locked="0" layoutInCell="1" allowOverlap="1" wp14:anchorId="0BF9BE0A" wp14:editId="06FC4939">
          <wp:simplePos x="0" y="0"/>
          <wp:positionH relativeFrom="margin">
            <wp:posOffset>1031240</wp:posOffset>
          </wp:positionH>
          <wp:positionV relativeFrom="paragraph">
            <wp:posOffset>-480016185</wp:posOffset>
          </wp:positionV>
          <wp:extent cx="2400300" cy="1033780"/>
          <wp:effectExtent l="0" t="0" r="0" b="0"/>
          <wp:wrapSquare wrapText="bothSides"/>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eader_seal_minsa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00300" cy="1033780"/>
                  </a:xfrm>
                  <a:prstGeom prst="rect">
                    <a:avLst/>
                  </a:prstGeom>
                </pic:spPr>
              </pic:pic>
            </a:graphicData>
          </a:graphic>
          <wp14:sizeRelH relativeFrom="page">
            <wp14:pctWidth>0</wp14:pctWidth>
          </wp14:sizeRelH>
          <wp14:sizeRelV relativeFrom="page">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D48BC" w:rsidRDefault="006D48BC">
    <w:pPr>
      <w:pStyle w:val="Encabezado"/>
    </w:pPr>
    <w:r w:rsidRPr="00091E9E">
      <w:rPr>
        <w:lang w:eastAsia="es-SV"/>
      </w:rPr>
      <w:drawing>
        <wp:anchor distT="0" distB="0" distL="114300" distR="114300" simplePos="0" relativeHeight="251683840" behindDoc="0" locked="0" layoutInCell="1" allowOverlap="1" wp14:anchorId="44FC1BA9" wp14:editId="16BDF9EA">
          <wp:simplePos x="0" y="0"/>
          <wp:positionH relativeFrom="margin">
            <wp:posOffset>2188845</wp:posOffset>
          </wp:positionH>
          <wp:positionV relativeFrom="paragraph">
            <wp:posOffset>-132080</wp:posOffset>
          </wp:positionV>
          <wp:extent cx="2400300" cy="1033780"/>
          <wp:effectExtent l="0" t="0" r="0" b="0"/>
          <wp:wrapSquare wrapText="bothSides"/>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eader_seal_minsa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00300" cy="1033780"/>
                  </a:xfrm>
                  <a:prstGeom prst="rect">
                    <a:avLst/>
                  </a:prstGeom>
                </pic:spPr>
              </pic:pic>
            </a:graphicData>
          </a:graphic>
          <wp14:sizeRelH relativeFrom="page">
            <wp14:pctWidth>0</wp14:pctWidth>
          </wp14:sizeRelH>
          <wp14:sizeRelV relativeFrom="page">
            <wp14:pctHeight>0</wp14:pctHeight>
          </wp14:sizeRelV>
        </wp:anchor>
      </w:drawing>
    </w:r>
  </w:p>
  <w:p w:rsidR="006D48BC" w:rsidRDefault="006D48BC">
    <w:pPr>
      <w:pStyle w:val="Encabezado"/>
    </w:pPr>
  </w:p>
  <w:p w:rsidR="006D48BC" w:rsidRDefault="006D48BC">
    <w:pPr>
      <w:pStyle w:val="Encabezado"/>
    </w:pPr>
  </w:p>
  <w:p w:rsidR="006D48BC" w:rsidRDefault="006D48BC">
    <w:pPr>
      <w:pStyle w:val="Encabezado"/>
    </w:pPr>
  </w:p>
  <w:p w:rsidR="006D48BC" w:rsidRDefault="006D48BC">
    <w:pPr>
      <w:pStyle w:val="Encabezado"/>
    </w:pPr>
  </w:p>
  <w:p w:rsidR="006D48BC" w:rsidRDefault="006D48BC">
    <w:pPr>
      <w:pStyle w:val="Encabezado"/>
    </w:pPr>
    <w:r w:rsidRPr="00091E9E">
      <w:rPr>
        <w:lang w:eastAsia="es-SV"/>
      </w:rPr>
      <w:drawing>
        <wp:anchor distT="0" distB="0" distL="114300" distR="114300" simplePos="0" relativeHeight="251681792" behindDoc="0" locked="0" layoutInCell="1" allowOverlap="1" wp14:anchorId="48AED0DB" wp14:editId="758F4283">
          <wp:simplePos x="0" y="0"/>
          <wp:positionH relativeFrom="margin">
            <wp:posOffset>1031240</wp:posOffset>
          </wp:positionH>
          <wp:positionV relativeFrom="paragraph">
            <wp:posOffset>-480016185</wp:posOffset>
          </wp:positionV>
          <wp:extent cx="2400300" cy="1033780"/>
          <wp:effectExtent l="0" t="0" r="0" b="0"/>
          <wp:wrapSquare wrapText="bothSides"/>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eader_seal_minsa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00300" cy="103378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1E56A8"/>
    <w:multiLevelType w:val="multilevel"/>
    <w:tmpl w:val="4AF4FB6E"/>
    <w:lvl w:ilvl="0">
      <w:start w:val="1"/>
      <w:numFmt w:val="decimal"/>
      <w:lvlText w:val="%1."/>
      <w:lvlJc w:val="left"/>
      <w:pPr>
        <w:ind w:left="-550" w:hanging="170"/>
      </w:pPr>
    </w:lvl>
    <w:lvl w:ilvl="1">
      <w:start w:val="1"/>
      <w:numFmt w:val="lowerLetter"/>
      <w:lvlText w:val="%2."/>
      <w:lvlJc w:val="left"/>
      <w:pPr>
        <w:ind w:left="360" w:hanging="360"/>
      </w:pPr>
    </w:lvl>
    <w:lvl w:ilvl="2">
      <w:start w:val="1"/>
      <w:numFmt w:val="lowerRoman"/>
      <w:lvlText w:val="%3."/>
      <w:lvlJc w:val="right"/>
      <w:pPr>
        <w:ind w:left="1080" w:hanging="180"/>
      </w:pPr>
    </w:lvl>
    <w:lvl w:ilvl="3">
      <w:start w:val="1"/>
      <w:numFmt w:val="decimal"/>
      <w:lvlText w:val="%4."/>
      <w:lvlJc w:val="left"/>
      <w:pPr>
        <w:ind w:left="1800" w:hanging="360"/>
      </w:pPr>
    </w:lvl>
    <w:lvl w:ilvl="4">
      <w:start w:val="1"/>
      <w:numFmt w:val="lowerLetter"/>
      <w:lvlText w:val="%5."/>
      <w:lvlJc w:val="left"/>
      <w:pPr>
        <w:ind w:left="2520" w:hanging="360"/>
      </w:pPr>
    </w:lvl>
    <w:lvl w:ilvl="5">
      <w:start w:val="1"/>
      <w:numFmt w:val="lowerRoman"/>
      <w:lvlText w:val="%6."/>
      <w:lvlJc w:val="right"/>
      <w:pPr>
        <w:ind w:left="3240" w:hanging="180"/>
      </w:pPr>
    </w:lvl>
    <w:lvl w:ilvl="6">
      <w:start w:val="1"/>
      <w:numFmt w:val="decimal"/>
      <w:lvlText w:val="%7."/>
      <w:lvlJc w:val="left"/>
      <w:pPr>
        <w:ind w:left="3960" w:hanging="360"/>
      </w:pPr>
    </w:lvl>
    <w:lvl w:ilvl="7">
      <w:start w:val="1"/>
      <w:numFmt w:val="lowerLetter"/>
      <w:lvlText w:val="%8."/>
      <w:lvlJc w:val="left"/>
      <w:pPr>
        <w:ind w:left="4680" w:hanging="360"/>
      </w:pPr>
    </w:lvl>
    <w:lvl w:ilvl="8">
      <w:start w:val="1"/>
      <w:numFmt w:val="lowerRoman"/>
      <w:lvlText w:val="%9."/>
      <w:lvlJc w:val="right"/>
      <w:pPr>
        <w:ind w:left="5400" w:hanging="180"/>
      </w:pPr>
    </w:lvl>
  </w:abstractNum>
  <w:abstractNum w:abstractNumId="1" w15:restartNumberingAfterBreak="0">
    <w:nsid w:val="09E25026"/>
    <w:multiLevelType w:val="hybridMultilevel"/>
    <w:tmpl w:val="5B4E19DC"/>
    <w:lvl w:ilvl="0" w:tplc="440A000B">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 w15:restartNumberingAfterBreak="0">
    <w:nsid w:val="0ADA6FD1"/>
    <w:multiLevelType w:val="multilevel"/>
    <w:tmpl w:val="0B3C3C8A"/>
    <w:lvl w:ilvl="0">
      <w:start w:val="1"/>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C7937FF"/>
    <w:multiLevelType w:val="hybridMultilevel"/>
    <w:tmpl w:val="45F080C2"/>
    <w:lvl w:ilvl="0" w:tplc="440A000B">
      <w:start w:val="1"/>
      <w:numFmt w:val="bullet"/>
      <w:lvlText w:val=""/>
      <w:lvlJc w:val="left"/>
      <w:pPr>
        <w:ind w:left="360" w:hanging="360"/>
      </w:pPr>
      <w:rPr>
        <w:rFonts w:ascii="Wingdings" w:hAnsi="Wingdings" w:hint="default"/>
      </w:rPr>
    </w:lvl>
    <w:lvl w:ilvl="1" w:tplc="440A0003">
      <w:start w:val="1"/>
      <w:numFmt w:val="bullet"/>
      <w:lvlText w:val="o"/>
      <w:lvlJc w:val="left"/>
      <w:pPr>
        <w:ind w:left="1080" w:hanging="360"/>
      </w:pPr>
      <w:rPr>
        <w:rFonts w:ascii="Courier New" w:hAnsi="Courier New" w:cs="Courier New" w:hint="default"/>
      </w:rPr>
    </w:lvl>
    <w:lvl w:ilvl="2" w:tplc="440A0005">
      <w:start w:val="1"/>
      <w:numFmt w:val="bullet"/>
      <w:lvlText w:val=""/>
      <w:lvlJc w:val="left"/>
      <w:pPr>
        <w:ind w:left="1800" w:hanging="360"/>
      </w:pPr>
      <w:rPr>
        <w:rFonts w:ascii="Wingdings" w:hAnsi="Wingdings" w:hint="default"/>
      </w:rPr>
    </w:lvl>
    <w:lvl w:ilvl="3" w:tplc="440A0001" w:tentative="1">
      <w:start w:val="1"/>
      <w:numFmt w:val="bullet"/>
      <w:lvlText w:val=""/>
      <w:lvlJc w:val="left"/>
      <w:pPr>
        <w:ind w:left="2520" w:hanging="360"/>
      </w:pPr>
      <w:rPr>
        <w:rFonts w:ascii="Symbol" w:hAnsi="Symbol" w:hint="default"/>
      </w:rPr>
    </w:lvl>
    <w:lvl w:ilvl="4" w:tplc="440A0003" w:tentative="1">
      <w:start w:val="1"/>
      <w:numFmt w:val="bullet"/>
      <w:lvlText w:val="o"/>
      <w:lvlJc w:val="left"/>
      <w:pPr>
        <w:ind w:left="3240" w:hanging="360"/>
      </w:pPr>
      <w:rPr>
        <w:rFonts w:ascii="Courier New" w:hAnsi="Courier New" w:cs="Courier New" w:hint="default"/>
      </w:rPr>
    </w:lvl>
    <w:lvl w:ilvl="5" w:tplc="440A0005" w:tentative="1">
      <w:start w:val="1"/>
      <w:numFmt w:val="bullet"/>
      <w:lvlText w:val=""/>
      <w:lvlJc w:val="left"/>
      <w:pPr>
        <w:ind w:left="3960" w:hanging="360"/>
      </w:pPr>
      <w:rPr>
        <w:rFonts w:ascii="Wingdings" w:hAnsi="Wingdings" w:hint="default"/>
      </w:rPr>
    </w:lvl>
    <w:lvl w:ilvl="6" w:tplc="440A0001" w:tentative="1">
      <w:start w:val="1"/>
      <w:numFmt w:val="bullet"/>
      <w:lvlText w:val=""/>
      <w:lvlJc w:val="left"/>
      <w:pPr>
        <w:ind w:left="4680" w:hanging="360"/>
      </w:pPr>
      <w:rPr>
        <w:rFonts w:ascii="Symbol" w:hAnsi="Symbol" w:hint="default"/>
      </w:rPr>
    </w:lvl>
    <w:lvl w:ilvl="7" w:tplc="440A0003" w:tentative="1">
      <w:start w:val="1"/>
      <w:numFmt w:val="bullet"/>
      <w:lvlText w:val="o"/>
      <w:lvlJc w:val="left"/>
      <w:pPr>
        <w:ind w:left="5400" w:hanging="360"/>
      </w:pPr>
      <w:rPr>
        <w:rFonts w:ascii="Courier New" w:hAnsi="Courier New" w:cs="Courier New" w:hint="default"/>
      </w:rPr>
    </w:lvl>
    <w:lvl w:ilvl="8" w:tplc="440A0005" w:tentative="1">
      <w:start w:val="1"/>
      <w:numFmt w:val="bullet"/>
      <w:lvlText w:val=""/>
      <w:lvlJc w:val="left"/>
      <w:pPr>
        <w:ind w:left="6120" w:hanging="360"/>
      </w:pPr>
      <w:rPr>
        <w:rFonts w:ascii="Wingdings" w:hAnsi="Wingdings" w:hint="default"/>
      </w:rPr>
    </w:lvl>
  </w:abstractNum>
  <w:abstractNum w:abstractNumId="4" w15:restartNumberingAfterBreak="0">
    <w:nsid w:val="0C8A466A"/>
    <w:multiLevelType w:val="multilevel"/>
    <w:tmpl w:val="50066F2A"/>
    <w:lvl w:ilvl="0">
      <w:start w:val="1"/>
      <w:numFmt w:val="decimal"/>
      <w:suff w:val="space"/>
      <w:lvlText w:val="Capítulo %1"/>
      <w:lvlJc w:val="left"/>
      <w:pPr>
        <w:ind w:left="0" w:firstLine="0"/>
      </w:pPr>
    </w:lvl>
    <w:lvl w:ilvl="1">
      <w:start w:val="1"/>
      <w:numFmt w:val="none"/>
      <w:suff w:val="nothing"/>
      <w:lvlText w:val=""/>
      <w:lvlJc w:val="left"/>
      <w:pPr>
        <w:ind w:left="0" w:firstLine="0"/>
      </w:pPr>
    </w:lvl>
    <w:lvl w:ilvl="2">
      <w:start w:val="1"/>
      <w:numFmt w:val="none"/>
      <w:pStyle w:val="Ttulo3"/>
      <w:suff w:val="nothing"/>
      <w:lvlText w:val=""/>
      <w:lvlJc w:val="left"/>
      <w:pPr>
        <w:ind w:left="0" w:firstLine="0"/>
      </w:pPr>
    </w:lvl>
    <w:lvl w:ilvl="3">
      <w:start w:val="1"/>
      <w:numFmt w:val="none"/>
      <w:pStyle w:val="Ttulo4"/>
      <w:suff w:val="nothing"/>
      <w:lvlText w:val=""/>
      <w:lvlJc w:val="left"/>
      <w:pPr>
        <w:ind w:left="0" w:firstLine="0"/>
      </w:pPr>
    </w:lvl>
    <w:lvl w:ilvl="4">
      <w:start w:val="1"/>
      <w:numFmt w:val="none"/>
      <w:pStyle w:val="Ttulo5"/>
      <w:suff w:val="nothing"/>
      <w:lvlText w:val=""/>
      <w:lvlJc w:val="left"/>
      <w:pPr>
        <w:ind w:left="0" w:firstLine="0"/>
      </w:pPr>
    </w:lvl>
    <w:lvl w:ilvl="5">
      <w:start w:val="1"/>
      <w:numFmt w:val="none"/>
      <w:pStyle w:val="Ttulo6"/>
      <w:suff w:val="nothing"/>
      <w:lvlText w:val=""/>
      <w:lvlJc w:val="left"/>
      <w:pPr>
        <w:ind w:left="0" w:firstLine="0"/>
      </w:pPr>
    </w:lvl>
    <w:lvl w:ilvl="6">
      <w:start w:val="1"/>
      <w:numFmt w:val="none"/>
      <w:pStyle w:val="Ttulo7"/>
      <w:suff w:val="nothing"/>
      <w:lvlText w:val=""/>
      <w:lvlJc w:val="left"/>
      <w:pPr>
        <w:ind w:left="0" w:firstLine="0"/>
      </w:pPr>
    </w:lvl>
    <w:lvl w:ilvl="7">
      <w:start w:val="1"/>
      <w:numFmt w:val="none"/>
      <w:pStyle w:val="Ttulo8"/>
      <w:suff w:val="nothing"/>
      <w:lvlText w:val=""/>
      <w:lvlJc w:val="left"/>
      <w:pPr>
        <w:ind w:left="0" w:firstLine="0"/>
      </w:pPr>
    </w:lvl>
    <w:lvl w:ilvl="8">
      <w:start w:val="1"/>
      <w:numFmt w:val="none"/>
      <w:pStyle w:val="Ttulo9"/>
      <w:suff w:val="nothing"/>
      <w:lvlText w:val=""/>
      <w:lvlJc w:val="left"/>
      <w:pPr>
        <w:ind w:left="0" w:firstLine="0"/>
      </w:pPr>
    </w:lvl>
  </w:abstractNum>
  <w:abstractNum w:abstractNumId="5" w15:restartNumberingAfterBreak="0">
    <w:nsid w:val="0CB228F3"/>
    <w:multiLevelType w:val="multilevel"/>
    <w:tmpl w:val="489AAB3C"/>
    <w:lvl w:ilvl="0">
      <w:numFmt w:val="bullet"/>
      <w:lvlText w:val="●"/>
      <w:lvlJc w:val="left"/>
      <w:pPr>
        <w:ind w:left="170" w:hanging="170"/>
      </w:pPr>
      <w:rPr>
        <w:rFonts w:ascii="Noto Sans Symbols" w:eastAsia="Noto Sans Symbols" w:hAnsi="Noto Sans Symbols" w:cs="Noto Sans Symbols"/>
      </w:rPr>
    </w:lvl>
    <w:lvl w:ilvl="1">
      <w:numFmt w:val="bullet"/>
      <w:lvlText w:val="o"/>
      <w:lvlJc w:val="left"/>
      <w:pPr>
        <w:ind w:left="1080" w:hanging="360"/>
      </w:pPr>
      <w:rPr>
        <w:rFonts w:ascii="Courier New" w:eastAsia="Courier New" w:hAnsi="Courier New" w:cs="Courier New"/>
      </w:rPr>
    </w:lvl>
    <w:lvl w:ilvl="2">
      <w:numFmt w:val="bullet"/>
      <w:lvlText w:val="▪"/>
      <w:lvlJc w:val="left"/>
      <w:pPr>
        <w:ind w:left="1800" w:hanging="360"/>
      </w:pPr>
      <w:rPr>
        <w:rFonts w:ascii="Noto Sans Symbols" w:eastAsia="Noto Sans Symbols" w:hAnsi="Noto Sans Symbols" w:cs="Noto Sans Symbols"/>
      </w:rPr>
    </w:lvl>
    <w:lvl w:ilvl="3">
      <w:numFmt w:val="bullet"/>
      <w:lvlText w:val="●"/>
      <w:lvlJc w:val="left"/>
      <w:pPr>
        <w:ind w:left="2520" w:hanging="360"/>
      </w:pPr>
      <w:rPr>
        <w:rFonts w:ascii="Noto Sans Symbols" w:eastAsia="Noto Sans Symbols" w:hAnsi="Noto Sans Symbols" w:cs="Noto Sans Symbols"/>
      </w:rPr>
    </w:lvl>
    <w:lvl w:ilvl="4">
      <w:numFmt w:val="bullet"/>
      <w:lvlText w:val="o"/>
      <w:lvlJc w:val="left"/>
      <w:pPr>
        <w:ind w:left="3240" w:hanging="360"/>
      </w:pPr>
      <w:rPr>
        <w:rFonts w:ascii="Courier New" w:eastAsia="Courier New" w:hAnsi="Courier New" w:cs="Courier New"/>
      </w:rPr>
    </w:lvl>
    <w:lvl w:ilvl="5">
      <w:numFmt w:val="bullet"/>
      <w:lvlText w:val="▪"/>
      <w:lvlJc w:val="left"/>
      <w:pPr>
        <w:ind w:left="3960" w:hanging="360"/>
      </w:pPr>
      <w:rPr>
        <w:rFonts w:ascii="Noto Sans Symbols" w:eastAsia="Noto Sans Symbols" w:hAnsi="Noto Sans Symbols" w:cs="Noto Sans Symbols"/>
      </w:rPr>
    </w:lvl>
    <w:lvl w:ilvl="6">
      <w:numFmt w:val="bullet"/>
      <w:lvlText w:val="●"/>
      <w:lvlJc w:val="left"/>
      <w:pPr>
        <w:ind w:left="4680" w:hanging="360"/>
      </w:pPr>
      <w:rPr>
        <w:rFonts w:ascii="Noto Sans Symbols" w:eastAsia="Noto Sans Symbols" w:hAnsi="Noto Sans Symbols" w:cs="Noto Sans Symbols"/>
      </w:rPr>
    </w:lvl>
    <w:lvl w:ilvl="7">
      <w:numFmt w:val="bullet"/>
      <w:lvlText w:val="o"/>
      <w:lvlJc w:val="left"/>
      <w:pPr>
        <w:ind w:left="5400" w:hanging="360"/>
      </w:pPr>
      <w:rPr>
        <w:rFonts w:ascii="Courier New" w:eastAsia="Courier New" w:hAnsi="Courier New" w:cs="Courier New"/>
      </w:rPr>
    </w:lvl>
    <w:lvl w:ilvl="8">
      <w:numFmt w:val="bullet"/>
      <w:lvlText w:val="▪"/>
      <w:lvlJc w:val="left"/>
      <w:pPr>
        <w:ind w:left="6120" w:hanging="360"/>
      </w:pPr>
      <w:rPr>
        <w:rFonts w:ascii="Noto Sans Symbols" w:eastAsia="Noto Sans Symbols" w:hAnsi="Noto Sans Symbols" w:cs="Noto Sans Symbols"/>
      </w:rPr>
    </w:lvl>
  </w:abstractNum>
  <w:abstractNum w:abstractNumId="6" w15:restartNumberingAfterBreak="0">
    <w:nsid w:val="18052EB1"/>
    <w:multiLevelType w:val="hybridMultilevel"/>
    <w:tmpl w:val="EE862D24"/>
    <w:lvl w:ilvl="0" w:tplc="440A000B">
      <w:start w:val="1"/>
      <w:numFmt w:val="bullet"/>
      <w:lvlText w:val=""/>
      <w:lvlJc w:val="left"/>
      <w:pPr>
        <w:ind w:left="36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7" w15:restartNumberingAfterBreak="0">
    <w:nsid w:val="1FD20531"/>
    <w:multiLevelType w:val="multilevel"/>
    <w:tmpl w:val="A77A5D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08369BA"/>
    <w:multiLevelType w:val="hybridMultilevel"/>
    <w:tmpl w:val="687835D6"/>
    <w:lvl w:ilvl="0" w:tplc="B120B7CC">
      <w:start w:val="1"/>
      <w:numFmt w:val="decimal"/>
      <w:lvlText w:val="%1."/>
      <w:lvlJc w:val="left"/>
      <w:pPr>
        <w:ind w:left="4188"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82247A"/>
    <w:multiLevelType w:val="hybridMultilevel"/>
    <w:tmpl w:val="279ACD5E"/>
    <w:lvl w:ilvl="0" w:tplc="440A000B">
      <w:start w:val="1"/>
      <w:numFmt w:val="bullet"/>
      <w:lvlText w:val=""/>
      <w:lvlJc w:val="left"/>
      <w:pPr>
        <w:ind w:left="36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0" w15:restartNumberingAfterBreak="0">
    <w:nsid w:val="23E96206"/>
    <w:multiLevelType w:val="multilevel"/>
    <w:tmpl w:val="BA281FEE"/>
    <w:lvl w:ilvl="0">
      <w:start w:val="1"/>
      <w:numFmt w:val="decimal"/>
      <w:lvlText w:val="%1."/>
      <w:lvlJc w:val="left"/>
      <w:pPr>
        <w:ind w:left="170" w:hanging="17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2BAA4901"/>
    <w:multiLevelType w:val="hybridMultilevel"/>
    <w:tmpl w:val="CC44CA8A"/>
    <w:lvl w:ilvl="0" w:tplc="440A000B">
      <w:start w:val="1"/>
      <w:numFmt w:val="bullet"/>
      <w:lvlText w:val=""/>
      <w:lvlJc w:val="left"/>
      <w:pPr>
        <w:ind w:left="36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2" w15:restartNumberingAfterBreak="0">
    <w:nsid w:val="327C068D"/>
    <w:multiLevelType w:val="hybridMultilevel"/>
    <w:tmpl w:val="CFD8352E"/>
    <w:lvl w:ilvl="0" w:tplc="440A0001">
      <w:start w:val="1"/>
      <w:numFmt w:val="bullet"/>
      <w:lvlText w:val=""/>
      <w:lvlJc w:val="left"/>
      <w:pPr>
        <w:ind w:left="36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3" w15:restartNumberingAfterBreak="0">
    <w:nsid w:val="3FA72593"/>
    <w:multiLevelType w:val="multilevel"/>
    <w:tmpl w:val="43384814"/>
    <w:lvl w:ilvl="0">
      <w:start w:val="1"/>
      <w:numFmt w:val="decimal"/>
      <w:lvlText w:val="%1."/>
      <w:lvlJc w:val="left"/>
      <w:pPr>
        <w:ind w:left="0" w:firstLine="11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170" w:hanging="17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170" w:hanging="17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4058414E"/>
    <w:multiLevelType w:val="hybridMultilevel"/>
    <w:tmpl w:val="2D1AB7F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42A02FF8"/>
    <w:multiLevelType w:val="hybridMultilevel"/>
    <w:tmpl w:val="E36C4818"/>
    <w:lvl w:ilvl="0" w:tplc="440A000B">
      <w:start w:val="1"/>
      <w:numFmt w:val="bullet"/>
      <w:lvlText w:val=""/>
      <w:lvlJc w:val="left"/>
      <w:pPr>
        <w:ind w:left="36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6" w15:restartNumberingAfterBreak="0">
    <w:nsid w:val="4B4143CB"/>
    <w:multiLevelType w:val="multilevel"/>
    <w:tmpl w:val="1B224EE6"/>
    <w:lvl w:ilvl="0">
      <w:start w:val="1"/>
      <w:numFmt w:val="decimal"/>
      <w:lvlText w:val="%1."/>
      <w:lvlJc w:val="left"/>
      <w:pPr>
        <w:ind w:left="170" w:hanging="17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170" w:hanging="17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170" w:hanging="17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5232140C"/>
    <w:multiLevelType w:val="multilevel"/>
    <w:tmpl w:val="7BDC3258"/>
    <w:lvl w:ilvl="0">
      <w:start w:val="1"/>
      <w:numFmt w:val="decimal"/>
      <w:lvlText w:val="%1."/>
      <w:lvlJc w:val="left"/>
      <w:pPr>
        <w:ind w:left="170" w:hanging="17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15:restartNumberingAfterBreak="0">
    <w:nsid w:val="52B111A3"/>
    <w:multiLevelType w:val="hybridMultilevel"/>
    <w:tmpl w:val="A7EA3560"/>
    <w:lvl w:ilvl="0" w:tplc="440A000B">
      <w:start w:val="1"/>
      <w:numFmt w:val="bullet"/>
      <w:lvlText w:val=""/>
      <w:lvlJc w:val="left"/>
      <w:pPr>
        <w:ind w:left="360" w:hanging="360"/>
      </w:pPr>
      <w:rPr>
        <w:rFonts w:ascii="Wingdings" w:hAnsi="Wingdings" w:hint="default"/>
      </w:rPr>
    </w:lvl>
    <w:lvl w:ilvl="1" w:tplc="440A0003" w:tentative="1">
      <w:start w:val="1"/>
      <w:numFmt w:val="bullet"/>
      <w:lvlText w:val="o"/>
      <w:lvlJc w:val="left"/>
      <w:pPr>
        <w:ind w:left="1080" w:hanging="360"/>
      </w:pPr>
      <w:rPr>
        <w:rFonts w:ascii="Courier New" w:hAnsi="Courier New" w:cs="Courier New" w:hint="default"/>
      </w:rPr>
    </w:lvl>
    <w:lvl w:ilvl="2" w:tplc="440A0005" w:tentative="1">
      <w:start w:val="1"/>
      <w:numFmt w:val="bullet"/>
      <w:lvlText w:val=""/>
      <w:lvlJc w:val="left"/>
      <w:pPr>
        <w:ind w:left="1800" w:hanging="360"/>
      </w:pPr>
      <w:rPr>
        <w:rFonts w:ascii="Wingdings" w:hAnsi="Wingdings" w:hint="default"/>
      </w:rPr>
    </w:lvl>
    <w:lvl w:ilvl="3" w:tplc="440A0001" w:tentative="1">
      <w:start w:val="1"/>
      <w:numFmt w:val="bullet"/>
      <w:lvlText w:val=""/>
      <w:lvlJc w:val="left"/>
      <w:pPr>
        <w:ind w:left="2520" w:hanging="360"/>
      </w:pPr>
      <w:rPr>
        <w:rFonts w:ascii="Symbol" w:hAnsi="Symbol" w:hint="default"/>
      </w:rPr>
    </w:lvl>
    <w:lvl w:ilvl="4" w:tplc="440A0003" w:tentative="1">
      <w:start w:val="1"/>
      <w:numFmt w:val="bullet"/>
      <w:lvlText w:val="o"/>
      <w:lvlJc w:val="left"/>
      <w:pPr>
        <w:ind w:left="3240" w:hanging="360"/>
      </w:pPr>
      <w:rPr>
        <w:rFonts w:ascii="Courier New" w:hAnsi="Courier New" w:cs="Courier New" w:hint="default"/>
      </w:rPr>
    </w:lvl>
    <w:lvl w:ilvl="5" w:tplc="440A0005" w:tentative="1">
      <w:start w:val="1"/>
      <w:numFmt w:val="bullet"/>
      <w:lvlText w:val=""/>
      <w:lvlJc w:val="left"/>
      <w:pPr>
        <w:ind w:left="3960" w:hanging="360"/>
      </w:pPr>
      <w:rPr>
        <w:rFonts w:ascii="Wingdings" w:hAnsi="Wingdings" w:hint="default"/>
      </w:rPr>
    </w:lvl>
    <w:lvl w:ilvl="6" w:tplc="440A0001" w:tentative="1">
      <w:start w:val="1"/>
      <w:numFmt w:val="bullet"/>
      <w:lvlText w:val=""/>
      <w:lvlJc w:val="left"/>
      <w:pPr>
        <w:ind w:left="4680" w:hanging="360"/>
      </w:pPr>
      <w:rPr>
        <w:rFonts w:ascii="Symbol" w:hAnsi="Symbol" w:hint="default"/>
      </w:rPr>
    </w:lvl>
    <w:lvl w:ilvl="7" w:tplc="440A0003" w:tentative="1">
      <w:start w:val="1"/>
      <w:numFmt w:val="bullet"/>
      <w:lvlText w:val="o"/>
      <w:lvlJc w:val="left"/>
      <w:pPr>
        <w:ind w:left="5400" w:hanging="360"/>
      </w:pPr>
      <w:rPr>
        <w:rFonts w:ascii="Courier New" w:hAnsi="Courier New" w:cs="Courier New" w:hint="default"/>
      </w:rPr>
    </w:lvl>
    <w:lvl w:ilvl="8" w:tplc="440A0005" w:tentative="1">
      <w:start w:val="1"/>
      <w:numFmt w:val="bullet"/>
      <w:lvlText w:val=""/>
      <w:lvlJc w:val="left"/>
      <w:pPr>
        <w:ind w:left="6120" w:hanging="360"/>
      </w:pPr>
      <w:rPr>
        <w:rFonts w:ascii="Wingdings" w:hAnsi="Wingdings" w:hint="default"/>
      </w:rPr>
    </w:lvl>
  </w:abstractNum>
  <w:abstractNum w:abstractNumId="19" w15:restartNumberingAfterBreak="0">
    <w:nsid w:val="55600FE7"/>
    <w:multiLevelType w:val="multilevel"/>
    <w:tmpl w:val="7D72F6DA"/>
    <w:lvl w:ilvl="0">
      <w:start w:val="1"/>
      <w:numFmt w:val="decimal"/>
      <w:lvlText w:val="%1."/>
      <w:lvlJc w:val="left"/>
      <w:pPr>
        <w:ind w:left="170" w:hanging="17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15:restartNumberingAfterBreak="0">
    <w:nsid w:val="56B21FD5"/>
    <w:multiLevelType w:val="hybridMultilevel"/>
    <w:tmpl w:val="E21271F8"/>
    <w:lvl w:ilvl="0" w:tplc="440A0001">
      <w:start w:val="1"/>
      <w:numFmt w:val="bullet"/>
      <w:lvlText w:val=""/>
      <w:lvlJc w:val="left"/>
      <w:pPr>
        <w:ind w:left="360" w:hanging="360"/>
      </w:pPr>
      <w:rPr>
        <w:rFonts w:ascii="Symbol" w:hAnsi="Symbol" w:hint="default"/>
      </w:rPr>
    </w:lvl>
    <w:lvl w:ilvl="1" w:tplc="440A0003" w:tentative="1">
      <w:start w:val="1"/>
      <w:numFmt w:val="bullet"/>
      <w:lvlText w:val="o"/>
      <w:lvlJc w:val="left"/>
      <w:pPr>
        <w:ind w:left="1080" w:hanging="360"/>
      </w:pPr>
      <w:rPr>
        <w:rFonts w:ascii="Courier New" w:hAnsi="Courier New" w:cs="Courier New" w:hint="default"/>
      </w:rPr>
    </w:lvl>
    <w:lvl w:ilvl="2" w:tplc="440A0005" w:tentative="1">
      <w:start w:val="1"/>
      <w:numFmt w:val="bullet"/>
      <w:lvlText w:val=""/>
      <w:lvlJc w:val="left"/>
      <w:pPr>
        <w:ind w:left="1800" w:hanging="360"/>
      </w:pPr>
      <w:rPr>
        <w:rFonts w:ascii="Wingdings" w:hAnsi="Wingdings" w:hint="default"/>
      </w:rPr>
    </w:lvl>
    <w:lvl w:ilvl="3" w:tplc="440A0001" w:tentative="1">
      <w:start w:val="1"/>
      <w:numFmt w:val="bullet"/>
      <w:lvlText w:val=""/>
      <w:lvlJc w:val="left"/>
      <w:pPr>
        <w:ind w:left="2520" w:hanging="360"/>
      </w:pPr>
      <w:rPr>
        <w:rFonts w:ascii="Symbol" w:hAnsi="Symbol" w:hint="default"/>
      </w:rPr>
    </w:lvl>
    <w:lvl w:ilvl="4" w:tplc="440A0003" w:tentative="1">
      <w:start w:val="1"/>
      <w:numFmt w:val="bullet"/>
      <w:lvlText w:val="o"/>
      <w:lvlJc w:val="left"/>
      <w:pPr>
        <w:ind w:left="3240" w:hanging="360"/>
      </w:pPr>
      <w:rPr>
        <w:rFonts w:ascii="Courier New" w:hAnsi="Courier New" w:cs="Courier New" w:hint="default"/>
      </w:rPr>
    </w:lvl>
    <w:lvl w:ilvl="5" w:tplc="440A0005" w:tentative="1">
      <w:start w:val="1"/>
      <w:numFmt w:val="bullet"/>
      <w:lvlText w:val=""/>
      <w:lvlJc w:val="left"/>
      <w:pPr>
        <w:ind w:left="3960" w:hanging="360"/>
      </w:pPr>
      <w:rPr>
        <w:rFonts w:ascii="Wingdings" w:hAnsi="Wingdings" w:hint="default"/>
      </w:rPr>
    </w:lvl>
    <w:lvl w:ilvl="6" w:tplc="440A0001" w:tentative="1">
      <w:start w:val="1"/>
      <w:numFmt w:val="bullet"/>
      <w:lvlText w:val=""/>
      <w:lvlJc w:val="left"/>
      <w:pPr>
        <w:ind w:left="4680" w:hanging="360"/>
      </w:pPr>
      <w:rPr>
        <w:rFonts w:ascii="Symbol" w:hAnsi="Symbol" w:hint="default"/>
      </w:rPr>
    </w:lvl>
    <w:lvl w:ilvl="7" w:tplc="440A0003" w:tentative="1">
      <w:start w:val="1"/>
      <w:numFmt w:val="bullet"/>
      <w:lvlText w:val="o"/>
      <w:lvlJc w:val="left"/>
      <w:pPr>
        <w:ind w:left="5400" w:hanging="360"/>
      </w:pPr>
      <w:rPr>
        <w:rFonts w:ascii="Courier New" w:hAnsi="Courier New" w:cs="Courier New" w:hint="default"/>
      </w:rPr>
    </w:lvl>
    <w:lvl w:ilvl="8" w:tplc="440A0005" w:tentative="1">
      <w:start w:val="1"/>
      <w:numFmt w:val="bullet"/>
      <w:lvlText w:val=""/>
      <w:lvlJc w:val="left"/>
      <w:pPr>
        <w:ind w:left="6120" w:hanging="360"/>
      </w:pPr>
      <w:rPr>
        <w:rFonts w:ascii="Wingdings" w:hAnsi="Wingdings" w:hint="default"/>
      </w:rPr>
    </w:lvl>
  </w:abstractNum>
  <w:abstractNum w:abstractNumId="21" w15:restartNumberingAfterBreak="0">
    <w:nsid w:val="5AC75A30"/>
    <w:multiLevelType w:val="hybridMultilevel"/>
    <w:tmpl w:val="47AAADD0"/>
    <w:lvl w:ilvl="0" w:tplc="440A000B">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2" w15:restartNumberingAfterBreak="0">
    <w:nsid w:val="5D3F74A6"/>
    <w:multiLevelType w:val="multilevel"/>
    <w:tmpl w:val="85A0BBBA"/>
    <w:lvl w:ilvl="0">
      <w:start w:val="1"/>
      <w:numFmt w:val="decimal"/>
      <w:lvlText w:val="%1."/>
      <w:lvlJc w:val="left"/>
      <w:pPr>
        <w:ind w:left="170" w:hanging="17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 w15:restartNumberingAfterBreak="0">
    <w:nsid w:val="5E1B0E60"/>
    <w:multiLevelType w:val="multilevel"/>
    <w:tmpl w:val="57ACC8F6"/>
    <w:lvl w:ilvl="0">
      <w:numFmt w:val="bullet"/>
      <w:lvlText w:val="●"/>
      <w:lvlJc w:val="left"/>
      <w:pPr>
        <w:ind w:left="170" w:hanging="170"/>
      </w:pPr>
      <w:rPr>
        <w:rFonts w:ascii="Noto Sans Symbols" w:eastAsia="Noto Sans Symbols" w:hAnsi="Noto Sans Symbols" w:cs="Noto Sans Symbols"/>
      </w:rPr>
    </w:lvl>
    <w:lvl w:ilvl="1">
      <w:numFmt w:val="bullet"/>
      <w:lvlText w:val="o"/>
      <w:lvlJc w:val="left"/>
      <w:pPr>
        <w:ind w:left="1080" w:hanging="360"/>
      </w:pPr>
      <w:rPr>
        <w:rFonts w:ascii="Courier New" w:eastAsia="Courier New" w:hAnsi="Courier New" w:cs="Courier New"/>
      </w:rPr>
    </w:lvl>
    <w:lvl w:ilvl="2">
      <w:numFmt w:val="bullet"/>
      <w:lvlText w:val="▪"/>
      <w:lvlJc w:val="left"/>
      <w:pPr>
        <w:ind w:left="1800" w:hanging="360"/>
      </w:pPr>
      <w:rPr>
        <w:rFonts w:ascii="Noto Sans Symbols" w:eastAsia="Noto Sans Symbols" w:hAnsi="Noto Sans Symbols" w:cs="Noto Sans Symbols"/>
      </w:rPr>
    </w:lvl>
    <w:lvl w:ilvl="3">
      <w:numFmt w:val="bullet"/>
      <w:lvlText w:val="●"/>
      <w:lvlJc w:val="left"/>
      <w:pPr>
        <w:ind w:left="2520" w:hanging="360"/>
      </w:pPr>
      <w:rPr>
        <w:rFonts w:ascii="Noto Sans Symbols" w:eastAsia="Noto Sans Symbols" w:hAnsi="Noto Sans Symbols" w:cs="Noto Sans Symbols"/>
      </w:rPr>
    </w:lvl>
    <w:lvl w:ilvl="4">
      <w:numFmt w:val="bullet"/>
      <w:lvlText w:val="o"/>
      <w:lvlJc w:val="left"/>
      <w:pPr>
        <w:ind w:left="3240" w:hanging="360"/>
      </w:pPr>
      <w:rPr>
        <w:rFonts w:ascii="Courier New" w:eastAsia="Courier New" w:hAnsi="Courier New" w:cs="Courier New"/>
      </w:rPr>
    </w:lvl>
    <w:lvl w:ilvl="5">
      <w:numFmt w:val="bullet"/>
      <w:lvlText w:val="▪"/>
      <w:lvlJc w:val="left"/>
      <w:pPr>
        <w:ind w:left="3960" w:hanging="360"/>
      </w:pPr>
      <w:rPr>
        <w:rFonts w:ascii="Noto Sans Symbols" w:eastAsia="Noto Sans Symbols" w:hAnsi="Noto Sans Symbols" w:cs="Noto Sans Symbols"/>
      </w:rPr>
    </w:lvl>
    <w:lvl w:ilvl="6">
      <w:numFmt w:val="bullet"/>
      <w:lvlText w:val="●"/>
      <w:lvlJc w:val="left"/>
      <w:pPr>
        <w:ind w:left="4680" w:hanging="360"/>
      </w:pPr>
      <w:rPr>
        <w:rFonts w:ascii="Noto Sans Symbols" w:eastAsia="Noto Sans Symbols" w:hAnsi="Noto Sans Symbols" w:cs="Noto Sans Symbols"/>
      </w:rPr>
    </w:lvl>
    <w:lvl w:ilvl="7">
      <w:numFmt w:val="bullet"/>
      <w:lvlText w:val="o"/>
      <w:lvlJc w:val="left"/>
      <w:pPr>
        <w:ind w:left="5400" w:hanging="360"/>
      </w:pPr>
      <w:rPr>
        <w:rFonts w:ascii="Courier New" w:eastAsia="Courier New" w:hAnsi="Courier New" w:cs="Courier New"/>
      </w:rPr>
    </w:lvl>
    <w:lvl w:ilvl="8">
      <w:numFmt w:val="bullet"/>
      <w:lvlText w:val="▪"/>
      <w:lvlJc w:val="left"/>
      <w:pPr>
        <w:ind w:left="6120" w:hanging="360"/>
      </w:pPr>
      <w:rPr>
        <w:rFonts w:ascii="Noto Sans Symbols" w:eastAsia="Noto Sans Symbols" w:hAnsi="Noto Sans Symbols" w:cs="Noto Sans Symbols"/>
      </w:rPr>
    </w:lvl>
  </w:abstractNum>
  <w:abstractNum w:abstractNumId="24" w15:restartNumberingAfterBreak="0">
    <w:nsid w:val="607544A1"/>
    <w:multiLevelType w:val="multilevel"/>
    <w:tmpl w:val="23E457E6"/>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62E37154"/>
    <w:multiLevelType w:val="multilevel"/>
    <w:tmpl w:val="0C5C6E4E"/>
    <w:lvl w:ilvl="0">
      <w:start w:val="1"/>
      <w:numFmt w:val="decimal"/>
      <w:lvlText w:val="%1."/>
      <w:lvlJc w:val="left"/>
      <w:pPr>
        <w:ind w:left="170" w:hanging="17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6" w15:restartNumberingAfterBreak="0">
    <w:nsid w:val="68BE1E9A"/>
    <w:multiLevelType w:val="multilevel"/>
    <w:tmpl w:val="4EBAC0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6A1B5F6B"/>
    <w:multiLevelType w:val="hybridMultilevel"/>
    <w:tmpl w:val="5146739C"/>
    <w:lvl w:ilvl="0" w:tplc="440A000B">
      <w:start w:val="1"/>
      <w:numFmt w:val="bullet"/>
      <w:lvlText w:val=""/>
      <w:lvlJc w:val="left"/>
      <w:pPr>
        <w:ind w:left="36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8" w15:restartNumberingAfterBreak="0">
    <w:nsid w:val="71701AA9"/>
    <w:multiLevelType w:val="multilevel"/>
    <w:tmpl w:val="D37E19F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5047E7B"/>
    <w:multiLevelType w:val="multilevel"/>
    <w:tmpl w:val="36F0EAD6"/>
    <w:lvl w:ilvl="0">
      <w:start w:val="1"/>
      <w:numFmt w:val="decimal"/>
      <w:lvlText w:val="%1."/>
      <w:lvlJc w:val="left"/>
      <w:pPr>
        <w:ind w:left="170" w:hanging="17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0" w15:restartNumberingAfterBreak="0">
    <w:nsid w:val="76A7454F"/>
    <w:multiLevelType w:val="hybridMultilevel"/>
    <w:tmpl w:val="5C023692"/>
    <w:lvl w:ilvl="0" w:tplc="440A000B">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31" w15:restartNumberingAfterBreak="0">
    <w:nsid w:val="79C305A5"/>
    <w:multiLevelType w:val="multilevel"/>
    <w:tmpl w:val="532295D0"/>
    <w:lvl w:ilvl="0">
      <w:start w:val="1"/>
      <w:numFmt w:val="decimal"/>
      <w:lvlText w:val="%1."/>
      <w:lvlJc w:val="left"/>
      <w:pPr>
        <w:ind w:left="170" w:hanging="17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170" w:hanging="17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170" w:hanging="17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7CCB3FDE"/>
    <w:multiLevelType w:val="multilevel"/>
    <w:tmpl w:val="D794DD42"/>
    <w:lvl w:ilvl="0">
      <w:numFmt w:val="bullet"/>
      <w:lvlText w:val="●"/>
      <w:lvlJc w:val="left"/>
      <w:pPr>
        <w:ind w:left="170" w:hanging="170"/>
      </w:pPr>
      <w:rPr>
        <w:rFonts w:ascii="Noto Sans Symbols" w:eastAsia="Noto Sans Symbols" w:hAnsi="Noto Sans Symbols" w:cs="Noto Sans Symbols"/>
      </w:rPr>
    </w:lvl>
    <w:lvl w:ilvl="1">
      <w:numFmt w:val="bullet"/>
      <w:lvlText w:val="o"/>
      <w:lvlJc w:val="left"/>
      <w:pPr>
        <w:ind w:left="1080" w:hanging="360"/>
      </w:pPr>
      <w:rPr>
        <w:rFonts w:ascii="Courier New" w:eastAsia="Courier New" w:hAnsi="Courier New" w:cs="Courier New"/>
      </w:rPr>
    </w:lvl>
    <w:lvl w:ilvl="2">
      <w:numFmt w:val="bullet"/>
      <w:lvlText w:val="▪"/>
      <w:lvlJc w:val="left"/>
      <w:pPr>
        <w:ind w:left="1800" w:hanging="360"/>
      </w:pPr>
      <w:rPr>
        <w:rFonts w:ascii="Noto Sans Symbols" w:eastAsia="Noto Sans Symbols" w:hAnsi="Noto Sans Symbols" w:cs="Noto Sans Symbols"/>
      </w:rPr>
    </w:lvl>
    <w:lvl w:ilvl="3">
      <w:numFmt w:val="bullet"/>
      <w:lvlText w:val="●"/>
      <w:lvlJc w:val="left"/>
      <w:pPr>
        <w:ind w:left="2520" w:hanging="360"/>
      </w:pPr>
      <w:rPr>
        <w:rFonts w:ascii="Noto Sans Symbols" w:eastAsia="Noto Sans Symbols" w:hAnsi="Noto Sans Symbols" w:cs="Noto Sans Symbols"/>
      </w:rPr>
    </w:lvl>
    <w:lvl w:ilvl="4">
      <w:numFmt w:val="bullet"/>
      <w:lvlText w:val="o"/>
      <w:lvlJc w:val="left"/>
      <w:pPr>
        <w:ind w:left="3240" w:hanging="360"/>
      </w:pPr>
      <w:rPr>
        <w:rFonts w:ascii="Courier New" w:eastAsia="Courier New" w:hAnsi="Courier New" w:cs="Courier New"/>
      </w:rPr>
    </w:lvl>
    <w:lvl w:ilvl="5">
      <w:numFmt w:val="bullet"/>
      <w:lvlText w:val="▪"/>
      <w:lvlJc w:val="left"/>
      <w:pPr>
        <w:ind w:left="3960" w:hanging="360"/>
      </w:pPr>
      <w:rPr>
        <w:rFonts w:ascii="Noto Sans Symbols" w:eastAsia="Noto Sans Symbols" w:hAnsi="Noto Sans Symbols" w:cs="Noto Sans Symbols"/>
      </w:rPr>
    </w:lvl>
    <w:lvl w:ilvl="6">
      <w:numFmt w:val="bullet"/>
      <w:lvlText w:val="●"/>
      <w:lvlJc w:val="left"/>
      <w:pPr>
        <w:ind w:left="4680" w:hanging="360"/>
      </w:pPr>
      <w:rPr>
        <w:rFonts w:ascii="Noto Sans Symbols" w:eastAsia="Noto Sans Symbols" w:hAnsi="Noto Sans Symbols" w:cs="Noto Sans Symbols"/>
      </w:rPr>
    </w:lvl>
    <w:lvl w:ilvl="7">
      <w:numFmt w:val="bullet"/>
      <w:lvlText w:val="o"/>
      <w:lvlJc w:val="left"/>
      <w:pPr>
        <w:ind w:left="5400" w:hanging="360"/>
      </w:pPr>
      <w:rPr>
        <w:rFonts w:ascii="Courier New" w:eastAsia="Courier New" w:hAnsi="Courier New" w:cs="Courier New"/>
      </w:rPr>
    </w:lvl>
    <w:lvl w:ilvl="8">
      <w:numFmt w:val="bullet"/>
      <w:lvlText w:val="▪"/>
      <w:lvlJc w:val="left"/>
      <w:pPr>
        <w:ind w:left="6120" w:hanging="360"/>
      </w:pPr>
      <w:rPr>
        <w:rFonts w:ascii="Noto Sans Symbols" w:eastAsia="Noto Sans Symbols" w:hAnsi="Noto Sans Symbols" w:cs="Noto Sans Symbols"/>
      </w:rPr>
    </w:lvl>
  </w:abstractNum>
  <w:num w:numId="1">
    <w:abstractNumId w:val="3"/>
  </w:num>
  <w:num w:numId="2">
    <w:abstractNumId w:val="4"/>
  </w:num>
  <w:num w:numId="3">
    <w:abstractNumId w:val="14"/>
  </w:num>
  <w:num w:numId="4">
    <w:abstractNumId w:val="8"/>
  </w:num>
  <w:num w:numId="5">
    <w:abstractNumId w:val="20"/>
  </w:num>
  <w:num w:numId="6">
    <w:abstractNumId w:val="28"/>
  </w:num>
  <w:num w:numId="7">
    <w:abstractNumId w:val="12"/>
  </w:num>
  <w:num w:numId="8">
    <w:abstractNumId w:val="25"/>
  </w:num>
  <w:num w:numId="9">
    <w:abstractNumId w:val="19"/>
  </w:num>
  <w:num w:numId="10">
    <w:abstractNumId w:val="22"/>
  </w:num>
  <w:num w:numId="11">
    <w:abstractNumId w:val="10"/>
  </w:num>
  <w:num w:numId="12">
    <w:abstractNumId w:val="0"/>
  </w:num>
  <w:num w:numId="13">
    <w:abstractNumId w:val="17"/>
  </w:num>
  <w:num w:numId="14">
    <w:abstractNumId w:val="29"/>
  </w:num>
  <w:num w:numId="15">
    <w:abstractNumId w:val="26"/>
  </w:num>
  <w:num w:numId="16">
    <w:abstractNumId w:val="31"/>
  </w:num>
  <w:num w:numId="17">
    <w:abstractNumId w:val="13"/>
  </w:num>
  <w:num w:numId="18">
    <w:abstractNumId w:val="16"/>
  </w:num>
  <w:num w:numId="19">
    <w:abstractNumId w:val="7"/>
  </w:num>
  <w:num w:numId="20">
    <w:abstractNumId w:val="24"/>
  </w:num>
  <w:num w:numId="21">
    <w:abstractNumId w:val="5"/>
  </w:num>
  <w:num w:numId="22">
    <w:abstractNumId w:val="23"/>
  </w:num>
  <w:num w:numId="23">
    <w:abstractNumId w:val="32"/>
  </w:num>
  <w:num w:numId="24">
    <w:abstractNumId w:val="11"/>
  </w:num>
  <w:num w:numId="25">
    <w:abstractNumId w:val="6"/>
  </w:num>
  <w:num w:numId="26">
    <w:abstractNumId w:val="18"/>
  </w:num>
  <w:num w:numId="27">
    <w:abstractNumId w:val="9"/>
  </w:num>
  <w:num w:numId="28">
    <w:abstractNumId w:val="27"/>
  </w:num>
  <w:num w:numId="29">
    <w:abstractNumId w:val="2"/>
  </w:num>
  <w:num w:numId="30">
    <w:abstractNumId w:val="15"/>
  </w:num>
  <w:num w:numId="31">
    <w:abstractNumId w:val="1"/>
  </w:num>
  <w:num w:numId="32">
    <w:abstractNumId w:val="30"/>
  </w:num>
  <w:num w:numId="33">
    <w:abstractNumId w:val="2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ctiveWritingStyle w:appName="MSWord" w:lang="es-ES" w:vendorID="64" w:dllVersion="6" w:nlCheck="1" w:checkStyle="0"/>
  <w:activeWritingStyle w:appName="MSWord" w:lang="es-SV" w:vendorID="64" w:dllVersion="6" w:nlCheck="1" w:checkStyle="0"/>
  <w:activeWritingStyle w:appName="MSWord" w:lang="es-ES_tradnl" w:vendorID="64" w:dllVersion="6" w:nlCheck="1" w:checkStyle="0"/>
  <w:activeWritingStyle w:appName="MSWord" w:lang="es-MX" w:vendorID="64" w:dllVersion="6" w:nlCheck="1" w:checkStyle="0"/>
  <w:activeWritingStyle w:appName="MSWord" w:lang="en-US" w:vendorID="64" w:dllVersion="6" w:nlCheck="1" w:checkStyle="1"/>
  <w:activeWritingStyle w:appName="MSWord" w:lang="es-ES" w:vendorID="64" w:dllVersion="4096" w:nlCheck="1" w:checkStyle="0"/>
  <w:activeWritingStyle w:appName="MSWord" w:lang="es-ES_tradnl" w:vendorID="64" w:dllVersion="4096" w:nlCheck="1" w:checkStyle="0"/>
  <w:activeWritingStyle w:appName="MSWord" w:lang="es-SV" w:vendorID="64" w:dllVersion="4096" w:nlCheck="1" w:checkStyle="0"/>
  <w:activeWritingStyle w:appName="MSWord" w:lang="en-US" w:vendorID="64" w:dllVersion="4096" w:nlCheck="1" w:checkStyle="0"/>
  <w:activeWritingStyle w:appName="MSWord" w:lang="es-MX"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efaultTableStyle w:val="Tabladelista3-nfasis5"/>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0EEE"/>
    <w:rsid w:val="000010E4"/>
    <w:rsid w:val="00001E21"/>
    <w:rsid w:val="00001E39"/>
    <w:rsid w:val="0000200E"/>
    <w:rsid w:val="00002085"/>
    <w:rsid w:val="00002597"/>
    <w:rsid w:val="00002727"/>
    <w:rsid w:val="00002D7C"/>
    <w:rsid w:val="00002E75"/>
    <w:rsid w:val="00002E87"/>
    <w:rsid w:val="00002EBC"/>
    <w:rsid w:val="00002FAA"/>
    <w:rsid w:val="00003B5E"/>
    <w:rsid w:val="00003CF5"/>
    <w:rsid w:val="00004988"/>
    <w:rsid w:val="00004DAD"/>
    <w:rsid w:val="00005255"/>
    <w:rsid w:val="0000540A"/>
    <w:rsid w:val="000058CD"/>
    <w:rsid w:val="0000630D"/>
    <w:rsid w:val="00006473"/>
    <w:rsid w:val="00006B9A"/>
    <w:rsid w:val="000071A8"/>
    <w:rsid w:val="00007423"/>
    <w:rsid w:val="00007457"/>
    <w:rsid w:val="000076E5"/>
    <w:rsid w:val="00007C03"/>
    <w:rsid w:val="00007D62"/>
    <w:rsid w:val="00010260"/>
    <w:rsid w:val="0001055F"/>
    <w:rsid w:val="000117AA"/>
    <w:rsid w:val="0001190F"/>
    <w:rsid w:val="00012207"/>
    <w:rsid w:val="0001319A"/>
    <w:rsid w:val="00013296"/>
    <w:rsid w:val="00013349"/>
    <w:rsid w:val="000135AF"/>
    <w:rsid w:val="00013993"/>
    <w:rsid w:val="00014D72"/>
    <w:rsid w:val="000150A1"/>
    <w:rsid w:val="00015363"/>
    <w:rsid w:val="00015388"/>
    <w:rsid w:val="00015521"/>
    <w:rsid w:val="00015676"/>
    <w:rsid w:val="00015BD9"/>
    <w:rsid w:val="00015DC5"/>
    <w:rsid w:val="000161B0"/>
    <w:rsid w:val="00016270"/>
    <w:rsid w:val="00016314"/>
    <w:rsid w:val="0001666C"/>
    <w:rsid w:val="00016E28"/>
    <w:rsid w:val="000172AB"/>
    <w:rsid w:val="000172E8"/>
    <w:rsid w:val="00017313"/>
    <w:rsid w:val="0001733E"/>
    <w:rsid w:val="0001791D"/>
    <w:rsid w:val="00017E72"/>
    <w:rsid w:val="00017F6A"/>
    <w:rsid w:val="000201A5"/>
    <w:rsid w:val="0002070B"/>
    <w:rsid w:val="000208E9"/>
    <w:rsid w:val="00021308"/>
    <w:rsid w:val="0002171D"/>
    <w:rsid w:val="0002173B"/>
    <w:rsid w:val="00021813"/>
    <w:rsid w:val="00021BCF"/>
    <w:rsid w:val="00021D2E"/>
    <w:rsid w:val="00022519"/>
    <w:rsid w:val="00022CA1"/>
    <w:rsid w:val="00022F51"/>
    <w:rsid w:val="0002335C"/>
    <w:rsid w:val="00023546"/>
    <w:rsid w:val="00023659"/>
    <w:rsid w:val="00023DD8"/>
    <w:rsid w:val="000249BE"/>
    <w:rsid w:val="00024D3B"/>
    <w:rsid w:val="00024DC3"/>
    <w:rsid w:val="0002512A"/>
    <w:rsid w:val="00026976"/>
    <w:rsid w:val="00027B51"/>
    <w:rsid w:val="0003002B"/>
    <w:rsid w:val="000302A4"/>
    <w:rsid w:val="00030D4D"/>
    <w:rsid w:val="00030D79"/>
    <w:rsid w:val="00031377"/>
    <w:rsid w:val="0003156A"/>
    <w:rsid w:val="00031ECB"/>
    <w:rsid w:val="00032180"/>
    <w:rsid w:val="00032860"/>
    <w:rsid w:val="00033E26"/>
    <w:rsid w:val="0003411C"/>
    <w:rsid w:val="0003421F"/>
    <w:rsid w:val="0003491B"/>
    <w:rsid w:val="00034C0E"/>
    <w:rsid w:val="00034C96"/>
    <w:rsid w:val="00035750"/>
    <w:rsid w:val="00035892"/>
    <w:rsid w:val="00035DA8"/>
    <w:rsid w:val="000367D7"/>
    <w:rsid w:val="000368D5"/>
    <w:rsid w:val="000369AB"/>
    <w:rsid w:val="00036AA4"/>
    <w:rsid w:val="00036C21"/>
    <w:rsid w:val="00036E12"/>
    <w:rsid w:val="000374E9"/>
    <w:rsid w:val="00037586"/>
    <w:rsid w:val="00040337"/>
    <w:rsid w:val="0004080A"/>
    <w:rsid w:val="0004113B"/>
    <w:rsid w:val="00041345"/>
    <w:rsid w:val="00041772"/>
    <w:rsid w:val="000418D9"/>
    <w:rsid w:val="000421BC"/>
    <w:rsid w:val="00042B38"/>
    <w:rsid w:val="000438D1"/>
    <w:rsid w:val="00043E13"/>
    <w:rsid w:val="0004414F"/>
    <w:rsid w:val="00044198"/>
    <w:rsid w:val="00044322"/>
    <w:rsid w:val="00044436"/>
    <w:rsid w:val="0004457D"/>
    <w:rsid w:val="00044AB7"/>
    <w:rsid w:val="00044E15"/>
    <w:rsid w:val="00044E55"/>
    <w:rsid w:val="0004547F"/>
    <w:rsid w:val="00045E18"/>
    <w:rsid w:val="00046967"/>
    <w:rsid w:val="000469CF"/>
    <w:rsid w:val="00046AAB"/>
    <w:rsid w:val="0004717A"/>
    <w:rsid w:val="000473F3"/>
    <w:rsid w:val="000475EB"/>
    <w:rsid w:val="00047FC2"/>
    <w:rsid w:val="00050016"/>
    <w:rsid w:val="00050AFF"/>
    <w:rsid w:val="00052368"/>
    <w:rsid w:val="00052568"/>
    <w:rsid w:val="00052D64"/>
    <w:rsid w:val="00053F01"/>
    <w:rsid w:val="000542FE"/>
    <w:rsid w:val="00054D10"/>
    <w:rsid w:val="00054DA0"/>
    <w:rsid w:val="00054F91"/>
    <w:rsid w:val="000550E2"/>
    <w:rsid w:val="0005540B"/>
    <w:rsid w:val="000554DA"/>
    <w:rsid w:val="0005550E"/>
    <w:rsid w:val="00055C75"/>
    <w:rsid w:val="00055D2D"/>
    <w:rsid w:val="00055E88"/>
    <w:rsid w:val="00055F12"/>
    <w:rsid w:val="0005603E"/>
    <w:rsid w:val="000568D9"/>
    <w:rsid w:val="000568F2"/>
    <w:rsid w:val="00056A5B"/>
    <w:rsid w:val="000574A3"/>
    <w:rsid w:val="000576D3"/>
    <w:rsid w:val="0005772C"/>
    <w:rsid w:val="00057978"/>
    <w:rsid w:val="00057A11"/>
    <w:rsid w:val="00057DE3"/>
    <w:rsid w:val="00060588"/>
    <w:rsid w:val="00061055"/>
    <w:rsid w:val="000612B3"/>
    <w:rsid w:val="00061447"/>
    <w:rsid w:val="0006154E"/>
    <w:rsid w:val="00061D78"/>
    <w:rsid w:val="00061DA6"/>
    <w:rsid w:val="00062E11"/>
    <w:rsid w:val="00062E80"/>
    <w:rsid w:val="0006303E"/>
    <w:rsid w:val="000631D7"/>
    <w:rsid w:val="00063A12"/>
    <w:rsid w:val="000643D4"/>
    <w:rsid w:val="00064804"/>
    <w:rsid w:val="00064EAF"/>
    <w:rsid w:val="00065238"/>
    <w:rsid w:val="0006537A"/>
    <w:rsid w:val="00065AEF"/>
    <w:rsid w:val="00065DAF"/>
    <w:rsid w:val="00065E33"/>
    <w:rsid w:val="00066155"/>
    <w:rsid w:val="000661DA"/>
    <w:rsid w:val="00066A06"/>
    <w:rsid w:val="00067443"/>
    <w:rsid w:val="0007136C"/>
    <w:rsid w:val="0007202E"/>
    <w:rsid w:val="00072059"/>
    <w:rsid w:val="000725C3"/>
    <w:rsid w:val="00072AEA"/>
    <w:rsid w:val="00072D37"/>
    <w:rsid w:val="00073028"/>
    <w:rsid w:val="000730B5"/>
    <w:rsid w:val="00073E68"/>
    <w:rsid w:val="0007447D"/>
    <w:rsid w:val="00074600"/>
    <w:rsid w:val="0007491E"/>
    <w:rsid w:val="000751BC"/>
    <w:rsid w:val="00075551"/>
    <w:rsid w:val="00075866"/>
    <w:rsid w:val="000766A1"/>
    <w:rsid w:val="00076A36"/>
    <w:rsid w:val="00076C33"/>
    <w:rsid w:val="00076D8D"/>
    <w:rsid w:val="00077083"/>
    <w:rsid w:val="00077124"/>
    <w:rsid w:val="00077D3E"/>
    <w:rsid w:val="00080059"/>
    <w:rsid w:val="000806E1"/>
    <w:rsid w:val="00080736"/>
    <w:rsid w:val="000810B0"/>
    <w:rsid w:val="00081186"/>
    <w:rsid w:val="000816A6"/>
    <w:rsid w:val="00081A64"/>
    <w:rsid w:val="00081C44"/>
    <w:rsid w:val="000822F8"/>
    <w:rsid w:val="0008233D"/>
    <w:rsid w:val="00082535"/>
    <w:rsid w:val="000845FC"/>
    <w:rsid w:val="00084608"/>
    <w:rsid w:val="0008495E"/>
    <w:rsid w:val="00084FA2"/>
    <w:rsid w:val="00085BDD"/>
    <w:rsid w:val="00085E24"/>
    <w:rsid w:val="000860FA"/>
    <w:rsid w:val="0008671B"/>
    <w:rsid w:val="00086798"/>
    <w:rsid w:val="00086E87"/>
    <w:rsid w:val="000872F3"/>
    <w:rsid w:val="0008746C"/>
    <w:rsid w:val="000875C9"/>
    <w:rsid w:val="000878CB"/>
    <w:rsid w:val="00087BA5"/>
    <w:rsid w:val="00087CBF"/>
    <w:rsid w:val="00087D4A"/>
    <w:rsid w:val="00090117"/>
    <w:rsid w:val="0009022B"/>
    <w:rsid w:val="0009114A"/>
    <w:rsid w:val="000911B0"/>
    <w:rsid w:val="000911C0"/>
    <w:rsid w:val="00091E0F"/>
    <w:rsid w:val="000923B3"/>
    <w:rsid w:val="0009322B"/>
    <w:rsid w:val="00093FD4"/>
    <w:rsid w:val="0009403F"/>
    <w:rsid w:val="000942E0"/>
    <w:rsid w:val="000954D3"/>
    <w:rsid w:val="00095767"/>
    <w:rsid w:val="00095812"/>
    <w:rsid w:val="00095A22"/>
    <w:rsid w:val="000960C0"/>
    <w:rsid w:val="00096150"/>
    <w:rsid w:val="00096153"/>
    <w:rsid w:val="00096A68"/>
    <w:rsid w:val="00097176"/>
    <w:rsid w:val="0009771B"/>
    <w:rsid w:val="000977D6"/>
    <w:rsid w:val="00097947"/>
    <w:rsid w:val="00097B53"/>
    <w:rsid w:val="000A03E4"/>
    <w:rsid w:val="000A13EB"/>
    <w:rsid w:val="000A1E5A"/>
    <w:rsid w:val="000A20A8"/>
    <w:rsid w:val="000A29D7"/>
    <w:rsid w:val="000A2BA1"/>
    <w:rsid w:val="000A2BB3"/>
    <w:rsid w:val="000A2E8A"/>
    <w:rsid w:val="000A3312"/>
    <w:rsid w:val="000A348C"/>
    <w:rsid w:val="000A34BC"/>
    <w:rsid w:val="000A3787"/>
    <w:rsid w:val="000A387D"/>
    <w:rsid w:val="000A3CE4"/>
    <w:rsid w:val="000A5A3B"/>
    <w:rsid w:val="000A5C1B"/>
    <w:rsid w:val="000A6047"/>
    <w:rsid w:val="000A6A3E"/>
    <w:rsid w:val="000A6AAA"/>
    <w:rsid w:val="000A6F0F"/>
    <w:rsid w:val="000A7820"/>
    <w:rsid w:val="000A784B"/>
    <w:rsid w:val="000A7D3B"/>
    <w:rsid w:val="000A7F72"/>
    <w:rsid w:val="000B0760"/>
    <w:rsid w:val="000B148E"/>
    <w:rsid w:val="000B1D52"/>
    <w:rsid w:val="000B1F05"/>
    <w:rsid w:val="000B2431"/>
    <w:rsid w:val="000B25BD"/>
    <w:rsid w:val="000B264E"/>
    <w:rsid w:val="000B28F2"/>
    <w:rsid w:val="000B2AAC"/>
    <w:rsid w:val="000B31A9"/>
    <w:rsid w:val="000B3661"/>
    <w:rsid w:val="000B4605"/>
    <w:rsid w:val="000B473A"/>
    <w:rsid w:val="000B47A8"/>
    <w:rsid w:val="000B4C09"/>
    <w:rsid w:val="000B4DD5"/>
    <w:rsid w:val="000B55E9"/>
    <w:rsid w:val="000B649A"/>
    <w:rsid w:val="000B64D1"/>
    <w:rsid w:val="000B671D"/>
    <w:rsid w:val="000B68BF"/>
    <w:rsid w:val="000B69EE"/>
    <w:rsid w:val="000B6DC5"/>
    <w:rsid w:val="000B6DFB"/>
    <w:rsid w:val="000B7023"/>
    <w:rsid w:val="000B7087"/>
    <w:rsid w:val="000C012C"/>
    <w:rsid w:val="000C01D9"/>
    <w:rsid w:val="000C0525"/>
    <w:rsid w:val="000C0EA7"/>
    <w:rsid w:val="000C10D3"/>
    <w:rsid w:val="000C124C"/>
    <w:rsid w:val="000C13A0"/>
    <w:rsid w:val="000C1B18"/>
    <w:rsid w:val="000C1F66"/>
    <w:rsid w:val="000C2344"/>
    <w:rsid w:val="000C3FB5"/>
    <w:rsid w:val="000C4498"/>
    <w:rsid w:val="000C495E"/>
    <w:rsid w:val="000C5712"/>
    <w:rsid w:val="000C58F5"/>
    <w:rsid w:val="000C5D8C"/>
    <w:rsid w:val="000C5E47"/>
    <w:rsid w:val="000C5ECD"/>
    <w:rsid w:val="000C5F33"/>
    <w:rsid w:val="000C68CE"/>
    <w:rsid w:val="000C6C87"/>
    <w:rsid w:val="000C6EE4"/>
    <w:rsid w:val="000C7723"/>
    <w:rsid w:val="000C78B3"/>
    <w:rsid w:val="000C7D60"/>
    <w:rsid w:val="000C7FDA"/>
    <w:rsid w:val="000D0C02"/>
    <w:rsid w:val="000D0CBA"/>
    <w:rsid w:val="000D0F11"/>
    <w:rsid w:val="000D134C"/>
    <w:rsid w:val="000D134E"/>
    <w:rsid w:val="000D14B3"/>
    <w:rsid w:val="000D1657"/>
    <w:rsid w:val="000D1895"/>
    <w:rsid w:val="000D2F9C"/>
    <w:rsid w:val="000D319E"/>
    <w:rsid w:val="000D32BE"/>
    <w:rsid w:val="000D3449"/>
    <w:rsid w:val="000D35EB"/>
    <w:rsid w:val="000D360F"/>
    <w:rsid w:val="000D36DF"/>
    <w:rsid w:val="000D384B"/>
    <w:rsid w:val="000D440B"/>
    <w:rsid w:val="000D4EE6"/>
    <w:rsid w:val="000D52AA"/>
    <w:rsid w:val="000D5B5D"/>
    <w:rsid w:val="000D5BD6"/>
    <w:rsid w:val="000D5E2F"/>
    <w:rsid w:val="000D613A"/>
    <w:rsid w:val="000D6162"/>
    <w:rsid w:val="000D61D2"/>
    <w:rsid w:val="000D61DD"/>
    <w:rsid w:val="000D648D"/>
    <w:rsid w:val="000D6673"/>
    <w:rsid w:val="000D6697"/>
    <w:rsid w:val="000D66CD"/>
    <w:rsid w:val="000D7044"/>
    <w:rsid w:val="000D70A2"/>
    <w:rsid w:val="000D7308"/>
    <w:rsid w:val="000D769F"/>
    <w:rsid w:val="000E0652"/>
    <w:rsid w:val="000E1A4B"/>
    <w:rsid w:val="000E2C12"/>
    <w:rsid w:val="000E2EAB"/>
    <w:rsid w:val="000E2F7D"/>
    <w:rsid w:val="000E307D"/>
    <w:rsid w:val="000E33E3"/>
    <w:rsid w:val="000E37AF"/>
    <w:rsid w:val="000E3802"/>
    <w:rsid w:val="000E392A"/>
    <w:rsid w:val="000E3ADB"/>
    <w:rsid w:val="000E487B"/>
    <w:rsid w:val="000E496B"/>
    <w:rsid w:val="000E4AA3"/>
    <w:rsid w:val="000E4D2B"/>
    <w:rsid w:val="000E4DBC"/>
    <w:rsid w:val="000E524A"/>
    <w:rsid w:val="000E56AB"/>
    <w:rsid w:val="000E5A50"/>
    <w:rsid w:val="000E5DAF"/>
    <w:rsid w:val="000E6464"/>
    <w:rsid w:val="000E727D"/>
    <w:rsid w:val="000E7665"/>
    <w:rsid w:val="000E76AD"/>
    <w:rsid w:val="000F0F4D"/>
    <w:rsid w:val="000F156D"/>
    <w:rsid w:val="000F1BB3"/>
    <w:rsid w:val="000F2021"/>
    <w:rsid w:val="000F282C"/>
    <w:rsid w:val="000F2BC8"/>
    <w:rsid w:val="000F2E70"/>
    <w:rsid w:val="000F46ED"/>
    <w:rsid w:val="000F48E4"/>
    <w:rsid w:val="000F499A"/>
    <w:rsid w:val="000F58AF"/>
    <w:rsid w:val="000F59AC"/>
    <w:rsid w:val="000F5D35"/>
    <w:rsid w:val="000F5F9A"/>
    <w:rsid w:val="000F6D3C"/>
    <w:rsid w:val="000F76E6"/>
    <w:rsid w:val="000F7775"/>
    <w:rsid w:val="000F7830"/>
    <w:rsid w:val="000F7985"/>
    <w:rsid w:val="000F7B6A"/>
    <w:rsid w:val="001000D4"/>
    <w:rsid w:val="00100F5B"/>
    <w:rsid w:val="0010142C"/>
    <w:rsid w:val="00101D51"/>
    <w:rsid w:val="00101F4D"/>
    <w:rsid w:val="001029D8"/>
    <w:rsid w:val="00102DDC"/>
    <w:rsid w:val="00102EEC"/>
    <w:rsid w:val="001036E1"/>
    <w:rsid w:val="001037E0"/>
    <w:rsid w:val="00103B56"/>
    <w:rsid w:val="00103E2A"/>
    <w:rsid w:val="00104EEF"/>
    <w:rsid w:val="0010508D"/>
    <w:rsid w:val="0010530C"/>
    <w:rsid w:val="001057A4"/>
    <w:rsid w:val="001059A0"/>
    <w:rsid w:val="001059B1"/>
    <w:rsid w:val="00105E27"/>
    <w:rsid w:val="00105F5A"/>
    <w:rsid w:val="001067D8"/>
    <w:rsid w:val="00106A15"/>
    <w:rsid w:val="00106C82"/>
    <w:rsid w:val="00107030"/>
    <w:rsid w:val="0010705E"/>
    <w:rsid w:val="001072D6"/>
    <w:rsid w:val="00110516"/>
    <w:rsid w:val="00111119"/>
    <w:rsid w:val="0011204F"/>
    <w:rsid w:val="001125BF"/>
    <w:rsid w:val="001127D7"/>
    <w:rsid w:val="00112B24"/>
    <w:rsid w:val="00112D46"/>
    <w:rsid w:val="001131DD"/>
    <w:rsid w:val="0011340A"/>
    <w:rsid w:val="00113C5A"/>
    <w:rsid w:val="00113CB3"/>
    <w:rsid w:val="00114472"/>
    <w:rsid w:val="001150F9"/>
    <w:rsid w:val="00115259"/>
    <w:rsid w:val="00115AE2"/>
    <w:rsid w:val="0011698E"/>
    <w:rsid w:val="00116E09"/>
    <w:rsid w:val="00117FFA"/>
    <w:rsid w:val="001208B6"/>
    <w:rsid w:val="00121168"/>
    <w:rsid w:val="00121BE3"/>
    <w:rsid w:val="00121C5B"/>
    <w:rsid w:val="001223C6"/>
    <w:rsid w:val="00122C4A"/>
    <w:rsid w:val="00123728"/>
    <w:rsid w:val="001237FC"/>
    <w:rsid w:val="00123A13"/>
    <w:rsid w:val="001242BA"/>
    <w:rsid w:val="00124573"/>
    <w:rsid w:val="00126F51"/>
    <w:rsid w:val="00127459"/>
    <w:rsid w:val="00127564"/>
    <w:rsid w:val="00127992"/>
    <w:rsid w:val="00127E23"/>
    <w:rsid w:val="001304FF"/>
    <w:rsid w:val="001307C5"/>
    <w:rsid w:val="00130BAB"/>
    <w:rsid w:val="00130EA1"/>
    <w:rsid w:val="0013174D"/>
    <w:rsid w:val="001319D6"/>
    <w:rsid w:val="00131D90"/>
    <w:rsid w:val="00132B10"/>
    <w:rsid w:val="00134420"/>
    <w:rsid w:val="001345E6"/>
    <w:rsid w:val="001350F1"/>
    <w:rsid w:val="00135306"/>
    <w:rsid w:val="00135E92"/>
    <w:rsid w:val="00135F0E"/>
    <w:rsid w:val="001368F3"/>
    <w:rsid w:val="001369CF"/>
    <w:rsid w:val="00136D39"/>
    <w:rsid w:val="00136D6D"/>
    <w:rsid w:val="0013702B"/>
    <w:rsid w:val="0013708E"/>
    <w:rsid w:val="00137592"/>
    <w:rsid w:val="0014081D"/>
    <w:rsid w:val="00140842"/>
    <w:rsid w:val="00140CDE"/>
    <w:rsid w:val="00140FD6"/>
    <w:rsid w:val="001410FB"/>
    <w:rsid w:val="001411CC"/>
    <w:rsid w:val="00141626"/>
    <w:rsid w:val="00141E45"/>
    <w:rsid w:val="001433C0"/>
    <w:rsid w:val="0014348D"/>
    <w:rsid w:val="00143858"/>
    <w:rsid w:val="001438A9"/>
    <w:rsid w:val="00143F97"/>
    <w:rsid w:val="001446BB"/>
    <w:rsid w:val="001449B1"/>
    <w:rsid w:val="001457F8"/>
    <w:rsid w:val="001463C3"/>
    <w:rsid w:val="00146A1C"/>
    <w:rsid w:val="00146BBD"/>
    <w:rsid w:val="00146D16"/>
    <w:rsid w:val="00146DE1"/>
    <w:rsid w:val="00146F43"/>
    <w:rsid w:val="00147308"/>
    <w:rsid w:val="00147311"/>
    <w:rsid w:val="0014761D"/>
    <w:rsid w:val="001476E2"/>
    <w:rsid w:val="001477E8"/>
    <w:rsid w:val="00147C7E"/>
    <w:rsid w:val="00147CE1"/>
    <w:rsid w:val="0015007A"/>
    <w:rsid w:val="00150204"/>
    <w:rsid w:val="0015021A"/>
    <w:rsid w:val="00150282"/>
    <w:rsid w:val="00150519"/>
    <w:rsid w:val="00150C67"/>
    <w:rsid w:val="0015151D"/>
    <w:rsid w:val="00151BA8"/>
    <w:rsid w:val="00152017"/>
    <w:rsid w:val="00152384"/>
    <w:rsid w:val="00152A27"/>
    <w:rsid w:val="001533E9"/>
    <w:rsid w:val="0015364F"/>
    <w:rsid w:val="00153B69"/>
    <w:rsid w:val="00153D50"/>
    <w:rsid w:val="001542C8"/>
    <w:rsid w:val="001546FF"/>
    <w:rsid w:val="001547F7"/>
    <w:rsid w:val="0015548B"/>
    <w:rsid w:val="00156189"/>
    <w:rsid w:val="00156F09"/>
    <w:rsid w:val="0015754F"/>
    <w:rsid w:val="00157FB2"/>
    <w:rsid w:val="00160356"/>
    <w:rsid w:val="001603AB"/>
    <w:rsid w:val="00160977"/>
    <w:rsid w:val="00160E42"/>
    <w:rsid w:val="00160EE7"/>
    <w:rsid w:val="001617E6"/>
    <w:rsid w:val="00161959"/>
    <w:rsid w:val="00161BFD"/>
    <w:rsid w:val="00161F18"/>
    <w:rsid w:val="00161F8E"/>
    <w:rsid w:val="001626A9"/>
    <w:rsid w:val="0016278C"/>
    <w:rsid w:val="00162AAA"/>
    <w:rsid w:val="00162B4F"/>
    <w:rsid w:val="00162B5F"/>
    <w:rsid w:val="00162F3C"/>
    <w:rsid w:val="0016391D"/>
    <w:rsid w:val="00163A6A"/>
    <w:rsid w:val="00163CCD"/>
    <w:rsid w:val="00165A64"/>
    <w:rsid w:val="00165BA6"/>
    <w:rsid w:val="00165C5B"/>
    <w:rsid w:val="00165DB9"/>
    <w:rsid w:val="00165E01"/>
    <w:rsid w:val="00165FEA"/>
    <w:rsid w:val="0016655B"/>
    <w:rsid w:val="001668E3"/>
    <w:rsid w:val="00166AD9"/>
    <w:rsid w:val="00166D07"/>
    <w:rsid w:val="00166D2B"/>
    <w:rsid w:val="0016709B"/>
    <w:rsid w:val="00167558"/>
    <w:rsid w:val="001678C6"/>
    <w:rsid w:val="00167A1B"/>
    <w:rsid w:val="00167D2C"/>
    <w:rsid w:val="00170568"/>
    <w:rsid w:val="00170637"/>
    <w:rsid w:val="00170A59"/>
    <w:rsid w:val="00170B7D"/>
    <w:rsid w:val="00170D79"/>
    <w:rsid w:val="00170E77"/>
    <w:rsid w:val="00171743"/>
    <w:rsid w:val="00171EDF"/>
    <w:rsid w:val="001723FC"/>
    <w:rsid w:val="00172739"/>
    <w:rsid w:val="001731C6"/>
    <w:rsid w:val="00173E7A"/>
    <w:rsid w:val="00173FCB"/>
    <w:rsid w:val="00174F3E"/>
    <w:rsid w:val="00174F8C"/>
    <w:rsid w:val="00175210"/>
    <w:rsid w:val="0017536B"/>
    <w:rsid w:val="00175610"/>
    <w:rsid w:val="00175709"/>
    <w:rsid w:val="00175AA7"/>
    <w:rsid w:val="00175AEB"/>
    <w:rsid w:val="00176394"/>
    <w:rsid w:val="00176A7D"/>
    <w:rsid w:val="0017703C"/>
    <w:rsid w:val="0017781D"/>
    <w:rsid w:val="0017796C"/>
    <w:rsid w:val="0017798B"/>
    <w:rsid w:val="00177BB7"/>
    <w:rsid w:val="00177EF2"/>
    <w:rsid w:val="001800ED"/>
    <w:rsid w:val="0018043A"/>
    <w:rsid w:val="001806BE"/>
    <w:rsid w:val="00180797"/>
    <w:rsid w:val="001815BF"/>
    <w:rsid w:val="001818C7"/>
    <w:rsid w:val="00181D3B"/>
    <w:rsid w:val="0018211C"/>
    <w:rsid w:val="00182641"/>
    <w:rsid w:val="00182EF7"/>
    <w:rsid w:val="00183122"/>
    <w:rsid w:val="0018335D"/>
    <w:rsid w:val="00183D9A"/>
    <w:rsid w:val="00183FBC"/>
    <w:rsid w:val="00183FF4"/>
    <w:rsid w:val="00184091"/>
    <w:rsid w:val="001842C4"/>
    <w:rsid w:val="00184384"/>
    <w:rsid w:val="00184DFD"/>
    <w:rsid w:val="0018510B"/>
    <w:rsid w:val="001854DE"/>
    <w:rsid w:val="00185AC2"/>
    <w:rsid w:val="00186081"/>
    <w:rsid w:val="001860E4"/>
    <w:rsid w:val="001862E1"/>
    <w:rsid w:val="0018678A"/>
    <w:rsid w:val="001868A5"/>
    <w:rsid w:val="00186BE8"/>
    <w:rsid w:val="00187290"/>
    <w:rsid w:val="001873F2"/>
    <w:rsid w:val="00187A89"/>
    <w:rsid w:val="00190970"/>
    <w:rsid w:val="001909A9"/>
    <w:rsid w:val="001909CC"/>
    <w:rsid w:val="00190B71"/>
    <w:rsid w:val="00190DE6"/>
    <w:rsid w:val="00191130"/>
    <w:rsid w:val="001911FA"/>
    <w:rsid w:val="001916CF"/>
    <w:rsid w:val="00191B95"/>
    <w:rsid w:val="00191BDD"/>
    <w:rsid w:val="00191C3A"/>
    <w:rsid w:val="0019268D"/>
    <w:rsid w:val="0019358C"/>
    <w:rsid w:val="001937B2"/>
    <w:rsid w:val="001937E8"/>
    <w:rsid w:val="00193CDC"/>
    <w:rsid w:val="00193D97"/>
    <w:rsid w:val="001942C6"/>
    <w:rsid w:val="001943B1"/>
    <w:rsid w:val="001944A2"/>
    <w:rsid w:val="00194854"/>
    <w:rsid w:val="001949F4"/>
    <w:rsid w:val="0019506A"/>
    <w:rsid w:val="001952DB"/>
    <w:rsid w:val="00195AF1"/>
    <w:rsid w:val="00195F7C"/>
    <w:rsid w:val="00195FAD"/>
    <w:rsid w:val="00196534"/>
    <w:rsid w:val="0019675E"/>
    <w:rsid w:val="0019725B"/>
    <w:rsid w:val="0019788F"/>
    <w:rsid w:val="001979B2"/>
    <w:rsid w:val="00197E7E"/>
    <w:rsid w:val="001A050C"/>
    <w:rsid w:val="001A0968"/>
    <w:rsid w:val="001A190D"/>
    <w:rsid w:val="001A1A0E"/>
    <w:rsid w:val="001A1CD0"/>
    <w:rsid w:val="001A1DD5"/>
    <w:rsid w:val="001A210E"/>
    <w:rsid w:val="001A21FA"/>
    <w:rsid w:val="001A2A1E"/>
    <w:rsid w:val="001A2EC2"/>
    <w:rsid w:val="001A3185"/>
    <w:rsid w:val="001A3286"/>
    <w:rsid w:val="001A398B"/>
    <w:rsid w:val="001A3E07"/>
    <w:rsid w:val="001A40C7"/>
    <w:rsid w:val="001A4940"/>
    <w:rsid w:val="001A4B57"/>
    <w:rsid w:val="001A531B"/>
    <w:rsid w:val="001A53C1"/>
    <w:rsid w:val="001A5509"/>
    <w:rsid w:val="001A5571"/>
    <w:rsid w:val="001A57B1"/>
    <w:rsid w:val="001A5992"/>
    <w:rsid w:val="001A5DF3"/>
    <w:rsid w:val="001A5EFF"/>
    <w:rsid w:val="001A63AB"/>
    <w:rsid w:val="001A6401"/>
    <w:rsid w:val="001A6D6C"/>
    <w:rsid w:val="001A70A5"/>
    <w:rsid w:val="001B0734"/>
    <w:rsid w:val="001B0758"/>
    <w:rsid w:val="001B07B9"/>
    <w:rsid w:val="001B07E8"/>
    <w:rsid w:val="001B0F8C"/>
    <w:rsid w:val="001B1026"/>
    <w:rsid w:val="001B125C"/>
    <w:rsid w:val="001B16A3"/>
    <w:rsid w:val="001B1CF7"/>
    <w:rsid w:val="001B22E8"/>
    <w:rsid w:val="001B28D3"/>
    <w:rsid w:val="001B2F8B"/>
    <w:rsid w:val="001B2FC0"/>
    <w:rsid w:val="001B307A"/>
    <w:rsid w:val="001B43D4"/>
    <w:rsid w:val="001B4546"/>
    <w:rsid w:val="001B4F48"/>
    <w:rsid w:val="001B5847"/>
    <w:rsid w:val="001B6745"/>
    <w:rsid w:val="001B77DE"/>
    <w:rsid w:val="001B7BEB"/>
    <w:rsid w:val="001B7DCA"/>
    <w:rsid w:val="001C0835"/>
    <w:rsid w:val="001C09B1"/>
    <w:rsid w:val="001C0B74"/>
    <w:rsid w:val="001C0C41"/>
    <w:rsid w:val="001C128D"/>
    <w:rsid w:val="001C1731"/>
    <w:rsid w:val="001C1D39"/>
    <w:rsid w:val="001C1FE4"/>
    <w:rsid w:val="001C20DB"/>
    <w:rsid w:val="001C21B6"/>
    <w:rsid w:val="001C24FE"/>
    <w:rsid w:val="001C2543"/>
    <w:rsid w:val="001C25E5"/>
    <w:rsid w:val="001C2E0D"/>
    <w:rsid w:val="001C2ECB"/>
    <w:rsid w:val="001C3363"/>
    <w:rsid w:val="001C3597"/>
    <w:rsid w:val="001C35B3"/>
    <w:rsid w:val="001C3977"/>
    <w:rsid w:val="001C3EA1"/>
    <w:rsid w:val="001C440B"/>
    <w:rsid w:val="001C45A2"/>
    <w:rsid w:val="001C557A"/>
    <w:rsid w:val="001C58D4"/>
    <w:rsid w:val="001C62B4"/>
    <w:rsid w:val="001C6434"/>
    <w:rsid w:val="001C663C"/>
    <w:rsid w:val="001C7780"/>
    <w:rsid w:val="001C7AF8"/>
    <w:rsid w:val="001C7AFF"/>
    <w:rsid w:val="001C7E3D"/>
    <w:rsid w:val="001D228C"/>
    <w:rsid w:val="001D232A"/>
    <w:rsid w:val="001D2C55"/>
    <w:rsid w:val="001D2C5B"/>
    <w:rsid w:val="001D2D9D"/>
    <w:rsid w:val="001D3046"/>
    <w:rsid w:val="001D3567"/>
    <w:rsid w:val="001D3662"/>
    <w:rsid w:val="001D3DFD"/>
    <w:rsid w:val="001D481D"/>
    <w:rsid w:val="001D55FE"/>
    <w:rsid w:val="001D58AA"/>
    <w:rsid w:val="001D6753"/>
    <w:rsid w:val="001D6775"/>
    <w:rsid w:val="001D6BFA"/>
    <w:rsid w:val="001D756A"/>
    <w:rsid w:val="001D77D0"/>
    <w:rsid w:val="001E0198"/>
    <w:rsid w:val="001E026B"/>
    <w:rsid w:val="001E06A3"/>
    <w:rsid w:val="001E07F4"/>
    <w:rsid w:val="001E1131"/>
    <w:rsid w:val="001E1BA9"/>
    <w:rsid w:val="001E34F7"/>
    <w:rsid w:val="001E4504"/>
    <w:rsid w:val="001E45A0"/>
    <w:rsid w:val="001E4EA9"/>
    <w:rsid w:val="001E546C"/>
    <w:rsid w:val="001E54F3"/>
    <w:rsid w:val="001E5CA9"/>
    <w:rsid w:val="001E6621"/>
    <w:rsid w:val="001E6822"/>
    <w:rsid w:val="001E705B"/>
    <w:rsid w:val="001E7066"/>
    <w:rsid w:val="001E753C"/>
    <w:rsid w:val="001E7823"/>
    <w:rsid w:val="001E78EC"/>
    <w:rsid w:val="001F0057"/>
    <w:rsid w:val="001F0769"/>
    <w:rsid w:val="001F0D79"/>
    <w:rsid w:val="001F0FDF"/>
    <w:rsid w:val="001F224F"/>
    <w:rsid w:val="001F2315"/>
    <w:rsid w:val="001F2579"/>
    <w:rsid w:val="001F28C8"/>
    <w:rsid w:val="001F2AEA"/>
    <w:rsid w:val="001F2B01"/>
    <w:rsid w:val="001F30B4"/>
    <w:rsid w:val="001F38D5"/>
    <w:rsid w:val="001F4597"/>
    <w:rsid w:val="001F46FA"/>
    <w:rsid w:val="001F5088"/>
    <w:rsid w:val="001F529A"/>
    <w:rsid w:val="001F5313"/>
    <w:rsid w:val="001F5346"/>
    <w:rsid w:val="001F5CED"/>
    <w:rsid w:val="001F5ED7"/>
    <w:rsid w:val="001F6223"/>
    <w:rsid w:val="001F62D6"/>
    <w:rsid w:val="001F65DF"/>
    <w:rsid w:val="001F690F"/>
    <w:rsid w:val="001F71D2"/>
    <w:rsid w:val="001F7D36"/>
    <w:rsid w:val="001F7FE1"/>
    <w:rsid w:val="00200271"/>
    <w:rsid w:val="002002F6"/>
    <w:rsid w:val="002003BE"/>
    <w:rsid w:val="00200425"/>
    <w:rsid w:val="00200A95"/>
    <w:rsid w:val="00200B7C"/>
    <w:rsid w:val="00200DEC"/>
    <w:rsid w:val="00201066"/>
    <w:rsid w:val="00201618"/>
    <w:rsid w:val="002016BB"/>
    <w:rsid w:val="002019F3"/>
    <w:rsid w:val="00201AAE"/>
    <w:rsid w:val="00201E7B"/>
    <w:rsid w:val="0020248B"/>
    <w:rsid w:val="002027A7"/>
    <w:rsid w:val="00202897"/>
    <w:rsid w:val="00203B55"/>
    <w:rsid w:val="00204DF3"/>
    <w:rsid w:val="00204E1B"/>
    <w:rsid w:val="00205184"/>
    <w:rsid w:val="00205F0F"/>
    <w:rsid w:val="002070EA"/>
    <w:rsid w:val="002071E7"/>
    <w:rsid w:val="00207353"/>
    <w:rsid w:val="0020754E"/>
    <w:rsid w:val="0020775B"/>
    <w:rsid w:val="00207B55"/>
    <w:rsid w:val="00207EA2"/>
    <w:rsid w:val="00207F9D"/>
    <w:rsid w:val="002100D5"/>
    <w:rsid w:val="00210ED0"/>
    <w:rsid w:val="002118D3"/>
    <w:rsid w:val="00211D6A"/>
    <w:rsid w:val="0021241F"/>
    <w:rsid w:val="002125CF"/>
    <w:rsid w:val="00212F93"/>
    <w:rsid w:val="0021333E"/>
    <w:rsid w:val="00213FC3"/>
    <w:rsid w:val="0021415B"/>
    <w:rsid w:val="00214ACF"/>
    <w:rsid w:val="00214C01"/>
    <w:rsid w:val="002152AB"/>
    <w:rsid w:val="00215371"/>
    <w:rsid w:val="00215B86"/>
    <w:rsid w:val="00215F37"/>
    <w:rsid w:val="00216636"/>
    <w:rsid w:val="00216844"/>
    <w:rsid w:val="002177CC"/>
    <w:rsid w:val="00217EC0"/>
    <w:rsid w:val="00220478"/>
    <w:rsid w:val="002205C3"/>
    <w:rsid w:val="00220786"/>
    <w:rsid w:val="00220877"/>
    <w:rsid w:val="00220C01"/>
    <w:rsid w:val="00221256"/>
    <w:rsid w:val="002215A2"/>
    <w:rsid w:val="002219C6"/>
    <w:rsid w:val="00221B7B"/>
    <w:rsid w:val="00221DB9"/>
    <w:rsid w:val="00223755"/>
    <w:rsid w:val="00225408"/>
    <w:rsid w:val="00225BE0"/>
    <w:rsid w:val="002265FE"/>
    <w:rsid w:val="00226ABE"/>
    <w:rsid w:val="00226B34"/>
    <w:rsid w:val="00226C09"/>
    <w:rsid w:val="00227497"/>
    <w:rsid w:val="00227BCF"/>
    <w:rsid w:val="00227D9A"/>
    <w:rsid w:val="00227FA5"/>
    <w:rsid w:val="002306CB"/>
    <w:rsid w:val="00230A30"/>
    <w:rsid w:val="00230BC6"/>
    <w:rsid w:val="0023112E"/>
    <w:rsid w:val="002312FA"/>
    <w:rsid w:val="0023138B"/>
    <w:rsid w:val="0023148A"/>
    <w:rsid w:val="00231A74"/>
    <w:rsid w:val="00231AE5"/>
    <w:rsid w:val="002325E6"/>
    <w:rsid w:val="00232B8B"/>
    <w:rsid w:val="00232EDE"/>
    <w:rsid w:val="00232F33"/>
    <w:rsid w:val="00233413"/>
    <w:rsid w:val="00233976"/>
    <w:rsid w:val="00233C39"/>
    <w:rsid w:val="00234331"/>
    <w:rsid w:val="00234AD8"/>
    <w:rsid w:val="00234BE4"/>
    <w:rsid w:val="00234C5B"/>
    <w:rsid w:val="0023520F"/>
    <w:rsid w:val="002353A2"/>
    <w:rsid w:val="00235498"/>
    <w:rsid w:val="002354E4"/>
    <w:rsid w:val="00235B69"/>
    <w:rsid w:val="00237C80"/>
    <w:rsid w:val="00240353"/>
    <w:rsid w:val="0024087B"/>
    <w:rsid w:val="002409EF"/>
    <w:rsid w:val="00240B81"/>
    <w:rsid w:val="002417B3"/>
    <w:rsid w:val="002417B8"/>
    <w:rsid w:val="00241D1D"/>
    <w:rsid w:val="002421DE"/>
    <w:rsid w:val="0024264F"/>
    <w:rsid w:val="00243432"/>
    <w:rsid w:val="00243BE1"/>
    <w:rsid w:val="002443D6"/>
    <w:rsid w:val="00244421"/>
    <w:rsid w:val="00244D52"/>
    <w:rsid w:val="002450DF"/>
    <w:rsid w:val="00245CBE"/>
    <w:rsid w:val="0024613B"/>
    <w:rsid w:val="00246372"/>
    <w:rsid w:val="0024648F"/>
    <w:rsid w:val="0024661D"/>
    <w:rsid w:val="00246AC4"/>
    <w:rsid w:val="00246C34"/>
    <w:rsid w:val="00246CFE"/>
    <w:rsid w:val="00247681"/>
    <w:rsid w:val="002479CD"/>
    <w:rsid w:val="00247B6B"/>
    <w:rsid w:val="00247D7D"/>
    <w:rsid w:val="0025002B"/>
    <w:rsid w:val="00250647"/>
    <w:rsid w:val="00251171"/>
    <w:rsid w:val="00251315"/>
    <w:rsid w:val="0025164A"/>
    <w:rsid w:val="00251DE9"/>
    <w:rsid w:val="0025200C"/>
    <w:rsid w:val="002525CD"/>
    <w:rsid w:val="002530CD"/>
    <w:rsid w:val="0025335F"/>
    <w:rsid w:val="002533B2"/>
    <w:rsid w:val="0025352F"/>
    <w:rsid w:val="002539FC"/>
    <w:rsid w:val="00253EC3"/>
    <w:rsid w:val="0025402C"/>
    <w:rsid w:val="00254E58"/>
    <w:rsid w:val="002577E8"/>
    <w:rsid w:val="00257A84"/>
    <w:rsid w:val="00257F22"/>
    <w:rsid w:val="002604AA"/>
    <w:rsid w:val="002606CE"/>
    <w:rsid w:val="00260834"/>
    <w:rsid w:val="00260928"/>
    <w:rsid w:val="00260F67"/>
    <w:rsid w:val="00260F80"/>
    <w:rsid w:val="002614F5"/>
    <w:rsid w:val="00261656"/>
    <w:rsid w:val="0026192C"/>
    <w:rsid w:val="00261A73"/>
    <w:rsid w:val="00261CB4"/>
    <w:rsid w:val="00261DCC"/>
    <w:rsid w:val="002627DD"/>
    <w:rsid w:val="00263037"/>
    <w:rsid w:val="00263454"/>
    <w:rsid w:val="0026347A"/>
    <w:rsid w:val="002635DB"/>
    <w:rsid w:val="00263738"/>
    <w:rsid w:val="00263909"/>
    <w:rsid w:val="00263A2D"/>
    <w:rsid w:val="00263C98"/>
    <w:rsid w:val="00263DD2"/>
    <w:rsid w:val="002642C4"/>
    <w:rsid w:val="002645BD"/>
    <w:rsid w:val="0026466E"/>
    <w:rsid w:val="00264779"/>
    <w:rsid w:val="00265214"/>
    <w:rsid w:val="00265DEB"/>
    <w:rsid w:val="0026680E"/>
    <w:rsid w:val="00266916"/>
    <w:rsid w:val="00266AED"/>
    <w:rsid w:val="00266D17"/>
    <w:rsid w:val="00267090"/>
    <w:rsid w:val="002679E6"/>
    <w:rsid w:val="00267E17"/>
    <w:rsid w:val="00270958"/>
    <w:rsid w:val="00271141"/>
    <w:rsid w:val="0027181C"/>
    <w:rsid w:val="00271BCA"/>
    <w:rsid w:val="00271BE0"/>
    <w:rsid w:val="002726A0"/>
    <w:rsid w:val="00272855"/>
    <w:rsid w:val="00273DDE"/>
    <w:rsid w:val="0027492B"/>
    <w:rsid w:val="00274B11"/>
    <w:rsid w:val="002751EC"/>
    <w:rsid w:val="002755E8"/>
    <w:rsid w:val="00275CD7"/>
    <w:rsid w:val="00275D31"/>
    <w:rsid w:val="0027698D"/>
    <w:rsid w:val="00277D83"/>
    <w:rsid w:val="00277F77"/>
    <w:rsid w:val="00280BF5"/>
    <w:rsid w:val="00280FD1"/>
    <w:rsid w:val="002811C6"/>
    <w:rsid w:val="00281534"/>
    <w:rsid w:val="0028166E"/>
    <w:rsid w:val="00281A84"/>
    <w:rsid w:val="002831C7"/>
    <w:rsid w:val="002831D7"/>
    <w:rsid w:val="002831EF"/>
    <w:rsid w:val="0028333B"/>
    <w:rsid w:val="0028392F"/>
    <w:rsid w:val="00283A78"/>
    <w:rsid w:val="00283AEE"/>
    <w:rsid w:val="00283C47"/>
    <w:rsid w:val="00284356"/>
    <w:rsid w:val="00284599"/>
    <w:rsid w:val="0028470C"/>
    <w:rsid w:val="00284CF7"/>
    <w:rsid w:val="00284FB7"/>
    <w:rsid w:val="00285534"/>
    <w:rsid w:val="0028587F"/>
    <w:rsid w:val="002858E5"/>
    <w:rsid w:val="00286AB0"/>
    <w:rsid w:val="00286D01"/>
    <w:rsid w:val="0028758B"/>
    <w:rsid w:val="00287E5D"/>
    <w:rsid w:val="00287F78"/>
    <w:rsid w:val="00290199"/>
    <w:rsid w:val="00290655"/>
    <w:rsid w:val="00291F6A"/>
    <w:rsid w:val="00292320"/>
    <w:rsid w:val="00293100"/>
    <w:rsid w:val="00294049"/>
    <w:rsid w:val="00294142"/>
    <w:rsid w:val="002946CC"/>
    <w:rsid w:val="00294F5D"/>
    <w:rsid w:val="0029531A"/>
    <w:rsid w:val="00295418"/>
    <w:rsid w:val="0029579B"/>
    <w:rsid w:val="0029587D"/>
    <w:rsid w:val="00295FDF"/>
    <w:rsid w:val="00296969"/>
    <w:rsid w:val="00297B90"/>
    <w:rsid w:val="002A1235"/>
    <w:rsid w:val="002A13AE"/>
    <w:rsid w:val="002A16DC"/>
    <w:rsid w:val="002A19A0"/>
    <w:rsid w:val="002A20B2"/>
    <w:rsid w:val="002A273E"/>
    <w:rsid w:val="002A2847"/>
    <w:rsid w:val="002A2F28"/>
    <w:rsid w:val="002A3277"/>
    <w:rsid w:val="002A3FE4"/>
    <w:rsid w:val="002A4016"/>
    <w:rsid w:val="002A47BD"/>
    <w:rsid w:val="002A491A"/>
    <w:rsid w:val="002A5056"/>
    <w:rsid w:val="002A5181"/>
    <w:rsid w:val="002A54EF"/>
    <w:rsid w:val="002A5D85"/>
    <w:rsid w:val="002A604D"/>
    <w:rsid w:val="002A6152"/>
    <w:rsid w:val="002A6560"/>
    <w:rsid w:val="002A6D4B"/>
    <w:rsid w:val="002A6E30"/>
    <w:rsid w:val="002A74D8"/>
    <w:rsid w:val="002B03CF"/>
    <w:rsid w:val="002B04DB"/>
    <w:rsid w:val="002B0B05"/>
    <w:rsid w:val="002B14D8"/>
    <w:rsid w:val="002B15D5"/>
    <w:rsid w:val="002B1C1C"/>
    <w:rsid w:val="002B2C82"/>
    <w:rsid w:val="002B314F"/>
    <w:rsid w:val="002B3378"/>
    <w:rsid w:val="002B3AD2"/>
    <w:rsid w:val="002B3F89"/>
    <w:rsid w:val="002B469C"/>
    <w:rsid w:val="002B4B7A"/>
    <w:rsid w:val="002B50E4"/>
    <w:rsid w:val="002B5484"/>
    <w:rsid w:val="002B5CC8"/>
    <w:rsid w:val="002B6389"/>
    <w:rsid w:val="002B65A2"/>
    <w:rsid w:val="002B7166"/>
    <w:rsid w:val="002B7927"/>
    <w:rsid w:val="002B7BE3"/>
    <w:rsid w:val="002B7E36"/>
    <w:rsid w:val="002C0E7C"/>
    <w:rsid w:val="002C19E4"/>
    <w:rsid w:val="002C1D43"/>
    <w:rsid w:val="002C1D6E"/>
    <w:rsid w:val="002C2383"/>
    <w:rsid w:val="002C3C2F"/>
    <w:rsid w:val="002C4D3A"/>
    <w:rsid w:val="002C5108"/>
    <w:rsid w:val="002C53CE"/>
    <w:rsid w:val="002C54E8"/>
    <w:rsid w:val="002C678B"/>
    <w:rsid w:val="002C6F08"/>
    <w:rsid w:val="002C7050"/>
    <w:rsid w:val="002C70B2"/>
    <w:rsid w:val="002C753B"/>
    <w:rsid w:val="002C7AA5"/>
    <w:rsid w:val="002C7D11"/>
    <w:rsid w:val="002C7D4B"/>
    <w:rsid w:val="002C7D5D"/>
    <w:rsid w:val="002D0209"/>
    <w:rsid w:val="002D02ED"/>
    <w:rsid w:val="002D036C"/>
    <w:rsid w:val="002D0794"/>
    <w:rsid w:val="002D1131"/>
    <w:rsid w:val="002D14C3"/>
    <w:rsid w:val="002D2468"/>
    <w:rsid w:val="002D2697"/>
    <w:rsid w:val="002D26C3"/>
    <w:rsid w:val="002D29B7"/>
    <w:rsid w:val="002D3283"/>
    <w:rsid w:val="002D345F"/>
    <w:rsid w:val="002D408C"/>
    <w:rsid w:val="002D438F"/>
    <w:rsid w:val="002D450B"/>
    <w:rsid w:val="002D4BCB"/>
    <w:rsid w:val="002D4CC8"/>
    <w:rsid w:val="002D53D0"/>
    <w:rsid w:val="002D5BDA"/>
    <w:rsid w:val="002D5C7A"/>
    <w:rsid w:val="002D5D3A"/>
    <w:rsid w:val="002D5FA6"/>
    <w:rsid w:val="002D60A6"/>
    <w:rsid w:val="002D61B2"/>
    <w:rsid w:val="002D6D20"/>
    <w:rsid w:val="002D6EA5"/>
    <w:rsid w:val="002D7368"/>
    <w:rsid w:val="002D797E"/>
    <w:rsid w:val="002E07F1"/>
    <w:rsid w:val="002E0905"/>
    <w:rsid w:val="002E12E3"/>
    <w:rsid w:val="002E1EE0"/>
    <w:rsid w:val="002E22DA"/>
    <w:rsid w:val="002E24E2"/>
    <w:rsid w:val="002E25AA"/>
    <w:rsid w:val="002E2CAE"/>
    <w:rsid w:val="002E2DC1"/>
    <w:rsid w:val="002E324D"/>
    <w:rsid w:val="002E32D7"/>
    <w:rsid w:val="002E35F2"/>
    <w:rsid w:val="002E387A"/>
    <w:rsid w:val="002E3BF5"/>
    <w:rsid w:val="002E3C52"/>
    <w:rsid w:val="002E40F0"/>
    <w:rsid w:val="002E4382"/>
    <w:rsid w:val="002E4F86"/>
    <w:rsid w:val="002E584C"/>
    <w:rsid w:val="002E5BE0"/>
    <w:rsid w:val="002E5F74"/>
    <w:rsid w:val="002E647D"/>
    <w:rsid w:val="002E6698"/>
    <w:rsid w:val="002E69D5"/>
    <w:rsid w:val="002E7BF5"/>
    <w:rsid w:val="002F0136"/>
    <w:rsid w:val="002F0868"/>
    <w:rsid w:val="002F0935"/>
    <w:rsid w:val="002F0E92"/>
    <w:rsid w:val="002F1045"/>
    <w:rsid w:val="002F19D0"/>
    <w:rsid w:val="002F2117"/>
    <w:rsid w:val="002F2281"/>
    <w:rsid w:val="002F22B7"/>
    <w:rsid w:val="002F326E"/>
    <w:rsid w:val="002F3411"/>
    <w:rsid w:val="002F37F0"/>
    <w:rsid w:val="002F3DEF"/>
    <w:rsid w:val="002F4781"/>
    <w:rsid w:val="002F4C36"/>
    <w:rsid w:val="002F4D94"/>
    <w:rsid w:val="002F53D6"/>
    <w:rsid w:val="002F5733"/>
    <w:rsid w:val="002F5C7F"/>
    <w:rsid w:val="002F5D84"/>
    <w:rsid w:val="002F6727"/>
    <w:rsid w:val="002F6840"/>
    <w:rsid w:val="002F6BE5"/>
    <w:rsid w:val="002F7190"/>
    <w:rsid w:val="002F7E72"/>
    <w:rsid w:val="002F7FD2"/>
    <w:rsid w:val="0030007E"/>
    <w:rsid w:val="00300A20"/>
    <w:rsid w:val="00300DD6"/>
    <w:rsid w:val="00300E3B"/>
    <w:rsid w:val="0030115A"/>
    <w:rsid w:val="003015C0"/>
    <w:rsid w:val="00301686"/>
    <w:rsid w:val="003018A6"/>
    <w:rsid w:val="003019E8"/>
    <w:rsid w:val="00301E7B"/>
    <w:rsid w:val="00302654"/>
    <w:rsid w:val="00302DBF"/>
    <w:rsid w:val="00303053"/>
    <w:rsid w:val="003037C0"/>
    <w:rsid w:val="0030382F"/>
    <w:rsid w:val="0030391F"/>
    <w:rsid w:val="00303BC1"/>
    <w:rsid w:val="00304425"/>
    <w:rsid w:val="00304585"/>
    <w:rsid w:val="0030574D"/>
    <w:rsid w:val="00305E8C"/>
    <w:rsid w:val="00305E9B"/>
    <w:rsid w:val="00306670"/>
    <w:rsid w:val="00306826"/>
    <w:rsid w:val="00306C7C"/>
    <w:rsid w:val="00306FDC"/>
    <w:rsid w:val="00307383"/>
    <w:rsid w:val="0030738A"/>
    <w:rsid w:val="00307EDA"/>
    <w:rsid w:val="003100D1"/>
    <w:rsid w:val="00310D3C"/>
    <w:rsid w:val="003111EA"/>
    <w:rsid w:val="00311866"/>
    <w:rsid w:val="00311DCE"/>
    <w:rsid w:val="00312DFC"/>
    <w:rsid w:val="003131B9"/>
    <w:rsid w:val="0031348D"/>
    <w:rsid w:val="00313882"/>
    <w:rsid w:val="00313BEF"/>
    <w:rsid w:val="00314334"/>
    <w:rsid w:val="00314BF9"/>
    <w:rsid w:val="00314C6B"/>
    <w:rsid w:val="00314D95"/>
    <w:rsid w:val="00315296"/>
    <w:rsid w:val="00315B4F"/>
    <w:rsid w:val="00316888"/>
    <w:rsid w:val="00316B30"/>
    <w:rsid w:val="00317958"/>
    <w:rsid w:val="00317CB2"/>
    <w:rsid w:val="00320012"/>
    <w:rsid w:val="0032053B"/>
    <w:rsid w:val="00320A66"/>
    <w:rsid w:val="00320BF9"/>
    <w:rsid w:val="00320D83"/>
    <w:rsid w:val="003220CF"/>
    <w:rsid w:val="0032216B"/>
    <w:rsid w:val="0032224A"/>
    <w:rsid w:val="003229FD"/>
    <w:rsid w:val="00322A37"/>
    <w:rsid w:val="00322D74"/>
    <w:rsid w:val="00322E0E"/>
    <w:rsid w:val="00322E9F"/>
    <w:rsid w:val="0032341E"/>
    <w:rsid w:val="00323441"/>
    <w:rsid w:val="00323C72"/>
    <w:rsid w:val="003241C9"/>
    <w:rsid w:val="003251C0"/>
    <w:rsid w:val="003252BB"/>
    <w:rsid w:val="003270BD"/>
    <w:rsid w:val="0032724D"/>
    <w:rsid w:val="00327697"/>
    <w:rsid w:val="003304C6"/>
    <w:rsid w:val="003306BB"/>
    <w:rsid w:val="0033074F"/>
    <w:rsid w:val="003309A8"/>
    <w:rsid w:val="003309A9"/>
    <w:rsid w:val="00330A93"/>
    <w:rsid w:val="00331665"/>
    <w:rsid w:val="003323EC"/>
    <w:rsid w:val="00332638"/>
    <w:rsid w:val="00333246"/>
    <w:rsid w:val="00333774"/>
    <w:rsid w:val="00333793"/>
    <w:rsid w:val="0033404C"/>
    <w:rsid w:val="0033428F"/>
    <w:rsid w:val="00334413"/>
    <w:rsid w:val="003348F3"/>
    <w:rsid w:val="00334B7C"/>
    <w:rsid w:val="00334C5F"/>
    <w:rsid w:val="00334D8A"/>
    <w:rsid w:val="00334FA4"/>
    <w:rsid w:val="00335253"/>
    <w:rsid w:val="0033564D"/>
    <w:rsid w:val="00336525"/>
    <w:rsid w:val="00336F3B"/>
    <w:rsid w:val="00337401"/>
    <w:rsid w:val="003374DA"/>
    <w:rsid w:val="00337705"/>
    <w:rsid w:val="00340077"/>
    <w:rsid w:val="003404C4"/>
    <w:rsid w:val="00340707"/>
    <w:rsid w:val="0034094D"/>
    <w:rsid w:val="00341265"/>
    <w:rsid w:val="0034188A"/>
    <w:rsid w:val="00341D22"/>
    <w:rsid w:val="00341E25"/>
    <w:rsid w:val="00343E5C"/>
    <w:rsid w:val="003444F1"/>
    <w:rsid w:val="0034454C"/>
    <w:rsid w:val="00344B0D"/>
    <w:rsid w:val="00344B53"/>
    <w:rsid w:val="003455E8"/>
    <w:rsid w:val="00345AD6"/>
    <w:rsid w:val="00346010"/>
    <w:rsid w:val="003463AD"/>
    <w:rsid w:val="0034676E"/>
    <w:rsid w:val="00346A6A"/>
    <w:rsid w:val="00347783"/>
    <w:rsid w:val="0034794B"/>
    <w:rsid w:val="003479F7"/>
    <w:rsid w:val="00347EEF"/>
    <w:rsid w:val="00350F0F"/>
    <w:rsid w:val="00351280"/>
    <w:rsid w:val="00351751"/>
    <w:rsid w:val="00351AB9"/>
    <w:rsid w:val="00351BBB"/>
    <w:rsid w:val="00351CBA"/>
    <w:rsid w:val="00351FAE"/>
    <w:rsid w:val="00352403"/>
    <w:rsid w:val="00353071"/>
    <w:rsid w:val="00353C35"/>
    <w:rsid w:val="00353D9E"/>
    <w:rsid w:val="0035415B"/>
    <w:rsid w:val="00354332"/>
    <w:rsid w:val="003552F2"/>
    <w:rsid w:val="003553DC"/>
    <w:rsid w:val="00355467"/>
    <w:rsid w:val="00355955"/>
    <w:rsid w:val="00355FC7"/>
    <w:rsid w:val="0035623C"/>
    <w:rsid w:val="0035639A"/>
    <w:rsid w:val="0035793A"/>
    <w:rsid w:val="003579C8"/>
    <w:rsid w:val="003601B1"/>
    <w:rsid w:val="003611C1"/>
    <w:rsid w:val="0036135B"/>
    <w:rsid w:val="00361725"/>
    <w:rsid w:val="00361BB6"/>
    <w:rsid w:val="003621FF"/>
    <w:rsid w:val="00362E88"/>
    <w:rsid w:val="00363794"/>
    <w:rsid w:val="00363A5F"/>
    <w:rsid w:val="0036475A"/>
    <w:rsid w:val="0036507F"/>
    <w:rsid w:val="003656E9"/>
    <w:rsid w:val="003658A5"/>
    <w:rsid w:val="00365CF2"/>
    <w:rsid w:val="00365DA2"/>
    <w:rsid w:val="003662CF"/>
    <w:rsid w:val="003663C2"/>
    <w:rsid w:val="00366AB8"/>
    <w:rsid w:val="00366EFC"/>
    <w:rsid w:val="0036704C"/>
    <w:rsid w:val="00367593"/>
    <w:rsid w:val="003675D7"/>
    <w:rsid w:val="00367840"/>
    <w:rsid w:val="00367A34"/>
    <w:rsid w:val="00367FFC"/>
    <w:rsid w:val="003705D9"/>
    <w:rsid w:val="0037071D"/>
    <w:rsid w:val="003718B9"/>
    <w:rsid w:val="00372128"/>
    <w:rsid w:val="0037302B"/>
    <w:rsid w:val="0037319C"/>
    <w:rsid w:val="00373691"/>
    <w:rsid w:val="00373A28"/>
    <w:rsid w:val="003740DC"/>
    <w:rsid w:val="00374179"/>
    <w:rsid w:val="003745CD"/>
    <w:rsid w:val="003758A1"/>
    <w:rsid w:val="00375BC1"/>
    <w:rsid w:val="00375E5B"/>
    <w:rsid w:val="003760E4"/>
    <w:rsid w:val="0037652F"/>
    <w:rsid w:val="00376ABB"/>
    <w:rsid w:val="003771F8"/>
    <w:rsid w:val="00380FBB"/>
    <w:rsid w:val="00381352"/>
    <w:rsid w:val="003815E4"/>
    <w:rsid w:val="003819D5"/>
    <w:rsid w:val="00382057"/>
    <w:rsid w:val="00382508"/>
    <w:rsid w:val="0038266B"/>
    <w:rsid w:val="003828BA"/>
    <w:rsid w:val="00382B81"/>
    <w:rsid w:val="0038449B"/>
    <w:rsid w:val="00384797"/>
    <w:rsid w:val="00384CBB"/>
    <w:rsid w:val="003853CA"/>
    <w:rsid w:val="003856D3"/>
    <w:rsid w:val="00385866"/>
    <w:rsid w:val="00385BEA"/>
    <w:rsid w:val="00385CE4"/>
    <w:rsid w:val="00386410"/>
    <w:rsid w:val="003865F1"/>
    <w:rsid w:val="00386AEC"/>
    <w:rsid w:val="00386B33"/>
    <w:rsid w:val="00386CCE"/>
    <w:rsid w:val="00386DA4"/>
    <w:rsid w:val="003871E3"/>
    <w:rsid w:val="00387383"/>
    <w:rsid w:val="0038792E"/>
    <w:rsid w:val="00387CFF"/>
    <w:rsid w:val="00387F9C"/>
    <w:rsid w:val="00390018"/>
    <w:rsid w:val="0039149B"/>
    <w:rsid w:val="00391918"/>
    <w:rsid w:val="00391AFF"/>
    <w:rsid w:val="00391F26"/>
    <w:rsid w:val="0039217A"/>
    <w:rsid w:val="003924BE"/>
    <w:rsid w:val="00392568"/>
    <w:rsid w:val="00392D19"/>
    <w:rsid w:val="00392DB6"/>
    <w:rsid w:val="0039371B"/>
    <w:rsid w:val="0039433A"/>
    <w:rsid w:val="003943E6"/>
    <w:rsid w:val="00394703"/>
    <w:rsid w:val="00394A4F"/>
    <w:rsid w:val="00395B7A"/>
    <w:rsid w:val="003962F8"/>
    <w:rsid w:val="0039643E"/>
    <w:rsid w:val="003965A1"/>
    <w:rsid w:val="00396742"/>
    <w:rsid w:val="0039714B"/>
    <w:rsid w:val="0039716F"/>
    <w:rsid w:val="003971A7"/>
    <w:rsid w:val="003971C3"/>
    <w:rsid w:val="003978FC"/>
    <w:rsid w:val="0039790C"/>
    <w:rsid w:val="00397DB8"/>
    <w:rsid w:val="003A03E2"/>
    <w:rsid w:val="003A072D"/>
    <w:rsid w:val="003A0CC1"/>
    <w:rsid w:val="003A10C4"/>
    <w:rsid w:val="003A113F"/>
    <w:rsid w:val="003A1548"/>
    <w:rsid w:val="003A2663"/>
    <w:rsid w:val="003A274B"/>
    <w:rsid w:val="003A28D6"/>
    <w:rsid w:val="003A2B5F"/>
    <w:rsid w:val="003A3C38"/>
    <w:rsid w:val="003A4253"/>
    <w:rsid w:val="003A44C3"/>
    <w:rsid w:val="003A4C4E"/>
    <w:rsid w:val="003A57F9"/>
    <w:rsid w:val="003A5C01"/>
    <w:rsid w:val="003A5C36"/>
    <w:rsid w:val="003A6260"/>
    <w:rsid w:val="003A6988"/>
    <w:rsid w:val="003A6DD6"/>
    <w:rsid w:val="003A70BC"/>
    <w:rsid w:val="003A79A9"/>
    <w:rsid w:val="003B0953"/>
    <w:rsid w:val="003B0FF0"/>
    <w:rsid w:val="003B11B7"/>
    <w:rsid w:val="003B1911"/>
    <w:rsid w:val="003B2605"/>
    <w:rsid w:val="003B2D39"/>
    <w:rsid w:val="003B30ED"/>
    <w:rsid w:val="003B360C"/>
    <w:rsid w:val="003B3CB5"/>
    <w:rsid w:val="003B3EFD"/>
    <w:rsid w:val="003B40BD"/>
    <w:rsid w:val="003B47C0"/>
    <w:rsid w:val="003B48CC"/>
    <w:rsid w:val="003B5247"/>
    <w:rsid w:val="003B5C1C"/>
    <w:rsid w:val="003B76E2"/>
    <w:rsid w:val="003B7748"/>
    <w:rsid w:val="003C0A0B"/>
    <w:rsid w:val="003C0DD1"/>
    <w:rsid w:val="003C0F88"/>
    <w:rsid w:val="003C1334"/>
    <w:rsid w:val="003C137E"/>
    <w:rsid w:val="003C18A6"/>
    <w:rsid w:val="003C18F4"/>
    <w:rsid w:val="003C3475"/>
    <w:rsid w:val="003C3FC6"/>
    <w:rsid w:val="003C4808"/>
    <w:rsid w:val="003C4AD8"/>
    <w:rsid w:val="003C565C"/>
    <w:rsid w:val="003C578A"/>
    <w:rsid w:val="003C5E46"/>
    <w:rsid w:val="003C6140"/>
    <w:rsid w:val="003C63AC"/>
    <w:rsid w:val="003C648A"/>
    <w:rsid w:val="003C6BAF"/>
    <w:rsid w:val="003C6F38"/>
    <w:rsid w:val="003C7129"/>
    <w:rsid w:val="003C7342"/>
    <w:rsid w:val="003C7427"/>
    <w:rsid w:val="003C75B2"/>
    <w:rsid w:val="003C788F"/>
    <w:rsid w:val="003C7AAA"/>
    <w:rsid w:val="003D0877"/>
    <w:rsid w:val="003D0B9F"/>
    <w:rsid w:val="003D12FE"/>
    <w:rsid w:val="003D1AB5"/>
    <w:rsid w:val="003D1D2A"/>
    <w:rsid w:val="003D1DA5"/>
    <w:rsid w:val="003D20CB"/>
    <w:rsid w:val="003D20DF"/>
    <w:rsid w:val="003D30EA"/>
    <w:rsid w:val="003D31FA"/>
    <w:rsid w:val="003D34D7"/>
    <w:rsid w:val="003D3890"/>
    <w:rsid w:val="003D3A23"/>
    <w:rsid w:val="003D3D50"/>
    <w:rsid w:val="003D47EB"/>
    <w:rsid w:val="003D4D44"/>
    <w:rsid w:val="003D5044"/>
    <w:rsid w:val="003D535A"/>
    <w:rsid w:val="003D54A0"/>
    <w:rsid w:val="003D5FAE"/>
    <w:rsid w:val="003D67FB"/>
    <w:rsid w:val="003D6CEA"/>
    <w:rsid w:val="003D6EEB"/>
    <w:rsid w:val="003D7093"/>
    <w:rsid w:val="003D733C"/>
    <w:rsid w:val="003D79B0"/>
    <w:rsid w:val="003D7B37"/>
    <w:rsid w:val="003D7B5D"/>
    <w:rsid w:val="003D7BB5"/>
    <w:rsid w:val="003D7D81"/>
    <w:rsid w:val="003E04B7"/>
    <w:rsid w:val="003E072F"/>
    <w:rsid w:val="003E0C73"/>
    <w:rsid w:val="003E0EEE"/>
    <w:rsid w:val="003E1B4F"/>
    <w:rsid w:val="003E248A"/>
    <w:rsid w:val="003E261E"/>
    <w:rsid w:val="003E26EB"/>
    <w:rsid w:val="003E2C79"/>
    <w:rsid w:val="003E2E0F"/>
    <w:rsid w:val="003E3842"/>
    <w:rsid w:val="003E38DA"/>
    <w:rsid w:val="003E432F"/>
    <w:rsid w:val="003E43C1"/>
    <w:rsid w:val="003E46BF"/>
    <w:rsid w:val="003E471B"/>
    <w:rsid w:val="003E4E7A"/>
    <w:rsid w:val="003E4FCC"/>
    <w:rsid w:val="003E5652"/>
    <w:rsid w:val="003E5C96"/>
    <w:rsid w:val="003E5C98"/>
    <w:rsid w:val="003E6137"/>
    <w:rsid w:val="003E7141"/>
    <w:rsid w:val="003E723E"/>
    <w:rsid w:val="003E7E1B"/>
    <w:rsid w:val="003E7E98"/>
    <w:rsid w:val="003F08D6"/>
    <w:rsid w:val="003F09BF"/>
    <w:rsid w:val="003F12CC"/>
    <w:rsid w:val="003F19DA"/>
    <w:rsid w:val="003F249D"/>
    <w:rsid w:val="003F2505"/>
    <w:rsid w:val="003F2BB2"/>
    <w:rsid w:val="003F2BD3"/>
    <w:rsid w:val="003F2F58"/>
    <w:rsid w:val="003F416B"/>
    <w:rsid w:val="003F4C9E"/>
    <w:rsid w:val="003F5A66"/>
    <w:rsid w:val="003F626F"/>
    <w:rsid w:val="003F6429"/>
    <w:rsid w:val="003F6434"/>
    <w:rsid w:val="003F6A4F"/>
    <w:rsid w:val="003F6FBE"/>
    <w:rsid w:val="003F706F"/>
    <w:rsid w:val="003F7BFF"/>
    <w:rsid w:val="004000F7"/>
    <w:rsid w:val="00400114"/>
    <w:rsid w:val="004002B7"/>
    <w:rsid w:val="00400648"/>
    <w:rsid w:val="00400790"/>
    <w:rsid w:val="00401453"/>
    <w:rsid w:val="0040159F"/>
    <w:rsid w:val="00401627"/>
    <w:rsid w:val="00401832"/>
    <w:rsid w:val="00401962"/>
    <w:rsid w:val="00401D59"/>
    <w:rsid w:val="004020B6"/>
    <w:rsid w:val="00402509"/>
    <w:rsid w:val="00402AC5"/>
    <w:rsid w:val="00403057"/>
    <w:rsid w:val="00403058"/>
    <w:rsid w:val="00403709"/>
    <w:rsid w:val="004037A0"/>
    <w:rsid w:val="00404620"/>
    <w:rsid w:val="00404754"/>
    <w:rsid w:val="00404BA9"/>
    <w:rsid w:val="00404E4A"/>
    <w:rsid w:val="00405218"/>
    <w:rsid w:val="004054E9"/>
    <w:rsid w:val="00405551"/>
    <w:rsid w:val="004056D9"/>
    <w:rsid w:val="00405A41"/>
    <w:rsid w:val="00405E62"/>
    <w:rsid w:val="00406241"/>
    <w:rsid w:val="0040626D"/>
    <w:rsid w:val="00406BB3"/>
    <w:rsid w:val="00406CDC"/>
    <w:rsid w:val="00406E19"/>
    <w:rsid w:val="00406FEE"/>
    <w:rsid w:val="0040724E"/>
    <w:rsid w:val="00407889"/>
    <w:rsid w:val="00407BDD"/>
    <w:rsid w:val="004101D5"/>
    <w:rsid w:val="004103A8"/>
    <w:rsid w:val="004103D2"/>
    <w:rsid w:val="00410AEC"/>
    <w:rsid w:val="00410C44"/>
    <w:rsid w:val="0041127D"/>
    <w:rsid w:val="00411A74"/>
    <w:rsid w:val="00411B5A"/>
    <w:rsid w:val="00411C3A"/>
    <w:rsid w:val="0041249E"/>
    <w:rsid w:val="0041323A"/>
    <w:rsid w:val="004135CA"/>
    <w:rsid w:val="00413B64"/>
    <w:rsid w:val="00413CBC"/>
    <w:rsid w:val="00413D69"/>
    <w:rsid w:val="00414596"/>
    <w:rsid w:val="00414EB3"/>
    <w:rsid w:val="00414F24"/>
    <w:rsid w:val="00415150"/>
    <w:rsid w:val="004154E5"/>
    <w:rsid w:val="00415B41"/>
    <w:rsid w:val="00415C85"/>
    <w:rsid w:val="00415FAA"/>
    <w:rsid w:val="00416332"/>
    <w:rsid w:val="00416F23"/>
    <w:rsid w:val="0041711D"/>
    <w:rsid w:val="004176D0"/>
    <w:rsid w:val="00417DF8"/>
    <w:rsid w:val="00417EE7"/>
    <w:rsid w:val="004200E6"/>
    <w:rsid w:val="00420B17"/>
    <w:rsid w:val="00420FC9"/>
    <w:rsid w:val="004211BC"/>
    <w:rsid w:val="00421771"/>
    <w:rsid w:val="00421C7C"/>
    <w:rsid w:val="00421D98"/>
    <w:rsid w:val="004227E0"/>
    <w:rsid w:val="00422B67"/>
    <w:rsid w:val="00422C75"/>
    <w:rsid w:val="00422DBE"/>
    <w:rsid w:val="00422F80"/>
    <w:rsid w:val="00424330"/>
    <w:rsid w:val="00424817"/>
    <w:rsid w:val="004248DF"/>
    <w:rsid w:val="0042490F"/>
    <w:rsid w:val="00424983"/>
    <w:rsid w:val="00424B22"/>
    <w:rsid w:val="00424F04"/>
    <w:rsid w:val="004258DB"/>
    <w:rsid w:val="00425939"/>
    <w:rsid w:val="00425990"/>
    <w:rsid w:val="0042600A"/>
    <w:rsid w:val="0042623E"/>
    <w:rsid w:val="00426909"/>
    <w:rsid w:val="00426A3A"/>
    <w:rsid w:val="0042738A"/>
    <w:rsid w:val="0042761B"/>
    <w:rsid w:val="00427B18"/>
    <w:rsid w:val="00430246"/>
    <w:rsid w:val="00430337"/>
    <w:rsid w:val="004303B1"/>
    <w:rsid w:val="00430513"/>
    <w:rsid w:val="00431265"/>
    <w:rsid w:val="004317D7"/>
    <w:rsid w:val="00432038"/>
    <w:rsid w:val="004324D9"/>
    <w:rsid w:val="0043372F"/>
    <w:rsid w:val="00433789"/>
    <w:rsid w:val="00433D60"/>
    <w:rsid w:val="00433EFE"/>
    <w:rsid w:val="00433F16"/>
    <w:rsid w:val="004346FF"/>
    <w:rsid w:val="00434AE4"/>
    <w:rsid w:val="00434D6A"/>
    <w:rsid w:val="00434E86"/>
    <w:rsid w:val="00434F7B"/>
    <w:rsid w:val="00435298"/>
    <w:rsid w:val="0043584D"/>
    <w:rsid w:val="00435F53"/>
    <w:rsid w:val="004363BE"/>
    <w:rsid w:val="0043661A"/>
    <w:rsid w:val="00436904"/>
    <w:rsid w:val="0043693B"/>
    <w:rsid w:val="00436D6F"/>
    <w:rsid w:val="00436DB0"/>
    <w:rsid w:val="00436EF8"/>
    <w:rsid w:val="00436F0D"/>
    <w:rsid w:val="00437A3E"/>
    <w:rsid w:val="00437ED1"/>
    <w:rsid w:val="004401A7"/>
    <w:rsid w:val="00440453"/>
    <w:rsid w:val="004405FF"/>
    <w:rsid w:val="00440A69"/>
    <w:rsid w:val="00440C4F"/>
    <w:rsid w:val="00441386"/>
    <w:rsid w:val="00441B50"/>
    <w:rsid w:val="0044252D"/>
    <w:rsid w:val="004426BB"/>
    <w:rsid w:val="0044298A"/>
    <w:rsid w:val="004429D7"/>
    <w:rsid w:val="00442AD0"/>
    <w:rsid w:val="004433A5"/>
    <w:rsid w:val="004433FE"/>
    <w:rsid w:val="00443BAF"/>
    <w:rsid w:val="00443F60"/>
    <w:rsid w:val="00444B10"/>
    <w:rsid w:val="0044534D"/>
    <w:rsid w:val="004455DC"/>
    <w:rsid w:val="00445A9A"/>
    <w:rsid w:val="00445E0B"/>
    <w:rsid w:val="00445FC3"/>
    <w:rsid w:val="004462EB"/>
    <w:rsid w:val="00446F79"/>
    <w:rsid w:val="00447046"/>
    <w:rsid w:val="0044746E"/>
    <w:rsid w:val="00447529"/>
    <w:rsid w:val="00447ECE"/>
    <w:rsid w:val="00450623"/>
    <w:rsid w:val="00450677"/>
    <w:rsid w:val="004509C3"/>
    <w:rsid w:val="00450DE1"/>
    <w:rsid w:val="00450E34"/>
    <w:rsid w:val="00451647"/>
    <w:rsid w:val="00451A72"/>
    <w:rsid w:val="00452431"/>
    <w:rsid w:val="00452451"/>
    <w:rsid w:val="0045269F"/>
    <w:rsid w:val="004526A2"/>
    <w:rsid w:val="004529F2"/>
    <w:rsid w:val="00453BD5"/>
    <w:rsid w:val="00454543"/>
    <w:rsid w:val="00454951"/>
    <w:rsid w:val="00455056"/>
    <w:rsid w:val="00455474"/>
    <w:rsid w:val="0045569E"/>
    <w:rsid w:val="00455AAB"/>
    <w:rsid w:val="00455B2E"/>
    <w:rsid w:val="00455B61"/>
    <w:rsid w:val="0045607F"/>
    <w:rsid w:val="0045673D"/>
    <w:rsid w:val="00456822"/>
    <w:rsid w:val="00456DE3"/>
    <w:rsid w:val="004570A5"/>
    <w:rsid w:val="00457A4E"/>
    <w:rsid w:val="004603E1"/>
    <w:rsid w:val="004612AE"/>
    <w:rsid w:val="004617F0"/>
    <w:rsid w:val="00461887"/>
    <w:rsid w:val="004621B6"/>
    <w:rsid w:val="00462446"/>
    <w:rsid w:val="004637C9"/>
    <w:rsid w:val="00464126"/>
    <w:rsid w:val="004641B9"/>
    <w:rsid w:val="00464461"/>
    <w:rsid w:val="00464ADA"/>
    <w:rsid w:val="00465340"/>
    <w:rsid w:val="00465416"/>
    <w:rsid w:val="004655F8"/>
    <w:rsid w:val="00465A7A"/>
    <w:rsid w:val="00465AF8"/>
    <w:rsid w:val="00465D76"/>
    <w:rsid w:val="0046617B"/>
    <w:rsid w:val="00466FF5"/>
    <w:rsid w:val="0046739D"/>
    <w:rsid w:val="004679FA"/>
    <w:rsid w:val="00467B99"/>
    <w:rsid w:val="00467DAC"/>
    <w:rsid w:val="00467DC7"/>
    <w:rsid w:val="004701FF"/>
    <w:rsid w:val="004702AA"/>
    <w:rsid w:val="004703AB"/>
    <w:rsid w:val="00470459"/>
    <w:rsid w:val="004706A9"/>
    <w:rsid w:val="00470A54"/>
    <w:rsid w:val="00471493"/>
    <w:rsid w:val="004719D9"/>
    <w:rsid w:val="00471FF5"/>
    <w:rsid w:val="004726E8"/>
    <w:rsid w:val="00472919"/>
    <w:rsid w:val="004731A9"/>
    <w:rsid w:val="00473444"/>
    <w:rsid w:val="00473D41"/>
    <w:rsid w:val="004740A0"/>
    <w:rsid w:val="0047476D"/>
    <w:rsid w:val="00474ABF"/>
    <w:rsid w:val="00474E1A"/>
    <w:rsid w:val="00475812"/>
    <w:rsid w:val="00475FEF"/>
    <w:rsid w:val="004764B5"/>
    <w:rsid w:val="00476547"/>
    <w:rsid w:val="0047680B"/>
    <w:rsid w:val="00477215"/>
    <w:rsid w:val="0048054A"/>
    <w:rsid w:val="00480647"/>
    <w:rsid w:val="00480801"/>
    <w:rsid w:val="00480EB8"/>
    <w:rsid w:val="00481B43"/>
    <w:rsid w:val="00482204"/>
    <w:rsid w:val="00482382"/>
    <w:rsid w:val="00482D3D"/>
    <w:rsid w:val="00482DE8"/>
    <w:rsid w:val="00482DFA"/>
    <w:rsid w:val="00482EFD"/>
    <w:rsid w:val="004831F1"/>
    <w:rsid w:val="00483BFE"/>
    <w:rsid w:val="00483D6F"/>
    <w:rsid w:val="004847FF"/>
    <w:rsid w:val="00484C23"/>
    <w:rsid w:val="00485334"/>
    <w:rsid w:val="00485502"/>
    <w:rsid w:val="00485A41"/>
    <w:rsid w:val="00486120"/>
    <w:rsid w:val="00486928"/>
    <w:rsid w:val="004869CF"/>
    <w:rsid w:val="00486C42"/>
    <w:rsid w:val="00486F75"/>
    <w:rsid w:val="00487B04"/>
    <w:rsid w:val="00487F71"/>
    <w:rsid w:val="00490603"/>
    <w:rsid w:val="004910AA"/>
    <w:rsid w:val="00491286"/>
    <w:rsid w:val="00491870"/>
    <w:rsid w:val="00491A01"/>
    <w:rsid w:val="00491A11"/>
    <w:rsid w:val="00491A80"/>
    <w:rsid w:val="00492AA1"/>
    <w:rsid w:val="00493088"/>
    <w:rsid w:val="0049317B"/>
    <w:rsid w:val="00494FA0"/>
    <w:rsid w:val="00495D52"/>
    <w:rsid w:val="00495D91"/>
    <w:rsid w:val="00496532"/>
    <w:rsid w:val="00496909"/>
    <w:rsid w:val="00496BDB"/>
    <w:rsid w:val="00496C29"/>
    <w:rsid w:val="00496D98"/>
    <w:rsid w:val="00496E94"/>
    <w:rsid w:val="0049710B"/>
    <w:rsid w:val="004973CD"/>
    <w:rsid w:val="00497CD2"/>
    <w:rsid w:val="004A09CF"/>
    <w:rsid w:val="004A10A4"/>
    <w:rsid w:val="004A123F"/>
    <w:rsid w:val="004A1364"/>
    <w:rsid w:val="004A1478"/>
    <w:rsid w:val="004A158D"/>
    <w:rsid w:val="004A177C"/>
    <w:rsid w:val="004A1849"/>
    <w:rsid w:val="004A1B8D"/>
    <w:rsid w:val="004A1C4D"/>
    <w:rsid w:val="004A21A8"/>
    <w:rsid w:val="004A2C36"/>
    <w:rsid w:val="004A3B8A"/>
    <w:rsid w:val="004A3EB0"/>
    <w:rsid w:val="004A4348"/>
    <w:rsid w:val="004A4AA8"/>
    <w:rsid w:val="004A4EBC"/>
    <w:rsid w:val="004A4F97"/>
    <w:rsid w:val="004A5FC6"/>
    <w:rsid w:val="004A62CD"/>
    <w:rsid w:val="004A6734"/>
    <w:rsid w:val="004A6908"/>
    <w:rsid w:val="004A72BC"/>
    <w:rsid w:val="004B00C2"/>
    <w:rsid w:val="004B0544"/>
    <w:rsid w:val="004B0B76"/>
    <w:rsid w:val="004B0D86"/>
    <w:rsid w:val="004B1D80"/>
    <w:rsid w:val="004B21E3"/>
    <w:rsid w:val="004B2A3A"/>
    <w:rsid w:val="004B3B04"/>
    <w:rsid w:val="004B3E9A"/>
    <w:rsid w:val="004B4856"/>
    <w:rsid w:val="004B5856"/>
    <w:rsid w:val="004B5BB6"/>
    <w:rsid w:val="004B5BEB"/>
    <w:rsid w:val="004B5D43"/>
    <w:rsid w:val="004B5E06"/>
    <w:rsid w:val="004B64A4"/>
    <w:rsid w:val="004B6509"/>
    <w:rsid w:val="004B74A1"/>
    <w:rsid w:val="004B7536"/>
    <w:rsid w:val="004B7E97"/>
    <w:rsid w:val="004C0858"/>
    <w:rsid w:val="004C0B81"/>
    <w:rsid w:val="004C13CD"/>
    <w:rsid w:val="004C1494"/>
    <w:rsid w:val="004C16FA"/>
    <w:rsid w:val="004C1A13"/>
    <w:rsid w:val="004C1CA3"/>
    <w:rsid w:val="004C28D6"/>
    <w:rsid w:val="004C3228"/>
    <w:rsid w:val="004C405D"/>
    <w:rsid w:val="004C453E"/>
    <w:rsid w:val="004C4841"/>
    <w:rsid w:val="004C4DC2"/>
    <w:rsid w:val="004C4E40"/>
    <w:rsid w:val="004C50F4"/>
    <w:rsid w:val="004C51EF"/>
    <w:rsid w:val="004C5496"/>
    <w:rsid w:val="004C54FF"/>
    <w:rsid w:val="004C56FF"/>
    <w:rsid w:val="004C75BA"/>
    <w:rsid w:val="004C776E"/>
    <w:rsid w:val="004C79FB"/>
    <w:rsid w:val="004C7B16"/>
    <w:rsid w:val="004C7CEB"/>
    <w:rsid w:val="004C7F68"/>
    <w:rsid w:val="004D03E8"/>
    <w:rsid w:val="004D04C0"/>
    <w:rsid w:val="004D0552"/>
    <w:rsid w:val="004D0B1B"/>
    <w:rsid w:val="004D0F8F"/>
    <w:rsid w:val="004D1143"/>
    <w:rsid w:val="004D1995"/>
    <w:rsid w:val="004D19F4"/>
    <w:rsid w:val="004D1ACB"/>
    <w:rsid w:val="004D34DA"/>
    <w:rsid w:val="004D3AD4"/>
    <w:rsid w:val="004D4096"/>
    <w:rsid w:val="004D44B8"/>
    <w:rsid w:val="004D5118"/>
    <w:rsid w:val="004D5702"/>
    <w:rsid w:val="004D5F2C"/>
    <w:rsid w:val="004D631A"/>
    <w:rsid w:val="004D655B"/>
    <w:rsid w:val="004D67BC"/>
    <w:rsid w:val="004D6DFD"/>
    <w:rsid w:val="004D6F67"/>
    <w:rsid w:val="004D6FC0"/>
    <w:rsid w:val="004D7864"/>
    <w:rsid w:val="004D7B3C"/>
    <w:rsid w:val="004E0103"/>
    <w:rsid w:val="004E01E0"/>
    <w:rsid w:val="004E0FF6"/>
    <w:rsid w:val="004E1114"/>
    <w:rsid w:val="004E1A72"/>
    <w:rsid w:val="004E1AF8"/>
    <w:rsid w:val="004E1B70"/>
    <w:rsid w:val="004E2C71"/>
    <w:rsid w:val="004E2CE5"/>
    <w:rsid w:val="004E35CD"/>
    <w:rsid w:val="004E4436"/>
    <w:rsid w:val="004E47EE"/>
    <w:rsid w:val="004E4E6F"/>
    <w:rsid w:val="004E538C"/>
    <w:rsid w:val="004E5B16"/>
    <w:rsid w:val="004E643F"/>
    <w:rsid w:val="004E6451"/>
    <w:rsid w:val="004E681E"/>
    <w:rsid w:val="004E6BEF"/>
    <w:rsid w:val="004E6C4D"/>
    <w:rsid w:val="004E7612"/>
    <w:rsid w:val="004E77E9"/>
    <w:rsid w:val="004F0208"/>
    <w:rsid w:val="004F0623"/>
    <w:rsid w:val="004F077A"/>
    <w:rsid w:val="004F0972"/>
    <w:rsid w:val="004F0F82"/>
    <w:rsid w:val="004F12FA"/>
    <w:rsid w:val="004F133C"/>
    <w:rsid w:val="004F1D3D"/>
    <w:rsid w:val="004F1F37"/>
    <w:rsid w:val="004F26BB"/>
    <w:rsid w:val="004F2A20"/>
    <w:rsid w:val="004F2B6C"/>
    <w:rsid w:val="004F2BC4"/>
    <w:rsid w:val="004F317E"/>
    <w:rsid w:val="004F3A5D"/>
    <w:rsid w:val="004F3E65"/>
    <w:rsid w:val="004F4689"/>
    <w:rsid w:val="004F552B"/>
    <w:rsid w:val="004F5D7F"/>
    <w:rsid w:val="004F6917"/>
    <w:rsid w:val="004F69C0"/>
    <w:rsid w:val="004F6A7C"/>
    <w:rsid w:val="004F6C38"/>
    <w:rsid w:val="004F74C7"/>
    <w:rsid w:val="004F7D71"/>
    <w:rsid w:val="0050032B"/>
    <w:rsid w:val="00500BBD"/>
    <w:rsid w:val="00500CE3"/>
    <w:rsid w:val="00500D69"/>
    <w:rsid w:val="00500EAC"/>
    <w:rsid w:val="00501A83"/>
    <w:rsid w:val="0050204F"/>
    <w:rsid w:val="00503D35"/>
    <w:rsid w:val="005046C2"/>
    <w:rsid w:val="00504C6F"/>
    <w:rsid w:val="00504DD8"/>
    <w:rsid w:val="00505077"/>
    <w:rsid w:val="005051D4"/>
    <w:rsid w:val="00505299"/>
    <w:rsid w:val="00505D0D"/>
    <w:rsid w:val="00505D8B"/>
    <w:rsid w:val="00506171"/>
    <w:rsid w:val="005063F3"/>
    <w:rsid w:val="00506583"/>
    <w:rsid w:val="00506C77"/>
    <w:rsid w:val="00506C7A"/>
    <w:rsid w:val="00506C9B"/>
    <w:rsid w:val="005074F5"/>
    <w:rsid w:val="0050755B"/>
    <w:rsid w:val="00507A83"/>
    <w:rsid w:val="00507BD8"/>
    <w:rsid w:val="00507C96"/>
    <w:rsid w:val="00507CBA"/>
    <w:rsid w:val="00507CCD"/>
    <w:rsid w:val="00507E26"/>
    <w:rsid w:val="00507EA8"/>
    <w:rsid w:val="00510047"/>
    <w:rsid w:val="005103E8"/>
    <w:rsid w:val="00510BB3"/>
    <w:rsid w:val="0051209D"/>
    <w:rsid w:val="0051215F"/>
    <w:rsid w:val="0051260D"/>
    <w:rsid w:val="00512726"/>
    <w:rsid w:val="00512B37"/>
    <w:rsid w:val="00512F05"/>
    <w:rsid w:val="00513725"/>
    <w:rsid w:val="00513898"/>
    <w:rsid w:val="00513CB1"/>
    <w:rsid w:val="00513EBC"/>
    <w:rsid w:val="00514174"/>
    <w:rsid w:val="0051438C"/>
    <w:rsid w:val="00514417"/>
    <w:rsid w:val="005146AE"/>
    <w:rsid w:val="005147F6"/>
    <w:rsid w:val="005148CA"/>
    <w:rsid w:val="00514D4E"/>
    <w:rsid w:val="00514E6B"/>
    <w:rsid w:val="00514F36"/>
    <w:rsid w:val="00515A96"/>
    <w:rsid w:val="00516476"/>
    <w:rsid w:val="005165C2"/>
    <w:rsid w:val="00516874"/>
    <w:rsid w:val="00516897"/>
    <w:rsid w:val="005174B9"/>
    <w:rsid w:val="00517659"/>
    <w:rsid w:val="00517B3F"/>
    <w:rsid w:val="00517C63"/>
    <w:rsid w:val="00520062"/>
    <w:rsid w:val="0052097E"/>
    <w:rsid w:val="00520F19"/>
    <w:rsid w:val="0052148E"/>
    <w:rsid w:val="005217E2"/>
    <w:rsid w:val="005218D2"/>
    <w:rsid w:val="005218E4"/>
    <w:rsid w:val="00521954"/>
    <w:rsid w:val="00521F3A"/>
    <w:rsid w:val="0052232D"/>
    <w:rsid w:val="00522375"/>
    <w:rsid w:val="00522A22"/>
    <w:rsid w:val="00523CA8"/>
    <w:rsid w:val="005241E0"/>
    <w:rsid w:val="00524E56"/>
    <w:rsid w:val="00525046"/>
    <w:rsid w:val="00525395"/>
    <w:rsid w:val="005260E0"/>
    <w:rsid w:val="00526480"/>
    <w:rsid w:val="00526557"/>
    <w:rsid w:val="00526968"/>
    <w:rsid w:val="00526A73"/>
    <w:rsid w:val="00526C7D"/>
    <w:rsid w:val="00527256"/>
    <w:rsid w:val="0052777A"/>
    <w:rsid w:val="00527E5D"/>
    <w:rsid w:val="005303C3"/>
    <w:rsid w:val="005309E2"/>
    <w:rsid w:val="00530C84"/>
    <w:rsid w:val="005314BF"/>
    <w:rsid w:val="00531859"/>
    <w:rsid w:val="00531A41"/>
    <w:rsid w:val="0053250B"/>
    <w:rsid w:val="0053265E"/>
    <w:rsid w:val="00532BC9"/>
    <w:rsid w:val="00532F0E"/>
    <w:rsid w:val="0053350C"/>
    <w:rsid w:val="00533875"/>
    <w:rsid w:val="00533A54"/>
    <w:rsid w:val="00533E42"/>
    <w:rsid w:val="005342CE"/>
    <w:rsid w:val="00534810"/>
    <w:rsid w:val="00534BFC"/>
    <w:rsid w:val="005356C2"/>
    <w:rsid w:val="00535ED4"/>
    <w:rsid w:val="005361DA"/>
    <w:rsid w:val="005363D7"/>
    <w:rsid w:val="00536C5E"/>
    <w:rsid w:val="005376D7"/>
    <w:rsid w:val="00537C3B"/>
    <w:rsid w:val="005402E9"/>
    <w:rsid w:val="005403B6"/>
    <w:rsid w:val="005408E9"/>
    <w:rsid w:val="005409F0"/>
    <w:rsid w:val="00540AB0"/>
    <w:rsid w:val="00540FDD"/>
    <w:rsid w:val="005411C3"/>
    <w:rsid w:val="00541C39"/>
    <w:rsid w:val="005421C7"/>
    <w:rsid w:val="0054234D"/>
    <w:rsid w:val="00542B62"/>
    <w:rsid w:val="00542EDA"/>
    <w:rsid w:val="00543831"/>
    <w:rsid w:val="00543D9F"/>
    <w:rsid w:val="00543F9A"/>
    <w:rsid w:val="0054417B"/>
    <w:rsid w:val="00544CF0"/>
    <w:rsid w:val="00544D96"/>
    <w:rsid w:val="005452A6"/>
    <w:rsid w:val="00545417"/>
    <w:rsid w:val="005458B8"/>
    <w:rsid w:val="00545A6C"/>
    <w:rsid w:val="00545C88"/>
    <w:rsid w:val="00545FAE"/>
    <w:rsid w:val="005460AC"/>
    <w:rsid w:val="0054676F"/>
    <w:rsid w:val="0054694B"/>
    <w:rsid w:val="00546BA7"/>
    <w:rsid w:val="00546F3D"/>
    <w:rsid w:val="0054776C"/>
    <w:rsid w:val="0054790F"/>
    <w:rsid w:val="00547C1B"/>
    <w:rsid w:val="00547E16"/>
    <w:rsid w:val="00550D43"/>
    <w:rsid w:val="00550F03"/>
    <w:rsid w:val="00551746"/>
    <w:rsid w:val="00551881"/>
    <w:rsid w:val="00551BA3"/>
    <w:rsid w:val="00551D21"/>
    <w:rsid w:val="00551F15"/>
    <w:rsid w:val="00551F5D"/>
    <w:rsid w:val="0055203E"/>
    <w:rsid w:val="00552189"/>
    <w:rsid w:val="0055268A"/>
    <w:rsid w:val="00552737"/>
    <w:rsid w:val="00552F24"/>
    <w:rsid w:val="005531B5"/>
    <w:rsid w:val="0055364C"/>
    <w:rsid w:val="005536D3"/>
    <w:rsid w:val="00553752"/>
    <w:rsid w:val="00553CE5"/>
    <w:rsid w:val="00553D08"/>
    <w:rsid w:val="00553D1D"/>
    <w:rsid w:val="00554DC5"/>
    <w:rsid w:val="0055642C"/>
    <w:rsid w:val="0055655E"/>
    <w:rsid w:val="00556E24"/>
    <w:rsid w:val="005572A1"/>
    <w:rsid w:val="005572FB"/>
    <w:rsid w:val="00557383"/>
    <w:rsid w:val="005600E1"/>
    <w:rsid w:val="0056113E"/>
    <w:rsid w:val="0056165B"/>
    <w:rsid w:val="0056220B"/>
    <w:rsid w:val="00562786"/>
    <w:rsid w:val="00562B30"/>
    <w:rsid w:val="00562DD9"/>
    <w:rsid w:val="00563117"/>
    <w:rsid w:val="0056380E"/>
    <w:rsid w:val="005640B1"/>
    <w:rsid w:val="00564642"/>
    <w:rsid w:val="00564EEF"/>
    <w:rsid w:val="00564F74"/>
    <w:rsid w:val="00564FA2"/>
    <w:rsid w:val="00565A69"/>
    <w:rsid w:val="00565FA3"/>
    <w:rsid w:val="005664D7"/>
    <w:rsid w:val="00566598"/>
    <w:rsid w:val="00566782"/>
    <w:rsid w:val="0056682E"/>
    <w:rsid w:val="00566EA2"/>
    <w:rsid w:val="005670BA"/>
    <w:rsid w:val="005671D6"/>
    <w:rsid w:val="00567584"/>
    <w:rsid w:val="00567E2B"/>
    <w:rsid w:val="005707AD"/>
    <w:rsid w:val="00570D6A"/>
    <w:rsid w:val="00570E38"/>
    <w:rsid w:val="00570EB6"/>
    <w:rsid w:val="00570F12"/>
    <w:rsid w:val="00571086"/>
    <w:rsid w:val="00571269"/>
    <w:rsid w:val="005712D7"/>
    <w:rsid w:val="005712F6"/>
    <w:rsid w:val="00572253"/>
    <w:rsid w:val="00572ABC"/>
    <w:rsid w:val="00573458"/>
    <w:rsid w:val="005736EC"/>
    <w:rsid w:val="005739B3"/>
    <w:rsid w:val="00573EDF"/>
    <w:rsid w:val="00573F1B"/>
    <w:rsid w:val="00574091"/>
    <w:rsid w:val="005742E4"/>
    <w:rsid w:val="005744A2"/>
    <w:rsid w:val="005747C4"/>
    <w:rsid w:val="00574E04"/>
    <w:rsid w:val="00576438"/>
    <w:rsid w:val="00576A00"/>
    <w:rsid w:val="00576E60"/>
    <w:rsid w:val="00576ED5"/>
    <w:rsid w:val="00577589"/>
    <w:rsid w:val="00580332"/>
    <w:rsid w:val="005803C9"/>
    <w:rsid w:val="00580BDC"/>
    <w:rsid w:val="00580FA9"/>
    <w:rsid w:val="0058116D"/>
    <w:rsid w:val="0058154F"/>
    <w:rsid w:val="0058204C"/>
    <w:rsid w:val="00582183"/>
    <w:rsid w:val="00582330"/>
    <w:rsid w:val="005825C6"/>
    <w:rsid w:val="005835BD"/>
    <w:rsid w:val="0058379F"/>
    <w:rsid w:val="00583BB3"/>
    <w:rsid w:val="00583CE3"/>
    <w:rsid w:val="00584028"/>
    <w:rsid w:val="00584976"/>
    <w:rsid w:val="00584DBE"/>
    <w:rsid w:val="00585D75"/>
    <w:rsid w:val="00586735"/>
    <w:rsid w:val="0058719C"/>
    <w:rsid w:val="00587BDC"/>
    <w:rsid w:val="00587E4A"/>
    <w:rsid w:val="00587FAC"/>
    <w:rsid w:val="005903AC"/>
    <w:rsid w:val="005913DD"/>
    <w:rsid w:val="0059222D"/>
    <w:rsid w:val="005924C0"/>
    <w:rsid w:val="005928F4"/>
    <w:rsid w:val="00592C79"/>
    <w:rsid w:val="00593090"/>
    <w:rsid w:val="00593A4B"/>
    <w:rsid w:val="0059411C"/>
    <w:rsid w:val="00594C73"/>
    <w:rsid w:val="00594D56"/>
    <w:rsid w:val="00594FA5"/>
    <w:rsid w:val="00595150"/>
    <w:rsid w:val="0059575F"/>
    <w:rsid w:val="00595A8A"/>
    <w:rsid w:val="0059677B"/>
    <w:rsid w:val="00597136"/>
    <w:rsid w:val="00597338"/>
    <w:rsid w:val="005A0580"/>
    <w:rsid w:val="005A09AB"/>
    <w:rsid w:val="005A0B68"/>
    <w:rsid w:val="005A0C64"/>
    <w:rsid w:val="005A10F6"/>
    <w:rsid w:val="005A12BA"/>
    <w:rsid w:val="005A1986"/>
    <w:rsid w:val="005A2060"/>
    <w:rsid w:val="005A2576"/>
    <w:rsid w:val="005A33A1"/>
    <w:rsid w:val="005A3772"/>
    <w:rsid w:val="005A4101"/>
    <w:rsid w:val="005A491B"/>
    <w:rsid w:val="005A4F1E"/>
    <w:rsid w:val="005A5117"/>
    <w:rsid w:val="005A51D1"/>
    <w:rsid w:val="005A5790"/>
    <w:rsid w:val="005A6158"/>
    <w:rsid w:val="005A61D9"/>
    <w:rsid w:val="005A660B"/>
    <w:rsid w:val="005A679D"/>
    <w:rsid w:val="005A6842"/>
    <w:rsid w:val="005A69FD"/>
    <w:rsid w:val="005A6C00"/>
    <w:rsid w:val="005A71C0"/>
    <w:rsid w:val="005A793A"/>
    <w:rsid w:val="005B02AC"/>
    <w:rsid w:val="005B06C9"/>
    <w:rsid w:val="005B0EE0"/>
    <w:rsid w:val="005B100B"/>
    <w:rsid w:val="005B1188"/>
    <w:rsid w:val="005B175C"/>
    <w:rsid w:val="005B1999"/>
    <w:rsid w:val="005B1B96"/>
    <w:rsid w:val="005B1E25"/>
    <w:rsid w:val="005B2A64"/>
    <w:rsid w:val="005B313D"/>
    <w:rsid w:val="005B3835"/>
    <w:rsid w:val="005B412E"/>
    <w:rsid w:val="005B4AB3"/>
    <w:rsid w:val="005B4AD9"/>
    <w:rsid w:val="005B588C"/>
    <w:rsid w:val="005B6B11"/>
    <w:rsid w:val="005B6C14"/>
    <w:rsid w:val="005B6C27"/>
    <w:rsid w:val="005B6CFB"/>
    <w:rsid w:val="005B74B0"/>
    <w:rsid w:val="005C0282"/>
    <w:rsid w:val="005C0FC7"/>
    <w:rsid w:val="005C1750"/>
    <w:rsid w:val="005C1B2E"/>
    <w:rsid w:val="005C23AA"/>
    <w:rsid w:val="005C270C"/>
    <w:rsid w:val="005C2802"/>
    <w:rsid w:val="005C2DAD"/>
    <w:rsid w:val="005C2FF4"/>
    <w:rsid w:val="005C32F4"/>
    <w:rsid w:val="005C3334"/>
    <w:rsid w:val="005C3632"/>
    <w:rsid w:val="005C3AD9"/>
    <w:rsid w:val="005C3EAD"/>
    <w:rsid w:val="005C3F93"/>
    <w:rsid w:val="005C4014"/>
    <w:rsid w:val="005C4354"/>
    <w:rsid w:val="005C4CC7"/>
    <w:rsid w:val="005C554D"/>
    <w:rsid w:val="005C5A9B"/>
    <w:rsid w:val="005C6744"/>
    <w:rsid w:val="005C6B38"/>
    <w:rsid w:val="005C71E7"/>
    <w:rsid w:val="005C7538"/>
    <w:rsid w:val="005C7951"/>
    <w:rsid w:val="005D0078"/>
    <w:rsid w:val="005D0158"/>
    <w:rsid w:val="005D05B2"/>
    <w:rsid w:val="005D0762"/>
    <w:rsid w:val="005D0C2A"/>
    <w:rsid w:val="005D0D05"/>
    <w:rsid w:val="005D0E74"/>
    <w:rsid w:val="005D0E89"/>
    <w:rsid w:val="005D129B"/>
    <w:rsid w:val="005D24CB"/>
    <w:rsid w:val="005D2639"/>
    <w:rsid w:val="005D2668"/>
    <w:rsid w:val="005D2773"/>
    <w:rsid w:val="005D287F"/>
    <w:rsid w:val="005D30D4"/>
    <w:rsid w:val="005D325A"/>
    <w:rsid w:val="005D3380"/>
    <w:rsid w:val="005D3592"/>
    <w:rsid w:val="005D36BE"/>
    <w:rsid w:val="005D3952"/>
    <w:rsid w:val="005D53AC"/>
    <w:rsid w:val="005D546D"/>
    <w:rsid w:val="005D605D"/>
    <w:rsid w:val="005D615D"/>
    <w:rsid w:val="005D711D"/>
    <w:rsid w:val="005D725B"/>
    <w:rsid w:val="005D746C"/>
    <w:rsid w:val="005D75D2"/>
    <w:rsid w:val="005D7743"/>
    <w:rsid w:val="005D7884"/>
    <w:rsid w:val="005D7AA6"/>
    <w:rsid w:val="005D7BA2"/>
    <w:rsid w:val="005D7DAD"/>
    <w:rsid w:val="005D7F23"/>
    <w:rsid w:val="005E00F4"/>
    <w:rsid w:val="005E04A9"/>
    <w:rsid w:val="005E0912"/>
    <w:rsid w:val="005E0F17"/>
    <w:rsid w:val="005E1488"/>
    <w:rsid w:val="005E1BED"/>
    <w:rsid w:val="005E2028"/>
    <w:rsid w:val="005E220E"/>
    <w:rsid w:val="005E225D"/>
    <w:rsid w:val="005E2BC3"/>
    <w:rsid w:val="005E2CED"/>
    <w:rsid w:val="005E2DCE"/>
    <w:rsid w:val="005E3F2F"/>
    <w:rsid w:val="005E406E"/>
    <w:rsid w:val="005E46AA"/>
    <w:rsid w:val="005E4ED4"/>
    <w:rsid w:val="005E5905"/>
    <w:rsid w:val="005E5B5B"/>
    <w:rsid w:val="005E5C47"/>
    <w:rsid w:val="005E5D6F"/>
    <w:rsid w:val="005E5D75"/>
    <w:rsid w:val="005E5EA5"/>
    <w:rsid w:val="005E6644"/>
    <w:rsid w:val="005E66F7"/>
    <w:rsid w:val="005E6773"/>
    <w:rsid w:val="005E6DDA"/>
    <w:rsid w:val="005E722E"/>
    <w:rsid w:val="005F03C5"/>
    <w:rsid w:val="005F0905"/>
    <w:rsid w:val="005F1652"/>
    <w:rsid w:val="005F1C35"/>
    <w:rsid w:val="005F2756"/>
    <w:rsid w:val="005F29CA"/>
    <w:rsid w:val="005F2AFA"/>
    <w:rsid w:val="005F2DDF"/>
    <w:rsid w:val="005F31EF"/>
    <w:rsid w:val="005F390C"/>
    <w:rsid w:val="005F3F31"/>
    <w:rsid w:val="005F4062"/>
    <w:rsid w:val="005F41F7"/>
    <w:rsid w:val="005F46E2"/>
    <w:rsid w:val="005F5564"/>
    <w:rsid w:val="005F5A99"/>
    <w:rsid w:val="005F61FE"/>
    <w:rsid w:val="005F63E8"/>
    <w:rsid w:val="005F67E3"/>
    <w:rsid w:val="005F68BF"/>
    <w:rsid w:val="005F6BF2"/>
    <w:rsid w:val="005F74B7"/>
    <w:rsid w:val="0060024E"/>
    <w:rsid w:val="00600334"/>
    <w:rsid w:val="006007A9"/>
    <w:rsid w:val="00600EEE"/>
    <w:rsid w:val="00601395"/>
    <w:rsid w:val="0060139D"/>
    <w:rsid w:val="0060151A"/>
    <w:rsid w:val="006018A9"/>
    <w:rsid w:val="00601C1F"/>
    <w:rsid w:val="00601FB5"/>
    <w:rsid w:val="006020BE"/>
    <w:rsid w:val="00602284"/>
    <w:rsid w:val="0060237A"/>
    <w:rsid w:val="00602BC6"/>
    <w:rsid w:val="0060358B"/>
    <w:rsid w:val="00603C7B"/>
    <w:rsid w:val="006041A4"/>
    <w:rsid w:val="006043FA"/>
    <w:rsid w:val="006046B4"/>
    <w:rsid w:val="00605E93"/>
    <w:rsid w:val="00606397"/>
    <w:rsid w:val="00606495"/>
    <w:rsid w:val="00606B67"/>
    <w:rsid w:val="00606DFC"/>
    <w:rsid w:val="006075BC"/>
    <w:rsid w:val="0060786D"/>
    <w:rsid w:val="00607AE9"/>
    <w:rsid w:val="00607B9E"/>
    <w:rsid w:val="00607D5A"/>
    <w:rsid w:val="00610404"/>
    <w:rsid w:val="00610A07"/>
    <w:rsid w:val="006111AB"/>
    <w:rsid w:val="006112DD"/>
    <w:rsid w:val="0061154A"/>
    <w:rsid w:val="006117A3"/>
    <w:rsid w:val="00611E11"/>
    <w:rsid w:val="006120C8"/>
    <w:rsid w:val="006122CC"/>
    <w:rsid w:val="006125AE"/>
    <w:rsid w:val="00613212"/>
    <w:rsid w:val="00614E6E"/>
    <w:rsid w:val="00615C55"/>
    <w:rsid w:val="006163B4"/>
    <w:rsid w:val="006166F1"/>
    <w:rsid w:val="00617249"/>
    <w:rsid w:val="00617573"/>
    <w:rsid w:val="0061767D"/>
    <w:rsid w:val="006176F1"/>
    <w:rsid w:val="006177F8"/>
    <w:rsid w:val="00617837"/>
    <w:rsid w:val="00617944"/>
    <w:rsid w:val="00617A46"/>
    <w:rsid w:val="00617B03"/>
    <w:rsid w:val="00620317"/>
    <w:rsid w:val="00620483"/>
    <w:rsid w:val="00620A52"/>
    <w:rsid w:val="00620AFC"/>
    <w:rsid w:val="00620BEA"/>
    <w:rsid w:val="006214B1"/>
    <w:rsid w:val="0062156C"/>
    <w:rsid w:val="00621688"/>
    <w:rsid w:val="006216DA"/>
    <w:rsid w:val="00621B34"/>
    <w:rsid w:val="00622279"/>
    <w:rsid w:val="00622709"/>
    <w:rsid w:val="006227B6"/>
    <w:rsid w:val="0062292C"/>
    <w:rsid w:val="00622AD0"/>
    <w:rsid w:val="00622E0C"/>
    <w:rsid w:val="00622F23"/>
    <w:rsid w:val="00622F8A"/>
    <w:rsid w:val="006233EE"/>
    <w:rsid w:val="00623884"/>
    <w:rsid w:val="00623B2E"/>
    <w:rsid w:val="00623BEF"/>
    <w:rsid w:val="00623CB5"/>
    <w:rsid w:val="00625364"/>
    <w:rsid w:val="0062551C"/>
    <w:rsid w:val="00625689"/>
    <w:rsid w:val="00625FA8"/>
    <w:rsid w:val="006261D0"/>
    <w:rsid w:val="006265F6"/>
    <w:rsid w:val="00626DDE"/>
    <w:rsid w:val="0062708D"/>
    <w:rsid w:val="00627212"/>
    <w:rsid w:val="00627343"/>
    <w:rsid w:val="006275B2"/>
    <w:rsid w:val="00627DBA"/>
    <w:rsid w:val="00627F3D"/>
    <w:rsid w:val="00627FF0"/>
    <w:rsid w:val="00630077"/>
    <w:rsid w:val="00630501"/>
    <w:rsid w:val="006305E1"/>
    <w:rsid w:val="006306A3"/>
    <w:rsid w:val="0063070A"/>
    <w:rsid w:val="0063070D"/>
    <w:rsid w:val="006308A6"/>
    <w:rsid w:val="00630B60"/>
    <w:rsid w:val="00631092"/>
    <w:rsid w:val="00632096"/>
    <w:rsid w:val="006321B1"/>
    <w:rsid w:val="00632FA9"/>
    <w:rsid w:val="00633529"/>
    <w:rsid w:val="00633666"/>
    <w:rsid w:val="00633693"/>
    <w:rsid w:val="00634299"/>
    <w:rsid w:val="00634514"/>
    <w:rsid w:val="00634D8F"/>
    <w:rsid w:val="00635132"/>
    <w:rsid w:val="00635720"/>
    <w:rsid w:val="00635A16"/>
    <w:rsid w:val="00635F5D"/>
    <w:rsid w:val="0063638D"/>
    <w:rsid w:val="006363B8"/>
    <w:rsid w:val="006365A8"/>
    <w:rsid w:val="00636C1D"/>
    <w:rsid w:val="00636C4B"/>
    <w:rsid w:val="00637689"/>
    <w:rsid w:val="00637BEF"/>
    <w:rsid w:val="00637C03"/>
    <w:rsid w:val="00637C3C"/>
    <w:rsid w:val="00637F99"/>
    <w:rsid w:val="00640A73"/>
    <w:rsid w:val="0064186C"/>
    <w:rsid w:val="006424E2"/>
    <w:rsid w:val="0064293C"/>
    <w:rsid w:val="00642ACD"/>
    <w:rsid w:val="00643195"/>
    <w:rsid w:val="00643C29"/>
    <w:rsid w:val="0064440A"/>
    <w:rsid w:val="006444C9"/>
    <w:rsid w:val="00644E65"/>
    <w:rsid w:val="00645695"/>
    <w:rsid w:val="00645ECA"/>
    <w:rsid w:val="006461EC"/>
    <w:rsid w:val="006469BA"/>
    <w:rsid w:val="00646B07"/>
    <w:rsid w:val="00646EB3"/>
    <w:rsid w:val="00646EF2"/>
    <w:rsid w:val="00650629"/>
    <w:rsid w:val="006506DA"/>
    <w:rsid w:val="00650C88"/>
    <w:rsid w:val="00651209"/>
    <w:rsid w:val="00651E34"/>
    <w:rsid w:val="006521A0"/>
    <w:rsid w:val="00652403"/>
    <w:rsid w:val="00652909"/>
    <w:rsid w:val="006532AB"/>
    <w:rsid w:val="00653612"/>
    <w:rsid w:val="0065380A"/>
    <w:rsid w:val="00653CE4"/>
    <w:rsid w:val="006545D3"/>
    <w:rsid w:val="00654A49"/>
    <w:rsid w:val="00654E2C"/>
    <w:rsid w:val="00654FCB"/>
    <w:rsid w:val="0065517C"/>
    <w:rsid w:val="006553A1"/>
    <w:rsid w:val="006557DF"/>
    <w:rsid w:val="00655875"/>
    <w:rsid w:val="00655B2C"/>
    <w:rsid w:val="00655CFD"/>
    <w:rsid w:val="00655FB8"/>
    <w:rsid w:val="0065603D"/>
    <w:rsid w:val="00656289"/>
    <w:rsid w:val="0065717B"/>
    <w:rsid w:val="00657307"/>
    <w:rsid w:val="00657364"/>
    <w:rsid w:val="006576EE"/>
    <w:rsid w:val="00657855"/>
    <w:rsid w:val="006614B2"/>
    <w:rsid w:val="0066176F"/>
    <w:rsid w:val="00661C48"/>
    <w:rsid w:val="00661EB9"/>
    <w:rsid w:val="00662D82"/>
    <w:rsid w:val="0066370B"/>
    <w:rsid w:val="006637EB"/>
    <w:rsid w:val="006639F9"/>
    <w:rsid w:val="00663BDE"/>
    <w:rsid w:val="00663C13"/>
    <w:rsid w:val="00663E82"/>
    <w:rsid w:val="00663EF3"/>
    <w:rsid w:val="00664356"/>
    <w:rsid w:val="006649C2"/>
    <w:rsid w:val="00664A01"/>
    <w:rsid w:val="006654E7"/>
    <w:rsid w:val="00665997"/>
    <w:rsid w:val="006659FF"/>
    <w:rsid w:val="00665C00"/>
    <w:rsid w:val="006665A4"/>
    <w:rsid w:val="00666954"/>
    <w:rsid w:val="00666A7C"/>
    <w:rsid w:val="00667163"/>
    <w:rsid w:val="00667344"/>
    <w:rsid w:val="006673F6"/>
    <w:rsid w:val="00667473"/>
    <w:rsid w:val="006676C1"/>
    <w:rsid w:val="00670750"/>
    <w:rsid w:val="00670AAE"/>
    <w:rsid w:val="00671A10"/>
    <w:rsid w:val="00671C98"/>
    <w:rsid w:val="00671F0A"/>
    <w:rsid w:val="00672803"/>
    <w:rsid w:val="00672F7D"/>
    <w:rsid w:val="00673418"/>
    <w:rsid w:val="00673820"/>
    <w:rsid w:val="00673CF9"/>
    <w:rsid w:val="00673F21"/>
    <w:rsid w:val="00674BE2"/>
    <w:rsid w:val="00674D58"/>
    <w:rsid w:val="00675370"/>
    <w:rsid w:val="00675573"/>
    <w:rsid w:val="00675597"/>
    <w:rsid w:val="00676107"/>
    <w:rsid w:val="006762DF"/>
    <w:rsid w:val="00676924"/>
    <w:rsid w:val="00676EE8"/>
    <w:rsid w:val="006774F3"/>
    <w:rsid w:val="00677590"/>
    <w:rsid w:val="00677B56"/>
    <w:rsid w:val="006800EA"/>
    <w:rsid w:val="00680281"/>
    <w:rsid w:val="006808A0"/>
    <w:rsid w:val="0068123D"/>
    <w:rsid w:val="00681335"/>
    <w:rsid w:val="00681556"/>
    <w:rsid w:val="0068168C"/>
    <w:rsid w:val="00681EC0"/>
    <w:rsid w:val="0068202B"/>
    <w:rsid w:val="00682147"/>
    <w:rsid w:val="0068230B"/>
    <w:rsid w:val="006829ED"/>
    <w:rsid w:val="00682A2D"/>
    <w:rsid w:val="0068311C"/>
    <w:rsid w:val="006837CB"/>
    <w:rsid w:val="0068395F"/>
    <w:rsid w:val="00684762"/>
    <w:rsid w:val="00684B93"/>
    <w:rsid w:val="00684DDA"/>
    <w:rsid w:val="00684EBC"/>
    <w:rsid w:val="00685249"/>
    <w:rsid w:val="0068583F"/>
    <w:rsid w:val="00686185"/>
    <w:rsid w:val="00686772"/>
    <w:rsid w:val="00686FA5"/>
    <w:rsid w:val="00687426"/>
    <w:rsid w:val="0068749D"/>
    <w:rsid w:val="006875D2"/>
    <w:rsid w:val="0068760A"/>
    <w:rsid w:val="006876A9"/>
    <w:rsid w:val="006877F0"/>
    <w:rsid w:val="00687998"/>
    <w:rsid w:val="00687F28"/>
    <w:rsid w:val="00691546"/>
    <w:rsid w:val="00691796"/>
    <w:rsid w:val="006924DF"/>
    <w:rsid w:val="00693E6E"/>
    <w:rsid w:val="0069404E"/>
    <w:rsid w:val="006940C2"/>
    <w:rsid w:val="00694204"/>
    <w:rsid w:val="00694344"/>
    <w:rsid w:val="00694922"/>
    <w:rsid w:val="00695661"/>
    <w:rsid w:val="00695F9D"/>
    <w:rsid w:val="006961C4"/>
    <w:rsid w:val="006968D4"/>
    <w:rsid w:val="00696DCA"/>
    <w:rsid w:val="00697915"/>
    <w:rsid w:val="00697F2F"/>
    <w:rsid w:val="006A09C7"/>
    <w:rsid w:val="006A13DE"/>
    <w:rsid w:val="006A199C"/>
    <w:rsid w:val="006A1F2F"/>
    <w:rsid w:val="006A210A"/>
    <w:rsid w:val="006A2297"/>
    <w:rsid w:val="006A2665"/>
    <w:rsid w:val="006A2BE0"/>
    <w:rsid w:val="006A2F67"/>
    <w:rsid w:val="006A36F1"/>
    <w:rsid w:val="006A386D"/>
    <w:rsid w:val="006A39A3"/>
    <w:rsid w:val="006A3B6E"/>
    <w:rsid w:val="006A4176"/>
    <w:rsid w:val="006A4397"/>
    <w:rsid w:val="006A4F62"/>
    <w:rsid w:val="006A53D8"/>
    <w:rsid w:val="006A57AA"/>
    <w:rsid w:val="006A609A"/>
    <w:rsid w:val="006A6E5D"/>
    <w:rsid w:val="006A6F56"/>
    <w:rsid w:val="006A7283"/>
    <w:rsid w:val="006A7C67"/>
    <w:rsid w:val="006B01A3"/>
    <w:rsid w:val="006B08E9"/>
    <w:rsid w:val="006B0C53"/>
    <w:rsid w:val="006B1D74"/>
    <w:rsid w:val="006B258F"/>
    <w:rsid w:val="006B330F"/>
    <w:rsid w:val="006B34A1"/>
    <w:rsid w:val="006B38CB"/>
    <w:rsid w:val="006B3AFF"/>
    <w:rsid w:val="006B3FCB"/>
    <w:rsid w:val="006B41E8"/>
    <w:rsid w:val="006B5097"/>
    <w:rsid w:val="006B552F"/>
    <w:rsid w:val="006B5F31"/>
    <w:rsid w:val="006B64F8"/>
    <w:rsid w:val="006B77E5"/>
    <w:rsid w:val="006C03C7"/>
    <w:rsid w:val="006C0566"/>
    <w:rsid w:val="006C0A58"/>
    <w:rsid w:val="006C0FB0"/>
    <w:rsid w:val="006C1746"/>
    <w:rsid w:val="006C17CE"/>
    <w:rsid w:val="006C18C8"/>
    <w:rsid w:val="006C2032"/>
    <w:rsid w:val="006C25C6"/>
    <w:rsid w:val="006C306C"/>
    <w:rsid w:val="006C323E"/>
    <w:rsid w:val="006C3431"/>
    <w:rsid w:val="006C35A4"/>
    <w:rsid w:val="006C4292"/>
    <w:rsid w:val="006C4319"/>
    <w:rsid w:val="006C4413"/>
    <w:rsid w:val="006C48CA"/>
    <w:rsid w:val="006C50A0"/>
    <w:rsid w:val="006C51A7"/>
    <w:rsid w:val="006C604C"/>
    <w:rsid w:val="006C60D3"/>
    <w:rsid w:val="006C616C"/>
    <w:rsid w:val="006C64E5"/>
    <w:rsid w:val="006C6C12"/>
    <w:rsid w:val="006C6DD3"/>
    <w:rsid w:val="006C6F92"/>
    <w:rsid w:val="006C7041"/>
    <w:rsid w:val="006C73A6"/>
    <w:rsid w:val="006C7826"/>
    <w:rsid w:val="006D0094"/>
    <w:rsid w:val="006D053C"/>
    <w:rsid w:val="006D0728"/>
    <w:rsid w:val="006D0BA7"/>
    <w:rsid w:val="006D1F99"/>
    <w:rsid w:val="006D2329"/>
    <w:rsid w:val="006D248C"/>
    <w:rsid w:val="006D2E55"/>
    <w:rsid w:val="006D3DDC"/>
    <w:rsid w:val="006D48BC"/>
    <w:rsid w:val="006D48F2"/>
    <w:rsid w:val="006D491B"/>
    <w:rsid w:val="006D4AE5"/>
    <w:rsid w:val="006D54F5"/>
    <w:rsid w:val="006D5CA5"/>
    <w:rsid w:val="006D5F6B"/>
    <w:rsid w:val="006D6182"/>
    <w:rsid w:val="006D65B5"/>
    <w:rsid w:val="006D67D7"/>
    <w:rsid w:val="006D681D"/>
    <w:rsid w:val="006D69F5"/>
    <w:rsid w:val="006D6A46"/>
    <w:rsid w:val="006D6C57"/>
    <w:rsid w:val="006D6FF0"/>
    <w:rsid w:val="006D722D"/>
    <w:rsid w:val="006D7336"/>
    <w:rsid w:val="006D76CA"/>
    <w:rsid w:val="006E076A"/>
    <w:rsid w:val="006E0ABC"/>
    <w:rsid w:val="006E1A43"/>
    <w:rsid w:val="006E1CCB"/>
    <w:rsid w:val="006E1E69"/>
    <w:rsid w:val="006E22B3"/>
    <w:rsid w:val="006E2323"/>
    <w:rsid w:val="006E245A"/>
    <w:rsid w:val="006E2652"/>
    <w:rsid w:val="006E2768"/>
    <w:rsid w:val="006E286C"/>
    <w:rsid w:val="006E2A87"/>
    <w:rsid w:val="006E2AF9"/>
    <w:rsid w:val="006E2B64"/>
    <w:rsid w:val="006E2D3C"/>
    <w:rsid w:val="006E41FC"/>
    <w:rsid w:val="006E4706"/>
    <w:rsid w:val="006E6110"/>
    <w:rsid w:val="006F0147"/>
    <w:rsid w:val="006F0855"/>
    <w:rsid w:val="006F0B4F"/>
    <w:rsid w:val="006F0D66"/>
    <w:rsid w:val="006F1898"/>
    <w:rsid w:val="006F2111"/>
    <w:rsid w:val="006F21C1"/>
    <w:rsid w:val="006F2401"/>
    <w:rsid w:val="006F262D"/>
    <w:rsid w:val="006F286C"/>
    <w:rsid w:val="006F3CFD"/>
    <w:rsid w:val="006F454E"/>
    <w:rsid w:val="006F46C9"/>
    <w:rsid w:val="006F470C"/>
    <w:rsid w:val="006F5D56"/>
    <w:rsid w:val="006F5DB6"/>
    <w:rsid w:val="006F60A2"/>
    <w:rsid w:val="006F667B"/>
    <w:rsid w:val="006F682F"/>
    <w:rsid w:val="006F6D5E"/>
    <w:rsid w:val="006F7471"/>
    <w:rsid w:val="006F79C9"/>
    <w:rsid w:val="006F7DF7"/>
    <w:rsid w:val="007001C5"/>
    <w:rsid w:val="0070080F"/>
    <w:rsid w:val="00700B8C"/>
    <w:rsid w:val="00700C3B"/>
    <w:rsid w:val="00701907"/>
    <w:rsid w:val="00702434"/>
    <w:rsid w:val="00702668"/>
    <w:rsid w:val="00702EAE"/>
    <w:rsid w:val="007030D0"/>
    <w:rsid w:val="00704128"/>
    <w:rsid w:val="007049E9"/>
    <w:rsid w:val="00704BBD"/>
    <w:rsid w:val="00704C0B"/>
    <w:rsid w:val="00704ED8"/>
    <w:rsid w:val="007053D4"/>
    <w:rsid w:val="007054A3"/>
    <w:rsid w:val="00706759"/>
    <w:rsid w:val="00706886"/>
    <w:rsid w:val="00706899"/>
    <w:rsid w:val="007068D4"/>
    <w:rsid w:val="00706B3B"/>
    <w:rsid w:val="00706C72"/>
    <w:rsid w:val="00707072"/>
    <w:rsid w:val="00707084"/>
    <w:rsid w:val="0070734E"/>
    <w:rsid w:val="007108A9"/>
    <w:rsid w:val="00710BEC"/>
    <w:rsid w:val="00710D34"/>
    <w:rsid w:val="007117F0"/>
    <w:rsid w:val="00711C5D"/>
    <w:rsid w:val="00711DAB"/>
    <w:rsid w:val="0071216A"/>
    <w:rsid w:val="007124AF"/>
    <w:rsid w:val="00712955"/>
    <w:rsid w:val="00712DEA"/>
    <w:rsid w:val="0071344E"/>
    <w:rsid w:val="00713BBC"/>
    <w:rsid w:val="007140BF"/>
    <w:rsid w:val="0071434E"/>
    <w:rsid w:val="0071496B"/>
    <w:rsid w:val="00714D7F"/>
    <w:rsid w:val="007154F2"/>
    <w:rsid w:val="0071584A"/>
    <w:rsid w:val="00715BDA"/>
    <w:rsid w:val="007168A5"/>
    <w:rsid w:val="00716F23"/>
    <w:rsid w:val="0071703E"/>
    <w:rsid w:val="00717315"/>
    <w:rsid w:val="007177BD"/>
    <w:rsid w:val="00717D72"/>
    <w:rsid w:val="00717E8D"/>
    <w:rsid w:val="00720AFB"/>
    <w:rsid w:val="00720F42"/>
    <w:rsid w:val="00720F58"/>
    <w:rsid w:val="00721C29"/>
    <w:rsid w:val="007220AA"/>
    <w:rsid w:val="007220ED"/>
    <w:rsid w:val="007228BF"/>
    <w:rsid w:val="00722992"/>
    <w:rsid w:val="00722B4B"/>
    <w:rsid w:val="00722E6E"/>
    <w:rsid w:val="00723133"/>
    <w:rsid w:val="00723513"/>
    <w:rsid w:val="00723842"/>
    <w:rsid w:val="00723CEA"/>
    <w:rsid w:val="00724694"/>
    <w:rsid w:val="007248AE"/>
    <w:rsid w:val="00724B17"/>
    <w:rsid w:val="00724B2A"/>
    <w:rsid w:val="00724E89"/>
    <w:rsid w:val="00725D7B"/>
    <w:rsid w:val="00726AD1"/>
    <w:rsid w:val="00726E89"/>
    <w:rsid w:val="0072705D"/>
    <w:rsid w:val="00727190"/>
    <w:rsid w:val="0072749E"/>
    <w:rsid w:val="00730055"/>
    <w:rsid w:val="0073025E"/>
    <w:rsid w:val="007302B2"/>
    <w:rsid w:val="007303F3"/>
    <w:rsid w:val="00731C87"/>
    <w:rsid w:val="007323B4"/>
    <w:rsid w:val="00732419"/>
    <w:rsid w:val="007325BE"/>
    <w:rsid w:val="007329C9"/>
    <w:rsid w:val="007331F8"/>
    <w:rsid w:val="007332D9"/>
    <w:rsid w:val="00733537"/>
    <w:rsid w:val="0073368F"/>
    <w:rsid w:val="00733A6C"/>
    <w:rsid w:val="00733AF0"/>
    <w:rsid w:val="00733E28"/>
    <w:rsid w:val="00733E3A"/>
    <w:rsid w:val="00733FB9"/>
    <w:rsid w:val="007340A2"/>
    <w:rsid w:val="0073446E"/>
    <w:rsid w:val="00734972"/>
    <w:rsid w:val="00735088"/>
    <w:rsid w:val="007353A2"/>
    <w:rsid w:val="0073564B"/>
    <w:rsid w:val="00735863"/>
    <w:rsid w:val="00735991"/>
    <w:rsid w:val="00735C27"/>
    <w:rsid w:val="00736D01"/>
    <w:rsid w:val="00736F62"/>
    <w:rsid w:val="00737601"/>
    <w:rsid w:val="00737700"/>
    <w:rsid w:val="00737E6B"/>
    <w:rsid w:val="007400A8"/>
    <w:rsid w:val="007402B2"/>
    <w:rsid w:val="0074031C"/>
    <w:rsid w:val="007403E7"/>
    <w:rsid w:val="007406FF"/>
    <w:rsid w:val="007419A8"/>
    <w:rsid w:val="00741B38"/>
    <w:rsid w:val="00741BC9"/>
    <w:rsid w:val="00741EAD"/>
    <w:rsid w:val="00742142"/>
    <w:rsid w:val="00742232"/>
    <w:rsid w:val="00742830"/>
    <w:rsid w:val="00742975"/>
    <w:rsid w:val="007429D6"/>
    <w:rsid w:val="00742E2B"/>
    <w:rsid w:val="00742F95"/>
    <w:rsid w:val="0074368A"/>
    <w:rsid w:val="007442E0"/>
    <w:rsid w:val="007444A4"/>
    <w:rsid w:val="0074482F"/>
    <w:rsid w:val="007449F5"/>
    <w:rsid w:val="0074576C"/>
    <w:rsid w:val="00746059"/>
    <w:rsid w:val="0074674F"/>
    <w:rsid w:val="00747215"/>
    <w:rsid w:val="0074739E"/>
    <w:rsid w:val="007477A4"/>
    <w:rsid w:val="00747B89"/>
    <w:rsid w:val="00747DA5"/>
    <w:rsid w:val="00750264"/>
    <w:rsid w:val="00750348"/>
    <w:rsid w:val="00750E8B"/>
    <w:rsid w:val="007512F1"/>
    <w:rsid w:val="0075133A"/>
    <w:rsid w:val="00751585"/>
    <w:rsid w:val="00751981"/>
    <w:rsid w:val="007519C1"/>
    <w:rsid w:val="00751C70"/>
    <w:rsid w:val="00751F44"/>
    <w:rsid w:val="00751F6D"/>
    <w:rsid w:val="0075337A"/>
    <w:rsid w:val="007536E9"/>
    <w:rsid w:val="007538D3"/>
    <w:rsid w:val="007538FC"/>
    <w:rsid w:val="00753B06"/>
    <w:rsid w:val="00753D46"/>
    <w:rsid w:val="00754013"/>
    <w:rsid w:val="00754287"/>
    <w:rsid w:val="007543A7"/>
    <w:rsid w:val="007552CC"/>
    <w:rsid w:val="007553C1"/>
    <w:rsid w:val="007556B9"/>
    <w:rsid w:val="007559E2"/>
    <w:rsid w:val="00755ADF"/>
    <w:rsid w:val="00755B6E"/>
    <w:rsid w:val="00755BF5"/>
    <w:rsid w:val="007563BC"/>
    <w:rsid w:val="0075699D"/>
    <w:rsid w:val="00756D4F"/>
    <w:rsid w:val="00756EE4"/>
    <w:rsid w:val="007577B5"/>
    <w:rsid w:val="007577B8"/>
    <w:rsid w:val="00757AB9"/>
    <w:rsid w:val="00757D91"/>
    <w:rsid w:val="00757D9A"/>
    <w:rsid w:val="00757FA3"/>
    <w:rsid w:val="00760A5C"/>
    <w:rsid w:val="00761365"/>
    <w:rsid w:val="00761A0D"/>
    <w:rsid w:val="00761D7E"/>
    <w:rsid w:val="007629FB"/>
    <w:rsid w:val="00762D1F"/>
    <w:rsid w:val="00762D39"/>
    <w:rsid w:val="00763106"/>
    <w:rsid w:val="00763125"/>
    <w:rsid w:val="0076374D"/>
    <w:rsid w:val="00763C69"/>
    <w:rsid w:val="00763D2D"/>
    <w:rsid w:val="00764326"/>
    <w:rsid w:val="00764DF3"/>
    <w:rsid w:val="00765267"/>
    <w:rsid w:val="00765631"/>
    <w:rsid w:val="007664D0"/>
    <w:rsid w:val="00766D21"/>
    <w:rsid w:val="00766F7A"/>
    <w:rsid w:val="0076771E"/>
    <w:rsid w:val="00767ACA"/>
    <w:rsid w:val="00767E5E"/>
    <w:rsid w:val="00770470"/>
    <w:rsid w:val="00770D98"/>
    <w:rsid w:val="00770E61"/>
    <w:rsid w:val="00771100"/>
    <w:rsid w:val="00771164"/>
    <w:rsid w:val="0077134A"/>
    <w:rsid w:val="00772181"/>
    <w:rsid w:val="007722E5"/>
    <w:rsid w:val="007727C2"/>
    <w:rsid w:val="007728CD"/>
    <w:rsid w:val="00772BC7"/>
    <w:rsid w:val="0077386B"/>
    <w:rsid w:val="00773A6F"/>
    <w:rsid w:val="00773B01"/>
    <w:rsid w:val="00773C3D"/>
    <w:rsid w:val="00773C44"/>
    <w:rsid w:val="00773CBE"/>
    <w:rsid w:val="0077436A"/>
    <w:rsid w:val="00774C04"/>
    <w:rsid w:val="00774D69"/>
    <w:rsid w:val="00774E2E"/>
    <w:rsid w:val="00775B7C"/>
    <w:rsid w:val="00775C62"/>
    <w:rsid w:val="007766E8"/>
    <w:rsid w:val="00776ACB"/>
    <w:rsid w:val="00776B4B"/>
    <w:rsid w:val="007773E8"/>
    <w:rsid w:val="00777892"/>
    <w:rsid w:val="00777AB6"/>
    <w:rsid w:val="00780172"/>
    <w:rsid w:val="007801E1"/>
    <w:rsid w:val="007803D6"/>
    <w:rsid w:val="00780577"/>
    <w:rsid w:val="00780623"/>
    <w:rsid w:val="00780CE7"/>
    <w:rsid w:val="007810BE"/>
    <w:rsid w:val="007814C6"/>
    <w:rsid w:val="007816C4"/>
    <w:rsid w:val="007817D7"/>
    <w:rsid w:val="00781F00"/>
    <w:rsid w:val="007822FC"/>
    <w:rsid w:val="007824EB"/>
    <w:rsid w:val="007825B6"/>
    <w:rsid w:val="007825D6"/>
    <w:rsid w:val="00782754"/>
    <w:rsid w:val="00782DE8"/>
    <w:rsid w:val="00783D66"/>
    <w:rsid w:val="00783FDE"/>
    <w:rsid w:val="00784E52"/>
    <w:rsid w:val="007851F1"/>
    <w:rsid w:val="007855F2"/>
    <w:rsid w:val="007859F5"/>
    <w:rsid w:val="00785AE5"/>
    <w:rsid w:val="00785BD5"/>
    <w:rsid w:val="007863D3"/>
    <w:rsid w:val="0078651D"/>
    <w:rsid w:val="007866F0"/>
    <w:rsid w:val="00787EC3"/>
    <w:rsid w:val="00790059"/>
    <w:rsid w:val="007905B2"/>
    <w:rsid w:val="00790960"/>
    <w:rsid w:val="00790A5A"/>
    <w:rsid w:val="00791120"/>
    <w:rsid w:val="0079112B"/>
    <w:rsid w:val="00791544"/>
    <w:rsid w:val="0079181B"/>
    <w:rsid w:val="00791B1A"/>
    <w:rsid w:val="00791C2A"/>
    <w:rsid w:val="0079227D"/>
    <w:rsid w:val="0079233D"/>
    <w:rsid w:val="0079248B"/>
    <w:rsid w:val="00792DE3"/>
    <w:rsid w:val="00792E09"/>
    <w:rsid w:val="007939F6"/>
    <w:rsid w:val="00794144"/>
    <w:rsid w:val="007949D6"/>
    <w:rsid w:val="00795177"/>
    <w:rsid w:val="00795352"/>
    <w:rsid w:val="00795BBF"/>
    <w:rsid w:val="00795BC0"/>
    <w:rsid w:val="00795D52"/>
    <w:rsid w:val="00795FA9"/>
    <w:rsid w:val="00796476"/>
    <w:rsid w:val="00796648"/>
    <w:rsid w:val="00796ED7"/>
    <w:rsid w:val="00797502"/>
    <w:rsid w:val="0079781A"/>
    <w:rsid w:val="00797D84"/>
    <w:rsid w:val="007A01E0"/>
    <w:rsid w:val="007A06BE"/>
    <w:rsid w:val="007A0819"/>
    <w:rsid w:val="007A0A24"/>
    <w:rsid w:val="007A0A33"/>
    <w:rsid w:val="007A0EEC"/>
    <w:rsid w:val="007A0F79"/>
    <w:rsid w:val="007A1272"/>
    <w:rsid w:val="007A13C3"/>
    <w:rsid w:val="007A14B2"/>
    <w:rsid w:val="007A185C"/>
    <w:rsid w:val="007A18B2"/>
    <w:rsid w:val="007A2DE0"/>
    <w:rsid w:val="007A2F97"/>
    <w:rsid w:val="007A33C1"/>
    <w:rsid w:val="007A3A3A"/>
    <w:rsid w:val="007A4F27"/>
    <w:rsid w:val="007A4F3E"/>
    <w:rsid w:val="007A51E5"/>
    <w:rsid w:val="007A552C"/>
    <w:rsid w:val="007A5715"/>
    <w:rsid w:val="007A5731"/>
    <w:rsid w:val="007A5A1A"/>
    <w:rsid w:val="007A5EA1"/>
    <w:rsid w:val="007A628A"/>
    <w:rsid w:val="007A6B52"/>
    <w:rsid w:val="007A6C94"/>
    <w:rsid w:val="007A6F9D"/>
    <w:rsid w:val="007A70BF"/>
    <w:rsid w:val="007A7201"/>
    <w:rsid w:val="007A72DE"/>
    <w:rsid w:val="007A7802"/>
    <w:rsid w:val="007A79A9"/>
    <w:rsid w:val="007B0314"/>
    <w:rsid w:val="007B042B"/>
    <w:rsid w:val="007B0690"/>
    <w:rsid w:val="007B0F21"/>
    <w:rsid w:val="007B19E7"/>
    <w:rsid w:val="007B24A1"/>
    <w:rsid w:val="007B24F3"/>
    <w:rsid w:val="007B37F5"/>
    <w:rsid w:val="007B3BFA"/>
    <w:rsid w:val="007B47FD"/>
    <w:rsid w:val="007B4E3D"/>
    <w:rsid w:val="007B554B"/>
    <w:rsid w:val="007B5D5E"/>
    <w:rsid w:val="007B5EDE"/>
    <w:rsid w:val="007B68A1"/>
    <w:rsid w:val="007B6EC7"/>
    <w:rsid w:val="007B7293"/>
    <w:rsid w:val="007B7A9B"/>
    <w:rsid w:val="007B7B15"/>
    <w:rsid w:val="007B7F44"/>
    <w:rsid w:val="007B7FEA"/>
    <w:rsid w:val="007C0E70"/>
    <w:rsid w:val="007C1036"/>
    <w:rsid w:val="007C103B"/>
    <w:rsid w:val="007C1AA1"/>
    <w:rsid w:val="007C1DB7"/>
    <w:rsid w:val="007C2482"/>
    <w:rsid w:val="007C298D"/>
    <w:rsid w:val="007C2A96"/>
    <w:rsid w:val="007C2B3A"/>
    <w:rsid w:val="007C2C26"/>
    <w:rsid w:val="007C2CF9"/>
    <w:rsid w:val="007C3190"/>
    <w:rsid w:val="007C3270"/>
    <w:rsid w:val="007C37FF"/>
    <w:rsid w:val="007C3C81"/>
    <w:rsid w:val="007C4935"/>
    <w:rsid w:val="007C49EC"/>
    <w:rsid w:val="007C4C4C"/>
    <w:rsid w:val="007C4D13"/>
    <w:rsid w:val="007C53B6"/>
    <w:rsid w:val="007C58FB"/>
    <w:rsid w:val="007C5DE3"/>
    <w:rsid w:val="007C5F27"/>
    <w:rsid w:val="007C6241"/>
    <w:rsid w:val="007C62AD"/>
    <w:rsid w:val="007C62F0"/>
    <w:rsid w:val="007C681A"/>
    <w:rsid w:val="007C6ECF"/>
    <w:rsid w:val="007C7574"/>
    <w:rsid w:val="007D00DA"/>
    <w:rsid w:val="007D0231"/>
    <w:rsid w:val="007D02C8"/>
    <w:rsid w:val="007D038F"/>
    <w:rsid w:val="007D0C90"/>
    <w:rsid w:val="007D0DA3"/>
    <w:rsid w:val="007D27E8"/>
    <w:rsid w:val="007D28CD"/>
    <w:rsid w:val="007D2D01"/>
    <w:rsid w:val="007D2E6F"/>
    <w:rsid w:val="007D302C"/>
    <w:rsid w:val="007D619E"/>
    <w:rsid w:val="007D62F6"/>
    <w:rsid w:val="007D6510"/>
    <w:rsid w:val="007D6629"/>
    <w:rsid w:val="007D6C2F"/>
    <w:rsid w:val="007D6FDB"/>
    <w:rsid w:val="007E08F0"/>
    <w:rsid w:val="007E1263"/>
    <w:rsid w:val="007E1A39"/>
    <w:rsid w:val="007E1CE6"/>
    <w:rsid w:val="007E2B40"/>
    <w:rsid w:val="007E2E44"/>
    <w:rsid w:val="007E5488"/>
    <w:rsid w:val="007E61F1"/>
    <w:rsid w:val="007E62C4"/>
    <w:rsid w:val="007E7A99"/>
    <w:rsid w:val="007E7C49"/>
    <w:rsid w:val="007E7DB1"/>
    <w:rsid w:val="007F014F"/>
    <w:rsid w:val="007F07FF"/>
    <w:rsid w:val="007F0949"/>
    <w:rsid w:val="007F1AF5"/>
    <w:rsid w:val="007F1CC7"/>
    <w:rsid w:val="007F1D77"/>
    <w:rsid w:val="007F1DEE"/>
    <w:rsid w:val="007F1E12"/>
    <w:rsid w:val="007F1F81"/>
    <w:rsid w:val="007F2349"/>
    <w:rsid w:val="007F2567"/>
    <w:rsid w:val="007F3C7F"/>
    <w:rsid w:val="007F5482"/>
    <w:rsid w:val="007F5A60"/>
    <w:rsid w:val="007F6101"/>
    <w:rsid w:val="007F6291"/>
    <w:rsid w:val="007F71FF"/>
    <w:rsid w:val="007F7E8B"/>
    <w:rsid w:val="007F7F4E"/>
    <w:rsid w:val="008002FB"/>
    <w:rsid w:val="008007CB"/>
    <w:rsid w:val="008009AC"/>
    <w:rsid w:val="00801369"/>
    <w:rsid w:val="00801413"/>
    <w:rsid w:val="00801674"/>
    <w:rsid w:val="00801AE7"/>
    <w:rsid w:val="00801B12"/>
    <w:rsid w:val="0080218C"/>
    <w:rsid w:val="008024A8"/>
    <w:rsid w:val="00802940"/>
    <w:rsid w:val="00803CC4"/>
    <w:rsid w:val="0080448F"/>
    <w:rsid w:val="00804B62"/>
    <w:rsid w:val="00804E51"/>
    <w:rsid w:val="00805310"/>
    <w:rsid w:val="00805338"/>
    <w:rsid w:val="00805551"/>
    <w:rsid w:val="008058DE"/>
    <w:rsid w:val="00805AE3"/>
    <w:rsid w:val="00805FE4"/>
    <w:rsid w:val="0080633A"/>
    <w:rsid w:val="00806CD9"/>
    <w:rsid w:val="00807BC9"/>
    <w:rsid w:val="008100F5"/>
    <w:rsid w:val="008108CD"/>
    <w:rsid w:val="008111E8"/>
    <w:rsid w:val="008112F2"/>
    <w:rsid w:val="0081160E"/>
    <w:rsid w:val="00811A5A"/>
    <w:rsid w:val="00811C1C"/>
    <w:rsid w:val="00812088"/>
    <w:rsid w:val="0081232F"/>
    <w:rsid w:val="0081280B"/>
    <w:rsid w:val="00812A23"/>
    <w:rsid w:val="00812BCF"/>
    <w:rsid w:val="008130C6"/>
    <w:rsid w:val="008131E8"/>
    <w:rsid w:val="008138B2"/>
    <w:rsid w:val="008144C3"/>
    <w:rsid w:val="0081479D"/>
    <w:rsid w:val="00814B23"/>
    <w:rsid w:val="00814FDF"/>
    <w:rsid w:val="00815176"/>
    <w:rsid w:val="008154BB"/>
    <w:rsid w:val="00815810"/>
    <w:rsid w:val="0081591D"/>
    <w:rsid w:val="00816037"/>
    <w:rsid w:val="008160D7"/>
    <w:rsid w:val="00816567"/>
    <w:rsid w:val="00816C77"/>
    <w:rsid w:val="00817406"/>
    <w:rsid w:val="00817626"/>
    <w:rsid w:val="0082063C"/>
    <w:rsid w:val="00820705"/>
    <w:rsid w:val="0082078D"/>
    <w:rsid w:val="008207F5"/>
    <w:rsid w:val="00820A03"/>
    <w:rsid w:val="00821B91"/>
    <w:rsid w:val="008221A1"/>
    <w:rsid w:val="00822348"/>
    <w:rsid w:val="00823232"/>
    <w:rsid w:val="008234EC"/>
    <w:rsid w:val="008236B4"/>
    <w:rsid w:val="008241D0"/>
    <w:rsid w:val="00824481"/>
    <w:rsid w:val="00824CAA"/>
    <w:rsid w:val="00824E93"/>
    <w:rsid w:val="008258BD"/>
    <w:rsid w:val="0082609C"/>
    <w:rsid w:val="008274B8"/>
    <w:rsid w:val="00827FE2"/>
    <w:rsid w:val="00830490"/>
    <w:rsid w:val="00830565"/>
    <w:rsid w:val="0083067A"/>
    <w:rsid w:val="00830B96"/>
    <w:rsid w:val="00830D1C"/>
    <w:rsid w:val="00831807"/>
    <w:rsid w:val="0083181F"/>
    <w:rsid w:val="008321CC"/>
    <w:rsid w:val="00832278"/>
    <w:rsid w:val="008326E4"/>
    <w:rsid w:val="00833814"/>
    <w:rsid w:val="00833F66"/>
    <w:rsid w:val="00834115"/>
    <w:rsid w:val="00834425"/>
    <w:rsid w:val="00834465"/>
    <w:rsid w:val="00834EF4"/>
    <w:rsid w:val="008350F7"/>
    <w:rsid w:val="008352F7"/>
    <w:rsid w:val="00835A27"/>
    <w:rsid w:val="00835B5B"/>
    <w:rsid w:val="00836859"/>
    <w:rsid w:val="00836E3C"/>
    <w:rsid w:val="008371BD"/>
    <w:rsid w:val="00837498"/>
    <w:rsid w:val="008375CE"/>
    <w:rsid w:val="0083780A"/>
    <w:rsid w:val="008378E1"/>
    <w:rsid w:val="008379DA"/>
    <w:rsid w:val="00840134"/>
    <w:rsid w:val="00840926"/>
    <w:rsid w:val="00840CE6"/>
    <w:rsid w:val="008416B2"/>
    <w:rsid w:val="00841B7D"/>
    <w:rsid w:val="008424F7"/>
    <w:rsid w:val="008437AD"/>
    <w:rsid w:val="00843843"/>
    <w:rsid w:val="0084384D"/>
    <w:rsid w:val="00843BEF"/>
    <w:rsid w:val="008444A4"/>
    <w:rsid w:val="008444DD"/>
    <w:rsid w:val="008444E1"/>
    <w:rsid w:val="00844B68"/>
    <w:rsid w:val="00844F04"/>
    <w:rsid w:val="00845004"/>
    <w:rsid w:val="008451FF"/>
    <w:rsid w:val="0084576F"/>
    <w:rsid w:val="008458AA"/>
    <w:rsid w:val="00845A56"/>
    <w:rsid w:val="00845C9A"/>
    <w:rsid w:val="00845CDB"/>
    <w:rsid w:val="008464A8"/>
    <w:rsid w:val="0084726E"/>
    <w:rsid w:val="008473B4"/>
    <w:rsid w:val="008478A2"/>
    <w:rsid w:val="008479C0"/>
    <w:rsid w:val="0085020A"/>
    <w:rsid w:val="0085047B"/>
    <w:rsid w:val="00850606"/>
    <w:rsid w:val="00850F62"/>
    <w:rsid w:val="0085108D"/>
    <w:rsid w:val="008515A0"/>
    <w:rsid w:val="00851B0F"/>
    <w:rsid w:val="00851EDC"/>
    <w:rsid w:val="00852082"/>
    <w:rsid w:val="00852090"/>
    <w:rsid w:val="008523F9"/>
    <w:rsid w:val="008524EE"/>
    <w:rsid w:val="00852913"/>
    <w:rsid w:val="008529A3"/>
    <w:rsid w:val="00852DEA"/>
    <w:rsid w:val="008530E5"/>
    <w:rsid w:val="008532EE"/>
    <w:rsid w:val="00853359"/>
    <w:rsid w:val="00853B75"/>
    <w:rsid w:val="0085454E"/>
    <w:rsid w:val="00854AA0"/>
    <w:rsid w:val="00855218"/>
    <w:rsid w:val="00855453"/>
    <w:rsid w:val="008559ED"/>
    <w:rsid w:val="00855E6F"/>
    <w:rsid w:val="008563AA"/>
    <w:rsid w:val="0085640F"/>
    <w:rsid w:val="008564DE"/>
    <w:rsid w:val="008565FA"/>
    <w:rsid w:val="0085678F"/>
    <w:rsid w:val="00857505"/>
    <w:rsid w:val="008604AC"/>
    <w:rsid w:val="00861725"/>
    <w:rsid w:val="0086196C"/>
    <w:rsid w:val="00861ACD"/>
    <w:rsid w:val="00861BDE"/>
    <w:rsid w:val="00861E91"/>
    <w:rsid w:val="00861F7F"/>
    <w:rsid w:val="008620E2"/>
    <w:rsid w:val="008621C9"/>
    <w:rsid w:val="00862331"/>
    <w:rsid w:val="0086281F"/>
    <w:rsid w:val="00862F1A"/>
    <w:rsid w:val="008630B8"/>
    <w:rsid w:val="008630E3"/>
    <w:rsid w:val="008646C8"/>
    <w:rsid w:val="0086563B"/>
    <w:rsid w:val="00865A28"/>
    <w:rsid w:val="00865A9B"/>
    <w:rsid w:val="00865BBF"/>
    <w:rsid w:val="00865ED1"/>
    <w:rsid w:val="0086687A"/>
    <w:rsid w:val="00866E84"/>
    <w:rsid w:val="00866F26"/>
    <w:rsid w:val="00867270"/>
    <w:rsid w:val="00867A5A"/>
    <w:rsid w:val="00867C34"/>
    <w:rsid w:val="00867FF5"/>
    <w:rsid w:val="00870668"/>
    <w:rsid w:val="0087090E"/>
    <w:rsid w:val="00870BD3"/>
    <w:rsid w:val="00870D55"/>
    <w:rsid w:val="00871A0C"/>
    <w:rsid w:val="00871E5D"/>
    <w:rsid w:val="00871EE2"/>
    <w:rsid w:val="00872146"/>
    <w:rsid w:val="00872300"/>
    <w:rsid w:val="0087267F"/>
    <w:rsid w:val="00873698"/>
    <w:rsid w:val="0087465F"/>
    <w:rsid w:val="00874847"/>
    <w:rsid w:val="00874B3C"/>
    <w:rsid w:val="00875128"/>
    <w:rsid w:val="008758A0"/>
    <w:rsid w:val="0087602A"/>
    <w:rsid w:val="0087604C"/>
    <w:rsid w:val="008768B4"/>
    <w:rsid w:val="00876F92"/>
    <w:rsid w:val="00877C07"/>
    <w:rsid w:val="00877C5E"/>
    <w:rsid w:val="00877DFF"/>
    <w:rsid w:val="00877E17"/>
    <w:rsid w:val="00880809"/>
    <w:rsid w:val="008808C6"/>
    <w:rsid w:val="00880EFC"/>
    <w:rsid w:val="008812D5"/>
    <w:rsid w:val="008815F9"/>
    <w:rsid w:val="00881773"/>
    <w:rsid w:val="00881DA3"/>
    <w:rsid w:val="00882026"/>
    <w:rsid w:val="008826E9"/>
    <w:rsid w:val="0088288E"/>
    <w:rsid w:val="0088367C"/>
    <w:rsid w:val="00883C66"/>
    <w:rsid w:val="00884846"/>
    <w:rsid w:val="00884A0D"/>
    <w:rsid w:val="00885421"/>
    <w:rsid w:val="0088560D"/>
    <w:rsid w:val="008859BC"/>
    <w:rsid w:val="00885FEF"/>
    <w:rsid w:val="00886B7C"/>
    <w:rsid w:val="00886E77"/>
    <w:rsid w:val="0088703C"/>
    <w:rsid w:val="00887667"/>
    <w:rsid w:val="00887896"/>
    <w:rsid w:val="00887B08"/>
    <w:rsid w:val="00887DF2"/>
    <w:rsid w:val="0089010A"/>
    <w:rsid w:val="008905F2"/>
    <w:rsid w:val="00890685"/>
    <w:rsid w:val="0089080F"/>
    <w:rsid w:val="00890D36"/>
    <w:rsid w:val="00890D67"/>
    <w:rsid w:val="00890E53"/>
    <w:rsid w:val="008910DD"/>
    <w:rsid w:val="008912DA"/>
    <w:rsid w:val="00891565"/>
    <w:rsid w:val="00891755"/>
    <w:rsid w:val="0089175C"/>
    <w:rsid w:val="0089186F"/>
    <w:rsid w:val="00891DA2"/>
    <w:rsid w:val="00891F3B"/>
    <w:rsid w:val="00892108"/>
    <w:rsid w:val="00892593"/>
    <w:rsid w:val="00892B8D"/>
    <w:rsid w:val="00893107"/>
    <w:rsid w:val="00893937"/>
    <w:rsid w:val="00893B3D"/>
    <w:rsid w:val="00893DA1"/>
    <w:rsid w:val="008946DF"/>
    <w:rsid w:val="00894917"/>
    <w:rsid w:val="00895225"/>
    <w:rsid w:val="00895451"/>
    <w:rsid w:val="008957CF"/>
    <w:rsid w:val="00895A9A"/>
    <w:rsid w:val="00895DBB"/>
    <w:rsid w:val="00895DCD"/>
    <w:rsid w:val="008966BF"/>
    <w:rsid w:val="00896859"/>
    <w:rsid w:val="008969C6"/>
    <w:rsid w:val="00896BC2"/>
    <w:rsid w:val="00896D8A"/>
    <w:rsid w:val="00896D9B"/>
    <w:rsid w:val="00897462"/>
    <w:rsid w:val="00897AD4"/>
    <w:rsid w:val="008A0834"/>
    <w:rsid w:val="008A1148"/>
    <w:rsid w:val="008A1173"/>
    <w:rsid w:val="008A236D"/>
    <w:rsid w:val="008A250E"/>
    <w:rsid w:val="008A29B4"/>
    <w:rsid w:val="008A2AA8"/>
    <w:rsid w:val="008A2B43"/>
    <w:rsid w:val="008A454E"/>
    <w:rsid w:val="008A49A2"/>
    <w:rsid w:val="008A4C40"/>
    <w:rsid w:val="008A4FE6"/>
    <w:rsid w:val="008A512E"/>
    <w:rsid w:val="008A5E5E"/>
    <w:rsid w:val="008A6549"/>
    <w:rsid w:val="008A6D53"/>
    <w:rsid w:val="008A6E1A"/>
    <w:rsid w:val="008A70E7"/>
    <w:rsid w:val="008A72D8"/>
    <w:rsid w:val="008A7A6E"/>
    <w:rsid w:val="008B01D7"/>
    <w:rsid w:val="008B03CB"/>
    <w:rsid w:val="008B0762"/>
    <w:rsid w:val="008B0822"/>
    <w:rsid w:val="008B1A26"/>
    <w:rsid w:val="008B1F80"/>
    <w:rsid w:val="008B22DC"/>
    <w:rsid w:val="008B273A"/>
    <w:rsid w:val="008B27AC"/>
    <w:rsid w:val="008B2BC4"/>
    <w:rsid w:val="008B2C51"/>
    <w:rsid w:val="008B2CF1"/>
    <w:rsid w:val="008B2F1D"/>
    <w:rsid w:val="008B32E5"/>
    <w:rsid w:val="008B3C75"/>
    <w:rsid w:val="008B3CEA"/>
    <w:rsid w:val="008B4521"/>
    <w:rsid w:val="008B479A"/>
    <w:rsid w:val="008B4BED"/>
    <w:rsid w:val="008B4E7B"/>
    <w:rsid w:val="008B504C"/>
    <w:rsid w:val="008B59AD"/>
    <w:rsid w:val="008B5B00"/>
    <w:rsid w:val="008B5BEB"/>
    <w:rsid w:val="008B5C77"/>
    <w:rsid w:val="008B5D0E"/>
    <w:rsid w:val="008B6317"/>
    <w:rsid w:val="008B688B"/>
    <w:rsid w:val="008B6911"/>
    <w:rsid w:val="008B70EB"/>
    <w:rsid w:val="008B7CF2"/>
    <w:rsid w:val="008B7E91"/>
    <w:rsid w:val="008C0159"/>
    <w:rsid w:val="008C081B"/>
    <w:rsid w:val="008C0894"/>
    <w:rsid w:val="008C0898"/>
    <w:rsid w:val="008C0A72"/>
    <w:rsid w:val="008C0EEE"/>
    <w:rsid w:val="008C14B7"/>
    <w:rsid w:val="008C1683"/>
    <w:rsid w:val="008C17B8"/>
    <w:rsid w:val="008C26D8"/>
    <w:rsid w:val="008C2879"/>
    <w:rsid w:val="008C2D56"/>
    <w:rsid w:val="008C3135"/>
    <w:rsid w:val="008C31B4"/>
    <w:rsid w:val="008C3372"/>
    <w:rsid w:val="008C342D"/>
    <w:rsid w:val="008C344C"/>
    <w:rsid w:val="008C358F"/>
    <w:rsid w:val="008C3DA1"/>
    <w:rsid w:val="008C41B5"/>
    <w:rsid w:val="008C42C5"/>
    <w:rsid w:val="008C49F9"/>
    <w:rsid w:val="008C5227"/>
    <w:rsid w:val="008C5C3C"/>
    <w:rsid w:val="008C61AD"/>
    <w:rsid w:val="008C767A"/>
    <w:rsid w:val="008C7CB4"/>
    <w:rsid w:val="008D1069"/>
    <w:rsid w:val="008D1B4A"/>
    <w:rsid w:val="008D23A5"/>
    <w:rsid w:val="008D23BC"/>
    <w:rsid w:val="008D2B8A"/>
    <w:rsid w:val="008D2CD6"/>
    <w:rsid w:val="008D3371"/>
    <w:rsid w:val="008D3E26"/>
    <w:rsid w:val="008D4387"/>
    <w:rsid w:val="008D440D"/>
    <w:rsid w:val="008D46FE"/>
    <w:rsid w:val="008D476B"/>
    <w:rsid w:val="008D4E60"/>
    <w:rsid w:val="008D5020"/>
    <w:rsid w:val="008D525F"/>
    <w:rsid w:val="008D5778"/>
    <w:rsid w:val="008D58BF"/>
    <w:rsid w:val="008D595F"/>
    <w:rsid w:val="008D59CC"/>
    <w:rsid w:val="008D5A0B"/>
    <w:rsid w:val="008D5FB0"/>
    <w:rsid w:val="008D6031"/>
    <w:rsid w:val="008D61A5"/>
    <w:rsid w:val="008D6289"/>
    <w:rsid w:val="008D6BBE"/>
    <w:rsid w:val="008D7060"/>
    <w:rsid w:val="008D74FB"/>
    <w:rsid w:val="008D78CB"/>
    <w:rsid w:val="008D79DD"/>
    <w:rsid w:val="008E05D4"/>
    <w:rsid w:val="008E05FA"/>
    <w:rsid w:val="008E0C31"/>
    <w:rsid w:val="008E13A8"/>
    <w:rsid w:val="008E13E0"/>
    <w:rsid w:val="008E142D"/>
    <w:rsid w:val="008E1479"/>
    <w:rsid w:val="008E177A"/>
    <w:rsid w:val="008E191C"/>
    <w:rsid w:val="008E1A82"/>
    <w:rsid w:val="008E1B15"/>
    <w:rsid w:val="008E1B63"/>
    <w:rsid w:val="008E2180"/>
    <w:rsid w:val="008E226E"/>
    <w:rsid w:val="008E2DB7"/>
    <w:rsid w:val="008E3013"/>
    <w:rsid w:val="008E308D"/>
    <w:rsid w:val="008E3282"/>
    <w:rsid w:val="008E3615"/>
    <w:rsid w:val="008E3CCA"/>
    <w:rsid w:val="008E4163"/>
    <w:rsid w:val="008E4261"/>
    <w:rsid w:val="008E4CE8"/>
    <w:rsid w:val="008E4EBD"/>
    <w:rsid w:val="008E691F"/>
    <w:rsid w:val="008E6FB9"/>
    <w:rsid w:val="008E7111"/>
    <w:rsid w:val="008E774A"/>
    <w:rsid w:val="008E7A95"/>
    <w:rsid w:val="008F0102"/>
    <w:rsid w:val="008F0222"/>
    <w:rsid w:val="008F086E"/>
    <w:rsid w:val="008F13D9"/>
    <w:rsid w:val="008F1A49"/>
    <w:rsid w:val="008F1C71"/>
    <w:rsid w:val="008F1F1D"/>
    <w:rsid w:val="008F204C"/>
    <w:rsid w:val="008F2279"/>
    <w:rsid w:val="008F336B"/>
    <w:rsid w:val="008F3843"/>
    <w:rsid w:val="008F3B73"/>
    <w:rsid w:val="008F43CA"/>
    <w:rsid w:val="008F4FEA"/>
    <w:rsid w:val="008F61E8"/>
    <w:rsid w:val="008F65FB"/>
    <w:rsid w:val="008F6C2F"/>
    <w:rsid w:val="008F6C7D"/>
    <w:rsid w:val="008F6CA3"/>
    <w:rsid w:val="008F7523"/>
    <w:rsid w:val="008F7541"/>
    <w:rsid w:val="008F75B6"/>
    <w:rsid w:val="00900A0C"/>
    <w:rsid w:val="009027D5"/>
    <w:rsid w:val="009038B8"/>
    <w:rsid w:val="009041A2"/>
    <w:rsid w:val="00904A09"/>
    <w:rsid w:val="00904C3E"/>
    <w:rsid w:val="00904CFA"/>
    <w:rsid w:val="00906276"/>
    <w:rsid w:val="00906CFF"/>
    <w:rsid w:val="0090711B"/>
    <w:rsid w:val="00907530"/>
    <w:rsid w:val="00907A16"/>
    <w:rsid w:val="009102F6"/>
    <w:rsid w:val="0091057A"/>
    <w:rsid w:val="00910670"/>
    <w:rsid w:val="00910F07"/>
    <w:rsid w:val="00912241"/>
    <w:rsid w:val="00912E37"/>
    <w:rsid w:val="00912EBA"/>
    <w:rsid w:val="009130EE"/>
    <w:rsid w:val="00913232"/>
    <w:rsid w:val="00913900"/>
    <w:rsid w:val="0091390F"/>
    <w:rsid w:val="009139EC"/>
    <w:rsid w:val="009143C4"/>
    <w:rsid w:val="00914C42"/>
    <w:rsid w:val="0091503D"/>
    <w:rsid w:val="00915527"/>
    <w:rsid w:val="00915FD7"/>
    <w:rsid w:val="009160B2"/>
    <w:rsid w:val="0091650B"/>
    <w:rsid w:val="0091660F"/>
    <w:rsid w:val="00917153"/>
    <w:rsid w:val="0091715E"/>
    <w:rsid w:val="00917591"/>
    <w:rsid w:val="00917676"/>
    <w:rsid w:val="0092051E"/>
    <w:rsid w:val="00920700"/>
    <w:rsid w:val="00921790"/>
    <w:rsid w:val="00921B20"/>
    <w:rsid w:val="00921FA0"/>
    <w:rsid w:val="009221FC"/>
    <w:rsid w:val="009223AE"/>
    <w:rsid w:val="00922773"/>
    <w:rsid w:val="009227A4"/>
    <w:rsid w:val="00922896"/>
    <w:rsid w:val="00922931"/>
    <w:rsid w:val="00922B1E"/>
    <w:rsid w:val="00922E60"/>
    <w:rsid w:val="0092365A"/>
    <w:rsid w:val="00924055"/>
    <w:rsid w:val="00924543"/>
    <w:rsid w:val="00924952"/>
    <w:rsid w:val="00925123"/>
    <w:rsid w:val="0092520D"/>
    <w:rsid w:val="00925308"/>
    <w:rsid w:val="0092575E"/>
    <w:rsid w:val="009258C5"/>
    <w:rsid w:val="00925906"/>
    <w:rsid w:val="00925B34"/>
    <w:rsid w:val="00925B8A"/>
    <w:rsid w:val="0092605A"/>
    <w:rsid w:val="0092624F"/>
    <w:rsid w:val="009265AF"/>
    <w:rsid w:val="009265FC"/>
    <w:rsid w:val="00927B34"/>
    <w:rsid w:val="00927C21"/>
    <w:rsid w:val="00927C66"/>
    <w:rsid w:val="00927EF4"/>
    <w:rsid w:val="009305C9"/>
    <w:rsid w:val="00931171"/>
    <w:rsid w:val="009319CF"/>
    <w:rsid w:val="00931FC2"/>
    <w:rsid w:val="0093262E"/>
    <w:rsid w:val="00932920"/>
    <w:rsid w:val="00932935"/>
    <w:rsid w:val="00933648"/>
    <w:rsid w:val="00933888"/>
    <w:rsid w:val="00935504"/>
    <w:rsid w:val="0093581E"/>
    <w:rsid w:val="00935CCC"/>
    <w:rsid w:val="00936391"/>
    <w:rsid w:val="00936407"/>
    <w:rsid w:val="00936569"/>
    <w:rsid w:val="00936A99"/>
    <w:rsid w:val="00936D63"/>
    <w:rsid w:val="00937AC1"/>
    <w:rsid w:val="0094090F"/>
    <w:rsid w:val="00940A3A"/>
    <w:rsid w:val="00940B93"/>
    <w:rsid w:val="00941D3E"/>
    <w:rsid w:val="009421FC"/>
    <w:rsid w:val="009423E7"/>
    <w:rsid w:val="0094241A"/>
    <w:rsid w:val="0094256A"/>
    <w:rsid w:val="009425E4"/>
    <w:rsid w:val="00942611"/>
    <w:rsid w:val="0094273A"/>
    <w:rsid w:val="00942AF6"/>
    <w:rsid w:val="00942D3E"/>
    <w:rsid w:val="00943CE6"/>
    <w:rsid w:val="00943FCB"/>
    <w:rsid w:val="00944139"/>
    <w:rsid w:val="009449EB"/>
    <w:rsid w:val="00944CF8"/>
    <w:rsid w:val="00944E1E"/>
    <w:rsid w:val="00944E81"/>
    <w:rsid w:val="0094536C"/>
    <w:rsid w:val="00945C1B"/>
    <w:rsid w:val="009469FD"/>
    <w:rsid w:val="00946E0E"/>
    <w:rsid w:val="00947C6C"/>
    <w:rsid w:val="009500C1"/>
    <w:rsid w:val="009507DD"/>
    <w:rsid w:val="009513D7"/>
    <w:rsid w:val="00951692"/>
    <w:rsid w:val="00951C5E"/>
    <w:rsid w:val="009523E3"/>
    <w:rsid w:val="009529C7"/>
    <w:rsid w:val="00952B96"/>
    <w:rsid w:val="0095322E"/>
    <w:rsid w:val="009533E4"/>
    <w:rsid w:val="00953DD1"/>
    <w:rsid w:val="00954161"/>
    <w:rsid w:val="00954A95"/>
    <w:rsid w:val="00954B42"/>
    <w:rsid w:val="0095505B"/>
    <w:rsid w:val="00955250"/>
    <w:rsid w:val="00955B32"/>
    <w:rsid w:val="00955B6A"/>
    <w:rsid w:val="00955D7B"/>
    <w:rsid w:val="00956020"/>
    <w:rsid w:val="00956C04"/>
    <w:rsid w:val="00956C55"/>
    <w:rsid w:val="00956E74"/>
    <w:rsid w:val="00957261"/>
    <w:rsid w:val="00957AF7"/>
    <w:rsid w:val="00957CFA"/>
    <w:rsid w:val="00960A37"/>
    <w:rsid w:val="00960D85"/>
    <w:rsid w:val="00960D9A"/>
    <w:rsid w:val="009616B4"/>
    <w:rsid w:val="009618D5"/>
    <w:rsid w:val="009618ED"/>
    <w:rsid w:val="00961936"/>
    <w:rsid w:val="009619A3"/>
    <w:rsid w:val="00961BB7"/>
    <w:rsid w:val="00961D44"/>
    <w:rsid w:val="00961DD2"/>
    <w:rsid w:val="00962330"/>
    <w:rsid w:val="0096272E"/>
    <w:rsid w:val="00963455"/>
    <w:rsid w:val="00964680"/>
    <w:rsid w:val="0096477D"/>
    <w:rsid w:val="00964A47"/>
    <w:rsid w:val="00964EC9"/>
    <w:rsid w:val="0096761B"/>
    <w:rsid w:val="00967770"/>
    <w:rsid w:val="00967771"/>
    <w:rsid w:val="0097025A"/>
    <w:rsid w:val="0097064A"/>
    <w:rsid w:val="0097144F"/>
    <w:rsid w:val="009714AF"/>
    <w:rsid w:val="00971E6A"/>
    <w:rsid w:val="00971E8B"/>
    <w:rsid w:val="00972358"/>
    <w:rsid w:val="00972481"/>
    <w:rsid w:val="0097273E"/>
    <w:rsid w:val="00973B7F"/>
    <w:rsid w:val="00973E7E"/>
    <w:rsid w:val="00973FEB"/>
    <w:rsid w:val="00974504"/>
    <w:rsid w:val="00974AB7"/>
    <w:rsid w:val="00974C90"/>
    <w:rsid w:val="00975840"/>
    <w:rsid w:val="00975A99"/>
    <w:rsid w:val="0097639D"/>
    <w:rsid w:val="009765DF"/>
    <w:rsid w:val="00976A4E"/>
    <w:rsid w:val="00976D28"/>
    <w:rsid w:val="009771D6"/>
    <w:rsid w:val="009772CA"/>
    <w:rsid w:val="0098087D"/>
    <w:rsid w:val="00981378"/>
    <w:rsid w:val="009813A6"/>
    <w:rsid w:val="00981B7E"/>
    <w:rsid w:val="00981E30"/>
    <w:rsid w:val="009827AF"/>
    <w:rsid w:val="009828EB"/>
    <w:rsid w:val="009834DD"/>
    <w:rsid w:val="00983698"/>
    <w:rsid w:val="00983B61"/>
    <w:rsid w:val="00983EF3"/>
    <w:rsid w:val="00984065"/>
    <w:rsid w:val="00984385"/>
    <w:rsid w:val="00984D38"/>
    <w:rsid w:val="00984F85"/>
    <w:rsid w:val="009855D8"/>
    <w:rsid w:val="00986516"/>
    <w:rsid w:val="00986CB4"/>
    <w:rsid w:val="00986DDE"/>
    <w:rsid w:val="009873A3"/>
    <w:rsid w:val="009876B3"/>
    <w:rsid w:val="00987798"/>
    <w:rsid w:val="00987A3E"/>
    <w:rsid w:val="00987D79"/>
    <w:rsid w:val="00990C68"/>
    <w:rsid w:val="00990E82"/>
    <w:rsid w:val="009916B8"/>
    <w:rsid w:val="00991CB0"/>
    <w:rsid w:val="00991D04"/>
    <w:rsid w:val="00992278"/>
    <w:rsid w:val="009922FF"/>
    <w:rsid w:val="00992635"/>
    <w:rsid w:val="009930D4"/>
    <w:rsid w:val="0099315A"/>
    <w:rsid w:val="0099340F"/>
    <w:rsid w:val="009937F7"/>
    <w:rsid w:val="0099405F"/>
    <w:rsid w:val="00994613"/>
    <w:rsid w:val="0099469D"/>
    <w:rsid w:val="00995264"/>
    <w:rsid w:val="00995402"/>
    <w:rsid w:val="009955E5"/>
    <w:rsid w:val="009955EA"/>
    <w:rsid w:val="009956EB"/>
    <w:rsid w:val="00996398"/>
    <w:rsid w:val="0099696B"/>
    <w:rsid w:val="00996BE7"/>
    <w:rsid w:val="00996C92"/>
    <w:rsid w:val="00997713"/>
    <w:rsid w:val="00997959"/>
    <w:rsid w:val="00997AC5"/>
    <w:rsid w:val="009A003E"/>
    <w:rsid w:val="009A0682"/>
    <w:rsid w:val="009A1652"/>
    <w:rsid w:val="009A168F"/>
    <w:rsid w:val="009A1A32"/>
    <w:rsid w:val="009A211B"/>
    <w:rsid w:val="009A2767"/>
    <w:rsid w:val="009A2C28"/>
    <w:rsid w:val="009A328C"/>
    <w:rsid w:val="009A35AA"/>
    <w:rsid w:val="009A39C9"/>
    <w:rsid w:val="009A444C"/>
    <w:rsid w:val="009A522D"/>
    <w:rsid w:val="009A58CD"/>
    <w:rsid w:val="009A606B"/>
    <w:rsid w:val="009A6C75"/>
    <w:rsid w:val="009A6EF0"/>
    <w:rsid w:val="009A70EC"/>
    <w:rsid w:val="009A75AF"/>
    <w:rsid w:val="009A76EC"/>
    <w:rsid w:val="009A7CEC"/>
    <w:rsid w:val="009B042D"/>
    <w:rsid w:val="009B04A4"/>
    <w:rsid w:val="009B1087"/>
    <w:rsid w:val="009B10A9"/>
    <w:rsid w:val="009B1EED"/>
    <w:rsid w:val="009B263C"/>
    <w:rsid w:val="009B268A"/>
    <w:rsid w:val="009B287A"/>
    <w:rsid w:val="009B2B07"/>
    <w:rsid w:val="009B2BE5"/>
    <w:rsid w:val="009B32CA"/>
    <w:rsid w:val="009B3B72"/>
    <w:rsid w:val="009B3FFE"/>
    <w:rsid w:val="009B448B"/>
    <w:rsid w:val="009B45AD"/>
    <w:rsid w:val="009B46A2"/>
    <w:rsid w:val="009B4E39"/>
    <w:rsid w:val="009B4E9E"/>
    <w:rsid w:val="009B54F5"/>
    <w:rsid w:val="009B5686"/>
    <w:rsid w:val="009B5EE5"/>
    <w:rsid w:val="009B62E9"/>
    <w:rsid w:val="009B64B9"/>
    <w:rsid w:val="009B66C5"/>
    <w:rsid w:val="009B6E53"/>
    <w:rsid w:val="009B6F0F"/>
    <w:rsid w:val="009B7090"/>
    <w:rsid w:val="009B772C"/>
    <w:rsid w:val="009B7D05"/>
    <w:rsid w:val="009B7D52"/>
    <w:rsid w:val="009B7FE9"/>
    <w:rsid w:val="009C04D7"/>
    <w:rsid w:val="009C05EE"/>
    <w:rsid w:val="009C08BA"/>
    <w:rsid w:val="009C0901"/>
    <w:rsid w:val="009C114A"/>
    <w:rsid w:val="009C18FA"/>
    <w:rsid w:val="009C1AC1"/>
    <w:rsid w:val="009C21DB"/>
    <w:rsid w:val="009C254C"/>
    <w:rsid w:val="009C2707"/>
    <w:rsid w:val="009C2B34"/>
    <w:rsid w:val="009C326C"/>
    <w:rsid w:val="009C3718"/>
    <w:rsid w:val="009C3B65"/>
    <w:rsid w:val="009C3B8F"/>
    <w:rsid w:val="009C40E6"/>
    <w:rsid w:val="009C4E5C"/>
    <w:rsid w:val="009C513E"/>
    <w:rsid w:val="009C54D1"/>
    <w:rsid w:val="009C54FE"/>
    <w:rsid w:val="009C6A11"/>
    <w:rsid w:val="009C742D"/>
    <w:rsid w:val="009D0659"/>
    <w:rsid w:val="009D1487"/>
    <w:rsid w:val="009D1710"/>
    <w:rsid w:val="009D17C9"/>
    <w:rsid w:val="009D20CD"/>
    <w:rsid w:val="009D259B"/>
    <w:rsid w:val="009D26B1"/>
    <w:rsid w:val="009D2CCD"/>
    <w:rsid w:val="009D32C5"/>
    <w:rsid w:val="009D37AD"/>
    <w:rsid w:val="009D38AB"/>
    <w:rsid w:val="009D3BA6"/>
    <w:rsid w:val="009D4F00"/>
    <w:rsid w:val="009D5149"/>
    <w:rsid w:val="009D53CB"/>
    <w:rsid w:val="009D55C4"/>
    <w:rsid w:val="009D5AB7"/>
    <w:rsid w:val="009D6297"/>
    <w:rsid w:val="009D7D19"/>
    <w:rsid w:val="009E04B6"/>
    <w:rsid w:val="009E1041"/>
    <w:rsid w:val="009E1154"/>
    <w:rsid w:val="009E17C4"/>
    <w:rsid w:val="009E22FD"/>
    <w:rsid w:val="009E3002"/>
    <w:rsid w:val="009E3BE7"/>
    <w:rsid w:val="009E3DC7"/>
    <w:rsid w:val="009E4310"/>
    <w:rsid w:val="009E4328"/>
    <w:rsid w:val="009E533B"/>
    <w:rsid w:val="009E5676"/>
    <w:rsid w:val="009E594E"/>
    <w:rsid w:val="009E62A0"/>
    <w:rsid w:val="009E631C"/>
    <w:rsid w:val="009E6AEC"/>
    <w:rsid w:val="009E6E13"/>
    <w:rsid w:val="009E7A08"/>
    <w:rsid w:val="009E7B1D"/>
    <w:rsid w:val="009F04BB"/>
    <w:rsid w:val="009F0A72"/>
    <w:rsid w:val="009F0BC1"/>
    <w:rsid w:val="009F15A0"/>
    <w:rsid w:val="009F2F16"/>
    <w:rsid w:val="009F3613"/>
    <w:rsid w:val="009F3793"/>
    <w:rsid w:val="009F3B4A"/>
    <w:rsid w:val="009F3E18"/>
    <w:rsid w:val="009F41B2"/>
    <w:rsid w:val="009F4952"/>
    <w:rsid w:val="009F5034"/>
    <w:rsid w:val="009F5E05"/>
    <w:rsid w:val="009F5EB0"/>
    <w:rsid w:val="009F6397"/>
    <w:rsid w:val="009F6775"/>
    <w:rsid w:val="009F6BE7"/>
    <w:rsid w:val="009F7437"/>
    <w:rsid w:val="009F7790"/>
    <w:rsid w:val="009F77FE"/>
    <w:rsid w:val="00A000AA"/>
    <w:rsid w:val="00A0035F"/>
    <w:rsid w:val="00A0071F"/>
    <w:rsid w:val="00A00EAE"/>
    <w:rsid w:val="00A00FD8"/>
    <w:rsid w:val="00A0117C"/>
    <w:rsid w:val="00A01965"/>
    <w:rsid w:val="00A01E2C"/>
    <w:rsid w:val="00A02016"/>
    <w:rsid w:val="00A02526"/>
    <w:rsid w:val="00A02D79"/>
    <w:rsid w:val="00A0314E"/>
    <w:rsid w:val="00A03744"/>
    <w:rsid w:val="00A03939"/>
    <w:rsid w:val="00A03BFB"/>
    <w:rsid w:val="00A04C13"/>
    <w:rsid w:val="00A04E07"/>
    <w:rsid w:val="00A05540"/>
    <w:rsid w:val="00A057FB"/>
    <w:rsid w:val="00A059EF"/>
    <w:rsid w:val="00A05B16"/>
    <w:rsid w:val="00A06234"/>
    <w:rsid w:val="00A064F4"/>
    <w:rsid w:val="00A06821"/>
    <w:rsid w:val="00A06BD6"/>
    <w:rsid w:val="00A06EAA"/>
    <w:rsid w:val="00A072AD"/>
    <w:rsid w:val="00A072BF"/>
    <w:rsid w:val="00A105BE"/>
    <w:rsid w:val="00A106C9"/>
    <w:rsid w:val="00A1082E"/>
    <w:rsid w:val="00A109C1"/>
    <w:rsid w:val="00A125A1"/>
    <w:rsid w:val="00A1265B"/>
    <w:rsid w:val="00A128AA"/>
    <w:rsid w:val="00A12B74"/>
    <w:rsid w:val="00A130E0"/>
    <w:rsid w:val="00A1360A"/>
    <w:rsid w:val="00A137CD"/>
    <w:rsid w:val="00A13831"/>
    <w:rsid w:val="00A143B4"/>
    <w:rsid w:val="00A15240"/>
    <w:rsid w:val="00A152F9"/>
    <w:rsid w:val="00A154F1"/>
    <w:rsid w:val="00A1566F"/>
    <w:rsid w:val="00A156E8"/>
    <w:rsid w:val="00A15B84"/>
    <w:rsid w:val="00A15D18"/>
    <w:rsid w:val="00A1629B"/>
    <w:rsid w:val="00A16702"/>
    <w:rsid w:val="00A16A0C"/>
    <w:rsid w:val="00A16D20"/>
    <w:rsid w:val="00A16E23"/>
    <w:rsid w:val="00A17119"/>
    <w:rsid w:val="00A174A3"/>
    <w:rsid w:val="00A179AB"/>
    <w:rsid w:val="00A17F39"/>
    <w:rsid w:val="00A17FBE"/>
    <w:rsid w:val="00A20281"/>
    <w:rsid w:val="00A2101A"/>
    <w:rsid w:val="00A2109C"/>
    <w:rsid w:val="00A214E8"/>
    <w:rsid w:val="00A2237E"/>
    <w:rsid w:val="00A23151"/>
    <w:rsid w:val="00A2466D"/>
    <w:rsid w:val="00A24CFB"/>
    <w:rsid w:val="00A24D35"/>
    <w:rsid w:val="00A253CC"/>
    <w:rsid w:val="00A254C6"/>
    <w:rsid w:val="00A257D0"/>
    <w:rsid w:val="00A26190"/>
    <w:rsid w:val="00A2714D"/>
    <w:rsid w:val="00A2797D"/>
    <w:rsid w:val="00A27B36"/>
    <w:rsid w:val="00A27C9E"/>
    <w:rsid w:val="00A30341"/>
    <w:rsid w:val="00A30AF8"/>
    <w:rsid w:val="00A30B45"/>
    <w:rsid w:val="00A30E29"/>
    <w:rsid w:val="00A314D9"/>
    <w:rsid w:val="00A318BE"/>
    <w:rsid w:val="00A32747"/>
    <w:rsid w:val="00A333C8"/>
    <w:rsid w:val="00A33788"/>
    <w:rsid w:val="00A33817"/>
    <w:rsid w:val="00A3384E"/>
    <w:rsid w:val="00A338C6"/>
    <w:rsid w:val="00A33C05"/>
    <w:rsid w:val="00A33D38"/>
    <w:rsid w:val="00A341FC"/>
    <w:rsid w:val="00A34262"/>
    <w:rsid w:val="00A34752"/>
    <w:rsid w:val="00A3481D"/>
    <w:rsid w:val="00A3482C"/>
    <w:rsid w:val="00A34E2E"/>
    <w:rsid w:val="00A35323"/>
    <w:rsid w:val="00A3535B"/>
    <w:rsid w:val="00A353FE"/>
    <w:rsid w:val="00A35A93"/>
    <w:rsid w:val="00A366CD"/>
    <w:rsid w:val="00A36C62"/>
    <w:rsid w:val="00A371FC"/>
    <w:rsid w:val="00A37851"/>
    <w:rsid w:val="00A40852"/>
    <w:rsid w:val="00A40FEE"/>
    <w:rsid w:val="00A41525"/>
    <w:rsid w:val="00A41F72"/>
    <w:rsid w:val="00A42337"/>
    <w:rsid w:val="00A42BED"/>
    <w:rsid w:val="00A42C42"/>
    <w:rsid w:val="00A430BD"/>
    <w:rsid w:val="00A43D71"/>
    <w:rsid w:val="00A43FEB"/>
    <w:rsid w:val="00A4412A"/>
    <w:rsid w:val="00A442E4"/>
    <w:rsid w:val="00A447BE"/>
    <w:rsid w:val="00A44933"/>
    <w:rsid w:val="00A44B07"/>
    <w:rsid w:val="00A44D9F"/>
    <w:rsid w:val="00A44DCD"/>
    <w:rsid w:val="00A44F8F"/>
    <w:rsid w:val="00A45043"/>
    <w:rsid w:val="00A450B2"/>
    <w:rsid w:val="00A45119"/>
    <w:rsid w:val="00A451D6"/>
    <w:rsid w:val="00A4555D"/>
    <w:rsid w:val="00A45D42"/>
    <w:rsid w:val="00A46573"/>
    <w:rsid w:val="00A46762"/>
    <w:rsid w:val="00A4725C"/>
    <w:rsid w:val="00A47A89"/>
    <w:rsid w:val="00A47B8E"/>
    <w:rsid w:val="00A50857"/>
    <w:rsid w:val="00A50BC9"/>
    <w:rsid w:val="00A50D23"/>
    <w:rsid w:val="00A50DCC"/>
    <w:rsid w:val="00A5181B"/>
    <w:rsid w:val="00A522B3"/>
    <w:rsid w:val="00A525D6"/>
    <w:rsid w:val="00A5274C"/>
    <w:rsid w:val="00A52F9A"/>
    <w:rsid w:val="00A52FA9"/>
    <w:rsid w:val="00A5356D"/>
    <w:rsid w:val="00A535BB"/>
    <w:rsid w:val="00A537F2"/>
    <w:rsid w:val="00A53E9A"/>
    <w:rsid w:val="00A5406C"/>
    <w:rsid w:val="00A542BB"/>
    <w:rsid w:val="00A544A8"/>
    <w:rsid w:val="00A54550"/>
    <w:rsid w:val="00A5468F"/>
    <w:rsid w:val="00A54866"/>
    <w:rsid w:val="00A54E6E"/>
    <w:rsid w:val="00A54F1E"/>
    <w:rsid w:val="00A55221"/>
    <w:rsid w:val="00A55756"/>
    <w:rsid w:val="00A55A80"/>
    <w:rsid w:val="00A55BBE"/>
    <w:rsid w:val="00A56479"/>
    <w:rsid w:val="00A567B9"/>
    <w:rsid w:val="00A56805"/>
    <w:rsid w:val="00A56862"/>
    <w:rsid w:val="00A568B6"/>
    <w:rsid w:val="00A56BB1"/>
    <w:rsid w:val="00A57469"/>
    <w:rsid w:val="00A57483"/>
    <w:rsid w:val="00A60541"/>
    <w:rsid w:val="00A60CA6"/>
    <w:rsid w:val="00A60E4D"/>
    <w:rsid w:val="00A60EE5"/>
    <w:rsid w:val="00A610D6"/>
    <w:rsid w:val="00A6132D"/>
    <w:rsid w:val="00A613E7"/>
    <w:rsid w:val="00A61AB6"/>
    <w:rsid w:val="00A62705"/>
    <w:rsid w:val="00A62930"/>
    <w:rsid w:val="00A632D4"/>
    <w:rsid w:val="00A6335B"/>
    <w:rsid w:val="00A63B49"/>
    <w:rsid w:val="00A63BB9"/>
    <w:rsid w:val="00A644FA"/>
    <w:rsid w:val="00A645A9"/>
    <w:rsid w:val="00A65F51"/>
    <w:rsid w:val="00A662B9"/>
    <w:rsid w:val="00A664C2"/>
    <w:rsid w:val="00A664CF"/>
    <w:rsid w:val="00A66A12"/>
    <w:rsid w:val="00A66A8A"/>
    <w:rsid w:val="00A67152"/>
    <w:rsid w:val="00A6767D"/>
    <w:rsid w:val="00A678BD"/>
    <w:rsid w:val="00A6792C"/>
    <w:rsid w:val="00A67AE1"/>
    <w:rsid w:val="00A67E89"/>
    <w:rsid w:val="00A705DA"/>
    <w:rsid w:val="00A7062F"/>
    <w:rsid w:val="00A70697"/>
    <w:rsid w:val="00A70EAF"/>
    <w:rsid w:val="00A70F8E"/>
    <w:rsid w:val="00A71442"/>
    <w:rsid w:val="00A732D6"/>
    <w:rsid w:val="00A73CA4"/>
    <w:rsid w:val="00A7401F"/>
    <w:rsid w:val="00A741F9"/>
    <w:rsid w:val="00A74817"/>
    <w:rsid w:val="00A74EF5"/>
    <w:rsid w:val="00A75134"/>
    <w:rsid w:val="00A755B2"/>
    <w:rsid w:val="00A7591D"/>
    <w:rsid w:val="00A75D77"/>
    <w:rsid w:val="00A76516"/>
    <w:rsid w:val="00A7658F"/>
    <w:rsid w:val="00A76884"/>
    <w:rsid w:val="00A77428"/>
    <w:rsid w:val="00A77889"/>
    <w:rsid w:val="00A77987"/>
    <w:rsid w:val="00A77C08"/>
    <w:rsid w:val="00A77CDD"/>
    <w:rsid w:val="00A77E18"/>
    <w:rsid w:val="00A817A0"/>
    <w:rsid w:val="00A81D14"/>
    <w:rsid w:val="00A81D9E"/>
    <w:rsid w:val="00A83123"/>
    <w:rsid w:val="00A83638"/>
    <w:rsid w:val="00A839F9"/>
    <w:rsid w:val="00A8461E"/>
    <w:rsid w:val="00A84BD6"/>
    <w:rsid w:val="00A85424"/>
    <w:rsid w:val="00A857F7"/>
    <w:rsid w:val="00A86135"/>
    <w:rsid w:val="00A86363"/>
    <w:rsid w:val="00A864A1"/>
    <w:rsid w:val="00A8684D"/>
    <w:rsid w:val="00A8691A"/>
    <w:rsid w:val="00A87CC0"/>
    <w:rsid w:val="00A90390"/>
    <w:rsid w:val="00A906DF"/>
    <w:rsid w:val="00A910C7"/>
    <w:rsid w:val="00A9116F"/>
    <w:rsid w:val="00A91217"/>
    <w:rsid w:val="00A9197C"/>
    <w:rsid w:val="00A91A58"/>
    <w:rsid w:val="00A91EB4"/>
    <w:rsid w:val="00A924A6"/>
    <w:rsid w:val="00A9250D"/>
    <w:rsid w:val="00A9266D"/>
    <w:rsid w:val="00A930AF"/>
    <w:rsid w:val="00A93DEB"/>
    <w:rsid w:val="00A93F67"/>
    <w:rsid w:val="00A9401F"/>
    <w:rsid w:val="00A941DE"/>
    <w:rsid w:val="00A94364"/>
    <w:rsid w:val="00A94570"/>
    <w:rsid w:val="00A946C1"/>
    <w:rsid w:val="00A947A0"/>
    <w:rsid w:val="00A947EB"/>
    <w:rsid w:val="00A949AF"/>
    <w:rsid w:val="00A94A64"/>
    <w:rsid w:val="00A94B60"/>
    <w:rsid w:val="00A94C0B"/>
    <w:rsid w:val="00A94D9D"/>
    <w:rsid w:val="00A957AE"/>
    <w:rsid w:val="00A96096"/>
    <w:rsid w:val="00A96240"/>
    <w:rsid w:val="00A963ED"/>
    <w:rsid w:val="00A96A41"/>
    <w:rsid w:val="00A96BF4"/>
    <w:rsid w:val="00A974D6"/>
    <w:rsid w:val="00A9777A"/>
    <w:rsid w:val="00AA0402"/>
    <w:rsid w:val="00AA0DA3"/>
    <w:rsid w:val="00AA0F90"/>
    <w:rsid w:val="00AA1737"/>
    <w:rsid w:val="00AA1774"/>
    <w:rsid w:val="00AA1CFF"/>
    <w:rsid w:val="00AA25AD"/>
    <w:rsid w:val="00AA28FE"/>
    <w:rsid w:val="00AA2BB5"/>
    <w:rsid w:val="00AA314D"/>
    <w:rsid w:val="00AA323A"/>
    <w:rsid w:val="00AA36D0"/>
    <w:rsid w:val="00AA3962"/>
    <w:rsid w:val="00AA3A66"/>
    <w:rsid w:val="00AA4226"/>
    <w:rsid w:val="00AA42CB"/>
    <w:rsid w:val="00AA46B7"/>
    <w:rsid w:val="00AA4B77"/>
    <w:rsid w:val="00AA4E4D"/>
    <w:rsid w:val="00AA5186"/>
    <w:rsid w:val="00AA555E"/>
    <w:rsid w:val="00AA56E7"/>
    <w:rsid w:val="00AA6101"/>
    <w:rsid w:val="00AA6325"/>
    <w:rsid w:val="00AA6E85"/>
    <w:rsid w:val="00AA7096"/>
    <w:rsid w:val="00AA71E7"/>
    <w:rsid w:val="00AA7EB3"/>
    <w:rsid w:val="00AB05B5"/>
    <w:rsid w:val="00AB081B"/>
    <w:rsid w:val="00AB0832"/>
    <w:rsid w:val="00AB08F9"/>
    <w:rsid w:val="00AB096D"/>
    <w:rsid w:val="00AB1099"/>
    <w:rsid w:val="00AB11B9"/>
    <w:rsid w:val="00AB12BF"/>
    <w:rsid w:val="00AB1490"/>
    <w:rsid w:val="00AB14A5"/>
    <w:rsid w:val="00AB159B"/>
    <w:rsid w:val="00AB160E"/>
    <w:rsid w:val="00AB1A05"/>
    <w:rsid w:val="00AB1A70"/>
    <w:rsid w:val="00AB1B52"/>
    <w:rsid w:val="00AB1E14"/>
    <w:rsid w:val="00AB239E"/>
    <w:rsid w:val="00AB247B"/>
    <w:rsid w:val="00AB24EF"/>
    <w:rsid w:val="00AB25CD"/>
    <w:rsid w:val="00AB2687"/>
    <w:rsid w:val="00AB2B84"/>
    <w:rsid w:val="00AB2DAC"/>
    <w:rsid w:val="00AB342C"/>
    <w:rsid w:val="00AB3DDD"/>
    <w:rsid w:val="00AB48FB"/>
    <w:rsid w:val="00AB4C5D"/>
    <w:rsid w:val="00AB4E65"/>
    <w:rsid w:val="00AB50CE"/>
    <w:rsid w:val="00AB5A84"/>
    <w:rsid w:val="00AB5BFE"/>
    <w:rsid w:val="00AB5E08"/>
    <w:rsid w:val="00AB6436"/>
    <w:rsid w:val="00AB6F4D"/>
    <w:rsid w:val="00AB70C9"/>
    <w:rsid w:val="00AB795A"/>
    <w:rsid w:val="00AB7C5E"/>
    <w:rsid w:val="00AC00E9"/>
    <w:rsid w:val="00AC065C"/>
    <w:rsid w:val="00AC0A2E"/>
    <w:rsid w:val="00AC1197"/>
    <w:rsid w:val="00AC1245"/>
    <w:rsid w:val="00AC13F4"/>
    <w:rsid w:val="00AC1BA0"/>
    <w:rsid w:val="00AC1E47"/>
    <w:rsid w:val="00AC26BF"/>
    <w:rsid w:val="00AC29B6"/>
    <w:rsid w:val="00AC2D75"/>
    <w:rsid w:val="00AC3185"/>
    <w:rsid w:val="00AC32DC"/>
    <w:rsid w:val="00AC33CA"/>
    <w:rsid w:val="00AC3A98"/>
    <w:rsid w:val="00AC3C77"/>
    <w:rsid w:val="00AC42E7"/>
    <w:rsid w:val="00AC4345"/>
    <w:rsid w:val="00AC4666"/>
    <w:rsid w:val="00AC46FA"/>
    <w:rsid w:val="00AC4ABB"/>
    <w:rsid w:val="00AC4D8F"/>
    <w:rsid w:val="00AC4E5F"/>
    <w:rsid w:val="00AC4FF1"/>
    <w:rsid w:val="00AC5990"/>
    <w:rsid w:val="00AC5CE8"/>
    <w:rsid w:val="00AC6479"/>
    <w:rsid w:val="00AC68B5"/>
    <w:rsid w:val="00AC6A94"/>
    <w:rsid w:val="00AC7037"/>
    <w:rsid w:val="00AC7DC6"/>
    <w:rsid w:val="00AD00A7"/>
    <w:rsid w:val="00AD08C4"/>
    <w:rsid w:val="00AD14B0"/>
    <w:rsid w:val="00AD18C1"/>
    <w:rsid w:val="00AD1C42"/>
    <w:rsid w:val="00AD1F32"/>
    <w:rsid w:val="00AD207E"/>
    <w:rsid w:val="00AD21D1"/>
    <w:rsid w:val="00AD21D9"/>
    <w:rsid w:val="00AD24CE"/>
    <w:rsid w:val="00AD26E1"/>
    <w:rsid w:val="00AD2A64"/>
    <w:rsid w:val="00AD36A7"/>
    <w:rsid w:val="00AD3879"/>
    <w:rsid w:val="00AD3981"/>
    <w:rsid w:val="00AD3EBB"/>
    <w:rsid w:val="00AD4498"/>
    <w:rsid w:val="00AD4702"/>
    <w:rsid w:val="00AD55E1"/>
    <w:rsid w:val="00AD5A44"/>
    <w:rsid w:val="00AD5D66"/>
    <w:rsid w:val="00AD604B"/>
    <w:rsid w:val="00AD604D"/>
    <w:rsid w:val="00AD6170"/>
    <w:rsid w:val="00AD6207"/>
    <w:rsid w:val="00AD658E"/>
    <w:rsid w:val="00AD688B"/>
    <w:rsid w:val="00AD6BD5"/>
    <w:rsid w:val="00AD731D"/>
    <w:rsid w:val="00AD74BD"/>
    <w:rsid w:val="00AD766E"/>
    <w:rsid w:val="00AD7B93"/>
    <w:rsid w:val="00AE0901"/>
    <w:rsid w:val="00AE0ED3"/>
    <w:rsid w:val="00AE1529"/>
    <w:rsid w:val="00AE153D"/>
    <w:rsid w:val="00AE159C"/>
    <w:rsid w:val="00AE1ABD"/>
    <w:rsid w:val="00AE1D21"/>
    <w:rsid w:val="00AE203E"/>
    <w:rsid w:val="00AE21D0"/>
    <w:rsid w:val="00AE220B"/>
    <w:rsid w:val="00AE2342"/>
    <w:rsid w:val="00AE2769"/>
    <w:rsid w:val="00AE34F7"/>
    <w:rsid w:val="00AE3CFE"/>
    <w:rsid w:val="00AE4124"/>
    <w:rsid w:val="00AE458C"/>
    <w:rsid w:val="00AE4A1F"/>
    <w:rsid w:val="00AE5262"/>
    <w:rsid w:val="00AE6536"/>
    <w:rsid w:val="00AE6B7D"/>
    <w:rsid w:val="00AE6B9E"/>
    <w:rsid w:val="00AE76B4"/>
    <w:rsid w:val="00AF057C"/>
    <w:rsid w:val="00AF13FD"/>
    <w:rsid w:val="00AF1821"/>
    <w:rsid w:val="00AF1885"/>
    <w:rsid w:val="00AF21AB"/>
    <w:rsid w:val="00AF225D"/>
    <w:rsid w:val="00AF3BDF"/>
    <w:rsid w:val="00AF3F9C"/>
    <w:rsid w:val="00AF415C"/>
    <w:rsid w:val="00AF5237"/>
    <w:rsid w:val="00AF531D"/>
    <w:rsid w:val="00AF5572"/>
    <w:rsid w:val="00AF5848"/>
    <w:rsid w:val="00AF5B51"/>
    <w:rsid w:val="00AF5F99"/>
    <w:rsid w:val="00AF6C9E"/>
    <w:rsid w:val="00AF6E42"/>
    <w:rsid w:val="00AF719B"/>
    <w:rsid w:val="00AF73BD"/>
    <w:rsid w:val="00B00671"/>
    <w:rsid w:val="00B00BAB"/>
    <w:rsid w:val="00B00BB6"/>
    <w:rsid w:val="00B01CB5"/>
    <w:rsid w:val="00B02667"/>
    <w:rsid w:val="00B029DE"/>
    <w:rsid w:val="00B02E37"/>
    <w:rsid w:val="00B03475"/>
    <w:rsid w:val="00B03623"/>
    <w:rsid w:val="00B0365C"/>
    <w:rsid w:val="00B037EC"/>
    <w:rsid w:val="00B05868"/>
    <w:rsid w:val="00B05B02"/>
    <w:rsid w:val="00B05D5A"/>
    <w:rsid w:val="00B06363"/>
    <w:rsid w:val="00B0637A"/>
    <w:rsid w:val="00B0697B"/>
    <w:rsid w:val="00B07114"/>
    <w:rsid w:val="00B072B7"/>
    <w:rsid w:val="00B07315"/>
    <w:rsid w:val="00B076BE"/>
    <w:rsid w:val="00B07E8C"/>
    <w:rsid w:val="00B10378"/>
    <w:rsid w:val="00B1054E"/>
    <w:rsid w:val="00B10CC0"/>
    <w:rsid w:val="00B1108F"/>
    <w:rsid w:val="00B1152F"/>
    <w:rsid w:val="00B117D8"/>
    <w:rsid w:val="00B11A00"/>
    <w:rsid w:val="00B11BEB"/>
    <w:rsid w:val="00B124E8"/>
    <w:rsid w:val="00B13181"/>
    <w:rsid w:val="00B13571"/>
    <w:rsid w:val="00B13CF2"/>
    <w:rsid w:val="00B14CF9"/>
    <w:rsid w:val="00B14F8A"/>
    <w:rsid w:val="00B1516B"/>
    <w:rsid w:val="00B15559"/>
    <w:rsid w:val="00B15766"/>
    <w:rsid w:val="00B161C2"/>
    <w:rsid w:val="00B16675"/>
    <w:rsid w:val="00B16A8B"/>
    <w:rsid w:val="00B16AC2"/>
    <w:rsid w:val="00B16CA9"/>
    <w:rsid w:val="00B171FF"/>
    <w:rsid w:val="00B17894"/>
    <w:rsid w:val="00B17AA8"/>
    <w:rsid w:val="00B17CD5"/>
    <w:rsid w:val="00B200A6"/>
    <w:rsid w:val="00B20142"/>
    <w:rsid w:val="00B204A7"/>
    <w:rsid w:val="00B20812"/>
    <w:rsid w:val="00B20900"/>
    <w:rsid w:val="00B21115"/>
    <w:rsid w:val="00B212E1"/>
    <w:rsid w:val="00B21C6A"/>
    <w:rsid w:val="00B220AF"/>
    <w:rsid w:val="00B22235"/>
    <w:rsid w:val="00B23269"/>
    <w:rsid w:val="00B23B88"/>
    <w:rsid w:val="00B23D51"/>
    <w:rsid w:val="00B24442"/>
    <w:rsid w:val="00B2488E"/>
    <w:rsid w:val="00B249DA"/>
    <w:rsid w:val="00B24DCF"/>
    <w:rsid w:val="00B2562D"/>
    <w:rsid w:val="00B25B11"/>
    <w:rsid w:val="00B25D5D"/>
    <w:rsid w:val="00B25EB2"/>
    <w:rsid w:val="00B262CC"/>
    <w:rsid w:val="00B26A35"/>
    <w:rsid w:val="00B26AEF"/>
    <w:rsid w:val="00B27228"/>
    <w:rsid w:val="00B272FE"/>
    <w:rsid w:val="00B27799"/>
    <w:rsid w:val="00B277A4"/>
    <w:rsid w:val="00B27B94"/>
    <w:rsid w:val="00B309A4"/>
    <w:rsid w:val="00B320F9"/>
    <w:rsid w:val="00B32E3E"/>
    <w:rsid w:val="00B33138"/>
    <w:rsid w:val="00B34714"/>
    <w:rsid w:val="00B34890"/>
    <w:rsid w:val="00B34C98"/>
    <w:rsid w:val="00B34EEA"/>
    <w:rsid w:val="00B35092"/>
    <w:rsid w:val="00B35A28"/>
    <w:rsid w:val="00B35EC7"/>
    <w:rsid w:val="00B36003"/>
    <w:rsid w:val="00B361C9"/>
    <w:rsid w:val="00B364FA"/>
    <w:rsid w:val="00B367B9"/>
    <w:rsid w:val="00B3693F"/>
    <w:rsid w:val="00B36C3E"/>
    <w:rsid w:val="00B37003"/>
    <w:rsid w:val="00B37A60"/>
    <w:rsid w:val="00B37BA9"/>
    <w:rsid w:val="00B37F7D"/>
    <w:rsid w:val="00B4031B"/>
    <w:rsid w:val="00B40980"/>
    <w:rsid w:val="00B4103F"/>
    <w:rsid w:val="00B41448"/>
    <w:rsid w:val="00B41721"/>
    <w:rsid w:val="00B41D2F"/>
    <w:rsid w:val="00B427F9"/>
    <w:rsid w:val="00B42C05"/>
    <w:rsid w:val="00B43088"/>
    <w:rsid w:val="00B4336B"/>
    <w:rsid w:val="00B435AE"/>
    <w:rsid w:val="00B43E4F"/>
    <w:rsid w:val="00B440C9"/>
    <w:rsid w:val="00B44207"/>
    <w:rsid w:val="00B447DF"/>
    <w:rsid w:val="00B44B7A"/>
    <w:rsid w:val="00B44E42"/>
    <w:rsid w:val="00B45249"/>
    <w:rsid w:val="00B452E1"/>
    <w:rsid w:val="00B45323"/>
    <w:rsid w:val="00B45374"/>
    <w:rsid w:val="00B457E7"/>
    <w:rsid w:val="00B47653"/>
    <w:rsid w:val="00B4776C"/>
    <w:rsid w:val="00B505EF"/>
    <w:rsid w:val="00B514AD"/>
    <w:rsid w:val="00B51735"/>
    <w:rsid w:val="00B51776"/>
    <w:rsid w:val="00B51BFD"/>
    <w:rsid w:val="00B52044"/>
    <w:rsid w:val="00B52122"/>
    <w:rsid w:val="00B533BB"/>
    <w:rsid w:val="00B53658"/>
    <w:rsid w:val="00B53806"/>
    <w:rsid w:val="00B53EF1"/>
    <w:rsid w:val="00B53F9C"/>
    <w:rsid w:val="00B54D3F"/>
    <w:rsid w:val="00B56B7C"/>
    <w:rsid w:val="00B56C96"/>
    <w:rsid w:val="00B57106"/>
    <w:rsid w:val="00B571A8"/>
    <w:rsid w:val="00B57277"/>
    <w:rsid w:val="00B5733A"/>
    <w:rsid w:val="00B57A49"/>
    <w:rsid w:val="00B57E8E"/>
    <w:rsid w:val="00B57F34"/>
    <w:rsid w:val="00B607A5"/>
    <w:rsid w:val="00B60B5A"/>
    <w:rsid w:val="00B6128C"/>
    <w:rsid w:val="00B6142D"/>
    <w:rsid w:val="00B61725"/>
    <w:rsid w:val="00B61CE9"/>
    <w:rsid w:val="00B62385"/>
    <w:rsid w:val="00B625F6"/>
    <w:rsid w:val="00B62602"/>
    <w:rsid w:val="00B62FC7"/>
    <w:rsid w:val="00B63D1C"/>
    <w:rsid w:val="00B64572"/>
    <w:rsid w:val="00B6472E"/>
    <w:rsid w:val="00B64AE9"/>
    <w:rsid w:val="00B650C0"/>
    <w:rsid w:val="00B6523B"/>
    <w:rsid w:val="00B65246"/>
    <w:rsid w:val="00B65297"/>
    <w:rsid w:val="00B65668"/>
    <w:rsid w:val="00B65B53"/>
    <w:rsid w:val="00B66636"/>
    <w:rsid w:val="00B66F39"/>
    <w:rsid w:val="00B67CB0"/>
    <w:rsid w:val="00B707EF"/>
    <w:rsid w:val="00B708A5"/>
    <w:rsid w:val="00B70E92"/>
    <w:rsid w:val="00B71222"/>
    <w:rsid w:val="00B715E5"/>
    <w:rsid w:val="00B717A9"/>
    <w:rsid w:val="00B71CE6"/>
    <w:rsid w:val="00B71D19"/>
    <w:rsid w:val="00B72011"/>
    <w:rsid w:val="00B72600"/>
    <w:rsid w:val="00B72D09"/>
    <w:rsid w:val="00B73317"/>
    <w:rsid w:val="00B7362B"/>
    <w:rsid w:val="00B7391C"/>
    <w:rsid w:val="00B73C04"/>
    <w:rsid w:val="00B73F0D"/>
    <w:rsid w:val="00B73F4A"/>
    <w:rsid w:val="00B74A91"/>
    <w:rsid w:val="00B74B33"/>
    <w:rsid w:val="00B751B9"/>
    <w:rsid w:val="00B7658C"/>
    <w:rsid w:val="00B76649"/>
    <w:rsid w:val="00B768FF"/>
    <w:rsid w:val="00B7708C"/>
    <w:rsid w:val="00B770AB"/>
    <w:rsid w:val="00B777C6"/>
    <w:rsid w:val="00B77F65"/>
    <w:rsid w:val="00B77FAC"/>
    <w:rsid w:val="00B802F4"/>
    <w:rsid w:val="00B81243"/>
    <w:rsid w:val="00B81267"/>
    <w:rsid w:val="00B81345"/>
    <w:rsid w:val="00B82804"/>
    <w:rsid w:val="00B82AA5"/>
    <w:rsid w:val="00B83968"/>
    <w:rsid w:val="00B83B9B"/>
    <w:rsid w:val="00B83BDC"/>
    <w:rsid w:val="00B84293"/>
    <w:rsid w:val="00B8451C"/>
    <w:rsid w:val="00B847E3"/>
    <w:rsid w:val="00B84966"/>
    <w:rsid w:val="00B84EAA"/>
    <w:rsid w:val="00B85540"/>
    <w:rsid w:val="00B85928"/>
    <w:rsid w:val="00B86BDD"/>
    <w:rsid w:val="00B86D55"/>
    <w:rsid w:val="00B879DF"/>
    <w:rsid w:val="00B900A0"/>
    <w:rsid w:val="00B900CF"/>
    <w:rsid w:val="00B90629"/>
    <w:rsid w:val="00B90841"/>
    <w:rsid w:val="00B91DD7"/>
    <w:rsid w:val="00B91E89"/>
    <w:rsid w:val="00B9205F"/>
    <w:rsid w:val="00B92149"/>
    <w:rsid w:val="00B92BDF"/>
    <w:rsid w:val="00B931A6"/>
    <w:rsid w:val="00B93B71"/>
    <w:rsid w:val="00B945DC"/>
    <w:rsid w:val="00B946C6"/>
    <w:rsid w:val="00B94D6E"/>
    <w:rsid w:val="00B94DBB"/>
    <w:rsid w:val="00B95042"/>
    <w:rsid w:val="00B953CF"/>
    <w:rsid w:val="00B955F8"/>
    <w:rsid w:val="00B95AEC"/>
    <w:rsid w:val="00B95B1F"/>
    <w:rsid w:val="00B95FB6"/>
    <w:rsid w:val="00B96265"/>
    <w:rsid w:val="00B96810"/>
    <w:rsid w:val="00B96887"/>
    <w:rsid w:val="00B97108"/>
    <w:rsid w:val="00B972F2"/>
    <w:rsid w:val="00B9763D"/>
    <w:rsid w:val="00B97C9B"/>
    <w:rsid w:val="00B97DA4"/>
    <w:rsid w:val="00BA0595"/>
    <w:rsid w:val="00BA06C1"/>
    <w:rsid w:val="00BA0C6D"/>
    <w:rsid w:val="00BA13E1"/>
    <w:rsid w:val="00BA1881"/>
    <w:rsid w:val="00BA1EE0"/>
    <w:rsid w:val="00BA1FCA"/>
    <w:rsid w:val="00BA24F4"/>
    <w:rsid w:val="00BA25C9"/>
    <w:rsid w:val="00BA2CA2"/>
    <w:rsid w:val="00BA30B7"/>
    <w:rsid w:val="00BA3513"/>
    <w:rsid w:val="00BA35C1"/>
    <w:rsid w:val="00BA41A8"/>
    <w:rsid w:val="00BA4B1D"/>
    <w:rsid w:val="00BA4B47"/>
    <w:rsid w:val="00BA4C8D"/>
    <w:rsid w:val="00BA5789"/>
    <w:rsid w:val="00BA596D"/>
    <w:rsid w:val="00BA5F54"/>
    <w:rsid w:val="00BA6451"/>
    <w:rsid w:val="00BA650A"/>
    <w:rsid w:val="00BA6C98"/>
    <w:rsid w:val="00BA737D"/>
    <w:rsid w:val="00BA7D1B"/>
    <w:rsid w:val="00BB0344"/>
    <w:rsid w:val="00BB0C1C"/>
    <w:rsid w:val="00BB0C3C"/>
    <w:rsid w:val="00BB0EF9"/>
    <w:rsid w:val="00BB0FA2"/>
    <w:rsid w:val="00BB0FBC"/>
    <w:rsid w:val="00BB1210"/>
    <w:rsid w:val="00BB1412"/>
    <w:rsid w:val="00BB16CB"/>
    <w:rsid w:val="00BB180F"/>
    <w:rsid w:val="00BB29E0"/>
    <w:rsid w:val="00BB2D01"/>
    <w:rsid w:val="00BB2ED5"/>
    <w:rsid w:val="00BB3675"/>
    <w:rsid w:val="00BB3CD7"/>
    <w:rsid w:val="00BB3DAB"/>
    <w:rsid w:val="00BB3ECA"/>
    <w:rsid w:val="00BB4007"/>
    <w:rsid w:val="00BB4B8D"/>
    <w:rsid w:val="00BB5467"/>
    <w:rsid w:val="00BB5E64"/>
    <w:rsid w:val="00BB66E9"/>
    <w:rsid w:val="00BB67CF"/>
    <w:rsid w:val="00BB69C4"/>
    <w:rsid w:val="00BB69F2"/>
    <w:rsid w:val="00BB6FF2"/>
    <w:rsid w:val="00BB7A64"/>
    <w:rsid w:val="00BB7EA4"/>
    <w:rsid w:val="00BB7F57"/>
    <w:rsid w:val="00BC00DF"/>
    <w:rsid w:val="00BC00F8"/>
    <w:rsid w:val="00BC0434"/>
    <w:rsid w:val="00BC0771"/>
    <w:rsid w:val="00BC07BC"/>
    <w:rsid w:val="00BC0927"/>
    <w:rsid w:val="00BC0B15"/>
    <w:rsid w:val="00BC1F5C"/>
    <w:rsid w:val="00BC2019"/>
    <w:rsid w:val="00BC2565"/>
    <w:rsid w:val="00BC2824"/>
    <w:rsid w:val="00BC2AB5"/>
    <w:rsid w:val="00BC2D0F"/>
    <w:rsid w:val="00BC318E"/>
    <w:rsid w:val="00BC34FA"/>
    <w:rsid w:val="00BC40A7"/>
    <w:rsid w:val="00BC4EFC"/>
    <w:rsid w:val="00BC5125"/>
    <w:rsid w:val="00BC5415"/>
    <w:rsid w:val="00BC5470"/>
    <w:rsid w:val="00BC5C7D"/>
    <w:rsid w:val="00BC6378"/>
    <w:rsid w:val="00BC6541"/>
    <w:rsid w:val="00BC6809"/>
    <w:rsid w:val="00BC7192"/>
    <w:rsid w:val="00BC72B9"/>
    <w:rsid w:val="00BC73E2"/>
    <w:rsid w:val="00BC77E8"/>
    <w:rsid w:val="00BC7E31"/>
    <w:rsid w:val="00BD10E0"/>
    <w:rsid w:val="00BD139A"/>
    <w:rsid w:val="00BD14BF"/>
    <w:rsid w:val="00BD230F"/>
    <w:rsid w:val="00BD3150"/>
    <w:rsid w:val="00BD3F0C"/>
    <w:rsid w:val="00BD41C5"/>
    <w:rsid w:val="00BD463A"/>
    <w:rsid w:val="00BD4733"/>
    <w:rsid w:val="00BD5656"/>
    <w:rsid w:val="00BD5666"/>
    <w:rsid w:val="00BD5FAB"/>
    <w:rsid w:val="00BD60C1"/>
    <w:rsid w:val="00BD6395"/>
    <w:rsid w:val="00BD63FE"/>
    <w:rsid w:val="00BD6D45"/>
    <w:rsid w:val="00BD72FE"/>
    <w:rsid w:val="00BD75DA"/>
    <w:rsid w:val="00BD7855"/>
    <w:rsid w:val="00BD7A7A"/>
    <w:rsid w:val="00BD7EB1"/>
    <w:rsid w:val="00BE028B"/>
    <w:rsid w:val="00BE16BC"/>
    <w:rsid w:val="00BE1F4F"/>
    <w:rsid w:val="00BE218E"/>
    <w:rsid w:val="00BE24D5"/>
    <w:rsid w:val="00BE2CC3"/>
    <w:rsid w:val="00BE34A2"/>
    <w:rsid w:val="00BE3CBA"/>
    <w:rsid w:val="00BE4007"/>
    <w:rsid w:val="00BE4DEF"/>
    <w:rsid w:val="00BE573E"/>
    <w:rsid w:val="00BE5DDB"/>
    <w:rsid w:val="00BE65A8"/>
    <w:rsid w:val="00BE6655"/>
    <w:rsid w:val="00BE6D12"/>
    <w:rsid w:val="00BE6E4C"/>
    <w:rsid w:val="00BE6FC2"/>
    <w:rsid w:val="00BE7007"/>
    <w:rsid w:val="00BE7103"/>
    <w:rsid w:val="00BE714D"/>
    <w:rsid w:val="00BE71FC"/>
    <w:rsid w:val="00BE75BC"/>
    <w:rsid w:val="00BE7F0E"/>
    <w:rsid w:val="00BF00A1"/>
    <w:rsid w:val="00BF01CC"/>
    <w:rsid w:val="00BF0888"/>
    <w:rsid w:val="00BF0D12"/>
    <w:rsid w:val="00BF0DEC"/>
    <w:rsid w:val="00BF146C"/>
    <w:rsid w:val="00BF1FAE"/>
    <w:rsid w:val="00BF2167"/>
    <w:rsid w:val="00BF261A"/>
    <w:rsid w:val="00BF3047"/>
    <w:rsid w:val="00BF4491"/>
    <w:rsid w:val="00BF5358"/>
    <w:rsid w:val="00BF6801"/>
    <w:rsid w:val="00BF6899"/>
    <w:rsid w:val="00BF698F"/>
    <w:rsid w:val="00BF6B74"/>
    <w:rsid w:val="00BF7131"/>
    <w:rsid w:val="00C00134"/>
    <w:rsid w:val="00C00407"/>
    <w:rsid w:val="00C008A1"/>
    <w:rsid w:val="00C00997"/>
    <w:rsid w:val="00C01700"/>
    <w:rsid w:val="00C020EF"/>
    <w:rsid w:val="00C023CF"/>
    <w:rsid w:val="00C0293F"/>
    <w:rsid w:val="00C0372C"/>
    <w:rsid w:val="00C0385B"/>
    <w:rsid w:val="00C03ACE"/>
    <w:rsid w:val="00C03C70"/>
    <w:rsid w:val="00C03D53"/>
    <w:rsid w:val="00C03DFA"/>
    <w:rsid w:val="00C04D54"/>
    <w:rsid w:val="00C05C4D"/>
    <w:rsid w:val="00C05C5F"/>
    <w:rsid w:val="00C05E99"/>
    <w:rsid w:val="00C0678F"/>
    <w:rsid w:val="00C067A6"/>
    <w:rsid w:val="00C0695D"/>
    <w:rsid w:val="00C07DF9"/>
    <w:rsid w:val="00C07E3F"/>
    <w:rsid w:val="00C1006C"/>
    <w:rsid w:val="00C106F0"/>
    <w:rsid w:val="00C112CC"/>
    <w:rsid w:val="00C12043"/>
    <w:rsid w:val="00C126CE"/>
    <w:rsid w:val="00C12994"/>
    <w:rsid w:val="00C12AD7"/>
    <w:rsid w:val="00C12BCF"/>
    <w:rsid w:val="00C1390D"/>
    <w:rsid w:val="00C14098"/>
    <w:rsid w:val="00C1428D"/>
    <w:rsid w:val="00C147A7"/>
    <w:rsid w:val="00C149F7"/>
    <w:rsid w:val="00C14F2C"/>
    <w:rsid w:val="00C15195"/>
    <w:rsid w:val="00C1706A"/>
    <w:rsid w:val="00C1783F"/>
    <w:rsid w:val="00C17A66"/>
    <w:rsid w:val="00C17C10"/>
    <w:rsid w:val="00C17EA7"/>
    <w:rsid w:val="00C17EDC"/>
    <w:rsid w:val="00C17F0F"/>
    <w:rsid w:val="00C2028D"/>
    <w:rsid w:val="00C202B9"/>
    <w:rsid w:val="00C203D2"/>
    <w:rsid w:val="00C20B2B"/>
    <w:rsid w:val="00C20B58"/>
    <w:rsid w:val="00C20F3D"/>
    <w:rsid w:val="00C210DB"/>
    <w:rsid w:val="00C215A9"/>
    <w:rsid w:val="00C219DD"/>
    <w:rsid w:val="00C219E2"/>
    <w:rsid w:val="00C21CEC"/>
    <w:rsid w:val="00C21E5C"/>
    <w:rsid w:val="00C220E5"/>
    <w:rsid w:val="00C23A0B"/>
    <w:rsid w:val="00C23A5D"/>
    <w:rsid w:val="00C23BD9"/>
    <w:rsid w:val="00C23D1D"/>
    <w:rsid w:val="00C23E4E"/>
    <w:rsid w:val="00C24882"/>
    <w:rsid w:val="00C24989"/>
    <w:rsid w:val="00C24F52"/>
    <w:rsid w:val="00C24F71"/>
    <w:rsid w:val="00C25180"/>
    <w:rsid w:val="00C253DA"/>
    <w:rsid w:val="00C259BB"/>
    <w:rsid w:val="00C25AF3"/>
    <w:rsid w:val="00C25BDD"/>
    <w:rsid w:val="00C25F16"/>
    <w:rsid w:val="00C26064"/>
    <w:rsid w:val="00C265BB"/>
    <w:rsid w:val="00C26DA0"/>
    <w:rsid w:val="00C27735"/>
    <w:rsid w:val="00C30F81"/>
    <w:rsid w:val="00C31851"/>
    <w:rsid w:val="00C31A4A"/>
    <w:rsid w:val="00C31EA6"/>
    <w:rsid w:val="00C3298D"/>
    <w:rsid w:val="00C33A58"/>
    <w:rsid w:val="00C33FE8"/>
    <w:rsid w:val="00C341AF"/>
    <w:rsid w:val="00C341CD"/>
    <w:rsid w:val="00C34BEE"/>
    <w:rsid w:val="00C351E6"/>
    <w:rsid w:val="00C3522F"/>
    <w:rsid w:val="00C358A2"/>
    <w:rsid w:val="00C35D1C"/>
    <w:rsid w:val="00C35D36"/>
    <w:rsid w:val="00C35E58"/>
    <w:rsid w:val="00C36DD8"/>
    <w:rsid w:val="00C3722A"/>
    <w:rsid w:val="00C37FB5"/>
    <w:rsid w:val="00C40389"/>
    <w:rsid w:val="00C40938"/>
    <w:rsid w:val="00C40D4E"/>
    <w:rsid w:val="00C41200"/>
    <w:rsid w:val="00C417E6"/>
    <w:rsid w:val="00C418D8"/>
    <w:rsid w:val="00C41D6D"/>
    <w:rsid w:val="00C4280B"/>
    <w:rsid w:val="00C429A7"/>
    <w:rsid w:val="00C429F0"/>
    <w:rsid w:val="00C42ADF"/>
    <w:rsid w:val="00C42C2B"/>
    <w:rsid w:val="00C42DB8"/>
    <w:rsid w:val="00C4339E"/>
    <w:rsid w:val="00C443C6"/>
    <w:rsid w:val="00C44894"/>
    <w:rsid w:val="00C44D9C"/>
    <w:rsid w:val="00C44E5A"/>
    <w:rsid w:val="00C46530"/>
    <w:rsid w:val="00C46FF3"/>
    <w:rsid w:val="00C47253"/>
    <w:rsid w:val="00C4768D"/>
    <w:rsid w:val="00C47876"/>
    <w:rsid w:val="00C47E7A"/>
    <w:rsid w:val="00C47F33"/>
    <w:rsid w:val="00C50BAD"/>
    <w:rsid w:val="00C51297"/>
    <w:rsid w:val="00C51F01"/>
    <w:rsid w:val="00C52467"/>
    <w:rsid w:val="00C528DB"/>
    <w:rsid w:val="00C52B2A"/>
    <w:rsid w:val="00C52CBE"/>
    <w:rsid w:val="00C533EB"/>
    <w:rsid w:val="00C535A1"/>
    <w:rsid w:val="00C53BCA"/>
    <w:rsid w:val="00C53C21"/>
    <w:rsid w:val="00C53E7E"/>
    <w:rsid w:val="00C54C50"/>
    <w:rsid w:val="00C550D5"/>
    <w:rsid w:val="00C557CC"/>
    <w:rsid w:val="00C563D5"/>
    <w:rsid w:val="00C563DE"/>
    <w:rsid w:val="00C56542"/>
    <w:rsid w:val="00C56A47"/>
    <w:rsid w:val="00C56CF2"/>
    <w:rsid w:val="00C56D3A"/>
    <w:rsid w:val="00C56FAC"/>
    <w:rsid w:val="00C57B30"/>
    <w:rsid w:val="00C60309"/>
    <w:rsid w:val="00C6066D"/>
    <w:rsid w:val="00C60E9B"/>
    <w:rsid w:val="00C61653"/>
    <w:rsid w:val="00C61EE7"/>
    <w:rsid w:val="00C61FAA"/>
    <w:rsid w:val="00C62193"/>
    <w:rsid w:val="00C62599"/>
    <w:rsid w:val="00C6262A"/>
    <w:rsid w:val="00C6279C"/>
    <w:rsid w:val="00C629D6"/>
    <w:rsid w:val="00C62D6D"/>
    <w:rsid w:val="00C631D0"/>
    <w:rsid w:val="00C6338B"/>
    <w:rsid w:val="00C633EB"/>
    <w:rsid w:val="00C63787"/>
    <w:rsid w:val="00C6378E"/>
    <w:rsid w:val="00C639E8"/>
    <w:rsid w:val="00C63F68"/>
    <w:rsid w:val="00C64569"/>
    <w:rsid w:val="00C64DE7"/>
    <w:rsid w:val="00C64FEA"/>
    <w:rsid w:val="00C65308"/>
    <w:rsid w:val="00C65E3B"/>
    <w:rsid w:val="00C65EE7"/>
    <w:rsid w:val="00C665D5"/>
    <w:rsid w:val="00C66CAF"/>
    <w:rsid w:val="00C66CDD"/>
    <w:rsid w:val="00C66DD1"/>
    <w:rsid w:val="00C671F5"/>
    <w:rsid w:val="00C67F90"/>
    <w:rsid w:val="00C7013E"/>
    <w:rsid w:val="00C70458"/>
    <w:rsid w:val="00C7047E"/>
    <w:rsid w:val="00C70C47"/>
    <w:rsid w:val="00C70EAE"/>
    <w:rsid w:val="00C70F0A"/>
    <w:rsid w:val="00C70F69"/>
    <w:rsid w:val="00C715C7"/>
    <w:rsid w:val="00C716D9"/>
    <w:rsid w:val="00C719EE"/>
    <w:rsid w:val="00C71B08"/>
    <w:rsid w:val="00C71F89"/>
    <w:rsid w:val="00C71FF4"/>
    <w:rsid w:val="00C72803"/>
    <w:rsid w:val="00C72DF5"/>
    <w:rsid w:val="00C72EC9"/>
    <w:rsid w:val="00C730C5"/>
    <w:rsid w:val="00C7345A"/>
    <w:rsid w:val="00C7356F"/>
    <w:rsid w:val="00C739D0"/>
    <w:rsid w:val="00C74337"/>
    <w:rsid w:val="00C75097"/>
    <w:rsid w:val="00C7534E"/>
    <w:rsid w:val="00C76061"/>
    <w:rsid w:val="00C764A3"/>
    <w:rsid w:val="00C7739E"/>
    <w:rsid w:val="00C77670"/>
    <w:rsid w:val="00C77821"/>
    <w:rsid w:val="00C77CE5"/>
    <w:rsid w:val="00C77E12"/>
    <w:rsid w:val="00C8005E"/>
    <w:rsid w:val="00C8025C"/>
    <w:rsid w:val="00C80A99"/>
    <w:rsid w:val="00C80F3E"/>
    <w:rsid w:val="00C81127"/>
    <w:rsid w:val="00C81702"/>
    <w:rsid w:val="00C81D02"/>
    <w:rsid w:val="00C81F4C"/>
    <w:rsid w:val="00C8211A"/>
    <w:rsid w:val="00C82931"/>
    <w:rsid w:val="00C83198"/>
    <w:rsid w:val="00C831AF"/>
    <w:rsid w:val="00C83AA1"/>
    <w:rsid w:val="00C83F9C"/>
    <w:rsid w:val="00C8408F"/>
    <w:rsid w:val="00C84419"/>
    <w:rsid w:val="00C8443B"/>
    <w:rsid w:val="00C84AE4"/>
    <w:rsid w:val="00C84B94"/>
    <w:rsid w:val="00C850BF"/>
    <w:rsid w:val="00C852F5"/>
    <w:rsid w:val="00C85530"/>
    <w:rsid w:val="00C86A3E"/>
    <w:rsid w:val="00C87040"/>
    <w:rsid w:val="00C87729"/>
    <w:rsid w:val="00C87A41"/>
    <w:rsid w:val="00C90789"/>
    <w:rsid w:val="00C91306"/>
    <w:rsid w:val="00C91979"/>
    <w:rsid w:val="00C91D31"/>
    <w:rsid w:val="00C91D4D"/>
    <w:rsid w:val="00C928AC"/>
    <w:rsid w:val="00C9396F"/>
    <w:rsid w:val="00C93C6E"/>
    <w:rsid w:val="00C94020"/>
    <w:rsid w:val="00C94691"/>
    <w:rsid w:val="00C94E70"/>
    <w:rsid w:val="00C950C4"/>
    <w:rsid w:val="00C950E0"/>
    <w:rsid w:val="00C950EC"/>
    <w:rsid w:val="00C9522D"/>
    <w:rsid w:val="00C9539B"/>
    <w:rsid w:val="00C953D2"/>
    <w:rsid w:val="00C95752"/>
    <w:rsid w:val="00C95939"/>
    <w:rsid w:val="00C95967"/>
    <w:rsid w:val="00C96FD9"/>
    <w:rsid w:val="00C97B99"/>
    <w:rsid w:val="00C97C27"/>
    <w:rsid w:val="00CA0209"/>
    <w:rsid w:val="00CA049D"/>
    <w:rsid w:val="00CA06AD"/>
    <w:rsid w:val="00CA08DA"/>
    <w:rsid w:val="00CA09D4"/>
    <w:rsid w:val="00CA0A2B"/>
    <w:rsid w:val="00CA0FC0"/>
    <w:rsid w:val="00CA123B"/>
    <w:rsid w:val="00CA2565"/>
    <w:rsid w:val="00CA2977"/>
    <w:rsid w:val="00CA3419"/>
    <w:rsid w:val="00CA37AF"/>
    <w:rsid w:val="00CA37C9"/>
    <w:rsid w:val="00CA37F6"/>
    <w:rsid w:val="00CA3BD9"/>
    <w:rsid w:val="00CA3C06"/>
    <w:rsid w:val="00CA3C54"/>
    <w:rsid w:val="00CA3EA6"/>
    <w:rsid w:val="00CA3F76"/>
    <w:rsid w:val="00CA4230"/>
    <w:rsid w:val="00CA52A1"/>
    <w:rsid w:val="00CA57C3"/>
    <w:rsid w:val="00CA5892"/>
    <w:rsid w:val="00CA5AE7"/>
    <w:rsid w:val="00CA5C5B"/>
    <w:rsid w:val="00CA625B"/>
    <w:rsid w:val="00CA63DD"/>
    <w:rsid w:val="00CA6505"/>
    <w:rsid w:val="00CA6A34"/>
    <w:rsid w:val="00CA6A73"/>
    <w:rsid w:val="00CA6C23"/>
    <w:rsid w:val="00CA6F24"/>
    <w:rsid w:val="00CA7084"/>
    <w:rsid w:val="00CA7478"/>
    <w:rsid w:val="00CA7D29"/>
    <w:rsid w:val="00CA7ECF"/>
    <w:rsid w:val="00CB0469"/>
    <w:rsid w:val="00CB06A2"/>
    <w:rsid w:val="00CB0976"/>
    <w:rsid w:val="00CB0B2F"/>
    <w:rsid w:val="00CB1088"/>
    <w:rsid w:val="00CB129B"/>
    <w:rsid w:val="00CB17A3"/>
    <w:rsid w:val="00CB183D"/>
    <w:rsid w:val="00CB18EE"/>
    <w:rsid w:val="00CB21CD"/>
    <w:rsid w:val="00CB2268"/>
    <w:rsid w:val="00CB2461"/>
    <w:rsid w:val="00CB2FE6"/>
    <w:rsid w:val="00CB30FE"/>
    <w:rsid w:val="00CB36E6"/>
    <w:rsid w:val="00CB3DAF"/>
    <w:rsid w:val="00CB3EE1"/>
    <w:rsid w:val="00CB45BC"/>
    <w:rsid w:val="00CB48B4"/>
    <w:rsid w:val="00CB4B07"/>
    <w:rsid w:val="00CB5168"/>
    <w:rsid w:val="00CB5529"/>
    <w:rsid w:val="00CB62B0"/>
    <w:rsid w:val="00CB717C"/>
    <w:rsid w:val="00CB743A"/>
    <w:rsid w:val="00CB7AA7"/>
    <w:rsid w:val="00CB7DA8"/>
    <w:rsid w:val="00CC05C3"/>
    <w:rsid w:val="00CC07E5"/>
    <w:rsid w:val="00CC0911"/>
    <w:rsid w:val="00CC0B71"/>
    <w:rsid w:val="00CC0BEC"/>
    <w:rsid w:val="00CC165D"/>
    <w:rsid w:val="00CC1A8B"/>
    <w:rsid w:val="00CC1E45"/>
    <w:rsid w:val="00CC1F2A"/>
    <w:rsid w:val="00CC2B8C"/>
    <w:rsid w:val="00CC2E4C"/>
    <w:rsid w:val="00CC31A2"/>
    <w:rsid w:val="00CC3930"/>
    <w:rsid w:val="00CC394D"/>
    <w:rsid w:val="00CC3ACF"/>
    <w:rsid w:val="00CC3B6E"/>
    <w:rsid w:val="00CC44B6"/>
    <w:rsid w:val="00CC4DB1"/>
    <w:rsid w:val="00CC4DB6"/>
    <w:rsid w:val="00CC5D38"/>
    <w:rsid w:val="00CC5F4B"/>
    <w:rsid w:val="00CC6409"/>
    <w:rsid w:val="00CC65A7"/>
    <w:rsid w:val="00CC6792"/>
    <w:rsid w:val="00CC6C9C"/>
    <w:rsid w:val="00CC70F8"/>
    <w:rsid w:val="00CC7A82"/>
    <w:rsid w:val="00CC7B1A"/>
    <w:rsid w:val="00CC7B5F"/>
    <w:rsid w:val="00CD0617"/>
    <w:rsid w:val="00CD0C51"/>
    <w:rsid w:val="00CD0E9E"/>
    <w:rsid w:val="00CD18BB"/>
    <w:rsid w:val="00CD1E5D"/>
    <w:rsid w:val="00CD2134"/>
    <w:rsid w:val="00CD2233"/>
    <w:rsid w:val="00CD2279"/>
    <w:rsid w:val="00CD23B3"/>
    <w:rsid w:val="00CD2512"/>
    <w:rsid w:val="00CD3205"/>
    <w:rsid w:val="00CD4177"/>
    <w:rsid w:val="00CD4CE3"/>
    <w:rsid w:val="00CD4DEF"/>
    <w:rsid w:val="00CD51F5"/>
    <w:rsid w:val="00CD5795"/>
    <w:rsid w:val="00CD5E90"/>
    <w:rsid w:val="00CD620E"/>
    <w:rsid w:val="00CD6369"/>
    <w:rsid w:val="00CD6F59"/>
    <w:rsid w:val="00CD72DD"/>
    <w:rsid w:val="00CD7745"/>
    <w:rsid w:val="00CD7CBB"/>
    <w:rsid w:val="00CD7D79"/>
    <w:rsid w:val="00CE101A"/>
    <w:rsid w:val="00CE17CE"/>
    <w:rsid w:val="00CE2078"/>
    <w:rsid w:val="00CE2274"/>
    <w:rsid w:val="00CE357C"/>
    <w:rsid w:val="00CE36AD"/>
    <w:rsid w:val="00CE4A5F"/>
    <w:rsid w:val="00CE4C3A"/>
    <w:rsid w:val="00CE53CA"/>
    <w:rsid w:val="00CE593B"/>
    <w:rsid w:val="00CE5D7D"/>
    <w:rsid w:val="00CE5F0D"/>
    <w:rsid w:val="00CE6EAE"/>
    <w:rsid w:val="00CE7046"/>
    <w:rsid w:val="00CE71F4"/>
    <w:rsid w:val="00CE7265"/>
    <w:rsid w:val="00CE7672"/>
    <w:rsid w:val="00CE7A65"/>
    <w:rsid w:val="00CF017B"/>
    <w:rsid w:val="00CF0265"/>
    <w:rsid w:val="00CF0763"/>
    <w:rsid w:val="00CF08F0"/>
    <w:rsid w:val="00CF0AAE"/>
    <w:rsid w:val="00CF0E75"/>
    <w:rsid w:val="00CF10D6"/>
    <w:rsid w:val="00CF1778"/>
    <w:rsid w:val="00CF1FAD"/>
    <w:rsid w:val="00CF219E"/>
    <w:rsid w:val="00CF2B15"/>
    <w:rsid w:val="00CF2FB9"/>
    <w:rsid w:val="00CF3174"/>
    <w:rsid w:val="00CF325B"/>
    <w:rsid w:val="00CF36F7"/>
    <w:rsid w:val="00CF3937"/>
    <w:rsid w:val="00CF3D01"/>
    <w:rsid w:val="00CF40C4"/>
    <w:rsid w:val="00CF47E5"/>
    <w:rsid w:val="00CF5021"/>
    <w:rsid w:val="00CF566E"/>
    <w:rsid w:val="00CF589E"/>
    <w:rsid w:val="00CF5DCC"/>
    <w:rsid w:val="00CF638A"/>
    <w:rsid w:val="00CF64B5"/>
    <w:rsid w:val="00CF6638"/>
    <w:rsid w:val="00CF781C"/>
    <w:rsid w:val="00D00386"/>
    <w:rsid w:val="00D00AD5"/>
    <w:rsid w:val="00D01288"/>
    <w:rsid w:val="00D0169B"/>
    <w:rsid w:val="00D017FE"/>
    <w:rsid w:val="00D01C9A"/>
    <w:rsid w:val="00D021DD"/>
    <w:rsid w:val="00D031BB"/>
    <w:rsid w:val="00D03AFC"/>
    <w:rsid w:val="00D04887"/>
    <w:rsid w:val="00D05190"/>
    <w:rsid w:val="00D051A6"/>
    <w:rsid w:val="00D0557F"/>
    <w:rsid w:val="00D060B7"/>
    <w:rsid w:val="00D061B2"/>
    <w:rsid w:val="00D0642D"/>
    <w:rsid w:val="00D0694F"/>
    <w:rsid w:val="00D07006"/>
    <w:rsid w:val="00D07A2A"/>
    <w:rsid w:val="00D07E5D"/>
    <w:rsid w:val="00D10D09"/>
    <w:rsid w:val="00D1117B"/>
    <w:rsid w:val="00D113DD"/>
    <w:rsid w:val="00D116D4"/>
    <w:rsid w:val="00D116E3"/>
    <w:rsid w:val="00D12277"/>
    <w:rsid w:val="00D12F71"/>
    <w:rsid w:val="00D12F90"/>
    <w:rsid w:val="00D13013"/>
    <w:rsid w:val="00D134ED"/>
    <w:rsid w:val="00D137AE"/>
    <w:rsid w:val="00D14365"/>
    <w:rsid w:val="00D143AF"/>
    <w:rsid w:val="00D143E8"/>
    <w:rsid w:val="00D149AC"/>
    <w:rsid w:val="00D14B43"/>
    <w:rsid w:val="00D1538C"/>
    <w:rsid w:val="00D15428"/>
    <w:rsid w:val="00D1560C"/>
    <w:rsid w:val="00D15954"/>
    <w:rsid w:val="00D15ADD"/>
    <w:rsid w:val="00D15C5C"/>
    <w:rsid w:val="00D162C1"/>
    <w:rsid w:val="00D16C4A"/>
    <w:rsid w:val="00D16C77"/>
    <w:rsid w:val="00D16F8A"/>
    <w:rsid w:val="00D16FAA"/>
    <w:rsid w:val="00D170CF"/>
    <w:rsid w:val="00D1717B"/>
    <w:rsid w:val="00D17198"/>
    <w:rsid w:val="00D17435"/>
    <w:rsid w:val="00D17663"/>
    <w:rsid w:val="00D17711"/>
    <w:rsid w:val="00D17C72"/>
    <w:rsid w:val="00D17D27"/>
    <w:rsid w:val="00D17E05"/>
    <w:rsid w:val="00D20247"/>
    <w:rsid w:val="00D20B2F"/>
    <w:rsid w:val="00D21005"/>
    <w:rsid w:val="00D212F4"/>
    <w:rsid w:val="00D21439"/>
    <w:rsid w:val="00D225D9"/>
    <w:rsid w:val="00D22648"/>
    <w:rsid w:val="00D22A09"/>
    <w:rsid w:val="00D22C76"/>
    <w:rsid w:val="00D22DE7"/>
    <w:rsid w:val="00D230AF"/>
    <w:rsid w:val="00D23144"/>
    <w:rsid w:val="00D23189"/>
    <w:rsid w:val="00D23670"/>
    <w:rsid w:val="00D23960"/>
    <w:rsid w:val="00D240D3"/>
    <w:rsid w:val="00D242DA"/>
    <w:rsid w:val="00D2557B"/>
    <w:rsid w:val="00D257A6"/>
    <w:rsid w:val="00D259D1"/>
    <w:rsid w:val="00D25A66"/>
    <w:rsid w:val="00D25E59"/>
    <w:rsid w:val="00D265A9"/>
    <w:rsid w:val="00D265D0"/>
    <w:rsid w:val="00D273B3"/>
    <w:rsid w:val="00D275BC"/>
    <w:rsid w:val="00D277E9"/>
    <w:rsid w:val="00D30BB0"/>
    <w:rsid w:val="00D3151D"/>
    <w:rsid w:val="00D3194D"/>
    <w:rsid w:val="00D31D3A"/>
    <w:rsid w:val="00D32444"/>
    <w:rsid w:val="00D325F0"/>
    <w:rsid w:val="00D3276B"/>
    <w:rsid w:val="00D32EFB"/>
    <w:rsid w:val="00D337BF"/>
    <w:rsid w:val="00D337F0"/>
    <w:rsid w:val="00D3382A"/>
    <w:rsid w:val="00D339AC"/>
    <w:rsid w:val="00D33C44"/>
    <w:rsid w:val="00D347A7"/>
    <w:rsid w:val="00D34B62"/>
    <w:rsid w:val="00D34BDD"/>
    <w:rsid w:val="00D35333"/>
    <w:rsid w:val="00D3543F"/>
    <w:rsid w:val="00D36B99"/>
    <w:rsid w:val="00D36BEE"/>
    <w:rsid w:val="00D36F47"/>
    <w:rsid w:val="00D372FD"/>
    <w:rsid w:val="00D37CE8"/>
    <w:rsid w:val="00D4047D"/>
    <w:rsid w:val="00D4072C"/>
    <w:rsid w:val="00D4110F"/>
    <w:rsid w:val="00D41E5B"/>
    <w:rsid w:val="00D42122"/>
    <w:rsid w:val="00D423F3"/>
    <w:rsid w:val="00D42AFB"/>
    <w:rsid w:val="00D42CE0"/>
    <w:rsid w:val="00D42F66"/>
    <w:rsid w:val="00D42FDE"/>
    <w:rsid w:val="00D43076"/>
    <w:rsid w:val="00D433CE"/>
    <w:rsid w:val="00D4347C"/>
    <w:rsid w:val="00D43874"/>
    <w:rsid w:val="00D43D3E"/>
    <w:rsid w:val="00D44C0D"/>
    <w:rsid w:val="00D44CB3"/>
    <w:rsid w:val="00D44D63"/>
    <w:rsid w:val="00D44F57"/>
    <w:rsid w:val="00D45149"/>
    <w:rsid w:val="00D4525F"/>
    <w:rsid w:val="00D45527"/>
    <w:rsid w:val="00D45D59"/>
    <w:rsid w:val="00D46068"/>
    <w:rsid w:val="00D4608D"/>
    <w:rsid w:val="00D46394"/>
    <w:rsid w:val="00D46CA1"/>
    <w:rsid w:val="00D47083"/>
    <w:rsid w:val="00D47108"/>
    <w:rsid w:val="00D4729B"/>
    <w:rsid w:val="00D4757C"/>
    <w:rsid w:val="00D47ADE"/>
    <w:rsid w:val="00D47BD5"/>
    <w:rsid w:val="00D47EF8"/>
    <w:rsid w:val="00D50400"/>
    <w:rsid w:val="00D510A8"/>
    <w:rsid w:val="00D514F2"/>
    <w:rsid w:val="00D51585"/>
    <w:rsid w:val="00D51661"/>
    <w:rsid w:val="00D516B8"/>
    <w:rsid w:val="00D51B7B"/>
    <w:rsid w:val="00D52017"/>
    <w:rsid w:val="00D52B7B"/>
    <w:rsid w:val="00D52B9E"/>
    <w:rsid w:val="00D52BD9"/>
    <w:rsid w:val="00D540F4"/>
    <w:rsid w:val="00D5419D"/>
    <w:rsid w:val="00D550F0"/>
    <w:rsid w:val="00D552D2"/>
    <w:rsid w:val="00D55371"/>
    <w:rsid w:val="00D553B6"/>
    <w:rsid w:val="00D553FC"/>
    <w:rsid w:val="00D5564C"/>
    <w:rsid w:val="00D5569F"/>
    <w:rsid w:val="00D556B0"/>
    <w:rsid w:val="00D5580F"/>
    <w:rsid w:val="00D568C4"/>
    <w:rsid w:val="00D56DD2"/>
    <w:rsid w:val="00D56F2D"/>
    <w:rsid w:val="00D5774B"/>
    <w:rsid w:val="00D57CC4"/>
    <w:rsid w:val="00D600CD"/>
    <w:rsid w:val="00D60300"/>
    <w:rsid w:val="00D60D1B"/>
    <w:rsid w:val="00D6199E"/>
    <w:rsid w:val="00D629DB"/>
    <w:rsid w:val="00D632A5"/>
    <w:rsid w:val="00D6409E"/>
    <w:rsid w:val="00D6513A"/>
    <w:rsid w:val="00D65D4B"/>
    <w:rsid w:val="00D65D7F"/>
    <w:rsid w:val="00D663D7"/>
    <w:rsid w:val="00D665D1"/>
    <w:rsid w:val="00D66CDA"/>
    <w:rsid w:val="00D66F1E"/>
    <w:rsid w:val="00D674C4"/>
    <w:rsid w:val="00D677D8"/>
    <w:rsid w:val="00D67A68"/>
    <w:rsid w:val="00D70443"/>
    <w:rsid w:val="00D7056E"/>
    <w:rsid w:val="00D70E36"/>
    <w:rsid w:val="00D7117F"/>
    <w:rsid w:val="00D71236"/>
    <w:rsid w:val="00D7169C"/>
    <w:rsid w:val="00D71A13"/>
    <w:rsid w:val="00D71BCF"/>
    <w:rsid w:val="00D71CDE"/>
    <w:rsid w:val="00D7201E"/>
    <w:rsid w:val="00D72142"/>
    <w:rsid w:val="00D7273F"/>
    <w:rsid w:val="00D730EA"/>
    <w:rsid w:val="00D7313D"/>
    <w:rsid w:val="00D73574"/>
    <w:rsid w:val="00D73A40"/>
    <w:rsid w:val="00D73D64"/>
    <w:rsid w:val="00D74FB6"/>
    <w:rsid w:val="00D756E0"/>
    <w:rsid w:val="00D75990"/>
    <w:rsid w:val="00D75EAF"/>
    <w:rsid w:val="00D76572"/>
    <w:rsid w:val="00D76986"/>
    <w:rsid w:val="00D769A0"/>
    <w:rsid w:val="00D77234"/>
    <w:rsid w:val="00D772CB"/>
    <w:rsid w:val="00D776CC"/>
    <w:rsid w:val="00D77926"/>
    <w:rsid w:val="00D77CF0"/>
    <w:rsid w:val="00D8026A"/>
    <w:rsid w:val="00D803C3"/>
    <w:rsid w:val="00D803ED"/>
    <w:rsid w:val="00D804E7"/>
    <w:rsid w:val="00D808DF"/>
    <w:rsid w:val="00D81110"/>
    <w:rsid w:val="00D811F1"/>
    <w:rsid w:val="00D81705"/>
    <w:rsid w:val="00D81C86"/>
    <w:rsid w:val="00D81FB0"/>
    <w:rsid w:val="00D8280D"/>
    <w:rsid w:val="00D82827"/>
    <w:rsid w:val="00D82F5A"/>
    <w:rsid w:val="00D8351D"/>
    <w:rsid w:val="00D8352B"/>
    <w:rsid w:val="00D8418B"/>
    <w:rsid w:val="00D84E62"/>
    <w:rsid w:val="00D8503C"/>
    <w:rsid w:val="00D855C8"/>
    <w:rsid w:val="00D8560E"/>
    <w:rsid w:val="00D85C29"/>
    <w:rsid w:val="00D8601B"/>
    <w:rsid w:val="00D8634C"/>
    <w:rsid w:val="00D86393"/>
    <w:rsid w:val="00D86534"/>
    <w:rsid w:val="00D865D3"/>
    <w:rsid w:val="00D867DD"/>
    <w:rsid w:val="00D868AD"/>
    <w:rsid w:val="00D86A68"/>
    <w:rsid w:val="00D86DA6"/>
    <w:rsid w:val="00D86F95"/>
    <w:rsid w:val="00D873C3"/>
    <w:rsid w:val="00D87A10"/>
    <w:rsid w:val="00D87F6D"/>
    <w:rsid w:val="00D90230"/>
    <w:rsid w:val="00D90498"/>
    <w:rsid w:val="00D91203"/>
    <w:rsid w:val="00D9168B"/>
    <w:rsid w:val="00D91B66"/>
    <w:rsid w:val="00D92200"/>
    <w:rsid w:val="00D9243B"/>
    <w:rsid w:val="00D924A1"/>
    <w:rsid w:val="00D926D7"/>
    <w:rsid w:val="00D93080"/>
    <w:rsid w:val="00D93166"/>
    <w:rsid w:val="00D93909"/>
    <w:rsid w:val="00D93F9D"/>
    <w:rsid w:val="00D93FE0"/>
    <w:rsid w:val="00D9416D"/>
    <w:rsid w:val="00D94335"/>
    <w:rsid w:val="00D94623"/>
    <w:rsid w:val="00D9479D"/>
    <w:rsid w:val="00D94EE5"/>
    <w:rsid w:val="00D94F5A"/>
    <w:rsid w:val="00D95D98"/>
    <w:rsid w:val="00D95E7F"/>
    <w:rsid w:val="00D964F7"/>
    <w:rsid w:val="00D96ACC"/>
    <w:rsid w:val="00D970F6"/>
    <w:rsid w:val="00D976D5"/>
    <w:rsid w:val="00D979FC"/>
    <w:rsid w:val="00D97AB0"/>
    <w:rsid w:val="00D97AF7"/>
    <w:rsid w:val="00D97B08"/>
    <w:rsid w:val="00D97B91"/>
    <w:rsid w:val="00D97CDE"/>
    <w:rsid w:val="00DA0774"/>
    <w:rsid w:val="00DA0BD0"/>
    <w:rsid w:val="00DA0FB3"/>
    <w:rsid w:val="00DA0FB7"/>
    <w:rsid w:val="00DA136B"/>
    <w:rsid w:val="00DA2E12"/>
    <w:rsid w:val="00DA3487"/>
    <w:rsid w:val="00DA3A75"/>
    <w:rsid w:val="00DA3D9B"/>
    <w:rsid w:val="00DA3EC9"/>
    <w:rsid w:val="00DA421A"/>
    <w:rsid w:val="00DA4BE3"/>
    <w:rsid w:val="00DA4F56"/>
    <w:rsid w:val="00DA5797"/>
    <w:rsid w:val="00DA589C"/>
    <w:rsid w:val="00DA616C"/>
    <w:rsid w:val="00DA6513"/>
    <w:rsid w:val="00DA6C54"/>
    <w:rsid w:val="00DA739C"/>
    <w:rsid w:val="00DA77FF"/>
    <w:rsid w:val="00DA7CB5"/>
    <w:rsid w:val="00DA7DD6"/>
    <w:rsid w:val="00DB0DCC"/>
    <w:rsid w:val="00DB177B"/>
    <w:rsid w:val="00DB1D19"/>
    <w:rsid w:val="00DB1E2C"/>
    <w:rsid w:val="00DB2266"/>
    <w:rsid w:val="00DB3137"/>
    <w:rsid w:val="00DB3B1C"/>
    <w:rsid w:val="00DB3DE0"/>
    <w:rsid w:val="00DB3DE5"/>
    <w:rsid w:val="00DB40E2"/>
    <w:rsid w:val="00DB4480"/>
    <w:rsid w:val="00DB47C6"/>
    <w:rsid w:val="00DB4B85"/>
    <w:rsid w:val="00DB4B97"/>
    <w:rsid w:val="00DB4DF2"/>
    <w:rsid w:val="00DB5515"/>
    <w:rsid w:val="00DB5887"/>
    <w:rsid w:val="00DB5FC5"/>
    <w:rsid w:val="00DB6744"/>
    <w:rsid w:val="00DB74D6"/>
    <w:rsid w:val="00DB77BF"/>
    <w:rsid w:val="00DC03FE"/>
    <w:rsid w:val="00DC08D4"/>
    <w:rsid w:val="00DC13D0"/>
    <w:rsid w:val="00DC1ABB"/>
    <w:rsid w:val="00DC1F42"/>
    <w:rsid w:val="00DC22A7"/>
    <w:rsid w:val="00DC23F3"/>
    <w:rsid w:val="00DC2ED8"/>
    <w:rsid w:val="00DC2F47"/>
    <w:rsid w:val="00DC3B60"/>
    <w:rsid w:val="00DC3CCC"/>
    <w:rsid w:val="00DC4A2B"/>
    <w:rsid w:val="00DC4A2C"/>
    <w:rsid w:val="00DC4D48"/>
    <w:rsid w:val="00DC57EE"/>
    <w:rsid w:val="00DC5BEE"/>
    <w:rsid w:val="00DC5F67"/>
    <w:rsid w:val="00DC6555"/>
    <w:rsid w:val="00DC6C89"/>
    <w:rsid w:val="00DC7293"/>
    <w:rsid w:val="00DC7CC3"/>
    <w:rsid w:val="00DC7E38"/>
    <w:rsid w:val="00DD0737"/>
    <w:rsid w:val="00DD18CE"/>
    <w:rsid w:val="00DD2669"/>
    <w:rsid w:val="00DD2E4A"/>
    <w:rsid w:val="00DD2F73"/>
    <w:rsid w:val="00DD33BD"/>
    <w:rsid w:val="00DD36A5"/>
    <w:rsid w:val="00DD3B71"/>
    <w:rsid w:val="00DD46EA"/>
    <w:rsid w:val="00DD4D72"/>
    <w:rsid w:val="00DD503F"/>
    <w:rsid w:val="00DD5EA5"/>
    <w:rsid w:val="00DD6318"/>
    <w:rsid w:val="00DD66D9"/>
    <w:rsid w:val="00DD6B78"/>
    <w:rsid w:val="00DD6BF0"/>
    <w:rsid w:val="00DD6C81"/>
    <w:rsid w:val="00DD6F7A"/>
    <w:rsid w:val="00DD70E2"/>
    <w:rsid w:val="00DD7109"/>
    <w:rsid w:val="00DD73CA"/>
    <w:rsid w:val="00DD7704"/>
    <w:rsid w:val="00DD7A35"/>
    <w:rsid w:val="00DD7D36"/>
    <w:rsid w:val="00DE0438"/>
    <w:rsid w:val="00DE1313"/>
    <w:rsid w:val="00DE1AFB"/>
    <w:rsid w:val="00DE1CF5"/>
    <w:rsid w:val="00DE1D99"/>
    <w:rsid w:val="00DE1FAB"/>
    <w:rsid w:val="00DE24B8"/>
    <w:rsid w:val="00DE2556"/>
    <w:rsid w:val="00DE35F6"/>
    <w:rsid w:val="00DE390F"/>
    <w:rsid w:val="00DE3E4F"/>
    <w:rsid w:val="00DE3EEB"/>
    <w:rsid w:val="00DE46D1"/>
    <w:rsid w:val="00DE5614"/>
    <w:rsid w:val="00DE5855"/>
    <w:rsid w:val="00DE58B7"/>
    <w:rsid w:val="00DE5FAA"/>
    <w:rsid w:val="00DE633C"/>
    <w:rsid w:val="00DE69A2"/>
    <w:rsid w:val="00DE755E"/>
    <w:rsid w:val="00DE7716"/>
    <w:rsid w:val="00DF0274"/>
    <w:rsid w:val="00DF064B"/>
    <w:rsid w:val="00DF0A5B"/>
    <w:rsid w:val="00DF0EAA"/>
    <w:rsid w:val="00DF1187"/>
    <w:rsid w:val="00DF13EB"/>
    <w:rsid w:val="00DF1455"/>
    <w:rsid w:val="00DF1704"/>
    <w:rsid w:val="00DF1B11"/>
    <w:rsid w:val="00DF2885"/>
    <w:rsid w:val="00DF2CD0"/>
    <w:rsid w:val="00DF2D10"/>
    <w:rsid w:val="00DF351B"/>
    <w:rsid w:val="00DF362B"/>
    <w:rsid w:val="00DF3F51"/>
    <w:rsid w:val="00DF3FF0"/>
    <w:rsid w:val="00DF5D26"/>
    <w:rsid w:val="00DF64B0"/>
    <w:rsid w:val="00DF6E30"/>
    <w:rsid w:val="00DF6E7B"/>
    <w:rsid w:val="00E00ED7"/>
    <w:rsid w:val="00E01FA7"/>
    <w:rsid w:val="00E02CE1"/>
    <w:rsid w:val="00E0319D"/>
    <w:rsid w:val="00E03484"/>
    <w:rsid w:val="00E036D0"/>
    <w:rsid w:val="00E04282"/>
    <w:rsid w:val="00E04487"/>
    <w:rsid w:val="00E046A0"/>
    <w:rsid w:val="00E04D03"/>
    <w:rsid w:val="00E04F4C"/>
    <w:rsid w:val="00E05C2B"/>
    <w:rsid w:val="00E061E2"/>
    <w:rsid w:val="00E0625E"/>
    <w:rsid w:val="00E062F1"/>
    <w:rsid w:val="00E064B9"/>
    <w:rsid w:val="00E06B11"/>
    <w:rsid w:val="00E07698"/>
    <w:rsid w:val="00E1018E"/>
    <w:rsid w:val="00E10434"/>
    <w:rsid w:val="00E10893"/>
    <w:rsid w:val="00E110D3"/>
    <w:rsid w:val="00E12848"/>
    <w:rsid w:val="00E12A7B"/>
    <w:rsid w:val="00E12E28"/>
    <w:rsid w:val="00E14263"/>
    <w:rsid w:val="00E14B26"/>
    <w:rsid w:val="00E14EB9"/>
    <w:rsid w:val="00E1566F"/>
    <w:rsid w:val="00E15933"/>
    <w:rsid w:val="00E15CC1"/>
    <w:rsid w:val="00E1650F"/>
    <w:rsid w:val="00E16530"/>
    <w:rsid w:val="00E168E6"/>
    <w:rsid w:val="00E16EEA"/>
    <w:rsid w:val="00E20024"/>
    <w:rsid w:val="00E20094"/>
    <w:rsid w:val="00E20349"/>
    <w:rsid w:val="00E205A4"/>
    <w:rsid w:val="00E20DEE"/>
    <w:rsid w:val="00E20FB1"/>
    <w:rsid w:val="00E211C7"/>
    <w:rsid w:val="00E21371"/>
    <w:rsid w:val="00E21F96"/>
    <w:rsid w:val="00E22300"/>
    <w:rsid w:val="00E22567"/>
    <w:rsid w:val="00E2265C"/>
    <w:rsid w:val="00E22ACB"/>
    <w:rsid w:val="00E22B09"/>
    <w:rsid w:val="00E2378F"/>
    <w:rsid w:val="00E238AF"/>
    <w:rsid w:val="00E23E08"/>
    <w:rsid w:val="00E24139"/>
    <w:rsid w:val="00E24638"/>
    <w:rsid w:val="00E24F00"/>
    <w:rsid w:val="00E24F09"/>
    <w:rsid w:val="00E25066"/>
    <w:rsid w:val="00E2557C"/>
    <w:rsid w:val="00E25B9B"/>
    <w:rsid w:val="00E25EF0"/>
    <w:rsid w:val="00E2615A"/>
    <w:rsid w:val="00E2652D"/>
    <w:rsid w:val="00E272E9"/>
    <w:rsid w:val="00E27B18"/>
    <w:rsid w:val="00E27C16"/>
    <w:rsid w:val="00E305AD"/>
    <w:rsid w:val="00E307D9"/>
    <w:rsid w:val="00E30DBD"/>
    <w:rsid w:val="00E31216"/>
    <w:rsid w:val="00E319F7"/>
    <w:rsid w:val="00E31A5D"/>
    <w:rsid w:val="00E31CBF"/>
    <w:rsid w:val="00E31E0F"/>
    <w:rsid w:val="00E32439"/>
    <w:rsid w:val="00E327B3"/>
    <w:rsid w:val="00E327F5"/>
    <w:rsid w:val="00E33478"/>
    <w:rsid w:val="00E33898"/>
    <w:rsid w:val="00E33EAB"/>
    <w:rsid w:val="00E34083"/>
    <w:rsid w:val="00E346A1"/>
    <w:rsid w:val="00E34735"/>
    <w:rsid w:val="00E349E5"/>
    <w:rsid w:val="00E34CF7"/>
    <w:rsid w:val="00E34D88"/>
    <w:rsid w:val="00E35AF8"/>
    <w:rsid w:val="00E35CF8"/>
    <w:rsid w:val="00E35D74"/>
    <w:rsid w:val="00E362F4"/>
    <w:rsid w:val="00E36627"/>
    <w:rsid w:val="00E3687E"/>
    <w:rsid w:val="00E36EBD"/>
    <w:rsid w:val="00E37A58"/>
    <w:rsid w:val="00E37D29"/>
    <w:rsid w:val="00E40267"/>
    <w:rsid w:val="00E40617"/>
    <w:rsid w:val="00E411D2"/>
    <w:rsid w:val="00E41760"/>
    <w:rsid w:val="00E4184C"/>
    <w:rsid w:val="00E41CBC"/>
    <w:rsid w:val="00E41F76"/>
    <w:rsid w:val="00E42048"/>
    <w:rsid w:val="00E42153"/>
    <w:rsid w:val="00E425DA"/>
    <w:rsid w:val="00E427AD"/>
    <w:rsid w:val="00E428F9"/>
    <w:rsid w:val="00E42E9A"/>
    <w:rsid w:val="00E44180"/>
    <w:rsid w:val="00E44350"/>
    <w:rsid w:val="00E44368"/>
    <w:rsid w:val="00E45457"/>
    <w:rsid w:val="00E45724"/>
    <w:rsid w:val="00E4573A"/>
    <w:rsid w:val="00E460EA"/>
    <w:rsid w:val="00E46148"/>
    <w:rsid w:val="00E461B7"/>
    <w:rsid w:val="00E46879"/>
    <w:rsid w:val="00E4706A"/>
    <w:rsid w:val="00E476B4"/>
    <w:rsid w:val="00E47B84"/>
    <w:rsid w:val="00E504B4"/>
    <w:rsid w:val="00E50B05"/>
    <w:rsid w:val="00E5132B"/>
    <w:rsid w:val="00E51377"/>
    <w:rsid w:val="00E514CD"/>
    <w:rsid w:val="00E515E0"/>
    <w:rsid w:val="00E51696"/>
    <w:rsid w:val="00E5170F"/>
    <w:rsid w:val="00E51B94"/>
    <w:rsid w:val="00E51E26"/>
    <w:rsid w:val="00E51E2D"/>
    <w:rsid w:val="00E51F31"/>
    <w:rsid w:val="00E522C4"/>
    <w:rsid w:val="00E52558"/>
    <w:rsid w:val="00E52DEF"/>
    <w:rsid w:val="00E53100"/>
    <w:rsid w:val="00E54139"/>
    <w:rsid w:val="00E54FEA"/>
    <w:rsid w:val="00E55ED3"/>
    <w:rsid w:val="00E561DE"/>
    <w:rsid w:val="00E56930"/>
    <w:rsid w:val="00E56D44"/>
    <w:rsid w:val="00E56F5A"/>
    <w:rsid w:val="00E57840"/>
    <w:rsid w:val="00E60572"/>
    <w:rsid w:val="00E613D6"/>
    <w:rsid w:val="00E61F55"/>
    <w:rsid w:val="00E62042"/>
    <w:rsid w:val="00E62757"/>
    <w:rsid w:val="00E63FB2"/>
    <w:rsid w:val="00E64D5F"/>
    <w:rsid w:val="00E64F44"/>
    <w:rsid w:val="00E66E72"/>
    <w:rsid w:val="00E670ED"/>
    <w:rsid w:val="00E674CE"/>
    <w:rsid w:val="00E6767D"/>
    <w:rsid w:val="00E6784B"/>
    <w:rsid w:val="00E67DA8"/>
    <w:rsid w:val="00E71015"/>
    <w:rsid w:val="00E729BA"/>
    <w:rsid w:val="00E72CE6"/>
    <w:rsid w:val="00E7322F"/>
    <w:rsid w:val="00E732EB"/>
    <w:rsid w:val="00E7334E"/>
    <w:rsid w:val="00E739F8"/>
    <w:rsid w:val="00E74177"/>
    <w:rsid w:val="00E74224"/>
    <w:rsid w:val="00E7429C"/>
    <w:rsid w:val="00E742A0"/>
    <w:rsid w:val="00E743C9"/>
    <w:rsid w:val="00E7519A"/>
    <w:rsid w:val="00E75265"/>
    <w:rsid w:val="00E76283"/>
    <w:rsid w:val="00E7772D"/>
    <w:rsid w:val="00E80382"/>
    <w:rsid w:val="00E808DF"/>
    <w:rsid w:val="00E80CB1"/>
    <w:rsid w:val="00E80DA4"/>
    <w:rsid w:val="00E80E4F"/>
    <w:rsid w:val="00E81BE9"/>
    <w:rsid w:val="00E833B2"/>
    <w:rsid w:val="00E83A9D"/>
    <w:rsid w:val="00E83CCC"/>
    <w:rsid w:val="00E8637D"/>
    <w:rsid w:val="00E86701"/>
    <w:rsid w:val="00E86AD3"/>
    <w:rsid w:val="00E86B65"/>
    <w:rsid w:val="00E86D28"/>
    <w:rsid w:val="00E87292"/>
    <w:rsid w:val="00E87673"/>
    <w:rsid w:val="00E87EEC"/>
    <w:rsid w:val="00E87EF5"/>
    <w:rsid w:val="00E904D2"/>
    <w:rsid w:val="00E90531"/>
    <w:rsid w:val="00E90768"/>
    <w:rsid w:val="00E907B8"/>
    <w:rsid w:val="00E90E1E"/>
    <w:rsid w:val="00E91557"/>
    <w:rsid w:val="00E916BA"/>
    <w:rsid w:val="00E91852"/>
    <w:rsid w:val="00E9211C"/>
    <w:rsid w:val="00E921B3"/>
    <w:rsid w:val="00E927B3"/>
    <w:rsid w:val="00E92C38"/>
    <w:rsid w:val="00E92EE3"/>
    <w:rsid w:val="00E930A9"/>
    <w:rsid w:val="00E931CF"/>
    <w:rsid w:val="00E942D4"/>
    <w:rsid w:val="00E95238"/>
    <w:rsid w:val="00E953B4"/>
    <w:rsid w:val="00E957E1"/>
    <w:rsid w:val="00E95849"/>
    <w:rsid w:val="00E959F0"/>
    <w:rsid w:val="00E95A4D"/>
    <w:rsid w:val="00E95B49"/>
    <w:rsid w:val="00E9675D"/>
    <w:rsid w:val="00E97BFE"/>
    <w:rsid w:val="00EA0076"/>
    <w:rsid w:val="00EA116E"/>
    <w:rsid w:val="00EA1259"/>
    <w:rsid w:val="00EA16C0"/>
    <w:rsid w:val="00EA1773"/>
    <w:rsid w:val="00EA2347"/>
    <w:rsid w:val="00EA2E54"/>
    <w:rsid w:val="00EA2F21"/>
    <w:rsid w:val="00EA3521"/>
    <w:rsid w:val="00EA3635"/>
    <w:rsid w:val="00EA3A9A"/>
    <w:rsid w:val="00EA3AF1"/>
    <w:rsid w:val="00EA4089"/>
    <w:rsid w:val="00EA4165"/>
    <w:rsid w:val="00EA45DB"/>
    <w:rsid w:val="00EA4635"/>
    <w:rsid w:val="00EA48B1"/>
    <w:rsid w:val="00EA4FB1"/>
    <w:rsid w:val="00EA52E5"/>
    <w:rsid w:val="00EA54B5"/>
    <w:rsid w:val="00EA5C81"/>
    <w:rsid w:val="00EA69F0"/>
    <w:rsid w:val="00EA6F41"/>
    <w:rsid w:val="00EA7139"/>
    <w:rsid w:val="00EA732B"/>
    <w:rsid w:val="00EA75A3"/>
    <w:rsid w:val="00EA78AB"/>
    <w:rsid w:val="00EB0352"/>
    <w:rsid w:val="00EB0601"/>
    <w:rsid w:val="00EB08F6"/>
    <w:rsid w:val="00EB0BA5"/>
    <w:rsid w:val="00EB0C9B"/>
    <w:rsid w:val="00EB108D"/>
    <w:rsid w:val="00EB1BE1"/>
    <w:rsid w:val="00EB2734"/>
    <w:rsid w:val="00EB2BA9"/>
    <w:rsid w:val="00EB3621"/>
    <w:rsid w:val="00EB4DCB"/>
    <w:rsid w:val="00EB5C7C"/>
    <w:rsid w:val="00EB5DBD"/>
    <w:rsid w:val="00EB6086"/>
    <w:rsid w:val="00EB6BC0"/>
    <w:rsid w:val="00EB6F69"/>
    <w:rsid w:val="00EB7068"/>
    <w:rsid w:val="00EB75EB"/>
    <w:rsid w:val="00EB7B13"/>
    <w:rsid w:val="00EC0130"/>
    <w:rsid w:val="00EC07E5"/>
    <w:rsid w:val="00EC0D52"/>
    <w:rsid w:val="00EC15EC"/>
    <w:rsid w:val="00EC1796"/>
    <w:rsid w:val="00EC280B"/>
    <w:rsid w:val="00EC2B73"/>
    <w:rsid w:val="00EC2DD2"/>
    <w:rsid w:val="00EC2E2E"/>
    <w:rsid w:val="00EC2E82"/>
    <w:rsid w:val="00EC4C20"/>
    <w:rsid w:val="00EC5918"/>
    <w:rsid w:val="00EC5B2A"/>
    <w:rsid w:val="00EC6811"/>
    <w:rsid w:val="00EC6E4C"/>
    <w:rsid w:val="00EC7F26"/>
    <w:rsid w:val="00ED0957"/>
    <w:rsid w:val="00ED1081"/>
    <w:rsid w:val="00ED1579"/>
    <w:rsid w:val="00ED15EF"/>
    <w:rsid w:val="00ED2249"/>
    <w:rsid w:val="00ED2C02"/>
    <w:rsid w:val="00ED31CD"/>
    <w:rsid w:val="00ED33CD"/>
    <w:rsid w:val="00ED38F5"/>
    <w:rsid w:val="00ED3C91"/>
    <w:rsid w:val="00ED408F"/>
    <w:rsid w:val="00ED4E61"/>
    <w:rsid w:val="00ED520D"/>
    <w:rsid w:val="00ED5BE3"/>
    <w:rsid w:val="00ED5E62"/>
    <w:rsid w:val="00ED603E"/>
    <w:rsid w:val="00ED611D"/>
    <w:rsid w:val="00ED6BDD"/>
    <w:rsid w:val="00ED6CC2"/>
    <w:rsid w:val="00ED7DC2"/>
    <w:rsid w:val="00ED7F4A"/>
    <w:rsid w:val="00EE082D"/>
    <w:rsid w:val="00EE0838"/>
    <w:rsid w:val="00EE093F"/>
    <w:rsid w:val="00EE1978"/>
    <w:rsid w:val="00EE233D"/>
    <w:rsid w:val="00EE2AE8"/>
    <w:rsid w:val="00EE323E"/>
    <w:rsid w:val="00EE35B2"/>
    <w:rsid w:val="00EE3F38"/>
    <w:rsid w:val="00EE441A"/>
    <w:rsid w:val="00EE4D7F"/>
    <w:rsid w:val="00EE545F"/>
    <w:rsid w:val="00EE596D"/>
    <w:rsid w:val="00EE6165"/>
    <w:rsid w:val="00EE688F"/>
    <w:rsid w:val="00EE68B6"/>
    <w:rsid w:val="00EE6CF2"/>
    <w:rsid w:val="00EF0427"/>
    <w:rsid w:val="00EF07C9"/>
    <w:rsid w:val="00EF1349"/>
    <w:rsid w:val="00EF19FC"/>
    <w:rsid w:val="00EF1C19"/>
    <w:rsid w:val="00EF227D"/>
    <w:rsid w:val="00EF300F"/>
    <w:rsid w:val="00EF3478"/>
    <w:rsid w:val="00EF3486"/>
    <w:rsid w:val="00EF36A4"/>
    <w:rsid w:val="00EF3ACF"/>
    <w:rsid w:val="00EF3B53"/>
    <w:rsid w:val="00EF3D9F"/>
    <w:rsid w:val="00EF4C39"/>
    <w:rsid w:val="00EF4F4B"/>
    <w:rsid w:val="00EF516B"/>
    <w:rsid w:val="00EF551E"/>
    <w:rsid w:val="00EF588D"/>
    <w:rsid w:val="00EF5C1D"/>
    <w:rsid w:val="00EF768F"/>
    <w:rsid w:val="00EF78CD"/>
    <w:rsid w:val="00EF7F8E"/>
    <w:rsid w:val="00F001A9"/>
    <w:rsid w:val="00F0026A"/>
    <w:rsid w:val="00F008E8"/>
    <w:rsid w:val="00F00A2F"/>
    <w:rsid w:val="00F0226B"/>
    <w:rsid w:val="00F02368"/>
    <w:rsid w:val="00F03243"/>
    <w:rsid w:val="00F0353B"/>
    <w:rsid w:val="00F03E45"/>
    <w:rsid w:val="00F04129"/>
    <w:rsid w:val="00F048FD"/>
    <w:rsid w:val="00F050A9"/>
    <w:rsid w:val="00F0512C"/>
    <w:rsid w:val="00F058DC"/>
    <w:rsid w:val="00F062CF"/>
    <w:rsid w:val="00F06B44"/>
    <w:rsid w:val="00F06C6F"/>
    <w:rsid w:val="00F06D02"/>
    <w:rsid w:val="00F071B6"/>
    <w:rsid w:val="00F079A8"/>
    <w:rsid w:val="00F07D7E"/>
    <w:rsid w:val="00F10F07"/>
    <w:rsid w:val="00F12262"/>
    <w:rsid w:val="00F122AF"/>
    <w:rsid w:val="00F12489"/>
    <w:rsid w:val="00F12AEB"/>
    <w:rsid w:val="00F12E9E"/>
    <w:rsid w:val="00F13B84"/>
    <w:rsid w:val="00F14635"/>
    <w:rsid w:val="00F14BE3"/>
    <w:rsid w:val="00F14C2C"/>
    <w:rsid w:val="00F14CA6"/>
    <w:rsid w:val="00F151FB"/>
    <w:rsid w:val="00F159E4"/>
    <w:rsid w:val="00F1630C"/>
    <w:rsid w:val="00F1651E"/>
    <w:rsid w:val="00F169BB"/>
    <w:rsid w:val="00F16AD4"/>
    <w:rsid w:val="00F16E3D"/>
    <w:rsid w:val="00F17853"/>
    <w:rsid w:val="00F2005D"/>
    <w:rsid w:val="00F202EB"/>
    <w:rsid w:val="00F20482"/>
    <w:rsid w:val="00F20729"/>
    <w:rsid w:val="00F20AC5"/>
    <w:rsid w:val="00F20F80"/>
    <w:rsid w:val="00F21B9B"/>
    <w:rsid w:val="00F21DD2"/>
    <w:rsid w:val="00F22206"/>
    <w:rsid w:val="00F227A9"/>
    <w:rsid w:val="00F22CF1"/>
    <w:rsid w:val="00F22E5E"/>
    <w:rsid w:val="00F23377"/>
    <w:rsid w:val="00F23845"/>
    <w:rsid w:val="00F23CDD"/>
    <w:rsid w:val="00F245B5"/>
    <w:rsid w:val="00F25345"/>
    <w:rsid w:val="00F2562B"/>
    <w:rsid w:val="00F256C2"/>
    <w:rsid w:val="00F25B6C"/>
    <w:rsid w:val="00F2637D"/>
    <w:rsid w:val="00F26A3B"/>
    <w:rsid w:val="00F272DE"/>
    <w:rsid w:val="00F273B5"/>
    <w:rsid w:val="00F27521"/>
    <w:rsid w:val="00F27714"/>
    <w:rsid w:val="00F30127"/>
    <w:rsid w:val="00F30693"/>
    <w:rsid w:val="00F307A6"/>
    <w:rsid w:val="00F30AA5"/>
    <w:rsid w:val="00F31861"/>
    <w:rsid w:val="00F321D4"/>
    <w:rsid w:val="00F32BF8"/>
    <w:rsid w:val="00F339AD"/>
    <w:rsid w:val="00F33B4E"/>
    <w:rsid w:val="00F34260"/>
    <w:rsid w:val="00F34695"/>
    <w:rsid w:val="00F34BBA"/>
    <w:rsid w:val="00F359CD"/>
    <w:rsid w:val="00F3613D"/>
    <w:rsid w:val="00F361EB"/>
    <w:rsid w:val="00F36528"/>
    <w:rsid w:val="00F36ACB"/>
    <w:rsid w:val="00F37625"/>
    <w:rsid w:val="00F37A9A"/>
    <w:rsid w:val="00F40118"/>
    <w:rsid w:val="00F40144"/>
    <w:rsid w:val="00F4020C"/>
    <w:rsid w:val="00F40F6A"/>
    <w:rsid w:val="00F4111E"/>
    <w:rsid w:val="00F41252"/>
    <w:rsid w:val="00F415E2"/>
    <w:rsid w:val="00F41805"/>
    <w:rsid w:val="00F423E6"/>
    <w:rsid w:val="00F425B3"/>
    <w:rsid w:val="00F4280D"/>
    <w:rsid w:val="00F428A5"/>
    <w:rsid w:val="00F42A73"/>
    <w:rsid w:val="00F42B2E"/>
    <w:rsid w:val="00F42C67"/>
    <w:rsid w:val="00F432B2"/>
    <w:rsid w:val="00F435AD"/>
    <w:rsid w:val="00F43792"/>
    <w:rsid w:val="00F43F82"/>
    <w:rsid w:val="00F4427F"/>
    <w:rsid w:val="00F44FC2"/>
    <w:rsid w:val="00F458A2"/>
    <w:rsid w:val="00F45AF4"/>
    <w:rsid w:val="00F46210"/>
    <w:rsid w:val="00F46C42"/>
    <w:rsid w:val="00F477CF"/>
    <w:rsid w:val="00F502B5"/>
    <w:rsid w:val="00F50468"/>
    <w:rsid w:val="00F50690"/>
    <w:rsid w:val="00F509A3"/>
    <w:rsid w:val="00F50E0D"/>
    <w:rsid w:val="00F520AC"/>
    <w:rsid w:val="00F522DE"/>
    <w:rsid w:val="00F522F7"/>
    <w:rsid w:val="00F52459"/>
    <w:rsid w:val="00F528F7"/>
    <w:rsid w:val="00F52FAC"/>
    <w:rsid w:val="00F531D7"/>
    <w:rsid w:val="00F53419"/>
    <w:rsid w:val="00F54630"/>
    <w:rsid w:val="00F549C4"/>
    <w:rsid w:val="00F54A45"/>
    <w:rsid w:val="00F55B94"/>
    <w:rsid w:val="00F56A36"/>
    <w:rsid w:val="00F56EA9"/>
    <w:rsid w:val="00F574F8"/>
    <w:rsid w:val="00F57566"/>
    <w:rsid w:val="00F60077"/>
    <w:rsid w:val="00F60259"/>
    <w:rsid w:val="00F6046F"/>
    <w:rsid w:val="00F60BEF"/>
    <w:rsid w:val="00F61140"/>
    <w:rsid w:val="00F61A42"/>
    <w:rsid w:val="00F6224D"/>
    <w:rsid w:val="00F62323"/>
    <w:rsid w:val="00F62660"/>
    <w:rsid w:val="00F647B9"/>
    <w:rsid w:val="00F658D9"/>
    <w:rsid w:val="00F65BB7"/>
    <w:rsid w:val="00F65E40"/>
    <w:rsid w:val="00F663AB"/>
    <w:rsid w:val="00F66477"/>
    <w:rsid w:val="00F66AF6"/>
    <w:rsid w:val="00F674DC"/>
    <w:rsid w:val="00F675E4"/>
    <w:rsid w:val="00F679C0"/>
    <w:rsid w:val="00F67AB4"/>
    <w:rsid w:val="00F7023A"/>
    <w:rsid w:val="00F710F7"/>
    <w:rsid w:val="00F71148"/>
    <w:rsid w:val="00F71B7E"/>
    <w:rsid w:val="00F7207F"/>
    <w:rsid w:val="00F72197"/>
    <w:rsid w:val="00F725AB"/>
    <w:rsid w:val="00F72BD1"/>
    <w:rsid w:val="00F72CDE"/>
    <w:rsid w:val="00F72CF2"/>
    <w:rsid w:val="00F72DBD"/>
    <w:rsid w:val="00F72F54"/>
    <w:rsid w:val="00F732D7"/>
    <w:rsid w:val="00F73436"/>
    <w:rsid w:val="00F735A8"/>
    <w:rsid w:val="00F739AC"/>
    <w:rsid w:val="00F74367"/>
    <w:rsid w:val="00F74D33"/>
    <w:rsid w:val="00F74E73"/>
    <w:rsid w:val="00F75071"/>
    <w:rsid w:val="00F752DE"/>
    <w:rsid w:val="00F754D4"/>
    <w:rsid w:val="00F75562"/>
    <w:rsid w:val="00F75CF6"/>
    <w:rsid w:val="00F767E3"/>
    <w:rsid w:val="00F76ED7"/>
    <w:rsid w:val="00F77615"/>
    <w:rsid w:val="00F77B9F"/>
    <w:rsid w:val="00F80E1E"/>
    <w:rsid w:val="00F81417"/>
    <w:rsid w:val="00F81AF3"/>
    <w:rsid w:val="00F8235F"/>
    <w:rsid w:val="00F828E4"/>
    <w:rsid w:val="00F82AC2"/>
    <w:rsid w:val="00F82DEB"/>
    <w:rsid w:val="00F833D4"/>
    <w:rsid w:val="00F83B50"/>
    <w:rsid w:val="00F8421F"/>
    <w:rsid w:val="00F84416"/>
    <w:rsid w:val="00F846B1"/>
    <w:rsid w:val="00F848DD"/>
    <w:rsid w:val="00F849B5"/>
    <w:rsid w:val="00F864B1"/>
    <w:rsid w:val="00F86BDC"/>
    <w:rsid w:val="00F87015"/>
    <w:rsid w:val="00F87723"/>
    <w:rsid w:val="00F87CE2"/>
    <w:rsid w:val="00F906C7"/>
    <w:rsid w:val="00F9085C"/>
    <w:rsid w:val="00F90C35"/>
    <w:rsid w:val="00F91920"/>
    <w:rsid w:val="00F91E97"/>
    <w:rsid w:val="00F92290"/>
    <w:rsid w:val="00F9242F"/>
    <w:rsid w:val="00F927D5"/>
    <w:rsid w:val="00F927DE"/>
    <w:rsid w:val="00F92C2D"/>
    <w:rsid w:val="00F93AE3"/>
    <w:rsid w:val="00F93C44"/>
    <w:rsid w:val="00F94188"/>
    <w:rsid w:val="00F9462C"/>
    <w:rsid w:val="00F94645"/>
    <w:rsid w:val="00F94953"/>
    <w:rsid w:val="00F94CE1"/>
    <w:rsid w:val="00F9588D"/>
    <w:rsid w:val="00F96672"/>
    <w:rsid w:val="00F96749"/>
    <w:rsid w:val="00F96818"/>
    <w:rsid w:val="00F96AE2"/>
    <w:rsid w:val="00F9734D"/>
    <w:rsid w:val="00F97EBE"/>
    <w:rsid w:val="00FA0625"/>
    <w:rsid w:val="00FA074C"/>
    <w:rsid w:val="00FA0D60"/>
    <w:rsid w:val="00FA0D8F"/>
    <w:rsid w:val="00FA0EB1"/>
    <w:rsid w:val="00FA13DA"/>
    <w:rsid w:val="00FA2B3C"/>
    <w:rsid w:val="00FA2F28"/>
    <w:rsid w:val="00FA31A7"/>
    <w:rsid w:val="00FA34CC"/>
    <w:rsid w:val="00FA3890"/>
    <w:rsid w:val="00FA3AFF"/>
    <w:rsid w:val="00FA4072"/>
    <w:rsid w:val="00FA4742"/>
    <w:rsid w:val="00FA4CCF"/>
    <w:rsid w:val="00FA4D06"/>
    <w:rsid w:val="00FA4F86"/>
    <w:rsid w:val="00FA5D75"/>
    <w:rsid w:val="00FA6526"/>
    <w:rsid w:val="00FA6BAA"/>
    <w:rsid w:val="00FA7343"/>
    <w:rsid w:val="00FA77FD"/>
    <w:rsid w:val="00FB0BC1"/>
    <w:rsid w:val="00FB0DB8"/>
    <w:rsid w:val="00FB1555"/>
    <w:rsid w:val="00FB1576"/>
    <w:rsid w:val="00FB1D3E"/>
    <w:rsid w:val="00FB29C1"/>
    <w:rsid w:val="00FB2C84"/>
    <w:rsid w:val="00FB2D7B"/>
    <w:rsid w:val="00FB3666"/>
    <w:rsid w:val="00FB389F"/>
    <w:rsid w:val="00FB3961"/>
    <w:rsid w:val="00FB3C34"/>
    <w:rsid w:val="00FB3D60"/>
    <w:rsid w:val="00FB3DE8"/>
    <w:rsid w:val="00FB3FDE"/>
    <w:rsid w:val="00FB4980"/>
    <w:rsid w:val="00FB4ADB"/>
    <w:rsid w:val="00FB4FF0"/>
    <w:rsid w:val="00FB50E6"/>
    <w:rsid w:val="00FB5C34"/>
    <w:rsid w:val="00FB6896"/>
    <w:rsid w:val="00FB6D7D"/>
    <w:rsid w:val="00FB736F"/>
    <w:rsid w:val="00FB7711"/>
    <w:rsid w:val="00FC0C9A"/>
    <w:rsid w:val="00FC1B32"/>
    <w:rsid w:val="00FC2009"/>
    <w:rsid w:val="00FC2507"/>
    <w:rsid w:val="00FC3393"/>
    <w:rsid w:val="00FC3839"/>
    <w:rsid w:val="00FC42B4"/>
    <w:rsid w:val="00FC4348"/>
    <w:rsid w:val="00FC4C04"/>
    <w:rsid w:val="00FC4ED3"/>
    <w:rsid w:val="00FC50F6"/>
    <w:rsid w:val="00FC5D86"/>
    <w:rsid w:val="00FC6541"/>
    <w:rsid w:val="00FC6A83"/>
    <w:rsid w:val="00FC6BFB"/>
    <w:rsid w:val="00FC7230"/>
    <w:rsid w:val="00FC74ED"/>
    <w:rsid w:val="00FC7579"/>
    <w:rsid w:val="00FC77B3"/>
    <w:rsid w:val="00FC7858"/>
    <w:rsid w:val="00FC7AAA"/>
    <w:rsid w:val="00FC7C0A"/>
    <w:rsid w:val="00FC7F70"/>
    <w:rsid w:val="00FD12FC"/>
    <w:rsid w:val="00FD28B4"/>
    <w:rsid w:val="00FD2A2C"/>
    <w:rsid w:val="00FD2D1A"/>
    <w:rsid w:val="00FD318D"/>
    <w:rsid w:val="00FD4104"/>
    <w:rsid w:val="00FD4480"/>
    <w:rsid w:val="00FD45B9"/>
    <w:rsid w:val="00FD4620"/>
    <w:rsid w:val="00FD4648"/>
    <w:rsid w:val="00FD4793"/>
    <w:rsid w:val="00FD4969"/>
    <w:rsid w:val="00FD4A5B"/>
    <w:rsid w:val="00FD4DED"/>
    <w:rsid w:val="00FD4E55"/>
    <w:rsid w:val="00FD517A"/>
    <w:rsid w:val="00FD527C"/>
    <w:rsid w:val="00FD59E9"/>
    <w:rsid w:val="00FD60A2"/>
    <w:rsid w:val="00FD60A5"/>
    <w:rsid w:val="00FD60C1"/>
    <w:rsid w:val="00FD6204"/>
    <w:rsid w:val="00FD6252"/>
    <w:rsid w:val="00FD64B7"/>
    <w:rsid w:val="00FD7255"/>
    <w:rsid w:val="00FD7722"/>
    <w:rsid w:val="00FD7B05"/>
    <w:rsid w:val="00FE00F0"/>
    <w:rsid w:val="00FE2036"/>
    <w:rsid w:val="00FE26AC"/>
    <w:rsid w:val="00FE2810"/>
    <w:rsid w:val="00FE2A1D"/>
    <w:rsid w:val="00FE2C68"/>
    <w:rsid w:val="00FE2E10"/>
    <w:rsid w:val="00FE2FB3"/>
    <w:rsid w:val="00FE3744"/>
    <w:rsid w:val="00FE4A83"/>
    <w:rsid w:val="00FE5157"/>
    <w:rsid w:val="00FE5281"/>
    <w:rsid w:val="00FE59D2"/>
    <w:rsid w:val="00FE63B3"/>
    <w:rsid w:val="00FE6C93"/>
    <w:rsid w:val="00FE70F3"/>
    <w:rsid w:val="00FE7BAE"/>
    <w:rsid w:val="00FF0164"/>
    <w:rsid w:val="00FF1128"/>
    <w:rsid w:val="00FF11D9"/>
    <w:rsid w:val="00FF14AA"/>
    <w:rsid w:val="00FF178D"/>
    <w:rsid w:val="00FF1D64"/>
    <w:rsid w:val="00FF3615"/>
    <w:rsid w:val="00FF4097"/>
    <w:rsid w:val="00FF411E"/>
    <w:rsid w:val="00FF49F9"/>
    <w:rsid w:val="00FF4E5F"/>
    <w:rsid w:val="00FF4EE0"/>
    <w:rsid w:val="00FF4FFD"/>
    <w:rsid w:val="00FF54AF"/>
    <w:rsid w:val="00FF5D3B"/>
    <w:rsid w:val="00FF5ECA"/>
    <w:rsid w:val="00FF6400"/>
    <w:rsid w:val="00FF66AE"/>
    <w:rsid w:val="00FF6A86"/>
    <w:rsid w:val="00FF6C0A"/>
    <w:rsid w:val="00FF71A2"/>
    <w:rsid w:val="00FF7D6B"/>
    <w:rsid w:val="00FF7F00"/>
  </w:rsids>
  <m:mathPr>
    <m:mathFont m:val="Cambria Math"/>
    <m:brkBin m:val="before"/>
    <m:brkBinSub m:val="--"/>
    <m:smallFrac m:val="0"/>
    <m:dispDef/>
    <m:lMargin m:val="0"/>
    <m:rMargin m:val="0"/>
    <m:defJc m:val="centerGroup"/>
    <m:wrapIndent m:val="1440"/>
    <m:intLim m:val="subSup"/>
    <m:naryLim m:val="undOvr"/>
  </m:mathPr>
  <w:themeFontLang w:val="es-SV"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1AD99472"/>
  <w15:chartTrackingRefBased/>
  <w15:docId w15:val="{8398C36F-9DF6-44B6-9527-2B88E9B2D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SV" w:eastAsia="en-US" w:bidi="ar-SA"/>
      </w:rPr>
    </w:rPrDefault>
    <w:pPrDefault/>
  </w:docDefaults>
  <w:latentStyles w:defLockedState="0" w:defUIPriority="0" w:defSemiHidden="0" w:defUnhideWhenUsed="0" w:defQFormat="0" w:count="375">
    <w:lsdException w:name="Normal" w:locked="1"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nhideWhenUsed="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uiPriority="99"/>
    <w:lsdException w:name="toc 1" w:locked="1" w:uiPriority="39"/>
    <w:lsdException w:name="toc 2" w:locked="1" w:uiPriority="39"/>
    <w:lsdException w:name="toc 3" w:locked="1" w:uiPriority="39"/>
    <w:lsdException w:name="toc 4" w:locked="1"/>
    <w:lsdException w:name="toc 5" w:locked="1"/>
    <w:lsdException w:name="toc 6" w:locked="1"/>
    <w:lsdException w:name="toc 7" w:locked="1"/>
    <w:lsdException w:name="toc 8" w:locked="1"/>
    <w:lsdException w:name="toc 9" w:locked="1"/>
    <w:lsdException w:name="annotation text" w:uiPriority="99"/>
    <w:lsdException w:name="header" w:locked="1" w:uiPriority="99"/>
    <w:lsdException w:name="footer" w:uiPriority="99"/>
    <w:lsdException w:name="caption" w:locked="1" w:semiHidden="1" w:unhideWhenUsed="1" w:qFormat="1"/>
    <w:lsdException w:name="annotation reference" w:uiPriority="99"/>
    <w:lsdException w:name="Title" w:locked="1" w:uiPriority="10"/>
    <w:lsdException w:name="Default Paragraph Font" w:locked="1"/>
    <w:lsdException w:name="Body Text" w:uiPriority="99"/>
    <w:lsdException w:name="Subtitle" w:locked="1" w:qFormat="1"/>
    <w:lsdException w:name="Body Text First Indent" w:uiPriority="99"/>
    <w:lsdException w:name="Hyperlink" w:uiPriority="99"/>
    <w:lsdException w:name="Strong" w:locked="1" w:uiPriority="22" w:qFormat="1"/>
    <w:lsdException w:name="Emphasis" w:locked="1" w:qFormat="1"/>
    <w:lsdException w:name="Normal (Web)" w:uiPriority="99"/>
    <w:lsdException w:name="HTML Preformatted" w:semiHidden="1" w:unhideWhenUsed="1"/>
    <w:lsdException w:name="Normal Table" w:semiHidden="1" w:unhideWhenUsed="1"/>
    <w:lsdException w:name="annotation subject" w:uiPriority="99"/>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C831AF"/>
    <w:pPr>
      <w:jc w:val="both"/>
    </w:pPr>
    <w:rPr>
      <w:rFonts w:ascii="Museo Sans 100" w:hAnsi="Museo Sans 100"/>
      <w:szCs w:val="24"/>
      <w:lang w:eastAsia="es-ES"/>
    </w:rPr>
  </w:style>
  <w:style w:type="paragraph" w:styleId="Ttulo1">
    <w:name w:val="heading 1"/>
    <w:aliases w:val="Título 1 para Capitulos y apartado general"/>
    <w:basedOn w:val="Normal"/>
    <w:next w:val="Normal"/>
    <w:link w:val="Ttulo1Car"/>
    <w:uiPriority w:val="9"/>
    <w:qFormat/>
    <w:locked/>
    <w:rsid w:val="00874B3C"/>
    <w:pPr>
      <w:tabs>
        <w:tab w:val="left" w:pos="4820"/>
      </w:tabs>
      <w:outlineLvl w:val="0"/>
    </w:pPr>
    <w:rPr>
      <w:rFonts w:eastAsiaTheme="minorEastAsia" w:cstheme="minorBidi"/>
      <w:b/>
      <w:noProof/>
      <w:color w:val="000000" w:themeColor="text1"/>
      <w:sz w:val="24"/>
      <w:szCs w:val="20"/>
      <w:lang w:eastAsia="es-SV"/>
    </w:rPr>
  </w:style>
  <w:style w:type="paragraph" w:styleId="Ttulo2">
    <w:name w:val="heading 2"/>
    <w:basedOn w:val="Ttulo1"/>
    <w:next w:val="Normal"/>
    <w:link w:val="Ttulo2Car"/>
    <w:uiPriority w:val="9"/>
    <w:unhideWhenUsed/>
    <w:qFormat/>
    <w:locked/>
    <w:rsid w:val="00874B3C"/>
    <w:pPr>
      <w:outlineLvl w:val="1"/>
    </w:pPr>
    <w:rPr>
      <w:sz w:val="22"/>
    </w:rPr>
  </w:style>
  <w:style w:type="paragraph" w:styleId="Ttulo3">
    <w:name w:val="heading 3"/>
    <w:basedOn w:val="Normal"/>
    <w:next w:val="Normal"/>
    <w:link w:val="Ttulo3Car"/>
    <w:uiPriority w:val="9"/>
    <w:qFormat/>
    <w:locked/>
    <w:rsid w:val="00545417"/>
    <w:pPr>
      <w:keepNext/>
      <w:numPr>
        <w:ilvl w:val="2"/>
        <w:numId w:val="2"/>
      </w:numPr>
      <w:outlineLvl w:val="2"/>
    </w:pPr>
    <w:rPr>
      <w:rFonts w:asciiTheme="minorHAnsi" w:eastAsiaTheme="minorEastAsia" w:hAnsiTheme="minorHAnsi" w:cstheme="minorBidi"/>
      <w:b/>
      <w:noProof/>
      <w:color w:val="000000" w:themeColor="text1"/>
      <w:szCs w:val="20"/>
      <w:lang w:eastAsia="es-SV"/>
    </w:rPr>
  </w:style>
  <w:style w:type="paragraph" w:styleId="Ttulo4">
    <w:name w:val="heading 4"/>
    <w:basedOn w:val="Normal"/>
    <w:next w:val="Normal"/>
    <w:link w:val="Ttulo4Car"/>
    <w:unhideWhenUsed/>
    <w:locked/>
    <w:rsid w:val="007C2A96"/>
    <w:pPr>
      <w:keepNext/>
      <w:keepLines/>
      <w:numPr>
        <w:ilvl w:val="3"/>
        <w:numId w:val="2"/>
      </w:numPr>
      <w:spacing w:before="40"/>
      <w:outlineLvl w:val="3"/>
    </w:pPr>
    <w:rPr>
      <w:rFonts w:asciiTheme="majorHAnsi" w:eastAsiaTheme="majorEastAsia" w:hAnsiTheme="majorHAnsi" w:cstheme="majorBidi"/>
      <w:i/>
      <w:iCs/>
      <w:color w:val="18345C" w:themeColor="accent1" w:themeShade="BF"/>
    </w:rPr>
  </w:style>
  <w:style w:type="paragraph" w:styleId="Ttulo5">
    <w:name w:val="heading 5"/>
    <w:basedOn w:val="Normal"/>
    <w:next w:val="Normal"/>
    <w:link w:val="Ttulo5Car"/>
    <w:semiHidden/>
    <w:unhideWhenUsed/>
    <w:qFormat/>
    <w:locked/>
    <w:rsid w:val="007C2A96"/>
    <w:pPr>
      <w:keepNext/>
      <w:keepLines/>
      <w:numPr>
        <w:ilvl w:val="4"/>
        <w:numId w:val="2"/>
      </w:numPr>
      <w:spacing w:before="40"/>
      <w:outlineLvl w:val="4"/>
    </w:pPr>
    <w:rPr>
      <w:rFonts w:asciiTheme="majorHAnsi" w:eastAsiaTheme="majorEastAsia" w:hAnsiTheme="majorHAnsi" w:cstheme="majorBidi"/>
      <w:color w:val="18345C" w:themeColor="accent1" w:themeShade="BF"/>
    </w:rPr>
  </w:style>
  <w:style w:type="paragraph" w:styleId="Ttulo6">
    <w:name w:val="heading 6"/>
    <w:basedOn w:val="Normal"/>
    <w:next w:val="Normal"/>
    <w:link w:val="Ttulo6Car"/>
    <w:semiHidden/>
    <w:unhideWhenUsed/>
    <w:qFormat/>
    <w:locked/>
    <w:rsid w:val="007C2A96"/>
    <w:pPr>
      <w:keepNext/>
      <w:keepLines/>
      <w:numPr>
        <w:ilvl w:val="5"/>
        <w:numId w:val="2"/>
      </w:numPr>
      <w:spacing w:before="40"/>
      <w:outlineLvl w:val="5"/>
    </w:pPr>
    <w:rPr>
      <w:rFonts w:asciiTheme="majorHAnsi" w:eastAsiaTheme="majorEastAsia" w:hAnsiTheme="majorHAnsi" w:cstheme="majorBidi"/>
      <w:color w:val="10223D" w:themeColor="accent1" w:themeShade="7F"/>
    </w:rPr>
  </w:style>
  <w:style w:type="paragraph" w:styleId="Ttulo7">
    <w:name w:val="heading 7"/>
    <w:basedOn w:val="Normal"/>
    <w:next w:val="Normal"/>
    <w:link w:val="Ttulo7Car"/>
    <w:semiHidden/>
    <w:unhideWhenUsed/>
    <w:qFormat/>
    <w:locked/>
    <w:rsid w:val="007C2A96"/>
    <w:pPr>
      <w:keepNext/>
      <w:keepLines/>
      <w:numPr>
        <w:ilvl w:val="6"/>
        <w:numId w:val="2"/>
      </w:numPr>
      <w:spacing w:before="40"/>
      <w:outlineLvl w:val="6"/>
    </w:pPr>
    <w:rPr>
      <w:rFonts w:asciiTheme="majorHAnsi" w:eastAsiaTheme="majorEastAsia" w:hAnsiTheme="majorHAnsi" w:cstheme="majorBidi"/>
      <w:i/>
      <w:iCs/>
      <w:color w:val="10223D" w:themeColor="accent1" w:themeShade="7F"/>
    </w:rPr>
  </w:style>
  <w:style w:type="paragraph" w:styleId="Ttulo8">
    <w:name w:val="heading 8"/>
    <w:basedOn w:val="Normal"/>
    <w:next w:val="Normal"/>
    <w:link w:val="Ttulo8Car"/>
    <w:semiHidden/>
    <w:unhideWhenUsed/>
    <w:qFormat/>
    <w:locked/>
    <w:rsid w:val="007C2A96"/>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semiHidden/>
    <w:unhideWhenUsed/>
    <w:qFormat/>
    <w:locked/>
    <w:rsid w:val="007C2A96"/>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
    <w:name w:val="P"/>
    <w:basedOn w:val="Encabezado"/>
    <w:rsid w:val="00600EEE"/>
    <w:pPr>
      <w:tabs>
        <w:tab w:val="left" w:pos="7160"/>
      </w:tabs>
    </w:pPr>
  </w:style>
  <w:style w:type="paragraph" w:styleId="Encabezado">
    <w:name w:val="header"/>
    <w:basedOn w:val="Normal"/>
    <w:link w:val="EncabezadoCar"/>
    <w:uiPriority w:val="99"/>
    <w:rsid w:val="00600EEE"/>
    <w:pPr>
      <w:tabs>
        <w:tab w:val="center" w:pos="4320"/>
        <w:tab w:val="right" w:pos="8640"/>
      </w:tabs>
    </w:pPr>
    <w:rPr>
      <w:rFonts w:ascii="New York" w:hAnsi="New York"/>
      <w:noProof/>
      <w:szCs w:val="20"/>
    </w:rPr>
  </w:style>
  <w:style w:type="character" w:customStyle="1" w:styleId="EncabezadoCar">
    <w:name w:val="Encabezado Car"/>
    <w:link w:val="Encabezado"/>
    <w:uiPriority w:val="99"/>
    <w:locked/>
    <w:rsid w:val="00600EEE"/>
    <w:rPr>
      <w:rFonts w:ascii="New York" w:hAnsi="New York" w:cs="Times New Roman"/>
      <w:noProof/>
      <w:sz w:val="20"/>
      <w:szCs w:val="20"/>
      <w:lang w:val="es-ES_tradnl" w:eastAsia="es-ES"/>
    </w:rPr>
  </w:style>
  <w:style w:type="paragraph" w:customStyle="1" w:styleId="W">
    <w:name w:val="W"/>
    <w:basedOn w:val="Normal"/>
    <w:rsid w:val="00600EEE"/>
    <w:pPr>
      <w:tabs>
        <w:tab w:val="left" w:pos="7840"/>
      </w:tabs>
      <w:spacing w:line="480" w:lineRule="atLeast"/>
      <w:ind w:right="-51"/>
    </w:pPr>
    <w:rPr>
      <w:rFonts w:ascii="Geneva" w:hAnsi="Geneva"/>
      <w:noProof/>
      <w:szCs w:val="20"/>
    </w:rPr>
  </w:style>
  <w:style w:type="paragraph" w:customStyle="1" w:styleId="a">
    <w:name w:val="Ñ"/>
    <w:basedOn w:val="W"/>
    <w:rsid w:val="00600EEE"/>
    <w:pPr>
      <w:tabs>
        <w:tab w:val="clear" w:pos="7840"/>
        <w:tab w:val="left" w:pos="2280"/>
        <w:tab w:val="left" w:pos="7680"/>
      </w:tabs>
      <w:spacing w:line="360" w:lineRule="atLeast"/>
    </w:pPr>
    <w:rPr>
      <w:rFonts w:ascii="Helvetica" w:hAnsi="Helvetica"/>
    </w:rPr>
  </w:style>
  <w:style w:type="paragraph" w:customStyle="1" w:styleId="sangrado-1">
    <w:name w:val="sangrado-1"/>
    <w:basedOn w:val="Normal"/>
    <w:rsid w:val="00AF13FD"/>
    <w:pPr>
      <w:tabs>
        <w:tab w:val="left" w:pos="6220"/>
      </w:tabs>
    </w:pPr>
    <w:rPr>
      <w:rFonts w:ascii="Geneva" w:eastAsia="Times New Roman" w:hAnsi="Geneva"/>
      <w:noProof/>
      <w:szCs w:val="20"/>
      <w:lang w:val="es-ES"/>
    </w:rPr>
  </w:style>
  <w:style w:type="paragraph" w:styleId="Textoindependiente2">
    <w:name w:val="Body Text 2"/>
    <w:basedOn w:val="Normal"/>
    <w:link w:val="Textoindependiente2Car"/>
    <w:rsid w:val="00AF13FD"/>
    <w:pPr>
      <w:tabs>
        <w:tab w:val="left" w:pos="744"/>
        <w:tab w:val="left" w:pos="1464"/>
        <w:tab w:val="left" w:pos="2184"/>
        <w:tab w:val="left" w:pos="2904"/>
        <w:tab w:val="left" w:pos="3624"/>
        <w:tab w:val="left" w:pos="4344"/>
        <w:tab w:val="left" w:pos="5064"/>
        <w:tab w:val="left" w:pos="5784"/>
        <w:tab w:val="left" w:pos="6504"/>
        <w:tab w:val="left" w:pos="7224"/>
        <w:tab w:val="left" w:pos="7944"/>
        <w:tab w:val="left" w:pos="8664"/>
      </w:tabs>
    </w:pPr>
    <w:rPr>
      <w:rFonts w:ascii="Arial Narrow" w:eastAsia="Times New Roman" w:hAnsi="Arial Narrow"/>
      <w:szCs w:val="20"/>
      <w:lang w:eastAsia="x-none"/>
    </w:rPr>
  </w:style>
  <w:style w:type="character" w:customStyle="1" w:styleId="Textoindependiente2Car">
    <w:name w:val="Texto independiente 2 Car"/>
    <w:link w:val="Textoindependiente2"/>
    <w:rsid w:val="00AF13FD"/>
    <w:rPr>
      <w:rFonts w:ascii="Arial Narrow" w:eastAsia="Times New Roman" w:hAnsi="Arial Narrow"/>
      <w:sz w:val="24"/>
      <w:lang w:val="es-ES_tradnl"/>
    </w:rPr>
  </w:style>
  <w:style w:type="paragraph" w:styleId="Prrafodelista">
    <w:name w:val="List Paragraph"/>
    <w:basedOn w:val="Normal"/>
    <w:qFormat/>
    <w:rsid w:val="00F509A3"/>
    <w:pPr>
      <w:contextualSpacing/>
    </w:pPr>
    <w:rPr>
      <w:szCs w:val="20"/>
      <w:lang w:val="es-ES" w:eastAsia="en-US"/>
    </w:rPr>
  </w:style>
  <w:style w:type="paragraph" w:styleId="Piedepgina">
    <w:name w:val="footer"/>
    <w:basedOn w:val="Normal"/>
    <w:link w:val="PiedepginaCar"/>
    <w:uiPriority w:val="99"/>
    <w:rsid w:val="006E41FC"/>
    <w:pPr>
      <w:tabs>
        <w:tab w:val="center" w:pos="4252"/>
        <w:tab w:val="right" w:pos="8504"/>
      </w:tabs>
    </w:pPr>
    <w:rPr>
      <w:lang w:eastAsia="x-none"/>
    </w:rPr>
  </w:style>
  <w:style w:type="character" w:customStyle="1" w:styleId="PiedepginaCar">
    <w:name w:val="Pie de página Car"/>
    <w:link w:val="Piedepgina"/>
    <w:uiPriority w:val="99"/>
    <w:rsid w:val="006E41FC"/>
    <w:rPr>
      <w:rFonts w:ascii="Times New Roman" w:hAnsi="Times New Roman"/>
      <w:sz w:val="24"/>
      <w:szCs w:val="24"/>
      <w:lang w:val="es-ES_tradnl"/>
    </w:rPr>
  </w:style>
  <w:style w:type="paragraph" w:styleId="Textoindependiente">
    <w:name w:val="Body Text"/>
    <w:basedOn w:val="Normal"/>
    <w:link w:val="TextoindependienteCar"/>
    <w:uiPriority w:val="99"/>
    <w:rsid w:val="0088367C"/>
    <w:pPr>
      <w:spacing w:after="120"/>
    </w:pPr>
    <w:rPr>
      <w:lang w:eastAsia="x-none"/>
    </w:rPr>
  </w:style>
  <w:style w:type="character" w:customStyle="1" w:styleId="TextoindependienteCar">
    <w:name w:val="Texto independiente Car"/>
    <w:link w:val="Textoindependiente"/>
    <w:uiPriority w:val="99"/>
    <w:rsid w:val="0088367C"/>
    <w:rPr>
      <w:rFonts w:ascii="Times New Roman" w:hAnsi="Times New Roman"/>
      <w:sz w:val="24"/>
      <w:szCs w:val="24"/>
      <w:lang w:val="es-ES_tradnl"/>
    </w:rPr>
  </w:style>
  <w:style w:type="character" w:customStyle="1" w:styleId="Ttulo3Car">
    <w:name w:val="Título 3 Car"/>
    <w:link w:val="Ttulo3"/>
    <w:uiPriority w:val="9"/>
    <w:rsid w:val="00545417"/>
    <w:rPr>
      <w:rFonts w:asciiTheme="minorHAnsi" w:eastAsiaTheme="minorEastAsia" w:hAnsiTheme="minorHAnsi" w:cstheme="minorBidi"/>
      <w:b/>
      <w:noProof/>
      <w:color w:val="000000" w:themeColor="text1"/>
      <w:lang w:eastAsia="es-SV"/>
    </w:rPr>
  </w:style>
  <w:style w:type="paragraph" w:customStyle="1" w:styleId="Estilo1">
    <w:name w:val="Estilo1"/>
    <w:basedOn w:val="Normal"/>
    <w:link w:val="Estilo1Car"/>
    <w:qFormat/>
    <w:rsid w:val="008236B4"/>
    <w:pPr>
      <w:tabs>
        <w:tab w:val="left" w:pos="3535"/>
      </w:tabs>
      <w:spacing w:after="160" w:line="360" w:lineRule="auto"/>
      <w:jc w:val="center"/>
    </w:pPr>
    <w:rPr>
      <w:rFonts w:ascii="Bembo Std" w:eastAsiaTheme="minorEastAsia" w:hAnsi="Bembo Std" w:cstheme="minorBidi"/>
      <w:b/>
      <w:color w:val="FFFFFF" w:themeColor="background1"/>
      <w:sz w:val="48"/>
      <w:szCs w:val="44"/>
      <w:lang w:eastAsia="es-SV"/>
    </w:rPr>
  </w:style>
  <w:style w:type="character" w:customStyle="1" w:styleId="Estilo1Car">
    <w:name w:val="Estilo1 Car"/>
    <w:link w:val="Estilo1"/>
    <w:rsid w:val="008236B4"/>
    <w:rPr>
      <w:rFonts w:ascii="Bembo Std" w:eastAsiaTheme="minorEastAsia" w:hAnsi="Bembo Std" w:cstheme="minorBidi"/>
      <w:b/>
      <w:color w:val="FFFFFF" w:themeColor="background1"/>
      <w:sz w:val="48"/>
      <w:szCs w:val="44"/>
      <w:lang w:eastAsia="es-SV"/>
    </w:rPr>
  </w:style>
  <w:style w:type="paragraph" w:styleId="Ttulo">
    <w:name w:val="Title"/>
    <w:basedOn w:val="Normal"/>
    <w:link w:val="TtuloCar"/>
    <w:uiPriority w:val="10"/>
    <w:locked/>
    <w:rsid w:val="0023148A"/>
    <w:pPr>
      <w:jc w:val="center"/>
    </w:pPr>
    <w:rPr>
      <w:rFonts w:ascii="Arial" w:eastAsia="Times New Roman" w:hAnsi="Arial"/>
      <w:b/>
      <w:sz w:val="36"/>
      <w:szCs w:val="20"/>
      <w:lang w:val="x-none" w:eastAsia="x-none"/>
    </w:rPr>
  </w:style>
  <w:style w:type="character" w:customStyle="1" w:styleId="TtuloCar">
    <w:name w:val="Título Car"/>
    <w:link w:val="Ttulo"/>
    <w:uiPriority w:val="10"/>
    <w:rsid w:val="0023148A"/>
    <w:rPr>
      <w:rFonts w:ascii="Arial" w:eastAsia="Times New Roman" w:hAnsi="Arial"/>
      <w:b/>
      <w:sz w:val="36"/>
    </w:rPr>
  </w:style>
  <w:style w:type="paragraph" w:styleId="Sangradetextonormal">
    <w:name w:val="Body Text Indent"/>
    <w:basedOn w:val="Normal"/>
    <w:link w:val="SangradetextonormalCar"/>
    <w:rsid w:val="00B83B9B"/>
    <w:pPr>
      <w:spacing w:after="120"/>
      <w:ind w:left="283"/>
    </w:pPr>
    <w:rPr>
      <w:lang w:eastAsia="x-none"/>
    </w:rPr>
  </w:style>
  <w:style w:type="character" w:customStyle="1" w:styleId="SangradetextonormalCar">
    <w:name w:val="Sangría de texto normal Car"/>
    <w:link w:val="Sangradetextonormal"/>
    <w:rsid w:val="00B83B9B"/>
    <w:rPr>
      <w:rFonts w:ascii="Times New Roman" w:hAnsi="Times New Roman"/>
      <w:sz w:val="24"/>
      <w:szCs w:val="24"/>
      <w:lang w:val="es-ES_tradnl"/>
    </w:rPr>
  </w:style>
  <w:style w:type="character" w:styleId="Refdecomentario">
    <w:name w:val="annotation reference"/>
    <w:uiPriority w:val="99"/>
    <w:rsid w:val="00D82F5A"/>
    <w:rPr>
      <w:sz w:val="16"/>
      <w:szCs w:val="16"/>
    </w:rPr>
  </w:style>
  <w:style w:type="paragraph" w:styleId="Textocomentario">
    <w:name w:val="annotation text"/>
    <w:basedOn w:val="Normal"/>
    <w:link w:val="TextocomentarioCar"/>
    <w:uiPriority w:val="99"/>
    <w:rsid w:val="00D82F5A"/>
    <w:rPr>
      <w:szCs w:val="20"/>
    </w:rPr>
  </w:style>
  <w:style w:type="character" w:customStyle="1" w:styleId="TextocomentarioCar">
    <w:name w:val="Texto comentario Car"/>
    <w:link w:val="Textocomentario"/>
    <w:uiPriority w:val="99"/>
    <w:rsid w:val="00D82F5A"/>
    <w:rPr>
      <w:rFonts w:ascii="Times New Roman" w:hAnsi="Times New Roman"/>
      <w:lang w:val="es-ES_tradnl" w:eastAsia="es-ES"/>
    </w:rPr>
  </w:style>
  <w:style w:type="paragraph" w:styleId="Asuntodelcomentario">
    <w:name w:val="annotation subject"/>
    <w:basedOn w:val="Textocomentario"/>
    <w:next w:val="Textocomentario"/>
    <w:link w:val="AsuntodelcomentarioCar"/>
    <w:uiPriority w:val="99"/>
    <w:rsid w:val="00D82F5A"/>
    <w:rPr>
      <w:b/>
      <w:bCs/>
    </w:rPr>
  </w:style>
  <w:style w:type="character" w:customStyle="1" w:styleId="AsuntodelcomentarioCar">
    <w:name w:val="Asunto del comentario Car"/>
    <w:link w:val="Asuntodelcomentario"/>
    <w:uiPriority w:val="99"/>
    <w:rsid w:val="00D82F5A"/>
    <w:rPr>
      <w:rFonts w:ascii="Times New Roman" w:hAnsi="Times New Roman"/>
      <w:b/>
      <w:bCs/>
      <w:lang w:val="es-ES_tradnl" w:eastAsia="es-ES"/>
    </w:rPr>
  </w:style>
  <w:style w:type="paragraph" w:styleId="Textodeglobo">
    <w:name w:val="Balloon Text"/>
    <w:basedOn w:val="Normal"/>
    <w:link w:val="TextodegloboCar"/>
    <w:uiPriority w:val="99"/>
    <w:rsid w:val="00D82F5A"/>
    <w:rPr>
      <w:rFonts w:ascii="Tahoma" w:hAnsi="Tahoma"/>
      <w:sz w:val="16"/>
      <w:szCs w:val="16"/>
    </w:rPr>
  </w:style>
  <w:style w:type="character" w:customStyle="1" w:styleId="TextodegloboCar">
    <w:name w:val="Texto de globo Car"/>
    <w:link w:val="Textodeglobo"/>
    <w:uiPriority w:val="99"/>
    <w:rsid w:val="00D82F5A"/>
    <w:rPr>
      <w:rFonts w:ascii="Tahoma" w:hAnsi="Tahoma" w:cs="Tahoma"/>
      <w:sz w:val="16"/>
      <w:szCs w:val="16"/>
      <w:lang w:val="es-ES_tradnl" w:eastAsia="es-ES"/>
    </w:rPr>
  </w:style>
  <w:style w:type="table" w:styleId="Tablaconcuadrcula">
    <w:name w:val="Table Grid"/>
    <w:basedOn w:val="Tablanormal"/>
    <w:uiPriority w:val="39"/>
    <w:locked/>
    <w:rsid w:val="008D2CD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clara-nfasis11">
    <w:name w:val="Tabla con cuadrícula 1 clara - Énfasis 11"/>
    <w:basedOn w:val="Tablanormal"/>
    <w:uiPriority w:val="46"/>
    <w:rsid w:val="00156F09"/>
    <w:rPr>
      <w:rFonts w:ascii="Arial Narrow" w:eastAsia="Arial Narrow" w:hAnsi="Arial Narrow"/>
      <w:sz w:val="22"/>
      <w:szCs w:val="22"/>
      <w:lang w:val="en-US"/>
    </w:rPr>
    <w:tblPr>
      <w:tblStyleRowBandSize w:val="1"/>
      <w:tblStyleColBandSize w:val="1"/>
      <w:tblBorders>
        <w:top w:val="single" w:sz="4" w:space="0" w:color="F1F1F1"/>
        <w:left w:val="single" w:sz="4" w:space="0" w:color="F1F1F1"/>
        <w:bottom w:val="single" w:sz="4" w:space="0" w:color="F1F1F1"/>
        <w:right w:val="single" w:sz="4" w:space="0" w:color="F1F1F1"/>
        <w:insideH w:val="single" w:sz="4" w:space="0" w:color="F1F1F1"/>
        <w:insideV w:val="single" w:sz="4" w:space="0" w:color="F1F1F1"/>
      </w:tblBorders>
    </w:tblPr>
    <w:tblStylePr w:type="firstRow">
      <w:rPr>
        <w:b/>
        <w:bCs/>
      </w:rPr>
      <w:tblPr/>
      <w:tcPr>
        <w:tcBorders>
          <w:bottom w:val="single" w:sz="12" w:space="0" w:color="EAEAEA"/>
        </w:tcBorders>
      </w:tcPr>
    </w:tblStylePr>
    <w:tblStylePr w:type="lastRow">
      <w:rPr>
        <w:b/>
        <w:bCs/>
      </w:rPr>
      <w:tblPr/>
      <w:tcPr>
        <w:tcBorders>
          <w:top w:val="double" w:sz="2" w:space="0" w:color="EAEAEA"/>
        </w:tcBorders>
      </w:tcPr>
    </w:tblStylePr>
    <w:tblStylePr w:type="firstCol">
      <w:rPr>
        <w:b/>
        <w:bCs/>
      </w:rPr>
    </w:tblStylePr>
    <w:tblStylePr w:type="lastCol">
      <w:rPr>
        <w:b/>
        <w:bCs/>
      </w:rPr>
    </w:tblStylePr>
  </w:style>
  <w:style w:type="character" w:customStyle="1" w:styleId="Ttulo1Car">
    <w:name w:val="Título 1 Car"/>
    <w:aliases w:val="Título 1 para Capitulos y apartado general Car"/>
    <w:link w:val="Ttulo1"/>
    <w:uiPriority w:val="9"/>
    <w:rsid w:val="00874B3C"/>
    <w:rPr>
      <w:rFonts w:ascii="Museo Sans 100" w:eastAsiaTheme="minorEastAsia" w:hAnsi="Museo Sans 100" w:cstheme="minorBidi"/>
      <w:b/>
      <w:noProof/>
      <w:color w:val="000000" w:themeColor="text1"/>
      <w:sz w:val="24"/>
      <w:lang w:eastAsia="es-SV"/>
    </w:rPr>
  </w:style>
  <w:style w:type="paragraph" w:styleId="NormalWeb">
    <w:name w:val="Normal (Web)"/>
    <w:basedOn w:val="Normal"/>
    <w:uiPriority w:val="99"/>
    <w:unhideWhenUsed/>
    <w:rsid w:val="00721C29"/>
    <w:pPr>
      <w:spacing w:before="100" w:beforeAutospacing="1" w:after="100" w:afterAutospacing="1"/>
    </w:pPr>
    <w:rPr>
      <w:rFonts w:eastAsia="Times New Roman"/>
      <w:lang w:eastAsia="es-SV"/>
    </w:rPr>
  </w:style>
  <w:style w:type="character" w:styleId="Hipervnculo">
    <w:name w:val="Hyperlink"/>
    <w:uiPriority w:val="99"/>
    <w:rsid w:val="0039716F"/>
    <w:rPr>
      <w:color w:val="0563C1"/>
      <w:u w:val="single"/>
    </w:rPr>
  </w:style>
  <w:style w:type="character" w:customStyle="1" w:styleId="Mencinsinresolver1">
    <w:name w:val="Mención sin resolver1"/>
    <w:uiPriority w:val="99"/>
    <w:semiHidden/>
    <w:unhideWhenUsed/>
    <w:rsid w:val="0039716F"/>
    <w:rPr>
      <w:color w:val="605E5C"/>
      <w:shd w:val="clear" w:color="auto" w:fill="E1DFDD"/>
    </w:rPr>
  </w:style>
  <w:style w:type="character" w:customStyle="1" w:styleId="Ttulo2Car">
    <w:name w:val="Título 2 Car"/>
    <w:basedOn w:val="Fuentedeprrafopredeter"/>
    <w:link w:val="Ttulo2"/>
    <w:uiPriority w:val="9"/>
    <w:rsid w:val="00874B3C"/>
    <w:rPr>
      <w:rFonts w:ascii="Museo Sans 100" w:eastAsiaTheme="minorEastAsia" w:hAnsi="Museo Sans 100" w:cstheme="minorBidi"/>
      <w:b/>
      <w:noProof/>
      <w:color w:val="000000" w:themeColor="text1"/>
      <w:sz w:val="22"/>
      <w:lang w:eastAsia="es-SV"/>
    </w:rPr>
  </w:style>
  <w:style w:type="paragraph" w:styleId="Textoindependienteprimerasangra">
    <w:name w:val="Body Text First Indent"/>
    <w:basedOn w:val="Textoindependiente"/>
    <w:link w:val="TextoindependienteprimerasangraCar"/>
    <w:uiPriority w:val="99"/>
    <w:rsid w:val="00052568"/>
    <w:pPr>
      <w:spacing w:after="0"/>
      <w:ind w:firstLine="360"/>
    </w:pPr>
    <w:rPr>
      <w:lang w:eastAsia="es-ES"/>
    </w:rPr>
  </w:style>
  <w:style w:type="character" w:customStyle="1" w:styleId="TextoindependienteprimerasangraCar">
    <w:name w:val="Texto independiente primera sangría Car"/>
    <w:basedOn w:val="TextoindependienteCar"/>
    <w:link w:val="Textoindependienteprimerasangra"/>
    <w:uiPriority w:val="99"/>
    <w:rsid w:val="00052568"/>
    <w:rPr>
      <w:rFonts w:ascii="Times New Roman" w:hAnsi="Times New Roman"/>
      <w:sz w:val="24"/>
      <w:szCs w:val="24"/>
      <w:lang w:val="es-ES_tradnl" w:eastAsia="es-ES"/>
    </w:rPr>
  </w:style>
  <w:style w:type="character" w:styleId="Textoennegrita">
    <w:name w:val="Strong"/>
    <w:uiPriority w:val="22"/>
    <w:qFormat/>
    <w:locked/>
    <w:rsid w:val="00052568"/>
    <w:rPr>
      <w:b/>
      <w:sz w:val="16"/>
    </w:rPr>
  </w:style>
  <w:style w:type="paragraph" w:styleId="TtuloTDC">
    <w:name w:val="TOC Heading"/>
    <w:basedOn w:val="Ttulo1"/>
    <w:next w:val="Normal"/>
    <w:uiPriority w:val="39"/>
    <w:unhideWhenUsed/>
    <w:qFormat/>
    <w:rsid w:val="00052568"/>
    <w:pPr>
      <w:keepLines/>
      <w:outlineLvl w:val="9"/>
    </w:pPr>
    <w:rPr>
      <w:rFonts w:asciiTheme="majorHAnsi" w:eastAsiaTheme="majorEastAsia" w:hAnsiTheme="majorHAnsi" w:cstheme="majorBidi"/>
      <w:b w:val="0"/>
      <w:bCs/>
      <w:color w:val="18345C" w:themeColor="accent1" w:themeShade="BF"/>
    </w:rPr>
  </w:style>
  <w:style w:type="paragraph" w:styleId="TDC1">
    <w:name w:val="toc 1"/>
    <w:basedOn w:val="Normal"/>
    <w:next w:val="Normal"/>
    <w:autoRedefine/>
    <w:uiPriority w:val="39"/>
    <w:unhideWhenUsed/>
    <w:locked/>
    <w:rsid w:val="005409F0"/>
    <w:pPr>
      <w:jc w:val="left"/>
    </w:pPr>
    <w:rPr>
      <w:rFonts w:asciiTheme="minorHAnsi" w:hAnsiTheme="minorHAnsi"/>
      <w:b/>
      <w:bCs/>
      <w:szCs w:val="20"/>
    </w:rPr>
  </w:style>
  <w:style w:type="paragraph" w:styleId="TDC2">
    <w:name w:val="toc 2"/>
    <w:basedOn w:val="Normal"/>
    <w:next w:val="Normal"/>
    <w:autoRedefine/>
    <w:uiPriority w:val="39"/>
    <w:unhideWhenUsed/>
    <w:locked/>
    <w:rsid w:val="003E1B4F"/>
    <w:pPr>
      <w:spacing w:before="120" w:after="120"/>
      <w:ind w:left="200"/>
      <w:jc w:val="left"/>
    </w:pPr>
    <w:rPr>
      <w:rFonts w:asciiTheme="minorHAnsi" w:hAnsiTheme="minorHAnsi"/>
      <w:i/>
      <w:iCs/>
      <w:szCs w:val="20"/>
    </w:rPr>
  </w:style>
  <w:style w:type="paragraph" w:styleId="Sinespaciado">
    <w:name w:val="No Spacing"/>
    <w:link w:val="SinespaciadoCar"/>
    <w:uiPriority w:val="1"/>
    <w:qFormat/>
    <w:rsid w:val="00052568"/>
    <w:rPr>
      <w:rFonts w:asciiTheme="minorHAnsi" w:eastAsiaTheme="minorEastAsia" w:hAnsiTheme="minorHAnsi" w:cstheme="minorBidi"/>
      <w:sz w:val="22"/>
      <w:szCs w:val="22"/>
    </w:rPr>
  </w:style>
  <w:style w:type="character" w:customStyle="1" w:styleId="SinespaciadoCar">
    <w:name w:val="Sin espaciado Car"/>
    <w:basedOn w:val="Fuentedeprrafopredeter"/>
    <w:link w:val="Sinespaciado"/>
    <w:uiPriority w:val="1"/>
    <w:rsid w:val="00052568"/>
    <w:rPr>
      <w:rFonts w:asciiTheme="minorHAnsi" w:eastAsiaTheme="minorEastAsia" w:hAnsiTheme="minorHAnsi" w:cstheme="minorBidi"/>
      <w:sz w:val="22"/>
      <w:szCs w:val="22"/>
    </w:rPr>
  </w:style>
  <w:style w:type="table" w:customStyle="1" w:styleId="Tablaconcuadrcula1">
    <w:name w:val="Tabla con cuadrícula1"/>
    <w:basedOn w:val="Tablanormal"/>
    <w:next w:val="Tablaconcuadrcula"/>
    <w:uiPriority w:val="39"/>
    <w:rsid w:val="00D273B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2">
    <w:name w:val="Mención sin resolver2"/>
    <w:basedOn w:val="Fuentedeprrafopredeter"/>
    <w:uiPriority w:val="99"/>
    <w:semiHidden/>
    <w:unhideWhenUsed/>
    <w:rsid w:val="00B76649"/>
    <w:rPr>
      <w:color w:val="605E5C"/>
      <w:shd w:val="clear" w:color="auto" w:fill="E1DFDD"/>
    </w:rPr>
  </w:style>
  <w:style w:type="table" w:customStyle="1" w:styleId="Tablaconcuadrcula2">
    <w:name w:val="Tabla con cuadrícula2"/>
    <w:basedOn w:val="Tablanormal"/>
    <w:next w:val="Tablaconcuadrcula"/>
    <w:uiPriority w:val="39"/>
    <w:rsid w:val="00023DD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1clara-nfasis6">
    <w:name w:val="Grid Table 1 Light Accent 6"/>
    <w:basedOn w:val="Tablanormal"/>
    <w:uiPriority w:val="46"/>
    <w:rsid w:val="00127459"/>
    <w:rPr>
      <w:rFonts w:asciiTheme="minorHAnsi" w:eastAsiaTheme="minorHAnsi" w:hAnsiTheme="minorHAnsi" w:cstheme="minorBidi"/>
      <w:sz w:val="22"/>
      <w:szCs w:val="22"/>
    </w:rPr>
    <w:tblPr>
      <w:tblStyleRowBandSize w:val="1"/>
      <w:tblStyleColBandSize w:val="1"/>
      <w:tblBorders>
        <w:top w:val="single" w:sz="4" w:space="0" w:color="D3ECB8" w:themeColor="accent6" w:themeTint="66"/>
        <w:left w:val="single" w:sz="4" w:space="0" w:color="D3ECB8" w:themeColor="accent6" w:themeTint="66"/>
        <w:bottom w:val="single" w:sz="4" w:space="0" w:color="D3ECB8" w:themeColor="accent6" w:themeTint="66"/>
        <w:right w:val="single" w:sz="4" w:space="0" w:color="D3ECB8" w:themeColor="accent6" w:themeTint="66"/>
        <w:insideH w:val="single" w:sz="4" w:space="0" w:color="D3ECB8" w:themeColor="accent6" w:themeTint="66"/>
        <w:insideV w:val="single" w:sz="4" w:space="0" w:color="D3ECB8" w:themeColor="accent6" w:themeTint="66"/>
      </w:tblBorders>
    </w:tblPr>
    <w:tblStylePr w:type="firstRow">
      <w:rPr>
        <w:b/>
        <w:bCs/>
      </w:rPr>
      <w:tblPr/>
      <w:tcPr>
        <w:tcBorders>
          <w:bottom w:val="single" w:sz="12" w:space="0" w:color="BDE295" w:themeColor="accent6" w:themeTint="99"/>
        </w:tcBorders>
      </w:tcPr>
    </w:tblStylePr>
    <w:tblStylePr w:type="lastRow">
      <w:rPr>
        <w:b/>
        <w:bCs/>
      </w:rPr>
      <w:tblPr/>
      <w:tcPr>
        <w:tcBorders>
          <w:top w:val="double" w:sz="2" w:space="0" w:color="BDE295" w:themeColor="accent6" w:themeTint="99"/>
        </w:tcBorders>
      </w:tcPr>
    </w:tblStylePr>
    <w:tblStylePr w:type="firstCol">
      <w:rPr>
        <w:b/>
        <w:bCs/>
      </w:rPr>
    </w:tblStylePr>
    <w:tblStylePr w:type="lastCol">
      <w:rPr>
        <w:b/>
        <w:bCs/>
      </w:rPr>
    </w:tblStylePr>
  </w:style>
  <w:style w:type="paragraph" w:styleId="TDC3">
    <w:name w:val="toc 3"/>
    <w:basedOn w:val="Normal"/>
    <w:next w:val="Normal"/>
    <w:autoRedefine/>
    <w:uiPriority w:val="39"/>
    <w:locked/>
    <w:rsid w:val="003E1B4F"/>
    <w:pPr>
      <w:spacing w:before="120" w:after="120"/>
      <w:ind w:left="400"/>
      <w:jc w:val="left"/>
    </w:pPr>
    <w:rPr>
      <w:rFonts w:asciiTheme="minorHAnsi" w:hAnsiTheme="minorHAnsi"/>
      <w:szCs w:val="20"/>
    </w:rPr>
  </w:style>
  <w:style w:type="character" w:styleId="nfasis">
    <w:name w:val="Emphasis"/>
    <w:qFormat/>
    <w:locked/>
    <w:rsid w:val="00B249DA"/>
    <w:rPr>
      <w:rFonts w:ascii="Museo Sans 100" w:hAnsi="Museo Sans 100"/>
      <w:b/>
      <w:sz w:val="20"/>
      <w:szCs w:val="20"/>
      <w:u w:val="single"/>
    </w:rPr>
  </w:style>
  <w:style w:type="paragraph" w:customStyle="1" w:styleId="mcntmsonormal2">
    <w:name w:val="mcntmsonormal2"/>
    <w:basedOn w:val="Normal"/>
    <w:rsid w:val="007442E0"/>
    <w:rPr>
      <w:rFonts w:ascii="Calibri" w:eastAsiaTheme="minorHAnsi" w:hAnsi="Calibri" w:cs="Calibri"/>
      <w:sz w:val="22"/>
      <w:szCs w:val="22"/>
      <w:lang w:eastAsia="es-SV"/>
    </w:rPr>
  </w:style>
  <w:style w:type="paragraph" w:styleId="Subttulo">
    <w:name w:val="Subtitle"/>
    <w:basedOn w:val="Ttulo3"/>
    <w:next w:val="Normal"/>
    <w:link w:val="SubttuloCar"/>
    <w:qFormat/>
    <w:locked/>
    <w:rsid w:val="00D07006"/>
    <w:pPr>
      <w:ind w:left="424" w:hanging="424"/>
    </w:pPr>
  </w:style>
  <w:style w:type="character" w:customStyle="1" w:styleId="SubttuloCar">
    <w:name w:val="Subtítulo Car"/>
    <w:basedOn w:val="Fuentedeprrafopredeter"/>
    <w:link w:val="Subttulo"/>
    <w:rsid w:val="00D07006"/>
    <w:rPr>
      <w:rFonts w:asciiTheme="minorHAnsi" w:eastAsiaTheme="minorEastAsia" w:hAnsiTheme="minorHAnsi" w:cstheme="minorBidi"/>
      <w:b/>
      <w:noProof/>
      <w:color w:val="000000" w:themeColor="text1"/>
      <w:lang w:eastAsia="es-SV"/>
    </w:rPr>
  </w:style>
  <w:style w:type="character" w:customStyle="1" w:styleId="Mencinsinresolver3">
    <w:name w:val="Mención sin resolver3"/>
    <w:basedOn w:val="Fuentedeprrafopredeter"/>
    <w:uiPriority w:val="99"/>
    <w:semiHidden/>
    <w:unhideWhenUsed/>
    <w:rsid w:val="009507DD"/>
    <w:rPr>
      <w:color w:val="605E5C"/>
      <w:shd w:val="clear" w:color="auto" w:fill="E1DFDD"/>
    </w:rPr>
  </w:style>
  <w:style w:type="table" w:customStyle="1" w:styleId="EstilodeInformeDC">
    <w:name w:val="Estilo de Informe DC"/>
    <w:basedOn w:val="Tablanormal"/>
    <w:uiPriority w:val="99"/>
    <w:rsid w:val="00D95E7F"/>
    <w:rPr>
      <w:rFonts w:ascii="Museo Sans 100" w:hAnsi="Museo Sans 100"/>
      <w:sz w:val="18"/>
    </w:rPr>
    <w:tblPr/>
    <w:tcPr>
      <w:shd w:val="clear" w:color="auto" w:fill="FFFFFF" w:themeFill="background1"/>
    </w:tcPr>
  </w:style>
  <w:style w:type="table" w:styleId="Tablaconcuadrcula1clara-nfasis1">
    <w:name w:val="Grid Table 1 Light Accent 1"/>
    <w:basedOn w:val="Tablanormal"/>
    <w:uiPriority w:val="46"/>
    <w:rsid w:val="00D95E7F"/>
    <w:tblPr>
      <w:tblStyleRowBandSize w:val="1"/>
      <w:tblStyleColBandSize w:val="1"/>
      <w:tblBorders>
        <w:top w:val="single" w:sz="4" w:space="0" w:color="8FB0E1" w:themeColor="accent1" w:themeTint="66"/>
        <w:left w:val="single" w:sz="4" w:space="0" w:color="8FB0E1" w:themeColor="accent1" w:themeTint="66"/>
        <w:bottom w:val="single" w:sz="4" w:space="0" w:color="8FB0E1" w:themeColor="accent1" w:themeTint="66"/>
        <w:right w:val="single" w:sz="4" w:space="0" w:color="8FB0E1" w:themeColor="accent1" w:themeTint="66"/>
        <w:insideH w:val="single" w:sz="4" w:space="0" w:color="8FB0E1" w:themeColor="accent1" w:themeTint="66"/>
        <w:insideV w:val="single" w:sz="4" w:space="0" w:color="8FB0E1" w:themeColor="accent1" w:themeTint="66"/>
      </w:tblBorders>
    </w:tblPr>
    <w:tblStylePr w:type="firstRow">
      <w:rPr>
        <w:b/>
        <w:bCs/>
      </w:rPr>
      <w:tblPr/>
      <w:tcPr>
        <w:tcBorders>
          <w:bottom w:val="single" w:sz="12" w:space="0" w:color="5789D2" w:themeColor="accent1" w:themeTint="99"/>
        </w:tcBorders>
      </w:tcPr>
    </w:tblStylePr>
    <w:tblStylePr w:type="lastRow">
      <w:rPr>
        <w:b/>
        <w:bCs/>
      </w:rPr>
      <w:tblPr/>
      <w:tcPr>
        <w:tcBorders>
          <w:top w:val="double" w:sz="2" w:space="0" w:color="5789D2" w:themeColor="accent1" w:themeTint="99"/>
        </w:tcBorders>
      </w:tcPr>
    </w:tblStylePr>
    <w:tblStylePr w:type="firstCol">
      <w:rPr>
        <w:b/>
        <w:bCs/>
      </w:rPr>
    </w:tblStylePr>
    <w:tblStylePr w:type="lastCol">
      <w:rPr>
        <w:b/>
        <w:bCs/>
      </w:rPr>
    </w:tblStylePr>
  </w:style>
  <w:style w:type="table" w:styleId="Tablanormal4">
    <w:name w:val="Plain Table 4"/>
    <w:basedOn w:val="Tablanormal"/>
    <w:uiPriority w:val="44"/>
    <w:rsid w:val="00D95E7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concuadrcula1Claro-nfasis2">
    <w:name w:val="Grid Table 1 Light Accent 2"/>
    <w:basedOn w:val="Tablanormal"/>
    <w:uiPriority w:val="46"/>
    <w:rsid w:val="00D95E7F"/>
    <w:tblPr>
      <w:tblStyleRowBandSize w:val="1"/>
      <w:tblStyleColBandSize w:val="1"/>
      <w:tblBorders>
        <w:top w:val="single" w:sz="4" w:space="0" w:color="A3B9E0" w:themeColor="accent2" w:themeTint="66"/>
        <w:left w:val="single" w:sz="4" w:space="0" w:color="A3B9E0" w:themeColor="accent2" w:themeTint="66"/>
        <w:bottom w:val="single" w:sz="4" w:space="0" w:color="A3B9E0" w:themeColor="accent2" w:themeTint="66"/>
        <w:right w:val="single" w:sz="4" w:space="0" w:color="A3B9E0" w:themeColor="accent2" w:themeTint="66"/>
        <w:insideH w:val="single" w:sz="4" w:space="0" w:color="A3B9E0" w:themeColor="accent2" w:themeTint="66"/>
        <w:insideV w:val="single" w:sz="4" w:space="0" w:color="A3B9E0" w:themeColor="accent2" w:themeTint="66"/>
      </w:tblBorders>
    </w:tblPr>
    <w:tblStylePr w:type="firstRow">
      <w:rPr>
        <w:b/>
        <w:bCs/>
      </w:rPr>
      <w:tblPr/>
      <w:tcPr>
        <w:tcBorders>
          <w:bottom w:val="single" w:sz="12" w:space="0" w:color="7597D1" w:themeColor="accent2" w:themeTint="99"/>
        </w:tcBorders>
      </w:tcPr>
    </w:tblStylePr>
    <w:tblStylePr w:type="lastRow">
      <w:rPr>
        <w:b/>
        <w:bCs/>
      </w:rPr>
      <w:tblPr/>
      <w:tcPr>
        <w:tcBorders>
          <w:top w:val="double" w:sz="2" w:space="0" w:color="7597D1" w:themeColor="accent2" w:themeTint="99"/>
        </w:tcBorders>
      </w:tcPr>
    </w:tblStylePr>
    <w:tblStylePr w:type="firstCol">
      <w:rPr>
        <w:b/>
        <w:bCs/>
      </w:rPr>
    </w:tblStylePr>
    <w:tblStylePr w:type="lastCol">
      <w:rPr>
        <w:b/>
        <w:bCs/>
      </w:rPr>
    </w:tblStylePr>
  </w:style>
  <w:style w:type="table" w:styleId="Tabladelista6concolores-nfasis5">
    <w:name w:val="List Table 6 Colorful Accent 5"/>
    <w:basedOn w:val="Tablanormal"/>
    <w:uiPriority w:val="51"/>
    <w:rsid w:val="00D95E7F"/>
    <w:rPr>
      <w:color w:val="6683C0" w:themeColor="accent5" w:themeShade="BF"/>
    </w:rPr>
    <w:tblPr>
      <w:tblStyleRowBandSize w:val="1"/>
      <w:tblStyleColBandSize w:val="1"/>
      <w:tblBorders>
        <w:top w:val="single" w:sz="4" w:space="0" w:color="ACBCDD" w:themeColor="accent5"/>
        <w:bottom w:val="single" w:sz="4" w:space="0" w:color="ACBCDD" w:themeColor="accent5"/>
      </w:tblBorders>
    </w:tblPr>
    <w:tblStylePr w:type="firstRow">
      <w:rPr>
        <w:b/>
        <w:bCs/>
      </w:rPr>
      <w:tblPr/>
      <w:tcPr>
        <w:tcBorders>
          <w:bottom w:val="single" w:sz="4" w:space="0" w:color="ACBCDD" w:themeColor="accent5"/>
        </w:tcBorders>
      </w:tcPr>
    </w:tblStylePr>
    <w:tblStylePr w:type="lastRow">
      <w:rPr>
        <w:b/>
        <w:bCs/>
      </w:rPr>
      <w:tblPr/>
      <w:tcPr>
        <w:tcBorders>
          <w:top w:val="double" w:sz="4" w:space="0" w:color="ACBCDD" w:themeColor="accent5"/>
        </w:tcBorders>
      </w:tcPr>
    </w:tblStylePr>
    <w:tblStylePr w:type="firstCol">
      <w:rPr>
        <w:b/>
        <w:bCs/>
      </w:rPr>
    </w:tblStylePr>
    <w:tblStylePr w:type="lastCol">
      <w:rPr>
        <w:b/>
        <w:bCs/>
      </w:rPr>
    </w:tblStylePr>
    <w:tblStylePr w:type="band1Vert">
      <w:tblPr/>
      <w:tcPr>
        <w:shd w:val="clear" w:color="auto" w:fill="EEF1F8" w:themeFill="accent5" w:themeFillTint="33"/>
      </w:tcPr>
    </w:tblStylePr>
    <w:tblStylePr w:type="band1Horz">
      <w:tblPr/>
      <w:tcPr>
        <w:shd w:val="clear" w:color="auto" w:fill="EEF1F8" w:themeFill="accent5" w:themeFillTint="33"/>
      </w:tcPr>
    </w:tblStylePr>
  </w:style>
  <w:style w:type="paragraph" w:styleId="Textonotaalfinal">
    <w:name w:val="endnote text"/>
    <w:basedOn w:val="Normal"/>
    <w:link w:val="TextonotaalfinalCar"/>
    <w:rsid w:val="008905F2"/>
    <w:rPr>
      <w:szCs w:val="20"/>
    </w:rPr>
  </w:style>
  <w:style w:type="character" w:customStyle="1" w:styleId="TextonotaalfinalCar">
    <w:name w:val="Texto nota al final Car"/>
    <w:basedOn w:val="Fuentedeprrafopredeter"/>
    <w:link w:val="Textonotaalfinal"/>
    <w:rsid w:val="008905F2"/>
    <w:rPr>
      <w:rFonts w:ascii="Times New Roman" w:hAnsi="Times New Roman"/>
      <w:lang w:val="es-ES_tradnl" w:eastAsia="es-ES"/>
    </w:rPr>
  </w:style>
  <w:style w:type="character" w:styleId="Refdenotaalfinal">
    <w:name w:val="endnote reference"/>
    <w:basedOn w:val="Fuentedeprrafopredeter"/>
    <w:rsid w:val="008905F2"/>
    <w:rPr>
      <w:vertAlign w:val="superscript"/>
    </w:rPr>
  </w:style>
  <w:style w:type="paragraph" w:styleId="Textonotapie">
    <w:name w:val="footnote text"/>
    <w:basedOn w:val="Normal"/>
    <w:link w:val="TextonotapieCar"/>
    <w:rsid w:val="008905F2"/>
    <w:rPr>
      <w:szCs w:val="20"/>
    </w:rPr>
  </w:style>
  <w:style w:type="character" w:customStyle="1" w:styleId="TextonotapieCar">
    <w:name w:val="Texto nota pie Car"/>
    <w:basedOn w:val="Fuentedeprrafopredeter"/>
    <w:link w:val="Textonotapie"/>
    <w:rsid w:val="008905F2"/>
    <w:rPr>
      <w:rFonts w:ascii="Times New Roman" w:hAnsi="Times New Roman"/>
      <w:lang w:val="es-ES_tradnl" w:eastAsia="es-ES"/>
    </w:rPr>
  </w:style>
  <w:style w:type="character" w:styleId="Refdenotaalpie">
    <w:name w:val="footnote reference"/>
    <w:basedOn w:val="Fuentedeprrafopredeter"/>
    <w:rsid w:val="008905F2"/>
    <w:rPr>
      <w:vertAlign w:val="superscript"/>
    </w:rPr>
  </w:style>
  <w:style w:type="character" w:styleId="Textodelmarcadordeposicin">
    <w:name w:val="Placeholder Text"/>
    <w:basedOn w:val="Fuentedeprrafopredeter"/>
    <w:uiPriority w:val="99"/>
    <w:semiHidden/>
    <w:rsid w:val="007E1CE6"/>
    <w:rPr>
      <w:color w:val="808080"/>
    </w:rPr>
  </w:style>
  <w:style w:type="character" w:styleId="nfasissutil">
    <w:name w:val="Subtle Emphasis"/>
    <w:aliases w:val="Énfasis sutil para pie de página"/>
    <w:basedOn w:val="Fuentedeprrafopredeter"/>
    <w:uiPriority w:val="19"/>
    <w:qFormat/>
    <w:rsid w:val="00837498"/>
    <w:rPr>
      <w:rFonts w:asciiTheme="minorHAnsi" w:hAnsiTheme="minorHAnsi"/>
      <w:b/>
      <w:i/>
      <w:iCs/>
      <w:color w:val="404040" w:themeColor="text1" w:themeTint="BF"/>
      <w:sz w:val="14"/>
    </w:rPr>
  </w:style>
  <w:style w:type="character" w:customStyle="1" w:styleId="Ttulo4Car">
    <w:name w:val="Título 4 Car"/>
    <w:basedOn w:val="Fuentedeprrafopredeter"/>
    <w:link w:val="Ttulo4"/>
    <w:rsid w:val="007C2A96"/>
    <w:rPr>
      <w:rFonts w:asciiTheme="majorHAnsi" w:eastAsiaTheme="majorEastAsia" w:hAnsiTheme="majorHAnsi" w:cstheme="majorBidi"/>
      <w:i/>
      <w:iCs/>
      <w:color w:val="18345C" w:themeColor="accent1" w:themeShade="BF"/>
      <w:szCs w:val="24"/>
      <w:lang w:eastAsia="es-ES"/>
    </w:rPr>
  </w:style>
  <w:style w:type="character" w:customStyle="1" w:styleId="Ttulo5Car">
    <w:name w:val="Título 5 Car"/>
    <w:basedOn w:val="Fuentedeprrafopredeter"/>
    <w:link w:val="Ttulo5"/>
    <w:semiHidden/>
    <w:rsid w:val="007C2A96"/>
    <w:rPr>
      <w:rFonts w:asciiTheme="majorHAnsi" w:eastAsiaTheme="majorEastAsia" w:hAnsiTheme="majorHAnsi" w:cstheme="majorBidi"/>
      <w:color w:val="18345C" w:themeColor="accent1" w:themeShade="BF"/>
      <w:szCs w:val="24"/>
      <w:lang w:eastAsia="es-ES"/>
    </w:rPr>
  </w:style>
  <w:style w:type="character" w:customStyle="1" w:styleId="Ttulo6Car">
    <w:name w:val="Título 6 Car"/>
    <w:basedOn w:val="Fuentedeprrafopredeter"/>
    <w:link w:val="Ttulo6"/>
    <w:semiHidden/>
    <w:rsid w:val="007C2A96"/>
    <w:rPr>
      <w:rFonts w:asciiTheme="majorHAnsi" w:eastAsiaTheme="majorEastAsia" w:hAnsiTheme="majorHAnsi" w:cstheme="majorBidi"/>
      <w:color w:val="10223D" w:themeColor="accent1" w:themeShade="7F"/>
      <w:szCs w:val="24"/>
      <w:lang w:eastAsia="es-ES"/>
    </w:rPr>
  </w:style>
  <w:style w:type="character" w:customStyle="1" w:styleId="Ttulo7Car">
    <w:name w:val="Título 7 Car"/>
    <w:basedOn w:val="Fuentedeprrafopredeter"/>
    <w:link w:val="Ttulo7"/>
    <w:semiHidden/>
    <w:rsid w:val="007C2A96"/>
    <w:rPr>
      <w:rFonts w:asciiTheme="majorHAnsi" w:eastAsiaTheme="majorEastAsia" w:hAnsiTheme="majorHAnsi" w:cstheme="majorBidi"/>
      <w:i/>
      <w:iCs/>
      <w:color w:val="10223D" w:themeColor="accent1" w:themeShade="7F"/>
      <w:szCs w:val="24"/>
      <w:lang w:eastAsia="es-ES"/>
    </w:rPr>
  </w:style>
  <w:style w:type="character" w:customStyle="1" w:styleId="Ttulo8Car">
    <w:name w:val="Título 8 Car"/>
    <w:basedOn w:val="Fuentedeprrafopredeter"/>
    <w:link w:val="Ttulo8"/>
    <w:semiHidden/>
    <w:rsid w:val="007C2A96"/>
    <w:rPr>
      <w:rFonts w:asciiTheme="majorHAnsi" w:eastAsiaTheme="majorEastAsia" w:hAnsiTheme="majorHAnsi" w:cstheme="majorBidi"/>
      <w:color w:val="272727" w:themeColor="text1" w:themeTint="D8"/>
      <w:sz w:val="21"/>
      <w:szCs w:val="21"/>
      <w:lang w:eastAsia="es-ES"/>
    </w:rPr>
  </w:style>
  <w:style w:type="character" w:customStyle="1" w:styleId="Ttulo9Car">
    <w:name w:val="Título 9 Car"/>
    <w:basedOn w:val="Fuentedeprrafopredeter"/>
    <w:link w:val="Ttulo9"/>
    <w:semiHidden/>
    <w:rsid w:val="007C2A96"/>
    <w:rPr>
      <w:rFonts w:asciiTheme="majorHAnsi" w:eastAsiaTheme="majorEastAsia" w:hAnsiTheme="majorHAnsi" w:cstheme="majorBidi"/>
      <w:i/>
      <w:iCs/>
      <w:color w:val="272727" w:themeColor="text1" w:themeTint="D8"/>
      <w:sz w:val="21"/>
      <w:szCs w:val="21"/>
      <w:lang w:eastAsia="es-ES"/>
    </w:rPr>
  </w:style>
  <w:style w:type="character" w:customStyle="1" w:styleId="Estilo2">
    <w:name w:val="Estilo2"/>
    <w:basedOn w:val="Fuentedeprrafopredeter"/>
    <w:uiPriority w:val="1"/>
    <w:rsid w:val="00D94EE5"/>
  </w:style>
  <w:style w:type="table" w:customStyle="1" w:styleId="MH">
    <w:name w:val="MH"/>
    <w:basedOn w:val="Tablanormal"/>
    <w:uiPriority w:val="99"/>
    <w:rsid w:val="00CA3C54"/>
    <w:rPr>
      <w:rFonts w:asciiTheme="minorHAnsi" w:hAnsiTheme="minorHAnsi"/>
      <w:sz w:val="18"/>
    </w:rPr>
    <w:tblPr>
      <w:tblStyleRowBandSize w:val="1"/>
      <w:tblBorders>
        <w:top w:val="single" w:sz="4" w:space="0" w:color="CCCCCC" w:themeColor="text2"/>
        <w:left w:val="single" w:sz="4" w:space="0" w:color="CCCCCC" w:themeColor="text2"/>
        <w:bottom w:val="single" w:sz="4" w:space="0" w:color="CCCCCC" w:themeColor="text2"/>
        <w:right w:val="single" w:sz="4" w:space="0" w:color="CCCCCC" w:themeColor="text2"/>
        <w:insideH w:val="single" w:sz="4" w:space="0" w:color="CCCCCC" w:themeColor="text2"/>
        <w:insideV w:val="single" w:sz="4" w:space="0" w:color="CCCCCC" w:themeColor="text2"/>
      </w:tblBorders>
    </w:tblPr>
    <w:tcPr>
      <w:shd w:val="clear" w:color="auto" w:fill="FFFFFF" w:themeFill="background1"/>
      <w:vAlign w:val="center"/>
    </w:tcPr>
    <w:tblStylePr w:type="firstRow">
      <w:rPr>
        <w:b/>
        <w:color w:val="auto"/>
      </w:rPr>
      <w:tblPr/>
      <w:tcPr>
        <w:shd w:val="clear" w:color="auto" w:fill="FFFFFF" w:themeFill="background1"/>
      </w:tcPr>
    </w:tblStylePr>
    <w:tblStylePr w:type="lastRow">
      <w:rPr>
        <w:b/>
        <w:color w:val="auto"/>
      </w:rPr>
      <w:tblPr/>
      <w:tcPr>
        <w:shd w:val="clear" w:color="auto" w:fill="FFFFFF" w:themeFill="background1"/>
      </w:tcPr>
    </w:tblStylePr>
    <w:tblStylePr w:type="firstCol">
      <w:rPr>
        <w:b w:val="0"/>
      </w:rPr>
    </w:tblStylePr>
  </w:style>
  <w:style w:type="table" w:styleId="Tabladelista3-nfasis4">
    <w:name w:val="List Table 3 Accent 4"/>
    <w:basedOn w:val="Tablanormal"/>
    <w:uiPriority w:val="48"/>
    <w:rsid w:val="004B74A1"/>
    <w:tblPr>
      <w:tblStyleRowBandSize w:val="1"/>
      <w:tblStyleColBandSize w:val="1"/>
      <w:tblBorders>
        <w:top w:val="single" w:sz="4" w:space="0" w:color="7A8EC7" w:themeColor="accent4"/>
        <w:left w:val="single" w:sz="4" w:space="0" w:color="7A8EC7" w:themeColor="accent4"/>
        <w:bottom w:val="single" w:sz="4" w:space="0" w:color="7A8EC7" w:themeColor="accent4"/>
        <w:right w:val="single" w:sz="4" w:space="0" w:color="7A8EC7" w:themeColor="accent4"/>
      </w:tblBorders>
    </w:tblPr>
    <w:tblStylePr w:type="firstRow">
      <w:rPr>
        <w:b/>
        <w:bCs/>
        <w:color w:val="FFFFFF" w:themeColor="background1"/>
      </w:rPr>
      <w:tblPr/>
      <w:tcPr>
        <w:shd w:val="clear" w:color="auto" w:fill="7A8EC7" w:themeFill="accent4"/>
      </w:tcPr>
    </w:tblStylePr>
    <w:tblStylePr w:type="lastRow">
      <w:rPr>
        <w:b/>
        <w:bCs/>
      </w:rPr>
      <w:tblPr/>
      <w:tcPr>
        <w:tcBorders>
          <w:top w:val="double" w:sz="4" w:space="0" w:color="7A8EC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A8EC7" w:themeColor="accent4"/>
          <w:right w:val="single" w:sz="4" w:space="0" w:color="7A8EC7" w:themeColor="accent4"/>
        </w:tcBorders>
      </w:tcPr>
    </w:tblStylePr>
    <w:tblStylePr w:type="band1Horz">
      <w:tblPr/>
      <w:tcPr>
        <w:tcBorders>
          <w:top w:val="single" w:sz="4" w:space="0" w:color="7A8EC7" w:themeColor="accent4"/>
          <w:bottom w:val="single" w:sz="4" w:space="0" w:color="7A8EC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A8EC7" w:themeColor="accent4"/>
          <w:left w:val="nil"/>
        </w:tcBorders>
      </w:tcPr>
    </w:tblStylePr>
    <w:tblStylePr w:type="swCell">
      <w:tblPr/>
      <w:tcPr>
        <w:tcBorders>
          <w:top w:val="double" w:sz="4" w:space="0" w:color="7A8EC7" w:themeColor="accent4"/>
          <w:right w:val="nil"/>
        </w:tcBorders>
      </w:tcPr>
    </w:tblStylePr>
  </w:style>
  <w:style w:type="table" w:customStyle="1" w:styleId="Estilo3">
    <w:name w:val="Estilo3"/>
    <w:basedOn w:val="MH"/>
    <w:uiPriority w:val="99"/>
    <w:rsid w:val="004B74A1"/>
    <w:tblPr/>
    <w:tcPr>
      <w:shd w:val="clear" w:color="auto" w:fill="FFFFFF" w:themeFill="background1"/>
    </w:tcPr>
    <w:tblStylePr w:type="firstRow">
      <w:rPr>
        <w:b/>
        <w:color w:val="auto"/>
      </w:rPr>
      <w:tblPr/>
      <w:tcPr>
        <w:shd w:val="clear" w:color="auto" w:fill="FFFFFF" w:themeFill="background1"/>
      </w:tcPr>
    </w:tblStylePr>
    <w:tblStylePr w:type="lastRow">
      <w:rPr>
        <w:b/>
        <w:color w:val="auto"/>
      </w:rPr>
      <w:tblPr/>
      <w:tcPr>
        <w:shd w:val="clear" w:color="auto" w:fill="FFFFFF" w:themeFill="background1"/>
      </w:tcPr>
    </w:tblStylePr>
    <w:tblStylePr w:type="firstCol">
      <w:rPr>
        <w:b w:val="0"/>
      </w:rPr>
    </w:tblStylePr>
  </w:style>
  <w:style w:type="table" w:styleId="Tabladelista3-nfasis5">
    <w:name w:val="List Table 3 Accent 5"/>
    <w:aliases w:val="tabla MH"/>
    <w:basedOn w:val="Tablanormal"/>
    <w:uiPriority w:val="48"/>
    <w:rsid w:val="004B74A1"/>
    <w:rPr>
      <w:rFonts w:asciiTheme="minorHAnsi" w:hAnsiTheme="minorHAnsi"/>
      <w:sz w:val="18"/>
    </w:rPr>
    <w:tblPr>
      <w:tblStyleRowBandSize w:val="1"/>
      <w:tblStyleColBandSize w:val="1"/>
      <w:tblBorders>
        <w:top w:val="single" w:sz="4" w:space="0" w:color="EDEDED" w:themeColor="background2"/>
        <w:left w:val="single" w:sz="4" w:space="0" w:color="EDEDED" w:themeColor="background2"/>
        <w:bottom w:val="single" w:sz="4" w:space="0" w:color="EDEDED" w:themeColor="background2"/>
        <w:right w:val="single" w:sz="4" w:space="0" w:color="EDEDED" w:themeColor="background2"/>
        <w:insideH w:val="single" w:sz="4" w:space="0" w:color="EDEDED" w:themeColor="background2"/>
        <w:insideV w:val="single" w:sz="4" w:space="0" w:color="EDEDED" w:themeColor="background2"/>
      </w:tblBorders>
    </w:tblPr>
    <w:tcPr>
      <w:shd w:val="clear" w:color="auto" w:fill="EDEDED" w:themeFill="background2"/>
    </w:tcPr>
    <w:tblStylePr w:type="firstRow">
      <w:pPr>
        <w:jc w:val="center"/>
      </w:pPr>
      <w:rPr>
        <w:rFonts w:asciiTheme="minorHAnsi" w:hAnsiTheme="minorHAnsi"/>
        <w:b/>
        <w:bCs/>
        <w:color w:val="auto"/>
        <w:sz w:val="18"/>
      </w:rPr>
      <w:tblPr/>
      <w:tcPr>
        <w:tcBorders>
          <w:top w:val="nil"/>
          <w:left w:val="nil"/>
          <w:bottom w:val="nil"/>
          <w:right w:val="nil"/>
          <w:insideH w:val="nil"/>
          <w:insideV w:val="nil"/>
        </w:tcBorders>
        <w:shd w:val="clear" w:color="auto" w:fill="CCCCCC" w:themeFill="text2"/>
        <w:vAlign w:val="center"/>
      </w:tcPr>
    </w:tblStylePr>
    <w:tblStylePr w:type="lastRow">
      <w:pPr>
        <w:jc w:val="center"/>
      </w:pPr>
      <w:rPr>
        <w:rFonts w:asciiTheme="minorHAnsi" w:hAnsiTheme="minorHAnsi"/>
        <w:b/>
        <w:bCs/>
        <w:color w:val="auto"/>
        <w:sz w:val="18"/>
      </w:rPr>
      <w:tblPr/>
      <w:tcPr>
        <w:tcBorders>
          <w:top w:val="single" w:sz="4" w:space="0" w:color="EDEDED" w:themeColor="background2"/>
          <w:left w:val="single" w:sz="4" w:space="0" w:color="EDEDED" w:themeColor="background2"/>
          <w:bottom w:val="single" w:sz="4" w:space="0" w:color="EDEDED" w:themeColor="background2"/>
          <w:right w:val="single" w:sz="4" w:space="0" w:color="EDEDED" w:themeColor="background2"/>
          <w:insideH w:val="single" w:sz="4" w:space="0" w:color="EDEDED" w:themeColor="background2"/>
          <w:insideV w:val="single" w:sz="4" w:space="0" w:color="EDEDED" w:themeColor="background2"/>
        </w:tcBorders>
        <w:shd w:val="clear" w:color="auto" w:fill="CCCCCC" w:themeFill="text2"/>
        <w:vAlign w:val="center"/>
      </w:tcPr>
    </w:tblStylePr>
    <w:tblStylePr w:type="firstCol">
      <w:rPr>
        <w:rFonts w:asciiTheme="minorHAnsi" w:hAnsiTheme="minorHAnsi"/>
        <w:b w:val="0"/>
        <w:bCs/>
        <w:color w:val="auto"/>
        <w:sz w:val="18"/>
      </w:rPr>
      <w:tblPr/>
      <w:tcPr>
        <w:tcBorders>
          <w:right w:val="nil"/>
        </w:tcBorders>
        <w:shd w:val="clear" w:color="auto" w:fill="FFFFFF" w:themeFill="background1"/>
      </w:tcPr>
    </w:tblStylePr>
    <w:tblStylePr w:type="lastCol">
      <w:pPr>
        <w:jc w:val="center"/>
      </w:pPr>
      <w:rPr>
        <w:rFonts w:asciiTheme="minorHAnsi" w:hAnsiTheme="minorHAnsi"/>
        <w:b w:val="0"/>
        <w:bCs/>
        <w:sz w:val="18"/>
      </w:rPr>
      <w:tblPr/>
      <w:tcPr>
        <w:tcBorders>
          <w:top w:val="single" w:sz="4" w:space="0" w:color="EDEDED" w:themeColor="background2"/>
          <w:left w:val="single" w:sz="4" w:space="0" w:color="EDEDED" w:themeColor="background2"/>
          <w:bottom w:val="single" w:sz="4" w:space="0" w:color="EDEDED" w:themeColor="background2"/>
          <w:right w:val="single" w:sz="4" w:space="0" w:color="EDEDED" w:themeColor="background2"/>
          <w:insideH w:val="single" w:sz="4" w:space="0" w:color="EDEDED" w:themeColor="background2"/>
          <w:insideV w:val="single" w:sz="4" w:space="0" w:color="EDEDED" w:themeColor="background2"/>
        </w:tcBorders>
        <w:shd w:val="clear" w:color="auto" w:fill="FFFFFF" w:themeFill="background1"/>
      </w:tcPr>
    </w:tblStylePr>
    <w:tblStylePr w:type="band1Vert">
      <w:tblPr/>
      <w:tcPr>
        <w:tcBorders>
          <w:left w:val="single" w:sz="4" w:space="0" w:color="ACBCDD" w:themeColor="accent5"/>
          <w:right w:val="single" w:sz="4" w:space="0" w:color="ACBCDD" w:themeColor="accent5"/>
        </w:tcBorders>
      </w:tcPr>
    </w:tblStylePr>
    <w:tblStylePr w:type="band1Horz">
      <w:pPr>
        <w:jc w:val="center"/>
      </w:pPr>
      <w:rPr>
        <w:rFonts w:asciiTheme="minorHAnsi" w:hAnsiTheme="minorHAnsi"/>
        <w:color w:val="auto"/>
        <w:sz w:val="18"/>
      </w:rPr>
      <w:tblPr/>
      <w:tcPr>
        <w:shd w:val="clear" w:color="auto" w:fill="FFFFFF" w:themeFill="background1"/>
        <w:vAlign w:val="center"/>
      </w:tcPr>
    </w:tblStylePr>
    <w:tblStylePr w:type="band2Horz">
      <w:pPr>
        <w:jc w:val="center"/>
      </w:pPr>
      <w:rPr>
        <w:rFonts w:asciiTheme="minorHAnsi" w:hAnsiTheme="minorHAnsi"/>
        <w:color w:val="auto"/>
        <w:sz w:val="18"/>
      </w:rPr>
      <w:tblPr/>
      <w:tcPr>
        <w:shd w:val="clear" w:color="auto" w:fill="FFFFFF" w:themeFill="background1"/>
        <w:vAlign w:val="center"/>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CBCDD" w:themeColor="accent5"/>
          <w:left w:val="nil"/>
        </w:tcBorders>
      </w:tcPr>
    </w:tblStylePr>
    <w:tblStylePr w:type="swCell">
      <w:tblPr/>
      <w:tcPr>
        <w:tcBorders>
          <w:top w:val="double" w:sz="4" w:space="0" w:color="ACBCDD" w:themeColor="accent5"/>
          <w:right w:val="nil"/>
        </w:tcBorders>
      </w:tcPr>
    </w:tblStylePr>
  </w:style>
  <w:style w:type="character" w:customStyle="1" w:styleId="Textonormalennegrita">
    <w:name w:val="Texto normal en negrita"/>
    <w:basedOn w:val="SangradetextonormalCar"/>
    <w:uiPriority w:val="1"/>
    <w:rsid w:val="00716F23"/>
    <w:rPr>
      <w:rFonts w:ascii="Museo Sans 100" w:hAnsi="Museo Sans 100"/>
      <w:b/>
      <w:color w:val="auto"/>
      <w:sz w:val="20"/>
      <w:szCs w:val="24"/>
      <w:lang w:val="es-ES_tradnl"/>
    </w:rPr>
  </w:style>
  <w:style w:type="table" w:styleId="Tablaconcuadrcula1clara">
    <w:name w:val="Grid Table 1 Light"/>
    <w:basedOn w:val="Tablanormal"/>
    <w:uiPriority w:val="46"/>
    <w:rsid w:val="00E942D4"/>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aconcuadrcula11">
    <w:name w:val="Tabla con cuadrícula11"/>
    <w:basedOn w:val="Tablanormal"/>
    <w:next w:val="Tablaconcuadrcula"/>
    <w:uiPriority w:val="39"/>
    <w:rsid w:val="005E220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basedOn w:val="Fuentedeprrafopredeter"/>
    <w:rsid w:val="002642C4"/>
    <w:rPr>
      <w:color w:val="0070C0" w:themeColor="followedHyperlink"/>
      <w:u w:val="single"/>
    </w:rPr>
  </w:style>
  <w:style w:type="paragraph" w:styleId="TDC4">
    <w:name w:val="toc 4"/>
    <w:basedOn w:val="Normal"/>
    <w:next w:val="Normal"/>
    <w:autoRedefine/>
    <w:locked/>
    <w:rsid w:val="003E1B4F"/>
    <w:pPr>
      <w:spacing w:before="120" w:after="120"/>
      <w:ind w:left="600"/>
      <w:jc w:val="left"/>
    </w:pPr>
    <w:rPr>
      <w:rFonts w:asciiTheme="minorHAnsi" w:hAnsiTheme="minorHAnsi"/>
      <w:szCs w:val="20"/>
    </w:rPr>
  </w:style>
  <w:style w:type="paragraph" w:styleId="TDC5">
    <w:name w:val="toc 5"/>
    <w:basedOn w:val="Normal"/>
    <w:next w:val="Normal"/>
    <w:autoRedefine/>
    <w:locked/>
    <w:rsid w:val="003E1B4F"/>
    <w:pPr>
      <w:spacing w:before="120" w:after="120"/>
      <w:ind w:left="800"/>
      <w:jc w:val="left"/>
    </w:pPr>
    <w:rPr>
      <w:rFonts w:asciiTheme="minorHAnsi" w:hAnsiTheme="minorHAnsi"/>
      <w:szCs w:val="20"/>
    </w:rPr>
  </w:style>
  <w:style w:type="paragraph" w:styleId="TDC6">
    <w:name w:val="toc 6"/>
    <w:basedOn w:val="Normal"/>
    <w:next w:val="Normal"/>
    <w:autoRedefine/>
    <w:locked/>
    <w:rsid w:val="003E1B4F"/>
    <w:pPr>
      <w:spacing w:before="120" w:after="120"/>
      <w:ind w:left="1000"/>
      <w:jc w:val="left"/>
    </w:pPr>
    <w:rPr>
      <w:rFonts w:asciiTheme="minorHAnsi" w:hAnsiTheme="minorHAnsi"/>
      <w:szCs w:val="20"/>
    </w:rPr>
  </w:style>
  <w:style w:type="paragraph" w:styleId="TDC7">
    <w:name w:val="toc 7"/>
    <w:basedOn w:val="Normal"/>
    <w:next w:val="Normal"/>
    <w:autoRedefine/>
    <w:locked/>
    <w:rsid w:val="003E1B4F"/>
    <w:pPr>
      <w:spacing w:before="120" w:after="120"/>
      <w:ind w:left="1200"/>
      <w:jc w:val="left"/>
    </w:pPr>
    <w:rPr>
      <w:rFonts w:asciiTheme="minorHAnsi" w:hAnsiTheme="minorHAnsi"/>
      <w:szCs w:val="20"/>
    </w:rPr>
  </w:style>
  <w:style w:type="paragraph" w:styleId="TDC8">
    <w:name w:val="toc 8"/>
    <w:basedOn w:val="Normal"/>
    <w:next w:val="Normal"/>
    <w:autoRedefine/>
    <w:locked/>
    <w:rsid w:val="003E1B4F"/>
    <w:pPr>
      <w:spacing w:before="120" w:after="120"/>
      <w:ind w:left="1400"/>
      <w:jc w:val="left"/>
    </w:pPr>
    <w:rPr>
      <w:rFonts w:asciiTheme="minorHAnsi" w:hAnsiTheme="minorHAnsi"/>
      <w:szCs w:val="20"/>
    </w:rPr>
  </w:style>
  <w:style w:type="paragraph" w:styleId="TDC9">
    <w:name w:val="toc 9"/>
    <w:basedOn w:val="Normal"/>
    <w:next w:val="Normal"/>
    <w:autoRedefine/>
    <w:locked/>
    <w:rsid w:val="003E1B4F"/>
    <w:pPr>
      <w:spacing w:before="120" w:after="120"/>
      <w:ind w:left="1600"/>
      <w:jc w:val="left"/>
    </w:pPr>
    <w:rPr>
      <w:rFonts w:asciiTheme="minorHAnsi" w:hAnsiTheme="minorHAnsi"/>
      <w:szCs w:val="20"/>
    </w:rPr>
  </w:style>
  <w:style w:type="paragraph" w:styleId="ndice1">
    <w:name w:val="index 1"/>
    <w:basedOn w:val="Normal"/>
    <w:next w:val="Normal"/>
    <w:autoRedefine/>
    <w:uiPriority w:val="99"/>
    <w:rsid w:val="00940B93"/>
    <w:pPr>
      <w:ind w:left="200" w:hanging="200"/>
    </w:pPr>
  </w:style>
  <w:style w:type="paragraph" w:styleId="ndice6">
    <w:name w:val="index 6"/>
    <w:basedOn w:val="Normal"/>
    <w:next w:val="Normal"/>
    <w:autoRedefine/>
    <w:rsid w:val="00940B93"/>
    <w:pPr>
      <w:ind w:left="1200" w:hanging="200"/>
    </w:pPr>
  </w:style>
  <w:style w:type="paragraph" w:customStyle="1" w:styleId="TableParagraph">
    <w:name w:val="Table Paragraph"/>
    <w:basedOn w:val="Normal"/>
    <w:uiPriority w:val="1"/>
    <w:qFormat/>
    <w:rsid w:val="00BF6801"/>
    <w:pPr>
      <w:widowControl w:val="0"/>
      <w:autoSpaceDE w:val="0"/>
      <w:autoSpaceDN w:val="0"/>
      <w:jc w:val="left"/>
    </w:pPr>
    <w:rPr>
      <w:rFonts w:ascii="Calibri" w:hAnsi="Calibri" w:cs="Calibri"/>
      <w:sz w:val="22"/>
      <w:szCs w:val="22"/>
      <w:lang w:val="es-ES" w:eastAsia="en-US"/>
    </w:rPr>
  </w:style>
  <w:style w:type="table" w:customStyle="1" w:styleId="Tablaconcuadrcula4-nfasis31">
    <w:name w:val="Tabla con cuadrícula 4 - Énfasis 31"/>
    <w:basedOn w:val="Tablanormal"/>
    <w:next w:val="Tablaconcuadrcula4-nfasis3"/>
    <w:uiPriority w:val="49"/>
    <w:rsid w:val="00AA555E"/>
    <w:tblPr>
      <w:tblStyleRowBandSize w:val="1"/>
      <w:tblStyleColBandSize w:val="1"/>
      <w:tblBorders>
        <w:top w:val="single" w:sz="4" w:space="0" w:color="8AA5D3"/>
        <w:left w:val="single" w:sz="4" w:space="0" w:color="8AA5D3"/>
        <w:bottom w:val="single" w:sz="4" w:space="0" w:color="8AA5D3"/>
        <w:right w:val="single" w:sz="4" w:space="0" w:color="8AA5D3"/>
        <w:insideH w:val="single" w:sz="4" w:space="0" w:color="8AA5D3"/>
        <w:insideV w:val="single" w:sz="4" w:space="0" w:color="8AA5D3"/>
      </w:tblBorders>
    </w:tblPr>
    <w:tblStylePr w:type="firstRow">
      <w:rPr>
        <w:b/>
        <w:bCs/>
        <w:color w:val="FFFFFF"/>
      </w:rPr>
      <w:tblPr/>
      <w:tcPr>
        <w:tcBorders>
          <w:top w:val="single" w:sz="4" w:space="0" w:color="426BB1"/>
          <w:left w:val="single" w:sz="4" w:space="0" w:color="426BB1"/>
          <w:bottom w:val="single" w:sz="4" w:space="0" w:color="426BB1"/>
          <w:right w:val="single" w:sz="4" w:space="0" w:color="426BB1"/>
          <w:insideH w:val="nil"/>
          <w:insideV w:val="nil"/>
        </w:tcBorders>
        <w:shd w:val="clear" w:color="auto" w:fill="426BB1"/>
      </w:tcPr>
    </w:tblStylePr>
    <w:tblStylePr w:type="lastRow">
      <w:rPr>
        <w:b/>
        <w:bCs/>
      </w:rPr>
      <w:tblPr/>
      <w:tcPr>
        <w:tcBorders>
          <w:top w:val="double" w:sz="4" w:space="0" w:color="426BB1"/>
        </w:tcBorders>
      </w:tcPr>
    </w:tblStylePr>
    <w:tblStylePr w:type="firstCol">
      <w:rPr>
        <w:b/>
        <w:bCs/>
      </w:rPr>
    </w:tblStylePr>
    <w:tblStylePr w:type="lastCol">
      <w:rPr>
        <w:b/>
        <w:bCs/>
      </w:rPr>
    </w:tblStylePr>
    <w:tblStylePr w:type="band1Vert">
      <w:tblPr/>
      <w:tcPr>
        <w:shd w:val="clear" w:color="auto" w:fill="D7E0F0"/>
      </w:tcPr>
    </w:tblStylePr>
    <w:tblStylePr w:type="band1Horz">
      <w:tblPr/>
      <w:tcPr>
        <w:shd w:val="clear" w:color="auto" w:fill="D7E0F0"/>
      </w:tcPr>
    </w:tblStylePr>
  </w:style>
  <w:style w:type="table" w:styleId="Tablaconcuadrcula4-nfasis3">
    <w:name w:val="Grid Table 4 Accent 3"/>
    <w:basedOn w:val="Tablanormal"/>
    <w:uiPriority w:val="49"/>
    <w:rsid w:val="00AA555E"/>
    <w:tblPr>
      <w:tblStyleRowBandSize w:val="1"/>
      <w:tblStyleColBandSize w:val="1"/>
      <w:tblBorders>
        <w:top w:val="single" w:sz="4" w:space="0" w:color="8AA5D3" w:themeColor="accent3" w:themeTint="99"/>
        <w:left w:val="single" w:sz="4" w:space="0" w:color="8AA5D3" w:themeColor="accent3" w:themeTint="99"/>
        <w:bottom w:val="single" w:sz="4" w:space="0" w:color="8AA5D3" w:themeColor="accent3" w:themeTint="99"/>
        <w:right w:val="single" w:sz="4" w:space="0" w:color="8AA5D3" w:themeColor="accent3" w:themeTint="99"/>
        <w:insideH w:val="single" w:sz="4" w:space="0" w:color="8AA5D3" w:themeColor="accent3" w:themeTint="99"/>
        <w:insideV w:val="single" w:sz="4" w:space="0" w:color="8AA5D3" w:themeColor="accent3" w:themeTint="99"/>
      </w:tblBorders>
    </w:tblPr>
    <w:tblStylePr w:type="firstRow">
      <w:rPr>
        <w:b/>
        <w:bCs/>
        <w:color w:val="FFFFFF" w:themeColor="background1"/>
      </w:rPr>
      <w:tblPr/>
      <w:tcPr>
        <w:tcBorders>
          <w:top w:val="single" w:sz="4" w:space="0" w:color="426BB1" w:themeColor="accent3"/>
          <w:left w:val="single" w:sz="4" w:space="0" w:color="426BB1" w:themeColor="accent3"/>
          <w:bottom w:val="single" w:sz="4" w:space="0" w:color="426BB1" w:themeColor="accent3"/>
          <w:right w:val="single" w:sz="4" w:space="0" w:color="426BB1" w:themeColor="accent3"/>
          <w:insideH w:val="nil"/>
          <w:insideV w:val="nil"/>
        </w:tcBorders>
        <w:shd w:val="clear" w:color="auto" w:fill="426BB1" w:themeFill="accent3"/>
      </w:tcPr>
    </w:tblStylePr>
    <w:tblStylePr w:type="lastRow">
      <w:rPr>
        <w:b/>
        <w:bCs/>
      </w:rPr>
      <w:tblPr/>
      <w:tcPr>
        <w:tcBorders>
          <w:top w:val="double" w:sz="4" w:space="0" w:color="426BB1" w:themeColor="accent3"/>
        </w:tcBorders>
      </w:tcPr>
    </w:tblStylePr>
    <w:tblStylePr w:type="firstCol">
      <w:rPr>
        <w:b/>
        <w:bCs/>
      </w:rPr>
    </w:tblStylePr>
    <w:tblStylePr w:type="lastCol">
      <w:rPr>
        <w:b/>
        <w:bCs/>
      </w:rPr>
    </w:tblStylePr>
    <w:tblStylePr w:type="band1Vert">
      <w:tblPr/>
      <w:tcPr>
        <w:shd w:val="clear" w:color="auto" w:fill="D7E0F0" w:themeFill="accent3" w:themeFillTint="33"/>
      </w:tcPr>
    </w:tblStylePr>
    <w:tblStylePr w:type="band1Horz">
      <w:tblPr/>
      <w:tcPr>
        <w:shd w:val="clear" w:color="auto" w:fill="D7E0F0" w:themeFill="accent3" w:themeFillTint="33"/>
      </w:tcPr>
    </w:tblStylePr>
  </w:style>
  <w:style w:type="table" w:styleId="Tablaconcuadrcula4-nfasis4">
    <w:name w:val="Grid Table 4 Accent 4"/>
    <w:basedOn w:val="Tablanormal"/>
    <w:uiPriority w:val="49"/>
    <w:rsid w:val="00D0169B"/>
    <w:tblPr>
      <w:tblStyleRowBandSize w:val="1"/>
      <w:tblStyleColBandSize w:val="1"/>
      <w:tblBorders>
        <w:top w:val="single" w:sz="4" w:space="0" w:color="AFBADD" w:themeColor="accent4" w:themeTint="99"/>
        <w:left w:val="single" w:sz="4" w:space="0" w:color="AFBADD" w:themeColor="accent4" w:themeTint="99"/>
        <w:bottom w:val="single" w:sz="4" w:space="0" w:color="AFBADD" w:themeColor="accent4" w:themeTint="99"/>
        <w:right w:val="single" w:sz="4" w:space="0" w:color="AFBADD" w:themeColor="accent4" w:themeTint="99"/>
        <w:insideH w:val="single" w:sz="4" w:space="0" w:color="AFBADD" w:themeColor="accent4" w:themeTint="99"/>
        <w:insideV w:val="single" w:sz="4" w:space="0" w:color="AFBADD" w:themeColor="accent4" w:themeTint="99"/>
      </w:tblBorders>
    </w:tblPr>
    <w:tblStylePr w:type="firstRow">
      <w:rPr>
        <w:b/>
        <w:bCs/>
        <w:color w:val="FFFFFF" w:themeColor="background1"/>
      </w:rPr>
      <w:tblPr/>
      <w:tcPr>
        <w:tcBorders>
          <w:top w:val="single" w:sz="4" w:space="0" w:color="7A8EC7" w:themeColor="accent4"/>
          <w:left w:val="single" w:sz="4" w:space="0" w:color="7A8EC7" w:themeColor="accent4"/>
          <w:bottom w:val="single" w:sz="4" w:space="0" w:color="7A8EC7" w:themeColor="accent4"/>
          <w:right w:val="single" w:sz="4" w:space="0" w:color="7A8EC7" w:themeColor="accent4"/>
          <w:insideH w:val="nil"/>
          <w:insideV w:val="nil"/>
        </w:tcBorders>
        <w:shd w:val="clear" w:color="auto" w:fill="7A8EC7" w:themeFill="accent4"/>
      </w:tcPr>
    </w:tblStylePr>
    <w:tblStylePr w:type="lastRow">
      <w:rPr>
        <w:b/>
        <w:bCs/>
      </w:rPr>
      <w:tblPr/>
      <w:tcPr>
        <w:tcBorders>
          <w:top w:val="double" w:sz="4" w:space="0" w:color="7A8EC7" w:themeColor="accent4"/>
        </w:tcBorders>
      </w:tcPr>
    </w:tblStylePr>
    <w:tblStylePr w:type="firstCol">
      <w:rPr>
        <w:b/>
        <w:bCs/>
      </w:rPr>
    </w:tblStylePr>
    <w:tblStylePr w:type="lastCol">
      <w:rPr>
        <w:b/>
        <w:bCs/>
      </w:rPr>
    </w:tblStylePr>
    <w:tblStylePr w:type="band1Vert">
      <w:tblPr/>
      <w:tcPr>
        <w:shd w:val="clear" w:color="auto" w:fill="E4E8F3" w:themeFill="accent4" w:themeFillTint="33"/>
      </w:tcPr>
    </w:tblStylePr>
    <w:tblStylePr w:type="band1Horz">
      <w:tblPr/>
      <w:tcPr>
        <w:shd w:val="clear" w:color="auto" w:fill="E4E8F3" w:themeFill="accent4" w:themeFillTint="33"/>
      </w:tcPr>
    </w:tblStylePr>
  </w:style>
  <w:style w:type="table" w:styleId="Tabladelista3-nfasis2">
    <w:name w:val="List Table 3 Accent 2"/>
    <w:basedOn w:val="Tablanormal"/>
    <w:uiPriority w:val="48"/>
    <w:rsid w:val="00D0169B"/>
    <w:tblPr>
      <w:tblStyleRowBandSize w:val="1"/>
      <w:tblStyleColBandSize w:val="1"/>
      <w:tblBorders>
        <w:top w:val="single" w:sz="4" w:space="0" w:color="33599A" w:themeColor="accent2"/>
        <w:left w:val="single" w:sz="4" w:space="0" w:color="33599A" w:themeColor="accent2"/>
        <w:bottom w:val="single" w:sz="4" w:space="0" w:color="33599A" w:themeColor="accent2"/>
        <w:right w:val="single" w:sz="4" w:space="0" w:color="33599A" w:themeColor="accent2"/>
      </w:tblBorders>
    </w:tblPr>
    <w:tblStylePr w:type="firstRow">
      <w:rPr>
        <w:b/>
        <w:bCs/>
        <w:color w:val="FFFFFF" w:themeColor="background1"/>
      </w:rPr>
      <w:tblPr/>
      <w:tcPr>
        <w:shd w:val="clear" w:color="auto" w:fill="33599A" w:themeFill="accent2"/>
      </w:tcPr>
    </w:tblStylePr>
    <w:tblStylePr w:type="lastRow">
      <w:rPr>
        <w:b/>
        <w:bCs/>
      </w:rPr>
      <w:tblPr/>
      <w:tcPr>
        <w:tcBorders>
          <w:top w:val="double" w:sz="4" w:space="0" w:color="33599A"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3599A" w:themeColor="accent2"/>
          <w:right w:val="single" w:sz="4" w:space="0" w:color="33599A" w:themeColor="accent2"/>
        </w:tcBorders>
      </w:tcPr>
    </w:tblStylePr>
    <w:tblStylePr w:type="band1Horz">
      <w:tblPr/>
      <w:tcPr>
        <w:tcBorders>
          <w:top w:val="single" w:sz="4" w:space="0" w:color="33599A" w:themeColor="accent2"/>
          <w:bottom w:val="single" w:sz="4" w:space="0" w:color="33599A"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3599A" w:themeColor="accent2"/>
          <w:left w:val="nil"/>
        </w:tcBorders>
      </w:tcPr>
    </w:tblStylePr>
    <w:tblStylePr w:type="swCell">
      <w:tblPr/>
      <w:tcPr>
        <w:tcBorders>
          <w:top w:val="double" w:sz="4" w:space="0" w:color="33599A" w:themeColor="accent2"/>
          <w:right w:val="nil"/>
        </w:tcBorders>
      </w:tcPr>
    </w:tblStylePr>
  </w:style>
  <w:style w:type="table" w:styleId="Tabladelista3-nfasis1">
    <w:name w:val="List Table 3 Accent 1"/>
    <w:basedOn w:val="Tablanormal"/>
    <w:uiPriority w:val="48"/>
    <w:rsid w:val="00D926D7"/>
    <w:tblPr>
      <w:tblStyleRowBandSize w:val="1"/>
      <w:tblStyleColBandSize w:val="1"/>
      <w:tblBorders>
        <w:top w:val="single" w:sz="4" w:space="0" w:color="21467C" w:themeColor="accent1"/>
        <w:left w:val="single" w:sz="4" w:space="0" w:color="21467C" w:themeColor="accent1"/>
        <w:bottom w:val="single" w:sz="4" w:space="0" w:color="21467C" w:themeColor="accent1"/>
        <w:right w:val="single" w:sz="4" w:space="0" w:color="21467C" w:themeColor="accent1"/>
      </w:tblBorders>
    </w:tblPr>
    <w:tblStylePr w:type="firstRow">
      <w:rPr>
        <w:b/>
        <w:bCs/>
        <w:color w:val="FFFFFF" w:themeColor="background1"/>
      </w:rPr>
      <w:tblPr/>
      <w:tcPr>
        <w:shd w:val="clear" w:color="auto" w:fill="21467C" w:themeFill="accent1"/>
      </w:tcPr>
    </w:tblStylePr>
    <w:tblStylePr w:type="lastRow">
      <w:rPr>
        <w:b/>
        <w:bCs/>
      </w:rPr>
      <w:tblPr/>
      <w:tcPr>
        <w:tcBorders>
          <w:top w:val="double" w:sz="4" w:space="0" w:color="21467C"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1467C" w:themeColor="accent1"/>
          <w:right w:val="single" w:sz="4" w:space="0" w:color="21467C" w:themeColor="accent1"/>
        </w:tcBorders>
      </w:tcPr>
    </w:tblStylePr>
    <w:tblStylePr w:type="band1Horz">
      <w:tblPr/>
      <w:tcPr>
        <w:tcBorders>
          <w:top w:val="single" w:sz="4" w:space="0" w:color="21467C" w:themeColor="accent1"/>
          <w:bottom w:val="single" w:sz="4" w:space="0" w:color="21467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1467C" w:themeColor="accent1"/>
          <w:left w:val="nil"/>
        </w:tcBorders>
      </w:tcPr>
    </w:tblStylePr>
    <w:tblStylePr w:type="swCell">
      <w:tblPr/>
      <w:tcPr>
        <w:tcBorders>
          <w:top w:val="double" w:sz="4" w:space="0" w:color="21467C"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88151">
      <w:bodyDiv w:val="1"/>
      <w:marLeft w:val="0"/>
      <w:marRight w:val="0"/>
      <w:marTop w:val="0"/>
      <w:marBottom w:val="0"/>
      <w:divBdr>
        <w:top w:val="none" w:sz="0" w:space="0" w:color="auto"/>
        <w:left w:val="none" w:sz="0" w:space="0" w:color="auto"/>
        <w:bottom w:val="none" w:sz="0" w:space="0" w:color="auto"/>
        <w:right w:val="none" w:sz="0" w:space="0" w:color="auto"/>
      </w:divBdr>
    </w:div>
    <w:div w:id="7412776">
      <w:bodyDiv w:val="1"/>
      <w:marLeft w:val="0"/>
      <w:marRight w:val="0"/>
      <w:marTop w:val="0"/>
      <w:marBottom w:val="0"/>
      <w:divBdr>
        <w:top w:val="none" w:sz="0" w:space="0" w:color="auto"/>
        <w:left w:val="none" w:sz="0" w:space="0" w:color="auto"/>
        <w:bottom w:val="none" w:sz="0" w:space="0" w:color="auto"/>
        <w:right w:val="none" w:sz="0" w:space="0" w:color="auto"/>
      </w:divBdr>
    </w:div>
    <w:div w:id="15278570">
      <w:bodyDiv w:val="1"/>
      <w:marLeft w:val="0"/>
      <w:marRight w:val="0"/>
      <w:marTop w:val="0"/>
      <w:marBottom w:val="0"/>
      <w:divBdr>
        <w:top w:val="none" w:sz="0" w:space="0" w:color="auto"/>
        <w:left w:val="none" w:sz="0" w:space="0" w:color="auto"/>
        <w:bottom w:val="none" w:sz="0" w:space="0" w:color="auto"/>
        <w:right w:val="none" w:sz="0" w:space="0" w:color="auto"/>
      </w:divBdr>
    </w:div>
    <w:div w:id="29455178">
      <w:bodyDiv w:val="1"/>
      <w:marLeft w:val="0"/>
      <w:marRight w:val="0"/>
      <w:marTop w:val="0"/>
      <w:marBottom w:val="0"/>
      <w:divBdr>
        <w:top w:val="none" w:sz="0" w:space="0" w:color="auto"/>
        <w:left w:val="none" w:sz="0" w:space="0" w:color="auto"/>
        <w:bottom w:val="none" w:sz="0" w:space="0" w:color="auto"/>
        <w:right w:val="none" w:sz="0" w:space="0" w:color="auto"/>
      </w:divBdr>
    </w:div>
    <w:div w:id="35742986">
      <w:bodyDiv w:val="1"/>
      <w:marLeft w:val="0"/>
      <w:marRight w:val="0"/>
      <w:marTop w:val="0"/>
      <w:marBottom w:val="0"/>
      <w:divBdr>
        <w:top w:val="none" w:sz="0" w:space="0" w:color="auto"/>
        <w:left w:val="none" w:sz="0" w:space="0" w:color="auto"/>
        <w:bottom w:val="none" w:sz="0" w:space="0" w:color="auto"/>
        <w:right w:val="none" w:sz="0" w:space="0" w:color="auto"/>
      </w:divBdr>
    </w:div>
    <w:div w:id="38478675">
      <w:bodyDiv w:val="1"/>
      <w:marLeft w:val="0"/>
      <w:marRight w:val="0"/>
      <w:marTop w:val="0"/>
      <w:marBottom w:val="0"/>
      <w:divBdr>
        <w:top w:val="none" w:sz="0" w:space="0" w:color="auto"/>
        <w:left w:val="none" w:sz="0" w:space="0" w:color="auto"/>
        <w:bottom w:val="none" w:sz="0" w:space="0" w:color="auto"/>
        <w:right w:val="none" w:sz="0" w:space="0" w:color="auto"/>
      </w:divBdr>
    </w:div>
    <w:div w:id="39134858">
      <w:bodyDiv w:val="1"/>
      <w:marLeft w:val="0"/>
      <w:marRight w:val="0"/>
      <w:marTop w:val="0"/>
      <w:marBottom w:val="0"/>
      <w:divBdr>
        <w:top w:val="none" w:sz="0" w:space="0" w:color="auto"/>
        <w:left w:val="none" w:sz="0" w:space="0" w:color="auto"/>
        <w:bottom w:val="none" w:sz="0" w:space="0" w:color="auto"/>
        <w:right w:val="none" w:sz="0" w:space="0" w:color="auto"/>
      </w:divBdr>
    </w:div>
    <w:div w:id="39518833">
      <w:bodyDiv w:val="1"/>
      <w:marLeft w:val="0"/>
      <w:marRight w:val="0"/>
      <w:marTop w:val="0"/>
      <w:marBottom w:val="0"/>
      <w:divBdr>
        <w:top w:val="none" w:sz="0" w:space="0" w:color="auto"/>
        <w:left w:val="none" w:sz="0" w:space="0" w:color="auto"/>
        <w:bottom w:val="none" w:sz="0" w:space="0" w:color="auto"/>
        <w:right w:val="none" w:sz="0" w:space="0" w:color="auto"/>
      </w:divBdr>
    </w:div>
    <w:div w:id="41171776">
      <w:bodyDiv w:val="1"/>
      <w:marLeft w:val="0"/>
      <w:marRight w:val="0"/>
      <w:marTop w:val="0"/>
      <w:marBottom w:val="0"/>
      <w:divBdr>
        <w:top w:val="none" w:sz="0" w:space="0" w:color="auto"/>
        <w:left w:val="none" w:sz="0" w:space="0" w:color="auto"/>
        <w:bottom w:val="none" w:sz="0" w:space="0" w:color="auto"/>
        <w:right w:val="none" w:sz="0" w:space="0" w:color="auto"/>
      </w:divBdr>
    </w:div>
    <w:div w:id="44720016">
      <w:bodyDiv w:val="1"/>
      <w:marLeft w:val="0"/>
      <w:marRight w:val="0"/>
      <w:marTop w:val="0"/>
      <w:marBottom w:val="0"/>
      <w:divBdr>
        <w:top w:val="none" w:sz="0" w:space="0" w:color="auto"/>
        <w:left w:val="none" w:sz="0" w:space="0" w:color="auto"/>
        <w:bottom w:val="none" w:sz="0" w:space="0" w:color="auto"/>
        <w:right w:val="none" w:sz="0" w:space="0" w:color="auto"/>
      </w:divBdr>
    </w:div>
    <w:div w:id="46883186">
      <w:bodyDiv w:val="1"/>
      <w:marLeft w:val="0"/>
      <w:marRight w:val="0"/>
      <w:marTop w:val="0"/>
      <w:marBottom w:val="0"/>
      <w:divBdr>
        <w:top w:val="none" w:sz="0" w:space="0" w:color="auto"/>
        <w:left w:val="none" w:sz="0" w:space="0" w:color="auto"/>
        <w:bottom w:val="none" w:sz="0" w:space="0" w:color="auto"/>
        <w:right w:val="none" w:sz="0" w:space="0" w:color="auto"/>
      </w:divBdr>
    </w:div>
    <w:div w:id="50662863">
      <w:bodyDiv w:val="1"/>
      <w:marLeft w:val="0"/>
      <w:marRight w:val="0"/>
      <w:marTop w:val="0"/>
      <w:marBottom w:val="0"/>
      <w:divBdr>
        <w:top w:val="none" w:sz="0" w:space="0" w:color="auto"/>
        <w:left w:val="none" w:sz="0" w:space="0" w:color="auto"/>
        <w:bottom w:val="none" w:sz="0" w:space="0" w:color="auto"/>
        <w:right w:val="none" w:sz="0" w:space="0" w:color="auto"/>
      </w:divBdr>
    </w:div>
    <w:div w:id="53547553">
      <w:bodyDiv w:val="1"/>
      <w:marLeft w:val="0"/>
      <w:marRight w:val="0"/>
      <w:marTop w:val="0"/>
      <w:marBottom w:val="0"/>
      <w:divBdr>
        <w:top w:val="none" w:sz="0" w:space="0" w:color="auto"/>
        <w:left w:val="none" w:sz="0" w:space="0" w:color="auto"/>
        <w:bottom w:val="none" w:sz="0" w:space="0" w:color="auto"/>
        <w:right w:val="none" w:sz="0" w:space="0" w:color="auto"/>
      </w:divBdr>
    </w:div>
    <w:div w:id="62799754">
      <w:bodyDiv w:val="1"/>
      <w:marLeft w:val="0"/>
      <w:marRight w:val="0"/>
      <w:marTop w:val="0"/>
      <w:marBottom w:val="0"/>
      <w:divBdr>
        <w:top w:val="none" w:sz="0" w:space="0" w:color="auto"/>
        <w:left w:val="none" w:sz="0" w:space="0" w:color="auto"/>
        <w:bottom w:val="none" w:sz="0" w:space="0" w:color="auto"/>
        <w:right w:val="none" w:sz="0" w:space="0" w:color="auto"/>
      </w:divBdr>
    </w:div>
    <w:div w:id="65496384">
      <w:bodyDiv w:val="1"/>
      <w:marLeft w:val="0"/>
      <w:marRight w:val="0"/>
      <w:marTop w:val="0"/>
      <w:marBottom w:val="0"/>
      <w:divBdr>
        <w:top w:val="none" w:sz="0" w:space="0" w:color="auto"/>
        <w:left w:val="none" w:sz="0" w:space="0" w:color="auto"/>
        <w:bottom w:val="none" w:sz="0" w:space="0" w:color="auto"/>
        <w:right w:val="none" w:sz="0" w:space="0" w:color="auto"/>
      </w:divBdr>
    </w:div>
    <w:div w:id="66155295">
      <w:bodyDiv w:val="1"/>
      <w:marLeft w:val="0"/>
      <w:marRight w:val="0"/>
      <w:marTop w:val="0"/>
      <w:marBottom w:val="0"/>
      <w:divBdr>
        <w:top w:val="none" w:sz="0" w:space="0" w:color="auto"/>
        <w:left w:val="none" w:sz="0" w:space="0" w:color="auto"/>
        <w:bottom w:val="none" w:sz="0" w:space="0" w:color="auto"/>
        <w:right w:val="none" w:sz="0" w:space="0" w:color="auto"/>
      </w:divBdr>
    </w:div>
    <w:div w:id="77023523">
      <w:bodyDiv w:val="1"/>
      <w:marLeft w:val="0"/>
      <w:marRight w:val="0"/>
      <w:marTop w:val="0"/>
      <w:marBottom w:val="0"/>
      <w:divBdr>
        <w:top w:val="none" w:sz="0" w:space="0" w:color="auto"/>
        <w:left w:val="none" w:sz="0" w:space="0" w:color="auto"/>
        <w:bottom w:val="none" w:sz="0" w:space="0" w:color="auto"/>
        <w:right w:val="none" w:sz="0" w:space="0" w:color="auto"/>
      </w:divBdr>
    </w:div>
    <w:div w:id="78452978">
      <w:bodyDiv w:val="1"/>
      <w:marLeft w:val="0"/>
      <w:marRight w:val="0"/>
      <w:marTop w:val="0"/>
      <w:marBottom w:val="0"/>
      <w:divBdr>
        <w:top w:val="none" w:sz="0" w:space="0" w:color="auto"/>
        <w:left w:val="none" w:sz="0" w:space="0" w:color="auto"/>
        <w:bottom w:val="none" w:sz="0" w:space="0" w:color="auto"/>
        <w:right w:val="none" w:sz="0" w:space="0" w:color="auto"/>
      </w:divBdr>
    </w:div>
    <w:div w:id="93789974">
      <w:bodyDiv w:val="1"/>
      <w:marLeft w:val="0"/>
      <w:marRight w:val="0"/>
      <w:marTop w:val="0"/>
      <w:marBottom w:val="0"/>
      <w:divBdr>
        <w:top w:val="none" w:sz="0" w:space="0" w:color="auto"/>
        <w:left w:val="none" w:sz="0" w:space="0" w:color="auto"/>
        <w:bottom w:val="none" w:sz="0" w:space="0" w:color="auto"/>
        <w:right w:val="none" w:sz="0" w:space="0" w:color="auto"/>
      </w:divBdr>
    </w:div>
    <w:div w:id="97213463">
      <w:bodyDiv w:val="1"/>
      <w:marLeft w:val="0"/>
      <w:marRight w:val="0"/>
      <w:marTop w:val="0"/>
      <w:marBottom w:val="0"/>
      <w:divBdr>
        <w:top w:val="none" w:sz="0" w:space="0" w:color="auto"/>
        <w:left w:val="none" w:sz="0" w:space="0" w:color="auto"/>
        <w:bottom w:val="none" w:sz="0" w:space="0" w:color="auto"/>
        <w:right w:val="none" w:sz="0" w:space="0" w:color="auto"/>
      </w:divBdr>
    </w:div>
    <w:div w:id="98989404">
      <w:bodyDiv w:val="1"/>
      <w:marLeft w:val="0"/>
      <w:marRight w:val="0"/>
      <w:marTop w:val="0"/>
      <w:marBottom w:val="0"/>
      <w:divBdr>
        <w:top w:val="none" w:sz="0" w:space="0" w:color="auto"/>
        <w:left w:val="none" w:sz="0" w:space="0" w:color="auto"/>
        <w:bottom w:val="none" w:sz="0" w:space="0" w:color="auto"/>
        <w:right w:val="none" w:sz="0" w:space="0" w:color="auto"/>
      </w:divBdr>
    </w:div>
    <w:div w:id="99766522">
      <w:bodyDiv w:val="1"/>
      <w:marLeft w:val="0"/>
      <w:marRight w:val="0"/>
      <w:marTop w:val="0"/>
      <w:marBottom w:val="0"/>
      <w:divBdr>
        <w:top w:val="none" w:sz="0" w:space="0" w:color="auto"/>
        <w:left w:val="none" w:sz="0" w:space="0" w:color="auto"/>
        <w:bottom w:val="none" w:sz="0" w:space="0" w:color="auto"/>
        <w:right w:val="none" w:sz="0" w:space="0" w:color="auto"/>
      </w:divBdr>
    </w:div>
    <w:div w:id="101464040">
      <w:bodyDiv w:val="1"/>
      <w:marLeft w:val="0"/>
      <w:marRight w:val="0"/>
      <w:marTop w:val="0"/>
      <w:marBottom w:val="0"/>
      <w:divBdr>
        <w:top w:val="none" w:sz="0" w:space="0" w:color="auto"/>
        <w:left w:val="none" w:sz="0" w:space="0" w:color="auto"/>
        <w:bottom w:val="none" w:sz="0" w:space="0" w:color="auto"/>
        <w:right w:val="none" w:sz="0" w:space="0" w:color="auto"/>
      </w:divBdr>
    </w:div>
    <w:div w:id="103039106">
      <w:bodyDiv w:val="1"/>
      <w:marLeft w:val="0"/>
      <w:marRight w:val="0"/>
      <w:marTop w:val="0"/>
      <w:marBottom w:val="0"/>
      <w:divBdr>
        <w:top w:val="none" w:sz="0" w:space="0" w:color="auto"/>
        <w:left w:val="none" w:sz="0" w:space="0" w:color="auto"/>
        <w:bottom w:val="none" w:sz="0" w:space="0" w:color="auto"/>
        <w:right w:val="none" w:sz="0" w:space="0" w:color="auto"/>
      </w:divBdr>
    </w:div>
    <w:div w:id="104159831">
      <w:bodyDiv w:val="1"/>
      <w:marLeft w:val="0"/>
      <w:marRight w:val="0"/>
      <w:marTop w:val="0"/>
      <w:marBottom w:val="0"/>
      <w:divBdr>
        <w:top w:val="none" w:sz="0" w:space="0" w:color="auto"/>
        <w:left w:val="none" w:sz="0" w:space="0" w:color="auto"/>
        <w:bottom w:val="none" w:sz="0" w:space="0" w:color="auto"/>
        <w:right w:val="none" w:sz="0" w:space="0" w:color="auto"/>
      </w:divBdr>
    </w:div>
    <w:div w:id="109129981">
      <w:bodyDiv w:val="1"/>
      <w:marLeft w:val="0"/>
      <w:marRight w:val="0"/>
      <w:marTop w:val="0"/>
      <w:marBottom w:val="0"/>
      <w:divBdr>
        <w:top w:val="none" w:sz="0" w:space="0" w:color="auto"/>
        <w:left w:val="none" w:sz="0" w:space="0" w:color="auto"/>
        <w:bottom w:val="none" w:sz="0" w:space="0" w:color="auto"/>
        <w:right w:val="none" w:sz="0" w:space="0" w:color="auto"/>
      </w:divBdr>
    </w:div>
    <w:div w:id="121773300">
      <w:bodyDiv w:val="1"/>
      <w:marLeft w:val="0"/>
      <w:marRight w:val="0"/>
      <w:marTop w:val="0"/>
      <w:marBottom w:val="0"/>
      <w:divBdr>
        <w:top w:val="none" w:sz="0" w:space="0" w:color="auto"/>
        <w:left w:val="none" w:sz="0" w:space="0" w:color="auto"/>
        <w:bottom w:val="none" w:sz="0" w:space="0" w:color="auto"/>
        <w:right w:val="none" w:sz="0" w:space="0" w:color="auto"/>
      </w:divBdr>
    </w:div>
    <w:div w:id="126315919">
      <w:bodyDiv w:val="1"/>
      <w:marLeft w:val="0"/>
      <w:marRight w:val="0"/>
      <w:marTop w:val="0"/>
      <w:marBottom w:val="0"/>
      <w:divBdr>
        <w:top w:val="none" w:sz="0" w:space="0" w:color="auto"/>
        <w:left w:val="none" w:sz="0" w:space="0" w:color="auto"/>
        <w:bottom w:val="none" w:sz="0" w:space="0" w:color="auto"/>
        <w:right w:val="none" w:sz="0" w:space="0" w:color="auto"/>
      </w:divBdr>
    </w:div>
    <w:div w:id="127628690">
      <w:bodyDiv w:val="1"/>
      <w:marLeft w:val="0"/>
      <w:marRight w:val="0"/>
      <w:marTop w:val="0"/>
      <w:marBottom w:val="0"/>
      <w:divBdr>
        <w:top w:val="none" w:sz="0" w:space="0" w:color="auto"/>
        <w:left w:val="none" w:sz="0" w:space="0" w:color="auto"/>
        <w:bottom w:val="none" w:sz="0" w:space="0" w:color="auto"/>
        <w:right w:val="none" w:sz="0" w:space="0" w:color="auto"/>
      </w:divBdr>
    </w:div>
    <w:div w:id="137840517">
      <w:bodyDiv w:val="1"/>
      <w:marLeft w:val="0"/>
      <w:marRight w:val="0"/>
      <w:marTop w:val="0"/>
      <w:marBottom w:val="0"/>
      <w:divBdr>
        <w:top w:val="none" w:sz="0" w:space="0" w:color="auto"/>
        <w:left w:val="none" w:sz="0" w:space="0" w:color="auto"/>
        <w:bottom w:val="none" w:sz="0" w:space="0" w:color="auto"/>
        <w:right w:val="none" w:sz="0" w:space="0" w:color="auto"/>
      </w:divBdr>
    </w:div>
    <w:div w:id="143670810">
      <w:bodyDiv w:val="1"/>
      <w:marLeft w:val="0"/>
      <w:marRight w:val="0"/>
      <w:marTop w:val="0"/>
      <w:marBottom w:val="0"/>
      <w:divBdr>
        <w:top w:val="none" w:sz="0" w:space="0" w:color="auto"/>
        <w:left w:val="none" w:sz="0" w:space="0" w:color="auto"/>
        <w:bottom w:val="none" w:sz="0" w:space="0" w:color="auto"/>
        <w:right w:val="none" w:sz="0" w:space="0" w:color="auto"/>
      </w:divBdr>
    </w:div>
    <w:div w:id="174854120">
      <w:bodyDiv w:val="1"/>
      <w:marLeft w:val="0"/>
      <w:marRight w:val="0"/>
      <w:marTop w:val="0"/>
      <w:marBottom w:val="0"/>
      <w:divBdr>
        <w:top w:val="none" w:sz="0" w:space="0" w:color="auto"/>
        <w:left w:val="none" w:sz="0" w:space="0" w:color="auto"/>
        <w:bottom w:val="none" w:sz="0" w:space="0" w:color="auto"/>
        <w:right w:val="none" w:sz="0" w:space="0" w:color="auto"/>
      </w:divBdr>
    </w:div>
    <w:div w:id="177357002">
      <w:bodyDiv w:val="1"/>
      <w:marLeft w:val="0"/>
      <w:marRight w:val="0"/>
      <w:marTop w:val="0"/>
      <w:marBottom w:val="0"/>
      <w:divBdr>
        <w:top w:val="none" w:sz="0" w:space="0" w:color="auto"/>
        <w:left w:val="none" w:sz="0" w:space="0" w:color="auto"/>
        <w:bottom w:val="none" w:sz="0" w:space="0" w:color="auto"/>
        <w:right w:val="none" w:sz="0" w:space="0" w:color="auto"/>
      </w:divBdr>
    </w:div>
    <w:div w:id="179584458">
      <w:bodyDiv w:val="1"/>
      <w:marLeft w:val="0"/>
      <w:marRight w:val="0"/>
      <w:marTop w:val="0"/>
      <w:marBottom w:val="0"/>
      <w:divBdr>
        <w:top w:val="none" w:sz="0" w:space="0" w:color="auto"/>
        <w:left w:val="none" w:sz="0" w:space="0" w:color="auto"/>
        <w:bottom w:val="none" w:sz="0" w:space="0" w:color="auto"/>
        <w:right w:val="none" w:sz="0" w:space="0" w:color="auto"/>
      </w:divBdr>
    </w:div>
    <w:div w:id="191849199">
      <w:bodyDiv w:val="1"/>
      <w:marLeft w:val="0"/>
      <w:marRight w:val="0"/>
      <w:marTop w:val="0"/>
      <w:marBottom w:val="0"/>
      <w:divBdr>
        <w:top w:val="none" w:sz="0" w:space="0" w:color="auto"/>
        <w:left w:val="none" w:sz="0" w:space="0" w:color="auto"/>
        <w:bottom w:val="none" w:sz="0" w:space="0" w:color="auto"/>
        <w:right w:val="none" w:sz="0" w:space="0" w:color="auto"/>
      </w:divBdr>
    </w:div>
    <w:div w:id="192690956">
      <w:bodyDiv w:val="1"/>
      <w:marLeft w:val="0"/>
      <w:marRight w:val="0"/>
      <w:marTop w:val="0"/>
      <w:marBottom w:val="0"/>
      <w:divBdr>
        <w:top w:val="none" w:sz="0" w:space="0" w:color="auto"/>
        <w:left w:val="none" w:sz="0" w:space="0" w:color="auto"/>
        <w:bottom w:val="none" w:sz="0" w:space="0" w:color="auto"/>
        <w:right w:val="none" w:sz="0" w:space="0" w:color="auto"/>
      </w:divBdr>
    </w:div>
    <w:div w:id="200096725">
      <w:bodyDiv w:val="1"/>
      <w:marLeft w:val="0"/>
      <w:marRight w:val="0"/>
      <w:marTop w:val="0"/>
      <w:marBottom w:val="0"/>
      <w:divBdr>
        <w:top w:val="none" w:sz="0" w:space="0" w:color="auto"/>
        <w:left w:val="none" w:sz="0" w:space="0" w:color="auto"/>
        <w:bottom w:val="none" w:sz="0" w:space="0" w:color="auto"/>
        <w:right w:val="none" w:sz="0" w:space="0" w:color="auto"/>
      </w:divBdr>
    </w:div>
    <w:div w:id="200868076">
      <w:bodyDiv w:val="1"/>
      <w:marLeft w:val="0"/>
      <w:marRight w:val="0"/>
      <w:marTop w:val="0"/>
      <w:marBottom w:val="0"/>
      <w:divBdr>
        <w:top w:val="none" w:sz="0" w:space="0" w:color="auto"/>
        <w:left w:val="none" w:sz="0" w:space="0" w:color="auto"/>
        <w:bottom w:val="none" w:sz="0" w:space="0" w:color="auto"/>
        <w:right w:val="none" w:sz="0" w:space="0" w:color="auto"/>
      </w:divBdr>
    </w:div>
    <w:div w:id="202981732">
      <w:bodyDiv w:val="1"/>
      <w:marLeft w:val="0"/>
      <w:marRight w:val="0"/>
      <w:marTop w:val="0"/>
      <w:marBottom w:val="0"/>
      <w:divBdr>
        <w:top w:val="none" w:sz="0" w:space="0" w:color="auto"/>
        <w:left w:val="none" w:sz="0" w:space="0" w:color="auto"/>
        <w:bottom w:val="none" w:sz="0" w:space="0" w:color="auto"/>
        <w:right w:val="none" w:sz="0" w:space="0" w:color="auto"/>
      </w:divBdr>
    </w:div>
    <w:div w:id="208689419">
      <w:bodyDiv w:val="1"/>
      <w:marLeft w:val="0"/>
      <w:marRight w:val="0"/>
      <w:marTop w:val="0"/>
      <w:marBottom w:val="0"/>
      <w:divBdr>
        <w:top w:val="none" w:sz="0" w:space="0" w:color="auto"/>
        <w:left w:val="none" w:sz="0" w:space="0" w:color="auto"/>
        <w:bottom w:val="none" w:sz="0" w:space="0" w:color="auto"/>
        <w:right w:val="none" w:sz="0" w:space="0" w:color="auto"/>
      </w:divBdr>
    </w:div>
    <w:div w:id="216018357">
      <w:bodyDiv w:val="1"/>
      <w:marLeft w:val="0"/>
      <w:marRight w:val="0"/>
      <w:marTop w:val="0"/>
      <w:marBottom w:val="0"/>
      <w:divBdr>
        <w:top w:val="none" w:sz="0" w:space="0" w:color="auto"/>
        <w:left w:val="none" w:sz="0" w:space="0" w:color="auto"/>
        <w:bottom w:val="none" w:sz="0" w:space="0" w:color="auto"/>
        <w:right w:val="none" w:sz="0" w:space="0" w:color="auto"/>
      </w:divBdr>
    </w:div>
    <w:div w:id="216597823">
      <w:bodyDiv w:val="1"/>
      <w:marLeft w:val="0"/>
      <w:marRight w:val="0"/>
      <w:marTop w:val="0"/>
      <w:marBottom w:val="0"/>
      <w:divBdr>
        <w:top w:val="none" w:sz="0" w:space="0" w:color="auto"/>
        <w:left w:val="none" w:sz="0" w:space="0" w:color="auto"/>
        <w:bottom w:val="none" w:sz="0" w:space="0" w:color="auto"/>
        <w:right w:val="none" w:sz="0" w:space="0" w:color="auto"/>
      </w:divBdr>
    </w:div>
    <w:div w:id="218975502">
      <w:bodyDiv w:val="1"/>
      <w:marLeft w:val="0"/>
      <w:marRight w:val="0"/>
      <w:marTop w:val="0"/>
      <w:marBottom w:val="0"/>
      <w:divBdr>
        <w:top w:val="none" w:sz="0" w:space="0" w:color="auto"/>
        <w:left w:val="none" w:sz="0" w:space="0" w:color="auto"/>
        <w:bottom w:val="none" w:sz="0" w:space="0" w:color="auto"/>
        <w:right w:val="none" w:sz="0" w:space="0" w:color="auto"/>
      </w:divBdr>
    </w:div>
    <w:div w:id="223755462">
      <w:bodyDiv w:val="1"/>
      <w:marLeft w:val="0"/>
      <w:marRight w:val="0"/>
      <w:marTop w:val="0"/>
      <w:marBottom w:val="0"/>
      <w:divBdr>
        <w:top w:val="none" w:sz="0" w:space="0" w:color="auto"/>
        <w:left w:val="none" w:sz="0" w:space="0" w:color="auto"/>
        <w:bottom w:val="none" w:sz="0" w:space="0" w:color="auto"/>
        <w:right w:val="none" w:sz="0" w:space="0" w:color="auto"/>
      </w:divBdr>
    </w:div>
    <w:div w:id="226306675">
      <w:bodyDiv w:val="1"/>
      <w:marLeft w:val="0"/>
      <w:marRight w:val="0"/>
      <w:marTop w:val="0"/>
      <w:marBottom w:val="0"/>
      <w:divBdr>
        <w:top w:val="none" w:sz="0" w:space="0" w:color="auto"/>
        <w:left w:val="none" w:sz="0" w:space="0" w:color="auto"/>
        <w:bottom w:val="none" w:sz="0" w:space="0" w:color="auto"/>
        <w:right w:val="none" w:sz="0" w:space="0" w:color="auto"/>
      </w:divBdr>
    </w:div>
    <w:div w:id="229267021">
      <w:bodyDiv w:val="1"/>
      <w:marLeft w:val="0"/>
      <w:marRight w:val="0"/>
      <w:marTop w:val="0"/>
      <w:marBottom w:val="0"/>
      <w:divBdr>
        <w:top w:val="none" w:sz="0" w:space="0" w:color="auto"/>
        <w:left w:val="none" w:sz="0" w:space="0" w:color="auto"/>
        <w:bottom w:val="none" w:sz="0" w:space="0" w:color="auto"/>
        <w:right w:val="none" w:sz="0" w:space="0" w:color="auto"/>
      </w:divBdr>
    </w:div>
    <w:div w:id="231081408">
      <w:bodyDiv w:val="1"/>
      <w:marLeft w:val="0"/>
      <w:marRight w:val="0"/>
      <w:marTop w:val="0"/>
      <w:marBottom w:val="0"/>
      <w:divBdr>
        <w:top w:val="none" w:sz="0" w:space="0" w:color="auto"/>
        <w:left w:val="none" w:sz="0" w:space="0" w:color="auto"/>
        <w:bottom w:val="none" w:sz="0" w:space="0" w:color="auto"/>
        <w:right w:val="none" w:sz="0" w:space="0" w:color="auto"/>
      </w:divBdr>
    </w:div>
    <w:div w:id="235406185">
      <w:bodyDiv w:val="1"/>
      <w:marLeft w:val="0"/>
      <w:marRight w:val="0"/>
      <w:marTop w:val="0"/>
      <w:marBottom w:val="0"/>
      <w:divBdr>
        <w:top w:val="none" w:sz="0" w:space="0" w:color="auto"/>
        <w:left w:val="none" w:sz="0" w:space="0" w:color="auto"/>
        <w:bottom w:val="none" w:sz="0" w:space="0" w:color="auto"/>
        <w:right w:val="none" w:sz="0" w:space="0" w:color="auto"/>
      </w:divBdr>
    </w:div>
    <w:div w:id="242954702">
      <w:bodyDiv w:val="1"/>
      <w:marLeft w:val="0"/>
      <w:marRight w:val="0"/>
      <w:marTop w:val="0"/>
      <w:marBottom w:val="0"/>
      <w:divBdr>
        <w:top w:val="none" w:sz="0" w:space="0" w:color="auto"/>
        <w:left w:val="none" w:sz="0" w:space="0" w:color="auto"/>
        <w:bottom w:val="none" w:sz="0" w:space="0" w:color="auto"/>
        <w:right w:val="none" w:sz="0" w:space="0" w:color="auto"/>
      </w:divBdr>
    </w:div>
    <w:div w:id="249899481">
      <w:bodyDiv w:val="1"/>
      <w:marLeft w:val="0"/>
      <w:marRight w:val="0"/>
      <w:marTop w:val="0"/>
      <w:marBottom w:val="0"/>
      <w:divBdr>
        <w:top w:val="none" w:sz="0" w:space="0" w:color="auto"/>
        <w:left w:val="none" w:sz="0" w:space="0" w:color="auto"/>
        <w:bottom w:val="none" w:sz="0" w:space="0" w:color="auto"/>
        <w:right w:val="none" w:sz="0" w:space="0" w:color="auto"/>
      </w:divBdr>
    </w:div>
    <w:div w:id="269778664">
      <w:bodyDiv w:val="1"/>
      <w:marLeft w:val="0"/>
      <w:marRight w:val="0"/>
      <w:marTop w:val="0"/>
      <w:marBottom w:val="0"/>
      <w:divBdr>
        <w:top w:val="none" w:sz="0" w:space="0" w:color="auto"/>
        <w:left w:val="none" w:sz="0" w:space="0" w:color="auto"/>
        <w:bottom w:val="none" w:sz="0" w:space="0" w:color="auto"/>
        <w:right w:val="none" w:sz="0" w:space="0" w:color="auto"/>
      </w:divBdr>
    </w:div>
    <w:div w:id="275523649">
      <w:bodyDiv w:val="1"/>
      <w:marLeft w:val="0"/>
      <w:marRight w:val="0"/>
      <w:marTop w:val="0"/>
      <w:marBottom w:val="0"/>
      <w:divBdr>
        <w:top w:val="none" w:sz="0" w:space="0" w:color="auto"/>
        <w:left w:val="none" w:sz="0" w:space="0" w:color="auto"/>
        <w:bottom w:val="none" w:sz="0" w:space="0" w:color="auto"/>
        <w:right w:val="none" w:sz="0" w:space="0" w:color="auto"/>
      </w:divBdr>
    </w:div>
    <w:div w:id="287207279">
      <w:bodyDiv w:val="1"/>
      <w:marLeft w:val="0"/>
      <w:marRight w:val="0"/>
      <w:marTop w:val="0"/>
      <w:marBottom w:val="0"/>
      <w:divBdr>
        <w:top w:val="none" w:sz="0" w:space="0" w:color="auto"/>
        <w:left w:val="none" w:sz="0" w:space="0" w:color="auto"/>
        <w:bottom w:val="none" w:sz="0" w:space="0" w:color="auto"/>
        <w:right w:val="none" w:sz="0" w:space="0" w:color="auto"/>
      </w:divBdr>
    </w:div>
    <w:div w:id="287590875">
      <w:bodyDiv w:val="1"/>
      <w:marLeft w:val="0"/>
      <w:marRight w:val="0"/>
      <w:marTop w:val="0"/>
      <w:marBottom w:val="0"/>
      <w:divBdr>
        <w:top w:val="none" w:sz="0" w:space="0" w:color="auto"/>
        <w:left w:val="none" w:sz="0" w:space="0" w:color="auto"/>
        <w:bottom w:val="none" w:sz="0" w:space="0" w:color="auto"/>
        <w:right w:val="none" w:sz="0" w:space="0" w:color="auto"/>
      </w:divBdr>
    </w:div>
    <w:div w:id="288048654">
      <w:bodyDiv w:val="1"/>
      <w:marLeft w:val="0"/>
      <w:marRight w:val="0"/>
      <w:marTop w:val="0"/>
      <w:marBottom w:val="0"/>
      <w:divBdr>
        <w:top w:val="none" w:sz="0" w:space="0" w:color="auto"/>
        <w:left w:val="none" w:sz="0" w:space="0" w:color="auto"/>
        <w:bottom w:val="none" w:sz="0" w:space="0" w:color="auto"/>
        <w:right w:val="none" w:sz="0" w:space="0" w:color="auto"/>
      </w:divBdr>
    </w:div>
    <w:div w:id="289481221">
      <w:bodyDiv w:val="1"/>
      <w:marLeft w:val="0"/>
      <w:marRight w:val="0"/>
      <w:marTop w:val="0"/>
      <w:marBottom w:val="0"/>
      <w:divBdr>
        <w:top w:val="none" w:sz="0" w:space="0" w:color="auto"/>
        <w:left w:val="none" w:sz="0" w:space="0" w:color="auto"/>
        <w:bottom w:val="none" w:sz="0" w:space="0" w:color="auto"/>
        <w:right w:val="none" w:sz="0" w:space="0" w:color="auto"/>
      </w:divBdr>
    </w:div>
    <w:div w:id="293491310">
      <w:bodyDiv w:val="1"/>
      <w:marLeft w:val="0"/>
      <w:marRight w:val="0"/>
      <w:marTop w:val="0"/>
      <w:marBottom w:val="0"/>
      <w:divBdr>
        <w:top w:val="none" w:sz="0" w:space="0" w:color="auto"/>
        <w:left w:val="none" w:sz="0" w:space="0" w:color="auto"/>
        <w:bottom w:val="none" w:sz="0" w:space="0" w:color="auto"/>
        <w:right w:val="none" w:sz="0" w:space="0" w:color="auto"/>
      </w:divBdr>
    </w:div>
    <w:div w:id="293754650">
      <w:bodyDiv w:val="1"/>
      <w:marLeft w:val="0"/>
      <w:marRight w:val="0"/>
      <w:marTop w:val="0"/>
      <w:marBottom w:val="0"/>
      <w:divBdr>
        <w:top w:val="none" w:sz="0" w:space="0" w:color="auto"/>
        <w:left w:val="none" w:sz="0" w:space="0" w:color="auto"/>
        <w:bottom w:val="none" w:sz="0" w:space="0" w:color="auto"/>
        <w:right w:val="none" w:sz="0" w:space="0" w:color="auto"/>
      </w:divBdr>
    </w:div>
    <w:div w:id="294915054">
      <w:bodyDiv w:val="1"/>
      <w:marLeft w:val="0"/>
      <w:marRight w:val="0"/>
      <w:marTop w:val="0"/>
      <w:marBottom w:val="0"/>
      <w:divBdr>
        <w:top w:val="none" w:sz="0" w:space="0" w:color="auto"/>
        <w:left w:val="none" w:sz="0" w:space="0" w:color="auto"/>
        <w:bottom w:val="none" w:sz="0" w:space="0" w:color="auto"/>
        <w:right w:val="none" w:sz="0" w:space="0" w:color="auto"/>
      </w:divBdr>
    </w:div>
    <w:div w:id="298847464">
      <w:bodyDiv w:val="1"/>
      <w:marLeft w:val="0"/>
      <w:marRight w:val="0"/>
      <w:marTop w:val="0"/>
      <w:marBottom w:val="0"/>
      <w:divBdr>
        <w:top w:val="none" w:sz="0" w:space="0" w:color="auto"/>
        <w:left w:val="none" w:sz="0" w:space="0" w:color="auto"/>
        <w:bottom w:val="none" w:sz="0" w:space="0" w:color="auto"/>
        <w:right w:val="none" w:sz="0" w:space="0" w:color="auto"/>
      </w:divBdr>
    </w:div>
    <w:div w:id="310602442">
      <w:bodyDiv w:val="1"/>
      <w:marLeft w:val="0"/>
      <w:marRight w:val="0"/>
      <w:marTop w:val="0"/>
      <w:marBottom w:val="0"/>
      <w:divBdr>
        <w:top w:val="none" w:sz="0" w:space="0" w:color="auto"/>
        <w:left w:val="none" w:sz="0" w:space="0" w:color="auto"/>
        <w:bottom w:val="none" w:sz="0" w:space="0" w:color="auto"/>
        <w:right w:val="none" w:sz="0" w:space="0" w:color="auto"/>
      </w:divBdr>
    </w:div>
    <w:div w:id="314333490">
      <w:bodyDiv w:val="1"/>
      <w:marLeft w:val="0"/>
      <w:marRight w:val="0"/>
      <w:marTop w:val="0"/>
      <w:marBottom w:val="0"/>
      <w:divBdr>
        <w:top w:val="none" w:sz="0" w:space="0" w:color="auto"/>
        <w:left w:val="none" w:sz="0" w:space="0" w:color="auto"/>
        <w:bottom w:val="none" w:sz="0" w:space="0" w:color="auto"/>
        <w:right w:val="none" w:sz="0" w:space="0" w:color="auto"/>
      </w:divBdr>
    </w:div>
    <w:div w:id="315308633">
      <w:bodyDiv w:val="1"/>
      <w:marLeft w:val="0"/>
      <w:marRight w:val="0"/>
      <w:marTop w:val="0"/>
      <w:marBottom w:val="0"/>
      <w:divBdr>
        <w:top w:val="none" w:sz="0" w:space="0" w:color="auto"/>
        <w:left w:val="none" w:sz="0" w:space="0" w:color="auto"/>
        <w:bottom w:val="none" w:sz="0" w:space="0" w:color="auto"/>
        <w:right w:val="none" w:sz="0" w:space="0" w:color="auto"/>
      </w:divBdr>
    </w:div>
    <w:div w:id="325590525">
      <w:bodyDiv w:val="1"/>
      <w:marLeft w:val="0"/>
      <w:marRight w:val="0"/>
      <w:marTop w:val="0"/>
      <w:marBottom w:val="0"/>
      <w:divBdr>
        <w:top w:val="none" w:sz="0" w:space="0" w:color="auto"/>
        <w:left w:val="none" w:sz="0" w:space="0" w:color="auto"/>
        <w:bottom w:val="none" w:sz="0" w:space="0" w:color="auto"/>
        <w:right w:val="none" w:sz="0" w:space="0" w:color="auto"/>
      </w:divBdr>
    </w:div>
    <w:div w:id="329061816">
      <w:bodyDiv w:val="1"/>
      <w:marLeft w:val="0"/>
      <w:marRight w:val="0"/>
      <w:marTop w:val="0"/>
      <w:marBottom w:val="0"/>
      <w:divBdr>
        <w:top w:val="none" w:sz="0" w:space="0" w:color="auto"/>
        <w:left w:val="none" w:sz="0" w:space="0" w:color="auto"/>
        <w:bottom w:val="none" w:sz="0" w:space="0" w:color="auto"/>
        <w:right w:val="none" w:sz="0" w:space="0" w:color="auto"/>
      </w:divBdr>
    </w:div>
    <w:div w:id="331109843">
      <w:bodyDiv w:val="1"/>
      <w:marLeft w:val="0"/>
      <w:marRight w:val="0"/>
      <w:marTop w:val="0"/>
      <w:marBottom w:val="0"/>
      <w:divBdr>
        <w:top w:val="none" w:sz="0" w:space="0" w:color="auto"/>
        <w:left w:val="none" w:sz="0" w:space="0" w:color="auto"/>
        <w:bottom w:val="none" w:sz="0" w:space="0" w:color="auto"/>
        <w:right w:val="none" w:sz="0" w:space="0" w:color="auto"/>
      </w:divBdr>
    </w:div>
    <w:div w:id="332726714">
      <w:bodyDiv w:val="1"/>
      <w:marLeft w:val="0"/>
      <w:marRight w:val="0"/>
      <w:marTop w:val="0"/>
      <w:marBottom w:val="0"/>
      <w:divBdr>
        <w:top w:val="none" w:sz="0" w:space="0" w:color="auto"/>
        <w:left w:val="none" w:sz="0" w:space="0" w:color="auto"/>
        <w:bottom w:val="none" w:sz="0" w:space="0" w:color="auto"/>
        <w:right w:val="none" w:sz="0" w:space="0" w:color="auto"/>
      </w:divBdr>
    </w:div>
    <w:div w:id="333142647">
      <w:bodyDiv w:val="1"/>
      <w:marLeft w:val="0"/>
      <w:marRight w:val="0"/>
      <w:marTop w:val="0"/>
      <w:marBottom w:val="0"/>
      <w:divBdr>
        <w:top w:val="none" w:sz="0" w:space="0" w:color="auto"/>
        <w:left w:val="none" w:sz="0" w:space="0" w:color="auto"/>
        <w:bottom w:val="none" w:sz="0" w:space="0" w:color="auto"/>
        <w:right w:val="none" w:sz="0" w:space="0" w:color="auto"/>
      </w:divBdr>
    </w:div>
    <w:div w:id="350765541">
      <w:bodyDiv w:val="1"/>
      <w:marLeft w:val="0"/>
      <w:marRight w:val="0"/>
      <w:marTop w:val="0"/>
      <w:marBottom w:val="0"/>
      <w:divBdr>
        <w:top w:val="none" w:sz="0" w:space="0" w:color="auto"/>
        <w:left w:val="none" w:sz="0" w:space="0" w:color="auto"/>
        <w:bottom w:val="none" w:sz="0" w:space="0" w:color="auto"/>
        <w:right w:val="none" w:sz="0" w:space="0" w:color="auto"/>
      </w:divBdr>
    </w:div>
    <w:div w:id="351028261">
      <w:bodyDiv w:val="1"/>
      <w:marLeft w:val="0"/>
      <w:marRight w:val="0"/>
      <w:marTop w:val="0"/>
      <w:marBottom w:val="0"/>
      <w:divBdr>
        <w:top w:val="none" w:sz="0" w:space="0" w:color="auto"/>
        <w:left w:val="none" w:sz="0" w:space="0" w:color="auto"/>
        <w:bottom w:val="none" w:sz="0" w:space="0" w:color="auto"/>
        <w:right w:val="none" w:sz="0" w:space="0" w:color="auto"/>
      </w:divBdr>
    </w:div>
    <w:div w:id="356659310">
      <w:bodyDiv w:val="1"/>
      <w:marLeft w:val="0"/>
      <w:marRight w:val="0"/>
      <w:marTop w:val="0"/>
      <w:marBottom w:val="0"/>
      <w:divBdr>
        <w:top w:val="none" w:sz="0" w:space="0" w:color="auto"/>
        <w:left w:val="none" w:sz="0" w:space="0" w:color="auto"/>
        <w:bottom w:val="none" w:sz="0" w:space="0" w:color="auto"/>
        <w:right w:val="none" w:sz="0" w:space="0" w:color="auto"/>
      </w:divBdr>
    </w:div>
    <w:div w:id="361825308">
      <w:bodyDiv w:val="1"/>
      <w:marLeft w:val="0"/>
      <w:marRight w:val="0"/>
      <w:marTop w:val="0"/>
      <w:marBottom w:val="0"/>
      <w:divBdr>
        <w:top w:val="none" w:sz="0" w:space="0" w:color="auto"/>
        <w:left w:val="none" w:sz="0" w:space="0" w:color="auto"/>
        <w:bottom w:val="none" w:sz="0" w:space="0" w:color="auto"/>
        <w:right w:val="none" w:sz="0" w:space="0" w:color="auto"/>
      </w:divBdr>
    </w:div>
    <w:div w:id="363603311">
      <w:bodyDiv w:val="1"/>
      <w:marLeft w:val="0"/>
      <w:marRight w:val="0"/>
      <w:marTop w:val="0"/>
      <w:marBottom w:val="0"/>
      <w:divBdr>
        <w:top w:val="none" w:sz="0" w:space="0" w:color="auto"/>
        <w:left w:val="none" w:sz="0" w:space="0" w:color="auto"/>
        <w:bottom w:val="none" w:sz="0" w:space="0" w:color="auto"/>
        <w:right w:val="none" w:sz="0" w:space="0" w:color="auto"/>
      </w:divBdr>
    </w:div>
    <w:div w:id="363872264">
      <w:bodyDiv w:val="1"/>
      <w:marLeft w:val="0"/>
      <w:marRight w:val="0"/>
      <w:marTop w:val="0"/>
      <w:marBottom w:val="0"/>
      <w:divBdr>
        <w:top w:val="none" w:sz="0" w:space="0" w:color="auto"/>
        <w:left w:val="none" w:sz="0" w:space="0" w:color="auto"/>
        <w:bottom w:val="none" w:sz="0" w:space="0" w:color="auto"/>
        <w:right w:val="none" w:sz="0" w:space="0" w:color="auto"/>
      </w:divBdr>
    </w:div>
    <w:div w:id="373770639">
      <w:bodyDiv w:val="1"/>
      <w:marLeft w:val="0"/>
      <w:marRight w:val="0"/>
      <w:marTop w:val="0"/>
      <w:marBottom w:val="0"/>
      <w:divBdr>
        <w:top w:val="none" w:sz="0" w:space="0" w:color="auto"/>
        <w:left w:val="none" w:sz="0" w:space="0" w:color="auto"/>
        <w:bottom w:val="none" w:sz="0" w:space="0" w:color="auto"/>
        <w:right w:val="none" w:sz="0" w:space="0" w:color="auto"/>
      </w:divBdr>
    </w:div>
    <w:div w:id="384523709">
      <w:bodyDiv w:val="1"/>
      <w:marLeft w:val="0"/>
      <w:marRight w:val="0"/>
      <w:marTop w:val="0"/>
      <w:marBottom w:val="0"/>
      <w:divBdr>
        <w:top w:val="none" w:sz="0" w:space="0" w:color="auto"/>
        <w:left w:val="none" w:sz="0" w:space="0" w:color="auto"/>
        <w:bottom w:val="none" w:sz="0" w:space="0" w:color="auto"/>
        <w:right w:val="none" w:sz="0" w:space="0" w:color="auto"/>
      </w:divBdr>
    </w:div>
    <w:div w:id="396981067">
      <w:bodyDiv w:val="1"/>
      <w:marLeft w:val="0"/>
      <w:marRight w:val="0"/>
      <w:marTop w:val="0"/>
      <w:marBottom w:val="0"/>
      <w:divBdr>
        <w:top w:val="none" w:sz="0" w:space="0" w:color="auto"/>
        <w:left w:val="none" w:sz="0" w:space="0" w:color="auto"/>
        <w:bottom w:val="none" w:sz="0" w:space="0" w:color="auto"/>
        <w:right w:val="none" w:sz="0" w:space="0" w:color="auto"/>
      </w:divBdr>
    </w:div>
    <w:div w:id="402946546">
      <w:bodyDiv w:val="1"/>
      <w:marLeft w:val="0"/>
      <w:marRight w:val="0"/>
      <w:marTop w:val="0"/>
      <w:marBottom w:val="0"/>
      <w:divBdr>
        <w:top w:val="none" w:sz="0" w:space="0" w:color="auto"/>
        <w:left w:val="none" w:sz="0" w:space="0" w:color="auto"/>
        <w:bottom w:val="none" w:sz="0" w:space="0" w:color="auto"/>
        <w:right w:val="none" w:sz="0" w:space="0" w:color="auto"/>
      </w:divBdr>
    </w:div>
    <w:div w:id="411050628">
      <w:bodyDiv w:val="1"/>
      <w:marLeft w:val="0"/>
      <w:marRight w:val="0"/>
      <w:marTop w:val="0"/>
      <w:marBottom w:val="0"/>
      <w:divBdr>
        <w:top w:val="none" w:sz="0" w:space="0" w:color="auto"/>
        <w:left w:val="none" w:sz="0" w:space="0" w:color="auto"/>
        <w:bottom w:val="none" w:sz="0" w:space="0" w:color="auto"/>
        <w:right w:val="none" w:sz="0" w:space="0" w:color="auto"/>
      </w:divBdr>
    </w:div>
    <w:div w:id="414134299">
      <w:bodyDiv w:val="1"/>
      <w:marLeft w:val="0"/>
      <w:marRight w:val="0"/>
      <w:marTop w:val="0"/>
      <w:marBottom w:val="0"/>
      <w:divBdr>
        <w:top w:val="none" w:sz="0" w:space="0" w:color="auto"/>
        <w:left w:val="none" w:sz="0" w:space="0" w:color="auto"/>
        <w:bottom w:val="none" w:sz="0" w:space="0" w:color="auto"/>
        <w:right w:val="none" w:sz="0" w:space="0" w:color="auto"/>
      </w:divBdr>
    </w:div>
    <w:div w:id="419528425">
      <w:bodyDiv w:val="1"/>
      <w:marLeft w:val="0"/>
      <w:marRight w:val="0"/>
      <w:marTop w:val="0"/>
      <w:marBottom w:val="0"/>
      <w:divBdr>
        <w:top w:val="none" w:sz="0" w:space="0" w:color="auto"/>
        <w:left w:val="none" w:sz="0" w:space="0" w:color="auto"/>
        <w:bottom w:val="none" w:sz="0" w:space="0" w:color="auto"/>
        <w:right w:val="none" w:sz="0" w:space="0" w:color="auto"/>
      </w:divBdr>
    </w:div>
    <w:div w:id="431249159">
      <w:bodyDiv w:val="1"/>
      <w:marLeft w:val="0"/>
      <w:marRight w:val="0"/>
      <w:marTop w:val="0"/>
      <w:marBottom w:val="0"/>
      <w:divBdr>
        <w:top w:val="none" w:sz="0" w:space="0" w:color="auto"/>
        <w:left w:val="none" w:sz="0" w:space="0" w:color="auto"/>
        <w:bottom w:val="none" w:sz="0" w:space="0" w:color="auto"/>
        <w:right w:val="none" w:sz="0" w:space="0" w:color="auto"/>
      </w:divBdr>
    </w:div>
    <w:div w:id="432014327">
      <w:bodyDiv w:val="1"/>
      <w:marLeft w:val="0"/>
      <w:marRight w:val="0"/>
      <w:marTop w:val="0"/>
      <w:marBottom w:val="0"/>
      <w:divBdr>
        <w:top w:val="none" w:sz="0" w:space="0" w:color="auto"/>
        <w:left w:val="none" w:sz="0" w:space="0" w:color="auto"/>
        <w:bottom w:val="none" w:sz="0" w:space="0" w:color="auto"/>
        <w:right w:val="none" w:sz="0" w:space="0" w:color="auto"/>
      </w:divBdr>
    </w:div>
    <w:div w:id="446660341">
      <w:bodyDiv w:val="1"/>
      <w:marLeft w:val="0"/>
      <w:marRight w:val="0"/>
      <w:marTop w:val="0"/>
      <w:marBottom w:val="0"/>
      <w:divBdr>
        <w:top w:val="none" w:sz="0" w:space="0" w:color="auto"/>
        <w:left w:val="none" w:sz="0" w:space="0" w:color="auto"/>
        <w:bottom w:val="none" w:sz="0" w:space="0" w:color="auto"/>
        <w:right w:val="none" w:sz="0" w:space="0" w:color="auto"/>
      </w:divBdr>
    </w:div>
    <w:div w:id="452553968">
      <w:bodyDiv w:val="1"/>
      <w:marLeft w:val="0"/>
      <w:marRight w:val="0"/>
      <w:marTop w:val="0"/>
      <w:marBottom w:val="0"/>
      <w:divBdr>
        <w:top w:val="none" w:sz="0" w:space="0" w:color="auto"/>
        <w:left w:val="none" w:sz="0" w:space="0" w:color="auto"/>
        <w:bottom w:val="none" w:sz="0" w:space="0" w:color="auto"/>
        <w:right w:val="none" w:sz="0" w:space="0" w:color="auto"/>
      </w:divBdr>
    </w:div>
    <w:div w:id="454640791">
      <w:bodyDiv w:val="1"/>
      <w:marLeft w:val="0"/>
      <w:marRight w:val="0"/>
      <w:marTop w:val="0"/>
      <w:marBottom w:val="0"/>
      <w:divBdr>
        <w:top w:val="none" w:sz="0" w:space="0" w:color="auto"/>
        <w:left w:val="none" w:sz="0" w:space="0" w:color="auto"/>
        <w:bottom w:val="none" w:sz="0" w:space="0" w:color="auto"/>
        <w:right w:val="none" w:sz="0" w:space="0" w:color="auto"/>
      </w:divBdr>
    </w:div>
    <w:div w:id="462699390">
      <w:bodyDiv w:val="1"/>
      <w:marLeft w:val="0"/>
      <w:marRight w:val="0"/>
      <w:marTop w:val="0"/>
      <w:marBottom w:val="0"/>
      <w:divBdr>
        <w:top w:val="none" w:sz="0" w:space="0" w:color="auto"/>
        <w:left w:val="none" w:sz="0" w:space="0" w:color="auto"/>
        <w:bottom w:val="none" w:sz="0" w:space="0" w:color="auto"/>
        <w:right w:val="none" w:sz="0" w:space="0" w:color="auto"/>
      </w:divBdr>
    </w:div>
    <w:div w:id="472723654">
      <w:bodyDiv w:val="1"/>
      <w:marLeft w:val="0"/>
      <w:marRight w:val="0"/>
      <w:marTop w:val="0"/>
      <w:marBottom w:val="0"/>
      <w:divBdr>
        <w:top w:val="none" w:sz="0" w:space="0" w:color="auto"/>
        <w:left w:val="none" w:sz="0" w:space="0" w:color="auto"/>
        <w:bottom w:val="none" w:sz="0" w:space="0" w:color="auto"/>
        <w:right w:val="none" w:sz="0" w:space="0" w:color="auto"/>
      </w:divBdr>
    </w:div>
    <w:div w:id="485364609">
      <w:bodyDiv w:val="1"/>
      <w:marLeft w:val="0"/>
      <w:marRight w:val="0"/>
      <w:marTop w:val="0"/>
      <w:marBottom w:val="0"/>
      <w:divBdr>
        <w:top w:val="none" w:sz="0" w:space="0" w:color="auto"/>
        <w:left w:val="none" w:sz="0" w:space="0" w:color="auto"/>
        <w:bottom w:val="none" w:sz="0" w:space="0" w:color="auto"/>
        <w:right w:val="none" w:sz="0" w:space="0" w:color="auto"/>
      </w:divBdr>
    </w:div>
    <w:div w:id="492989418">
      <w:bodyDiv w:val="1"/>
      <w:marLeft w:val="0"/>
      <w:marRight w:val="0"/>
      <w:marTop w:val="0"/>
      <w:marBottom w:val="0"/>
      <w:divBdr>
        <w:top w:val="none" w:sz="0" w:space="0" w:color="auto"/>
        <w:left w:val="none" w:sz="0" w:space="0" w:color="auto"/>
        <w:bottom w:val="none" w:sz="0" w:space="0" w:color="auto"/>
        <w:right w:val="none" w:sz="0" w:space="0" w:color="auto"/>
      </w:divBdr>
    </w:div>
    <w:div w:id="500661384">
      <w:bodyDiv w:val="1"/>
      <w:marLeft w:val="0"/>
      <w:marRight w:val="0"/>
      <w:marTop w:val="0"/>
      <w:marBottom w:val="0"/>
      <w:divBdr>
        <w:top w:val="none" w:sz="0" w:space="0" w:color="auto"/>
        <w:left w:val="none" w:sz="0" w:space="0" w:color="auto"/>
        <w:bottom w:val="none" w:sz="0" w:space="0" w:color="auto"/>
        <w:right w:val="none" w:sz="0" w:space="0" w:color="auto"/>
      </w:divBdr>
    </w:div>
    <w:div w:id="502890058">
      <w:bodyDiv w:val="1"/>
      <w:marLeft w:val="0"/>
      <w:marRight w:val="0"/>
      <w:marTop w:val="0"/>
      <w:marBottom w:val="0"/>
      <w:divBdr>
        <w:top w:val="none" w:sz="0" w:space="0" w:color="auto"/>
        <w:left w:val="none" w:sz="0" w:space="0" w:color="auto"/>
        <w:bottom w:val="none" w:sz="0" w:space="0" w:color="auto"/>
        <w:right w:val="none" w:sz="0" w:space="0" w:color="auto"/>
      </w:divBdr>
    </w:div>
    <w:div w:id="502941645">
      <w:bodyDiv w:val="1"/>
      <w:marLeft w:val="0"/>
      <w:marRight w:val="0"/>
      <w:marTop w:val="0"/>
      <w:marBottom w:val="0"/>
      <w:divBdr>
        <w:top w:val="none" w:sz="0" w:space="0" w:color="auto"/>
        <w:left w:val="none" w:sz="0" w:space="0" w:color="auto"/>
        <w:bottom w:val="none" w:sz="0" w:space="0" w:color="auto"/>
        <w:right w:val="none" w:sz="0" w:space="0" w:color="auto"/>
      </w:divBdr>
    </w:div>
    <w:div w:id="509879562">
      <w:bodyDiv w:val="1"/>
      <w:marLeft w:val="0"/>
      <w:marRight w:val="0"/>
      <w:marTop w:val="0"/>
      <w:marBottom w:val="0"/>
      <w:divBdr>
        <w:top w:val="none" w:sz="0" w:space="0" w:color="auto"/>
        <w:left w:val="none" w:sz="0" w:space="0" w:color="auto"/>
        <w:bottom w:val="none" w:sz="0" w:space="0" w:color="auto"/>
        <w:right w:val="none" w:sz="0" w:space="0" w:color="auto"/>
      </w:divBdr>
    </w:div>
    <w:div w:id="515389363">
      <w:bodyDiv w:val="1"/>
      <w:marLeft w:val="0"/>
      <w:marRight w:val="0"/>
      <w:marTop w:val="0"/>
      <w:marBottom w:val="0"/>
      <w:divBdr>
        <w:top w:val="none" w:sz="0" w:space="0" w:color="auto"/>
        <w:left w:val="none" w:sz="0" w:space="0" w:color="auto"/>
        <w:bottom w:val="none" w:sz="0" w:space="0" w:color="auto"/>
        <w:right w:val="none" w:sz="0" w:space="0" w:color="auto"/>
      </w:divBdr>
    </w:div>
    <w:div w:id="526986673">
      <w:bodyDiv w:val="1"/>
      <w:marLeft w:val="0"/>
      <w:marRight w:val="0"/>
      <w:marTop w:val="0"/>
      <w:marBottom w:val="0"/>
      <w:divBdr>
        <w:top w:val="none" w:sz="0" w:space="0" w:color="auto"/>
        <w:left w:val="none" w:sz="0" w:space="0" w:color="auto"/>
        <w:bottom w:val="none" w:sz="0" w:space="0" w:color="auto"/>
        <w:right w:val="none" w:sz="0" w:space="0" w:color="auto"/>
      </w:divBdr>
    </w:div>
    <w:div w:id="528565815">
      <w:bodyDiv w:val="1"/>
      <w:marLeft w:val="0"/>
      <w:marRight w:val="0"/>
      <w:marTop w:val="0"/>
      <w:marBottom w:val="0"/>
      <w:divBdr>
        <w:top w:val="none" w:sz="0" w:space="0" w:color="auto"/>
        <w:left w:val="none" w:sz="0" w:space="0" w:color="auto"/>
        <w:bottom w:val="none" w:sz="0" w:space="0" w:color="auto"/>
        <w:right w:val="none" w:sz="0" w:space="0" w:color="auto"/>
      </w:divBdr>
    </w:div>
    <w:div w:id="533882871">
      <w:bodyDiv w:val="1"/>
      <w:marLeft w:val="0"/>
      <w:marRight w:val="0"/>
      <w:marTop w:val="0"/>
      <w:marBottom w:val="0"/>
      <w:divBdr>
        <w:top w:val="none" w:sz="0" w:space="0" w:color="auto"/>
        <w:left w:val="none" w:sz="0" w:space="0" w:color="auto"/>
        <w:bottom w:val="none" w:sz="0" w:space="0" w:color="auto"/>
        <w:right w:val="none" w:sz="0" w:space="0" w:color="auto"/>
      </w:divBdr>
    </w:div>
    <w:div w:id="546837502">
      <w:bodyDiv w:val="1"/>
      <w:marLeft w:val="0"/>
      <w:marRight w:val="0"/>
      <w:marTop w:val="0"/>
      <w:marBottom w:val="0"/>
      <w:divBdr>
        <w:top w:val="none" w:sz="0" w:space="0" w:color="auto"/>
        <w:left w:val="none" w:sz="0" w:space="0" w:color="auto"/>
        <w:bottom w:val="none" w:sz="0" w:space="0" w:color="auto"/>
        <w:right w:val="none" w:sz="0" w:space="0" w:color="auto"/>
      </w:divBdr>
    </w:div>
    <w:div w:id="557130705">
      <w:bodyDiv w:val="1"/>
      <w:marLeft w:val="0"/>
      <w:marRight w:val="0"/>
      <w:marTop w:val="0"/>
      <w:marBottom w:val="0"/>
      <w:divBdr>
        <w:top w:val="none" w:sz="0" w:space="0" w:color="auto"/>
        <w:left w:val="none" w:sz="0" w:space="0" w:color="auto"/>
        <w:bottom w:val="none" w:sz="0" w:space="0" w:color="auto"/>
        <w:right w:val="none" w:sz="0" w:space="0" w:color="auto"/>
      </w:divBdr>
    </w:div>
    <w:div w:id="557672624">
      <w:bodyDiv w:val="1"/>
      <w:marLeft w:val="0"/>
      <w:marRight w:val="0"/>
      <w:marTop w:val="0"/>
      <w:marBottom w:val="0"/>
      <w:divBdr>
        <w:top w:val="none" w:sz="0" w:space="0" w:color="auto"/>
        <w:left w:val="none" w:sz="0" w:space="0" w:color="auto"/>
        <w:bottom w:val="none" w:sz="0" w:space="0" w:color="auto"/>
        <w:right w:val="none" w:sz="0" w:space="0" w:color="auto"/>
      </w:divBdr>
    </w:div>
    <w:div w:id="563956031">
      <w:bodyDiv w:val="1"/>
      <w:marLeft w:val="0"/>
      <w:marRight w:val="0"/>
      <w:marTop w:val="0"/>
      <w:marBottom w:val="0"/>
      <w:divBdr>
        <w:top w:val="none" w:sz="0" w:space="0" w:color="auto"/>
        <w:left w:val="none" w:sz="0" w:space="0" w:color="auto"/>
        <w:bottom w:val="none" w:sz="0" w:space="0" w:color="auto"/>
        <w:right w:val="none" w:sz="0" w:space="0" w:color="auto"/>
      </w:divBdr>
    </w:div>
    <w:div w:id="580021831">
      <w:bodyDiv w:val="1"/>
      <w:marLeft w:val="0"/>
      <w:marRight w:val="0"/>
      <w:marTop w:val="0"/>
      <w:marBottom w:val="0"/>
      <w:divBdr>
        <w:top w:val="none" w:sz="0" w:space="0" w:color="auto"/>
        <w:left w:val="none" w:sz="0" w:space="0" w:color="auto"/>
        <w:bottom w:val="none" w:sz="0" w:space="0" w:color="auto"/>
        <w:right w:val="none" w:sz="0" w:space="0" w:color="auto"/>
      </w:divBdr>
    </w:div>
    <w:div w:id="580716577">
      <w:bodyDiv w:val="1"/>
      <w:marLeft w:val="0"/>
      <w:marRight w:val="0"/>
      <w:marTop w:val="0"/>
      <w:marBottom w:val="0"/>
      <w:divBdr>
        <w:top w:val="none" w:sz="0" w:space="0" w:color="auto"/>
        <w:left w:val="none" w:sz="0" w:space="0" w:color="auto"/>
        <w:bottom w:val="none" w:sz="0" w:space="0" w:color="auto"/>
        <w:right w:val="none" w:sz="0" w:space="0" w:color="auto"/>
      </w:divBdr>
    </w:div>
    <w:div w:id="580875109">
      <w:bodyDiv w:val="1"/>
      <w:marLeft w:val="0"/>
      <w:marRight w:val="0"/>
      <w:marTop w:val="0"/>
      <w:marBottom w:val="0"/>
      <w:divBdr>
        <w:top w:val="none" w:sz="0" w:space="0" w:color="auto"/>
        <w:left w:val="none" w:sz="0" w:space="0" w:color="auto"/>
        <w:bottom w:val="none" w:sz="0" w:space="0" w:color="auto"/>
        <w:right w:val="none" w:sz="0" w:space="0" w:color="auto"/>
      </w:divBdr>
    </w:div>
    <w:div w:id="596907148">
      <w:bodyDiv w:val="1"/>
      <w:marLeft w:val="0"/>
      <w:marRight w:val="0"/>
      <w:marTop w:val="0"/>
      <w:marBottom w:val="0"/>
      <w:divBdr>
        <w:top w:val="none" w:sz="0" w:space="0" w:color="auto"/>
        <w:left w:val="none" w:sz="0" w:space="0" w:color="auto"/>
        <w:bottom w:val="none" w:sz="0" w:space="0" w:color="auto"/>
        <w:right w:val="none" w:sz="0" w:space="0" w:color="auto"/>
      </w:divBdr>
    </w:div>
    <w:div w:id="600575385">
      <w:bodyDiv w:val="1"/>
      <w:marLeft w:val="0"/>
      <w:marRight w:val="0"/>
      <w:marTop w:val="0"/>
      <w:marBottom w:val="0"/>
      <w:divBdr>
        <w:top w:val="none" w:sz="0" w:space="0" w:color="auto"/>
        <w:left w:val="none" w:sz="0" w:space="0" w:color="auto"/>
        <w:bottom w:val="none" w:sz="0" w:space="0" w:color="auto"/>
        <w:right w:val="none" w:sz="0" w:space="0" w:color="auto"/>
      </w:divBdr>
    </w:div>
    <w:div w:id="603997172">
      <w:bodyDiv w:val="1"/>
      <w:marLeft w:val="0"/>
      <w:marRight w:val="0"/>
      <w:marTop w:val="0"/>
      <w:marBottom w:val="0"/>
      <w:divBdr>
        <w:top w:val="none" w:sz="0" w:space="0" w:color="auto"/>
        <w:left w:val="none" w:sz="0" w:space="0" w:color="auto"/>
        <w:bottom w:val="none" w:sz="0" w:space="0" w:color="auto"/>
        <w:right w:val="none" w:sz="0" w:space="0" w:color="auto"/>
      </w:divBdr>
    </w:div>
    <w:div w:id="613175405">
      <w:bodyDiv w:val="1"/>
      <w:marLeft w:val="0"/>
      <w:marRight w:val="0"/>
      <w:marTop w:val="0"/>
      <w:marBottom w:val="0"/>
      <w:divBdr>
        <w:top w:val="none" w:sz="0" w:space="0" w:color="auto"/>
        <w:left w:val="none" w:sz="0" w:space="0" w:color="auto"/>
        <w:bottom w:val="none" w:sz="0" w:space="0" w:color="auto"/>
        <w:right w:val="none" w:sz="0" w:space="0" w:color="auto"/>
      </w:divBdr>
    </w:div>
    <w:div w:id="613559433">
      <w:bodyDiv w:val="1"/>
      <w:marLeft w:val="0"/>
      <w:marRight w:val="0"/>
      <w:marTop w:val="0"/>
      <w:marBottom w:val="0"/>
      <w:divBdr>
        <w:top w:val="none" w:sz="0" w:space="0" w:color="auto"/>
        <w:left w:val="none" w:sz="0" w:space="0" w:color="auto"/>
        <w:bottom w:val="none" w:sz="0" w:space="0" w:color="auto"/>
        <w:right w:val="none" w:sz="0" w:space="0" w:color="auto"/>
      </w:divBdr>
    </w:div>
    <w:div w:id="616790935">
      <w:bodyDiv w:val="1"/>
      <w:marLeft w:val="0"/>
      <w:marRight w:val="0"/>
      <w:marTop w:val="0"/>
      <w:marBottom w:val="0"/>
      <w:divBdr>
        <w:top w:val="none" w:sz="0" w:space="0" w:color="auto"/>
        <w:left w:val="none" w:sz="0" w:space="0" w:color="auto"/>
        <w:bottom w:val="none" w:sz="0" w:space="0" w:color="auto"/>
        <w:right w:val="none" w:sz="0" w:space="0" w:color="auto"/>
      </w:divBdr>
    </w:div>
    <w:div w:id="638803027">
      <w:bodyDiv w:val="1"/>
      <w:marLeft w:val="0"/>
      <w:marRight w:val="0"/>
      <w:marTop w:val="0"/>
      <w:marBottom w:val="0"/>
      <w:divBdr>
        <w:top w:val="none" w:sz="0" w:space="0" w:color="auto"/>
        <w:left w:val="none" w:sz="0" w:space="0" w:color="auto"/>
        <w:bottom w:val="none" w:sz="0" w:space="0" w:color="auto"/>
        <w:right w:val="none" w:sz="0" w:space="0" w:color="auto"/>
      </w:divBdr>
    </w:div>
    <w:div w:id="645669295">
      <w:bodyDiv w:val="1"/>
      <w:marLeft w:val="0"/>
      <w:marRight w:val="0"/>
      <w:marTop w:val="0"/>
      <w:marBottom w:val="0"/>
      <w:divBdr>
        <w:top w:val="none" w:sz="0" w:space="0" w:color="auto"/>
        <w:left w:val="none" w:sz="0" w:space="0" w:color="auto"/>
        <w:bottom w:val="none" w:sz="0" w:space="0" w:color="auto"/>
        <w:right w:val="none" w:sz="0" w:space="0" w:color="auto"/>
      </w:divBdr>
    </w:div>
    <w:div w:id="653223080">
      <w:bodyDiv w:val="1"/>
      <w:marLeft w:val="0"/>
      <w:marRight w:val="0"/>
      <w:marTop w:val="0"/>
      <w:marBottom w:val="0"/>
      <w:divBdr>
        <w:top w:val="none" w:sz="0" w:space="0" w:color="auto"/>
        <w:left w:val="none" w:sz="0" w:space="0" w:color="auto"/>
        <w:bottom w:val="none" w:sz="0" w:space="0" w:color="auto"/>
        <w:right w:val="none" w:sz="0" w:space="0" w:color="auto"/>
      </w:divBdr>
    </w:div>
    <w:div w:id="655913281">
      <w:bodyDiv w:val="1"/>
      <w:marLeft w:val="0"/>
      <w:marRight w:val="0"/>
      <w:marTop w:val="0"/>
      <w:marBottom w:val="0"/>
      <w:divBdr>
        <w:top w:val="none" w:sz="0" w:space="0" w:color="auto"/>
        <w:left w:val="none" w:sz="0" w:space="0" w:color="auto"/>
        <w:bottom w:val="none" w:sz="0" w:space="0" w:color="auto"/>
        <w:right w:val="none" w:sz="0" w:space="0" w:color="auto"/>
      </w:divBdr>
    </w:div>
    <w:div w:id="672032356">
      <w:bodyDiv w:val="1"/>
      <w:marLeft w:val="0"/>
      <w:marRight w:val="0"/>
      <w:marTop w:val="0"/>
      <w:marBottom w:val="0"/>
      <w:divBdr>
        <w:top w:val="none" w:sz="0" w:space="0" w:color="auto"/>
        <w:left w:val="none" w:sz="0" w:space="0" w:color="auto"/>
        <w:bottom w:val="none" w:sz="0" w:space="0" w:color="auto"/>
        <w:right w:val="none" w:sz="0" w:space="0" w:color="auto"/>
      </w:divBdr>
    </w:div>
    <w:div w:id="672411530">
      <w:bodyDiv w:val="1"/>
      <w:marLeft w:val="0"/>
      <w:marRight w:val="0"/>
      <w:marTop w:val="0"/>
      <w:marBottom w:val="0"/>
      <w:divBdr>
        <w:top w:val="none" w:sz="0" w:space="0" w:color="auto"/>
        <w:left w:val="none" w:sz="0" w:space="0" w:color="auto"/>
        <w:bottom w:val="none" w:sz="0" w:space="0" w:color="auto"/>
        <w:right w:val="none" w:sz="0" w:space="0" w:color="auto"/>
      </w:divBdr>
    </w:div>
    <w:div w:id="674648152">
      <w:bodyDiv w:val="1"/>
      <w:marLeft w:val="0"/>
      <w:marRight w:val="0"/>
      <w:marTop w:val="0"/>
      <w:marBottom w:val="0"/>
      <w:divBdr>
        <w:top w:val="none" w:sz="0" w:space="0" w:color="auto"/>
        <w:left w:val="none" w:sz="0" w:space="0" w:color="auto"/>
        <w:bottom w:val="none" w:sz="0" w:space="0" w:color="auto"/>
        <w:right w:val="none" w:sz="0" w:space="0" w:color="auto"/>
      </w:divBdr>
    </w:div>
    <w:div w:id="678192974">
      <w:bodyDiv w:val="1"/>
      <w:marLeft w:val="0"/>
      <w:marRight w:val="0"/>
      <w:marTop w:val="0"/>
      <w:marBottom w:val="0"/>
      <w:divBdr>
        <w:top w:val="none" w:sz="0" w:space="0" w:color="auto"/>
        <w:left w:val="none" w:sz="0" w:space="0" w:color="auto"/>
        <w:bottom w:val="none" w:sz="0" w:space="0" w:color="auto"/>
        <w:right w:val="none" w:sz="0" w:space="0" w:color="auto"/>
      </w:divBdr>
    </w:div>
    <w:div w:id="679042600">
      <w:bodyDiv w:val="1"/>
      <w:marLeft w:val="0"/>
      <w:marRight w:val="0"/>
      <w:marTop w:val="0"/>
      <w:marBottom w:val="0"/>
      <w:divBdr>
        <w:top w:val="none" w:sz="0" w:space="0" w:color="auto"/>
        <w:left w:val="none" w:sz="0" w:space="0" w:color="auto"/>
        <w:bottom w:val="none" w:sz="0" w:space="0" w:color="auto"/>
        <w:right w:val="none" w:sz="0" w:space="0" w:color="auto"/>
      </w:divBdr>
    </w:div>
    <w:div w:id="681980378">
      <w:bodyDiv w:val="1"/>
      <w:marLeft w:val="0"/>
      <w:marRight w:val="0"/>
      <w:marTop w:val="0"/>
      <w:marBottom w:val="0"/>
      <w:divBdr>
        <w:top w:val="none" w:sz="0" w:space="0" w:color="auto"/>
        <w:left w:val="none" w:sz="0" w:space="0" w:color="auto"/>
        <w:bottom w:val="none" w:sz="0" w:space="0" w:color="auto"/>
        <w:right w:val="none" w:sz="0" w:space="0" w:color="auto"/>
      </w:divBdr>
    </w:div>
    <w:div w:id="684937421">
      <w:bodyDiv w:val="1"/>
      <w:marLeft w:val="0"/>
      <w:marRight w:val="0"/>
      <w:marTop w:val="0"/>
      <w:marBottom w:val="0"/>
      <w:divBdr>
        <w:top w:val="none" w:sz="0" w:space="0" w:color="auto"/>
        <w:left w:val="none" w:sz="0" w:space="0" w:color="auto"/>
        <w:bottom w:val="none" w:sz="0" w:space="0" w:color="auto"/>
        <w:right w:val="none" w:sz="0" w:space="0" w:color="auto"/>
      </w:divBdr>
    </w:div>
    <w:div w:id="692726705">
      <w:bodyDiv w:val="1"/>
      <w:marLeft w:val="0"/>
      <w:marRight w:val="0"/>
      <w:marTop w:val="0"/>
      <w:marBottom w:val="0"/>
      <w:divBdr>
        <w:top w:val="none" w:sz="0" w:space="0" w:color="auto"/>
        <w:left w:val="none" w:sz="0" w:space="0" w:color="auto"/>
        <w:bottom w:val="none" w:sz="0" w:space="0" w:color="auto"/>
        <w:right w:val="none" w:sz="0" w:space="0" w:color="auto"/>
      </w:divBdr>
    </w:div>
    <w:div w:id="695740468">
      <w:bodyDiv w:val="1"/>
      <w:marLeft w:val="0"/>
      <w:marRight w:val="0"/>
      <w:marTop w:val="0"/>
      <w:marBottom w:val="0"/>
      <w:divBdr>
        <w:top w:val="none" w:sz="0" w:space="0" w:color="auto"/>
        <w:left w:val="none" w:sz="0" w:space="0" w:color="auto"/>
        <w:bottom w:val="none" w:sz="0" w:space="0" w:color="auto"/>
        <w:right w:val="none" w:sz="0" w:space="0" w:color="auto"/>
      </w:divBdr>
    </w:div>
    <w:div w:id="706099594">
      <w:bodyDiv w:val="1"/>
      <w:marLeft w:val="0"/>
      <w:marRight w:val="0"/>
      <w:marTop w:val="0"/>
      <w:marBottom w:val="0"/>
      <w:divBdr>
        <w:top w:val="none" w:sz="0" w:space="0" w:color="auto"/>
        <w:left w:val="none" w:sz="0" w:space="0" w:color="auto"/>
        <w:bottom w:val="none" w:sz="0" w:space="0" w:color="auto"/>
        <w:right w:val="none" w:sz="0" w:space="0" w:color="auto"/>
      </w:divBdr>
    </w:div>
    <w:div w:id="706568830">
      <w:bodyDiv w:val="1"/>
      <w:marLeft w:val="0"/>
      <w:marRight w:val="0"/>
      <w:marTop w:val="0"/>
      <w:marBottom w:val="0"/>
      <w:divBdr>
        <w:top w:val="none" w:sz="0" w:space="0" w:color="auto"/>
        <w:left w:val="none" w:sz="0" w:space="0" w:color="auto"/>
        <w:bottom w:val="none" w:sz="0" w:space="0" w:color="auto"/>
        <w:right w:val="none" w:sz="0" w:space="0" w:color="auto"/>
      </w:divBdr>
    </w:div>
    <w:div w:id="719599697">
      <w:bodyDiv w:val="1"/>
      <w:marLeft w:val="0"/>
      <w:marRight w:val="0"/>
      <w:marTop w:val="0"/>
      <w:marBottom w:val="0"/>
      <w:divBdr>
        <w:top w:val="none" w:sz="0" w:space="0" w:color="auto"/>
        <w:left w:val="none" w:sz="0" w:space="0" w:color="auto"/>
        <w:bottom w:val="none" w:sz="0" w:space="0" w:color="auto"/>
        <w:right w:val="none" w:sz="0" w:space="0" w:color="auto"/>
      </w:divBdr>
    </w:div>
    <w:div w:id="725876917">
      <w:bodyDiv w:val="1"/>
      <w:marLeft w:val="0"/>
      <w:marRight w:val="0"/>
      <w:marTop w:val="0"/>
      <w:marBottom w:val="0"/>
      <w:divBdr>
        <w:top w:val="none" w:sz="0" w:space="0" w:color="auto"/>
        <w:left w:val="none" w:sz="0" w:space="0" w:color="auto"/>
        <w:bottom w:val="none" w:sz="0" w:space="0" w:color="auto"/>
        <w:right w:val="none" w:sz="0" w:space="0" w:color="auto"/>
      </w:divBdr>
    </w:div>
    <w:div w:id="730422132">
      <w:bodyDiv w:val="1"/>
      <w:marLeft w:val="0"/>
      <w:marRight w:val="0"/>
      <w:marTop w:val="0"/>
      <w:marBottom w:val="0"/>
      <w:divBdr>
        <w:top w:val="none" w:sz="0" w:space="0" w:color="auto"/>
        <w:left w:val="none" w:sz="0" w:space="0" w:color="auto"/>
        <w:bottom w:val="none" w:sz="0" w:space="0" w:color="auto"/>
        <w:right w:val="none" w:sz="0" w:space="0" w:color="auto"/>
      </w:divBdr>
    </w:div>
    <w:div w:id="732779362">
      <w:bodyDiv w:val="1"/>
      <w:marLeft w:val="0"/>
      <w:marRight w:val="0"/>
      <w:marTop w:val="0"/>
      <w:marBottom w:val="0"/>
      <w:divBdr>
        <w:top w:val="none" w:sz="0" w:space="0" w:color="auto"/>
        <w:left w:val="none" w:sz="0" w:space="0" w:color="auto"/>
        <w:bottom w:val="none" w:sz="0" w:space="0" w:color="auto"/>
        <w:right w:val="none" w:sz="0" w:space="0" w:color="auto"/>
      </w:divBdr>
    </w:div>
    <w:div w:id="736559921">
      <w:bodyDiv w:val="1"/>
      <w:marLeft w:val="0"/>
      <w:marRight w:val="0"/>
      <w:marTop w:val="0"/>
      <w:marBottom w:val="0"/>
      <w:divBdr>
        <w:top w:val="none" w:sz="0" w:space="0" w:color="auto"/>
        <w:left w:val="none" w:sz="0" w:space="0" w:color="auto"/>
        <w:bottom w:val="none" w:sz="0" w:space="0" w:color="auto"/>
        <w:right w:val="none" w:sz="0" w:space="0" w:color="auto"/>
      </w:divBdr>
    </w:div>
    <w:div w:id="744182482">
      <w:bodyDiv w:val="1"/>
      <w:marLeft w:val="0"/>
      <w:marRight w:val="0"/>
      <w:marTop w:val="0"/>
      <w:marBottom w:val="0"/>
      <w:divBdr>
        <w:top w:val="none" w:sz="0" w:space="0" w:color="auto"/>
        <w:left w:val="none" w:sz="0" w:space="0" w:color="auto"/>
        <w:bottom w:val="none" w:sz="0" w:space="0" w:color="auto"/>
        <w:right w:val="none" w:sz="0" w:space="0" w:color="auto"/>
      </w:divBdr>
    </w:div>
    <w:div w:id="757944127">
      <w:bodyDiv w:val="1"/>
      <w:marLeft w:val="0"/>
      <w:marRight w:val="0"/>
      <w:marTop w:val="0"/>
      <w:marBottom w:val="0"/>
      <w:divBdr>
        <w:top w:val="none" w:sz="0" w:space="0" w:color="auto"/>
        <w:left w:val="none" w:sz="0" w:space="0" w:color="auto"/>
        <w:bottom w:val="none" w:sz="0" w:space="0" w:color="auto"/>
        <w:right w:val="none" w:sz="0" w:space="0" w:color="auto"/>
      </w:divBdr>
    </w:div>
    <w:div w:id="758141846">
      <w:bodyDiv w:val="1"/>
      <w:marLeft w:val="0"/>
      <w:marRight w:val="0"/>
      <w:marTop w:val="0"/>
      <w:marBottom w:val="0"/>
      <w:divBdr>
        <w:top w:val="none" w:sz="0" w:space="0" w:color="auto"/>
        <w:left w:val="none" w:sz="0" w:space="0" w:color="auto"/>
        <w:bottom w:val="none" w:sz="0" w:space="0" w:color="auto"/>
        <w:right w:val="none" w:sz="0" w:space="0" w:color="auto"/>
      </w:divBdr>
    </w:div>
    <w:div w:id="759254500">
      <w:bodyDiv w:val="1"/>
      <w:marLeft w:val="0"/>
      <w:marRight w:val="0"/>
      <w:marTop w:val="0"/>
      <w:marBottom w:val="0"/>
      <w:divBdr>
        <w:top w:val="none" w:sz="0" w:space="0" w:color="auto"/>
        <w:left w:val="none" w:sz="0" w:space="0" w:color="auto"/>
        <w:bottom w:val="none" w:sz="0" w:space="0" w:color="auto"/>
        <w:right w:val="none" w:sz="0" w:space="0" w:color="auto"/>
      </w:divBdr>
    </w:div>
    <w:div w:id="761610492">
      <w:bodyDiv w:val="1"/>
      <w:marLeft w:val="0"/>
      <w:marRight w:val="0"/>
      <w:marTop w:val="0"/>
      <w:marBottom w:val="0"/>
      <w:divBdr>
        <w:top w:val="none" w:sz="0" w:space="0" w:color="auto"/>
        <w:left w:val="none" w:sz="0" w:space="0" w:color="auto"/>
        <w:bottom w:val="none" w:sz="0" w:space="0" w:color="auto"/>
        <w:right w:val="none" w:sz="0" w:space="0" w:color="auto"/>
      </w:divBdr>
    </w:div>
    <w:div w:id="761880112">
      <w:bodyDiv w:val="1"/>
      <w:marLeft w:val="0"/>
      <w:marRight w:val="0"/>
      <w:marTop w:val="0"/>
      <w:marBottom w:val="0"/>
      <w:divBdr>
        <w:top w:val="none" w:sz="0" w:space="0" w:color="auto"/>
        <w:left w:val="none" w:sz="0" w:space="0" w:color="auto"/>
        <w:bottom w:val="none" w:sz="0" w:space="0" w:color="auto"/>
        <w:right w:val="none" w:sz="0" w:space="0" w:color="auto"/>
      </w:divBdr>
    </w:div>
    <w:div w:id="765419278">
      <w:bodyDiv w:val="1"/>
      <w:marLeft w:val="0"/>
      <w:marRight w:val="0"/>
      <w:marTop w:val="0"/>
      <w:marBottom w:val="0"/>
      <w:divBdr>
        <w:top w:val="none" w:sz="0" w:space="0" w:color="auto"/>
        <w:left w:val="none" w:sz="0" w:space="0" w:color="auto"/>
        <w:bottom w:val="none" w:sz="0" w:space="0" w:color="auto"/>
        <w:right w:val="none" w:sz="0" w:space="0" w:color="auto"/>
      </w:divBdr>
    </w:div>
    <w:div w:id="769928413">
      <w:bodyDiv w:val="1"/>
      <w:marLeft w:val="0"/>
      <w:marRight w:val="0"/>
      <w:marTop w:val="0"/>
      <w:marBottom w:val="0"/>
      <w:divBdr>
        <w:top w:val="none" w:sz="0" w:space="0" w:color="auto"/>
        <w:left w:val="none" w:sz="0" w:space="0" w:color="auto"/>
        <w:bottom w:val="none" w:sz="0" w:space="0" w:color="auto"/>
        <w:right w:val="none" w:sz="0" w:space="0" w:color="auto"/>
      </w:divBdr>
    </w:div>
    <w:div w:id="779371041">
      <w:bodyDiv w:val="1"/>
      <w:marLeft w:val="0"/>
      <w:marRight w:val="0"/>
      <w:marTop w:val="0"/>
      <w:marBottom w:val="0"/>
      <w:divBdr>
        <w:top w:val="none" w:sz="0" w:space="0" w:color="auto"/>
        <w:left w:val="none" w:sz="0" w:space="0" w:color="auto"/>
        <w:bottom w:val="none" w:sz="0" w:space="0" w:color="auto"/>
        <w:right w:val="none" w:sz="0" w:space="0" w:color="auto"/>
      </w:divBdr>
    </w:div>
    <w:div w:id="780876001">
      <w:bodyDiv w:val="1"/>
      <w:marLeft w:val="0"/>
      <w:marRight w:val="0"/>
      <w:marTop w:val="0"/>
      <w:marBottom w:val="0"/>
      <w:divBdr>
        <w:top w:val="none" w:sz="0" w:space="0" w:color="auto"/>
        <w:left w:val="none" w:sz="0" w:space="0" w:color="auto"/>
        <w:bottom w:val="none" w:sz="0" w:space="0" w:color="auto"/>
        <w:right w:val="none" w:sz="0" w:space="0" w:color="auto"/>
      </w:divBdr>
    </w:div>
    <w:div w:id="795105423">
      <w:bodyDiv w:val="1"/>
      <w:marLeft w:val="0"/>
      <w:marRight w:val="0"/>
      <w:marTop w:val="0"/>
      <w:marBottom w:val="0"/>
      <w:divBdr>
        <w:top w:val="none" w:sz="0" w:space="0" w:color="auto"/>
        <w:left w:val="none" w:sz="0" w:space="0" w:color="auto"/>
        <w:bottom w:val="none" w:sz="0" w:space="0" w:color="auto"/>
        <w:right w:val="none" w:sz="0" w:space="0" w:color="auto"/>
      </w:divBdr>
    </w:div>
    <w:div w:id="814493150">
      <w:bodyDiv w:val="1"/>
      <w:marLeft w:val="0"/>
      <w:marRight w:val="0"/>
      <w:marTop w:val="0"/>
      <w:marBottom w:val="0"/>
      <w:divBdr>
        <w:top w:val="none" w:sz="0" w:space="0" w:color="auto"/>
        <w:left w:val="none" w:sz="0" w:space="0" w:color="auto"/>
        <w:bottom w:val="none" w:sz="0" w:space="0" w:color="auto"/>
        <w:right w:val="none" w:sz="0" w:space="0" w:color="auto"/>
      </w:divBdr>
    </w:div>
    <w:div w:id="824778540">
      <w:bodyDiv w:val="1"/>
      <w:marLeft w:val="0"/>
      <w:marRight w:val="0"/>
      <w:marTop w:val="0"/>
      <w:marBottom w:val="0"/>
      <w:divBdr>
        <w:top w:val="none" w:sz="0" w:space="0" w:color="auto"/>
        <w:left w:val="none" w:sz="0" w:space="0" w:color="auto"/>
        <w:bottom w:val="none" w:sz="0" w:space="0" w:color="auto"/>
        <w:right w:val="none" w:sz="0" w:space="0" w:color="auto"/>
      </w:divBdr>
    </w:div>
    <w:div w:id="828403731">
      <w:bodyDiv w:val="1"/>
      <w:marLeft w:val="0"/>
      <w:marRight w:val="0"/>
      <w:marTop w:val="0"/>
      <w:marBottom w:val="0"/>
      <w:divBdr>
        <w:top w:val="none" w:sz="0" w:space="0" w:color="auto"/>
        <w:left w:val="none" w:sz="0" w:space="0" w:color="auto"/>
        <w:bottom w:val="none" w:sz="0" w:space="0" w:color="auto"/>
        <w:right w:val="none" w:sz="0" w:space="0" w:color="auto"/>
      </w:divBdr>
    </w:div>
    <w:div w:id="833371593">
      <w:bodyDiv w:val="1"/>
      <w:marLeft w:val="0"/>
      <w:marRight w:val="0"/>
      <w:marTop w:val="0"/>
      <w:marBottom w:val="0"/>
      <w:divBdr>
        <w:top w:val="none" w:sz="0" w:space="0" w:color="auto"/>
        <w:left w:val="none" w:sz="0" w:space="0" w:color="auto"/>
        <w:bottom w:val="none" w:sz="0" w:space="0" w:color="auto"/>
        <w:right w:val="none" w:sz="0" w:space="0" w:color="auto"/>
      </w:divBdr>
    </w:div>
    <w:div w:id="835650282">
      <w:bodyDiv w:val="1"/>
      <w:marLeft w:val="0"/>
      <w:marRight w:val="0"/>
      <w:marTop w:val="0"/>
      <w:marBottom w:val="0"/>
      <w:divBdr>
        <w:top w:val="none" w:sz="0" w:space="0" w:color="auto"/>
        <w:left w:val="none" w:sz="0" w:space="0" w:color="auto"/>
        <w:bottom w:val="none" w:sz="0" w:space="0" w:color="auto"/>
        <w:right w:val="none" w:sz="0" w:space="0" w:color="auto"/>
      </w:divBdr>
    </w:div>
    <w:div w:id="837160372">
      <w:bodyDiv w:val="1"/>
      <w:marLeft w:val="0"/>
      <w:marRight w:val="0"/>
      <w:marTop w:val="0"/>
      <w:marBottom w:val="0"/>
      <w:divBdr>
        <w:top w:val="none" w:sz="0" w:space="0" w:color="auto"/>
        <w:left w:val="none" w:sz="0" w:space="0" w:color="auto"/>
        <w:bottom w:val="none" w:sz="0" w:space="0" w:color="auto"/>
        <w:right w:val="none" w:sz="0" w:space="0" w:color="auto"/>
      </w:divBdr>
    </w:div>
    <w:div w:id="843282687">
      <w:bodyDiv w:val="1"/>
      <w:marLeft w:val="0"/>
      <w:marRight w:val="0"/>
      <w:marTop w:val="0"/>
      <w:marBottom w:val="0"/>
      <w:divBdr>
        <w:top w:val="none" w:sz="0" w:space="0" w:color="auto"/>
        <w:left w:val="none" w:sz="0" w:space="0" w:color="auto"/>
        <w:bottom w:val="none" w:sz="0" w:space="0" w:color="auto"/>
        <w:right w:val="none" w:sz="0" w:space="0" w:color="auto"/>
      </w:divBdr>
    </w:div>
    <w:div w:id="847910114">
      <w:bodyDiv w:val="1"/>
      <w:marLeft w:val="0"/>
      <w:marRight w:val="0"/>
      <w:marTop w:val="0"/>
      <w:marBottom w:val="0"/>
      <w:divBdr>
        <w:top w:val="none" w:sz="0" w:space="0" w:color="auto"/>
        <w:left w:val="none" w:sz="0" w:space="0" w:color="auto"/>
        <w:bottom w:val="none" w:sz="0" w:space="0" w:color="auto"/>
        <w:right w:val="none" w:sz="0" w:space="0" w:color="auto"/>
      </w:divBdr>
    </w:div>
    <w:div w:id="856502962">
      <w:bodyDiv w:val="1"/>
      <w:marLeft w:val="0"/>
      <w:marRight w:val="0"/>
      <w:marTop w:val="0"/>
      <w:marBottom w:val="0"/>
      <w:divBdr>
        <w:top w:val="none" w:sz="0" w:space="0" w:color="auto"/>
        <w:left w:val="none" w:sz="0" w:space="0" w:color="auto"/>
        <w:bottom w:val="none" w:sz="0" w:space="0" w:color="auto"/>
        <w:right w:val="none" w:sz="0" w:space="0" w:color="auto"/>
      </w:divBdr>
    </w:div>
    <w:div w:id="858397523">
      <w:bodyDiv w:val="1"/>
      <w:marLeft w:val="0"/>
      <w:marRight w:val="0"/>
      <w:marTop w:val="0"/>
      <w:marBottom w:val="0"/>
      <w:divBdr>
        <w:top w:val="none" w:sz="0" w:space="0" w:color="auto"/>
        <w:left w:val="none" w:sz="0" w:space="0" w:color="auto"/>
        <w:bottom w:val="none" w:sz="0" w:space="0" w:color="auto"/>
        <w:right w:val="none" w:sz="0" w:space="0" w:color="auto"/>
      </w:divBdr>
    </w:div>
    <w:div w:id="862062311">
      <w:bodyDiv w:val="1"/>
      <w:marLeft w:val="0"/>
      <w:marRight w:val="0"/>
      <w:marTop w:val="0"/>
      <w:marBottom w:val="0"/>
      <w:divBdr>
        <w:top w:val="none" w:sz="0" w:space="0" w:color="auto"/>
        <w:left w:val="none" w:sz="0" w:space="0" w:color="auto"/>
        <w:bottom w:val="none" w:sz="0" w:space="0" w:color="auto"/>
        <w:right w:val="none" w:sz="0" w:space="0" w:color="auto"/>
      </w:divBdr>
    </w:div>
    <w:div w:id="870143943">
      <w:bodyDiv w:val="1"/>
      <w:marLeft w:val="0"/>
      <w:marRight w:val="0"/>
      <w:marTop w:val="0"/>
      <w:marBottom w:val="0"/>
      <w:divBdr>
        <w:top w:val="none" w:sz="0" w:space="0" w:color="auto"/>
        <w:left w:val="none" w:sz="0" w:space="0" w:color="auto"/>
        <w:bottom w:val="none" w:sz="0" w:space="0" w:color="auto"/>
        <w:right w:val="none" w:sz="0" w:space="0" w:color="auto"/>
      </w:divBdr>
    </w:div>
    <w:div w:id="876044422">
      <w:bodyDiv w:val="1"/>
      <w:marLeft w:val="0"/>
      <w:marRight w:val="0"/>
      <w:marTop w:val="0"/>
      <w:marBottom w:val="0"/>
      <w:divBdr>
        <w:top w:val="none" w:sz="0" w:space="0" w:color="auto"/>
        <w:left w:val="none" w:sz="0" w:space="0" w:color="auto"/>
        <w:bottom w:val="none" w:sz="0" w:space="0" w:color="auto"/>
        <w:right w:val="none" w:sz="0" w:space="0" w:color="auto"/>
      </w:divBdr>
    </w:div>
    <w:div w:id="879241912">
      <w:bodyDiv w:val="1"/>
      <w:marLeft w:val="0"/>
      <w:marRight w:val="0"/>
      <w:marTop w:val="0"/>
      <w:marBottom w:val="0"/>
      <w:divBdr>
        <w:top w:val="none" w:sz="0" w:space="0" w:color="auto"/>
        <w:left w:val="none" w:sz="0" w:space="0" w:color="auto"/>
        <w:bottom w:val="none" w:sz="0" w:space="0" w:color="auto"/>
        <w:right w:val="none" w:sz="0" w:space="0" w:color="auto"/>
      </w:divBdr>
    </w:div>
    <w:div w:id="880092834">
      <w:bodyDiv w:val="1"/>
      <w:marLeft w:val="0"/>
      <w:marRight w:val="0"/>
      <w:marTop w:val="0"/>
      <w:marBottom w:val="0"/>
      <w:divBdr>
        <w:top w:val="none" w:sz="0" w:space="0" w:color="auto"/>
        <w:left w:val="none" w:sz="0" w:space="0" w:color="auto"/>
        <w:bottom w:val="none" w:sz="0" w:space="0" w:color="auto"/>
        <w:right w:val="none" w:sz="0" w:space="0" w:color="auto"/>
      </w:divBdr>
    </w:div>
    <w:div w:id="887569973">
      <w:bodyDiv w:val="1"/>
      <w:marLeft w:val="0"/>
      <w:marRight w:val="0"/>
      <w:marTop w:val="0"/>
      <w:marBottom w:val="0"/>
      <w:divBdr>
        <w:top w:val="none" w:sz="0" w:space="0" w:color="auto"/>
        <w:left w:val="none" w:sz="0" w:space="0" w:color="auto"/>
        <w:bottom w:val="none" w:sz="0" w:space="0" w:color="auto"/>
        <w:right w:val="none" w:sz="0" w:space="0" w:color="auto"/>
      </w:divBdr>
    </w:div>
    <w:div w:id="895891051">
      <w:bodyDiv w:val="1"/>
      <w:marLeft w:val="0"/>
      <w:marRight w:val="0"/>
      <w:marTop w:val="0"/>
      <w:marBottom w:val="0"/>
      <w:divBdr>
        <w:top w:val="none" w:sz="0" w:space="0" w:color="auto"/>
        <w:left w:val="none" w:sz="0" w:space="0" w:color="auto"/>
        <w:bottom w:val="none" w:sz="0" w:space="0" w:color="auto"/>
        <w:right w:val="none" w:sz="0" w:space="0" w:color="auto"/>
      </w:divBdr>
    </w:div>
    <w:div w:id="896013983">
      <w:bodyDiv w:val="1"/>
      <w:marLeft w:val="0"/>
      <w:marRight w:val="0"/>
      <w:marTop w:val="0"/>
      <w:marBottom w:val="0"/>
      <w:divBdr>
        <w:top w:val="none" w:sz="0" w:space="0" w:color="auto"/>
        <w:left w:val="none" w:sz="0" w:space="0" w:color="auto"/>
        <w:bottom w:val="none" w:sz="0" w:space="0" w:color="auto"/>
        <w:right w:val="none" w:sz="0" w:space="0" w:color="auto"/>
      </w:divBdr>
    </w:div>
    <w:div w:id="897203873">
      <w:bodyDiv w:val="1"/>
      <w:marLeft w:val="0"/>
      <w:marRight w:val="0"/>
      <w:marTop w:val="0"/>
      <w:marBottom w:val="0"/>
      <w:divBdr>
        <w:top w:val="none" w:sz="0" w:space="0" w:color="auto"/>
        <w:left w:val="none" w:sz="0" w:space="0" w:color="auto"/>
        <w:bottom w:val="none" w:sz="0" w:space="0" w:color="auto"/>
        <w:right w:val="none" w:sz="0" w:space="0" w:color="auto"/>
      </w:divBdr>
    </w:div>
    <w:div w:id="907768961">
      <w:bodyDiv w:val="1"/>
      <w:marLeft w:val="0"/>
      <w:marRight w:val="0"/>
      <w:marTop w:val="0"/>
      <w:marBottom w:val="0"/>
      <w:divBdr>
        <w:top w:val="none" w:sz="0" w:space="0" w:color="auto"/>
        <w:left w:val="none" w:sz="0" w:space="0" w:color="auto"/>
        <w:bottom w:val="none" w:sz="0" w:space="0" w:color="auto"/>
        <w:right w:val="none" w:sz="0" w:space="0" w:color="auto"/>
      </w:divBdr>
    </w:div>
    <w:div w:id="921795897">
      <w:bodyDiv w:val="1"/>
      <w:marLeft w:val="0"/>
      <w:marRight w:val="0"/>
      <w:marTop w:val="0"/>
      <w:marBottom w:val="0"/>
      <w:divBdr>
        <w:top w:val="none" w:sz="0" w:space="0" w:color="auto"/>
        <w:left w:val="none" w:sz="0" w:space="0" w:color="auto"/>
        <w:bottom w:val="none" w:sz="0" w:space="0" w:color="auto"/>
        <w:right w:val="none" w:sz="0" w:space="0" w:color="auto"/>
      </w:divBdr>
    </w:div>
    <w:div w:id="939485697">
      <w:bodyDiv w:val="1"/>
      <w:marLeft w:val="0"/>
      <w:marRight w:val="0"/>
      <w:marTop w:val="0"/>
      <w:marBottom w:val="0"/>
      <w:divBdr>
        <w:top w:val="none" w:sz="0" w:space="0" w:color="auto"/>
        <w:left w:val="none" w:sz="0" w:space="0" w:color="auto"/>
        <w:bottom w:val="none" w:sz="0" w:space="0" w:color="auto"/>
        <w:right w:val="none" w:sz="0" w:space="0" w:color="auto"/>
      </w:divBdr>
    </w:div>
    <w:div w:id="940531504">
      <w:bodyDiv w:val="1"/>
      <w:marLeft w:val="0"/>
      <w:marRight w:val="0"/>
      <w:marTop w:val="0"/>
      <w:marBottom w:val="0"/>
      <w:divBdr>
        <w:top w:val="none" w:sz="0" w:space="0" w:color="auto"/>
        <w:left w:val="none" w:sz="0" w:space="0" w:color="auto"/>
        <w:bottom w:val="none" w:sz="0" w:space="0" w:color="auto"/>
        <w:right w:val="none" w:sz="0" w:space="0" w:color="auto"/>
      </w:divBdr>
    </w:div>
    <w:div w:id="942080520">
      <w:bodyDiv w:val="1"/>
      <w:marLeft w:val="0"/>
      <w:marRight w:val="0"/>
      <w:marTop w:val="0"/>
      <w:marBottom w:val="0"/>
      <w:divBdr>
        <w:top w:val="none" w:sz="0" w:space="0" w:color="auto"/>
        <w:left w:val="none" w:sz="0" w:space="0" w:color="auto"/>
        <w:bottom w:val="none" w:sz="0" w:space="0" w:color="auto"/>
        <w:right w:val="none" w:sz="0" w:space="0" w:color="auto"/>
      </w:divBdr>
    </w:div>
    <w:div w:id="947126660">
      <w:bodyDiv w:val="1"/>
      <w:marLeft w:val="0"/>
      <w:marRight w:val="0"/>
      <w:marTop w:val="0"/>
      <w:marBottom w:val="0"/>
      <w:divBdr>
        <w:top w:val="none" w:sz="0" w:space="0" w:color="auto"/>
        <w:left w:val="none" w:sz="0" w:space="0" w:color="auto"/>
        <w:bottom w:val="none" w:sz="0" w:space="0" w:color="auto"/>
        <w:right w:val="none" w:sz="0" w:space="0" w:color="auto"/>
      </w:divBdr>
    </w:div>
    <w:div w:id="964313158">
      <w:bodyDiv w:val="1"/>
      <w:marLeft w:val="0"/>
      <w:marRight w:val="0"/>
      <w:marTop w:val="0"/>
      <w:marBottom w:val="0"/>
      <w:divBdr>
        <w:top w:val="none" w:sz="0" w:space="0" w:color="auto"/>
        <w:left w:val="none" w:sz="0" w:space="0" w:color="auto"/>
        <w:bottom w:val="none" w:sz="0" w:space="0" w:color="auto"/>
        <w:right w:val="none" w:sz="0" w:space="0" w:color="auto"/>
      </w:divBdr>
    </w:div>
    <w:div w:id="975913372">
      <w:bodyDiv w:val="1"/>
      <w:marLeft w:val="0"/>
      <w:marRight w:val="0"/>
      <w:marTop w:val="0"/>
      <w:marBottom w:val="0"/>
      <w:divBdr>
        <w:top w:val="none" w:sz="0" w:space="0" w:color="auto"/>
        <w:left w:val="none" w:sz="0" w:space="0" w:color="auto"/>
        <w:bottom w:val="none" w:sz="0" w:space="0" w:color="auto"/>
        <w:right w:val="none" w:sz="0" w:space="0" w:color="auto"/>
      </w:divBdr>
    </w:div>
    <w:div w:id="977492728">
      <w:bodyDiv w:val="1"/>
      <w:marLeft w:val="0"/>
      <w:marRight w:val="0"/>
      <w:marTop w:val="0"/>
      <w:marBottom w:val="0"/>
      <w:divBdr>
        <w:top w:val="none" w:sz="0" w:space="0" w:color="auto"/>
        <w:left w:val="none" w:sz="0" w:space="0" w:color="auto"/>
        <w:bottom w:val="none" w:sz="0" w:space="0" w:color="auto"/>
        <w:right w:val="none" w:sz="0" w:space="0" w:color="auto"/>
      </w:divBdr>
    </w:div>
    <w:div w:id="983434445">
      <w:bodyDiv w:val="1"/>
      <w:marLeft w:val="0"/>
      <w:marRight w:val="0"/>
      <w:marTop w:val="0"/>
      <w:marBottom w:val="0"/>
      <w:divBdr>
        <w:top w:val="none" w:sz="0" w:space="0" w:color="auto"/>
        <w:left w:val="none" w:sz="0" w:space="0" w:color="auto"/>
        <w:bottom w:val="none" w:sz="0" w:space="0" w:color="auto"/>
        <w:right w:val="none" w:sz="0" w:space="0" w:color="auto"/>
      </w:divBdr>
    </w:div>
    <w:div w:id="994914885">
      <w:bodyDiv w:val="1"/>
      <w:marLeft w:val="0"/>
      <w:marRight w:val="0"/>
      <w:marTop w:val="0"/>
      <w:marBottom w:val="0"/>
      <w:divBdr>
        <w:top w:val="none" w:sz="0" w:space="0" w:color="auto"/>
        <w:left w:val="none" w:sz="0" w:space="0" w:color="auto"/>
        <w:bottom w:val="none" w:sz="0" w:space="0" w:color="auto"/>
        <w:right w:val="none" w:sz="0" w:space="0" w:color="auto"/>
      </w:divBdr>
    </w:div>
    <w:div w:id="996500665">
      <w:bodyDiv w:val="1"/>
      <w:marLeft w:val="0"/>
      <w:marRight w:val="0"/>
      <w:marTop w:val="0"/>
      <w:marBottom w:val="0"/>
      <w:divBdr>
        <w:top w:val="none" w:sz="0" w:space="0" w:color="auto"/>
        <w:left w:val="none" w:sz="0" w:space="0" w:color="auto"/>
        <w:bottom w:val="none" w:sz="0" w:space="0" w:color="auto"/>
        <w:right w:val="none" w:sz="0" w:space="0" w:color="auto"/>
      </w:divBdr>
    </w:div>
    <w:div w:id="996958963">
      <w:bodyDiv w:val="1"/>
      <w:marLeft w:val="0"/>
      <w:marRight w:val="0"/>
      <w:marTop w:val="0"/>
      <w:marBottom w:val="0"/>
      <w:divBdr>
        <w:top w:val="none" w:sz="0" w:space="0" w:color="auto"/>
        <w:left w:val="none" w:sz="0" w:space="0" w:color="auto"/>
        <w:bottom w:val="none" w:sz="0" w:space="0" w:color="auto"/>
        <w:right w:val="none" w:sz="0" w:space="0" w:color="auto"/>
      </w:divBdr>
    </w:div>
    <w:div w:id="997221784">
      <w:bodyDiv w:val="1"/>
      <w:marLeft w:val="0"/>
      <w:marRight w:val="0"/>
      <w:marTop w:val="0"/>
      <w:marBottom w:val="0"/>
      <w:divBdr>
        <w:top w:val="none" w:sz="0" w:space="0" w:color="auto"/>
        <w:left w:val="none" w:sz="0" w:space="0" w:color="auto"/>
        <w:bottom w:val="none" w:sz="0" w:space="0" w:color="auto"/>
        <w:right w:val="none" w:sz="0" w:space="0" w:color="auto"/>
      </w:divBdr>
    </w:div>
    <w:div w:id="1000038827">
      <w:bodyDiv w:val="1"/>
      <w:marLeft w:val="0"/>
      <w:marRight w:val="0"/>
      <w:marTop w:val="0"/>
      <w:marBottom w:val="0"/>
      <w:divBdr>
        <w:top w:val="none" w:sz="0" w:space="0" w:color="auto"/>
        <w:left w:val="none" w:sz="0" w:space="0" w:color="auto"/>
        <w:bottom w:val="none" w:sz="0" w:space="0" w:color="auto"/>
        <w:right w:val="none" w:sz="0" w:space="0" w:color="auto"/>
      </w:divBdr>
    </w:div>
    <w:div w:id="1000816878">
      <w:bodyDiv w:val="1"/>
      <w:marLeft w:val="0"/>
      <w:marRight w:val="0"/>
      <w:marTop w:val="0"/>
      <w:marBottom w:val="0"/>
      <w:divBdr>
        <w:top w:val="none" w:sz="0" w:space="0" w:color="auto"/>
        <w:left w:val="none" w:sz="0" w:space="0" w:color="auto"/>
        <w:bottom w:val="none" w:sz="0" w:space="0" w:color="auto"/>
        <w:right w:val="none" w:sz="0" w:space="0" w:color="auto"/>
      </w:divBdr>
    </w:div>
    <w:div w:id="1002929651">
      <w:bodyDiv w:val="1"/>
      <w:marLeft w:val="0"/>
      <w:marRight w:val="0"/>
      <w:marTop w:val="0"/>
      <w:marBottom w:val="0"/>
      <w:divBdr>
        <w:top w:val="none" w:sz="0" w:space="0" w:color="auto"/>
        <w:left w:val="none" w:sz="0" w:space="0" w:color="auto"/>
        <w:bottom w:val="none" w:sz="0" w:space="0" w:color="auto"/>
        <w:right w:val="none" w:sz="0" w:space="0" w:color="auto"/>
      </w:divBdr>
    </w:div>
    <w:div w:id="1011447938">
      <w:bodyDiv w:val="1"/>
      <w:marLeft w:val="0"/>
      <w:marRight w:val="0"/>
      <w:marTop w:val="0"/>
      <w:marBottom w:val="0"/>
      <w:divBdr>
        <w:top w:val="none" w:sz="0" w:space="0" w:color="auto"/>
        <w:left w:val="none" w:sz="0" w:space="0" w:color="auto"/>
        <w:bottom w:val="none" w:sz="0" w:space="0" w:color="auto"/>
        <w:right w:val="none" w:sz="0" w:space="0" w:color="auto"/>
      </w:divBdr>
    </w:div>
    <w:div w:id="1015108419">
      <w:bodyDiv w:val="1"/>
      <w:marLeft w:val="0"/>
      <w:marRight w:val="0"/>
      <w:marTop w:val="0"/>
      <w:marBottom w:val="0"/>
      <w:divBdr>
        <w:top w:val="none" w:sz="0" w:space="0" w:color="auto"/>
        <w:left w:val="none" w:sz="0" w:space="0" w:color="auto"/>
        <w:bottom w:val="none" w:sz="0" w:space="0" w:color="auto"/>
        <w:right w:val="none" w:sz="0" w:space="0" w:color="auto"/>
      </w:divBdr>
    </w:div>
    <w:div w:id="1016888132">
      <w:bodyDiv w:val="1"/>
      <w:marLeft w:val="0"/>
      <w:marRight w:val="0"/>
      <w:marTop w:val="0"/>
      <w:marBottom w:val="0"/>
      <w:divBdr>
        <w:top w:val="none" w:sz="0" w:space="0" w:color="auto"/>
        <w:left w:val="none" w:sz="0" w:space="0" w:color="auto"/>
        <w:bottom w:val="none" w:sz="0" w:space="0" w:color="auto"/>
        <w:right w:val="none" w:sz="0" w:space="0" w:color="auto"/>
      </w:divBdr>
    </w:div>
    <w:div w:id="1020547018">
      <w:bodyDiv w:val="1"/>
      <w:marLeft w:val="0"/>
      <w:marRight w:val="0"/>
      <w:marTop w:val="0"/>
      <w:marBottom w:val="0"/>
      <w:divBdr>
        <w:top w:val="none" w:sz="0" w:space="0" w:color="auto"/>
        <w:left w:val="none" w:sz="0" w:space="0" w:color="auto"/>
        <w:bottom w:val="none" w:sz="0" w:space="0" w:color="auto"/>
        <w:right w:val="none" w:sz="0" w:space="0" w:color="auto"/>
      </w:divBdr>
    </w:div>
    <w:div w:id="1034355009">
      <w:bodyDiv w:val="1"/>
      <w:marLeft w:val="0"/>
      <w:marRight w:val="0"/>
      <w:marTop w:val="0"/>
      <w:marBottom w:val="0"/>
      <w:divBdr>
        <w:top w:val="none" w:sz="0" w:space="0" w:color="auto"/>
        <w:left w:val="none" w:sz="0" w:space="0" w:color="auto"/>
        <w:bottom w:val="none" w:sz="0" w:space="0" w:color="auto"/>
        <w:right w:val="none" w:sz="0" w:space="0" w:color="auto"/>
      </w:divBdr>
    </w:div>
    <w:div w:id="1035886571">
      <w:bodyDiv w:val="1"/>
      <w:marLeft w:val="0"/>
      <w:marRight w:val="0"/>
      <w:marTop w:val="0"/>
      <w:marBottom w:val="0"/>
      <w:divBdr>
        <w:top w:val="none" w:sz="0" w:space="0" w:color="auto"/>
        <w:left w:val="none" w:sz="0" w:space="0" w:color="auto"/>
        <w:bottom w:val="none" w:sz="0" w:space="0" w:color="auto"/>
        <w:right w:val="none" w:sz="0" w:space="0" w:color="auto"/>
      </w:divBdr>
    </w:div>
    <w:div w:id="1038552012">
      <w:bodyDiv w:val="1"/>
      <w:marLeft w:val="0"/>
      <w:marRight w:val="0"/>
      <w:marTop w:val="0"/>
      <w:marBottom w:val="0"/>
      <w:divBdr>
        <w:top w:val="none" w:sz="0" w:space="0" w:color="auto"/>
        <w:left w:val="none" w:sz="0" w:space="0" w:color="auto"/>
        <w:bottom w:val="none" w:sz="0" w:space="0" w:color="auto"/>
        <w:right w:val="none" w:sz="0" w:space="0" w:color="auto"/>
      </w:divBdr>
    </w:div>
    <w:div w:id="1042678059">
      <w:bodyDiv w:val="1"/>
      <w:marLeft w:val="0"/>
      <w:marRight w:val="0"/>
      <w:marTop w:val="0"/>
      <w:marBottom w:val="0"/>
      <w:divBdr>
        <w:top w:val="none" w:sz="0" w:space="0" w:color="auto"/>
        <w:left w:val="none" w:sz="0" w:space="0" w:color="auto"/>
        <w:bottom w:val="none" w:sz="0" w:space="0" w:color="auto"/>
        <w:right w:val="none" w:sz="0" w:space="0" w:color="auto"/>
      </w:divBdr>
    </w:div>
    <w:div w:id="1043363580">
      <w:bodyDiv w:val="1"/>
      <w:marLeft w:val="0"/>
      <w:marRight w:val="0"/>
      <w:marTop w:val="0"/>
      <w:marBottom w:val="0"/>
      <w:divBdr>
        <w:top w:val="none" w:sz="0" w:space="0" w:color="auto"/>
        <w:left w:val="none" w:sz="0" w:space="0" w:color="auto"/>
        <w:bottom w:val="none" w:sz="0" w:space="0" w:color="auto"/>
        <w:right w:val="none" w:sz="0" w:space="0" w:color="auto"/>
      </w:divBdr>
    </w:div>
    <w:div w:id="1049301827">
      <w:bodyDiv w:val="1"/>
      <w:marLeft w:val="0"/>
      <w:marRight w:val="0"/>
      <w:marTop w:val="0"/>
      <w:marBottom w:val="0"/>
      <w:divBdr>
        <w:top w:val="none" w:sz="0" w:space="0" w:color="auto"/>
        <w:left w:val="none" w:sz="0" w:space="0" w:color="auto"/>
        <w:bottom w:val="none" w:sz="0" w:space="0" w:color="auto"/>
        <w:right w:val="none" w:sz="0" w:space="0" w:color="auto"/>
      </w:divBdr>
    </w:div>
    <w:div w:id="1058356989">
      <w:bodyDiv w:val="1"/>
      <w:marLeft w:val="0"/>
      <w:marRight w:val="0"/>
      <w:marTop w:val="0"/>
      <w:marBottom w:val="0"/>
      <w:divBdr>
        <w:top w:val="none" w:sz="0" w:space="0" w:color="auto"/>
        <w:left w:val="none" w:sz="0" w:space="0" w:color="auto"/>
        <w:bottom w:val="none" w:sz="0" w:space="0" w:color="auto"/>
        <w:right w:val="none" w:sz="0" w:space="0" w:color="auto"/>
      </w:divBdr>
    </w:div>
    <w:div w:id="1065180755">
      <w:bodyDiv w:val="1"/>
      <w:marLeft w:val="0"/>
      <w:marRight w:val="0"/>
      <w:marTop w:val="0"/>
      <w:marBottom w:val="0"/>
      <w:divBdr>
        <w:top w:val="none" w:sz="0" w:space="0" w:color="auto"/>
        <w:left w:val="none" w:sz="0" w:space="0" w:color="auto"/>
        <w:bottom w:val="none" w:sz="0" w:space="0" w:color="auto"/>
        <w:right w:val="none" w:sz="0" w:space="0" w:color="auto"/>
      </w:divBdr>
    </w:div>
    <w:div w:id="1066412981">
      <w:bodyDiv w:val="1"/>
      <w:marLeft w:val="0"/>
      <w:marRight w:val="0"/>
      <w:marTop w:val="0"/>
      <w:marBottom w:val="0"/>
      <w:divBdr>
        <w:top w:val="none" w:sz="0" w:space="0" w:color="auto"/>
        <w:left w:val="none" w:sz="0" w:space="0" w:color="auto"/>
        <w:bottom w:val="none" w:sz="0" w:space="0" w:color="auto"/>
        <w:right w:val="none" w:sz="0" w:space="0" w:color="auto"/>
      </w:divBdr>
    </w:div>
    <w:div w:id="1070033728">
      <w:bodyDiv w:val="1"/>
      <w:marLeft w:val="0"/>
      <w:marRight w:val="0"/>
      <w:marTop w:val="0"/>
      <w:marBottom w:val="0"/>
      <w:divBdr>
        <w:top w:val="none" w:sz="0" w:space="0" w:color="auto"/>
        <w:left w:val="none" w:sz="0" w:space="0" w:color="auto"/>
        <w:bottom w:val="none" w:sz="0" w:space="0" w:color="auto"/>
        <w:right w:val="none" w:sz="0" w:space="0" w:color="auto"/>
      </w:divBdr>
    </w:div>
    <w:div w:id="1070272379">
      <w:bodyDiv w:val="1"/>
      <w:marLeft w:val="0"/>
      <w:marRight w:val="0"/>
      <w:marTop w:val="0"/>
      <w:marBottom w:val="0"/>
      <w:divBdr>
        <w:top w:val="none" w:sz="0" w:space="0" w:color="auto"/>
        <w:left w:val="none" w:sz="0" w:space="0" w:color="auto"/>
        <w:bottom w:val="none" w:sz="0" w:space="0" w:color="auto"/>
        <w:right w:val="none" w:sz="0" w:space="0" w:color="auto"/>
      </w:divBdr>
    </w:div>
    <w:div w:id="1072660124">
      <w:bodyDiv w:val="1"/>
      <w:marLeft w:val="0"/>
      <w:marRight w:val="0"/>
      <w:marTop w:val="0"/>
      <w:marBottom w:val="0"/>
      <w:divBdr>
        <w:top w:val="none" w:sz="0" w:space="0" w:color="auto"/>
        <w:left w:val="none" w:sz="0" w:space="0" w:color="auto"/>
        <w:bottom w:val="none" w:sz="0" w:space="0" w:color="auto"/>
        <w:right w:val="none" w:sz="0" w:space="0" w:color="auto"/>
      </w:divBdr>
    </w:div>
    <w:div w:id="1074621719">
      <w:bodyDiv w:val="1"/>
      <w:marLeft w:val="0"/>
      <w:marRight w:val="0"/>
      <w:marTop w:val="0"/>
      <w:marBottom w:val="0"/>
      <w:divBdr>
        <w:top w:val="none" w:sz="0" w:space="0" w:color="auto"/>
        <w:left w:val="none" w:sz="0" w:space="0" w:color="auto"/>
        <w:bottom w:val="none" w:sz="0" w:space="0" w:color="auto"/>
        <w:right w:val="none" w:sz="0" w:space="0" w:color="auto"/>
      </w:divBdr>
    </w:div>
    <w:div w:id="1081416244">
      <w:bodyDiv w:val="1"/>
      <w:marLeft w:val="0"/>
      <w:marRight w:val="0"/>
      <w:marTop w:val="0"/>
      <w:marBottom w:val="0"/>
      <w:divBdr>
        <w:top w:val="none" w:sz="0" w:space="0" w:color="auto"/>
        <w:left w:val="none" w:sz="0" w:space="0" w:color="auto"/>
        <w:bottom w:val="none" w:sz="0" w:space="0" w:color="auto"/>
        <w:right w:val="none" w:sz="0" w:space="0" w:color="auto"/>
      </w:divBdr>
    </w:div>
    <w:div w:id="1084107480">
      <w:bodyDiv w:val="1"/>
      <w:marLeft w:val="0"/>
      <w:marRight w:val="0"/>
      <w:marTop w:val="0"/>
      <w:marBottom w:val="0"/>
      <w:divBdr>
        <w:top w:val="none" w:sz="0" w:space="0" w:color="auto"/>
        <w:left w:val="none" w:sz="0" w:space="0" w:color="auto"/>
        <w:bottom w:val="none" w:sz="0" w:space="0" w:color="auto"/>
        <w:right w:val="none" w:sz="0" w:space="0" w:color="auto"/>
      </w:divBdr>
    </w:div>
    <w:div w:id="1086536267">
      <w:bodyDiv w:val="1"/>
      <w:marLeft w:val="0"/>
      <w:marRight w:val="0"/>
      <w:marTop w:val="0"/>
      <w:marBottom w:val="0"/>
      <w:divBdr>
        <w:top w:val="none" w:sz="0" w:space="0" w:color="auto"/>
        <w:left w:val="none" w:sz="0" w:space="0" w:color="auto"/>
        <w:bottom w:val="none" w:sz="0" w:space="0" w:color="auto"/>
        <w:right w:val="none" w:sz="0" w:space="0" w:color="auto"/>
      </w:divBdr>
    </w:div>
    <w:div w:id="1097406991">
      <w:bodyDiv w:val="1"/>
      <w:marLeft w:val="0"/>
      <w:marRight w:val="0"/>
      <w:marTop w:val="0"/>
      <w:marBottom w:val="0"/>
      <w:divBdr>
        <w:top w:val="none" w:sz="0" w:space="0" w:color="auto"/>
        <w:left w:val="none" w:sz="0" w:space="0" w:color="auto"/>
        <w:bottom w:val="none" w:sz="0" w:space="0" w:color="auto"/>
        <w:right w:val="none" w:sz="0" w:space="0" w:color="auto"/>
      </w:divBdr>
    </w:div>
    <w:div w:id="1099570303">
      <w:bodyDiv w:val="1"/>
      <w:marLeft w:val="0"/>
      <w:marRight w:val="0"/>
      <w:marTop w:val="0"/>
      <w:marBottom w:val="0"/>
      <w:divBdr>
        <w:top w:val="none" w:sz="0" w:space="0" w:color="auto"/>
        <w:left w:val="none" w:sz="0" w:space="0" w:color="auto"/>
        <w:bottom w:val="none" w:sz="0" w:space="0" w:color="auto"/>
        <w:right w:val="none" w:sz="0" w:space="0" w:color="auto"/>
      </w:divBdr>
    </w:div>
    <w:div w:id="1107888812">
      <w:bodyDiv w:val="1"/>
      <w:marLeft w:val="0"/>
      <w:marRight w:val="0"/>
      <w:marTop w:val="0"/>
      <w:marBottom w:val="0"/>
      <w:divBdr>
        <w:top w:val="none" w:sz="0" w:space="0" w:color="auto"/>
        <w:left w:val="none" w:sz="0" w:space="0" w:color="auto"/>
        <w:bottom w:val="none" w:sz="0" w:space="0" w:color="auto"/>
        <w:right w:val="none" w:sz="0" w:space="0" w:color="auto"/>
      </w:divBdr>
    </w:div>
    <w:div w:id="1111827576">
      <w:bodyDiv w:val="1"/>
      <w:marLeft w:val="0"/>
      <w:marRight w:val="0"/>
      <w:marTop w:val="0"/>
      <w:marBottom w:val="0"/>
      <w:divBdr>
        <w:top w:val="none" w:sz="0" w:space="0" w:color="auto"/>
        <w:left w:val="none" w:sz="0" w:space="0" w:color="auto"/>
        <w:bottom w:val="none" w:sz="0" w:space="0" w:color="auto"/>
        <w:right w:val="none" w:sz="0" w:space="0" w:color="auto"/>
      </w:divBdr>
    </w:div>
    <w:div w:id="1114131341">
      <w:bodyDiv w:val="1"/>
      <w:marLeft w:val="0"/>
      <w:marRight w:val="0"/>
      <w:marTop w:val="0"/>
      <w:marBottom w:val="0"/>
      <w:divBdr>
        <w:top w:val="none" w:sz="0" w:space="0" w:color="auto"/>
        <w:left w:val="none" w:sz="0" w:space="0" w:color="auto"/>
        <w:bottom w:val="none" w:sz="0" w:space="0" w:color="auto"/>
        <w:right w:val="none" w:sz="0" w:space="0" w:color="auto"/>
      </w:divBdr>
    </w:div>
    <w:div w:id="1117673310">
      <w:bodyDiv w:val="1"/>
      <w:marLeft w:val="0"/>
      <w:marRight w:val="0"/>
      <w:marTop w:val="0"/>
      <w:marBottom w:val="0"/>
      <w:divBdr>
        <w:top w:val="none" w:sz="0" w:space="0" w:color="auto"/>
        <w:left w:val="none" w:sz="0" w:space="0" w:color="auto"/>
        <w:bottom w:val="none" w:sz="0" w:space="0" w:color="auto"/>
        <w:right w:val="none" w:sz="0" w:space="0" w:color="auto"/>
      </w:divBdr>
    </w:div>
    <w:div w:id="1133670447">
      <w:bodyDiv w:val="1"/>
      <w:marLeft w:val="0"/>
      <w:marRight w:val="0"/>
      <w:marTop w:val="0"/>
      <w:marBottom w:val="0"/>
      <w:divBdr>
        <w:top w:val="none" w:sz="0" w:space="0" w:color="auto"/>
        <w:left w:val="none" w:sz="0" w:space="0" w:color="auto"/>
        <w:bottom w:val="none" w:sz="0" w:space="0" w:color="auto"/>
        <w:right w:val="none" w:sz="0" w:space="0" w:color="auto"/>
      </w:divBdr>
    </w:div>
    <w:div w:id="1134181874">
      <w:bodyDiv w:val="1"/>
      <w:marLeft w:val="0"/>
      <w:marRight w:val="0"/>
      <w:marTop w:val="0"/>
      <w:marBottom w:val="0"/>
      <w:divBdr>
        <w:top w:val="none" w:sz="0" w:space="0" w:color="auto"/>
        <w:left w:val="none" w:sz="0" w:space="0" w:color="auto"/>
        <w:bottom w:val="none" w:sz="0" w:space="0" w:color="auto"/>
        <w:right w:val="none" w:sz="0" w:space="0" w:color="auto"/>
      </w:divBdr>
    </w:div>
    <w:div w:id="1138033792">
      <w:bodyDiv w:val="1"/>
      <w:marLeft w:val="0"/>
      <w:marRight w:val="0"/>
      <w:marTop w:val="0"/>
      <w:marBottom w:val="0"/>
      <w:divBdr>
        <w:top w:val="none" w:sz="0" w:space="0" w:color="auto"/>
        <w:left w:val="none" w:sz="0" w:space="0" w:color="auto"/>
        <w:bottom w:val="none" w:sz="0" w:space="0" w:color="auto"/>
        <w:right w:val="none" w:sz="0" w:space="0" w:color="auto"/>
      </w:divBdr>
    </w:div>
    <w:div w:id="1142962170">
      <w:bodyDiv w:val="1"/>
      <w:marLeft w:val="0"/>
      <w:marRight w:val="0"/>
      <w:marTop w:val="0"/>
      <w:marBottom w:val="0"/>
      <w:divBdr>
        <w:top w:val="none" w:sz="0" w:space="0" w:color="auto"/>
        <w:left w:val="none" w:sz="0" w:space="0" w:color="auto"/>
        <w:bottom w:val="none" w:sz="0" w:space="0" w:color="auto"/>
        <w:right w:val="none" w:sz="0" w:space="0" w:color="auto"/>
      </w:divBdr>
    </w:div>
    <w:div w:id="1145243416">
      <w:bodyDiv w:val="1"/>
      <w:marLeft w:val="0"/>
      <w:marRight w:val="0"/>
      <w:marTop w:val="0"/>
      <w:marBottom w:val="0"/>
      <w:divBdr>
        <w:top w:val="none" w:sz="0" w:space="0" w:color="auto"/>
        <w:left w:val="none" w:sz="0" w:space="0" w:color="auto"/>
        <w:bottom w:val="none" w:sz="0" w:space="0" w:color="auto"/>
        <w:right w:val="none" w:sz="0" w:space="0" w:color="auto"/>
      </w:divBdr>
    </w:div>
    <w:div w:id="1151403889">
      <w:bodyDiv w:val="1"/>
      <w:marLeft w:val="0"/>
      <w:marRight w:val="0"/>
      <w:marTop w:val="0"/>
      <w:marBottom w:val="0"/>
      <w:divBdr>
        <w:top w:val="none" w:sz="0" w:space="0" w:color="auto"/>
        <w:left w:val="none" w:sz="0" w:space="0" w:color="auto"/>
        <w:bottom w:val="none" w:sz="0" w:space="0" w:color="auto"/>
        <w:right w:val="none" w:sz="0" w:space="0" w:color="auto"/>
      </w:divBdr>
    </w:div>
    <w:div w:id="1155339949">
      <w:bodyDiv w:val="1"/>
      <w:marLeft w:val="0"/>
      <w:marRight w:val="0"/>
      <w:marTop w:val="0"/>
      <w:marBottom w:val="0"/>
      <w:divBdr>
        <w:top w:val="none" w:sz="0" w:space="0" w:color="auto"/>
        <w:left w:val="none" w:sz="0" w:space="0" w:color="auto"/>
        <w:bottom w:val="none" w:sz="0" w:space="0" w:color="auto"/>
        <w:right w:val="none" w:sz="0" w:space="0" w:color="auto"/>
      </w:divBdr>
    </w:div>
    <w:div w:id="1163469484">
      <w:bodyDiv w:val="1"/>
      <w:marLeft w:val="0"/>
      <w:marRight w:val="0"/>
      <w:marTop w:val="0"/>
      <w:marBottom w:val="0"/>
      <w:divBdr>
        <w:top w:val="none" w:sz="0" w:space="0" w:color="auto"/>
        <w:left w:val="none" w:sz="0" w:space="0" w:color="auto"/>
        <w:bottom w:val="none" w:sz="0" w:space="0" w:color="auto"/>
        <w:right w:val="none" w:sz="0" w:space="0" w:color="auto"/>
      </w:divBdr>
    </w:div>
    <w:div w:id="1164592595">
      <w:bodyDiv w:val="1"/>
      <w:marLeft w:val="0"/>
      <w:marRight w:val="0"/>
      <w:marTop w:val="0"/>
      <w:marBottom w:val="0"/>
      <w:divBdr>
        <w:top w:val="none" w:sz="0" w:space="0" w:color="auto"/>
        <w:left w:val="none" w:sz="0" w:space="0" w:color="auto"/>
        <w:bottom w:val="none" w:sz="0" w:space="0" w:color="auto"/>
        <w:right w:val="none" w:sz="0" w:space="0" w:color="auto"/>
      </w:divBdr>
    </w:div>
    <w:div w:id="1164666333">
      <w:bodyDiv w:val="1"/>
      <w:marLeft w:val="0"/>
      <w:marRight w:val="0"/>
      <w:marTop w:val="0"/>
      <w:marBottom w:val="0"/>
      <w:divBdr>
        <w:top w:val="none" w:sz="0" w:space="0" w:color="auto"/>
        <w:left w:val="none" w:sz="0" w:space="0" w:color="auto"/>
        <w:bottom w:val="none" w:sz="0" w:space="0" w:color="auto"/>
        <w:right w:val="none" w:sz="0" w:space="0" w:color="auto"/>
      </w:divBdr>
    </w:div>
    <w:div w:id="1172181215">
      <w:bodyDiv w:val="1"/>
      <w:marLeft w:val="0"/>
      <w:marRight w:val="0"/>
      <w:marTop w:val="0"/>
      <w:marBottom w:val="0"/>
      <w:divBdr>
        <w:top w:val="none" w:sz="0" w:space="0" w:color="auto"/>
        <w:left w:val="none" w:sz="0" w:space="0" w:color="auto"/>
        <w:bottom w:val="none" w:sz="0" w:space="0" w:color="auto"/>
        <w:right w:val="none" w:sz="0" w:space="0" w:color="auto"/>
      </w:divBdr>
    </w:div>
    <w:div w:id="1172455812">
      <w:bodyDiv w:val="1"/>
      <w:marLeft w:val="0"/>
      <w:marRight w:val="0"/>
      <w:marTop w:val="0"/>
      <w:marBottom w:val="0"/>
      <w:divBdr>
        <w:top w:val="none" w:sz="0" w:space="0" w:color="auto"/>
        <w:left w:val="none" w:sz="0" w:space="0" w:color="auto"/>
        <w:bottom w:val="none" w:sz="0" w:space="0" w:color="auto"/>
        <w:right w:val="none" w:sz="0" w:space="0" w:color="auto"/>
      </w:divBdr>
    </w:div>
    <w:div w:id="1172525834">
      <w:bodyDiv w:val="1"/>
      <w:marLeft w:val="0"/>
      <w:marRight w:val="0"/>
      <w:marTop w:val="0"/>
      <w:marBottom w:val="0"/>
      <w:divBdr>
        <w:top w:val="none" w:sz="0" w:space="0" w:color="auto"/>
        <w:left w:val="none" w:sz="0" w:space="0" w:color="auto"/>
        <w:bottom w:val="none" w:sz="0" w:space="0" w:color="auto"/>
        <w:right w:val="none" w:sz="0" w:space="0" w:color="auto"/>
      </w:divBdr>
    </w:div>
    <w:div w:id="1182552542">
      <w:bodyDiv w:val="1"/>
      <w:marLeft w:val="0"/>
      <w:marRight w:val="0"/>
      <w:marTop w:val="0"/>
      <w:marBottom w:val="0"/>
      <w:divBdr>
        <w:top w:val="none" w:sz="0" w:space="0" w:color="auto"/>
        <w:left w:val="none" w:sz="0" w:space="0" w:color="auto"/>
        <w:bottom w:val="none" w:sz="0" w:space="0" w:color="auto"/>
        <w:right w:val="none" w:sz="0" w:space="0" w:color="auto"/>
      </w:divBdr>
    </w:div>
    <w:div w:id="1201287568">
      <w:bodyDiv w:val="1"/>
      <w:marLeft w:val="0"/>
      <w:marRight w:val="0"/>
      <w:marTop w:val="0"/>
      <w:marBottom w:val="0"/>
      <w:divBdr>
        <w:top w:val="none" w:sz="0" w:space="0" w:color="auto"/>
        <w:left w:val="none" w:sz="0" w:space="0" w:color="auto"/>
        <w:bottom w:val="none" w:sz="0" w:space="0" w:color="auto"/>
        <w:right w:val="none" w:sz="0" w:space="0" w:color="auto"/>
      </w:divBdr>
    </w:div>
    <w:div w:id="1203980975">
      <w:bodyDiv w:val="1"/>
      <w:marLeft w:val="0"/>
      <w:marRight w:val="0"/>
      <w:marTop w:val="0"/>
      <w:marBottom w:val="0"/>
      <w:divBdr>
        <w:top w:val="none" w:sz="0" w:space="0" w:color="auto"/>
        <w:left w:val="none" w:sz="0" w:space="0" w:color="auto"/>
        <w:bottom w:val="none" w:sz="0" w:space="0" w:color="auto"/>
        <w:right w:val="none" w:sz="0" w:space="0" w:color="auto"/>
      </w:divBdr>
    </w:div>
    <w:div w:id="1208948963">
      <w:bodyDiv w:val="1"/>
      <w:marLeft w:val="0"/>
      <w:marRight w:val="0"/>
      <w:marTop w:val="0"/>
      <w:marBottom w:val="0"/>
      <w:divBdr>
        <w:top w:val="none" w:sz="0" w:space="0" w:color="auto"/>
        <w:left w:val="none" w:sz="0" w:space="0" w:color="auto"/>
        <w:bottom w:val="none" w:sz="0" w:space="0" w:color="auto"/>
        <w:right w:val="none" w:sz="0" w:space="0" w:color="auto"/>
      </w:divBdr>
    </w:div>
    <w:div w:id="1211066418">
      <w:bodyDiv w:val="1"/>
      <w:marLeft w:val="0"/>
      <w:marRight w:val="0"/>
      <w:marTop w:val="0"/>
      <w:marBottom w:val="0"/>
      <w:divBdr>
        <w:top w:val="none" w:sz="0" w:space="0" w:color="auto"/>
        <w:left w:val="none" w:sz="0" w:space="0" w:color="auto"/>
        <w:bottom w:val="none" w:sz="0" w:space="0" w:color="auto"/>
        <w:right w:val="none" w:sz="0" w:space="0" w:color="auto"/>
      </w:divBdr>
    </w:div>
    <w:div w:id="1211770944">
      <w:bodyDiv w:val="1"/>
      <w:marLeft w:val="0"/>
      <w:marRight w:val="0"/>
      <w:marTop w:val="0"/>
      <w:marBottom w:val="0"/>
      <w:divBdr>
        <w:top w:val="none" w:sz="0" w:space="0" w:color="auto"/>
        <w:left w:val="none" w:sz="0" w:space="0" w:color="auto"/>
        <w:bottom w:val="none" w:sz="0" w:space="0" w:color="auto"/>
        <w:right w:val="none" w:sz="0" w:space="0" w:color="auto"/>
      </w:divBdr>
    </w:div>
    <w:div w:id="1218853913">
      <w:bodyDiv w:val="1"/>
      <w:marLeft w:val="0"/>
      <w:marRight w:val="0"/>
      <w:marTop w:val="0"/>
      <w:marBottom w:val="0"/>
      <w:divBdr>
        <w:top w:val="none" w:sz="0" w:space="0" w:color="auto"/>
        <w:left w:val="none" w:sz="0" w:space="0" w:color="auto"/>
        <w:bottom w:val="none" w:sz="0" w:space="0" w:color="auto"/>
        <w:right w:val="none" w:sz="0" w:space="0" w:color="auto"/>
      </w:divBdr>
    </w:div>
    <w:div w:id="1220244493">
      <w:bodyDiv w:val="1"/>
      <w:marLeft w:val="0"/>
      <w:marRight w:val="0"/>
      <w:marTop w:val="0"/>
      <w:marBottom w:val="0"/>
      <w:divBdr>
        <w:top w:val="none" w:sz="0" w:space="0" w:color="auto"/>
        <w:left w:val="none" w:sz="0" w:space="0" w:color="auto"/>
        <w:bottom w:val="none" w:sz="0" w:space="0" w:color="auto"/>
        <w:right w:val="none" w:sz="0" w:space="0" w:color="auto"/>
      </w:divBdr>
    </w:div>
    <w:div w:id="1224296988">
      <w:bodyDiv w:val="1"/>
      <w:marLeft w:val="0"/>
      <w:marRight w:val="0"/>
      <w:marTop w:val="0"/>
      <w:marBottom w:val="0"/>
      <w:divBdr>
        <w:top w:val="none" w:sz="0" w:space="0" w:color="auto"/>
        <w:left w:val="none" w:sz="0" w:space="0" w:color="auto"/>
        <w:bottom w:val="none" w:sz="0" w:space="0" w:color="auto"/>
        <w:right w:val="none" w:sz="0" w:space="0" w:color="auto"/>
      </w:divBdr>
    </w:div>
    <w:div w:id="1225214898">
      <w:bodyDiv w:val="1"/>
      <w:marLeft w:val="0"/>
      <w:marRight w:val="0"/>
      <w:marTop w:val="0"/>
      <w:marBottom w:val="0"/>
      <w:divBdr>
        <w:top w:val="none" w:sz="0" w:space="0" w:color="auto"/>
        <w:left w:val="none" w:sz="0" w:space="0" w:color="auto"/>
        <w:bottom w:val="none" w:sz="0" w:space="0" w:color="auto"/>
        <w:right w:val="none" w:sz="0" w:space="0" w:color="auto"/>
      </w:divBdr>
    </w:div>
    <w:div w:id="1227228379">
      <w:bodyDiv w:val="1"/>
      <w:marLeft w:val="0"/>
      <w:marRight w:val="0"/>
      <w:marTop w:val="0"/>
      <w:marBottom w:val="0"/>
      <w:divBdr>
        <w:top w:val="none" w:sz="0" w:space="0" w:color="auto"/>
        <w:left w:val="none" w:sz="0" w:space="0" w:color="auto"/>
        <w:bottom w:val="none" w:sz="0" w:space="0" w:color="auto"/>
        <w:right w:val="none" w:sz="0" w:space="0" w:color="auto"/>
      </w:divBdr>
    </w:div>
    <w:div w:id="1242568056">
      <w:bodyDiv w:val="1"/>
      <w:marLeft w:val="0"/>
      <w:marRight w:val="0"/>
      <w:marTop w:val="0"/>
      <w:marBottom w:val="0"/>
      <w:divBdr>
        <w:top w:val="none" w:sz="0" w:space="0" w:color="auto"/>
        <w:left w:val="none" w:sz="0" w:space="0" w:color="auto"/>
        <w:bottom w:val="none" w:sz="0" w:space="0" w:color="auto"/>
        <w:right w:val="none" w:sz="0" w:space="0" w:color="auto"/>
      </w:divBdr>
    </w:div>
    <w:div w:id="1244991818">
      <w:bodyDiv w:val="1"/>
      <w:marLeft w:val="0"/>
      <w:marRight w:val="0"/>
      <w:marTop w:val="0"/>
      <w:marBottom w:val="0"/>
      <w:divBdr>
        <w:top w:val="none" w:sz="0" w:space="0" w:color="auto"/>
        <w:left w:val="none" w:sz="0" w:space="0" w:color="auto"/>
        <w:bottom w:val="none" w:sz="0" w:space="0" w:color="auto"/>
        <w:right w:val="none" w:sz="0" w:space="0" w:color="auto"/>
      </w:divBdr>
    </w:div>
    <w:div w:id="1246454709">
      <w:bodyDiv w:val="1"/>
      <w:marLeft w:val="0"/>
      <w:marRight w:val="0"/>
      <w:marTop w:val="0"/>
      <w:marBottom w:val="0"/>
      <w:divBdr>
        <w:top w:val="none" w:sz="0" w:space="0" w:color="auto"/>
        <w:left w:val="none" w:sz="0" w:space="0" w:color="auto"/>
        <w:bottom w:val="none" w:sz="0" w:space="0" w:color="auto"/>
        <w:right w:val="none" w:sz="0" w:space="0" w:color="auto"/>
      </w:divBdr>
    </w:div>
    <w:div w:id="1256205456">
      <w:bodyDiv w:val="1"/>
      <w:marLeft w:val="0"/>
      <w:marRight w:val="0"/>
      <w:marTop w:val="0"/>
      <w:marBottom w:val="0"/>
      <w:divBdr>
        <w:top w:val="none" w:sz="0" w:space="0" w:color="auto"/>
        <w:left w:val="none" w:sz="0" w:space="0" w:color="auto"/>
        <w:bottom w:val="none" w:sz="0" w:space="0" w:color="auto"/>
        <w:right w:val="none" w:sz="0" w:space="0" w:color="auto"/>
      </w:divBdr>
    </w:div>
    <w:div w:id="1259173143">
      <w:bodyDiv w:val="1"/>
      <w:marLeft w:val="0"/>
      <w:marRight w:val="0"/>
      <w:marTop w:val="0"/>
      <w:marBottom w:val="0"/>
      <w:divBdr>
        <w:top w:val="none" w:sz="0" w:space="0" w:color="auto"/>
        <w:left w:val="none" w:sz="0" w:space="0" w:color="auto"/>
        <w:bottom w:val="none" w:sz="0" w:space="0" w:color="auto"/>
        <w:right w:val="none" w:sz="0" w:space="0" w:color="auto"/>
      </w:divBdr>
    </w:div>
    <w:div w:id="1268583916">
      <w:bodyDiv w:val="1"/>
      <w:marLeft w:val="0"/>
      <w:marRight w:val="0"/>
      <w:marTop w:val="0"/>
      <w:marBottom w:val="0"/>
      <w:divBdr>
        <w:top w:val="none" w:sz="0" w:space="0" w:color="auto"/>
        <w:left w:val="none" w:sz="0" w:space="0" w:color="auto"/>
        <w:bottom w:val="none" w:sz="0" w:space="0" w:color="auto"/>
        <w:right w:val="none" w:sz="0" w:space="0" w:color="auto"/>
      </w:divBdr>
    </w:div>
    <w:div w:id="1268925538">
      <w:bodyDiv w:val="1"/>
      <w:marLeft w:val="0"/>
      <w:marRight w:val="0"/>
      <w:marTop w:val="0"/>
      <w:marBottom w:val="0"/>
      <w:divBdr>
        <w:top w:val="none" w:sz="0" w:space="0" w:color="auto"/>
        <w:left w:val="none" w:sz="0" w:space="0" w:color="auto"/>
        <w:bottom w:val="none" w:sz="0" w:space="0" w:color="auto"/>
        <w:right w:val="none" w:sz="0" w:space="0" w:color="auto"/>
      </w:divBdr>
    </w:div>
    <w:div w:id="1276910520">
      <w:bodyDiv w:val="1"/>
      <w:marLeft w:val="0"/>
      <w:marRight w:val="0"/>
      <w:marTop w:val="0"/>
      <w:marBottom w:val="0"/>
      <w:divBdr>
        <w:top w:val="none" w:sz="0" w:space="0" w:color="auto"/>
        <w:left w:val="none" w:sz="0" w:space="0" w:color="auto"/>
        <w:bottom w:val="none" w:sz="0" w:space="0" w:color="auto"/>
        <w:right w:val="none" w:sz="0" w:space="0" w:color="auto"/>
      </w:divBdr>
    </w:div>
    <w:div w:id="1284193926">
      <w:bodyDiv w:val="1"/>
      <w:marLeft w:val="0"/>
      <w:marRight w:val="0"/>
      <w:marTop w:val="0"/>
      <w:marBottom w:val="0"/>
      <w:divBdr>
        <w:top w:val="none" w:sz="0" w:space="0" w:color="auto"/>
        <w:left w:val="none" w:sz="0" w:space="0" w:color="auto"/>
        <w:bottom w:val="none" w:sz="0" w:space="0" w:color="auto"/>
        <w:right w:val="none" w:sz="0" w:space="0" w:color="auto"/>
      </w:divBdr>
    </w:div>
    <w:div w:id="1285845624">
      <w:bodyDiv w:val="1"/>
      <w:marLeft w:val="0"/>
      <w:marRight w:val="0"/>
      <w:marTop w:val="0"/>
      <w:marBottom w:val="0"/>
      <w:divBdr>
        <w:top w:val="none" w:sz="0" w:space="0" w:color="auto"/>
        <w:left w:val="none" w:sz="0" w:space="0" w:color="auto"/>
        <w:bottom w:val="none" w:sz="0" w:space="0" w:color="auto"/>
        <w:right w:val="none" w:sz="0" w:space="0" w:color="auto"/>
      </w:divBdr>
    </w:div>
    <w:div w:id="1288396831">
      <w:bodyDiv w:val="1"/>
      <w:marLeft w:val="0"/>
      <w:marRight w:val="0"/>
      <w:marTop w:val="0"/>
      <w:marBottom w:val="0"/>
      <w:divBdr>
        <w:top w:val="none" w:sz="0" w:space="0" w:color="auto"/>
        <w:left w:val="none" w:sz="0" w:space="0" w:color="auto"/>
        <w:bottom w:val="none" w:sz="0" w:space="0" w:color="auto"/>
        <w:right w:val="none" w:sz="0" w:space="0" w:color="auto"/>
      </w:divBdr>
    </w:div>
    <w:div w:id="1292174117">
      <w:bodyDiv w:val="1"/>
      <w:marLeft w:val="0"/>
      <w:marRight w:val="0"/>
      <w:marTop w:val="0"/>
      <w:marBottom w:val="0"/>
      <w:divBdr>
        <w:top w:val="none" w:sz="0" w:space="0" w:color="auto"/>
        <w:left w:val="none" w:sz="0" w:space="0" w:color="auto"/>
        <w:bottom w:val="none" w:sz="0" w:space="0" w:color="auto"/>
        <w:right w:val="none" w:sz="0" w:space="0" w:color="auto"/>
      </w:divBdr>
    </w:div>
    <w:div w:id="1293436026">
      <w:bodyDiv w:val="1"/>
      <w:marLeft w:val="0"/>
      <w:marRight w:val="0"/>
      <w:marTop w:val="0"/>
      <w:marBottom w:val="0"/>
      <w:divBdr>
        <w:top w:val="none" w:sz="0" w:space="0" w:color="auto"/>
        <w:left w:val="none" w:sz="0" w:space="0" w:color="auto"/>
        <w:bottom w:val="none" w:sz="0" w:space="0" w:color="auto"/>
        <w:right w:val="none" w:sz="0" w:space="0" w:color="auto"/>
      </w:divBdr>
    </w:div>
    <w:div w:id="1294873496">
      <w:bodyDiv w:val="1"/>
      <w:marLeft w:val="0"/>
      <w:marRight w:val="0"/>
      <w:marTop w:val="0"/>
      <w:marBottom w:val="0"/>
      <w:divBdr>
        <w:top w:val="none" w:sz="0" w:space="0" w:color="auto"/>
        <w:left w:val="none" w:sz="0" w:space="0" w:color="auto"/>
        <w:bottom w:val="none" w:sz="0" w:space="0" w:color="auto"/>
        <w:right w:val="none" w:sz="0" w:space="0" w:color="auto"/>
      </w:divBdr>
    </w:div>
    <w:div w:id="1301836766">
      <w:bodyDiv w:val="1"/>
      <w:marLeft w:val="0"/>
      <w:marRight w:val="0"/>
      <w:marTop w:val="0"/>
      <w:marBottom w:val="0"/>
      <w:divBdr>
        <w:top w:val="none" w:sz="0" w:space="0" w:color="auto"/>
        <w:left w:val="none" w:sz="0" w:space="0" w:color="auto"/>
        <w:bottom w:val="none" w:sz="0" w:space="0" w:color="auto"/>
        <w:right w:val="none" w:sz="0" w:space="0" w:color="auto"/>
      </w:divBdr>
    </w:div>
    <w:div w:id="1308704984">
      <w:bodyDiv w:val="1"/>
      <w:marLeft w:val="0"/>
      <w:marRight w:val="0"/>
      <w:marTop w:val="0"/>
      <w:marBottom w:val="0"/>
      <w:divBdr>
        <w:top w:val="none" w:sz="0" w:space="0" w:color="auto"/>
        <w:left w:val="none" w:sz="0" w:space="0" w:color="auto"/>
        <w:bottom w:val="none" w:sz="0" w:space="0" w:color="auto"/>
        <w:right w:val="none" w:sz="0" w:space="0" w:color="auto"/>
      </w:divBdr>
    </w:div>
    <w:div w:id="1318680765">
      <w:bodyDiv w:val="1"/>
      <w:marLeft w:val="0"/>
      <w:marRight w:val="0"/>
      <w:marTop w:val="0"/>
      <w:marBottom w:val="0"/>
      <w:divBdr>
        <w:top w:val="none" w:sz="0" w:space="0" w:color="auto"/>
        <w:left w:val="none" w:sz="0" w:space="0" w:color="auto"/>
        <w:bottom w:val="none" w:sz="0" w:space="0" w:color="auto"/>
        <w:right w:val="none" w:sz="0" w:space="0" w:color="auto"/>
      </w:divBdr>
    </w:div>
    <w:div w:id="1323578785">
      <w:bodyDiv w:val="1"/>
      <w:marLeft w:val="0"/>
      <w:marRight w:val="0"/>
      <w:marTop w:val="0"/>
      <w:marBottom w:val="0"/>
      <w:divBdr>
        <w:top w:val="none" w:sz="0" w:space="0" w:color="auto"/>
        <w:left w:val="none" w:sz="0" w:space="0" w:color="auto"/>
        <w:bottom w:val="none" w:sz="0" w:space="0" w:color="auto"/>
        <w:right w:val="none" w:sz="0" w:space="0" w:color="auto"/>
      </w:divBdr>
    </w:div>
    <w:div w:id="1325086733">
      <w:bodyDiv w:val="1"/>
      <w:marLeft w:val="0"/>
      <w:marRight w:val="0"/>
      <w:marTop w:val="0"/>
      <w:marBottom w:val="0"/>
      <w:divBdr>
        <w:top w:val="none" w:sz="0" w:space="0" w:color="auto"/>
        <w:left w:val="none" w:sz="0" w:space="0" w:color="auto"/>
        <w:bottom w:val="none" w:sz="0" w:space="0" w:color="auto"/>
        <w:right w:val="none" w:sz="0" w:space="0" w:color="auto"/>
      </w:divBdr>
    </w:div>
    <w:div w:id="1327392484">
      <w:bodyDiv w:val="1"/>
      <w:marLeft w:val="0"/>
      <w:marRight w:val="0"/>
      <w:marTop w:val="0"/>
      <w:marBottom w:val="0"/>
      <w:divBdr>
        <w:top w:val="none" w:sz="0" w:space="0" w:color="auto"/>
        <w:left w:val="none" w:sz="0" w:space="0" w:color="auto"/>
        <w:bottom w:val="none" w:sz="0" w:space="0" w:color="auto"/>
        <w:right w:val="none" w:sz="0" w:space="0" w:color="auto"/>
      </w:divBdr>
    </w:div>
    <w:div w:id="1334261998">
      <w:bodyDiv w:val="1"/>
      <w:marLeft w:val="0"/>
      <w:marRight w:val="0"/>
      <w:marTop w:val="0"/>
      <w:marBottom w:val="0"/>
      <w:divBdr>
        <w:top w:val="none" w:sz="0" w:space="0" w:color="auto"/>
        <w:left w:val="none" w:sz="0" w:space="0" w:color="auto"/>
        <w:bottom w:val="none" w:sz="0" w:space="0" w:color="auto"/>
        <w:right w:val="none" w:sz="0" w:space="0" w:color="auto"/>
      </w:divBdr>
    </w:div>
    <w:div w:id="1337687835">
      <w:bodyDiv w:val="1"/>
      <w:marLeft w:val="0"/>
      <w:marRight w:val="0"/>
      <w:marTop w:val="0"/>
      <w:marBottom w:val="0"/>
      <w:divBdr>
        <w:top w:val="none" w:sz="0" w:space="0" w:color="auto"/>
        <w:left w:val="none" w:sz="0" w:space="0" w:color="auto"/>
        <w:bottom w:val="none" w:sz="0" w:space="0" w:color="auto"/>
        <w:right w:val="none" w:sz="0" w:space="0" w:color="auto"/>
      </w:divBdr>
    </w:div>
    <w:div w:id="1338994452">
      <w:bodyDiv w:val="1"/>
      <w:marLeft w:val="0"/>
      <w:marRight w:val="0"/>
      <w:marTop w:val="0"/>
      <w:marBottom w:val="0"/>
      <w:divBdr>
        <w:top w:val="none" w:sz="0" w:space="0" w:color="auto"/>
        <w:left w:val="none" w:sz="0" w:space="0" w:color="auto"/>
        <w:bottom w:val="none" w:sz="0" w:space="0" w:color="auto"/>
        <w:right w:val="none" w:sz="0" w:space="0" w:color="auto"/>
      </w:divBdr>
    </w:div>
    <w:div w:id="1341738804">
      <w:bodyDiv w:val="1"/>
      <w:marLeft w:val="0"/>
      <w:marRight w:val="0"/>
      <w:marTop w:val="0"/>
      <w:marBottom w:val="0"/>
      <w:divBdr>
        <w:top w:val="none" w:sz="0" w:space="0" w:color="auto"/>
        <w:left w:val="none" w:sz="0" w:space="0" w:color="auto"/>
        <w:bottom w:val="none" w:sz="0" w:space="0" w:color="auto"/>
        <w:right w:val="none" w:sz="0" w:space="0" w:color="auto"/>
      </w:divBdr>
    </w:div>
    <w:div w:id="1350644773">
      <w:bodyDiv w:val="1"/>
      <w:marLeft w:val="0"/>
      <w:marRight w:val="0"/>
      <w:marTop w:val="0"/>
      <w:marBottom w:val="0"/>
      <w:divBdr>
        <w:top w:val="none" w:sz="0" w:space="0" w:color="auto"/>
        <w:left w:val="none" w:sz="0" w:space="0" w:color="auto"/>
        <w:bottom w:val="none" w:sz="0" w:space="0" w:color="auto"/>
        <w:right w:val="none" w:sz="0" w:space="0" w:color="auto"/>
      </w:divBdr>
    </w:div>
    <w:div w:id="1360928802">
      <w:bodyDiv w:val="1"/>
      <w:marLeft w:val="0"/>
      <w:marRight w:val="0"/>
      <w:marTop w:val="0"/>
      <w:marBottom w:val="0"/>
      <w:divBdr>
        <w:top w:val="none" w:sz="0" w:space="0" w:color="auto"/>
        <w:left w:val="none" w:sz="0" w:space="0" w:color="auto"/>
        <w:bottom w:val="none" w:sz="0" w:space="0" w:color="auto"/>
        <w:right w:val="none" w:sz="0" w:space="0" w:color="auto"/>
      </w:divBdr>
    </w:div>
    <w:div w:id="1362625952">
      <w:bodyDiv w:val="1"/>
      <w:marLeft w:val="0"/>
      <w:marRight w:val="0"/>
      <w:marTop w:val="0"/>
      <w:marBottom w:val="0"/>
      <w:divBdr>
        <w:top w:val="none" w:sz="0" w:space="0" w:color="auto"/>
        <w:left w:val="none" w:sz="0" w:space="0" w:color="auto"/>
        <w:bottom w:val="none" w:sz="0" w:space="0" w:color="auto"/>
        <w:right w:val="none" w:sz="0" w:space="0" w:color="auto"/>
      </w:divBdr>
    </w:div>
    <w:div w:id="1366366055">
      <w:bodyDiv w:val="1"/>
      <w:marLeft w:val="0"/>
      <w:marRight w:val="0"/>
      <w:marTop w:val="0"/>
      <w:marBottom w:val="0"/>
      <w:divBdr>
        <w:top w:val="none" w:sz="0" w:space="0" w:color="auto"/>
        <w:left w:val="none" w:sz="0" w:space="0" w:color="auto"/>
        <w:bottom w:val="none" w:sz="0" w:space="0" w:color="auto"/>
        <w:right w:val="none" w:sz="0" w:space="0" w:color="auto"/>
      </w:divBdr>
    </w:div>
    <w:div w:id="1374424638">
      <w:bodyDiv w:val="1"/>
      <w:marLeft w:val="0"/>
      <w:marRight w:val="0"/>
      <w:marTop w:val="0"/>
      <w:marBottom w:val="0"/>
      <w:divBdr>
        <w:top w:val="none" w:sz="0" w:space="0" w:color="auto"/>
        <w:left w:val="none" w:sz="0" w:space="0" w:color="auto"/>
        <w:bottom w:val="none" w:sz="0" w:space="0" w:color="auto"/>
        <w:right w:val="none" w:sz="0" w:space="0" w:color="auto"/>
      </w:divBdr>
    </w:div>
    <w:div w:id="1378626211">
      <w:bodyDiv w:val="1"/>
      <w:marLeft w:val="0"/>
      <w:marRight w:val="0"/>
      <w:marTop w:val="0"/>
      <w:marBottom w:val="0"/>
      <w:divBdr>
        <w:top w:val="none" w:sz="0" w:space="0" w:color="auto"/>
        <w:left w:val="none" w:sz="0" w:space="0" w:color="auto"/>
        <w:bottom w:val="none" w:sz="0" w:space="0" w:color="auto"/>
        <w:right w:val="none" w:sz="0" w:space="0" w:color="auto"/>
      </w:divBdr>
    </w:div>
    <w:div w:id="1378626569">
      <w:bodyDiv w:val="1"/>
      <w:marLeft w:val="0"/>
      <w:marRight w:val="0"/>
      <w:marTop w:val="0"/>
      <w:marBottom w:val="0"/>
      <w:divBdr>
        <w:top w:val="none" w:sz="0" w:space="0" w:color="auto"/>
        <w:left w:val="none" w:sz="0" w:space="0" w:color="auto"/>
        <w:bottom w:val="none" w:sz="0" w:space="0" w:color="auto"/>
        <w:right w:val="none" w:sz="0" w:space="0" w:color="auto"/>
      </w:divBdr>
    </w:div>
    <w:div w:id="1380399898">
      <w:bodyDiv w:val="1"/>
      <w:marLeft w:val="0"/>
      <w:marRight w:val="0"/>
      <w:marTop w:val="0"/>
      <w:marBottom w:val="0"/>
      <w:divBdr>
        <w:top w:val="none" w:sz="0" w:space="0" w:color="auto"/>
        <w:left w:val="none" w:sz="0" w:space="0" w:color="auto"/>
        <w:bottom w:val="none" w:sz="0" w:space="0" w:color="auto"/>
        <w:right w:val="none" w:sz="0" w:space="0" w:color="auto"/>
      </w:divBdr>
    </w:div>
    <w:div w:id="1383018109">
      <w:bodyDiv w:val="1"/>
      <w:marLeft w:val="0"/>
      <w:marRight w:val="0"/>
      <w:marTop w:val="0"/>
      <w:marBottom w:val="0"/>
      <w:divBdr>
        <w:top w:val="none" w:sz="0" w:space="0" w:color="auto"/>
        <w:left w:val="none" w:sz="0" w:space="0" w:color="auto"/>
        <w:bottom w:val="none" w:sz="0" w:space="0" w:color="auto"/>
        <w:right w:val="none" w:sz="0" w:space="0" w:color="auto"/>
      </w:divBdr>
    </w:div>
    <w:div w:id="1383676836">
      <w:bodyDiv w:val="1"/>
      <w:marLeft w:val="0"/>
      <w:marRight w:val="0"/>
      <w:marTop w:val="0"/>
      <w:marBottom w:val="0"/>
      <w:divBdr>
        <w:top w:val="none" w:sz="0" w:space="0" w:color="auto"/>
        <w:left w:val="none" w:sz="0" w:space="0" w:color="auto"/>
        <w:bottom w:val="none" w:sz="0" w:space="0" w:color="auto"/>
        <w:right w:val="none" w:sz="0" w:space="0" w:color="auto"/>
      </w:divBdr>
    </w:div>
    <w:div w:id="1387992017">
      <w:bodyDiv w:val="1"/>
      <w:marLeft w:val="0"/>
      <w:marRight w:val="0"/>
      <w:marTop w:val="0"/>
      <w:marBottom w:val="0"/>
      <w:divBdr>
        <w:top w:val="none" w:sz="0" w:space="0" w:color="auto"/>
        <w:left w:val="none" w:sz="0" w:space="0" w:color="auto"/>
        <w:bottom w:val="none" w:sz="0" w:space="0" w:color="auto"/>
        <w:right w:val="none" w:sz="0" w:space="0" w:color="auto"/>
      </w:divBdr>
    </w:div>
    <w:div w:id="1399129463">
      <w:bodyDiv w:val="1"/>
      <w:marLeft w:val="0"/>
      <w:marRight w:val="0"/>
      <w:marTop w:val="0"/>
      <w:marBottom w:val="0"/>
      <w:divBdr>
        <w:top w:val="none" w:sz="0" w:space="0" w:color="auto"/>
        <w:left w:val="none" w:sz="0" w:space="0" w:color="auto"/>
        <w:bottom w:val="none" w:sz="0" w:space="0" w:color="auto"/>
        <w:right w:val="none" w:sz="0" w:space="0" w:color="auto"/>
      </w:divBdr>
    </w:div>
    <w:div w:id="1406760149">
      <w:bodyDiv w:val="1"/>
      <w:marLeft w:val="0"/>
      <w:marRight w:val="0"/>
      <w:marTop w:val="0"/>
      <w:marBottom w:val="0"/>
      <w:divBdr>
        <w:top w:val="none" w:sz="0" w:space="0" w:color="auto"/>
        <w:left w:val="none" w:sz="0" w:space="0" w:color="auto"/>
        <w:bottom w:val="none" w:sz="0" w:space="0" w:color="auto"/>
        <w:right w:val="none" w:sz="0" w:space="0" w:color="auto"/>
      </w:divBdr>
    </w:div>
    <w:div w:id="1411585120">
      <w:bodyDiv w:val="1"/>
      <w:marLeft w:val="0"/>
      <w:marRight w:val="0"/>
      <w:marTop w:val="0"/>
      <w:marBottom w:val="0"/>
      <w:divBdr>
        <w:top w:val="none" w:sz="0" w:space="0" w:color="auto"/>
        <w:left w:val="none" w:sz="0" w:space="0" w:color="auto"/>
        <w:bottom w:val="none" w:sz="0" w:space="0" w:color="auto"/>
        <w:right w:val="none" w:sz="0" w:space="0" w:color="auto"/>
      </w:divBdr>
    </w:div>
    <w:div w:id="1413507896">
      <w:bodyDiv w:val="1"/>
      <w:marLeft w:val="0"/>
      <w:marRight w:val="0"/>
      <w:marTop w:val="0"/>
      <w:marBottom w:val="0"/>
      <w:divBdr>
        <w:top w:val="none" w:sz="0" w:space="0" w:color="auto"/>
        <w:left w:val="none" w:sz="0" w:space="0" w:color="auto"/>
        <w:bottom w:val="none" w:sz="0" w:space="0" w:color="auto"/>
        <w:right w:val="none" w:sz="0" w:space="0" w:color="auto"/>
      </w:divBdr>
    </w:div>
    <w:div w:id="1414399796">
      <w:bodyDiv w:val="1"/>
      <w:marLeft w:val="0"/>
      <w:marRight w:val="0"/>
      <w:marTop w:val="0"/>
      <w:marBottom w:val="0"/>
      <w:divBdr>
        <w:top w:val="none" w:sz="0" w:space="0" w:color="auto"/>
        <w:left w:val="none" w:sz="0" w:space="0" w:color="auto"/>
        <w:bottom w:val="none" w:sz="0" w:space="0" w:color="auto"/>
        <w:right w:val="none" w:sz="0" w:space="0" w:color="auto"/>
      </w:divBdr>
    </w:div>
    <w:div w:id="1435633290">
      <w:bodyDiv w:val="1"/>
      <w:marLeft w:val="0"/>
      <w:marRight w:val="0"/>
      <w:marTop w:val="0"/>
      <w:marBottom w:val="0"/>
      <w:divBdr>
        <w:top w:val="none" w:sz="0" w:space="0" w:color="auto"/>
        <w:left w:val="none" w:sz="0" w:space="0" w:color="auto"/>
        <w:bottom w:val="none" w:sz="0" w:space="0" w:color="auto"/>
        <w:right w:val="none" w:sz="0" w:space="0" w:color="auto"/>
      </w:divBdr>
    </w:div>
    <w:div w:id="1438065035">
      <w:bodyDiv w:val="1"/>
      <w:marLeft w:val="0"/>
      <w:marRight w:val="0"/>
      <w:marTop w:val="0"/>
      <w:marBottom w:val="0"/>
      <w:divBdr>
        <w:top w:val="none" w:sz="0" w:space="0" w:color="auto"/>
        <w:left w:val="none" w:sz="0" w:space="0" w:color="auto"/>
        <w:bottom w:val="none" w:sz="0" w:space="0" w:color="auto"/>
        <w:right w:val="none" w:sz="0" w:space="0" w:color="auto"/>
      </w:divBdr>
    </w:div>
    <w:div w:id="1438407085">
      <w:bodyDiv w:val="1"/>
      <w:marLeft w:val="0"/>
      <w:marRight w:val="0"/>
      <w:marTop w:val="0"/>
      <w:marBottom w:val="0"/>
      <w:divBdr>
        <w:top w:val="none" w:sz="0" w:space="0" w:color="auto"/>
        <w:left w:val="none" w:sz="0" w:space="0" w:color="auto"/>
        <w:bottom w:val="none" w:sz="0" w:space="0" w:color="auto"/>
        <w:right w:val="none" w:sz="0" w:space="0" w:color="auto"/>
      </w:divBdr>
    </w:div>
    <w:div w:id="1441678959">
      <w:bodyDiv w:val="1"/>
      <w:marLeft w:val="0"/>
      <w:marRight w:val="0"/>
      <w:marTop w:val="0"/>
      <w:marBottom w:val="0"/>
      <w:divBdr>
        <w:top w:val="none" w:sz="0" w:space="0" w:color="auto"/>
        <w:left w:val="none" w:sz="0" w:space="0" w:color="auto"/>
        <w:bottom w:val="none" w:sz="0" w:space="0" w:color="auto"/>
        <w:right w:val="none" w:sz="0" w:space="0" w:color="auto"/>
      </w:divBdr>
    </w:div>
    <w:div w:id="1445079798">
      <w:bodyDiv w:val="1"/>
      <w:marLeft w:val="0"/>
      <w:marRight w:val="0"/>
      <w:marTop w:val="0"/>
      <w:marBottom w:val="0"/>
      <w:divBdr>
        <w:top w:val="none" w:sz="0" w:space="0" w:color="auto"/>
        <w:left w:val="none" w:sz="0" w:space="0" w:color="auto"/>
        <w:bottom w:val="none" w:sz="0" w:space="0" w:color="auto"/>
        <w:right w:val="none" w:sz="0" w:space="0" w:color="auto"/>
      </w:divBdr>
    </w:div>
    <w:div w:id="1454249165">
      <w:bodyDiv w:val="1"/>
      <w:marLeft w:val="0"/>
      <w:marRight w:val="0"/>
      <w:marTop w:val="0"/>
      <w:marBottom w:val="0"/>
      <w:divBdr>
        <w:top w:val="none" w:sz="0" w:space="0" w:color="auto"/>
        <w:left w:val="none" w:sz="0" w:space="0" w:color="auto"/>
        <w:bottom w:val="none" w:sz="0" w:space="0" w:color="auto"/>
        <w:right w:val="none" w:sz="0" w:space="0" w:color="auto"/>
      </w:divBdr>
    </w:div>
    <w:div w:id="1458446864">
      <w:bodyDiv w:val="1"/>
      <w:marLeft w:val="0"/>
      <w:marRight w:val="0"/>
      <w:marTop w:val="0"/>
      <w:marBottom w:val="0"/>
      <w:divBdr>
        <w:top w:val="none" w:sz="0" w:space="0" w:color="auto"/>
        <w:left w:val="none" w:sz="0" w:space="0" w:color="auto"/>
        <w:bottom w:val="none" w:sz="0" w:space="0" w:color="auto"/>
        <w:right w:val="none" w:sz="0" w:space="0" w:color="auto"/>
      </w:divBdr>
    </w:div>
    <w:div w:id="1482388963">
      <w:bodyDiv w:val="1"/>
      <w:marLeft w:val="0"/>
      <w:marRight w:val="0"/>
      <w:marTop w:val="0"/>
      <w:marBottom w:val="0"/>
      <w:divBdr>
        <w:top w:val="none" w:sz="0" w:space="0" w:color="auto"/>
        <w:left w:val="none" w:sz="0" w:space="0" w:color="auto"/>
        <w:bottom w:val="none" w:sz="0" w:space="0" w:color="auto"/>
        <w:right w:val="none" w:sz="0" w:space="0" w:color="auto"/>
      </w:divBdr>
    </w:div>
    <w:div w:id="1483544183">
      <w:bodyDiv w:val="1"/>
      <w:marLeft w:val="0"/>
      <w:marRight w:val="0"/>
      <w:marTop w:val="0"/>
      <w:marBottom w:val="0"/>
      <w:divBdr>
        <w:top w:val="none" w:sz="0" w:space="0" w:color="auto"/>
        <w:left w:val="none" w:sz="0" w:space="0" w:color="auto"/>
        <w:bottom w:val="none" w:sz="0" w:space="0" w:color="auto"/>
        <w:right w:val="none" w:sz="0" w:space="0" w:color="auto"/>
      </w:divBdr>
    </w:div>
    <w:div w:id="1484850192">
      <w:bodyDiv w:val="1"/>
      <w:marLeft w:val="0"/>
      <w:marRight w:val="0"/>
      <w:marTop w:val="0"/>
      <w:marBottom w:val="0"/>
      <w:divBdr>
        <w:top w:val="none" w:sz="0" w:space="0" w:color="auto"/>
        <w:left w:val="none" w:sz="0" w:space="0" w:color="auto"/>
        <w:bottom w:val="none" w:sz="0" w:space="0" w:color="auto"/>
        <w:right w:val="none" w:sz="0" w:space="0" w:color="auto"/>
      </w:divBdr>
    </w:div>
    <w:div w:id="1485314631">
      <w:bodyDiv w:val="1"/>
      <w:marLeft w:val="0"/>
      <w:marRight w:val="0"/>
      <w:marTop w:val="0"/>
      <w:marBottom w:val="0"/>
      <w:divBdr>
        <w:top w:val="none" w:sz="0" w:space="0" w:color="auto"/>
        <w:left w:val="none" w:sz="0" w:space="0" w:color="auto"/>
        <w:bottom w:val="none" w:sz="0" w:space="0" w:color="auto"/>
        <w:right w:val="none" w:sz="0" w:space="0" w:color="auto"/>
      </w:divBdr>
    </w:div>
    <w:div w:id="1488859262">
      <w:bodyDiv w:val="1"/>
      <w:marLeft w:val="0"/>
      <w:marRight w:val="0"/>
      <w:marTop w:val="0"/>
      <w:marBottom w:val="0"/>
      <w:divBdr>
        <w:top w:val="none" w:sz="0" w:space="0" w:color="auto"/>
        <w:left w:val="none" w:sz="0" w:space="0" w:color="auto"/>
        <w:bottom w:val="none" w:sz="0" w:space="0" w:color="auto"/>
        <w:right w:val="none" w:sz="0" w:space="0" w:color="auto"/>
      </w:divBdr>
    </w:div>
    <w:div w:id="1489905179">
      <w:bodyDiv w:val="1"/>
      <w:marLeft w:val="0"/>
      <w:marRight w:val="0"/>
      <w:marTop w:val="0"/>
      <w:marBottom w:val="0"/>
      <w:divBdr>
        <w:top w:val="none" w:sz="0" w:space="0" w:color="auto"/>
        <w:left w:val="none" w:sz="0" w:space="0" w:color="auto"/>
        <w:bottom w:val="none" w:sz="0" w:space="0" w:color="auto"/>
        <w:right w:val="none" w:sz="0" w:space="0" w:color="auto"/>
      </w:divBdr>
    </w:div>
    <w:div w:id="1503617363">
      <w:bodyDiv w:val="1"/>
      <w:marLeft w:val="0"/>
      <w:marRight w:val="0"/>
      <w:marTop w:val="0"/>
      <w:marBottom w:val="0"/>
      <w:divBdr>
        <w:top w:val="none" w:sz="0" w:space="0" w:color="auto"/>
        <w:left w:val="none" w:sz="0" w:space="0" w:color="auto"/>
        <w:bottom w:val="none" w:sz="0" w:space="0" w:color="auto"/>
        <w:right w:val="none" w:sz="0" w:space="0" w:color="auto"/>
      </w:divBdr>
    </w:div>
    <w:div w:id="1504708139">
      <w:bodyDiv w:val="1"/>
      <w:marLeft w:val="0"/>
      <w:marRight w:val="0"/>
      <w:marTop w:val="0"/>
      <w:marBottom w:val="0"/>
      <w:divBdr>
        <w:top w:val="none" w:sz="0" w:space="0" w:color="auto"/>
        <w:left w:val="none" w:sz="0" w:space="0" w:color="auto"/>
        <w:bottom w:val="none" w:sz="0" w:space="0" w:color="auto"/>
        <w:right w:val="none" w:sz="0" w:space="0" w:color="auto"/>
      </w:divBdr>
    </w:div>
    <w:div w:id="1504858875">
      <w:bodyDiv w:val="1"/>
      <w:marLeft w:val="0"/>
      <w:marRight w:val="0"/>
      <w:marTop w:val="0"/>
      <w:marBottom w:val="0"/>
      <w:divBdr>
        <w:top w:val="none" w:sz="0" w:space="0" w:color="auto"/>
        <w:left w:val="none" w:sz="0" w:space="0" w:color="auto"/>
        <w:bottom w:val="none" w:sz="0" w:space="0" w:color="auto"/>
        <w:right w:val="none" w:sz="0" w:space="0" w:color="auto"/>
      </w:divBdr>
    </w:div>
    <w:div w:id="1510633605">
      <w:bodyDiv w:val="1"/>
      <w:marLeft w:val="0"/>
      <w:marRight w:val="0"/>
      <w:marTop w:val="0"/>
      <w:marBottom w:val="0"/>
      <w:divBdr>
        <w:top w:val="none" w:sz="0" w:space="0" w:color="auto"/>
        <w:left w:val="none" w:sz="0" w:space="0" w:color="auto"/>
        <w:bottom w:val="none" w:sz="0" w:space="0" w:color="auto"/>
        <w:right w:val="none" w:sz="0" w:space="0" w:color="auto"/>
      </w:divBdr>
    </w:div>
    <w:div w:id="1513254281">
      <w:bodyDiv w:val="1"/>
      <w:marLeft w:val="0"/>
      <w:marRight w:val="0"/>
      <w:marTop w:val="0"/>
      <w:marBottom w:val="0"/>
      <w:divBdr>
        <w:top w:val="none" w:sz="0" w:space="0" w:color="auto"/>
        <w:left w:val="none" w:sz="0" w:space="0" w:color="auto"/>
        <w:bottom w:val="none" w:sz="0" w:space="0" w:color="auto"/>
        <w:right w:val="none" w:sz="0" w:space="0" w:color="auto"/>
      </w:divBdr>
    </w:div>
    <w:div w:id="1514303212">
      <w:bodyDiv w:val="1"/>
      <w:marLeft w:val="0"/>
      <w:marRight w:val="0"/>
      <w:marTop w:val="0"/>
      <w:marBottom w:val="0"/>
      <w:divBdr>
        <w:top w:val="none" w:sz="0" w:space="0" w:color="auto"/>
        <w:left w:val="none" w:sz="0" w:space="0" w:color="auto"/>
        <w:bottom w:val="none" w:sz="0" w:space="0" w:color="auto"/>
        <w:right w:val="none" w:sz="0" w:space="0" w:color="auto"/>
      </w:divBdr>
    </w:div>
    <w:div w:id="1518040407">
      <w:bodyDiv w:val="1"/>
      <w:marLeft w:val="0"/>
      <w:marRight w:val="0"/>
      <w:marTop w:val="0"/>
      <w:marBottom w:val="0"/>
      <w:divBdr>
        <w:top w:val="none" w:sz="0" w:space="0" w:color="auto"/>
        <w:left w:val="none" w:sz="0" w:space="0" w:color="auto"/>
        <w:bottom w:val="none" w:sz="0" w:space="0" w:color="auto"/>
        <w:right w:val="none" w:sz="0" w:space="0" w:color="auto"/>
      </w:divBdr>
    </w:div>
    <w:div w:id="1519540380">
      <w:bodyDiv w:val="1"/>
      <w:marLeft w:val="0"/>
      <w:marRight w:val="0"/>
      <w:marTop w:val="0"/>
      <w:marBottom w:val="0"/>
      <w:divBdr>
        <w:top w:val="none" w:sz="0" w:space="0" w:color="auto"/>
        <w:left w:val="none" w:sz="0" w:space="0" w:color="auto"/>
        <w:bottom w:val="none" w:sz="0" w:space="0" w:color="auto"/>
        <w:right w:val="none" w:sz="0" w:space="0" w:color="auto"/>
      </w:divBdr>
    </w:div>
    <w:div w:id="1520196933">
      <w:bodyDiv w:val="1"/>
      <w:marLeft w:val="0"/>
      <w:marRight w:val="0"/>
      <w:marTop w:val="0"/>
      <w:marBottom w:val="0"/>
      <w:divBdr>
        <w:top w:val="none" w:sz="0" w:space="0" w:color="auto"/>
        <w:left w:val="none" w:sz="0" w:space="0" w:color="auto"/>
        <w:bottom w:val="none" w:sz="0" w:space="0" w:color="auto"/>
        <w:right w:val="none" w:sz="0" w:space="0" w:color="auto"/>
      </w:divBdr>
    </w:div>
    <w:div w:id="1520847557">
      <w:bodyDiv w:val="1"/>
      <w:marLeft w:val="0"/>
      <w:marRight w:val="0"/>
      <w:marTop w:val="0"/>
      <w:marBottom w:val="0"/>
      <w:divBdr>
        <w:top w:val="none" w:sz="0" w:space="0" w:color="auto"/>
        <w:left w:val="none" w:sz="0" w:space="0" w:color="auto"/>
        <w:bottom w:val="none" w:sz="0" w:space="0" w:color="auto"/>
        <w:right w:val="none" w:sz="0" w:space="0" w:color="auto"/>
      </w:divBdr>
    </w:div>
    <w:div w:id="1522695873">
      <w:bodyDiv w:val="1"/>
      <w:marLeft w:val="0"/>
      <w:marRight w:val="0"/>
      <w:marTop w:val="0"/>
      <w:marBottom w:val="0"/>
      <w:divBdr>
        <w:top w:val="none" w:sz="0" w:space="0" w:color="auto"/>
        <w:left w:val="none" w:sz="0" w:space="0" w:color="auto"/>
        <w:bottom w:val="none" w:sz="0" w:space="0" w:color="auto"/>
        <w:right w:val="none" w:sz="0" w:space="0" w:color="auto"/>
      </w:divBdr>
    </w:div>
    <w:div w:id="1537309027">
      <w:bodyDiv w:val="1"/>
      <w:marLeft w:val="0"/>
      <w:marRight w:val="0"/>
      <w:marTop w:val="0"/>
      <w:marBottom w:val="0"/>
      <w:divBdr>
        <w:top w:val="none" w:sz="0" w:space="0" w:color="auto"/>
        <w:left w:val="none" w:sz="0" w:space="0" w:color="auto"/>
        <w:bottom w:val="none" w:sz="0" w:space="0" w:color="auto"/>
        <w:right w:val="none" w:sz="0" w:space="0" w:color="auto"/>
      </w:divBdr>
    </w:div>
    <w:div w:id="1545748011">
      <w:bodyDiv w:val="1"/>
      <w:marLeft w:val="0"/>
      <w:marRight w:val="0"/>
      <w:marTop w:val="0"/>
      <w:marBottom w:val="0"/>
      <w:divBdr>
        <w:top w:val="none" w:sz="0" w:space="0" w:color="auto"/>
        <w:left w:val="none" w:sz="0" w:space="0" w:color="auto"/>
        <w:bottom w:val="none" w:sz="0" w:space="0" w:color="auto"/>
        <w:right w:val="none" w:sz="0" w:space="0" w:color="auto"/>
      </w:divBdr>
    </w:div>
    <w:div w:id="1547373602">
      <w:bodyDiv w:val="1"/>
      <w:marLeft w:val="0"/>
      <w:marRight w:val="0"/>
      <w:marTop w:val="0"/>
      <w:marBottom w:val="0"/>
      <w:divBdr>
        <w:top w:val="none" w:sz="0" w:space="0" w:color="auto"/>
        <w:left w:val="none" w:sz="0" w:space="0" w:color="auto"/>
        <w:bottom w:val="none" w:sz="0" w:space="0" w:color="auto"/>
        <w:right w:val="none" w:sz="0" w:space="0" w:color="auto"/>
      </w:divBdr>
    </w:div>
    <w:div w:id="1548105819">
      <w:bodyDiv w:val="1"/>
      <w:marLeft w:val="0"/>
      <w:marRight w:val="0"/>
      <w:marTop w:val="0"/>
      <w:marBottom w:val="0"/>
      <w:divBdr>
        <w:top w:val="none" w:sz="0" w:space="0" w:color="auto"/>
        <w:left w:val="none" w:sz="0" w:space="0" w:color="auto"/>
        <w:bottom w:val="none" w:sz="0" w:space="0" w:color="auto"/>
        <w:right w:val="none" w:sz="0" w:space="0" w:color="auto"/>
      </w:divBdr>
    </w:div>
    <w:div w:id="1548369113">
      <w:bodyDiv w:val="1"/>
      <w:marLeft w:val="0"/>
      <w:marRight w:val="0"/>
      <w:marTop w:val="0"/>
      <w:marBottom w:val="0"/>
      <w:divBdr>
        <w:top w:val="none" w:sz="0" w:space="0" w:color="auto"/>
        <w:left w:val="none" w:sz="0" w:space="0" w:color="auto"/>
        <w:bottom w:val="none" w:sz="0" w:space="0" w:color="auto"/>
        <w:right w:val="none" w:sz="0" w:space="0" w:color="auto"/>
      </w:divBdr>
    </w:div>
    <w:div w:id="1548641179">
      <w:bodyDiv w:val="1"/>
      <w:marLeft w:val="0"/>
      <w:marRight w:val="0"/>
      <w:marTop w:val="0"/>
      <w:marBottom w:val="0"/>
      <w:divBdr>
        <w:top w:val="none" w:sz="0" w:space="0" w:color="auto"/>
        <w:left w:val="none" w:sz="0" w:space="0" w:color="auto"/>
        <w:bottom w:val="none" w:sz="0" w:space="0" w:color="auto"/>
        <w:right w:val="none" w:sz="0" w:space="0" w:color="auto"/>
      </w:divBdr>
    </w:div>
    <w:div w:id="1548836511">
      <w:bodyDiv w:val="1"/>
      <w:marLeft w:val="0"/>
      <w:marRight w:val="0"/>
      <w:marTop w:val="0"/>
      <w:marBottom w:val="0"/>
      <w:divBdr>
        <w:top w:val="none" w:sz="0" w:space="0" w:color="auto"/>
        <w:left w:val="none" w:sz="0" w:space="0" w:color="auto"/>
        <w:bottom w:val="none" w:sz="0" w:space="0" w:color="auto"/>
        <w:right w:val="none" w:sz="0" w:space="0" w:color="auto"/>
      </w:divBdr>
    </w:div>
    <w:div w:id="1553955439">
      <w:bodyDiv w:val="1"/>
      <w:marLeft w:val="0"/>
      <w:marRight w:val="0"/>
      <w:marTop w:val="0"/>
      <w:marBottom w:val="0"/>
      <w:divBdr>
        <w:top w:val="none" w:sz="0" w:space="0" w:color="auto"/>
        <w:left w:val="none" w:sz="0" w:space="0" w:color="auto"/>
        <w:bottom w:val="none" w:sz="0" w:space="0" w:color="auto"/>
        <w:right w:val="none" w:sz="0" w:space="0" w:color="auto"/>
      </w:divBdr>
    </w:div>
    <w:div w:id="1554266480">
      <w:bodyDiv w:val="1"/>
      <w:marLeft w:val="0"/>
      <w:marRight w:val="0"/>
      <w:marTop w:val="0"/>
      <w:marBottom w:val="0"/>
      <w:divBdr>
        <w:top w:val="none" w:sz="0" w:space="0" w:color="auto"/>
        <w:left w:val="none" w:sz="0" w:space="0" w:color="auto"/>
        <w:bottom w:val="none" w:sz="0" w:space="0" w:color="auto"/>
        <w:right w:val="none" w:sz="0" w:space="0" w:color="auto"/>
      </w:divBdr>
    </w:div>
    <w:div w:id="1556744134">
      <w:bodyDiv w:val="1"/>
      <w:marLeft w:val="0"/>
      <w:marRight w:val="0"/>
      <w:marTop w:val="0"/>
      <w:marBottom w:val="0"/>
      <w:divBdr>
        <w:top w:val="none" w:sz="0" w:space="0" w:color="auto"/>
        <w:left w:val="none" w:sz="0" w:space="0" w:color="auto"/>
        <w:bottom w:val="none" w:sz="0" w:space="0" w:color="auto"/>
        <w:right w:val="none" w:sz="0" w:space="0" w:color="auto"/>
      </w:divBdr>
    </w:div>
    <w:div w:id="1562906213">
      <w:bodyDiv w:val="1"/>
      <w:marLeft w:val="0"/>
      <w:marRight w:val="0"/>
      <w:marTop w:val="0"/>
      <w:marBottom w:val="0"/>
      <w:divBdr>
        <w:top w:val="none" w:sz="0" w:space="0" w:color="auto"/>
        <w:left w:val="none" w:sz="0" w:space="0" w:color="auto"/>
        <w:bottom w:val="none" w:sz="0" w:space="0" w:color="auto"/>
        <w:right w:val="none" w:sz="0" w:space="0" w:color="auto"/>
      </w:divBdr>
    </w:div>
    <w:div w:id="1567716947">
      <w:bodyDiv w:val="1"/>
      <w:marLeft w:val="0"/>
      <w:marRight w:val="0"/>
      <w:marTop w:val="0"/>
      <w:marBottom w:val="0"/>
      <w:divBdr>
        <w:top w:val="none" w:sz="0" w:space="0" w:color="auto"/>
        <w:left w:val="none" w:sz="0" w:space="0" w:color="auto"/>
        <w:bottom w:val="none" w:sz="0" w:space="0" w:color="auto"/>
        <w:right w:val="none" w:sz="0" w:space="0" w:color="auto"/>
      </w:divBdr>
    </w:div>
    <w:div w:id="1571307389">
      <w:bodyDiv w:val="1"/>
      <w:marLeft w:val="0"/>
      <w:marRight w:val="0"/>
      <w:marTop w:val="0"/>
      <w:marBottom w:val="0"/>
      <w:divBdr>
        <w:top w:val="none" w:sz="0" w:space="0" w:color="auto"/>
        <w:left w:val="none" w:sz="0" w:space="0" w:color="auto"/>
        <w:bottom w:val="none" w:sz="0" w:space="0" w:color="auto"/>
        <w:right w:val="none" w:sz="0" w:space="0" w:color="auto"/>
      </w:divBdr>
    </w:div>
    <w:div w:id="1580090582">
      <w:bodyDiv w:val="1"/>
      <w:marLeft w:val="0"/>
      <w:marRight w:val="0"/>
      <w:marTop w:val="0"/>
      <w:marBottom w:val="0"/>
      <w:divBdr>
        <w:top w:val="none" w:sz="0" w:space="0" w:color="auto"/>
        <w:left w:val="none" w:sz="0" w:space="0" w:color="auto"/>
        <w:bottom w:val="none" w:sz="0" w:space="0" w:color="auto"/>
        <w:right w:val="none" w:sz="0" w:space="0" w:color="auto"/>
      </w:divBdr>
    </w:div>
    <w:div w:id="1586190284">
      <w:bodyDiv w:val="1"/>
      <w:marLeft w:val="0"/>
      <w:marRight w:val="0"/>
      <w:marTop w:val="0"/>
      <w:marBottom w:val="0"/>
      <w:divBdr>
        <w:top w:val="none" w:sz="0" w:space="0" w:color="auto"/>
        <w:left w:val="none" w:sz="0" w:space="0" w:color="auto"/>
        <w:bottom w:val="none" w:sz="0" w:space="0" w:color="auto"/>
        <w:right w:val="none" w:sz="0" w:space="0" w:color="auto"/>
      </w:divBdr>
    </w:div>
    <w:div w:id="1593201952">
      <w:bodyDiv w:val="1"/>
      <w:marLeft w:val="0"/>
      <w:marRight w:val="0"/>
      <w:marTop w:val="0"/>
      <w:marBottom w:val="0"/>
      <w:divBdr>
        <w:top w:val="none" w:sz="0" w:space="0" w:color="auto"/>
        <w:left w:val="none" w:sz="0" w:space="0" w:color="auto"/>
        <w:bottom w:val="none" w:sz="0" w:space="0" w:color="auto"/>
        <w:right w:val="none" w:sz="0" w:space="0" w:color="auto"/>
      </w:divBdr>
    </w:div>
    <w:div w:id="1596206685">
      <w:bodyDiv w:val="1"/>
      <w:marLeft w:val="0"/>
      <w:marRight w:val="0"/>
      <w:marTop w:val="0"/>
      <w:marBottom w:val="0"/>
      <w:divBdr>
        <w:top w:val="none" w:sz="0" w:space="0" w:color="auto"/>
        <w:left w:val="none" w:sz="0" w:space="0" w:color="auto"/>
        <w:bottom w:val="none" w:sz="0" w:space="0" w:color="auto"/>
        <w:right w:val="none" w:sz="0" w:space="0" w:color="auto"/>
      </w:divBdr>
    </w:div>
    <w:div w:id="1620526492">
      <w:bodyDiv w:val="1"/>
      <w:marLeft w:val="0"/>
      <w:marRight w:val="0"/>
      <w:marTop w:val="0"/>
      <w:marBottom w:val="0"/>
      <w:divBdr>
        <w:top w:val="none" w:sz="0" w:space="0" w:color="auto"/>
        <w:left w:val="none" w:sz="0" w:space="0" w:color="auto"/>
        <w:bottom w:val="none" w:sz="0" w:space="0" w:color="auto"/>
        <w:right w:val="none" w:sz="0" w:space="0" w:color="auto"/>
      </w:divBdr>
    </w:div>
    <w:div w:id="1625039564">
      <w:bodyDiv w:val="1"/>
      <w:marLeft w:val="0"/>
      <w:marRight w:val="0"/>
      <w:marTop w:val="0"/>
      <w:marBottom w:val="0"/>
      <w:divBdr>
        <w:top w:val="none" w:sz="0" w:space="0" w:color="auto"/>
        <w:left w:val="none" w:sz="0" w:space="0" w:color="auto"/>
        <w:bottom w:val="none" w:sz="0" w:space="0" w:color="auto"/>
        <w:right w:val="none" w:sz="0" w:space="0" w:color="auto"/>
      </w:divBdr>
    </w:div>
    <w:div w:id="1628970385">
      <w:bodyDiv w:val="1"/>
      <w:marLeft w:val="0"/>
      <w:marRight w:val="0"/>
      <w:marTop w:val="0"/>
      <w:marBottom w:val="0"/>
      <w:divBdr>
        <w:top w:val="none" w:sz="0" w:space="0" w:color="auto"/>
        <w:left w:val="none" w:sz="0" w:space="0" w:color="auto"/>
        <w:bottom w:val="none" w:sz="0" w:space="0" w:color="auto"/>
        <w:right w:val="none" w:sz="0" w:space="0" w:color="auto"/>
      </w:divBdr>
    </w:div>
    <w:div w:id="1629357187">
      <w:bodyDiv w:val="1"/>
      <w:marLeft w:val="0"/>
      <w:marRight w:val="0"/>
      <w:marTop w:val="0"/>
      <w:marBottom w:val="0"/>
      <w:divBdr>
        <w:top w:val="none" w:sz="0" w:space="0" w:color="auto"/>
        <w:left w:val="none" w:sz="0" w:space="0" w:color="auto"/>
        <w:bottom w:val="none" w:sz="0" w:space="0" w:color="auto"/>
        <w:right w:val="none" w:sz="0" w:space="0" w:color="auto"/>
      </w:divBdr>
    </w:div>
    <w:div w:id="1634021290">
      <w:bodyDiv w:val="1"/>
      <w:marLeft w:val="0"/>
      <w:marRight w:val="0"/>
      <w:marTop w:val="0"/>
      <w:marBottom w:val="0"/>
      <w:divBdr>
        <w:top w:val="none" w:sz="0" w:space="0" w:color="auto"/>
        <w:left w:val="none" w:sz="0" w:space="0" w:color="auto"/>
        <w:bottom w:val="none" w:sz="0" w:space="0" w:color="auto"/>
        <w:right w:val="none" w:sz="0" w:space="0" w:color="auto"/>
      </w:divBdr>
    </w:div>
    <w:div w:id="1634601801">
      <w:bodyDiv w:val="1"/>
      <w:marLeft w:val="0"/>
      <w:marRight w:val="0"/>
      <w:marTop w:val="0"/>
      <w:marBottom w:val="0"/>
      <w:divBdr>
        <w:top w:val="none" w:sz="0" w:space="0" w:color="auto"/>
        <w:left w:val="none" w:sz="0" w:space="0" w:color="auto"/>
        <w:bottom w:val="none" w:sz="0" w:space="0" w:color="auto"/>
        <w:right w:val="none" w:sz="0" w:space="0" w:color="auto"/>
      </w:divBdr>
    </w:div>
    <w:div w:id="1636523306">
      <w:bodyDiv w:val="1"/>
      <w:marLeft w:val="0"/>
      <w:marRight w:val="0"/>
      <w:marTop w:val="0"/>
      <w:marBottom w:val="0"/>
      <w:divBdr>
        <w:top w:val="none" w:sz="0" w:space="0" w:color="auto"/>
        <w:left w:val="none" w:sz="0" w:space="0" w:color="auto"/>
        <w:bottom w:val="none" w:sz="0" w:space="0" w:color="auto"/>
        <w:right w:val="none" w:sz="0" w:space="0" w:color="auto"/>
      </w:divBdr>
    </w:div>
    <w:div w:id="1639845778">
      <w:bodyDiv w:val="1"/>
      <w:marLeft w:val="0"/>
      <w:marRight w:val="0"/>
      <w:marTop w:val="0"/>
      <w:marBottom w:val="0"/>
      <w:divBdr>
        <w:top w:val="none" w:sz="0" w:space="0" w:color="auto"/>
        <w:left w:val="none" w:sz="0" w:space="0" w:color="auto"/>
        <w:bottom w:val="none" w:sz="0" w:space="0" w:color="auto"/>
        <w:right w:val="none" w:sz="0" w:space="0" w:color="auto"/>
      </w:divBdr>
    </w:div>
    <w:div w:id="1645113049">
      <w:bodyDiv w:val="1"/>
      <w:marLeft w:val="0"/>
      <w:marRight w:val="0"/>
      <w:marTop w:val="0"/>
      <w:marBottom w:val="0"/>
      <w:divBdr>
        <w:top w:val="none" w:sz="0" w:space="0" w:color="auto"/>
        <w:left w:val="none" w:sz="0" w:space="0" w:color="auto"/>
        <w:bottom w:val="none" w:sz="0" w:space="0" w:color="auto"/>
        <w:right w:val="none" w:sz="0" w:space="0" w:color="auto"/>
      </w:divBdr>
    </w:div>
    <w:div w:id="1646857503">
      <w:bodyDiv w:val="1"/>
      <w:marLeft w:val="0"/>
      <w:marRight w:val="0"/>
      <w:marTop w:val="0"/>
      <w:marBottom w:val="0"/>
      <w:divBdr>
        <w:top w:val="none" w:sz="0" w:space="0" w:color="auto"/>
        <w:left w:val="none" w:sz="0" w:space="0" w:color="auto"/>
        <w:bottom w:val="none" w:sz="0" w:space="0" w:color="auto"/>
        <w:right w:val="none" w:sz="0" w:space="0" w:color="auto"/>
      </w:divBdr>
    </w:div>
    <w:div w:id="1649044277">
      <w:bodyDiv w:val="1"/>
      <w:marLeft w:val="0"/>
      <w:marRight w:val="0"/>
      <w:marTop w:val="0"/>
      <w:marBottom w:val="0"/>
      <w:divBdr>
        <w:top w:val="none" w:sz="0" w:space="0" w:color="auto"/>
        <w:left w:val="none" w:sz="0" w:space="0" w:color="auto"/>
        <w:bottom w:val="none" w:sz="0" w:space="0" w:color="auto"/>
        <w:right w:val="none" w:sz="0" w:space="0" w:color="auto"/>
      </w:divBdr>
    </w:div>
    <w:div w:id="1653100858">
      <w:bodyDiv w:val="1"/>
      <w:marLeft w:val="0"/>
      <w:marRight w:val="0"/>
      <w:marTop w:val="0"/>
      <w:marBottom w:val="0"/>
      <w:divBdr>
        <w:top w:val="none" w:sz="0" w:space="0" w:color="auto"/>
        <w:left w:val="none" w:sz="0" w:space="0" w:color="auto"/>
        <w:bottom w:val="none" w:sz="0" w:space="0" w:color="auto"/>
        <w:right w:val="none" w:sz="0" w:space="0" w:color="auto"/>
      </w:divBdr>
    </w:div>
    <w:div w:id="1653484052">
      <w:bodyDiv w:val="1"/>
      <w:marLeft w:val="0"/>
      <w:marRight w:val="0"/>
      <w:marTop w:val="0"/>
      <w:marBottom w:val="0"/>
      <w:divBdr>
        <w:top w:val="none" w:sz="0" w:space="0" w:color="auto"/>
        <w:left w:val="none" w:sz="0" w:space="0" w:color="auto"/>
        <w:bottom w:val="none" w:sz="0" w:space="0" w:color="auto"/>
        <w:right w:val="none" w:sz="0" w:space="0" w:color="auto"/>
      </w:divBdr>
    </w:div>
    <w:div w:id="1658460395">
      <w:bodyDiv w:val="1"/>
      <w:marLeft w:val="0"/>
      <w:marRight w:val="0"/>
      <w:marTop w:val="0"/>
      <w:marBottom w:val="0"/>
      <w:divBdr>
        <w:top w:val="none" w:sz="0" w:space="0" w:color="auto"/>
        <w:left w:val="none" w:sz="0" w:space="0" w:color="auto"/>
        <w:bottom w:val="none" w:sz="0" w:space="0" w:color="auto"/>
        <w:right w:val="none" w:sz="0" w:space="0" w:color="auto"/>
      </w:divBdr>
    </w:div>
    <w:div w:id="1665937150">
      <w:bodyDiv w:val="1"/>
      <w:marLeft w:val="0"/>
      <w:marRight w:val="0"/>
      <w:marTop w:val="0"/>
      <w:marBottom w:val="0"/>
      <w:divBdr>
        <w:top w:val="none" w:sz="0" w:space="0" w:color="auto"/>
        <w:left w:val="none" w:sz="0" w:space="0" w:color="auto"/>
        <w:bottom w:val="none" w:sz="0" w:space="0" w:color="auto"/>
        <w:right w:val="none" w:sz="0" w:space="0" w:color="auto"/>
      </w:divBdr>
    </w:div>
    <w:div w:id="1671634247">
      <w:bodyDiv w:val="1"/>
      <w:marLeft w:val="0"/>
      <w:marRight w:val="0"/>
      <w:marTop w:val="0"/>
      <w:marBottom w:val="0"/>
      <w:divBdr>
        <w:top w:val="none" w:sz="0" w:space="0" w:color="auto"/>
        <w:left w:val="none" w:sz="0" w:space="0" w:color="auto"/>
        <w:bottom w:val="none" w:sz="0" w:space="0" w:color="auto"/>
        <w:right w:val="none" w:sz="0" w:space="0" w:color="auto"/>
      </w:divBdr>
    </w:div>
    <w:div w:id="1674723756">
      <w:bodyDiv w:val="1"/>
      <w:marLeft w:val="0"/>
      <w:marRight w:val="0"/>
      <w:marTop w:val="0"/>
      <w:marBottom w:val="0"/>
      <w:divBdr>
        <w:top w:val="none" w:sz="0" w:space="0" w:color="auto"/>
        <w:left w:val="none" w:sz="0" w:space="0" w:color="auto"/>
        <w:bottom w:val="none" w:sz="0" w:space="0" w:color="auto"/>
        <w:right w:val="none" w:sz="0" w:space="0" w:color="auto"/>
      </w:divBdr>
    </w:div>
    <w:div w:id="1679497667">
      <w:bodyDiv w:val="1"/>
      <w:marLeft w:val="0"/>
      <w:marRight w:val="0"/>
      <w:marTop w:val="0"/>
      <w:marBottom w:val="0"/>
      <w:divBdr>
        <w:top w:val="none" w:sz="0" w:space="0" w:color="auto"/>
        <w:left w:val="none" w:sz="0" w:space="0" w:color="auto"/>
        <w:bottom w:val="none" w:sz="0" w:space="0" w:color="auto"/>
        <w:right w:val="none" w:sz="0" w:space="0" w:color="auto"/>
      </w:divBdr>
    </w:div>
    <w:div w:id="1682968828">
      <w:bodyDiv w:val="1"/>
      <w:marLeft w:val="0"/>
      <w:marRight w:val="0"/>
      <w:marTop w:val="0"/>
      <w:marBottom w:val="0"/>
      <w:divBdr>
        <w:top w:val="none" w:sz="0" w:space="0" w:color="auto"/>
        <w:left w:val="none" w:sz="0" w:space="0" w:color="auto"/>
        <w:bottom w:val="none" w:sz="0" w:space="0" w:color="auto"/>
        <w:right w:val="none" w:sz="0" w:space="0" w:color="auto"/>
      </w:divBdr>
    </w:div>
    <w:div w:id="1685280874">
      <w:bodyDiv w:val="1"/>
      <w:marLeft w:val="0"/>
      <w:marRight w:val="0"/>
      <w:marTop w:val="0"/>
      <w:marBottom w:val="0"/>
      <w:divBdr>
        <w:top w:val="none" w:sz="0" w:space="0" w:color="auto"/>
        <w:left w:val="none" w:sz="0" w:space="0" w:color="auto"/>
        <w:bottom w:val="none" w:sz="0" w:space="0" w:color="auto"/>
        <w:right w:val="none" w:sz="0" w:space="0" w:color="auto"/>
      </w:divBdr>
    </w:div>
    <w:div w:id="1687247507">
      <w:bodyDiv w:val="1"/>
      <w:marLeft w:val="0"/>
      <w:marRight w:val="0"/>
      <w:marTop w:val="0"/>
      <w:marBottom w:val="0"/>
      <w:divBdr>
        <w:top w:val="none" w:sz="0" w:space="0" w:color="auto"/>
        <w:left w:val="none" w:sz="0" w:space="0" w:color="auto"/>
        <w:bottom w:val="none" w:sz="0" w:space="0" w:color="auto"/>
        <w:right w:val="none" w:sz="0" w:space="0" w:color="auto"/>
      </w:divBdr>
    </w:div>
    <w:div w:id="1688943962">
      <w:bodyDiv w:val="1"/>
      <w:marLeft w:val="0"/>
      <w:marRight w:val="0"/>
      <w:marTop w:val="0"/>
      <w:marBottom w:val="0"/>
      <w:divBdr>
        <w:top w:val="none" w:sz="0" w:space="0" w:color="auto"/>
        <w:left w:val="none" w:sz="0" w:space="0" w:color="auto"/>
        <w:bottom w:val="none" w:sz="0" w:space="0" w:color="auto"/>
        <w:right w:val="none" w:sz="0" w:space="0" w:color="auto"/>
      </w:divBdr>
    </w:div>
    <w:div w:id="1696230862">
      <w:bodyDiv w:val="1"/>
      <w:marLeft w:val="0"/>
      <w:marRight w:val="0"/>
      <w:marTop w:val="0"/>
      <w:marBottom w:val="0"/>
      <w:divBdr>
        <w:top w:val="none" w:sz="0" w:space="0" w:color="auto"/>
        <w:left w:val="none" w:sz="0" w:space="0" w:color="auto"/>
        <w:bottom w:val="none" w:sz="0" w:space="0" w:color="auto"/>
        <w:right w:val="none" w:sz="0" w:space="0" w:color="auto"/>
      </w:divBdr>
    </w:div>
    <w:div w:id="1706058842">
      <w:bodyDiv w:val="1"/>
      <w:marLeft w:val="0"/>
      <w:marRight w:val="0"/>
      <w:marTop w:val="0"/>
      <w:marBottom w:val="0"/>
      <w:divBdr>
        <w:top w:val="none" w:sz="0" w:space="0" w:color="auto"/>
        <w:left w:val="none" w:sz="0" w:space="0" w:color="auto"/>
        <w:bottom w:val="none" w:sz="0" w:space="0" w:color="auto"/>
        <w:right w:val="none" w:sz="0" w:space="0" w:color="auto"/>
      </w:divBdr>
    </w:div>
    <w:div w:id="1706639011">
      <w:bodyDiv w:val="1"/>
      <w:marLeft w:val="0"/>
      <w:marRight w:val="0"/>
      <w:marTop w:val="0"/>
      <w:marBottom w:val="0"/>
      <w:divBdr>
        <w:top w:val="none" w:sz="0" w:space="0" w:color="auto"/>
        <w:left w:val="none" w:sz="0" w:space="0" w:color="auto"/>
        <w:bottom w:val="none" w:sz="0" w:space="0" w:color="auto"/>
        <w:right w:val="none" w:sz="0" w:space="0" w:color="auto"/>
      </w:divBdr>
    </w:div>
    <w:div w:id="1709334128">
      <w:bodyDiv w:val="1"/>
      <w:marLeft w:val="0"/>
      <w:marRight w:val="0"/>
      <w:marTop w:val="0"/>
      <w:marBottom w:val="0"/>
      <w:divBdr>
        <w:top w:val="none" w:sz="0" w:space="0" w:color="auto"/>
        <w:left w:val="none" w:sz="0" w:space="0" w:color="auto"/>
        <w:bottom w:val="none" w:sz="0" w:space="0" w:color="auto"/>
        <w:right w:val="none" w:sz="0" w:space="0" w:color="auto"/>
      </w:divBdr>
    </w:div>
    <w:div w:id="1716663007">
      <w:bodyDiv w:val="1"/>
      <w:marLeft w:val="0"/>
      <w:marRight w:val="0"/>
      <w:marTop w:val="0"/>
      <w:marBottom w:val="0"/>
      <w:divBdr>
        <w:top w:val="none" w:sz="0" w:space="0" w:color="auto"/>
        <w:left w:val="none" w:sz="0" w:space="0" w:color="auto"/>
        <w:bottom w:val="none" w:sz="0" w:space="0" w:color="auto"/>
        <w:right w:val="none" w:sz="0" w:space="0" w:color="auto"/>
      </w:divBdr>
    </w:div>
    <w:div w:id="1717777764">
      <w:bodyDiv w:val="1"/>
      <w:marLeft w:val="0"/>
      <w:marRight w:val="0"/>
      <w:marTop w:val="0"/>
      <w:marBottom w:val="0"/>
      <w:divBdr>
        <w:top w:val="none" w:sz="0" w:space="0" w:color="auto"/>
        <w:left w:val="none" w:sz="0" w:space="0" w:color="auto"/>
        <w:bottom w:val="none" w:sz="0" w:space="0" w:color="auto"/>
        <w:right w:val="none" w:sz="0" w:space="0" w:color="auto"/>
      </w:divBdr>
    </w:div>
    <w:div w:id="1720589427">
      <w:bodyDiv w:val="1"/>
      <w:marLeft w:val="0"/>
      <w:marRight w:val="0"/>
      <w:marTop w:val="0"/>
      <w:marBottom w:val="0"/>
      <w:divBdr>
        <w:top w:val="none" w:sz="0" w:space="0" w:color="auto"/>
        <w:left w:val="none" w:sz="0" w:space="0" w:color="auto"/>
        <w:bottom w:val="none" w:sz="0" w:space="0" w:color="auto"/>
        <w:right w:val="none" w:sz="0" w:space="0" w:color="auto"/>
      </w:divBdr>
    </w:div>
    <w:div w:id="1735354146">
      <w:bodyDiv w:val="1"/>
      <w:marLeft w:val="0"/>
      <w:marRight w:val="0"/>
      <w:marTop w:val="0"/>
      <w:marBottom w:val="0"/>
      <w:divBdr>
        <w:top w:val="none" w:sz="0" w:space="0" w:color="auto"/>
        <w:left w:val="none" w:sz="0" w:space="0" w:color="auto"/>
        <w:bottom w:val="none" w:sz="0" w:space="0" w:color="auto"/>
        <w:right w:val="none" w:sz="0" w:space="0" w:color="auto"/>
      </w:divBdr>
    </w:div>
    <w:div w:id="1752047252">
      <w:bodyDiv w:val="1"/>
      <w:marLeft w:val="0"/>
      <w:marRight w:val="0"/>
      <w:marTop w:val="0"/>
      <w:marBottom w:val="0"/>
      <w:divBdr>
        <w:top w:val="none" w:sz="0" w:space="0" w:color="auto"/>
        <w:left w:val="none" w:sz="0" w:space="0" w:color="auto"/>
        <w:bottom w:val="none" w:sz="0" w:space="0" w:color="auto"/>
        <w:right w:val="none" w:sz="0" w:space="0" w:color="auto"/>
      </w:divBdr>
    </w:div>
    <w:div w:id="1764380327">
      <w:bodyDiv w:val="1"/>
      <w:marLeft w:val="0"/>
      <w:marRight w:val="0"/>
      <w:marTop w:val="0"/>
      <w:marBottom w:val="0"/>
      <w:divBdr>
        <w:top w:val="none" w:sz="0" w:space="0" w:color="auto"/>
        <w:left w:val="none" w:sz="0" w:space="0" w:color="auto"/>
        <w:bottom w:val="none" w:sz="0" w:space="0" w:color="auto"/>
        <w:right w:val="none" w:sz="0" w:space="0" w:color="auto"/>
      </w:divBdr>
    </w:div>
    <w:div w:id="1766993723">
      <w:bodyDiv w:val="1"/>
      <w:marLeft w:val="0"/>
      <w:marRight w:val="0"/>
      <w:marTop w:val="0"/>
      <w:marBottom w:val="0"/>
      <w:divBdr>
        <w:top w:val="none" w:sz="0" w:space="0" w:color="auto"/>
        <w:left w:val="none" w:sz="0" w:space="0" w:color="auto"/>
        <w:bottom w:val="none" w:sz="0" w:space="0" w:color="auto"/>
        <w:right w:val="none" w:sz="0" w:space="0" w:color="auto"/>
      </w:divBdr>
    </w:div>
    <w:div w:id="1779788164">
      <w:bodyDiv w:val="1"/>
      <w:marLeft w:val="0"/>
      <w:marRight w:val="0"/>
      <w:marTop w:val="0"/>
      <w:marBottom w:val="0"/>
      <w:divBdr>
        <w:top w:val="none" w:sz="0" w:space="0" w:color="auto"/>
        <w:left w:val="none" w:sz="0" w:space="0" w:color="auto"/>
        <w:bottom w:val="none" w:sz="0" w:space="0" w:color="auto"/>
        <w:right w:val="none" w:sz="0" w:space="0" w:color="auto"/>
      </w:divBdr>
    </w:div>
    <w:div w:id="1786070602">
      <w:bodyDiv w:val="1"/>
      <w:marLeft w:val="0"/>
      <w:marRight w:val="0"/>
      <w:marTop w:val="0"/>
      <w:marBottom w:val="0"/>
      <w:divBdr>
        <w:top w:val="none" w:sz="0" w:space="0" w:color="auto"/>
        <w:left w:val="none" w:sz="0" w:space="0" w:color="auto"/>
        <w:bottom w:val="none" w:sz="0" w:space="0" w:color="auto"/>
        <w:right w:val="none" w:sz="0" w:space="0" w:color="auto"/>
      </w:divBdr>
    </w:div>
    <w:div w:id="1786776227">
      <w:bodyDiv w:val="1"/>
      <w:marLeft w:val="0"/>
      <w:marRight w:val="0"/>
      <w:marTop w:val="0"/>
      <w:marBottom w:val="0"/>
      <w:divBdr>
        <w:top w:val="none" w:sz="0" w:space="0" w:color="auto"/>
        <w:left w:val="none" w:sz="0" w:space="0" w:color="auto"/>
        <w:bottom w:val="none" w:sz="0" w:space="0" w:color="auto"/>
        <w:right w:val="none" w:sz="0" w:space="0" w:color="auto"/>
      </w:divBdr>
    </w:div>
    <w:div w:id="1787460984">
      <w:bodyDiv w:val="1"/>
      <w:marLeft w:val="0"/>
      <w:marRight w:val="0"/>
      <w:marTop w:val="0"/>
      <w:marBottom w:val="0"/>
      <w:divBdr>
        <w:top w:val="none" w:sz="0" w:space="0" w:color="auto"/>
        <w:left w:val="none" w:sz="0" w:space="0" w:color="auto"/>
        <w:bottom w:val="none" w:sz="0" w:space="0" w:color="auto"/>
        <w:right w:val="none" w:sz="0" w:space="0" w:color="auto"/>
      </w:divBdr>
    </w:div>
    <w:div w:id="1789659895">
      <w:bodyDiv w:val="1"/>
      <w:marLeft w:val="0"/>
      <w:marRight w:val="0"/>
      <w:marTop w:val="0"/>
      <w:marBottom w:val="0"/>
      <w:divBdr>
        <w:top w:val="none" w:sz="0" w:space="0" w:color="auto"/>
        <w:left w:val="none" w:sz="0" w:space="0" w:color="auto"/>
        <w:bottom w:val="none" w:sz="0" w:space="0" w:color="auto"/>
        <w:right w:val="none" w:sz="0" w:space="0" w:color="auto"/>
      </w:divBdr>
    </w:div>
    <w:div w:id="1797291505">
      <w:bodyDiv w:val="1"/>
      <w:marLeft w:val="0"/>
      <w:marRight w:val="0"/>
      <w:marTop w:val="0"/>
      <w:marBottom w:val="0"/>
      <w:divBdr>
        <w:top w:val="none" w:sz="0" w:space="0" w:color="auto"/>
        <w:left w:val="none" w:sz="0" w:space="0" w:color="auto"/>
        <w:bottom w:val="none" w:sz="0" w:space="0" w:color="auto"/>
        <w:right w:val="none" w:sz="0" w:space="0" w:color="auto"/>
      </w:divBdr>
    </w:div>
    <w:div w:id="1801416877">
      <w:bodyDiv w:val="1"/>
      <w:marLeft w:val="0"/>
      <w:marRight w:val="0"/>
      <w:marTop w:val="0"/>
      <w:marBottom w:val="0"/>
      <w:divBdr>
        <w:top w:val="none" w:sz="0" w:space="0" w:color="auto"/>
        <w:left w:val="none" w:sz="0" w:space="0" w:color="auto"/>
        <w:bottom w:val="none" w:sz="0" w:space="0" w:color="auto"/>
        <w:right w:val="none" w:sz="0" w:space="0" w:color="auto"/>
      </w:divBdr>
    </w:div>
    <w:div w:id="1813408171">
      <w:bodyDiv w:val="1"/>
      <w:marLeft w:val="0"/>
      <w:marRight w:val="0"/>
      <w:marTop w:val="0"/>
      <w:marBottom w:val="0"/>
      <w:divBdr>
        <w:top w:val="none" w:sz="0" w:space="0" w:color="auto"/>
        <w:left w:val="none" w:sz="0" w:space="0" w:color="auto"/>
        <w:bottom w:val="none" w:sz="0" w:space="0" w:color="auto"/>
        <w:right w:val="none" w:sz="0" w:space="0" w:color="auto"/>
      </w:divBdr>
    </w:div>
    <w:div w:id="1817331426">
      <w:bodyDiv w:val="1"/>
      <w:marLeft w:val="0"/>
      <w:marRight w:val="0"/>
      <w:marTop w:val="0"/>
      <w:marBottom w:val="0"/>
      <w:divBdr>
        <w:top w:val="none" w:sz="0" w:space="0" w:color="auto"/>
        <w:left w:val="none" w:sz="0" w:space="0" w:color="auto"/>
        <w:bottom w:val="none" w:sz="0" w:space="0" w:color="auto"/>
        <w:right w:val="none" w:sz="0" w:space="0" w:color="auto"/>
      </w:divBdr>
    </w:div>
    <w:div w:id="1822428789">
      <w:bodyDiv w:val="1"/>
      <w:marLeft w:val="0"/>
      <w:marRight w:val="0"/>
      <w:marTop w:val="0"/>
      <w:marBottom w:val="0"/>
      <w:divBdr>
        <w:top w:val="none" w:sz="0" w:space="0" w:color="auto"/>
        <w:left w:val="none" w:sz="0" w:space="0" w:color="auto"/>
        <w:bottom w:val="none" w:sz="0" w:space="0" w:color="auto"/>
        <w:right w:val="none" w:sz="0" w:space="0" w:color="auto"/>
      </w:divBdr>
    </w:div>
    <w:div w:id="1827629909">
      <w:bodyDiv w:val="1"/>
      <w:marLeft w:val="0"/>
      <w:marRight w:val="0"/>
      <w:marTop w:val="0"/>
      <w:marBottom w:val="0"/>
      <w:divBdr>
        <w:top w:val="none" w:sz="0" w:space="0" w:color="auto"/>
        <w:left w:val="none" w:sz="0" w:space="0" w:color="auto"/>
        <w:bottom w:val="none" w:sz="0" w:space="0" w:color="auto"/>
        <w:right w:val="none" w:sz="0" w:space="0" w:color="auto"/>
      </w:divBdr>
    </w:div>
    <w:div w:id="1829402338">
      <w:bodyDiv w:val="1"/>
      <w:marLeft w:val="0"/>
      <w:marRight w:val="0"/>
      <w:marTop w:val="0"/>
      <w:marBottom w:val="0"/>
      <w:divBdr>
        <w:top w:val="none" w:sz="0" w:space="0" w:color="auto"/>
        <w:left w:val="none" w:sz="0" w:space="0" w:color="auto"/>
        <w:bottom w:val="none" w:sz="0" w:space="0" w:color="auto"/>
        <w:right w:val="none" w:sz="0" w:space="0" w:color="auto"/>
      </w:divBdr>
    </w:div>
    <w:div w:id="1841038595">
      <w:bodyDiv w:val="1"/>
      <w:marLeft w:val="0"/>
      <w:marRight w:val="0"/>
      <w:marTop w:val="0"/>
      <w:marBottom w:val="0"/>
      <w:divBdr>
        <w:top w:val="none" w:sz="0" w:space="0" w:color="auto"/>
        <w:left w:val="none" w:sz="0" w:space="0" w:color="auto"/>
        <w:bottom w:val="none" w:sz="0" w:space="0" w:color="auto"/>
        <w:right w:val="none" w:sz="0" w:space="0" w:color="auto"/>
      </w:divBdr>
    </w:div>
    <w:div w:id="1845591266">
      <w:bodyDiv w:val="1"/>
      <w:marLeft w:val="0"/>
      <w:marRight w:val="0"/>
      <w:marTop w:val="0"/>
      <w:marBottom w:val="0"/>
      <w:divBdr>
        <w:top w:val="none" w:sz="0" w:space="0" w:color="auto"/>
        <w:left w:val="none" w:sz="0" w:space="0" w:color="auto"/>
        <w:bottom w:val="none" w:sz="0" w:space="0" w:color="auto"/>
        <w:right w:val="none" w:sz="0" w:space="0" w:color="auto"/>
      </w:divBdr>
    </w:div>
    <w:div w:id="1860312102">
      <w:bodyDiv w:val="1"/>
      <w:marLeft w:val="0"/>
      <w:marRight w:val="0"/>
      <w:marTop w:val="0"/>
      <w:marBottom w:val="0"/>
      <w:divBdr>
        <w:top w:val="none" w:sz="0" w:space="0" w:color="auto"/>
        <w:left w:val="none" w:sz="0" w:space="0" w:color="auto"/>
        <w:bottom w:val="none" w:sz="0" w:space="0" w:color="auto"/>
        <w:right w:val="none" w:sz="0" w:space="0" w:color="auto"/>
      </w:divBdr>
    </w:div>
    <w:div w:id="1868832757">
      <w:bodyDiv w:val="1"/>
      <w:marLeft w:val="0"/>
      <w:marRight w:val="0"/>
      <w:marTop w:val="0"/>
      <w:marBottom w:val="0"/>
      <w:divBdr>
        <w:top w:val="none" w:sz="0" w:space="0" w:color="auto"/>
        <w:left w:val="none" w:sz="0" w:space="0" w:color="auto"/>
        <w:bottom w:val="none" w:sz="0" w:space="0" w:color="auto"/>
        <w:right w:val="none" w:sz="0" w:space="0" w:color="auto"/>
      </w:divBdr>
    </w:div>
    <w:div w:id="1876582089">
      <w:bodyDiv w:val="1"/>
      <w:marLeft w:val="0"/>
      <w:marRight w:val="0"/>
      <w:marTop w:val="0"/>
      <w:marBottom w:val="0"/>
      <w:divBdr>
        <w:top w:val="none" w:sz="0" w:space="0" w:color="auto"/>
        <w:left w:val="none" w:sz="0" w:space="0" w:color="auto"/>
        <w:bottom w:val="none" w:sz="0" w:space="0" w:color="auto"/>
        <w:right w:val="none" w:sz="0" w:space="0" w:color="auto"/>
      </w:divBdr>
    </w:div>
    <w:div w:id="1887449233">
      <w:bodyDiv w:val="1"/>
      <w:marLeft w:val="0"/>
      <w:marRight w:val="0"/>
      <w:marTop w:val="0"/>
      <w:marBottom w:val="0"/>
      <w:divBdr>
        <w:top w:val="none" w:sz="0" w:space="0" w:color="auto"/>
        <w:left w:val="none" w:sz="0" w:space="0" w:color="auto"/>
        <w:bottom w:val="none" w:sz="0" w:space="0" w:color="auto"/>
        <w:right w:val="none" w:sz="0" w:space="0" w:color="auto"/>
      </w:divBdr>
    </w:div>
    <w:div w:id="1893344117">
      <w:bodyDiv w:val="1"/>
      <w:marLeft w:val="0"/>
      <w:marRight w:val="0"/>
      <w:marTop w:val="0"/>
      <w:marBottom w:val="0"/>
      <w:divBdr>
        <w:top w:val="none" w:sz="0" w:space="0" w:color="auto"/>
        <w:left w:val="none" w:sz="0" w:space="0" w:color="auto"/>
        <w:bottom w:val="none" w:sz="0" w:space="0" w:color="auto"/>
        <w:right w:val="none" w:sz="0" w:space="0" w:color="auto"/>
      </w:divBdr>
    </w:div>
    <w:div w:id="1895922563">
      <w:bodyDiv w:val="1"/>
      <w:marLeft w:val="0"/>
      <w:marRight w:val="0"/>
      <w:marTop w:val="0"/>
      <w:marBottom w:val="0"/>
      <w:divBdr>
        <w:top w:val="none" w:sz="0" w:space="0" w:color="auto"/>
        <w:left w:val="none" w:sz="0" w:space="0" w:color="auto"/>
        <w:bottom w:val="none" w:sz="0" w:space="0" w:color="auto"/>
        <w:right w:val="none" w:sz="0" w:space="0" w:color="auto"/>
      </w:divBdr>
    </w:div>
    <w:div w:id="1903708218">
      <w:bodyDiv w:val="1"/>
      <w:marLeft w:val="0"/>
      <w:marRight w:val="0"/>
      <w:marTop w:val="0"/>
      <w:marBottom w:val="0"/>
      <w:divBdr>
        <w:top w:val="none" w:sz="0" w:space="0" w:color="auto"/>
        <w:left w:val="none" w:sz="0" w:space="0" w:color="auto"/>
        <w:bottom w:val="none" w:sz="0" w:space="0" w:color="auto"/>
        <w:right w:val="none" w:sz="0" w:space="0" w:color="auto"/>
      </w:divBdr>
      <w:divsChild>
        <w:div w:id="299042416">
          <w:marLeft w:val="75"/>
          <w:marRight w:val="75"/>
          <w:marTop w:val="75"/>
          <w:marBottom w:val="75"/>
          <w:divBdr>
            <w:top w:val="none" w:sz="0" w:space="0" w:color="auto"/>
            <w:left w:val="none" w:sz="0" w:space="0" w:color="auto"/>
            <w:bottom w:val="none" w:sz="0" w:space="0" w:color="auto"/>
            <w:right w:val="none" w:sz="0" w:space="0" w:color="auto"/>
          </w:divBdr>
        </w:div>
        <w:div w:id="665980562">
          <w:marLeft w:val="75"/>
          <w:marRight w:val="75"/>
          <w:marTop w:val="75"/>
          <w:marBottom w:val="75"/>
          <w:divBdr>
            <w:top w:val="none" w:sz="0" w:space="0" w:color="auto"/>
            <w:left w:val="none" w:sz="0" w:space="0" w:color="auto"/>
            <w:bottom w:val="none" w:sz="0" w:space="0" w:color="auto"/>
            <w:right w:val="none" w:sz="0" w:space="0" w:color="auto"/>
          </w:divBdr>
        </w:div>
        <w:div w:id="1155222897">
          <w:marLeft w:val="75"/>
          <w:marRight w:val="75"/>
          <w:marTop w:val="75"/>
          <w:marBottom w:val="75"/>
          <w:divBdr>
            <w:top w:val="none" w:sz="0" w:space="0" w:color="auto"/>
            <w:left w:val="none" w:sz="0" w:space="0" w:color="auto"/>
            <w:bottom w:val="none" w:sz="0" w:space="0" w:color="auto"/>
            <w:right w:val="none" w:sz="0" w:space="0" w:color="auto"/>
          </w:divBdr>
        </w:div>
        <w:div w:id="1283726668">
          <w:marLeft w:val="75"/>
          <w:marRight w:val="75"/>
          <w:marTop w:val="75"/>
          <w:marBottom w:val="75"/>
          <w:divBdr>
            <w:top w:val="none" w:sz="0" w:space="0" w:color="auto"/>
            <w:left w:val="none" w:sz="0" w:space="0" w:color="auto"/>
            <w:bottom w:val="none" w:sz="0" w:space="0" w:color="auto"/>
            <w:right w:val="none" w:sz="0" w:space="0" w:color="auto"/>
          </w:divBdr>
        </w:div>
        <w:div w:id="1963924967">
          <w:marLeft w:val="75"/>
          <w:marRight w:val="75"/>
          <w:marTop w:val="75"/>
          <w:marBottom w:val="75"/>
          <w:divBdr>
            <w:top w:val="none" w:sz="0" w:space="0" w:color="auto"/>
            <w:left w:val="none" w:sz="0" w:space="0" w:color="auto"/>
            <w:bottom w:val="none" w:sz="0" w:space="0" w:color="auto"/>
            <w:right w:val="none" w:sz="0" w:space="0" w:color="auto"/>
          </w:divBdr>
        </w:div>
        <w:div w:id="2067484486">
          <w:marLeft w:val="75"/>
          <w:marRight w:val="75"/>
          <w:marTop w:val="75"/>
          <w:marBottom w:val="75"/>
          <w:divBdr>
            <w:top w:val="none" w:sz="0" w:space="0" w:color="auto"/>
            <w:left w:val="none" w:sz="0" w:space="0" w:color="auto"/>
            <w:bottom w:val="none" w:sz="0" w:space="0" w:color="auto"/>
            <w:right w:val="none" w:sz="0" w:space="0" w:color="auto"/>
          </w:divBdr>
        </w:div>
      </w:divsChild>
    </w:div>
    <w:div w:id="1904901982">
      <w:bodyDiv w:val="1"/>
      <w:marLeft w:val="0"/>
      <w:marRight w:val="0"/>
      <w:marTop w:val="0"/>
      <w:marBottom w:val="0"/>
      <w:divBdr>
        <w:top w:val="none" w:sz="0" w:space="0" w:color="auto"/>
        <w:left w:val="none" w:sz="0" w:space="0" w:color="auto"/>
        <w:bottom w:val="none" w:sz="0" w:space="0" w:color="auto"/>
        <w:right w:val="none" w:sz="0" w:space="0" w:color="auto"/>
      </w:divBdr>
    </w:div>
    <w:div w:id="1913349696">
      <w:bodyDiv w:val="1"/>
      <w:marLeft w:val="0"/>
      <w:marRight w:val="0"/>
      <w:marTop w:val="0"/>
      <w:marBottom w:val="0"/>
      <w:divBdr>
        <w:top w:val="none" w:sz="0" w:space="0" w:color="auto"/>
        <w:left w:val="none" w:sz="0" w:space="0" w:color="auto"/>
        <w:bottom w:val="none" w:sz="0" w:space="0" w:color="auto"/>
        <w:right w:val="none" w:sz="0" w:space="0" w:color="auto"/>
      </w:divBdr>
    </w:div>
    <w:div w:id="1921599900">
      <w:bodyDiv w:val="1"/>
      <w:marLeft w:val="0"/>
      <w:marRight w:val="0"/>
      <w:marTop w:val="0"/>
      <w:marBottom w:val="0"/>
      <w:divBdr>
        <w:top w:val="none" w:sz="0" w:space="0" w:color="auto"/>
        <w:left w:val="none" w:sz="0" w:space="0" w:color="auto"/>
        <w:bottom w:val="none" w:sz="0" w:space="0" w:color="auto"/>
        <w:right w:val="none" w:sz="0" w:space="0" w:color="auto"/>
      </w:divBdr>
    </w:div>
    <w:div w:id="1933203744">
      <w:bodyDiv w:val="1"/>
      <w:marLeft w:val="0"/>
      <w:marRight w:val="0"/>
      <w:marTop w:val="0"/>
      <w:marBottom w:val="0"/>
      <w:divBdr>
        <w:top w:val="none" w:sz="0" w:space="0" w:color="auto"/>
        <w:left w:val="none" w:sz="0" w:space="0" w:color="auto"/>
        <w:bottom w:val="none" w:sz="0" w:space="0" w:color="auto"/>
        <w:right w:val="none" w:sz="0" w:space="0" w:color="auto"/>
      </w:divBdr>
    </w:div>
    <w:div w:id="1964387791">
      <w:bodyDiv w:val="1"/>
      <w:marLeft w:val="0"/>
      <w:marRight w:val="0"/>
      <w:marTop w:val="0"/>
      <w:marBottom w:val="0"/>
      <w:divBdr>
        <w:top w:val="none" w:sz="0" w:space="0" w:color="auto"/>
        <w:left w:val="none" w:sz="0" w:space="0" w:color="auto"/>
        <w:bottom w:val="none" w:sz="0" w:space="0" w:color="auto"/>
        <w:right w:val="none" w:sz="0" w:space="0" w:color="auto"/>
      </w:divBdr>
    </w:div>
    <w:div w:id="1978295072">
      <w:bodyDiv w:val="1"/>
      <w:marLeft w:val="0"/>
      <w:marRight w:val="0"/>
      <w:marTop w:val="0"/>
      <w:marBottom w:val="0"/>
      <w:divBdr>
        <w:top w:val="none" w:sz="0" w:space="0" w:color="auto"/>
        <w:left w:val="none" w:sz="0" w:space="0" w:color="auto"/>
        <w:bottom w:val="none" w:sz="0" w:space="0" w:color="auto"/>
        <w:right w:val="none" w:sz="0" w:space="0" w:color="auto"/>
      </w:divBdr>
    </w:div>
    <w:div w:id="1989286032">
      <w:bodyDiv w:val="1"/>
      <w:marLeft w:val="0"/>
      <w:marRight w:val="0"/>
      <w:marTop w:val="0"/>
      <w:marBottom w:val="0"/>
      <w:divBdr>
        <w:top w:val="none" w:sz="0" w:space="0" w:color="auto"/>
        <w:left w:val="none" w:sz="0" w:space="0" w:color="auto"/>
        <w:bottom w:val="none" w:sz="0" w:space="0" w:color="auto"/>
        <w:right w:val="none" w:sz="0" w:space="0" w:color="auto"/>
      </w:divBdr>
    </w:div>
    <w:div w:id="1996491722">
      <w:bodyDiv w:val="1"/>
      <w:marLeft w:val="0"/>
      <w:marRight w:val="0"/>
      <w:marTop w:val="0"/>
      <w:marBottom w:val="0"/>
      <w:divBdr>
        <w:top w:val="none" w:sz="0" w:space="0" w:color="auto"/>
        <w:left w:val="none" w:sz="0" w:space="0" w:color="auto"/>
        <w:bottom w:val="none" w:sz="0" w:space="0" w:color="auto"/>
        <w:right w:val="none" w:sz="0" w:space="0" w:color="auto"/>
      </w:divBdr>
    </w:div>
    <w:div w:id="1997609465">
      <w:bodyDiv w:val="1"/>
      <w:marLeft w:val="0"/>
      <w:marRight w:val="0"/>
      <w:marTop w:val="0"/>
      <w:marBottom w:val="0"/>
      <w:divBdr>
        <w:top w:val="none" w:sz="0" w:space="0" w:color="auto"/>
        <w:left w:val="none" w:sz="0" w:space="0" w:color="auto"/>
        <w:bottom w:val="none" w:sz="0" w:space="0" w:color="auto"/>
        <w:right w:val="none" w:sz="0" w:space="0" w:color="auto"/>
      </w:divBdr>
    </w:div>
    <w:div w:id="2008097621">
      <w:bodyDiv w:val="1"/>
      <w:marLeft w:val="0"/>
      <w:marRight w:val="0"/>
      <w:marTop w:val="0"/>
      <w:marBottom w:val="0"/>
      <w:divBdr>
        <w:top w:val="none" w:sz="0" w:space="0" w:color="auto"/>
        <w:left w:val="none" w:sz="0" w:space="0" w:color="auto"/>
        <w:bottom w:val="none" w:sz="0" w:space="0" w:color="auto"/>
        <w:right w:val="none" w:sz="0" w:space="0" w:color="auto"/>
      </w:divBdr>
    </w:div>
    <w:div w:id="2012682373">
      <w:bodyDiv w:val="1"/>
      <w:marLeft w:val="0"/>
      <w:marRight w:val="0"/>
      <w:marTop w:val="0"/>
      <w:marBottom w:val="0"/>
      <w:divBdr>
        <w:top w:val="none" w:sz="0" w:space="0" w:color="auto"/>
        <w:left w:val="none" w:sz="0" w:space="0" w:color="auto"/>
        <w:bottom w:val="none" w:sz="0" w:space="0" w:color="auto"/>
        <w:right w:val="none" w:sz="0" w:space="0" w:color="auto"/>
      </w:divBdr>
    </w:div>
    <w:div w:id="2021538362">
      <w:bodyDiv w:val="1"/>
      <w:marLeft w:val="0"/>
      <w:marRight w:val="0"/>
      <w:marTop w:val="0"/>
      <w:marBottom w:val="0"/>
      <w:divBdr>
        <w:top w:val="none" w:sz="0" w:space="0" w:color="auto"/>
        <w:left w:val="none" w:sz="0" w:space="0" w:color="auto"/>
        <w:bottom w:val="none" w:sz="0" w:space="0" w:color="auto"/>
        <w:right w:val="none" w:sz="0" w:space="0" w:color="auto"/>
      </w:divBdr>
    </w:div>
    <w:div w:id="2035959168">
      <w:bodyDiv w:val="1"/>
      <w:marLeft w:val="0"/>
      <w:marRight w:val="0"/>
      <w:marTop w:val="0"/>
      <w:marBottom w:val="0"/>
      <w:divBdr>
        <w:top w:val="none" w:sz="0" w:space="0" w:color="auto"/>
        <w:left w:val="none" w:sz="0" w:space="0" w:color="auto"/>
        <w:bottom w:val="none" w:sz="0" w:space="0" w:color="auto"/>
        <w:right w:val="none" w:sz="0" w:space="0" w:color="auto"/>
      </w:divBdr>
    </w:div>
    <w:div w:id="2038963769">
      <w:bodyDiv w:val="1"/>
      <w:marLeft w:val="0"/>
      <w:marRight w:val="0"/>
      <w:marTop w:val="0"/>
      <w:marBottom w:val="0"/>
      <w:divBdr>
        <w:top w:val="none" w:sz="0" w:space="0" w:color="auto"/>
        <w:left w:val="none" w:sz="0" w:space="0" w:color="auto"/>
        <w:bottom w:val="none" w:sz="0" w:space="0" w:color="auto"/>
        <w:right w:val="none" w:sz="0" w:space="0" w:color="auto"/>
      </w:divBdr>
    </w:div>
    <w:div w:id="2051413748">
      <w:bodyDiv w:val="1"/>
      <w:marLeft w:val="0"/>
      <w:marRight w:val="0"/>
      <w:marTop w:val="0"/>
      <w:marBottom w:val="0"/>
      <w:divBdr>
        <w:top w:val="none" w:sz="0" w:space="0" w:color="auto"/>
        <w:left w:val="none" w:sz="0" w:space="0" w:color="auto"/>
        <w:bottom w:val="none" w:sz="0" w:space="0" w:color="auto"/>
        <w:right w:val="none" w:sz="0" w:space="0" w:color="auto"/>
      </w:divBdr>
    </w:div>
    <w:div w:id="2060782991">
      <w:bodyDiv w:val="1"/>
      <w:marLeft w:val="0"/>
      <w:marRight w:val="0"/>
      <w:marTop w:val="0"/>
      <w:marBottom w:val="0"/>
      <w:divBdr>
        <w:top w:val="none" w:sz="0" w:space="0" w:color="auto"/>
        <w:left w:val="none" w:sz="0" w:space="0" w:color="auto"/>
        <w:bottom w:val="none" w:sz="0" w:space="0" w:color="auto"/>
        <w:right w:val="none" w:sz="0" w:space="0" w:color="auto"/>
      </w:divBdr>
    </w:div>
    <w:div w:id="2066831862">
      <w:bodyDiv w:val="1"/>
      <w:marLeft w:val="0"/>
      <w:marRight w:val="0"/>
      <w:marTop w:val="0"/>
      <w:marBottom w:val="0"/>
      <w:divBdr>
        <w:top w:val="none" w:sz="0" w:space="0" w:color="auto"/>
        <w:left w:val="none" w:sz="0" w:space="0" w:color="auto"/>
        <w:bottom w:val="none" w:sz="0" w:space="0" w:color="auto"/>
        <w:right w:val="none" w:sz="0" w:space="0" w:color="auto"/>
      </w:divBdr>
    </w:div>
    <w:div w:id="2070109799">
      <w:bodyDiv w:val="1"/>
      <w:marLeft w:val="0"/>
      <w:marRight w:val="0"/>
      <w:marTop w:val="0"/>
      <w:marBottom w:val="0"/>
      <w:divBdr>
        <w:top w:val="none" w:sz="0" w:space="0" w:color="auto"/>
        <w:left w:val="none" w:sz="0" w:space="0" w:color="auto"/>
        <w:bottom w:val="none" w:sz="0" w:space="0" w:color="auto"/>
        <w:right w:val="none" w:sz="0" w:space="0" w:color="auto"/>
      </w:divBdr>
    </w:div>
    <w:div w:id="2076931490">
      <w:bodyDiv w:val="1"/>
      <w:marLeft w:val="0"/>
      <w:marRight w:val="0"/>
      <w:marTop w:val="0"/>
      <w:marBottom w:val="0"/>
      <w:divBdr>
        <w:top w:val="none" w:sz="0" w:space="0" w:color="auto"/>
        <w:left w:val="none" w:sz="0" w:space="0" w:color="auto"/>
        <w:bottom w:val="none" w:sz="0" w:space="0" w:color="auto"/>
        <w:right w:val="none" w:sz="0" w:space="0" w:color="auto"/>
      </w:divBdr>
    </w:div>
    <w:div w:id="2080009982">
      <w:bodyDiv w:val="1"/>
      <w:marLeft w:val="0"/>
      <w:marRight w:val="0"/>
      <w:marTop w:val="0"/>
      <w:marBottom w:val="0"/>
      <w:divBdr>
        <w:top w:val="none" w:sz="0" w:space="0" w:color="auto"/>
        <w:left w:val="none" w:sz="0" w:space="0" w:color="auto"/>
        <w:bottom w:val="none" w:sz="0" w:space="0" w:color="auto"/>
        <w:right w:val="none" w:sz="0" w:space="0" w:color="auto"/>
      </w:divBdr>
    </w:div>
    <w:div w:id="2090734562">
      <w:bodyDiv w:val="1"/>
      <w:marLeft w:val="0"/>
      <w:marRight w:val="0"/>
      <w:marTop w:val="0"/>
      <w:marBottom w:val="0"/>
      <w:divBdr>
        <w:top w:val="none" w:sz="0" w:space="0" w:color="auto"/>
        <w:left w:val="none" w:sz="0" w:space="0" w:color="auto"/>
        <w:bottom w:val="none" w:sz="0" w:space="0" w:color="auto"/>
        <w:right w:val="none" w:sz="0" w:space="0" w:color="auto"/>
      </w:divBdr>
    </w:div>
    <w:div w:id="2100176178">
      <w:bodyDiv w:val="1"/>
      <w:marLeft w:val="0"/>
      <w:marRight w:val="0"/>
      <w:marTop w:val="0"/>
      <w:marBottom w:val="0"/>
      <w:divBdr>
        <w:top w:val="none" w:sz="0" w:space="0" w:color="auto"/>
        <w:left w:val="none" w:sz="0" w:space="0" w:color="auto"/>
        <w:bottom w:val="none" w:sz="0" w:space="0" w:color="auto"/>
        <w:right w:val="none" w:sz="0" w:space="0" w:color="auto"/>
      </w:divBdr>
    </w:div>
    <w:div w:id="2100785143">
      <w:bodyDiv w:val="1"/>
      <w:marLeft w:val="0"/>
      <w:marRight w:val="0"/>
      <w:marTop w:val="0"/>
      <w:marBottom w:val="0"/>
      <w:divBdr>
        <w:top w:val="none" w:sz="0" w:space="0" w:color="auto"/>
        <w:left w:val="none" w:sz="0" w:space="0" w:color="auto"/>
        <w:bottom w:val="none" w:sz="0" w:space="0" w:color="auto"/>
        <w:right w:val="none" w:sz="0" w:space="0" w:color="auto"/>
      </w:divBdr>
    </w:div>
    <w:div w:id="2112822601">
      <w:bodyDiv w:val="1"/>
      <w:marLeft w:val="0"/>
      <w:marRight w:val="0"/>
      <w:marTop w:val="0"/>
      <w:marBottom w:val="0"/>
      <w:divBdr>
        <w:top w:val="none" w:sz="0" w:space="0" w:color="auto"/>
        <w:left w:val="none" w:sz="0" w:space="0" w:color="auto"/>
        <w:bottom w:val="none" w:sz="0" w:space="0" w:color="auto"/>
        <w:right w:val="none" w:sz="0" w:space="0" w:color="auto"/>
      </w:divBdr>
    </w:div>
    <w:div w:id="2116098181">
      <w:bodyDiv w:val="1"/>
      <w:marLeft w:val="0"/>
      <w:marRight w:val="0"/>
      <w:marTop w:val="0"/>
      <w:marBottom w:val="0"/>
      <w:divBdr>
        <w:top w:val="none" w:sz="0" w:space="0" w:color="auto"/>
        <w:left w:val="none" w:sz="0" w:space="0" w:color="auto"/>
        <w:bottom w:val="none" w:sz="0" w:space="0" w:color="auto"/>
        <w:right w:val="none" w:sz="0" w:space="0" w:color="auto"/>
      </w:divBdr>
    </w:div>
    <w:div w:id="2121872502">
      <w:bodyDiv w:val="1"/>
      <w:marLeft w:val="0"/>
      <w:marRight w:val="0"/>
      <w:marTop w:val="0"/>
      <w:marBottom w:val="0"/>
      <w:divBdr>
        <w:top w:val="none" w:sz="0" w:space="0" w:color="auto"/>
        <w:left w:val="none" w:sz="0" w:space="0" w:color="auto"/>
        <w:bottom w:val="none" w:sz="0" w:space="0" w:color="auto"/>
        <w:right w:val="none" w:sz="0" w:space="0" w:color="auto"/>
      </w:divBdr>
    </w:div>
    <w:div w:id="2126342638">
      <w:bodyDiv w:val="1"/>
      <w:marLeft w:val="0"/>
      <w:marRight w:val="0"/>
      <w:marTop w:val="0"/>
      <w:marBottom w:val="0"/>
      <w:divBdr>
        <w:top w:val="none" w:sz="0" w:space="0" w:color="auto"/>
        <w:left w:val="none" w:sz="0" w:space="0" w:color="auto"/>
        <w:bottom w:val="none" w:sz="0" w:space="0" w:color="auto"/>
        <w:right w:val="none" w:sz="0" w:space="0" w:color="auto"/>
      </w:divBdr>
    </w:div>
    <w:div w:id="2127964017">
      <w:bodyDiv w:val="1"/>
      <w:marLeft w:val="0"/>
      <w:marRight w:val="0"/>
      <w:marTop w:val="0"/>
      <w:marBottom w:val="0"/>
      <w:divBdr>
        <w:top w:val="none" w:sz="0" w:space="0" w:color="auto"/>
        <w:left w:val="none" w:sz="0" w:space="0" w:color="auto"/>
        <w:bottom w:val="none" w:sz="0" w:space="0" w:color="auto"/>
        <w:right w:val="none" w:sz="0" w:space="0" w:color="auto"/>
      </w:divBdr>
    </w:div>
    <w:div w:id="2134206158">
      <w:bodyDiv w:val="1"/>
      <w:marLeft w:val="0"/>
      <w:marRight w:val="0"/>
      <w:marTop w:val="0"/>
      <w:marBottom w:val="0"/>
      <w:divBdr>
        <w:top w:val="none" w:sz="0" w:space="0" w:color="auto"/>
        <w:left w:val="none" w:sz="0" w:space="0" w:color="auto"/>
        <w:bottom w:val="none" w:sz="0" w:space="0" w:color="auto"/>
        <w:right w:val="none" w:sz="0" w:space="0" w:color="auto"/>
      </w:divBdr>
    </w:div>
    <w:div w:id="2135050860">
      <w:bodyDiv w:val="1"/>
      <w:marLeft w:val="0"/>
      <w:marRight w:val="0"/>
      <w:marTop w:val="0"/>
      <w:marBottom w:val="0"/>
      <w:divBdr>
        <w:top w:val="none" w:sz="0" w:space="0" w:color="auto"/>
        <w:left w:val="none" w:sz="0" w:space="0" w:color="auto"/>
        <w:bottom w:val="none" w:sz="0" w:space="0" w:color="auto"/>
        <w:right w:val="none" w:sz="0" w:space="0" w:color="auto"/>
      </w:divBdr>
    </w:div>
    <w:div w:id="2136830253">
      <w:bodyDiv w:val="1"/>
      <w:marLeft w:val="0"/>
      <w:marRight w:val="0"/>
      <w:marTop w:val="0"/>
      <w:marBottom w:val="0"/>
      <w:divBdr>
        <w:top w:val="none" w:sz="0" w:space="0" w:color="auto"/>
        <w:left w:val="none" w:sz="0" w:space="0" w:color="auto"/>
        <w:bottom w:val="none" w:sz="0" w:space="0" w:color="auto"/>
        <w:right w:val="none" w:sz="0" w:space="0" w:color="auto"/>
      </w:divBdr>
    </w:div>
    <w:div w:id="2136948369">
      <w:bodyDiv w:val="1"/>
      <w:marLeft w:val="0"/>
      <w:marRight w:val="0"/>
      <w:marTop w:val="0"/>
      <w:marBottom w:val="0"/>
      <w:divBdr>
        <w:top w:val="none" w:sz="0" w:space="0" w:color="auto"/>
        <w:left w:val="none" w:sz="0" w:space="0" w:color="auto"/>
        <w:bottom w:val="none" w:sz="0" w:space="0" w:color="auto"/>
        <w:right w:val="none" w:sz="0" w:space="0" w:color="auto"/>
      </w:divBdr>
    </w:div>
    <w:div w:id="2140950689">
      <w:bodyDiv w:val="1"/>
      <w:marLeft w:val="0"/>
      <w:marRight w:val="0"/>
      <w:marTop w:val="0"/>
      <w:marBottom w:val="0"/>
      <w:divBdr>
        <w:top w:val="none" w:sz="0" w:space="0" w:color="auto"/>
        <w:left w:val="none" w:sz="0" w:space="0" w:color="auto"/>
        <w:bottom w:val="none" w:sz="0" w:space="0" w:color="auto"/>
        <w:right w:val="none" w:sz="0" w:space="0" w:color="auto"/>
      </w:divBdr>
    </w:div>
    <w:div w:id="2141877969">
      <w:bodyDiv w:val="1"/>
      <w:marLeft w:val="0"/>
      <w:marRight w:val="0"/>
      <w:marTop w:val="0"/>
      <w:marBottom w:val="0"/>
      <w:divBdr>
        <w:top w:val="none" w:sz="0" w:space="0" w:color="auto"/>
        <w:left w:val="none" w:sz="0" w:space="0" w:color="auto"/>
        <w:bottom w:val="none" w:sz="0" w:space="0" w:color="auto"/>
        <w:right w:val="none" w:sz="0" w:space="0" w:color="auto"/>
      </w:divBdr>
    </w:div>
    <w:div w:id="2143384181">
      <w:bodyDiv w:val="1"/>
      <w:marLeft w:val="0"/>
      <w:marRight w:val="0"/>
      <w:marTop w:val="0"/>
      <w:marBottom w:val="0"/>
      <w:divBdr>
        <w:top w:val="none" w:sz="0" w:space="0" w:color="auto"/>
        <w:left w:val="none" w:sz="0" w:space="0" w:color="auto"/>
        <w:bottom w:val="none" w:sz="0" w:space="0" w:color="auto"/>
        <w:right w:val="none" w:sz="0" w:space="0" w:color="auto"/>
      </w:divBdr>
    </w:div>
    <w:div w:id="2145389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chart" Target="charts/chart3.xml"/><Relationship Id="rId26" Type="http://schemas.openxmlformats.org/officeDocument/2006/relationships/chart" Target="charts/chart11.xml"/><Relationship Id="rId3" Type="http://schemas.openxmlformats.org/officeDocument/2006/relationships/styles" Target="styles.xml"/><Relationship Id="rId21" Type="http://schemas.openxmlformats.org/officeDocument/2006/relationships/chart" Target="charts/chart6.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hart" Target="charts/chart2.xml"/><Relationship Id="rId25" Type="http://schemas.openxmlformats.org/officeDocument/2006/relationships/chart" Target="charts/chart10.xml"/><Relationship Id="rId33"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chart" Target="charts/chart5.xml"/><Relationship Id="rId29" Type="http://schemas.openxmlformats.org/officeDocument/2006/relationships/chart" Target="charts/chart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chart" Target="charts/chart9.xml"/><Relationship Id="rId32" Type="http://schemas.openxmlformats.org/officeDocument/2006/relationships/header" Target="header5.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chart" Target="charts/chart8.xml"/><Relationship Id="rId28" Type="http://schemas.openxmlformats.org/officeDocument/2006/relationships/chart" Target="charts/chart13.xm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chart" Target="charts/chart4.xml"/><Relationship Id="rId31" Type="http://schemas.openxmlformats.org/officeDocument/2006/relationships/chart" Target="charts/chart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chart" Target="charts/chart7.xml"/><Relationship Id="rId27" Type="http://schemas.openxmlformats.org/officeDocument/2006/relationships/chart" Target="charts/chart12.xml"/><Relationship Id="rId30" Type="http://schemas.openxmlformats.org/officeDocument/2006/relationships/chart" Target="charts/chart15.xml"/><Relationship Id="rId35" Type="http://schemas.openxmlformats.org/officeDocument/2006/relationships/glossaryDocument" Target="glossary/document.xml"/><Relationship Id="rId8"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openxmlformats.org/officeDocument/2006/relationships/oleObject" Target="file:///\\V3TADMINSE\Calidad\Area%20Atencion%20al%20cliente\Informes%20en%20Revision\ESTUDIOS%202026\Proceso%203.1%20Programaci&#243;n%20(OBenitez)\3.%20Ejecuci&#243;n\3.2%20Procesamiento%20de%20datos\3.%20Data%20Procesada.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V3TADMINSE\Calidad\Area%20Atencion%20al%20cliente\Informes%20en%20Revision\ESTUDIOS%202026\Proceso%203.1%20Programaci&#243;n%20(OBenitez)\3.%20Ejecuci&#243;n\3.2%20Procesamiento%20de%20datos\3.%20Data%20Procesada.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V3TADMINSE\Calidad\Area%20Atencion%20al%20cliente\Informes%20en%20Revision\ESTUDIOS%202026\Proceso%203.1%20Programaci&#243;n%20(OBenitez)\3.%20Ejecuci&#243;n\3.2%20Procesamiento%20de%20datos\3.%20Data%20Procesada.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V3TADMINSE\Calidad\Area%20Atencion%20al%20cliente\Informes%20en%20Revision\ESTUDIOS%202026\Proceso%203.1%20Programaci&#243;n%20(OBenitez)\3.%20Ejecuci&#243;n\3.2%20Procesamiento%20de%20datos\3.%20Data%20Procesada.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V3TADMINSE\Calidad\Area%20Atencion%20al%20cliente\Informes%20en%20Revision\ESTUDIOS%202026\Proceso%203.1%20Programaci&#243;n%20(OBenitez)\3.%20Ejecuci&#243;n\3.2%20Procesamiento%20de%20datos\3.%20Data%20Procesada.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V3TADMINSE\Calidad\Area%20Atencion%20al%20cliente\Informes%20en%20Revision\ESTUDIOS%202026\Proceso%203.1%20Programaci&#243;n%20(OBenitez)\3.%20Ejecuci&#243;n\3.2%20Procesamiento%20de%20datos\3.%20Data%20Procesada.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V3TADMINSE\Calidad\Area%20Atencion%20al%20cliente\Informes%20en%20Revision\ESTUDIOS%202026\Proceso%203.1%20Programaci&#243;n%20(OBenitez)\3.%20Ejecuci&#243;n\3.2%20Procesamiento%20de%20datos\3.%20Data%20Procesada.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V3TADMINSE\Calidad\Area%20Atencion%20al%20cliente\Informes%20en%20Revision\ESTUDIOS%202026\Proceso%203.1%20Programaci&#243;n%20(OBenitez)\3.%20Ejecuci&#243;n\3.2%20Procesamiento%20de%20datos\3.%20Data%20Procesada.xlsx" TargetMode="External"/><Relationship Id="rId2" Type="http://schemas.microsoft.com/office/2011/relationships/chartColorStyle" Target="colors16.xml"/><Relationship Id="rId1" Type="http://schemas.microsoft.com/office/2011/relationships/chartStyle" Target="style16.xml"/></Relationships>
</file>

<file path=word/charts/_rels/chart2.xml.rels><?xml version="1.0" encoding="UTF-8" standalone="yes"?>
<Relationships xmlns="http://schemas.openxmlformats.org/package/2006/relationships"><Relationship Id="rId3" Type="http://schemas.openxmlformats.org/officeDocument/2006/relationships/oleObject" Target="file:///\\V3TADMINSE\Calidad\Area%20Atencion%20al%20cliente\Informes%20en%20Revision\ESTUDIOS%202026\Proceso%203.1%20Programaci&#243;n%20(OBenitez)\3.%20Ejecuci&#243;n\3.2%20Procesamiento%20de%20datos\3.%20Data%20Procesada.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V3TADMINSE\Calidad\Area%20Atencion%20al%20cliente\Informes%20en%20Revision\ESTUDIOS%202026\Proceso%203.1%20Programaci&#243;n%20(OBenitez)\3.%20Ejecuci&#243;n\3.2%20Procesamiento%20de%20datos\3.%20Data%20Procesada.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V3TADMINSE\Calidad\Area%20Atencion%20al%20cliente\Informes%20en%20Revision\ESTUDIOS%202026\Proceso%203.1%20Programaci&#243;n%20(OBenitez)\3.%20Ejecuci&#243;n\3.2%20Procesamiento%20de%20datos\3.%20Data%20Procesada.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V3TADMINSE\Calidad\Area%20Atencion%20al%20cliente\Informes%20en%20Revision\ESTUDIOS%202026\Proceso%203.1%20Programaci&#243;n%20(OBenitez)\3.%20Ejecuci&#243;n\3.2%20Procesamiento%20de%20datos\3.%20Data%20Procesada.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V3TADMINSE\Calidad\Area%20Atencion%20al%20cliente\Informes%20en%20Revision\ESTUDIOS%202026\Proceso%203.1%20Programaci&#243;n%20(OBenitez)\3.%20Ejecuci&#243;n\3.2%20Procesamiento%20de%20datos\3.%20Data%20Procesada.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V3TADMINSE\Calidad\Area%20Atencion%20al%20cliente\Informes%20en%20Revision\ESTUDIOS%202026\Proceso%203.1%20Programaci&#243;n%20(OBenitez)\3.%20Ejecuci&#243;n\3.2%20Procesamiento%20de%20datos\3.%20Data%20Procesada.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V3TADMINSE\Calidad\Area%20Atencion%20al%20cliente\Informes%20en%20Revision\ESTUDIOS%202026\Proceso%203.1%20Programaci&#243;n%20(OBenitez)\3.%20Ejecuci&#243;n\3.2%20Procesamiento%20de%20datos\3.%20Data%20Procesada.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V3TADMINSE\Calidad\Area%20Atencion%20al%20cliente\Informes%20en%20Revision\ESTUDIOS%202026\Proceso%203.1%20Programaci&#243;n%20(OBenitez)\3.%20Ejecuci&#243;n\3.2%20Procesamiento%20de%20datos\3.%20Data%20Procesada.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0" i="0" u="none" strike="noStrike" kern="1200" spc="0" baseline="0">
                <a:solidFill>
                  <a:schemeClr val="tx1">
                    <a:lumMod val="65000"/>
                    <a:lumOff val="35000"/>
                  </a:schemeClr>
                </a:solidFill>
                <a:latin typeface="Museo Sans 100" panose="02000000000000000000" pitchFamily="50" charset="0"/>
                <a:ea typeface="+mn-ea"/>
                <a:cs typeface="+mn-cs"/>
              </a:defRPr>
            </a:pPr>
            <a:r>
              <a:rPr lang="es-SV" sz="800"/>
              <a:t>Gráfico 1.1</a:t>
            </a:r>
            <a:r>
              <a:rPr lang="es-SV" sz="800" baseline="0"/>
              <a:t>                                                                                              Índice de Satisfacción del Proceso, años 2024 - 2026</a:t>
            </a:r>
            <a:endParaRPr lang="es-SV" sz="800"/>
          </a:p>
        </c:rich>
      </c:tx>
      <c:layout>
        <c:manualLayout>
          <c:xMode val="edge"/>
          <c:yMode val="edge"/>
          <c:x val="0.13908817744405222"/>
          <c:y val="2.0809198158188703E-2"/>
        </c:manualLayout>
      </c:layout>
      <c:overlay val="0"/>
      <c:spPr>
        <a:noFill/>
        <a:ln>
          <a:noFill/>
        </a:ln>
        <a:effectLst/>
      </c:spPr>
      <c:txPr>
        <a:bodyPr rot="0" spcFirstLastPara="1" vertOverflow="ellipsis" vert="horz" wrap="square" anchor="ctr" anchorCtr="1"/>
        <a:lstStyle/>
        <a:p>
          <a:pPr>
            <a:defRPr sz="800" b="0" i="0" u="none" strike="noStrike" kern="1200" spc="0" baseline="0">
              <a:solidFill>
                <a:schemeClr val="tx1">
                  <a:lumMod val="65000"/>
                  <a:lumOff val="35000"/>
                </a:schemeClr>
              </a:solidFill>
              <a:latin typeface="Museo Sans 100" panose="02000000000000000000" pitchFamily="50" charset="0"/>
              <a:ea typeface="+mn-ea"/>
              <a:cs typeface="+mn-cs"/>
            </a:defRPr>
          </a:pPr>
          <a:endParaRPr lang="es-SV"/>
        </a:p>
      </c:txPr>
    </c:title>
    <c:autoTitleDeleted val="0"/>
    <c:plotArea>
      <c:layout>
        <c:manualLayout>
          <c:layoutTarget val="inner"/>
          <c:xMode val="edge"/>
          <c:yMode val="edge"/>
          <c:x val="0.10195312750267486"/>
          <c:y val="0.34555662901996131"/>
          <c:w val="0.85736338999122264"/>
          <c:h val="0.48390322316976814"/>
        </c:manualLayout>
      </c:layout>
      <c:lineChart>
        <c:grouping val="standard"/>
        <c:varyColors val="0"/>
        <c:ser>
          <c:idx val="0"/>
          <c:order val="0"/>
          <c:tx>
            <c:strRef>
              <c:f>ISP!$H$17</c:f>
              <c:strCache>
                <c:ptCount val="1"/>
                <c:pt idx="0">
                  <c:v>Índice de Satisfacción del Proceso</c:v>
                </c:pt>
              </c:strCache>
            </c:strRef>
          </c:tx>
          <c:spPr>
            <a:ln w="28575" cap="rnd">
              <a:solidFill>
                <a:schemeClr val="accent3"/>
              </a:solidFill>
              <a:round/>
            </a:ln>
            <a:effectLst/>
          </c:spPr>
          <c:marker>
            <c:symbol val="none"/>
          </c:marker>
          <c:dLbls>
            <c:spPr>
              <a:noFill/>
              <a:ln>
                <a:noFill/>
              </a:ln>
              <a:effectLst/>
            </c:spPr>
            <c:txPr>
              <a:bodyPr rot="0" spcFirstLastPara="1" vertOverflow="ellipsis" vert="horz" wrap="square" anchor="ctr" anchorCtr="1"/>
              <a:lstStyle/>
              <a:p>
                <a:pPr>
                  <a:defRPr sz="500" b="0" i="0" u="none" strike="noStrike" kern="1200" baseline="0">
                    <a:solidFill>
                      <a:schemeClr val="tx1">
                        <a:lumMod val="75000"/>
                        <a:lumOff val="25000"/>
                      </a:schemeClr>
                    </a:solidFill>
                    <a:latin typeface="Museo Sans 100" panose="02000000000000000000" pitchFamily="50" charset="0"/>
                    <a:ea typeface="+mn-ea"/>
                    <a:cs typeface="+mn-cs"/>
                  </a:defRPr>
                </a:pPr>
                <a:endParaRPr lang="es-S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ISP!$G$18:$G$20</c:f>
              <c:numCache>
                <c:formatCode>General</c:formatCode>
                <c:ptCount val="3"/>
                <c:pt idx="0">
                  <c:v>2024</c:v>
                </c:pt>
                <c:pt idx="1">
                  <c:v>2025</c:v>
                </c:pt>
                <c:pt idx="2">
                  <c:v>2026</c:v>
                </c:pt>
              </c:numCache>
            </c:numRef>
          </c:cat>
          <c:val>
            <c:numRef>
              <c:f>ISP!$H$18:$H$20</c:f>
              <c:numCache>
                <c:formatCode>0.00</c:formatCode>
                <c:ptCount val="3"/>
                <c:pt idx="0">
                  <c:v>9.31</c:v>
                </c:pt>
                <c:pt idx="1">
                  <c:v>9.48</c:v>
                </c:pt>
                <c:pt idx="2">
                  <c:v>9.2869065490887692</c:v>
                </c:pt>
              </c:numCache>
            </c:numRef>
          </c:val>
          <c:smooth val="0"/>
          <c:extLst>
            <c:ext xmlns:c16="http://schemas.microsoft.com/office/drawing/2014/chart" uri="{C3380CC4-5D6E-409C-BE32-E72D297353CC}">
              <c16:uniqueId val="{00000000-6BFD-44BD-847E-C90931472793}"/>
            </c:ext>
          </c:extLst>
        </c:ser>
        <c:ser>
          <c:idx val="1"/>
          <c:order val="1"/>
          <c:tx>
            <c:strRef>
              <c:f>ISP!$I$17</c:f>
              <c:strCache>
                <c:ptCount val="1"/>
                <c:pt idx="0">
                  <c:v>Meta PEI</c:v>
                </c:pt>
              </c:strCache>
            </c:strRef>
          </c:tx>
          <c:spPr>
            <a:ln w="28575" cap="rnd">
              <a:solidFill>
                <a:schemeClr val="accent6"/>
              </a:solidFill>
              <a:prstDash val="sysDot"/>
              <a:round/>
            </a:ln>
            <a:effectLst/>
          </c:spPr>
          <c:marker>
            <c:symbol val="none"/>
          </c:marker>
          <c:dLbls>
            <c:dLbl>
              <c:idx val="0"/>
              <c:layout>
                <c:manualLayout>
                  <c:x val="-9.9755899104963408E-2"/>
                  <c:y val="-1.107266435986159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BFD-44BD-847E-C90931472793}"/>
                </c:ext>
              </c:extLst>
            </c:dLbl>
            <c:dLbl>
              <c:idx val="1"/>
              <c:layout>
                <c:manualLayout>
                  <c:x val="-5.949975333636591E-2"/>
                  <c:y val="-5.259515570934256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BFD-44BD-847E-C90931472793}"/>
                </c:ext>
              </c:extLst>
            </c:dLbl>
            <c:dLbl>
              <c:idx val="2"/>
              <c:layout>
                <c:manualLayout>
                  <c:x val="-1.3466232709520085E-2"/>
                  <c:y val="-4.1522491349480339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BFD-44BD-847E-C90931472793}"/>
                </c:ext>
              </c:extLst>
            </c:dLbl>
            <c:spPr>
              <a:noFill/>
              <a:ln>
                <a:noFill/>
              </a:ln>
              <a:effectLst/>
            </c:spPr>
            <c:txPr>
              <a:bodyPr rot="0" spcFirstLastPara="1" vertOverflow="ellipsis" vert="horz" wrap="square" anchor="ctr" anchorCtr="1"/>
              <a:lstStyle/>
              <a:p>
                <a:pPr>
                  <a:defRPr sz="500" b="0" i="0" u="none" strike="noStrike" kern="1200" baseline="0">
                    <a:solidFill>
                      <a:schemeClr val="tx1">
                        <a:lumMod val="75000"/>
                        <a:lumOff val="25000"/>
                      </a:schemeClr>
                    </a:solidFill>
                    <a:latin typeface="Museo Sans 100" panose="02000000000000000000" pitchFamily="50" charset="0"/>
                    <a:ea typeface="+mn-ea"/>
                    <a:cs typeface="+mn-cs"/>
                  </a:defRPr>
                </a:pPr>
                <a:endParaRPr lang="es-S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ISP!$G$18:$G$20</c:f>
              <c:numCache>
                <c:formatCode>General</c:formatCode>
                <c:ptCount val="3"/>
                <c:pt idx="0">
                  <c:v>2024</c:v>
                </c:pt>
                <c:pt idx="1">
                  <c:v>2025</c:v>
                </c:pt>
                <c:pt idx="2">
                  <c:v>2026</c:v>
                </c:pt>
              </c:numCache>
            </c:numRef>
          </c:cat>
          <c:val>
            <c:numRef>
              <c:f>ISP!$I$18:$I$20</c:f>
              <c:numCache>
                <c:formatCode>0.00</c:formatCode>
                <c:ptCount val="3"/>
                <c:pt idx="0">
                  <c:v>9.02</c:v>
                </c:pt>
                <c:pt idx="1">
                  <c:v>9.06</c:v>
                </c:pt>
                <c:pt idx="2">
                  <c:v>9.1</c:v>
                </c:pt>
              </c:numCache>
            </c:numRef>
          </c:val>
          <c:smooth val="0"/>
          <c:extLst>
            <c:ext xmlns:c16="http://schemas.microsoft.com/office/drawing/2014/chart" uri="{C3380CC4-5D6E-409C-BE32-E72D297353CC}">
              <c16:uniqueId val="{00000001-6BFD-44BD-847E-C90931472793}"/>
            </c:ext>
          </c:extLst>
        </c:ser>
        <c:dLbls>
          <c:dLblPos val="t"/>
          <c:showLegendKey val="0"/>
          <c:showVal val="1"/>
          <c:showCatName val="0"/>
          <c:showSerName val="0"/>
          <c:showPercent val="0"/>
          <c:showBubbleSize val="0"/>
        </c:dLbls>
        <c:smooth val="0"/>
        <c:axId val="326768159"/>
        <c:axId val="317470079"/>
      </c:lineChart>
      <c:catAx>
        <c:axId val="32676815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500" b="0" i="0" u="none" strike="noStrike" kern="1200" baseline="0">
                <a:solidFill>
                  <a:schemeClr val="tx1">
                    <a:lumMod val="65000"/>
                    <a:lumOff val="35000"/>
                  </a:schemeClr>
                </a:solidFill>
                <a:latin typeface="Museo Sans 100" panose="02000000000000000000" pitchFamily="50" charset="0"/>
                <a:ea typeface="+mn-ea"/>
                <a:cs typeface="+mn-cs"/>
              </a:defRPr>
            </a:pPr>
            <a:endParaRPr lang="es-SV"/>
          </a:p>
        </c:txPr>
        <c:crossAx val="317470079"/>
        <c:crosses val="autoZero"/>
        <c:auto val="1"/>
        <c:lblAlgn val="ctr"/>
        <c:lblOffset val="100"/>
        <c:noMultiLvlLbl val="0"/>
      </c:catAx>
      <c:valAx>
        <c:axId val="317470079"/>
        <c:scaling>
          <c:orientation val="minMax"/>
          <c:max val="9.5"/>
          <c:min val="8.75"/>
        </c:scaling>
        <c:delete val="0"/>
        <c:axPos val="l"/>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500" b="0" i="0" u="none" strike="noStrike" kern="1200" baseline="0">
                <a:solidFill>
                  <a:schemeClr val="tx1">
                    <a:lumMod val="65000"/>
                    <a:lumOff val="35000"/>
                  </a:schemeClr>
                </a:solidFill>
                <a:latin typeface="Museo Sans 100" panose="02000000000000000000" pitchFamily="50" charset="0"/>
                <a:ea typeface="+mn-ea"/>
                <a:cs typeface="+mn-cs"/>
              </a:defRPr>
            </a:pPr>
            <a:endParaRPr lang="es-SV"/>
          </a:p>
        </c:txPr>
        <c:crossAx val="326768159"/>
        <c:crosses val="autoZero"/>
        <c:crossBetween val="between"/>
        <c:majorUnit val="0.25"/>
      </c:valAx>
      <c:spPr>
        <a:noFill/>
        <a:ln>
          <a:noFill/>
        </a:ln>
        <a:effectLst/>
      </c:spPr>
    </c:plotArea>
    <c:legend>
      <c:legendPos val="b"/>
      <c:layout>
        <c:manualLayout>
          <c:xMode val="edge"/>
          <c:yMode val="edge"/>
          <c:x val="3.779495524816924E-2"/>
          <c:y val="0.9009274446230553"/>
          <c:w val="0.9"/>
          <c:h val="9.9072555376944663E-2"/>
        </c:manualLayout>
      </c:layout>
      <c:overlay val="0"/>
      <c:spPr>
        <a:noFill/>
        <a:ln>
          <a:noFill/>
        </a:ln>
        <a:effectLst/>
      </c:spPr>
      <c:txPr>
        <a:bodyPr rot="0" spcFirstLastPara="1" vertOverflow="ellipsis" vert="horz" wrap="square" anchor="ctr" anchorCtr="1"/>
        <a:lstStyle/>
        <a:p>
          <a:pPr>
            <a:defRPr sz="500" b="0" i="0" u="none" strike="noStrike" kern="1200" baseline="0">
              <a:solidFill>
                <a:schemeClr val="tx1">
                  <a:lumMod val="65000"/>
                  <a:lumOff val="35000"/>
                </a:schemeClr>
              </a:solidFill>
              <a:latin typeface="Museo Sans 100" panose="02000000000000000000" pitchFamily="50" charset="0"/>
              <a:ea typeface="+mn-ea"/>
              <a:cs typeface="+mn-cs"/>
            </a:defRPr>
          </a:pPr>
          <a:endParaRPr lang="es-SV"/>
        </a:p>
      </c:txPr>
    </c:legend>
    <c:plotVisOnly val="1"/>
    <c:dispBlanksAs val="gap"/>
    <c:showDLblsOverMax val="0"/>
  </c:chart>
  <c:spPr>
    <a:solidFill>
      <a:schemeClr val="bg1"/>
    </a:solidFill>
    <a:ln w="9525" cap="flat" cmpd="sng" algn="ctr">
      <a:noFill/>
      <a:round/>
    </a:ln>
    <a:effectLst/>
  </c:spPr>
  <c:txPr>
    <a:bodyPr/>
    <a:lstStyle/>
    <a:p>
      <a:pPr>
        <a:defRPr sz="800">
          <a:latin typeface="Museo Sans 100" panose="02000000000000000000" pitchFamily="50" charset="0"/>
        </a:defRPr>
      </a:pPr>
      <a:endParaRPr lang="es-SV"/>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0" i="0" u="none" strike="noStrike" kern="1200" spc="0" baseline="0">
                <a:solidFill>
                  <a:schemeClr val="tx1">
                    <a:lumMod val="65000"/>
                    <a:lumOff val="35000"/>
                  </a:schemeClr>
                </a:solidFill>
                <a:latin typeface="Museo Sans 100" panose="02000000000000000000" pitchFamily="50" charset="0"/>
                <a:ea typeface="+mn-ea"/>
                <a:cs typeface="+mn-cs"/>
              </a:defRPr>
            </a:pPr>
            <a:r>
              <a:rPr lang="es-SV" sz="800"/>
              <a:t>Gráfico</a:t>
            </a:r>
            <a:r>
              <a:rPr lang="es-SV" sz="800" baseline="0"/>
              <a:t> 2.2                                                                                                          Empatía del Personal</a:t>
            </a:r>
            <a:endParaRPr lang="es-SV" sz="800"/>
          </a:p>
        </c:rich>
      </c:tx>
      <c:layout>
        <c:manualLayout>
          <c:xMode val="edge"/>
          <c:yMode val="edge"/>
          <c:x val="0.37855437102081768"/>
          <c:y val="9.2592592592592587E-3"/>
        </c:manualLayout>
      </c:layout>
      <c:overlay val="0"/>
      <c:spPr>
        <a:noFill/>
        <a:ln>
          <a:noFill/>
        </a:ln>
        <a:effectLst/>
      </c:spPr>
      <c:txPr>
        <a:bodyPr rot="0" spcFirstLastPara="1" vertOverflow="ellipsis" vert="horz" wrap="square" anchor="ctr" anchorCtr="1"/>
        <a:lstStyle/>
        <a:p>
          <a:pPr>
            <a:defRPr sz="800" b="0" i="0" u="none" strike="noStrike" kern="1200" spc="0" baseline="0">
              <a:solidFill>
                <a:schemeClr val="tx1">
                  <a:lumMod val="65000"/>
                  <a:lumOff val="35000"/>
                </a:schemeClr>
              </a:solidFill>
              <a:latin typeface="Museo Sans 100" panose="02000000000000000000" pitchFamily="50" charset="0"/>
              <a:ea typeface="+mn-ea"/>
              <a:cs typeface="+mn-cs"/>
            </a:defRPr>
          </a:pPr>
          <a:endParaRPr lang="es-SV"/>
        </a:p>
      </c:txPr>
    </c:title>
    <c:autoTitleDeleted val="0"/>
    <c:plotArea>
      <c:layout>
        <c:manualLayout>
          <c:layoutTarget val="inner"/>
          <c:xMode val="edge"/>
          <c:yMode val="edge"/>
          <c:x val="0.45253230652921844"/>
          <c:y val="0.20256677072493934"/>
          <c:w val="0.46492090746589954"/>
          <c:h val="0.70405827263267418"/>
        </c:manualLayout>
      </c:layout>
      <c:barChart>
        <c:barDir val="bar"/>
        <c:grouping val="clustered"/>
        <c:varyColors val="0"/>
        <c:ser>
          <c:idx val="0"/>
          <c:order val="0"/>
          <c:spPr>
            <a:solidFill>
              <a:schemeClr val="accent1"/>
            </a:solidFill>
            <a:ln>
              <a:noFill/>
            </a:ln>
            <a:effectLst/>
          </c:spPr>
          <c:invertIfNegative val="0"/>
          <c:dPt>
            <c:idx val="5"/>
            <c:invertIfNegative val="0"/>
            <c:bubble3D val="0"/>
            <c:spPr>
              <a:solidFill>
                <a:schemeClr val="accent3"/>
              </a:solidFill>
              <a:ln>
                <a:noFill/>
              </a:ln>
              <a:effectLst/>
            </c:spPr>
            <c:extLst>
              <c:ext xmlns:c16="http://schemas.microsoft.com/office/drawing/2014/chart" uri="{C3380CC4-5D6E-409C-BE32-E72D297353CC}">
                <c16:uniqueId val="{00000001-D6DF-4D78-BB68-14D7FAAB9F4B}"/>
              </c:ext>
            </c:extLst>
          </c:dPt>
          <c:dLbls>
            <c:spPr>
              <a:noFill/>
              <a:ln>
                <a:noFill/>
              </a:ln>
              <a:effectLst/>
            </c:spPr>
            <c:txPr>
              <a:bodyPr rot="0" spcFirstLastPara="1" vertOverflow="ellipsis" vert="horz" wrap="square" lIns="38100" tIns="19050" rIns="38100" bIns="19050" anchor="ctr" anchorCtr="1">
                <a:spAutoFit/>
              </a:bodyPr>
              <a:lstStyle/>
              <a:p>
                <a:pPr>
                  <a:defRPr sz="500" b="0" i="0" u="none" strike="noStrike" kern="1200" baseline="0">
                    <a:solidFill>
                      <a:schemeClr val="tx1">
                        <a:lumMod val="75000"/>
                        <a:lumOff val="25000"/>
                      </a:schemeClr>
                    </a:solidFill>
                    <a:latin typeface="Museo Sans 100" panose="02000000000000000000" pitchFamily="50" charset="0"/>
                    <a:ea typeface="+mn-ea"/>
                    <a:cs typeface="+mn-cs"/>
                  </a:defRPr>
                </a:pPr>
                <a:endParaRPr lang="es-S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Dimensión!$A$43:$A$48</c:f>
              <c:strCache>
                <c:ptCount val="6"/>
                <c:pt idx="0">
                  <c:v>La amabilidad, disposición e interés de los facilitadores para ayudarle durante la capacitación</c:v>
                </c:pt>
                <c:pt idx="1">
                  <c:v>La facilidad con la que los instructores comprenden y resuelven sus dudas o inquietudes durante el desarrollo de la capacitación</c:v>
                </c:pt>
                <c:pt idx="2">
                  <c:v>La amabilidad, disposición e interés del personal para ayudarle durante el servicio</c:v>
                </c:pt>
                <c:pt idx="3">
                  <c:v>La facilidad con la que el personal comprende y atiende el requerimiento o servicio</c:v>
                </c:pt>
                <c:pt idx="4">
                  <c:v>La atención sin favoritismo ni privilegios para nadie</c:v>
                </c:pt>
                <c:pt idx="5">
                  <c:v>Empatía del Personal</c:v>
                </c:pt>
              </c:strCache>
            </c:strRef>
          </c:cat>
          <c:val>
            <c:numRef>
              <c:f>Dimensión!$B$43:$B$48</c:f>
              <c:numCache>
                <c:formatCode>_(* #,##0.00_);_(* \(#,##0.00\);_(* "-"??_);_(@_)</c:formatCode>
                <c:ptCount val="6"/>
                <c:pt idx="0">
                  <c:v>9.7777777777777786</c:v>
                </c:pt>
                <c:pt idx="1">
                  <c:v>9.6666666666666661</c:v>
                </c:pt>
                <c:pt idx="2">
                  <c:v>9.6533333333333342</c:v>
                </c:pt>
                <c:pt idx="3">
                  <c:v>9.6296296296296298</c:v>
                </c:pt>
                <c:pt idx="4">
                  <c:v>9.3333333333333339</c:v>
                </c:pt>
                <c:pt idx="5">
                  <c:v>9.6121481481481492</c:v>
                </c:pt>
              </c:numCache>
            </c:numRef>
          </c:val>
          <c:extLst>
            <c:ext xmlns:c16="http://schemas.microsoft.com/office/drawing/2014/chart" uri="{C3380CC4-5D6E-409C-BE32-E72D297353CC}">
              <c16:uniqueId val="{00000002-D6DF-4D78-BB68-14D7FAAB9F4B}"/>
            </c:ext>
          </c:extLst>
        </c:ser>
        <c:dLbls>
          <c:dLblPos val="outEnd"/>
          <c:showLegendKey val="0"/>
          <c:showVal val="1"/>
          <c:showCatName val="0"/>
          <c:showSerName val="0"/>
          <c:showPercent val="0"/>
          <c:showBubbleSize val="0"/>
        </c:dLbls>
        <c:gapWidth val="182"/>
        <c:axId val="790418336"/>
        <c:axId val="1180293728"/>
      </c:barChart>
      <c:catAx>
        <c:axId val="79041833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500" b="0" i="0" u="none" strike="noStrike" kern="1200" baseline="0">
                <a:solidFill>
                  <a:schemeClr val="tx1">
                    <a:lumMod val="65000"/>
                    <a:lumOff val="35000"/>
                  </a:schemeClr>
                </a:solidFill>
                <a:latin typeface="Museo Sans 100" panose="02000000000000000000" pitchFamily="50" charset="0"/>
                <a:ea typeface="+mn-ea"/>
                <a:cs typeface="+mn-cs"/>
              </a:defRPr>
            </a:pPr>
            <a:endParaRPr lang="es-SV"/>
          </a:p>
        </c:txPr>
        <c:crossAx val="1180293728"/>
        <c:crosses val="autoZero"/>
        <c:auto val="1"/>
        <c:lblAlgn val="ctr"/>
        <c:lblOffset val="100"/>
        <c:noMultiLvlLbl val="0"/>
      </c:catAx>
      <c:valAx>
        <c:axId val="1180293728"/>
        <c:scaling>
          <c:orientation val="minMax"/>
          <c:min val="7"/>
        </c:scaling>
        <c:delete val="0"/>
        <c:axPos val="b"/>
        <c:numFmt formatCode="_(* #,##0.00_);_(* \(#,##0.00\);_(* &quot;-&quot;??_);_(@_)" sourceLinked="1"/>
        <c:majorTickMark val="none"/>
        <c:minorTickMark val="none"/>
        <c:tickLblPos val="nextTo"/>
        <c:spPr>
          <a:noFill/>
          <a:ln>
            <a:noFill/>
          </a:ln>
          <a:effectLst/>
        </c:spPr>
        <c:txPr>
          <a:bodyPr rot="-60000000" spcFirstLastPara="1" vertOverflow="ellipsis" vert="horz" wrap="square" anchor="ctr" anchorCtr="1"/>
          <a:lstStyle/>
          <a:p>
            <a:pPr>
              <a:defRPr sz="500" b="0" i="0" u="none" strike="noStrike" kern="1200" baseline="0">
                <a:solidFill>
                  <a:schemeClr val="tx1">
                    <a:lumMod val="65000"/>
                    <a:lumOff val="35000"/>
                  </a:schemeClr>
                </a:solidFill>
                <a:latin typeface="Museo Sans 100" panose="02000000000000000000" pitchFamily="50" charset="0"/>
                <a:ea typeface="+mn-ea"/>
                <a:cs typeface="+mn-cs"/>
              </a:defRPr>
            </a:pPr>
            <a:endParaRPr lang="es-SV"/>
          </a:p>
        </c:txPr>
        <c:crossAx val="79041833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a:latin typeface="Museo Sans 100" panose="02000000000000000000" pitchFamily="50" charset="0"/>
        </a:defRPr>
      </a:pPr>
      <a:endParaRPr lang="es-SV"/>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0" i="0" u="none" strike="noStrike" kern="1200" spc="0" baseline="0">
                <a:solidFill>
                  <a:schemeClr val="tx1">
                    <a:lumMod val="65000"/>
                    <a:lumOff val="35000"/>
                  </a:schemeClr>
                </a:solidFill>
                <a:latin typeface="Museo Sans 100" panose="02000000000000000000" pitchFamily="50" charset="0"/>
                <a:ea typeface="+mn-ea"/>
                <a:cs typeface="+mn-cs"/>
              </a:defRPr>
            </a:pPr>
            <a:r>
              <a:rPr lang="es-SV" sz="800"/>
              <a:t>Gráfico 2.3                                                                    Profesionalismo de los Empleados</a:t>
            </a:r>
          </a:p>
        </c:rich>
      </c:tx>
      <c:layout>
        <c:manualLayout>
          <c:xMode val="edge"/>
          <c:yMode val="edge"/>
          <c:x val="0.2013041138368688"/>
          <c:y val="0"/>
        </c:manualLayout>
      </c:layout>
      <c:overlay val="0"/>
      <c:spPr>
        <a:noFill/>
        <a:ln>
          <a:noFill/>
        </a:ln>
        <a:effectLst/>
      </c:spPr>
      <c:txPr>
        <a:bodyPr rot="0" spcFirstLastPara="1" vertOverflow="ellipsis" vert="horz" wrap="square" anchor="ctr" anchorCtr="1"/>
        <a:lstStyle/>
        <a:p>
          <a:pPr>
            <a:defRPr sz="800" b="0" i="0" u="none" strike="noStrike" kern="1200" spc="0" baseline="0">
              <a:solidFill>
                <a:schemeClr val="tx1">
                  <a:lumMod val="65000"/>
                  <a:lumOff val="35000"/>
                </a:schemeClr>
              </a:solidFill>
              <a:latin typeface="Museo Sans 100" panose="02000000000000000000" pitchFamily="50" charset="0"/>
              <a:ea typeface="+mn-ea"/>
              <a:cs typeface="+mn-cs"/>
            </a:defRPr>
          </a:pPr>
          <a:endParaRPr lang="es-SV"/>
        </a:p>
      </c:txPr>
    </c:title>
    <c:autoTitleDeleted val="0"/>
    <c:plotArea>
      <c:layout>
        <c:manualLayout>
          <c:layoutTarget val="inner"/>
          <c:xMode val="edge"/>
          <c:yMode val="edge"/>
          <c:x val="0.46875668714722296"/>
          <c:y val="0.1820708825573315"/>
          <c:w val="0.44869652684789502"/>
          <c:h val="0.69659485753995831"/>
        </c:manualLayout>
      </c:layout>
      <c:barChart>
        <c:barDir val="bar"/>
        <c:grouping val="clustered"/>
        <c:varyColors val="0"/>
        <c:ser>
          <c:idx val="0"/>
          <c:order val="0"/>
          <c:spPr>
            <a:solidFill>
              <a:schemeClr val="accent1"/>
            </a:solidFill>
            <a:ln>
              <a:noFill/>
            </a:ln>
            <a:effectLst/>
          </c:spPr>
          <c:invertIfNegative val="0"/>
          <c:dPt>
            <c:idx val="4"/>
            <c:invertIfNegative val="0"/>
            <c:bubble3D val="0"/>
            <c:spPr>
              <a:solidFill>
                <a:schemeClr val="accent3"/>
              </a:solidFill>
              <a:ln>
                <a:noFill/>
              </a:ln>
              <a:effectLst/>
            </c:spPr>
            <c:extLst>
              <c:ext xmlns:c16="http://schemas.microsoft.com/office/drawing/2014/chart" uri="{C3380CC4-5D6E-409C-BE32-E72D297353CC}">
                <c16:uniqueId val="{00000001-6697-4164-9910-D94F0A56CE9C}"/>
              </c:ext>
            </c:extLst>
          </c:dPt>
          <c:dLbls>
            <c:spPr>
              <a:noFill/>
              <a:ln>
                <a:noFill/>
              </a:ln>
              <a:effectLst/>
            </c:spPr>
            <c:txPr>
              <a:bodyPr rot="0" spcFirstLastPara="1" vertOverflow="ellipsis" vert="horz" wrap="square" lIns="38100" tIns="19050" rIns="38100" bIns="19050" anchor="ctr" anchorCtr="1">
                <a:spAutoFit/>
              </a:bodyPr>
              <a:lstStyle/>
              <a:p>
                <a:pPr>
                  <a:defRPr sz="500" b="0" i="0" u="none" strike="noStrike" kern="1200" baseline="0">
                    <a:solidFill>
                      <a:schemeClr val="tx1">
                        <a:lumMod val="75000"/>
                        <a:lumOff val="25000"/>
                      </a:schemeClr>
                    </a:solidFill>
                    <a:latin typeface="Museo Sans 100" panose="02000000000000000000" pitchFamily="50" charset="0"/>
                    <a:ea typeface="+mn-ea"/>
                    <a:cs typeface="+mn-cs"/>
                  </a:defRPr>
                </a:pPr>
                <a:endParaRPr lang="es-S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Dimensión!$A$53:$A$57</c:f>
              <c:strCache>
                <c:ptCount val="5"/>
                <c:pt idx="0">
                  <c:v>El conocimiento técnico del personal que impartió la capacitación</c:v>
                </c:pt>
                <c:pt idx="1">
                  <c:v>La competencia técnica y el comportamiento del personal que le atendió</c:v>
                </c:pt>
                <c:pt idx="2">
                  <c:v>El cumplimiento de los horarios de atención establecidos para el servicio</c:v>
                </c:pt>
                <c:pt idx="3">
                  <c:v>El cumplimiento de la programación y los horarios establecidos para el evento de capacitación</c:v>
                </c:pt>
                <c:pt idx="4">
                  <c:v>Profesionalimo de los Empleados</c:v>
                </c:pt>
              </c:strCache>
            </c:strRef>
          </c:cat>
          <c:val>
            <c:numRef>
              <c:f>Dimensión!$B$53:$B$57</c:f>
              <c:numCache>
                <c:formatCode>_(* #,##0.00_);_(* \(#,##0.00\);_(* "-"??_);_(@_)</c:formatCode>
                <c:ptCount val="5"/>
                <c:pt idx="0">
                  <c:v>9.6666666666666661</c:v>
                </c:pt>
                <c:pt idx="1">
                  <c:v>9.5066666666666659</c:v>
                </c:pt>
                <c:pt idx="2">
                  <c:v>9.44</c:v>
                </c:pt>
                <c:pt idx="3">
                  <c:v>9</c:v>
                </c:pt>
                <c:pt idx="4">
                  <c:v>9.4033333333333324</c:v>
                </c:pt>
              </c:numCache>
            </c:numRef>
          </c:val>
          <c:extLst>
            <c:ext xmlns:c16="http://schemas.microsoft.com/office/drawing/2014/chart" uri="{C3380CC4-5D6E-409C-BE32-E72D297353CC}">
              <c16:uniqueId val="{00000002-6697-4164-9910-D94F0A56CE9C}"/>
            </c:ext>
          </c:extLst>
        </c:ser>
        <c:dLbls>
          <c:dLblPos val="outEnd"/>
          <c:showLegendKey val="0"/>
          <c:showVal val="1"/>
          <c:showCatName val="0"/>
          <c:showSerName val="0"/>
          <c:showPercent val="0"/>
          <c:showBubbleSize val="0"/>
        </c:dLbls>
        <c:gapWidth val="182"/>
        <c:axId val="1121609248"/>
        <c:axId val="1175573728"/>
      </c:barChart>
      <c:catAx>
        <c:axId val="112160924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500" b="0" i="0" u="none" strike="noStrike" kern="1200" baseline="0">
                <a:solidFill>
                  <a:schemeClr val="tx1">
                    <a:lumMod val="65000"/>
                    <a:lumOff val="35000"/>
                  </a:schemeClr>
                </a:solidFill>
                <a:latin typeface="Museo Sans 100" panose="02000000000000000000" pitchFamily="50" charset="0"/>
                <a:ea typeface="+mn-ea"/>
                <a:cs typeface="+mn-cs"/>
              </a:defRPr>
            </a:pPr>
            <a:endParaRPr lang="es-SV"/>
          </a:p>
        </c:txPr>
        <c:crossAx val="1175573728"/>
        <c:crosses val="autoZero"/>
        <c:auto val="1"/>
        <c:lblAlgn val="ctr"/>
        <c:lblOffset val="100"/>
        <c:noMultiLvlLbl val="0"/>
      </c:catAx>
      <c:valAx>
        <c:axId val="1175573728"/>
        <c:scaling>
          <c:orientation val="minMax"/>
          <c:min val="7"/>
        </c:scaling>
        <c:delete val="0"/>
        <c:axPos val="b"/>
        <c:numFmt formatCode="_(* #,##0.00_);_(* \(#,##0.00\);_(* &quot;-&quot;??_);_(@_)" sourceLinked="1"/>
        <c:majorTickMark val="none"/>
        <c:minorTickMark val="none"/>
        <c:tickLblPos val="nextTo"/>
        <c:spPr>
          <a:noFill/>
          <a:ln>
            <a:noFill/>
          </a:ln>
          <a:effectLst/>
        </c:spPr>
        <c:txPr>
          <a:bodyPr rot="-60000000" spcFirstLastPara="1" vertOverflow="ellipsis" vert="horz" wrap="square" anchor="ctr" anchorCtr="1"/>
          <a:lstStyle/>
          <a:p>
            <a:pPr>
              <a:defRPr sz="500" b="0" i="0" u="none" strike="noStrike" kern="1200" baseline="0">
                <a:solidFill>
                  <a:schemeClr val="tx1">
                    <a:lumMod val="65000"/>
                    <a:lumOff val="35000"/>
                  </a:schemeClr>
                </a:solidFill>
                <a:latin typeface="Museo Sans 100" panose="02000000000000000000" pitchFamily="50" charset="0"/>
                <a:ea typeface="+mn-ea"/>
                <a:cs typeface="+mn-cs"/>
              </a:defRPr>
            </a:pPr>
            <a:endParaRPr lang="es-SV"/>
          </a:p>
        </c:txPr>
        <c:crossAx val="112160924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a:latin typeface="Museo Sans 100" panose="02000000000000000000" pitchFamily="50" charset="0"/>
        </a:defRPr>
      </a:pPr>
      <a:endParaRPr lang="es-SV"/>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0" i="0" u="none" strike="noStrike" kern="1200" spc="0" baseline="0">
                <a:solidFill>
                  <a:schemeClr val="tx1">
                    <a:lumMod val="65000"/>
                    <a:lumOff val="35000"/>
                  </a:schemeClr>
                </a:solidFill>
                <a:latin typeface="Museo Sans 100" panose="02000000000000000000" pitchFamily="50" charset="0"/>
                <a:ea typeface="+mn-ea"/>
                <a:cs typeface="+mn-cs"/>
              </a:defRPr>
            </a:pPr>
            <a:r>
              <a:rPr lang="es-SV" sz="800"/>
              <a:t>Gráfico</a:t>
            </a:r>
            <a:r>
              <a:rPr lang="es-SV" sz="800" baseline="0"/>
              <a:t> 2.4                                                                                                      Capacidad de Respuesta Institucional</a:t>
            </a:r>
            <a:endParaRPr lang="es-SV" sz="800"/>
          </a:p>
        </c:rich>
      </c:tx>
      <c:overlay val="0"/>
      <c:spPr>
        <a:noFill/>
        <a:ln>
          <a:noFill/>
        </a:ln>
        <a:effectLst/>
      </c:spPr>
      <c:txPr>
        <a:bodyPr rot="0" spcFirstLastPara="1" vertOverflow="ellipsis" vert="horz" wrap="square" anchor="ctr" anchorCtr="1"/>
        <a:lstStyle/>
        <a:p>
          <a:pPr>
            <a:defRPr sz="800" b="0" i="0" u="none" strike="noStrike" kern="1200" spc="0" baseline="0">
              <a:solidFill>
                <a:schemeClr val="tx1">
                  <a:lumMod val="65000"/>
                  <a:lumOff val="35000"/>
                </a:schemeClr>
              </a:solidFill>
              <a:latin typeface="Museo Sans 100" panose="02000000000000000000" pitchFamily="50" charset="0"/>
              <a:ea typeface="+mn-ea"/>
              <a:cs typeface="+mn-cs"/>
            </a:defRPr>
          </a:pPr>
          <a:endParaRPr lang="es-SV"/>
        </a:p>
      </c:txPr>
    </c:title>
    <c:autoTitleDeleted val="0"/>
    <c:plotArea>
      <c:layout>
        <c:manualLayout>
          <c:layoutTarget val="inner"/>
          <c:xMode val="edge"/>
          <c:yMode val="edge"/>
          <c:x val="0.46402619119314725"/>
          <c:y val="0.2060691601976006"/>
          <c:w val="0.45342702280197072"/>
          <c:h val="0.67071277346506708"/>
        </c:manualLayout>
      </c:layout>
      <c:barChart>
        <c:barDir val="bar"/>
        <c:grouping val="clustered"/>
        <c:varyColors val="0"/>
        <c:ser>
          <c:idx val="0"/>
          <c:order val="0"/>
          <c:spPr>
            <a:solidFill>
              <a:schemeClr val="accent1"/>
            </a:solidFill>
            <a:ln>
              <a:noFill/>
            </a:ln>
            <a:effectLst/>
          </c:spPr>
          <c:invertIfNegative val="0"/>
          <c:dPt>
            <c:idx val="5"/>
            <c:invertIfNegative val="0"/>
            <c:bubble3D val="0"/>
            <c:spPr>
              <a:solidFill>
                <a:schemeClr val="accent3"/>
              </a:solidFill>
              <a:ln>
                <a:noFill/>
              </a:ln>
              <a:effectLst/>
            </c:spPr>
            <c:extLst>
              <c:ext xmlns:c16="http://schemas.microsoft.com/office/drawing/2014/chart" uri="{C3380CC4-5D6E-409C-BE32-E72D297353CC}">
                <c16:uniqueId val="{00000001-2211-4B91-8474-E8EFC905AF88}"/>
              </c:ext>
            </c:extLst>
          </c:dPt>
          <c:dLbls>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chemeClr val="tx1">
                        <a:lumMod val="75000"/>
                        <a:lumOff val="25000"/>
                      </a:schemeClr>
                    </a:solidFill>
                    <a:latin typeface="Museo Sans 100" panose="02000000000000000000" pitchFamily="50" charset="0"/>
                    <a:ea typeface="+mn-ea"/>
                    <a:cs typeface="+mn-cs"/>
                  </a:defRPr>
                </a:pPr>
                <a:endParaRPr lang="es-S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Dimensión!$A$62:$A$67</c:f>
              <c:strCache>
                <c:ptCount val="6"/>
                <c:pt idx="0">
                  <c:v>La orientación recibida y la facilidad para contactarse a través del medio utilizado</c:v>
                </c:pt>
                <c:pt idx="1">
                  <c:v>El tiempo y la rapidez con la que se completó el servicio</c:v>
                </c:pt>
                <c:pt idx="2">
                  <c:v>La orientación recibida y la facilidad para obtener el servicio</c:v>
                </c:pt>
                <c:pt idx="3">
                  <c:v>La orientación que recibió antes y durante la capacitación</c:v>
                </c:pt>
                <c:pt idx="4">
                  <c:v>El tiempo asignado para la capacitación</c:v>
                </c:pt>
                <c:pt idx="5">
                  <c:v>Capacidad de Respuesta Institucional</c:v>
                </c:pt>
              </c:strCache>
            </c:strRef>
          </c:cat>
          <c:val>
            <c:numRef>
              <c:f>Dimensión!$B$62:$B$67</c:f>
              <c:numCache>
                <c:formatCode>_(* #,##0.00_);_(* \(#,##0.00\);_(* "-"??_);_(@_)</c:formatCode>
                <c:ptCount val="6"/>
                <c:pt idx="0">
                  <c:v>9.5555555555555554</c:v>
                </c:pt>
                <c:pt idx="1">
                  <c:v>9.4</c:v>
                </c:pt>
                <c:pt idx="2">
                  <c:v>9.1428571428571423</c:v>
                </c:pt>
                <c:pt idx="3">
                  <c:v>8.7777777777777786</c:v>
                </c:pt>
                <c:pt idx="4">
                  <c:v>8.6666666666666661</c:v>
                </c:pt>
                <c:pt idx="5">
                  <c:v>9.1085714285714268</c:v>
                </c:pt>
              </c:numCache>
            </c:numRef>
          </c:val>
          <c:extLst>
            <c:ext xmlns:c16="http://schemas.microsoft.com/office/drawing/2014/chart" uri="{C3380CC4-5D6E-409C-BE32-E72D297353CC}">
              <c16:uniqueId val="{00000002-2211-4B91-8474-E8EFC905AF88}"/>
            </c:ext>
          </c:extLst>
        </c:ser>
        <c:dLbls>
          <c:dLblPos val="outEnd"/>
          <c:showLegendKey val="0"/>
          <c:showVal val="1"/>
          <c:showCatName val="0"/>
          <c:showSerName val="0"/>
          <c:showPercent val="0"/>
          <c:showBubbleSize val="0"/>
        </c:dLbls>
        <c:gapWidth val="182"/>
        <c:axId val="985623360"/>
        <c:axId val="790422112"/>
      </c:barChart>
      <c:catAx>
        <c:axId val="98562336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500" b="0" i="0" u="none" strike="noStrike" kern="1200" baseline="0">
                <a:solidFill>
                  <a:schemeClr val="tx1">
                    <a:lumMod val="65000"/>
                    <a:lumOff val="35000"/>
                  </a:schemeClr>
                </a:solidFill>
                <a:latin typeface="Museo Sans 100" panose="02000000000000000000" pitchFamily="50" charset="0"/>
                <a:ea typeface="+mn-ea"/>
                <a:cs typeface="+mn-cs"/>
              </a:defRPr>
            </a:pPr>
            <a:endParaRPr lang="es-SV"/>
          </a:p>
        </c:txPr>
        <c:crossAx val="790422112"/>
        <c:crosses val="autoZero"/>
        <c:auto val="1"/>
        <c:lblAlgn val="ctr"/>
        <c:lblOffset val="100"/>
        <c:noMultiLvlLbl val="0"/>
      </c:catAx>
      <c:valAx>
        <c:axId val="790422112"/>
        <c:scaling>
          <c:orientation val="minMax"/>
          <c:min val="7"/>
        </c:scaling>
        <c:delete val="0"/>
        <c:axPos val="b"/>
        <c:numFmt formatCode="_(* #,##0.00_);_(* \(#,##0.00\);_(* &quot;-&quot;??_);_(@_)"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useo Sans 100" panose="02000000000000000000" pitchFamily="50" charset="0"/>
                <a:ea typeface="+mn-ea"/>
                <a:cs typeface="+mn-cs"/>
              </a:defRPr>
            </a:pPr>
            <a:endParaRPr lang="es-SV"/>
          </a:p>
        </c:txPr>
        <c:crossAx val="98562336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a:latin typeface="Museo Sans 100" panose="02000000000000000000" pitchFamily="50" charset="0"/>
        </a:defRPr>
      </a:pPr>
      <a:endParaRPr lang="es-SV"/>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0" i="0" u="none" strike="noStrike" kern="1200" spc="0" baseline="0">
                <a:solidFill>
                  <a:schemeClr val="tx1">
                    <a:lumMod val="65000"/>
                    <a:lumOff val="35000"/>
                  </a:schemeClr>
                </a:solidFill>
                <a:latin typeface="Museo Sans 100" panose="02000000000000000000" pitchFamily="50" charset="0"/>
                <a:ea typeface="+mn-ea"/>
                <a:cs typeface="+mn-cs"/>
              </a:defRPr>
            </a:pPr>
            <a:r>
              <a:rPr lang="es-SV" sz="800"/>
              <a:t>Gráfico 4.1                                                                                                             Tiempo real del servicio</a:t>
            </a:r>
          </a:p>
        </c:rich>
      </c:tx>
      <c:layout>
        <c:manualLayout>
          <c:xMode val="edge"/>
          <c:yMode val="edge"/>
          <c:x val="0.31364914820960643"/>
          <c:y val="0"/>
        </c:manualLayout>
      </c:layout>
      <c:overlay val="0"/>
      <c:spPr>
        <a:noFill/>
        <a:ln>
          <a:noFill/>
        </a:ln>
        <a:effectLst/>
      </c:spPr>
      <c:txPr>
        <a:bodyPr rot="0" spcFirstLastPara="1" vertOverflow="ellipsis" vert="horz" wrap="square" anchor="ctr" anchorCtr="1"/>
        <a:lstStyle/>
        <a:p>
          <a:pPr>
            <a:defRPr sz="800" b="0" i="0" u="none" strike="noStrike" kern="1200" spc="0" baseline="0">
              <a:solidFill>
                <a:schemeClr val="tx1">
                  <a:lumMod val="65000"/>
                  <a:lumOff val="35000"/>
                </a:schemeClr>
              </a:solidFill>
              <a:latin typeface="Museo Sans 100" panose="02000000000000000000" pitchFamily="50" charset="0"/>
              <a:ea typeface="+mn-ea"/>
              <a:cs typeface="+mn-cs"/>
            </a:defRPr>
          </a:pPr>
          <a:endParaRPr lang="es-SV"/>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
          <c:y val="0.32818703131892374"/>
          <c:w val="1"/>
          <c:h val="0.63539521168146884"/>
        </c:manualLayout>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EC4C-4A8C-94C9-BC15A85E4F80}"/>
              </c:ext>
            </c:extLst>
          </c:dPt>
          <c:dPt>
            <c:idx val="1"/>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3-EC4C-4A8C-94C9-BC15A85E4F80}"/>
              </c:ext>
            </c:extLst>
          </c:dPt>
          <c:dPt>
            <c:idx val="2"/>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5-EC4C-4A8C-94C9-BC15A85E4F80}"/>
              </c:ext>
            </c:extLst>
          </c:dPt>
          <c:dPt>
            <c:idx val="3"/>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7-EC4C-4A8C-94C9-BC15A85E4F80}"/>
              </c:ext>
            </c:extLst>
          </c:dPt>
          <c:dLbls>
            <c:dLbl>
              <c:idx val="0"/>
              <c:layout>
                <c:manualLayout>
                  <c:x val="-0.25398345751939683"/>
                  <c:y val="-0.18132673865700621"/>
                </c:manualLayout>
              </c:layout>
              <c:tx>
                <c:rich>
                  <a:bodyPr/>
                  <a:lstStyle/>
                  <a:p>
                    <a:fld id="{38E29AA2-0068-4632-9F35-A809113068CC}" type="VALUE">
                      <a:rPr lang="en-US"/>
                      <a:pPr/>
                      <a:t>[VALOR]</a:t>
                    </a:fld>
                    <a:r>
                      <a:rPr lang="en-US"/>
                      <a:t> Menor</a:t>
                    </a:r>
                  </a:p>
                </c:rich>
              </c:tx>
              <c:dLblPos val="bestFi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EC4C-4A8C-94C9-BC15A85E4F80}"/>
                </c:ext>
              </c:extLst>
            </c:dLbl>
            <c:dLbl>
              <c:idx val="1"/>
              <c:layout>
                <c:manualLayout>
                  <c:x val="6.0131468513547276E-3"/>
                  <c:y val="1.6257914827254444E-2"/>
                </c:manualLayout>
              </c:layout>
              <c:tx>
                <c:rich>
                  <a:bodyPr rot="0" spcFirstLastPara="1" vertOverflow="ellipsis" vert="horz" wrap="square" anchor="ctr" anchorCtr="1"/>
                  <a:lstStyle/>
                  <a:p>
                    <a:pPr>
                      <a:defRPr sz="600" b="1" i="0" u="none" strike="noStrike" kern="1200" baseline="0">
                        <a:solidFill>
                          <a:sysClr val="windowText" lastClr="000000"/>
                        </a:solidFill>
                        <a:latin typeface="Museo Sans 100" panose="02000000000000000000" pitchFamily="50" charset="0"/>
                        <a:ea typeface="+mn-ea"/>
                        <a:cs typeface="+mn-cs"/>
                      </a:defRPr>
                    </a:pPr>
                    <a:fld id="{6CC0CB73-0261-403E-AF61-EACFAA3E808B}" type="VALUE">
                      <a:rPr lang="en-US" b="1">
                        <a:solidFill>
                          <a:sysClr val="windowText" lastClr="000000"/>
                        </a:solidFill>
                      </a:rPr>
                      <a:pPr>
                        <a:defRPr sz="600" b="1">
                          <a:solidFill>
                            <a:sysClr val="windowText" lastClr="000000"/>
                          </a:solidFill>
                        </a:defRPr>
                      </a:pPr>
                      <a:t>[VALOR]</a:t>
                    </a:fld>
                    <a:r>
                      <a:rPr lang="en-US" b="1">
                        <a:solidFill>
                          <a:sysClr val="windowText" lastClr="000000"/>
                        </a:solidFill>
                      </a:rPr>
                      <a:t> Igual</a:t>
                    </a:r>
                  </a:p>
                </c:rich>
              </c:tx>
              <c:spPr>
                <a:noFill/>
                <a:ln>
                  <a:noFill/>
                </a:ln>
                <a:effectLst/>
              </c:spPr>
              <c:txPr>
                <a:bodyPr rot="0" spcFirstLastPara="1" vertOverflow="ellipsis" vert="horz" wrap="square" anchor="ctr" anchorCtr="1"/>
                <a:lstStyle/>
                <a:p>
                  <a:pPr>
                    <a:defRPr sz="600" b="1" i="0" u="none" strike="noStrike" kern="1200" baseline="0">
                      <a:solidFill>
                        <a:sysClr val="windowText" lastClr="000000"/>
                      </a:solidFill>
                      <a:latin typeface="Museo Sans 100" panose="02000000000000000000" pitchFamily="50" charset="0"/>
                      <a:ea typeface="+mn-ea"/>
                      <a:cs typeface="+mn-cs"/>
                    </a:defRPr>
                  </a:pPr>
                  <a:endParaRPr lang="es-SV"/>
                </a:p>
              </c:txPr>
              <c:dLblPos val="bestFi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EC4C-4A8C-94C9-BC15A85E4F80}"/>
                </c:ext>
              </c:extLst>
            </c:dLbl>
            <c:dLbl>
              <c:idx val="2"/>
              <c:layout>
                <c:manualLayout>
                  <c:x val="1.4541301743303243E-2"/>
                  <c:y val="-1.4986679818970578E-2"/>
                </c:manualLayout>
              </c:layout>
              <c:tx>
                <c:rich>
                  <a:bodyPr rot="0" spcFirstLastPara="1" vertOverflow="ellipsis" vert="horz" wrap="square" anchor="ctr" anchorCtr="1"/>
                  <a:lstStyle/>
                  <a:p>
                    <a:pPr>
                      <a:defRPr sz="600" b="1" i="0" u="none" strike="noStrike" kern="1200" baseline="0">
                        <a:solidFill>
                          <a:sysClr val="windowText" lastClr="000000"/>
                        </a:solidFill>
                        <a:latin typeface="Museo Sans 100" panose="02000000000000000000" pitchFamily="50" charset="0"/>
                        <a:ea typeface="+mn-ea"/>
                        <a:cs typeface="+mn-cs"/>
                      </a:defRPr>
                    </a:pPr>
                    <a:fld id="{589E2095-C811-4136-8E63-3915319F3DE7}" type="VALUE">
                      <a:rPr lang="en-US" b="1">
                        <a:solidFill>
                          <a:sysClr val="windowText" lastClr="000000"/>
                        </a:solidFill>
                      </a:rPr>
                      <a:pPr>
                        <a:defRPr sz="600" b="1">
                          <a:solidFill>
                            <a:sysClr val="windowText" lastClr="000000"/>
                          </a:solidFill>
                        </a:defRPr>
                      </a:pPr>
                      <a:t>[VALOR]</a:t>
                    </a:fld>
                    <a:r>
                      <a:rPr lang="en-US" b="1">
                        <a:solidFill>
                          <a:sysClr val="windowText" lastClr="000000"/>
                        </a:solidFill>
                      </a:rPr>
                      <a:t> Mayor</a:t>
                    </a:r>
                  </a:p>
                </c:rich>
              </c:tx>
              <c:spPr>
                <a:noFill/>
                <a:ln>
                  <a:noFill/>
                </a:ln>
                <a:effectLst/>
              </c:spPr>
              <c:txPr>
                <a:bodyPr rot="0" spcFirstLastPara="1" vertOverflow="ellipsis" vert="horz" wrap="square" anchor="ctr" anchorCtr="1"/>
                <a:lstStyle/>
                <a:p>
                  <a:pPr>
                    <a:defRPr sz="600" b="1" i="0" u="none" strike="noStrike" kern="1200" baseline="0">
                      <a:solidFill>
                        <a:sysClr val="windowText" lastClr="000000"/>
                      </a:solidFill>
                      <a:latin typeface="Museo Sans 100" panose="02000000000000000000" pitchFamily="50" charset="0"/>
                      <a:ea typeface="+mn-ea"/>
                      <a:cs typeface="+mn-cs"/>
                    </a:defRPr>
                  </a:pPr>
                  <a:endParaRPr lang="es-SV"/>
                </a:p>
              </c:txPr>
              <c:dLblPos val="bestFi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EC4C-4A8C-94C9-BC15A85E4F80}"/>
                </c:ext>
              </c:extLst>
            </c:dLbl>
            <c:dLbl>
              <c:idx val="3"/>
              <c:layout>
                <c:manualLayout>
                  <c:x val="0.1714212950801817"/>
                  <c:y val="8.4700374076531124E-3"/>
                </c:manualLayout>
              </c:layout>
              <c:tx>
                <c:rich>
                  <a:bodyPr rot="0" spcFirstLastPara="1" vertOverflow="ellipsis" vert="horz" wrap="square" anchor="ctr" anchorCtr="1"/>
                  <a:lstStyle/>
                  <a:p>
                    <a:pPr>
                      <a:defRPr sz="600" b="1" i="0" u="none" strike="noStrike" kern="1200" baseline="0">
                        <a:solidFill>
                          <a:sysClr val="windowText" lastClr="000000"/>
                        </a:solidFill>
                        <a:latin typeface="Museo Sans 100" panose="02000000000000000000" pitchFamily="50" charset="0"/>
                        <a:ea typeface="+mn-ea"/>
                        <a:cs typeface="+mn-cs"/>
                      </a:defRPr>
                    </a:pPr>
                    <a:fld id="{930B64B8-C694-446D-BECC-0FB264BD9426}" type="VALUE">
                      <a:rPr lang="en-US" b="1">
                        <a:solidFill>
                          <a:sysClr val="windowText" lastClr="000000"/>
                        </a:solidFill>
                      </a:rPr>
                      <a:pPr>
                        <a:defRPr sz="600" b="1">
                          <a:solidFill>
                            <a:sysClr val="windowText" lastClr="000000"/>
                          </a:solidFill>
                        </a:defRPr>
                      </a:pPr>
                      <a:t>[VALOR]</a:t>
                    </a:fld>
                    <a:r>
                      <a:rPr lang="en-US" b="1">
                        <a:solidFill>
                          <a:sysClr val="windowText" lastClr="000000"/>
                        </a:solidFill>
                      </a:rPr>
                      <a:t> Sin Información</a:t>
                    </a:r>
                  </a:p>
                </c:rich>
              </c:tx>
              <c:spPr>
                <a:noFill/>
                <a:ln>
                  <a:noFill/>
                </a:ln>
                <a:effectLst/>
              </c:spPr>
              <c:txPr>
                <a:bodyPr rot="0" spcFirstLastPara="1" vertOverflow="ellipsis" vert="horz" wrap="square" anchor="ctr" anchorCtr="1"/>
                <a:lstStyle/>
                <a:p>
                  <a:pPr>
                    <a:defRPr sz="600" b="1" i="0" u="none" strike="noStrike" kern="1200" baseline="0">
                      <a:solidFill>
                        <a:sysClr val="windowText" lastClr="000000"/>
                      </a:solidFill>
                      <a:latin typeface="Museo Sans 100" panose="02000000000000000000" pitchFamily="50" charset="0"/>
                      <a:ea typeface="+mn-ea"/>
                      <a:cs typeface="+mn-cs"/>
                    </a:defRPr>
                  </a:pPr>
                  <a:endParaRPr lang="es-SV"/>
                </a:p>
              </c:txPr>
              <c:dLblPos val="bestFi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EC4C-4A8C-94C9-BC15A85E4F80}"/>
                </c:ext>
              </c:extLst>
            </c:dLbl>
            <c:spPr>
              <a:noFill/>
              <a:ln>
                <a:noFill/>
              </a:ln>
              <a:effectLst/>
            </c:spPr>
            <c:txPr>
              <a:bodyPr rot="0" spcFirstLastPara="1" vertOverflow="ellipsis" vert="horz" wrap="square" anchor="ctr" anchorCtr="1"/>
              <a:lstStyle/>
              <a:p>
                <a:pPr>
                  <a:defRPr sz="600" b="0" i="0" u="none" strike="noStrike" kern="1200" baseline="0">
                    <a:solidFill>
                      <a:schemeClr val="bg1"/>
                    </a:solidFill>
                    <a:latin typeface="Museo Sans 100" panose="02000000000000000000" pitchFamily="50" charset="0"/>
                    <a:ea typeface="+mn-ea"/>
                    <a:cs typeface="+mn-cs"/>
                  </a:defRPr>
                </a:pPr>
                <a:endParaRPr lang="es-SV"/>
              </a:p>
            </c:txPr>
            <c:dLblPos val="in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Otros!$B$60:$E$60</c:f>
              <c:strCache>
                <c:ptCount val="4"/>
                <c:pt idx="0">
                  <c:v>Menor</c:v>
                </c:pt>
                <c:pt idx="1">
                  <c:v>Igual</c:v>
                </c:pt>
                <c:pt idx="2">
                  <c:v>Mayor</c:v>
                </c:pt>
                <c:pt idx="3">
                  <c:v>Sin Información</c:v>
                </c:pt>
              </c:strCache>
            </c:strRef>
          </c:cat>
          <c:val>
            <c:numRef>
              <c:f>Otros!$B$65:$E$65</c:f>
              <c:numCache>
                <c:formatCode>0.00%</c:formatCode>
                <c:ptCount val="4"/>
                <c:pt idx="0">
                  <c:v>0.73809523809523814</c:v>
                </c:pt>
                <c:pt idx="1">
                  <c:v>7.1428571428571425E-2</c:v>
                </c:pt>
                <c:pt idx="2">
                  <c:v>0.10714285714285714</c:v>
                </c:pt>
                <c:pt idx="3">
                  <c:v>8.3333333333333329E-2</c:v>
                </c:pt>
              </c:numCache>
            </c:numRef>
          </c:val>
          <c:extLst>
            <c:ext xmlns:c16="http://schemas.microsoft.com/office/drawing/2014/chart" uri="{C3380CC4-5D6E-409C-BE32-E72D297353CC}">
              <c16:uniqueId val="{00000008-EC4C-4A8C-94C9-BC15A85E4F80}"/>
            </c:ext>
          </c:extLst>
        </c:ser>
        <c:dLbls>
          <c:dLblPos val="bestFit"/>
          <c:showLegendKey val="0"/>
          <c:showVal val="1"/>
          <c:showCatName val="0"/>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Museo Sans 100" panose="02000000000000000000" pitchFamily="50" charset="0"/>
        </a:defRPr>
      </a:pPr>
      <a:endParaRPr lang="es-SV"/>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0" i="0" u="none" strike="noStrike" kern="1200" spc="0" baseline="0">
                <a:solidFill>
                  <a:schemeClr val="tx1">
                    <a:lumMod val="65000"/>
                    <a:lumOff val="35000"/>
                  </a:schemeClr>
                </a:solidFill>
                <a:latin typeface="Museo Sans 100" panose="02000000000000000000" pitchFamily="50" charset="0"/>
                <a:ea typeface="+mn-ea"/>
                <a:cs typeface="+mn-cs"/>
              </a:defRPr>
            </a:pPr>
            <a:r>
              <a:rPr lang="es-SV" sz="800"/>
              <a:t>Gráfico 3.1                                                                                                      Comentarios Expresados por los Usuarios de Dirección General del Presupuesto</a:t>
            </a:r>
          </a:p>
        </c:rich>
      </c:tx>
      <c:layout>
        <c:manualLayout>
          <c:xMode val="edge"/>
          <c:yMode val="edge"/>
          <c:x val="0.1516475208703062"/>
          <c:y val="0"/>
        </c:manualLayout>
      </c:layout>
      <c:overlay val="0"/>
      <c:spPr>
        <a:noFill/>
        <a:ln>
          <a:noFill/>
        </a:ln>
        <a:effectLst/>
      </c:spPr>
      <c:txPr>
        <a:bodyPr rot="0" spcFirstLastPara="1" vertOverflow="ellipsis" vert="horz" wrap="square" anchor="ctr" anchorCtr="1"/>
        <a:lstStyle/>
        <a:p>
          <a:pPr>
            <a:defRPr sz="800" b="0" i="0" u="none" strike="noStrike" kern="1200" spc="0" baseline="0">
              <a:solidFill>
                <a:schemeClr val="tx1">
                  <a:lumMod val="65000"/>
                  <a:lumOff val="35000"/>
                </a:schemeClr>
              </a:solidFill>
              <a:latin typeface="Museo Sans 100" panose="02000000000000000000" pitchFamily="50" charset="0"/>
              <a:ea typeface="+mn-ea"/>
              <a:cs typeface="+mn-cs"/>
            </a:defRPr>
          </a:pPr>
          <a:endParaRPr lang="es-SV"/>
        </a:p>
      </c:txPr>
    </c:title>
    <c:autoTitleDeleted val="0"/>
    <c:plotArea>
      <c:layout>
        <c:manualLayout>
          <c:layoutTarget val="inner"/>
          <c:xMode val="edge"/>
          <c:yMode val="edge"/>
          <c:x val="0.68239302166155191"/>
          <c:y val="0.14163168461398065"/>
          <c:w val="0.26496255197555146"/>
          <c:h val="0.81668575238365682"/>
        </c:manualLayout>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500" b="0" i="0" u="none" strike="noStrike" kern="1200" baseline="0">
                    <a:solidFill>
                      <a:schemeClr val="tx1">
                        <a:lumMod val="75000"/>
                        <a:lumOff val="25000"/>
                      </a:schemeClr>
                    </a:solidFill>
                    <a:latin typeface="Museo Sans 100" panose="02000000000000000000" pitchFamily="50" charset="0"/>
                    <a:ea typeface="+mn-ea"/>
                    <a:cs typeface="+mn-cs"/>
                  </a:defRPr>
                </a:pPr>
                <a:endParaRPr lang="es-S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'Gráfico Comentarios'!$K$2:$L$27</c:f>
              <c:multiLvlStrCache>
                <c:ptCount val="26"/>
                <c:lvl>
                  <c:pt idx="0">
                    <c:v>Mejoras al Sistema</c:v>
                  </c:pt>
                  <c:pt idx="1">
                    <c:v>Equipamiento Tecnológico</c:v>
                  </c:pt>
                  <c:pt idx="2">
                    <c:v>Mesa de Servicio</c:v>
                  </c:pt>
                  <c:pt idx="3">
                    <c:v>Mala señal celular</c:v>
                  </c:pt>
                  <c:pt idx="4">
                    <c:v>Guía Operativa Anual</c:v>
                  </c:pt>
                  <c:pt idx="5">
                    <c:v>Aplicación SAFI</c:v>
                  </c:pt>
                  <c:pt idx="6">
                    <c:v>Parqueo</c:v>
                  </c:pt>
                  <c:pt idx="7">
                    <c:v>Falla en Líneas telefónicas</c:v>
                  </c:pt>
                  <c:pt idx="8">
                    <c:v>Optimización de la Atención</c:v>
                  </c:pt>
                  <c:pt idx="9">
                    <c:v>Disposición por Ayudar</c:v>
                  </c:pt>
                  <c:pt idx="10">
                    <c:v>Inducción a Personal Nuevo</c:v>
                  </c:pt>
                  <c:pt idx="11">
                    <c:v>Falta de adaptabilidad</c:v>
                  </c:pt>
                  <c:pt idx="12">
                    <c:v>Felicitación </c:v>
                  </c:pt>
                  <c:pt idx="13">
                    <c:v>Monitoreo Continuo del proceso</c:v>
                  </c:pt>
                  <c:pt idx="14">
                    <c:v>Eficiencia del equipo de trabajo</c:v>
                  </c:pt>
                  <c:pt idx="15">
                    <c:v>Mejorar el Soporte Técnico</c:v>
                  </c:pt>
                  <c:pt idx="16">
                    <c:v>Tiempos de Respuesta</c:v>
                  </c:pt>
                  <c:pt idx="17">
                    <c:v>Atención Extemporánea y Ampliación de Horarios</c:v>
                  </c:pt>
                  <c:pt idx="18">
                    <c:v>Suministrar Información oportuna</c:v>
                  </c:pt>
                  <c:pt idx="19">
                    <c:v>Formulación por parte de DGP</c:v>
                  </c:pt>
                  <c:pt idx="20">
                    <c:v>Servicio Eficiente</c:v>
                  </c:pt>
                  <c:pt idx="21">
                    <c:v>Tiempo para Formulación</c:v>
                  </c:pt>
                  <c:pt idx="22">
                    <c:v>Servicio Eficiente</c:v>
                  </c:pt>
                  <c:pt idx="23">
                    <c:v>Sinergia Institucional</c:v>
                  </c:pt>
                  <c:pt idx="24">
                    <c:v>Retroalimentación del Proceso</c:v>
                  </c:pt>
                  <c:pt idx="25">
                    <c:v>Mejora Continua</c:v>
                  </c:pt>
                </c:lvl>
                <c:lvl>
                  <c:pt idx="0">
                    <c:v>Infraestructura y Elementos Tangibles</c:v>
                  </c:pt>
                  <c:pt idx="8">
                    <c:v>Empatía del Personal</c:v>
                  </c:pt>
                  <c:pt idx="10">
                    <c:v>Profesionalismo de los Empleados</c:v>
                  </c:pt>
                  <c:pt idx="16">
                    <c:v>Capacidad de Respuesta Institucional</c:v>
                  </c:pt>
                </c:lvl>
              </c:multiLvlStrCache>
            </c:multiLvlStrRef>
          </c:cat>
          <c:val>
            <c:numRef>
              <c:f>'Gráfico Comentarios'!$M$2:$M$27</c:f>
              <c:numCache>
                <c:formatCode>General</c:formatCode>
                <c:ptCount val="26"/>
                <c:pt idx="0">
                  <c:v>2</c:v>
                </c:pt>
                <c:pt idx="1">
                  <c:v>2</c:v>
                </c:pt>
                <c:pt idx="2">
                  <c:v>1</c:v>
                </c:pt>
                <c:pt idx="3">
                  <c:v>1</c:v>
                </c:pt>
                <c:pt idx="4">
                  <c:v>1</c:v>
                </c:pt>
                <c:pt idx="5">
                  <c:v>1</c:v>
                </c:pt>
                <c:pt idx="6">
                  <c:v>1</c:v>
                </c:pt>
                <c:pt idx="7">
                  <c:v>1</c:v>
                </c:pt>
                <c:pt idx="8">
                  <c:v>1</c:v>
                </c:pt>
                <c:pt idx="9">
                  <c:v>1</c:v>
                </c:pt>
                <c:pt idx="10">
                  <c:v>1</c:v>
                </c:pt>
                <c:pt idx="11">
                  <c:v>1</c:v>
                </c:pt>
                <c:pt idx="12">
                  <c:v>1</c:v>
                </c:pt>
                <c:pt idx="13">
                  <c:v>1</c:v>
                </c:pt>
                <c:pt idx="14">
                  <c:v>1</c:v>
                </c:pt>
                <c:pt idx="15">
                  <c:v>1</c:v>
                </c:pt>
                <c:pt idx="16">
                  <c:v>5</c:v>
                </c:pt>
                <c:pt idx="17">
                  <c:v>2</c:v>
                </c:pt>
                <c:pt idx="18">
                  <c:v>2</c:v>
                </c:pt>
                <c:pt idx="19">
                  <c:v>2</c:v>
                </c:pt>
                <c:pt idx="20">
                  <c:v>2</c:v>
                </c:pt>
                <c:pt idx="21">
                  <c:v>2</c:v>
                </c:pt>
                <c:pt idx="22">
                  <c:v>2</c:v>
                </c:pt>
                <c:pt idx="23">
                  <c:v>2</c:v>
                </c:pt>
                <c:pt idx="24">
                  <c:v>1</c:v>
                </c:pt>
                <c:pt idx="25">
                  <c:v>1</c:v>
                </c:pt>
              </c:numCache>
            </c:numRef>
          </c:val>
          <c:extLst>
            <c:ext xmlns:c16="http://schemas.microsoft.com/office/drawing/2014/chart" uri="{C3380CC4-5D6E-409C-BE32-E72D297353CC}">
              <c16:uniqueId val="{00000000-3B4B-460A-9581-5D69CD3FFD88}"/>
            </c:ext>
          </c:extLst>
        </c:ser>
        <c:dLbls>
          <c:dLblPos val="outEnd"/>
          <c:showLegendKey val="0"/>
          <c:showVal val="1"/>
          <c:showCatName val="0"/>
          <c:showSerName val="0"/>
          <c:showPercent val="0"/>
          <c:showBubbleSize val="0"/>
        </c:dLbls>
        <c:gapWidth val="182"/>
        <c:axId val="332620047"/>
        <c:axId val="388232623"/>
      </c:barChart>
      <c:catAx>
        <c:axId val="332620047"/>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500" b="0" i="0" u="none" strike="noStrike" kern="1200" baseline="0">
                <a:solidFill>
                  <a:schemeClr val="tx1">
                    <a:lumMod val="65000"/>
                    <a:lumOff val="35000"/>
                  </a:schemeClr>
                </a:solidFill>
                <a:latin typeface="Museo Sans 100" panose="02000000000000000000" pitchFamily="50" charset="0"/>
                <a:ea typeface="+mn-ea"/>
                <a:cs typeface="+mn-cs"/>
              </a:defRPr>
            </a:pPr>
            <a:endParaRPr lang="es-SV"/>
          </a:p>
        </c:txPr>
        <c:crossAx val="388232623"/>
        <c:crosses val="autoZero"/>
        <c:auto val="1"/>
        <c:lblAlgn val="ctr"/>
        <c:lblOffset val="100"/>
        <c:noMultiLvlLbl val="0"/>
      </c:catAx>
      <c:valAx>
        <c:axId val="388232623"/>
        <c:scaling>
          <c:orientation val="minMax"/>
          <c:max val="5"/>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500" b="0" i="0" u="none" strike="noStrike" kern="1200" baseline="0">
                <a:solidFill>
                  <a:schemeClr val="tx1">
                    <a:lumMod val="65000"/>
                    <a:lumOff val="35000"/>
                  </a:schemeClr>
                </a:solidFill>
                <a:latin typeface="Museo Sans 100" panose="02000000000000000000" pitchFamily="50" charset="0"/>
                <a:ea typeface="+mn-ea"/>
                <a:cs typeface="+mn-cs"/>
              </a:defRPr>
            </a:pPr>
            <a:endParaRPr lang="es-SV"/>
          </a:p>
        </c:txPr>
        <c:crossAx val="332620047"/>
        <c:crosses val="autoZero"/>
        <c:crossBetween val="between"/>
        <c:majorUnit val="1"/>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800">
          <a:latin typeface="Museo Sans 100" panose="02000000000000000000" pitchFamily="50" charset="0"/>
        </a:defRPr>
      </a:pPr>
      <a:endParaRPr lang="es-SV"/>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0" i="0" u="none" strike="noStrike" kern="1200" spc="0" baseline="0">
                <a:solidFill>
                  <a:schemeClr val="tx1">
                    <a:lumMod val="65000"/>
                    <a:lumOff val="35000"/>
                  </a:schemeClr>
                </a:solidFill>
                <a:latin typeface="Museo Sans 100" panose="02000000000000000000" pitchFamily="50" charset="0"/>
                <a:ea typeface="+mn-ea"/>
                <a:cs typeface="+mn-cs"/>
              </a:defRPr>
            </a:pPr>
            <a:r>
              <a:rPr lang="es-SV" sz="800"/>
              <a:t>Gráfico</a:t>
            </a:r>
            <a:r>
              <a:rPr lang="es-SV" sz="800" baseline="0"/>
              <a:t> 3.2                                                                                      Comentarios Expresados por los Usuarios de la Dirección General de Contabilidad Gubernamental</a:t>
            </a:r>
            <a:endParaRPr lang="es-SV" sz="800"/>
          </a:p>
        </c:rich>
      </c:tx>
      <c:layout>
        <c:manualLayout>
          <c:xMode val="edge"/>
          <c:yMode val="edge"/>
          <c:x val="0.11992465547176823"/>
          <c:y val="0"/>
        </c:manualLayout>
      </c:layout>
      <c:overlay val="0"/>
      <c:spPr>
        <a:noFill/>
        <a:ln>
          <a:noFill/>
        </a:ln>
        <a:effectLst/>
      </c:spPr>
      <c:txPr>
        <a:bodyPr rot="0" spcFirstLastPara="1" vertOverflow="ellipsis" vert="horz" wrap="square" anchor="ctr" anchorCtr="1"/>
        <a:lstStyle/>
        <a:p>
          <a:pPr>
            <a:defRPr sz="800" b="0" i="0" u="none" strike="noStrike" kern="1200" spc="0" baseline="0">
              <a:solidFill>
                <a:schemeClr val="tx1">
                  <a:lumMod val="65000"/>
                  <a:lumOff val="35000"/>
                </a:schemeClr>
              </a:solidFill>
              <a:latin typeface="Museo Sans 100" panose="02000000000000000000" pitchFamily="50" charset="0"/>
              <a:ea typeface="+mn-ea"/>
              <a:cs typeface="+mn-cs"/>
            </a:defRPr>
          </a:pPr>
          <a:endParaRPr lang="es-SV"/>
        </a:p>
      </c:txPr>
    </c:title>
    <c:autoTitleDeleted val="0"/>
    <c:plotArea>
      <c:layout>
        <c:manualLayout>
          <c:layoutTarget val="inner"/>
          <c:xMode val="edge"/>
          <c:yMode val="edge"/>
          <c:x val="5.7675403471230048E-2"/>
          <c:y val="0.19361806547995691"/>
          <c:w val="0.89757276577205714"/>
          <c:h val="0.47207610416788848"/>
        </c:manualLayout>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500" b="0" i="0" u="none" strike="noStrike" kern="1200" baseline="0">
                    <a:solidFill>
                      <a:schemeClr val="tx1">
                        <a:lumMod val="75000"/>
                        <a:lumOff val="25000"/>
                      </a:schemeClr>
                    </a:solidFill>
                    <a:latin typeface="Museo Sans 100" panose="02000000000000000000" pitchFamily="50" charset="0"/>
                    <a:ea typeface="+mn-ea"/>
                    <a:cs typeface="+mn-cs"/>
                  </a:defRPr>
                </a:pPr>
                <a:endParaRPr lang="es-S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'Gráfico Comentarios'!$K$34:$L$40</c:f>
              <c:multiLvlStrCache>
                <c:ptCount val="7"/>
                <c:lvl>
                  <c:pt idx="0">
                    <c:v>Parqueo</c:v>
                  </c:pt>
                  <c:pt idx="1">
                    <c:v>Digitalización de material didáctico</c:v>
                  </c:pt>
                  <c:pt idx="2">
                    <c:v>Mejoras al Proceso de Capacitación</c:v>
                  </c:pt>
                  <c:pt idx="3">
                    <c:v>Proceso de Evaluación</c:v>
                  </c:pt>
                  <c:pt idx="4">
                    <c:v>Tiempos de Respuesta</c:v>
                  </c:pt>
                  <c:pt idx="5">
                    <c:v>Mejora continua </c:v>
                  </c:pt>
                  <c:pt idx="6">
                    <c:v>Orientación sobre el proceso de Capacitación</c:v>
                  </c:pt>
                </c:lvl>
                <c:lvl>
                  <c:pt idx="0">
                    <c:v>Infraestructura y Elementos Tangibles</c:v>
                  </c:pt>
                  <c:pt idx="2">
                    <c:v>Profesionalismo de los Empleados</c:v>
                  </c:pt>
                  <c:pt idx="4">
                    <c:v>Capacidad de Respuesta Institucional</c:v>
                  </c:pt>
                </c:lvl>
              </c:multiLvlStrCache>
            </c:multiLvlStrRef>
          </c:cat>
          <c:val>
            <c:numRef>
              <c:f>'Gráfico Comentarios'!$M$34:$M$40</c:f>
              <c:numCache>
                <c:formatCode>General</c:formatCode>
                <c:ptCount val="7"/>
                <c:pt idx="0">
                  <c:v>4</c:v>
                </c:pt>
                <c:pt idx="1">
                  <c:v>1</c:v>
                </c:pt>
                <c:pt idx="2">
                  <c:v>1</c:v>
                </c:pt>
                <c:pt idx="3">
                  <c:v>1</c:v>
                </c:pt>
                <c:pt idx="4">
                  <c:v>2</c:v>
                </c:pt>
                <c:pt idx="5">
                  <c:v>1</c:v>
                </c:pt>
                <c:pt idx="6">
                  <c:v>1</c:v>
                </c:pt>
              </c:numCache>
            </c:numRef>
          </c:val>
          <c:extLst>
            <c:ext xmlns:c16="http://schemas.microsoft.com/office/drawing/2014/chart" uri="{C3380CC4-5D6E-409C-BE32-E72D297353CC}">
              <c16:uniqueId val="{00000000-9041-49A5-A746-36D4272EF193}"/>
            </c:ext>
          </c:extLst>
        </c:ser>
        <c:dLbls>
          <c:dLblPos val="outEnd"/>
          <c:showLegendKey val="0"/>
          <c:showVal val="1"/>
          <c:showCatName val="0"/>
          <c:showSerName val="0"/>
          <c:showPercent val="0"/>
          <c:showBubbleSize val="0"/>
        </c:dLbls>
        <c:gapWidth val="219"/>
        <c:overlap val="-27"/>
        <c:axId val="515770063"/>
        <c:axId val="477487263"/>
      </c:barChart>
      <c:catAx>
        <c:axId val="51577006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500" b="0" i="0" u="none" strike="noStrike" kern="1200" baseline="0">
                <a:solidFill>
                  <a:schemeClr val="tx1">
                    <a:lumMod val="65000"/>
                    <a:lumOff val="35000"/>
                  </a:schemeClr>
                </a:solidFill>
                <a:latin typeface="Museo Sans 100" panose="02000000000000000000" pitchFamily="50" charset="0"/>
                <a:ea typeface="+mn-ea"/>
                <a:cs typeface="+mn-cs"/>
              </a:defRPr>
            </a:pPr>
            <a:endParaRPr lang="es-SV"/>
          </a:p>
        </c:txPr>
        <c:crossAx val="477487263"/>
        <c:crosses val="autoZero"/>
        <c:auto val="1"/>
        <c:lblAlgn val="ctr"/>
        <c:lblOffset val="100"/>
        <c:noMultiLvlLbl val="0"/>
      </c:catAx>
      <c:valAx>
        <c:axId val="477487263"/>
        <c:scaling>
          <c:orientation val="minMax"/>
          <c:max val="5"/>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500" b="0" i="0" u="none" strike="noStrike" kern="1200" baseline="0">
                <a:solidFill>
                  <a:schemeClr val="tx1">
                    <a:lumMod val="65000"/>
                    <a:lumOff val="35000"/>
                  </a:schemeClr>
                </a:solidFill>
                <a:latin typeface="Museo Sans 100" panose="02000000000000000000" pitchFamily="50" charset="0"/>
                <a:ea typeface="+mn-ea"/>
                <a:cs typeface="+mn-cs"/>
              </a:defRPr>
            </a:pPr>
            <a:endParaRPr lang="es-SV"/>
          </a:p>
        </c:txPr>
        <c:crossAx val="515770063"/>
        <c:crosses val="autoZero"/>
        <c:crossBetween val="between"/>
        <c:majorUnit val="1"/>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800">
          <a:latin typeface="Museo Sans 100" panose="02000000000000000000" pitchFamily="50" charset="0"/>
        </a:defRPr>
      </a:pPr>
      <a:endParaRPr lang="es-SV"/>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0" i="0" u="none" strike="noStrike" kern="1200" spc="0" baseline="0">
                <a:solidFill>
                  <a:schemeClr val="tx1">
                    <a:lumMod val="65000"/>
                    <a:lumOff val="35000"/>
                  </a:schemeClr>
                </a:solidFill>
                <a:latin typeface="Museo Sans 100" panose="02000000000000000000" pitchFamily="50" charset="0"/>
                <a:ea typeface="+mn-ea"/>
                <a:cs typeface="+mn-cs"/>
              </a:defRPr>
            </a:pPr>
            <a:r>
              <a:rPr lang="es-SV" sz="800"/>
              <a:t>Gráfico 3.3                                                                               Comentarios Expresados por los usuarios de la Dirección Nacional de Administración Financiera e Innovación</a:t>
            </a:r>
          </a:p>
        </c:rich>
      </c:tx>
      <c:layout>
        <c:manualLayout>
          <c:xMode val="edge"/>
          <c:yMode val="edge"/>
          <c:x val="0.11804296432026549"/>
          <c:y val="0"/>
        </c:manualLayout>
      </c:layout>
      <c:overlay val="0"/>
      <c:spPr>
        <a:noFill/>
        <a:ln>
          <a:noFill/>
        </a:ln>
        <a:effectLst/>
      </c:spPr>
      <c:txPr>
        <a:bodyPr rot="0" spcFirstLastPara="1" vertOverflow="ellipsis" vert="horz" wrap="square" anchor="ctr" anchorCtr="1"/>
        <a:lstStyle/>
        <a:p>
          <a:pPr>
            <a:defRPr sz="800" b="0" i="0" u="none" strike="noStrike" kern="1200" spc="0" baseline="0">
              <a:solidFill>
                <a:schemeClr val="tx1">
                  <a:lumMod val="65000"/>
                  <a:lumOff val="35000"/>
                </a:schemeClr>
              </a:solidFill>
              <a:latin typeface="Museo Sans 100" panose="02000000000000000000" pitchFamily="50" charset="0"/>
              <a:ea typeface="+mn-ea"/>
              <a:cs typeface="+mn-cs"/>
            </a:defRPr>
          </a:pPr>
          <a:endParaRPr lang="es-SV"/>
        </a:p>
      </c:txPr>
    </c:title>
    <c:autoTitleDeleted val="0"/>
    <c:plotArea>
      <c:layout>
        <c:manualLayout>
          <c:layoutTarget val="inner"/>
          <c:xMode val="edge"/>
          <c:yMode val="edge"/>
          <c:x val="5.7675403471230048E-2"/>
          <c:y val="0.2759039805530234"/>
          <c:w val="0.89757276577205714"/>
          <c:h val="0.5006596372354094"/>
        </c:manualLayout>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500" b="0" i="0" u="none" strike="noStrike" kern="1200" baseline="0">
                    <a:solidFill>
                      <a:schemeClr val="tx1">
                        <a:lumMod val="75000"/>
                        <a:lumOff val="25000"/>
                      </a:schemeClr>
                    </a:solidFill>
                    <a:latin typeface="Museo Sans 100" panose="02000000000000000000" pitchFamily="50" charset="0"/>
                    <a:ea typeface="+mn-ea"/>
                    <a:cs typeface="+mn-cs"/>
                  </a:defRPr>
                </a:pPr>
                <a:endParaRPr lang="es-S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'Gráfico Comentarios'!$K$57:$L$60</c:f>
              <c:multiLvlStrCache>
                <c:ptCount val="4"/>
                <c:lvl>
                  <c:pt idx="0">
                    <c:v>Aplicación Infrórmatica SAFI - SIRH</c:v>
                  </c:pt>
                  <c:pt idx="1">
                    <c:v>Problemas con el sistema</c:v>
                  </c:pt>
                  <c:pt idx="2">
                    <c:v>Mejoras al Proceso de Capacitación</c:v>
                  </c:pt>
                  <c:pt idx="3">
                    <c:v>Tiempo de Capacitación</c:v>
                  </c:pt>
                </c:lvl>
                <c:lvl>
                  <c:pt idx="0">
                    <c:v>Infraestructura y Elementos Tangibles</c:v>
                  </c:pt>
                  <c:pt idx="2">
                    <c:v>Profesionalismo de los Empleados</c:v>
                  </c:pt>
                  <c:pt idx="3">
                    <c:v>Capacidad de Respuesta Institucional</c:v>
                  </c:pt>
                </c:lvl>
              </c:multiLvlStrCache>
            </c:multiLvlStrRef>
          </c:cat>
          <c:val>
            <c:numRef>
              <c:f>'Gráfico Comentarios'!$M$57:$M$60</c:f>
              <c:numCache>
                <c:formatCode>General</c:formatCode>
                <c:ptCount val="4"/>
                <c:pt idx="0">
                  <c:v>2</c:v>
                </c:pt>
                <c:pt idx="1">
                  <c:v>1</c:v>
                </c:pt>
                <c:pt idx="2">
                  <c:v>2</c:v>
                </c:pt>
                <c:pt idx="3">
                  <c:v>1</c:v>
                </c:pt>
              </c:numCache>
            </c:numRef>
          </c:val>
          <c:extLst>
            <c:ext xmlns:c16="http://schemas.microsoft.com/office/drawing/2014/chart" uri="{C3380CC4-5D6E-409C-BE32-E72D297353CC}">
              <c16:uniqueId val="{00000000-5B5D-4C20-9B44-DF25929D1BE9}"/>
            </c:ext>
          </c:extLst>
        </c:ser>
        <c:dLbls>
          <c:dLblPos val="outEnd"/>
          <c:showLegendKey val="0"/>
          <c:showVal val="1"/>
          <c:showCatName val="0"/>
          <c:showSerName val="0"/>
          <c:showPercent val="0"/>
          <c:showBubbleSize val="0"/>
        </c:dLbls>
        <c:gapWidth val="219"/>
        <c:overlap val="-27"/>
        <c:axId val="478173375"/>
        <c:axId val="477478111"/>
      </c:barChart>
      <c:catAx>
        <c:axId val="47817337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500" b="0" i="0" u="none" strike="noStrike" kern="1200" baseline="0">
                <a:solidFill>
                  <a:schemeClr val="tx1">
                    <a:lumMod val="65000"/>
                    <a:lumOff val="35000"/>
                  </a:schemeClr>
                </a:solidFill>
                <a:latin typeface="Museo Sans 100" panose="02000000000000000000" pitchFamily="50" charset="0"/>
                <a:ea typeface="+mn-ea"/>
                <a:cs typeface="+mn-cs"/>
              </a:defRPr>
            </a:pPr>
            <a:endParaRPr lang="es-SV"/>
          </a:p>
        </c:txPr>
        <c:crossAx val="477478111"/>
        <c:crosses val="autoZero"/>
        <c:auto val="1"/>
        <c:lblAlgn val="ctr"/>
        <c:lblOffset val="100"/>
        <c:noMultiLvlLbl val="0"/>
      </c:catAx>
      <c:valAx>
        <c:axId val="477478111"/>
        <c:scaling>
          <c:orientation val="minMax"/>
          <c:max val="3"/>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500" b="0" i="0" u="none" strike="noStrike" kern="1200" baseline="0">
                <a:solidFill>
                  <a:schemeClr val="tx1">
                    <a:lumMod val="65000"/>
                    <a:lumOff val="35000"/>
                  </a:schemeClr>
                </a:solidFill>
                <a:latin typeface="Museo Sans 100" panose="02000000000000000000" pitchFamily="50" charset="0"/>
                <a:ea typeface="+mn-ea"/>
                <a:cs typeface="+mn-cs"/>
              </a:defRPr>
            </a:pPr>
            <a:endParaRPr lang="es-SV"/>
          </a:p>
        </c:txPr>
        <c:crossAx val="478173375"/>
        <c:crosses val="autoZero"/>
        <c:crossBetween val="between"/>
        <c:majorUnit val="1"/>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800">
          <a:latin typeface="Museo Sans 100" panose="02000000000000000000" pitchFamily="50" charset="0"/>
        </a:defRPr>
      </a:pPr>
      <a:endParaRPr lang="es-S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0" i="0" u="none" strike="noStrike" kern="1200" spc="0" baseline="0">
                <a:solidFill>
                  <a:schemeClr val="tx1">
                    <a:lumMod val="65000"/>
                    <a:lumOff val="35000"/>
                  </a:schemeClr>
                </a:solidFill>
                <a:latin typeface="Museo Sans 100" panose="02000000000000000000" pitchFamily="50" charset="0"/>
                <a:ea typeface="+mn-ea"/>
                <a:cs typeface="+mn-cs"/>
              </a:defRPr>
            </a:pPr>
            <a:r>
              <a:rPr lang="es-SV" sz="800"/>
              <a:t>Gráfico</a:t>
            </a:r>
            <a:r>
              <a:rPr lang="es-SV" sz="800" baseline="0"/>
              <a:t> 1.2                                                                                                       Promedio por Dimensión, años 2025 y 2026</a:t>
            </a:r>
            <a:endParaRPr lang="es-SV" sz="800"/>
          </a:p>
        </c:rich>
      </c:tx>
      <c:layout>
        <c:manualLayout>
          <c:xMode val="edge"/>
          <c:yMode val="edge"/>
          <c:x val="0.18714498055521739"/>
          <c:y val="0"/>
        </c:manualLayout>
      </c:layout>
      <c:overlay val="0"/>
      <c:spPr>
        <a:noFill/>
        <a:ln>
          <a:noFill/>
        </a:ln>
        <a:effectLst/>
      </c:spPr>
      <c:txPr>
        <a:bodyPr rot="0" spcFirstLastPara="1" vertOverflow="ellipsis" vert="horz" wrap="square" anchor="ctr" anchorCtr="1"/>
        <a:lstStyle/>
        <a:p>
          <a:pPr>
            <a:defRPr sz="800" b="0" i="0" u="none" strike="noStrike" kern="1200" spc="0" baseline="0">
              <a:solidFill>
                <a:schemeClr val="tx1">
                  <a:lumMod val="65000"/>
                  <a:lumOff val="35000"/>
                </a:schemeClr>
              </a:solidFill>
              <a:latin typeface="Museo Sans 100" panose="02000000000000000000" pitchFamily="50" charset="0"/>
              <a:ea typeface="+mn-ea"/>
              <a:cs typeface="+mn-cs"/>
            </a:defRPr>
          </a:pPr>
          <a:endParaRPr lang="es-SV"/>
        </a:p>
      </c:txPr>
    </c:title>
    <c:autoTitleDeleted val="0"/>
    <c:plotArea>
      <c:layout>
        <c:manualLayout>
          <c:layoutTarget val="inner"/>
          <c:xMode val="edge"/>
          <c:yMode val="edge"/>
          <c:x val="9.9532300122370784E-2"/>
          <c:y val="0.18836565096952912"/>
          <c:w val="0.85571586912091646"/>
          <c:h val="0.50962274740357516"/>
        </c:manualLayout>
      </c:layout>
      <c:barChart>
        <c:barDir val="col"/>
        <c:grouping val="clustered"/>
        <c:varyColors val="0"/>
        <c:ser>
          <c:idx val="0"/>
          <c:order val="0"/>
          <c:tx>
            <c:strRef>
              <c:f>ISP!$E$43</c:f>
              <c:strCache>
                <c:ptCount val="1"/>
                <c:pt idx="0">
                  <c:v>Promedio por Dimensión 2025</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500" b="0" i="0" u="none" strike="noStrike" kern="1200" baseline="0">
                    <a:solidFill>
                      <a:schemeClr val="tx1">
                        <a:lumMod val="75000"/>
                        <a:lumOff val="25000"/>
                      </a:schemeClr>
                    </a:solidFill>
                    <a:latin typeface="Museo Sans 100" panose="02000000000000000000" pitchFamily="50" charset="0"/>
                    <a:ea typeface="+mn-ea"/>
                    <a:cs typeface="+mn-cs"/>
                  </a:defRPr>
                </a:pPr>
                <a:endParaRPr lang="es-S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ISP!$D$44:$D$47</c:f>
              <c:strCache>
                <c:ptCount val="4"/>
                <c:pt idx="0">
                  <c:v>Infraestructura y Elementos Tangibles</c:v>
                </c:pt>
                <c:pt idx="1">
                  <c:v>Empatía del Personal</c:v>
                </c:pt>
                <c:pt idx="2">
                  <c:v>Profesionalismo de los Empleados</c:v>
                </c:pt>
                <c:pt idx="3">
                  <c:v>Capacidad de Respuesta Institucional</c:v>
                </c:pt>
              </c:strCache>
            </c:strRef>
          </c:cat>
          <c:val>
            <c:numRef>
              <c:f>ISP!$E$44:$E$47</c:f>
              <c:numCache>
                <c:formatCode>0.00</c:formatCode>
                <c:ptCount val="4"/>
                <c:pt idx="0">
                  <c:v>9.14</c:v>
                </c:pt>
                <c:pt idx="1">
                  <c:v>9.6300000000000008</c:v>
                </c:pt>
                <c:pt idx="2">
                  <c:v>9.56</c:v>
                </c:pt>
                <c:pt idx="3">
                  <c:v>9.44</c:v>
                </c:pt>
              </c:numCache>
            </c:numRef>
          </c:val>
          <c:extLst>
            <c:ext xmlns:c16="http://schemas.microsoft.com/office/drawing/2014/chart" uri="{C3380CC4-5D6E-409C-BE32-E72D297353CC}">
              <c16:uniqueId val="{00000000-BE5B-4357-B508-60E5627E2DEE}"/>
            </c:ext>
          </c:extLst>
        </c:ser>
        <c:ser>
          <c:idx val="1"/>
          <c:order val="1"/>
          <c:tx>
            <c:strRef>
              <c:f>ISP!$F$43</c:f>
              <c:strCache>
                <c:ptCount val="1"/>
                <c:pt idx="0">
                  <c:v>Promedio por Dimensión 2026</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500" b="0" i="0" u="none" strike="noStrike" kern="1200" baseline="0">
                    <a:solidFill>
                      <a:schemeClr val="tx1">
                        <a:lumMod val="75000"/>
                        <a:lumOff val="25000"/>
                      </a:schemeClr>
                    </a:solidFill>
                    <a:latin typeface="Museo Sans 100" panose="02000000000000000000" pitchFamily="50" charset="0"/>
                    <a:ea typeface="+mn-ea"/>
                    <a:cs typeface="+mn-cs"/>
                  </a:defRPr>
                </a:pPr>
                <a:endParaRPr lang="es-S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ISP!$D$44:$D$47</c:f>
              <c:strCache>
                <c:ptCount val="4"/>
                <c:pt idx="0">
                  <c:v>Infraestructura y Elementos Tangibles</c:v>
                </c:pt>
                <c:pt idx="1">
                  <c:v>Empatía del Personal</c:v>
                </c:pt>
                <c:pt idx="2">
                  <c:v>Profesionalismo de los Empleados</c:v>
                </c:pt>
                <c:pt idx="3">
                  <c:v>Capacidad de Respuesta Institucional</c:v>
                </c:pt>
              </c:strCache>
            </c:strRef>
          </c:cat>
          <c:val>
            <c:numRef>
              <c:f>ISP!$F$44:$F$47</c:f>
              <c:numCache>
                <c:formatCode>0.00</c:formatCode>
                <c:ptCount val="4"/>
                <c:pt idx="0">
                  <c:v>9.1398353909465015</c:v>
                </c:pt>
                <c:pt idx="1">
                  <c:v>9.6121481481481474</c:v>
                </c:pt>
                <c:pt idx="2">
                  <c:v>9.4033333333333324</c:v>
                </c:pt>
                <c:pt idx="3">
                  <c:v>9.1085714285714268</c:v>
                </c:pt>
              </c:numCache>
            </c:numRef>
          </c:val>
          <c:extLst>
            <c:ext xmlns:c16="http://schemas.microsoft.com/office/drawing/2014/chart" uri="{C3380CC4-5D6E-409C-BE32-E72D297353CC}">
              <c16:uniqueId val="{00000001-BE5B-4357-B508-60E5627E2DEE}"/>
            </c:ext>
          </c:extLst>
        </c:ser>
        <c:dLbls>
          <c:showLegendKey val="0"/>
          <c:showVal val="0"/>
          <c:showCatName val="0"/>
          <c:showSerName val="0"/>
          <c:showPercent val="0"/>
          <c:showBubbleSize val="0"/>
        </c:dLbls>
        <c:gapWidth val="219"/>
        <c:overlap val="-27"/>
        <c:axId val="249438159"/>
        <c:axId val="317461343"/>
      </c:barChart>
      <c:lineChart>
        <c:grouping val="standard"/>
        <c:varyColors val="0"/>
        <c:ser>
          <c:idx val="2"/>
          <c:order val="2"/>
          <c:tx>
            <c:strRef>
              <c:f>ISP!$G$43</c:f>
              <c:strCache>
                <c:ptCount val="1"/>
                <c:pt idx="0">
                  <c:v>Índice Global de Satisfacción 2026</c:v>
                </c:pt>
              </c:strCache>
            </c:strRef>
          </c:tx>
          <c:spPr>
            <a:ln w="28575" cap="rnd">
              <a:solidFill>
                <a:schemeClr val="accent6"/>
              </a:solidFill>
              <a:prstDash val="sysDot"/>
              <a:round/>
            </a:ln>
            <a:effectLst/>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02-BE5B-4357-B508-60E5627E2DEE}"/>
                </c:ext>
              </c:extLst>
            </c:dLbl>
            <c:dLbl>
              <c:idx val="1"/>
              <c:delete val="1"/>
              <c:extLst>
                <c:ext xmlns:c15="http://schemas.microsoft.com/office/drawing/2012/chart" uri="{CE6537A1-D6FC-4f65-9D91-7224C49458BB}"/>
                <c:ext xmlns:c16="http://schemas.microsoft.com/office/drawing/2014/chart" uri="{C3380CC4-5D6E-409C-BE32-E72D297353CC}">
                  <c16:uniqueId val="{00000003-BE5B-4357-B508-60E5627E2DEE}"/>
                </c:ext>
              </c:extLst>
            </c:dLbl>
            <c:dLbl>
              <c:idx val="2"/>
              <c:delete val="1"/>
              <c:extLst>
                <c:ext xmlns:c15="http://schemas.microsoft.com/office/drawing/2012/chart" uri="{CE6537A1-D6FC-4f65-9D91-7224C49458BB}"/>
                <c:ext xmlns:c16="http://schemas.microsoft.com/office/drawing/2014/chart" uri="{C3380CC4-5D6E-409C-BE32-E72D297353CC}">
                  <c16:uniqueId val="{00000004-BE5B-4357-B508-60E5627E2DEE}"/>
                </c:ext>
              </c:extLst>
            </c:dLbl>
            <c:dLbl>
              <c:idx val="3"/>
              <c:layout>
                <c:manualLayout>
                  <c:x val="3.3347228011671323E-2"/>
                  <c:y val="-8.350730688935285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E5B-4357-B508-60E5627E2DEE}"/>
                </c:ext>
              </c:extLst>
            </c:dLbl>
            <c:spPr>
              <a:noFill/>
              <a:ln>
                <a:noFill/>
              </a:ln>
              <a:effectLst/>
            </c:spPr>
            <c:txPr>
              <a:bodyPr rot="0" spcFirstLastPara="1" vertOverflow="ellipsis" vert="horz" wrap="square" lIns="38100" tIns="19050" rIns="38100" bIns="19050" anchor="ctr" anchorCtr="1">
                <a:spAutoFit/>
              </a:bodyPr>
              <a:lstStyle/>
              <a:p>
                <a:pPr>
                  <a:defRPr sz="500" b="0" i="0" u="none" strike="noStrike" kern="1200" baseline="0">
                    <a:solidFill>
                      <a:schemeClr val="tx1">
                        <a:lumMod val="75000"/>
                        <a:lumOff val="25000"/>
                      </a:schemeClr>
                    </a:solidFill>
                    <a:latin typeface="Museo Sans 100" panose="02000000000000000000" pitchFamily="50" charset="0"/>
                    <a:ea typeface="+mn-ea"/>
                    <a:cs typeface="+mn-cs"/>
                  </a:defRPr>
                </a:pPr>
                <a:endParaRPr lang="es-S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ISP!$D$44:$D$47</c:f>
              <c:strCache>
                <c:ptCount val="4"/>
                <c:pt idx="0">
                  <c:v>Infraestructura y Elementos Tangibles</c:v>
                </c:pt>
                <c:pt idx="1">
                  <c:v>Empatía del Personal</c:v>
                </c:pt>
                <c:pt idx="2">
                  <c:v>Profesionalismo de los Empleados</c:v>
                </c:pt>
                <c:pt idx="3">
                  <c:v>Capacidad de Respuesta Institucional</c:v>
                </c:pt>
              </c:strCache>
            </c:strRef>
          </c:cat>
          <c:val>
            <c:numRef>
              <c:f>ISP!$G$44:$G$47</c:f>
              <c:numCache>
                <c:formatCode>0.00</c:formatCode>
                <c:ptCount val="4"/>
                <c:pt idx="0">
                  <c:v>9.2869065490887692</c:v>
                </c:pt>
                <c:pt idx="1">
                  <c:v>9.2869065490887692</c:v>
                </c:pt>
                <c:pt idx="2">
                  <c:v>9.2869065490887692</c:v>
                </c:pt>
                <c:pt idx="3">
                  <c:v>9.2869065490887692</c:v>
                </c:pt>
              </c:numCache>
            </c:numRef>
          </c:val>
          <c:smooth val="0"/>
          <c:extLst>
            <c:ext xmlns:c16="http://schemas.microsoft.com/office/drawing/2014/chart" uri="{C3380CC4-5D6E-409C-BE32-E72D297353CC}">
              <c16:uniqueId val="{00000006-BE5B-4357-B508-60E5627E2DEE}"/>
            </c:ext>
          </c:extLst>
        </c:ser>
        <c:dLbls>
          <c:showLegendKey val="0"/>
          <c:showVal val="0"/>
          <c:showCatName val="0"/>
          <c:showSerName val="0"/>
          <c:showPercent val="0"/>
          <c:showBubbleSize val="0"/>
        </c:dLbls>
        <c:marker val="1"/>
        <c:smooth val="0"/>
        <c:axId val="249438159"/>
        <c:axId val="317461343"/>
      </c:lineChart>
      <c:catAx>
        <c:axId val="24943815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useo Sans 100" panose="02000000000000000000" pitchFamily="50" charset="0"/>
                <a:ea typeface="+mn-ea"/>
                <a:cs typeface="+mn-cs"/>
              </a:defRPr>
            </a:pPr>
            <a:endParaRPr lang="es-SV"/>
          </a:p>
        </c:txPr>
        <c:crossAx val="317461343"/>
        <c:crosses val="autoZero"/>
        <c:auto val="1"/>
        <c:lblAlgn val="ctr"/>
        <c:lblOffset val="100"/>
        <c:noMultiLvlLbl val="0"/>
      </c:catAx>
      <c:valAx>
        <c:axId val="317461343"/>
        <c:scaling>
          <c:orientation val="minMax"/>
          <c:max val="10"/>
          <c:min val="8"/>
        </c:scaling>
        <c:delete val="0"/>
        <c:axPos val="l"/>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500" b="0" i="0" u="none" strike="noStrike" kern="1200" baseline="0">
                <a:solidFill>
                  <a:schemeClr val="tx1">
                    <a:lumMod val="65000"/>
                    <a:lumOff val="35000"/>
                  </a:schemeClr>
                </a:solidFill>
                <a:latin typeface="Museo Sans 100" panose="02000000000000000000" pitchFamily="50" charset="0"/>
                <a:ea typeface="+mn-ea"/>
                <a:cs typeface="+mn-cs"/>
              </a:defRPr>
            </a:pPr>
            <a:endParaRPr lang="es-SV"/>
          </a:p>
        </c:txPr>
        <c:crossAx val="249438159"/>
        <c:crosses val="autoZero"/>
        <c:crossBetween val="between"/>
        <c:majorUnit val="0.5"/>
      </c:valAx>
      <c:spPr>
        <a:noFill/>
        <a:ln>
          <a:noFill/>
        </a:ln>
        <a:effectLst/>
      </c:spPr>
    </c:plotArea>
    <c:legend>
      <c:legendPos val="b"/>
      <c:layout>
        <c:manualLayout>
          <c:xMode val="edge"/>
          <c:yMode val="edge"/>
          <c:x val="0"/>
          <c:y val="0.89825515811934942"/>
          <c:w val="1"/>
          <c:h val="0.10160981112364482"/>
        </c:manualLayout>
      </c:layout>
      <c:overlay val="0"/>
      <c:spPr>
        <a:noFill/>
        <a:ln>
          <a:noFill/>
        </a:ln>
        <a:effectLst/>
      </c:spPr>
      <c:txPr>
        <a:bodyPr rot="0" spcFirstLastPara="1" vertOverflow="ellipsis" vert="horz" wrap="square" anchor="ctr" anchorCtr="1"/>
        <a:lstStyle/>
        <a:p>
          <a:pPr>
            <a:defRPr sz="500" b="0" i="0" u="none" strike="noStrike" kern="1200" baseline="0">
              <a:solidFill>
                <a:schemeClr val="tx1">
                  <a:lumMod val="65000"/>
                  <a:lumOff val="35000"/>
                </a:schemeClr>
              </a:solidFill>
              <a:latin typeface="Museo Sans 100" panose="02000000000000000000" pitchFamily="50" charset="0"/>
              <a:ea typeface="+mn-ea"/>
              <a:cs typeface="+mn-cs"/>
            </a:defRPr>
          </a:pPr>
          <a:endParaRPr lang="es-S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800">
          <a:latin typeface="Museo Sans 100" panose="02000000000000000000" pitchFamily="50" charset="0"/>
        </a:defRPr>
      </a:pPr>
      <a:endParaRPr lang="es-S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0" i="0" u="none" strike="noStrike" kern="1200" spc="0" baseline="0">
                <a:solidFill>
                  <a:schemeClr val="tx1">
                    <a:lumMod val="65000"/>
                    <a:lumOff val="35000"/>
                  </a:schemeClr>
                </a:solidFill>
                <a:latin typeface="Museo Sans 100" panose="02000000000000000000" pitchFamily="50" charset="0"/>
                <a:ea typeface="+mn-ea"/>
                <a:cs typeface="+mn-cs"/>
              </a:defRPr>
            </a:pPr>
            <a:r>
              <a:rPr lang="es-SV" sz="800"/>
              <a:t>Gráfico</a:t>
            </a:r>
            <a:r>
              <a:rPr lang="es-SV" sz="800" baseline="0"/>
              <a:t> 1.3                                                                                                                Índice de Satisfacción por Servicio</a:t>
            </a:r>
            <a:endParaRPr lang="es-SV" sz="800"/>
          </a:p>
        </c:rich>
      </c:tx>
      <c:layout>
        <c:manualLayout>
          <c:xMode val="edge"/>
          <c:yMode val="edge"/>
          <c:x val="0.23735512515776866"/>
          <c:y val="0"/>
        </c:manualLayout>
      </c:layout>
      <c:overlay val="0"/>
      <c:spPr>
        <a:noFill/>
        <a:ln>
          <a:noFill/>
        </a:ln>
        <a:effectLst/>
      </c:spPr>
      <c:txPr>
        <a:bodyPr rot="0" spcFirstLastPara="1" vertOverflow="ellipsis" vert="horz" wrap="square" anchor="ctr" anchorCtr="1"/>
        <a:lstStyle/>
        <a:p>
          <a:pPr>
            <a:defRPr sz="800" b="0" i="0" u="none" strike="noStrike" kern="1200" spc="0" baseline="0">
              <a:solidFill>
                <a:schemeClr val="tx1">
                  <a:lumMod val="65000"/>
                  <a:lumOff val="35000"/>
                </a:schemeClr>
              </a:solidFill>
              <a:latin typeface="Museo Sans 100" panose="02000000000000000000" pitchFamily="50" charset="0"/>
              <a:ea typeface="+mn-ea"/>
              <a:cs typeface="+mn-cs"/>
            </a:defRPr>
          </a:pPr>
          <a:endParaRPr lang="es-SV"/>
        </a:p>
      </c:txPr>
    </c:title>
    <c:autoTitleDeleted val="0"/>
    <c:plotArea>
      <c:layout>
        <c:manualLayout>
          <c:layoutTarget val="inner"/>
          <c:xMode val="edge"/>
          <c:yMode val="edge"/>
          <c:x val="0.43985924155737655"/>
          <c:y val="0.16782246879334259"/>
          <c:w val="0.47759397243774143"/>
          <c:h val="0.7457697642163662"/>
        </c:manualLayout>
      </c:layout>
      <c:barChart>
        <c:barDir val="bar"/>
        <c:grouping val="clustered"/>
        <c:varyColors val="0"/>
        <c:ser>
          <c:idx val="0"/>
          <c:order val="0"/>
          <c:spPr>
            <a:solidFill>
              <a:schemeClr val="accent3"/>
            </a:solidFill>
            <a:ln>
              <a:noFill/>
            </a:ln>
            <a:effectLst/>
          </c:spPr>
          <c:invertIfNegative val="0"/>
          <c:dPt>
            <c:idx val="4"/>
            <c:invertIfNegative val="0"/>
            <c:bubble3D val="0"/>
            <c:spPr>
              <a:solidFill>
                <a:schemeClr val="accent1"/>
              </a:solidFill>
              <a:ln>
                <a:noFill/>
              </a:ln>
              <a:effectLst/>
            </c:spPr>
            <c:extLst>
              <c:ext xmlns:c16="http://schemas.microsoft.com/office/drawing/2014/chart" uri="{C3380CC4-5D6E-409C-BE32-E72D297353CC}">
                <c16:uniqueId val="{00000001-2F2A-461F-8ED3-9830A75298BB}"/>
              </c:ext>
            </c:extLst>
          </c:dPt>
          <c:dLbls>
            <c:spPr>
              <a:noFill/>
              <a:ln>
                <a:noFill/>
              </a:ln>
              <a:effectLst/>
            </c:spPr>
            <c:txPr>
              <a:bodyPr rot="0" spcFirstLastPara="1" vertOverflow="ellipsis" vert="horz" wrap="square" lIns="38100" tIns="19050" rIns="38100" bIns="19050" anchor="ctr" anchorCtr="1">
                <a:spAutoFit/>
              </a:bodyPr>
              <a:lstStyle/>
              <a:p>
                <a:pPr>
                  <a:defRPr sz="500" b="0" i="0" u="none" strike="noStrike" kern="1200" baseline="0">
                    <a:solidFill>
                      <a:schemeClr val="tx1">
                        <a:lumMod val="75000"/>
                        <a:lumOff val="25000"/>
                      </a:schemeClr>
                    </a:solidFill>
                    <a:latin typeface="Museo Sans 100" panose="02000000000000000000" pitchFamily="50" charset="0"/>
                    <a:ea typeface="+mn-ea"/>
                    <a:cs typeface="+mn-cs"/>
                  </a:defRPr>
                </a:pPr>
                <a:endParaRPr lang="es-S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ISE!$S$37:$S$41</c:f>
              <c:strCache>
                <c:ptCount val="5"/>
                <c:pt idx="0">
                  <c:v>Análisis de proyectos de Presupuestos Institucionales y elaboración de pro formas de Leyes de Presupuesto y Salarios</c:v>
                </c:pt>
                <c:pt idx="1">
                  <c:v>Impartir Capacitación y Actualización en Materia de Contabilidad Gubernamental</c:v>
                </c:pt>
                <c:pt idx="2">
                  <c:v>Capacitación en el Manejo de la Aplicación Informática SAFI - SIRH</c:v>
                </c:pt>
                <c:pt idx="3">
                  <c:v>Análisis de Proyectos de Presupuesto y elaboración de pro forma de Decreto Ejecutivo para Instituciones Financieras y de Crédito</c:v>
                </c:pt>
                <c:pt idx="4">
                  <c:v>Índice de Satisfacción del Proceso</c:v>
                </c:pt>
              </c:strCache>
            </c:strRef>
          </c:cat>
          <c:val>
            <c:numRef>
              <c:f>ISE!$T$37:$T$41</c:f>
              <c:numCache>
                <c:formatCode>_(* #,##0.00_);_(* \(#,##0.00\);_(* "-"??_);_(@_)</c:formatCode>
                <c:ptCount val="5"/>
                <c:pt idx="0">
                  <c:v>9.4058320764203103</c:v>
                </c:pt>
                <c:pt idx="1">
                  <c:v>9.2596249999999998</c:v>
                </c:pt>
                <c:pt idx="2">
                  <c:v>9.1001851851851843</c:v>
                </c:pt>
                <c:pt idx="3">
                  <c:v>7.8083333333333336</c:v>
                </c:pt>
                <c:pt idx="4">
                  <c:v>9.2869065490887692</c:v>
                </c:pt>
              </c:numCache>
            </c:numRef>
          </c:val>
          <c:extLst>
            <c:ext xmlns:c16="http://schemas.microsoft.com/office/drawing/2014/chart" uri="{C3380CC4-5D6E-409C-BE32-E72D297353CC}">
              <c16:uniqueId val="{00000002-2F2A-461F-8ED3-9830A75298BB}"/>
            </c:ext>
          </c:extLst>
        </c:ser>
        <c:dLbls>
          <c:dLblPos val="outEnd"/>
          <c:showLegendKey val="0"/>
          <c:showVal val="1"/>
          <c:showCatName val="0"/>
          <c:showSerName val="0"/>
          <c:showPercent val="0"/>
          <c:showBubbleSize val="0"/>
        </c:dLbls>
        <c:gapWidth val="182"/>
        <c:axId val="1117258512"/>
        <c:axId val="1167623632"/>
      </c:barChart>
      <c:catAx>
        <c:axId val="111725851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500" b="0" i="0" u="none" strike="noStrike" kern="1200" baseline="0">
                <a:solidFill>
                  <a:schemeClr val="tx1">
                    <a:lumMod val="65000"/>
                    <a:lumOff val="35000"/>
                  </a:schemeClr>
                </a:solidFill>
                <a:latin typeface="Museo Sans 100" panose="02000000000000000000" pitchFamily="50" charset="0"/>
                <a:ea typeface="+mn-ea"/>
                <a:cs typeface="+mn-cs"/>
              </a:defRPr>
            </a:pPr>
            <a:endParaRPr lang="es-SV"/>
          </a:p>
        </c:txPr>
        <c:crossAx val="1167623632"/>
        <c:crosses val="autoZero"/>
        <c:auto val="1"/>
        <c:lblAlgn val="ctr"/>
        <c:lblOffset val="100"/>
        <c:noMultiLvlLbl val="0"/>
      </c:catAx>
      <c:valAx>
        <c:axId val="1167623632"/>
        <c:scaling>
          <c:orientation val="minMax"/>
          <c:max val="10"/>
          <c:min val="7"/>
        </c:scaling>
        <c:delete val="0"/>
        <c:axPos val="b"/>
        <c:numFmt formatCode="_(* #,##0.00_);_(* \(#,##0.00\);_(* &quot;-&quot;??_);_(@_)" sourceLinked="1"/>
        <c:majorTickMark val="none"/>
        <c:minorTickMark val="none"/>
        <c:tickLblPos val="nextTo"/>
        <c:spPr>
          <a:noFill/>
          <a:ln>
            <a:noFill/>
          </a:ln>
          <a:effectLst/>
        </c:spPr>
        <c:txPr>
          <a:bodyPr rot="-60000000" spcFirstLastPara="1" vertOverflow="ellipsis" vert="horz" wrap="square" anchor="ctr" anchorCtr="1"/>
          <a:lstStyle/>
          <a:p>
            <a:pPr>
              <a:defRPr sz="500" b="0" i="0" u="none" strike="noStrike" kern="1200" baseline="0">
                <a:solidFill>
                  <a:schemeClr val="tx1">
                    <a:lumMod val="65000"/>
                    <a:lumOff val="35000"/>
                  </a:schemeClr>
                </a:solidFill>
                <a:latin typeface="Museo Sans 100" panose="02000000000000000000" pitchFamily="50" charset="0"/>
                <a:ea typeface="+mn-ea"/>
                <a:cs typeface="+mn-cs"/>
              </a:defRPr>
            </a:pPr>
            <a:endParaRPr lang="es-SV"/>
          </a:p>
        </c:txPr>
        <c:crossAx val="1117258512"/>
        <c:crosses val="autoZero"/>
        <c:crossBetween val="between"/>
        <c:majorUnit val="0.5"/>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a:latin typeface="Museo Sans 100" panose="02000000000000000000" pitchFamily="50" charset="0"/>
        </a:defRPr>
      </a:pPr>
      <a:endParaRPr lang="es-S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0" i="0" u="none" strike="noStrike" kern="1200" spc="0" baseline="0">
                <a:solidFill>
                  <a:schemeClr val="tx1">
                    <a:lumMod val="65000"/>
                    <a:lumOff val="35000"/>
                  </a:schemeClr>
                </a:solidFill>
                <a:latin typeface="Museo Sans 100" panose="02000000000000000000" pitchFamily="50" charset="0"/>
                <a:ea typeface="+mn-ea"/>
                <a:cs typeface="+mn-cs"/>
              </a:defRPr>
            </a:pPr>
            <a:r>
              <a:rPr lang="es-SV" sz="800"/>
              <a:t>Gráfico 1.4                                                                                                              Índice de Satisfacción por Unidad Organizativa</a:t>
            </a:r>
          </a:p>
        </c:rich>
      </c:tx>
      <c:layout>
        <c:manualLayout>
          <c:xMode val="edge"/>
          <c:yMode val="edge"/>
          <c:x val="0.15113913751017086"/>
          <c:y val="0"/>
        </c:manualLayout>
      </c:layout>
      <c:overlay val="0"/>
      <c:spPr>
        <a:noFill/>
        <a:ln>
          <a:noFill/>
        </a:ln>
        <a:effectLst/>
      </c:spPr>
      <c:txPr>
        <a:bodyPr rot="0" spcFirstLastPara="1" vertOverflow="ellipsis" vert="horz" wrap="square" anchor="ctr" anchorCtr="1"/>
        <a:lstStyle/>
        <a:p>
          <a:pPr>
            <a:defRPr sz="800" b="0" i="0" u="none" strike="noStrike" kern="1200" spc="0" baseline="0">
              <a:solidFill>
                <a:schemeClr val="tx1">
                  <a:lumMod val="65000"/>
                  <a:lumOff val="35000"/>
                </a:schemeClr>
              </a:solidFill>
              <a:latin typeface="Museo Sans 100" panose="02000000000000000000" pitchFamily="50" charset="0"/>
              <a:ea typeface="+mn-ea"/>
              <a:cs typeface="+mn-cs"/>
            </a:defRPr>
          </a:pPr>
          <a:endParaRPr lang="es-SV"/>
        </a:p>
      </c:txPr>
    </c:title>
    <c:autoTitleDeleted val="0"/>
    <c:plotArea>
      <c:layout>
        <c:manualLayout>
          <c:layoutTarget val="inner"/>
          <c:xMode val="edge"/>
          <c:yMode val="edge"/>
          <c:x val="0.46673052158146627"/>
          <c:y val="0.1990119971771348"/>
          <c:w val="0.45699819967581351"/>
          <c:h val="0.69066176184575379"/>
        </c:manualLayout>
      </c:layout>
      <c:barChart>
        <c:barDir val="bar"/>
        <c:grouping val="clustered"/>
        <c:varyColors val="0"/>
        <c:ser>
          <c:idx val="0"/>
          <c:order val="0"/>
          <c:spPr>
            <a:solidFill>
              <a:schemeClr val="accent3"/>
            </a:solidFill>
            <a:ln>
              <a:noFill/>
            </a:ln>
            <a:effectLst/>
          </c:spPr>
          <c:invertIfNegative val="0"/>
          <c:dPt>
            <c:idx val="5"/>
            <c:invertIfNegative val="0"/>
            <c:bubble3D val="0"/>
            <c:spPr>
              <a:solidFill>
                <a:schemeClr val="accent1"/>
              </a:solidFill>
              <a:ln>
                <a:noFill/>
              </a:ln>
              <a:effectLst/>
            </c:spPr>
            <c:extLst>
              <c:ext xmlns:c16="http://schemas.microsoft.com/office/drawing/2014/chart" uri="{C3380CC4-5D6E-409C-BE32-E72D297353CC}">
                <c16:uniqueId val="{00000001-0E91-4023-9B78-A8CA1245FB01}"/>
              </c:ext>
            </c:extLst>
          </c:dPt>
          <c:dLbls>
            <c:spPr>
              <a:noFill/>
              <a:ln>
                <a:noFill/>
              </a:ln>
              <a:effectLst/>
            </c:spPr>
            <c:txPr>
              <a:bodyPr rot="0" spcFirstLastPara="1" vertOverflow="ellipsis" vert="horz" wrap="square" lIns="38100" tIns="19050" rIns="38100" bIns="19050" anchor="ctr" anchorCtr="1">
                <a:spAutoFit/>
              </a:bodyPr>
              <a:lstStyle/>
              <a:p>
                <a:pPr>
                  <a:defRPr sz="500" b="0" i="0" u="none" strike="noStrike" kern="1200" baseline="0">
                    <a:solidFill>
                      <a:schemeClr val="tx1">
                        <a:lumMod val="75000"/>
                        <a:lumOff val="25000"/>
                      </a:schemeClr>
                    </a:solidFill>
                    <a:latin typeface="Museo Sans 100" panose="02000000000000000000" pitchFamily="50" charset="0"/>
                    <a:ea typeface="+mn-ea"/>
                    <a:cs typeface="+mn-cs"/>
                  </a:defRPr>
                </a:pPr>
                <a:endParaRPr lang="es-S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ISE!$S$3:$S$8</c:f>
              <c:strCache>
                <c:ptCount val="6"/>
                <c:pt idx="0">
                  <c:v>División de Desarrollo Económico y Empresas Públicas</c:v>
                </c:pt>
                <c:pt idx="1">
                  <c:v>División de Desarrollo Social</c:v>
                </c:pt>
                <c:pt idx="2">
                  <c:v>División de Normas y Capacitación - Depto. de Capacitación</c:v>
                </c:pt>
                <c:pt idx="3">
                  <c:v>Unidad de Desarrollo y Conducción Técnica SAFI -SIRH</c:v>
                </c:pt>
                <c:pt idx="4">
                  <c:v>División de Conducción Administrativa y Seguridad Ciudadana</c:v>
                </c:pt>
                <c:pt idx="5">
                  <c:v>Índice de Satisfacción del Proceso</c:v>
                </c:pt>
              </c:strCache>
            </c:strRef>
          </c:cat>
          <c:val>
            <c:numRef>
              <c:f>ISE!$T$3:$T$8</c:f>
              <c:numCache>
                <c:formatCode>_(* #,##0.00_);_(* \(#,##0.00\);_(* "-"??_);_(@_)</c:formatCode>
                <c:ptCount val="6"/>
                <c:pt idx="0">
                  <c:v>9.57</c:v>
                </c:pt>
                <c:pt idx="1">
                  <c:v>9.4700000000000006</c:v>
                </c:pt>
                <c:pt idx="2">
                  <c:v>9.26</c:v>
                </c:pt>
                <c:pt idx="3">
                  <c:v>9.1</c:v>
                </c:pt>
                <c:pt idx="4">
                  <c:v>8.91</c:v>
                </c:pt>
                <c:pt idx="5">
                  <c:v>9.2869065490887692</c:v>
                </c:pt>
              </c:numCache>
            </c:numRef>
          </c:val>
          <c:extLst>
            <c:ext xmlns:c16="http://schemas.microsoft.com/office/drawing/2014/chart" uri="{C3380CC4-5D6E-409C-BE32-E72D297353CC}">
              <c16:uniqueId val="{00000002-0E91-4023-9B78-A8CA1245FB01}"/>
            </c:ext>
          </c:extLst>
        </c:ser>
        <c:dLbls>
          <c:dLblPos val="outEnd"/>
          <c:showLegendKey val="0"/>
          <c:showVal val="1"/>
          <c:showCatName val="0"/>
          <c:showSerName val="0"/>
          <c:showPercent val="0"/>
          <c:showBubbleSize val="0"/>
        </c:dLbls>
        <c:gapWidth val="182"/>
        <c:axId val="983462160"/>
        <c:axId val="982666192"/>
      </c:barChart>
      <c:catAx>
        <c:axId val="98346216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500" b="0" i="0" u="none" strike="noStrike" kern="1200" baseline="0">
                <a:solidFill>
                  <a:schemeClr val="tx1">
                    <a:lumMod val="65000"/>
                    <a:lumOff val="35000"/>
                  </a:schemeClr>
                </a:solidFill>
                <a:latin typeface="Museo Sans 100" panose="02000000000000000000" pitchFamily="50" charset="0"/>
                <a:ea typeface="+mn-ea"/>
                <a:cs typeface="+mn-cs"/>
              </a:defRPr>
            </a:pPr>
            <a:endParaRPr lang="es-SV"/>
          </a:p>
        </c:txPr>
        <c:crossAx val="982666192"/>
        <c:crosses val="autoZero"/>
        <c:auto val="1"/>
        <c:lblAlgn val="ctr"/>
        <c:lblOffset val="100"/>
        <c:noMultiLvlLbl val="0"/>
      </c:catAx>
      <c:valAx>
        <c:axId val="982666192"/>
        <c:scaling>
          <c:orientation val="minMax"/>
          <c:max val="10"/>
          <c:min val="7"/>
        </c:scaling>
        <c:delete val="0"/>
        <c:axPos val="b"/>
        <c:numFmt formatCode="_(* #,##0.00_);_(* \(#,##0.00\);_(* &quot;-&quot;??_);_(@_)" sourceLinked="1"/>
        <c:majorTickMark val="none"/>
        <c:minorTickMark val="none"/>
        <c:tickLblPos val="nextTo"/>
        <c:spPr>
          <a:noFill/>
          <a:ln>
            <a:noFill/>
          </a:ln>
          <a:effectLst/>
        </c:spPr>
        <c:txPr>
          <a:bodyPr rot="-60000000" spcFirstLastPara="1" vertOverflow="ellipsis" vert="horz" wrap="square" anchor="ctr" anchorCtr="1"/>
          <a:lstStyle/>
          <a:p>
            <a:pPr>
              <a:defRPr sz="500" b="0" i="0" u="none" strike="noStrike" kern="1200" baseline="0">
                <a:solidFill>
                  <a:schemeClr val="tx1">
                    <a:lumMod val="65000"/>
                    <a:lumOff val="35000"/>
                  </a:schemeClr>
                </a:solidFill>
                <a:latin typeface="Museo Sans 100" panose="02000000000000000000" pitchFamily="50" charset="0"/>
                <a:ea typeface="+mn-ea"/>
                <a:cs typeface="+mn-cs"/>
              </a:defRPr>
            </a:pPr>
            <a:endParaRPr lang="es-SV"/>
          </a:p>
        </c:txPr>
        <c:crossAx val="983462160"/>
        <c:crosses val="autoZero"/>
        <c:crossBetween val="between"/>
        <c:majorUnit val="0.5"/>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a:latin typeface="Museo Sans 100" panose="02000000000000000000" pitchFamily="50" charset="0"/>
        </a:defRPr>
      </a:pPr>
      <a:endParaRPr lang="es-S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0" i="0" u="none" strike="noStrike" kern="1200" spc="0" baseline="0">
                <a:solidFill>
                  <a:schemeClr val="tx1">
                    <a:lumMod val="65000"/>
                    <a:lumOff val="35000"/>
                  </a:schemeClr>
                </a:solidFill>
                <a:latin typeface="Museo Sans 100" panose="02000000000000000000" pitchFamily="50" charset="0"/>
                <a:ea typeface="+mn-ea"/>
                <a:cs typeface="+mn-cs"/>
              </a:defRPr>
            </a:pPr>
            <a:r>
              <a:rPr lang="es-SV" sz="800"/>
              <a:t>Gráfico</a:t>
            </a:r>
            <a:r>
              <a:rPr lang="es-SV" sz="800" baseline="0"/>
              <a:t> 1.5                                                                                          Índice de Satisfacción por dependencia</a:t>
            </a:r>
            <a:endParaRPr lang="es-SV" sz="800"/>
          </a:p>
        </c:rich>
      </c:tx>
      <c:layout>
        <c:manualLayout>
          <c:xMode val="edge"/>
          <c:yMode val="edge"/>
          <c:x val="0.19919626096371801"/>
          <c:y val="0"/>
        </c:manualLayout>
      </c:layout>
      <c:overlay val="0"/>
      <c:spPr>
        <a:noFill/>
        <a:ln>
          <a:noFill/>
        </a:ln>
        <a:effectLst/>
      </c:spPr>
      <c:txPr>
        <a:bodyPr rot="0" spcFirstLastPara="1" vertOverflow="ellipsis" vert="horz" wrap="square" anchor="ctr" anchorCtr="1"/>
        <a:lstStyle/>
        <a:p>
          <a:pPr>
            <a:defRPr sz="800" b="0" i="0" u="none" strike="noStrike" kern="1200" spc="0" baseline="0">
              <a:solidFill>
                <a:schemeClr val="tx1">
                  <a:lumMod val="65000"/>
                  <a:lumOff val="35000"/>
                </a:schemeClr>
              </a:solidFill>
              <a:latin typeface="Museo Sans 100" panose="02000000000000000000" pitchFamily="50" charset="0"/>
              <a:ea typeface="+mn-ea"/>
              <a:cs typeface="+mn-cs"/>
            </a:defRPr>
          </a:pPr>
          <a:endParaRPr lang="es-SV"/>
        </a:p>
      </c:txPr>
    </c:title>
    <c:autoTitleDeleted val="0"/>
    <c:plotArea>
      <c:layout>
        <c:manualLayout>
          <c:layoutTarget val="inner"/>
          <c:xMode val="edge"/>
          <c:yMode val="edge"/>
          <c:x val="0.35777951474535985"/>
          <c:y val="0.19522326064382142"/>
          <c:w val="0.58629094776497115"/>
          <c:h val="0.69655085949147322"/>
        </c:manualLayout>
      </c:layout>
      <c:barChart>
        <c:barDir val="bar"/>
        <c:grouping val="clustered"/>
        <c:varyColors val="0"/>
        <c:ser>
          <c:idx val="0"/>
          <c:order val="0"/>
          <c:spPr>
            <a:solidFill>
              <a:schemeClr val="accent3"/>
            </a:solidFill>
            <a:ln>
              <a:noFill/>
            </a:ln>
            <a:effectLst/>
          </c:spPr>
          <c:invertIfNegative val="0"/>
          <c:dPt>
            <c:idx val="3"/>
            <c:invertIfNegative val="0"/>
            <c:bubble3D val="0"/>
            <c:spPr>
              <a:solidFill>
                <a:schemeClr val="accent1"/>
              </a:solidFill>
              <a:ln>
                <a:noFill/>
              </a:ln>
              <a:effectLst/>
            </c:spPr>
            <c:extLst>
              <c:ext xmlns:c16="http://schemas.microsoft.com/office/drawing/2014/chart" uri="{C3380CC4-5D6E-409C-BE32-E72D297353CC}">
                <c16:uniqueId val="{00000001-492A-4618-B8DD-7F2E5561F266}"/>
              </c:ext>
            </c:extLst>
          </c:dPt>
          <c:dLbls>
            <c:spPr>
              <a:noFill/>
              <a:ln>
                <a:noFill/>
              </a:ln>
              <a:effectLst/>
            </c:spPr>
            <c:txPr>
              <a:bodyPr rot="0" spcFirstLastPara="1" vertOverflow="ellipsis" vert="horz" wrap="square" lIns="38100" tIns="19050" rIns="38100" bIns="19050" anchor="ctr" anchorCtr="1">
                <a:spAutoFit/>
              </a:bodyPr>
              <a:lstStyle/>
              <a:p>
                <a:pPr>
                  <a:defRPr sz="500" b="0" i="0" u="none" strike="noStrike" kern="1200" baseline="0">
                    <a:solidFill>
                      <a:schemeClr val="tx1">
                        <a:lumMod val="75000"/>
                        <a:lumOff val="25000"/>
                      </a:schemeClr>
                    </a:solidFill>
                    <a:latin typeface="Museo Sans 100" panose="02000000000000000000" pitchFamily="50" charset="0"/>
                    <a:ea typeface="+mn-ea"/>
                    <a:cs typeface="+mn-cs"/>
                  </a:defRPr>
                </a:pPr>
                <a:endParaRPr lang="es-S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ISE!$P$72:$P$75</c:f>
              <c:strCache>
                <c:ptCount val="4"/>
                <c:pt idx="0">
                  <c:v>DGP</c:v>
                </c:pt>
                <c:pt idx="1">
                  <c:v>DGCG</c:v>
                </c:pt>
                <c:pt idx="2">
                  <c:v>DINAFI</c:v>
                </c:pt>
                <c:pt idx="3">
                  <c:v>índice de Satisfacción del Proceso</c:v>
                </c:pt>
              </c:strCache>
            </c:strRef>
          </c:cat>
          <c:val>
            <c:numRef>
              <c:f>ISE!$Q$72:$Q$75</c:f>
              <c:numCache>
                <c:formatCode>_(* #,##0.00_);_(* \(#,##0.00\);_(* "-"??_);_(@_)</c:formatCode>
                <c:ptCount val="4"/>
                <c:pt idx="0">
                  <c:v>9.33</c:v>
                </c:pt>
                <c:pt idx="1">
                  <c:v>9.26</c:v>
                </c:pt>
                <c:pt idx="2">
                  <c:v>9.1</c:v>
                </c:pt>
                <c:pt idx="3">
                  <c:v>9.2899999999999991</c:v>
                </c:pt>
              </c:numCache>
            </c:numRef>
          </c:val>
          <c:extLst>
            <c:ext xmlns:c16="http://schemas.microsoft.com/office/drawing/2014/chart" uri="{C3380CC4-5D6E-409C-BE32-E72D297353CC}">
              <c16:uniqueId val="{00000002-492A-4618-B8DD-7F2E5561F266}"/>
            </c:ext>
          </c:extLst>
        </c:ser>
        <c:dLbls>
          <c:dLblPos val="outEnd"/>
          <c:showLegendKey val="0"/>
          <c:showVal val="1"/>
          <c:showCatName val="0"/>
          <c:showSerName val="0"/>
          <c:showPercent val="0"/>
          <c:showBubbleSize val="0"/>
        </c:dLbls>
        <c:gapWidth val="182"/>
        <c:axId val="984847072"/>
        <c:axId val="1167613648"/>
      </c:barChart>
      <c:catAx>
        <c:axId val="98484707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500" b="0" i="0" u="none" strike="noStrike" kern="1200" baseline="0">
                <a:solidFill>
                  <a:schemeClr val="tx1">
                    <a:lumMod val="65000"/>
                    <a:lumOff val="35000"/>
                  </a:schemeClr>
                </a:solidFill>
                <a:latin typeface="Museo Sans 100" panose="02000000000000000000" pitchFamily="50" charset="0"/>
                <a:ea typeface="+mn-ea"/>
                <a:cs typeface="+mn-cs"/>
              </a:defRPr>
            </a:pPr>
            <a:endParaRPr lang="es-SV"/>
          </a:p>
        </c:txPr>
        <c:crossAx val="1167613648"/>
        <c:crosses val="autoZero"/>
        <c:auto val="1"/>
        <c:lblAlgn val="ctr"/>
        <c:lblOffset val="100"/>
        <c:noMultiLvlLbl val="0"/>
      </c:catAx>
      <c:valAx>
        <c:axId val="1167613648"/>
        <c:scaling>
          <c:orientation val="minMax"/>
          <c:max val="10"/>
          <c:min val="7"/>
        </c:scaling>
        <c:delete val="0"/>
        <c:axPos val="b"/>
        <c:numFmt formatCode="_(* #,##0.00_);_(* \(#,##0.00\);_(* &quot;-&quot;??_);_(@_)" sourceLinked="1"/>
        <c:majorTickMark val="none"/>
        <c:minorTickMark val="none"/>
        <c:tickLblPos val="nextTo"/>
        <c:spPr>
          <a:noFill/>
          <a:ln>
            <a:noFill/>
          </a:ln>
          <a:effectLst/>
        </c:spPr>
        <c:txPr>
          <a:bodyPr rot="-60000000" spcFirstLastPara="1" vertOverflow="ellipsis" vert="horz" wrap="square" anchor="ctr" anchorCtr="1"/>
          <a:lstStyle/>
          <a:p>
            <a:pPr>
              <a:defRPr sz="500" b="0" i="0" u="none" strike="noStrike" kern="1200" baseline="0">
                <a:solidFill>
                  <a:schemeClr val="tx1">
                    <a:lumMod val="65000"/>
                    <a:lumOff val="35000"/>
                  </a:schemeClr>
                </a:solidFill>
                <a:latin typeface="Museo Sans 100" panose="02000000000000000000" pitchFamily="50" charset="0"/>
                <a:ea typeface="+mn-ea"/>
                <a:cs typeface="+mn-cs"/>
              </a:defRPr>
            </a:pPr>
            <a:endParaRPr lang="es-SV"/>
          </a:p>
        </c:txPr>
        <c:crossAx val="98484707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a:latin typeface="Museo Sans 100" panose="02000000000000000000" pitchFamily="50" charset="0"/>
        </a:defRPr>
      </a:pPr>
      <a:endParaRPr lang="es-SV"/>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0" i="0" u="none" strike="noStrike" kern="1200" spc="0" baseline="0">
                <a:solidFill>
                  <a:sysClr val="windowText" lastClr="000000"/>
                </a:solidFill>
                <a:latin typeface="Museo Sans 100" panose="02000000000000000000" pitchFamily="50" charset="0"/>
                <a:ea typeface="+mn-ea"/>
                <a:cs typeface="+mn-cs"/>
              </a:defRPr>
            </a:pPr>
            <a:r>
              <a:rPr lang="es-SV" sz="800">
                <a:solidFill>
                  <a:sysClr val="windowText" lastClr="000000"/>
                </a:solidFill>
              </a:rPr>
              <a:t>Gráfico 1.6                                                                                 Evolución</a:t>
            </a:r>
            <a:r>
              <a:rPr lang="es-SV" sz="800" baseline="0">
                <a:solidFill>
                  <a:sysClr val="windowText" lastClr="000000"/>
                </a:solidFill>
              </a:rPr>
              <a:t> de la calidad del Proceso 3.1, 2026</a:t>
            </a:r>
            <a:endParaRPr lang="es-SV" sz="800">
              <a:solidFill>
                <a:sysClr val="windowText" lastClr="000000"/>
              </a:solidFill>
            </a:endParaRPr>
          </a:p>
        </c:rich>
      </c:tx>
      <c:layout>
        <c:manualLayout>
          <c:xMode val="edge"/>
          <c:yMode val="edge"/>
          <c:x val="0.15276647681041494"/>
          <c:y val="0"/>
        </c:manualLayout>
      </c:layout>
      <c:overlay val="0"/>
      <c:spPr>
        <a:noFill/>
        <a:ln>
          <a:noFill/>
        </a:ln>
        <a:effectLst/>
      </c:spPr>
      <c:txPr>
        <a:bodyPr rot="0" spcFirstLastPara="1" vertOverflow="ellipsis" vert="horz" wrap="square" anchor="ctr" anchorCtr="1"/>
        <a:lstStyle/>
        <a:p>
          <a:pPr>
            <a:defRPr sz="800" b="0" i="0" u="none" strike="noStrike" kern="1200" spc="0" baseline="0">
              <a:solidFill>
                <a:sysClr val="windowText" lastClr="000000"/>
              </a:solidFill>
              <a:latin typeface="Museo Sans 100" panose="02000000000000000000" pitchFamily="50" charset="0"/>
              <a:ea typeface="+mn-ea"/>
              <a:cs typeface="+mn-cs"/>
            </a:defRPr>
          </a:pPr>
          <a:endParaRPr lang="es-SV"/>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2.8478437754271765E-2"/>
          <c:y val="0.29211987174856502"/>
          <c:w val="0.91863303498779492"/>
          <c:h val="0.58790946826777213"/>
        </c:manualLayout>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F492-4A07-8486-EEF5C6B50D98}"/>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F492-4A07-8486-EEF5C6B50D98}"/>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F492-4A07-8486-EEF5C6B50D98}"/>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F492-4A07-8486-EEF5C6B50D98}"/>
              </c:ext>
            </c:extLst>
          </c:dPt>
          <c:dLbls>
            <c:dLbl>
              <c:idx val="0"/>
              <c:layout>
                <c:manualLayout>
                  <c:x val="-3.5864091541039061E-2"/>
                  <c:y val="-3.9644905882609584E-2"/>
                </c:manualLayout>
              </c:layout>
              <c:tx>
                <c:rich>
                  <a:bodyPr rot="0" spcFirstLastPara="1" vertOverflow="ellipsis" vert="horz" wrap="square" lIns="38100" tIns="19050" rIns="38100" bIns="19050" anchor="ctr" anchorCtr="1">
                    <a:spAutoFit/>
                  </a:bodyPr>
                  <a:lstStyle/>
                  <a:p>
                    <a:pPr>
                      <a:defRPr sz="500" b="1" i="0" u="none" strike="noStrike" kern="1200" baseline="0">
                        <a:solidFill>
                          <a:sysClr val="windowText" lastClr="000000"/>
                        </a:solidFill>
                        <a:latin typeface="Museo Sans 100" panose="02000000000000000000" pitchFamily="50" charset="0"/>
                        <a:ea typeface="+mn-ea"/>
                        <a:cs typeface="+mn-cs"/>
                      </a:defRPr>
                    </a:pPr>
                    <a:fld id="{930F0519-160C-4FE0-AE59-708337FCC95C}" type="VALUE">
                      <a:rPr lang="en-US" sz="500">
                        <a:solidFill>
                          <a:sysClr val="windowText" lastClr="000000"/>
                        </a:solidFill>
                      </a:rPr>
                      <a:pPr>
                        <a:defRPr sz="500" b="1">
                          <a:solidFill>
                            <a:sysClr val="windowText" lastClr="000000"/>
                          </a:solidFill>
                        </a:defRPr>
                      </a:pPr>
                      <a:t>[VALOR]</a:t>
                    </a:fld>
                    <a:r>
                      <a:rPr lang="en-US" sz="500">
                        <a:solidFill>
                          <a:sysClr val="windowText" lastClr="000000"/>
                        </a:solidFill>
                      </a:rPr>
                      <a:t> Está Igual</a:t>
                    </a:r>
                  </a:p>
                </c:rich>
              </c:tx>
              <c:spPr>
                <a:noFill/>
                <a:ln>
                  <a:noFill/>
                </a:ln>
                <a:effectLst/>
              </c:spPr>
              <c:txPr>
                <a:bodyPr rot="0" spcFirstLastPara="1" vertOverflow="ellipsis" vert="horz" wrap="square" lIns="38100" tIns="19050" rIns="38100" bIns="19050" anchor="ctr" anchorCtr="1">
                  <a:spAutoFit/>
                </a:bodyPr>
                <a:lstStyle/>
                <a:p>
                  <a:pPr>
                    <a:defRPr sz="500" b="1" i="0" u="none" strike="noStrike" kern="1200" baseline="0">
                      <a:solidFill>
                        <a:sysClr val="windowText" lastClr="000000"/>
                      </a:solidFill>
                      <a:latin typeface="Museo Sans 100" panose="02000000000000000000" pitchFamily="50" charset="0"/>
                      <a:ea typeface="+mn-ea"/>
                      <a:cs typeface="+mn-cs"/>
                    </a:defRPr>
                  </a:pPr>
                  <a:endParaRPr lang="es-SV"/>
                </a:p>
              </c:txPr>
              <c:dLblPos val="bestFit"/>
              <c:showLegendKey val="0"/>
              <c:showVal val="1"/>
              <c:showCatName val="0"/>
              <c:showSerName val="0"/>
              <c:showPercent val="0"/>
              <c:showBubbleSize val="0"/>
              <c:extLst>
                <c:ext xmlns:c15="http://schemas.microsoft.com/office/drawing/2012/chart" uri="{CE6537A1-D6FC-4f65-9D91-7224C49458BB}">
                  <c15:layout>
                    <c:manualLayout>
                      <c:w val="0.29342945740407345"/>
                      <c:h val="0.13711911357340723"/>
                    </c:manualLayout>
                  </c15:layout>
                  <c15:dlblFieldTable/>
                  <c15:showDataLabelsRange val="0"/>
                </c:ext>
                <c:ext xmlns:c16="http://schemas.microsoft.com/office/drawing/2014/chart" uri="{C3380CC4-5D6E-409C-BE32-E72D297353CC}">
                  <c16:uniqueId val="{00000001-F492-4A07-8486-EEF5C6B50D98}"/>
                </c:ext>
              </c:extLst>
            </c:dLbl>
            <c:dLbl>
              <c:idx val="1"/>
              <c:layout>
                <c:manualLayout>
                  <c:x val="7.2644041952038357E-2"/>
                  <c:y val="-3.3082862564617096E-3"/>
                </c:manualLayout>
              </c:layout>
              <c:tx>
                <c:rich>
                  <a:bodyPr rot="0" spcFirstLastPara="1" vertOverflow="ellipsis" vert="horz" wrap="square" lIns="38100" tIns="19050" rIns="38100" bIns="19050" anchor="ctr" anchorCtr="1">
                    <a:spAutoFit/>
                  </a:bodyPr>
                  <a:lstStyle/>
                  <a:p>
                    <a:pPr>
                      <a:defRPr sz="500" b="1" i="0" u="none" strike="noStrike" kern="1200" baseline="0">
                        <a:solidFill>
                          <a:sysClr val="windowText" lastClr="000000"/>
                        </a:solidFill>
                        <a:latin typeface="Museo Sans 100" panose="02000000000000000000" pitchFamily="50" charset="0"/>
                        <a:ea typeface="+mn-ea"/>
                        <a:cs typeface="+mn-cs"/>
                      </a:defRPr>
                    </a:pPr>
                    <a:fld id="{9497C68D-5444-48B8-8588-8FFBF2C8E27F}" type="VALUE">
                      <a:rPr lang="en-US" sz="500" b="1"/>
                      <a:pPr>
                        <a:defRPr sz="500" b="1">
                          <a:solidFill>
                            <a:sysClr val="windowText" lastClr="000000"/>
                          </a:solidFill>
                        </a:defRPr>
                      </a:pPr>
                      <a:t>[VALOR]</a:t>
                    </a:fld>
                    <a:r>
                      <a:rPr lang="en-US" sz="500" b="1"/>
                      <a:t> Ha desmejorado</a:t>
                    </a:r>
                  </a:p>
                </c:rich>
              </c:tx>
              <c:spPr>
                <a:noFill/>
                <a:ln>
                  <a:noFill/>
                </a:ln>
                <a:effectLst/>
              </c:spPr>
              <c:txPr>
                <a:bodyPr rot="0" spcFirstLastPara="1" vertOverflow="ellipsis" vert="horz" wrap="square" lIns="38100" tIns="19050" rIns="38100" bIns="19050" anchor="ctr" anchorCtr="1">
                  <a:spAutoFit/>
                </a:bodyPr>
                <a:lstStyle/>
                <a:p>
                  <a:pPr>
                    <a:defRPr sz="500" b="1" i="0" u="none" strike="noStrike" kern="1200" baseline="0">
                      <a:solidFill>
                        <a:sysClr val="windowText" lastClr="000000"/>
                      </a:solidFill>
                      <a:latin typeface="Museo Sans 100" panose="02000000000000000000" pitchFamily="50" charset="0"/>
                      <a:ea typeface="+mn-ea"/>
                      <a:cs typeface="+mn-cs"/>
                    </a:defRPr>
                  </a:pPr>
                  <a:endParaRPr lang="es-SV"/>
                </a:p>
              </c:txPr>
              <c:dLblPos val="bestFit"/>
              <c:showLegendKey val="0"/>
              <c:showVal val="1"/>
              <c:showCatName val="0"/>
              <c:showSerName val="0"/>
              <c:showPercent val="0"/>
              <c:showBubbleSize val="0"/>
              <c:extLst>
                <c:ext xmlns:c15="http://schemas.microsoft.com/office/drawing/2012/chart" uri="{CE6537A1-D6FC-4f65-9D91-7224C49458BB}">
                  <c15:layout>
                    <c:manualLayout>
                      <c:w val="0.28679837009796072"/>
                      <c:h val="0.13711911357340723"/>
                    </c:manualLayout>
                  </c15:layout>
                  <c15:dlblFieldTable/>
                  <c15:showDataLabelsRange val="0"/>
                </c:ext>
                <c:ext xmlns:c16="http://schemas.microsoft.com/office/drawing/2014/chart" uri="{C3380CC4-5D6E-409C-BE32-E72D297353CC}">
                  <c16:uniqueId val="{00000003-F492-4A07-8486-EEF5C6B50D98}"/>
                </c:ext>
              </c:extLst>
            </c:dLbl>
            <c:dLbl>
              <c:idx val="2"/>
              <c:layout>
                <c:manualLayout>
                  <c:x val="5.3802464073601883E-2"/>
                  <c:y val="2.426276528453334E-2"/>
                </c:manualLayout>
              </c:layout>
              <c:tx>
                <c:rich>
                  <a:bodyPr rot="0" spcFirstLastPara="1" vertOverflow="ellipsis" vert="horz" wrap="square" lIns="38100" tIns="19050" rIns="38100" bIns="19050" anchor="ctr" anchorCtr="1">
                    <a:noAutofit/>
                  </a:bodyPr>
                  <a:lstStyle/>
                  <a:p>
                    <a:pPr>
                      <a:defRPr sz="500" b="1" i="0" u="none" strike="noStrike" kern="1200" baseline="0">
                        <a:solidFill>
                          <a:sysClr val="windowText" lastClr="000000"/>
                        </a:solidFill>
                        <a:latin typeface="Museo Sans 100" panose="02000000000000000000" pitchFamily="50" charset="0"/>
                        <a:ea typeface="+mn-ea"/>
                        <a:cs typeface="+mn-cs"/>
                      </a:defRPr>
                    </a:pPr>
                    <a:fld id="{70113262-DCEB-4B17-98E0-08310CB0ACC3}" type="VALUE">
                      <a:rPr lang="en-US" sz="500">
                        <a:solidFill>
                          <a:sysClr val="windowText" lastClr="000000"/>
                        </a:solidFill>
                      </a:rPr>
                      <a:pPr>
                        <a:defRPr sz="500" b="1">
                          <a:solidFill>
                            <a:sysClr val="windowText" lastClr="000000"/>
                          </a:solidFill>
                        </a:defRPr>
                      </a:pPr>
                      <a:t>[VALOR]</a:t>
                    </a:fld>
                    <a:r>
                      <a:rPr lang="en-US" sz="500">
                        <a:solidFill>
                          <a:sysClr val="windowText" lastClr="000000"/>
                        </a:solidFill>
                      </a:rPr>
                      <a:t> Ha mejorado</a:t>
                    </a:r>
                  </a:p>
                </c:rich>
              </c:tx>
              <c:spPr>
                <a:noFill/>
                <a:ln>
                  <a:noFill/>
                </a:ln>
                <a:effectLst/>
              </c:spPr>
              <c:txPr>
                <a:bodyPr rot="0" spcFirstLastPara="1" vertOverflow="ellipsis" vert="horz" wrap="square" lIns="38100" tIns="19050" rIns="38100" bIns="19050" anchor="ctr" anchorCtr="1">
                  <a:noAutofit/>
                </a:bodyPr>
                <a:lstStyle/>
                <a:p>
                  <a:pPr>
                    <a:defRPr sz="500" b="1" i="0" u="none" strike="noStrike" kern="1200" baseline="0">
                      <a:solidFill>
                        <a:sysClr val="windowText" lastClr="000000"/>
                      </a:solidFill>
                      <a:latin typeface="Museo Sans 100" panose="02000000000000000000" pitchFamily="50" charset="0"/>
                      <a:ea typeface="+mn-ea"/>
                      <a:cs typeface="+mn-cs"/>
                    </a:defRPr>
                  </a:pPr>
                  <a:endParaRPr lang="es-SV"/>
                </a:p>
              </c:txPr>
              <c:dLblPos val="bestFit"/>
              <c:showLegendKey val="0"/>
              <c:showVal val="1"/>
              <c:showCatName val="0"/>
              <c:showSerName val="0"/>
              <c:showPercent val="0"/>
              <c:showBubbleSize val="0"/>
              <c:extLst>
                <c:ext xmlns:c15="http://schemas.microsoft.com/office/drawing/2012/chart" uri="{CE6537A1-D6FC-4f65-9D91-7224C49458BB}">
                  <c15:layout>
                    <c:manualLayout>
                      <c:w val="0.32048429361301362"/>
                      <c:h val="0.10941828254847645"/>
                    </c:manualLayout>
                  </c15:layout>
                  <c15:dlblFieldTable/>
                  <c15:showDataLabelsRange val="0"/>
                </c:ext>
                <c:ext xmlns:c16="http://schemas.microsoft.com/office/drawing/2014/chart" uri="{C3380CC4-5D6E-409C-BE32-E72D297353CC}">
                  <c16:uniqueId val="{00000005-F492-4A07-8486-EEF5C6B50D98}"/>
                </c:ext>
              </c:extLst>
            </c:dLbl>
            <c:dLbl>
              <c:idx val="3"/>
              <c:layout>
                <c:manualLayout>
                  <c:x val="-8.3667343656900497E-2"/>
                  <c:y val="0.11709054027526337"/>
                </c:manualLayout>
              </c:layout>
              <c:tx>
                <c:rich>
                  <a:bodyPr rot="0" spcFirstLastPara="1" vertOverflow="ellipsis" vert="horz" wrap="square" lIns="38100" tIns="19050" rIns="38100" bIns="19050" anchor="ctr" anchorCtr="1">
                    <a:spAutoFit/>
                  </a:bodyPr>
                  <a:lstStyle/>
                  <a:p>
                    <a:pPr>
                      <a:defRPr sz="500" b="1" i="0" u="none" strike="noStrike" kern="1200" baseline="0">
                        <a:solidFill>
                          <a:sysClr val="windowText" lastClr="000000"/>
                        </a:solidFill>
                        <a:latin typeface="Museo Sans 100" panose="02000000000000000000" pitchFamily="50" charset="0"/>
                        <a:ea typeface="+mn-ea"/>
                        <a:cs typeface="+mn-cs"/>
                      </a:defRPr>
                    </a:pPr>
                    <a:fld id="{1588E31B-136A-4728-BC8A-F71FA8AE72A6}" type="VALUE">
                      <a:rPr lang="en-US" sz="500" b="1"/>
                      <a:pPr>
                        <a:defRPr sz="500" b="1">
                          <a:solidFill>
                            <a:sysClr val="windowText" lastClr="000000"/>
                          </a:solidFill>
                        </a:defRPr>
                      </a:pPr>
                      <a:t>[VALOR]</a:t>
                    </a:fld>
                    <a:r>
                      <a:rPr lang="en-US" sz="500" b="1"/>
                      <a:t> Primera vez</a:t>
                    </a:r>
                    <a:r>
                      <a:rPr lang="en-US" sz="500" b="1" baseline="0"/>
                      <a:t> / No responde</a:t>
                    </a:r>
                  </a:p>
                </c:rich>
              </c:tx>
              <c:spPr>
                <a:noFill/>
                <a:ln>
                  <a:noFill/>
                </a:ln>
                <a:effectLst/>
              </c:spPr>
              <c:txPr>
                <a:bodyPr rot="0" spcFirstLastPara="1" vertOverflow="ellipsis" vert="horz" wrap="square" lIns="38100" tIns="19050" rIns="38100" bIns="19050" anchor="ctr" anchorCtr="1">
                  <a:spAutoFit/>
                </a:bodyPr>
                <a:lstStyle/>
                <a:p>
                  <a:pPr>
                    <a:defRPr sz="500" b="1" i="0" u="none" strike="noStrike" kern="1200" baseline="0">
                      <a:solidFill>
                        <a:sysClr val="windowText" lastClr="000000"/>
                      </a:solidFill>
                      <a:latin typeface="Museo Sans 100" panose="02000000000000000000" pitchFamily="50" charset="0"/>
                      <a:ea typeface="+mn-ea"/>
                      <a:cs typeface="+mn-cs"/>
                    </a:defRPr>
                  </a:pPr>
                  <a:endParaRPr lang="es-SV"/>
                </a:p>
              </c:txPr>
              <c:dLblPos val="bestFit"/>
              <c:showLegendKey val="0"/>
              <c:showVal val="1"/>
              <c:showCatName val="0"/>
              <c:showSerName val="0"/>
              <c:showPercent val="0"/>
              <c:showBubbleSize val="0"/>
              <c:extLst>
                <c:ext xmlns:c15="http://schemas.microsoft.com/office/drawing/2012/chart" uri="{CE6537A1-D6FC-4f65-9D91-7224C49458BB}">
                  <c15:layout>
                    <c:manualLayout>
                      <c:w val="0.32756321956907541"/>
                      <c:h val="0.19529085872576177"/>
                    </c:manualLayout>
                  </c15:layout>
                  <c15:dlblFieldTable/>
                  <c15:showDataLabelsRange val="0"/>
                </c:ext>
                <c:ext xmlns:c16="http://schemas.microsoft.com/office/drawing/2014/chart" uri="{C3380CC4-5D6E-409C-BE32-E72D297353CC}">
                  <c16:uniqueId val="{00000007-F492-4A07-8486-EEF5C6B50D98}"/>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ysClr val="windowText" lastClr="000000"/>
                    </a:solidFill>
                    <a:latin typeface="Museo Sans 100" panose="02000000000000000000" pitchFamily="50" charset="0"/>
                    <a:ea typeface="+mn-ea"/>
                    <a:cs typeface="+mn-cs"/>
                  </a:defRPr>
                </a:pPr>
                <a:endParaRPr lang="es-SV"/>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Otros!$W$14:$W$17</c:f>
              <c:strCache>
                <c:ptCount val="4"/>
                <c:pt idx="0">
                  <c:v>Está Igual</c:v>
                </c:pt>
                <c:pt idx="1">
                  <c:v>Ha desmejorado</c:v>
                </c:pt>
                <c:pt idx="2">
                  <c:v>Ha mejorado</c:v>
                </c:pt>
                <c:pt idx="3">
                  <c:v>Primera vez / No responde</c:v>
                </c:pt>
              </c:strCache>
            </c:strRef>
          </c:cat>
          <c:val>
            <c:numRef>
              <c:f>Otros!$X$14:$X$17</c:f>
              <c:numCache>
                <c:formatCode>0.00%</c:formatCode>
                <c:ptCount val="4"/>
                <c:pt idx="0">
                  <c:v>0.11904761904761904</c:v>
                </c:pt>
                <c:pt idx="1">
                  <c:v>1.1904761904761904E-2</c:v>
                </c:pt>
                <c:pt idx="2">
                  <c:v>0.73809523809523814</c:v>
                </c:pt>
                <c:pt idx="3">
                  <c:v>0.13095238095238093</c:v>
                </c:pt>
              </c:numCache>
            </c:numRef>
          </c:val>
          <c:extLst>
            <c:ext xmlns:c16="http://schemas.microsoft.com/office/drawing/2014/chart" uri="{C3380CC4-5D6E-409C-BE32-E72D297353CC}">
              <c16:uniqueId val="{0000000A-F492-4A07-8486-EEF5C6B50D98}"/>
            </c:ext>
          </c:extLst>
        </c:ser>
        <c:dLbls>
          <c:dLblPos val="bestFit"/>
          <c:showLegendKey val="0"/>
          <c:showVal val="1"/>
          <c:showCatName val="0"/>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800">
          <a:latin typeface="Museo Sans 100" panose="02000000000000000000" pitchFamily="50" charset="0"/>
        </a:defRPr>
      </a:pPr>
      <a:endParaRPr lang="es-SV"/>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0" i="0" u="none" strike="noStrike" kern="1200" spc="0" baseline="0">
                <a:solidFill>
                  <a:schemeClr val="tx1">
                    <a:lumMod val="65000"/>
                    <a:lumOff val="35000"/>
                  </a:schemeClr>
                </a:solidFill>
                <a:latin typeface="Museo Sans 100" panose="02000000000000000000" pitchFamily="50" charset="0"/>
                <a:ea typeface="+mn-ea"/>
                <a:cs typeface="+mn-cs"/>
              </a:defRPr>
            </a:pPr>
            <a:r>
              <a:rPr lang="es-SV" sz="800"/>
              <a:t>Gráfico 1.7                                                                                                                             Expectativas de los Usuarios</a:t>
            </a:r>
          </a:p>
        </c:rich>
      </c:tx>
      <c:layout>
        <c:manualLayout>
          <c:xMode val="edge"/>
          <c:yMode val="edge"/>
          <c:x val="0.28589916903186124"/>
          <c:y val="7.3076278722115544E-3"/>
        </c:manualLayout>
      </c:layout>
      <c:overlay val="0"/>
      <c:spPr>
        <a:noFill/>
        <a:ln>
          <a:noFill/>
        </a:ln>
        <a:effectLst/>
      </c:spPr>
      <c:txPr>
        <a:bodyPr rot="0" spcFirstLastPara="1" vertOverflow="ellipsis" vert="horz" wrap="square" anchor="ctr" anchorCtr="1"/>
        <a:lstStyle/>
        <a:p>
          <a:pPr>
            <a:defRPr sz="800" b="0" i="0" u="none" strike="noStrike" kern="1200" spc="0" baseline="0">
              <a:solidFill>
                <a:schemeClr val="tx1">
                  <a:lumMod val="65000"/>
                  <a:lumOff val="35000"/>
                </a:schemeClr>
              </a:solidFill>
              <a:latin typeface="Museo Sans 100" panose="02000000000000000000" pitchFamily="50" charset="0"/>
              <a:ea typeface="+mn-ea"/>
              <a:cs typeface="+mn-cs"/>
            </a:defRPr>
          </a:pPr>
          <a:endParaRPr lang="es-SV"/>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
          <c:y val="0.27877657981893778"/>
          <c:w val="1"/>
          <c:h val="0.65718473545460543"/>
        </c:manualLayout>
      </c:layout>
      <c:pie3DChart>
        <c:varyColors val="1"/>
        <c:ser>
          <c:idx val="0"/>
          <c:order val="0"/>
          <c:dPt>
            <c:idx val="0"/>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1-8055-40AC-A9FF-A6AB9F7CBD58}"/>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8055-40AC-A9FF-A6AB9F7CBD58}"/>
              </c:ext>
            </c:extLst>
          </c:dPt>
          <c:dLbls>
            <c:dLbl>
              <c:idx val="0"/>
              <c:tx>
                <c:rich>
                  <a:bodyPr rot="0" spcFirstLastPara="1" vertOverflow="ellipsis" vert="horz" wrap="square" lIns="38100" tIns="19050" rIns="38100" bIns="19050" anchor="ctr" anchorCtr="1">
                    <a:spAutoFit/>
                  </a:bodyPr>
                  <a:lstStyle/>
                  <a:p>
                    <a:pPr>
                      <a:defRPr sz="500" b="1" i="0" u="none" strike="noStrike" kern="1200" baseline="0">
                        <a:solidFill>
                          <a:schemeClr val="tx1">
                            <a:lumMod val="75000"/>
                            <a:lumOff val="25000"/>
                          </a:schemeClr>
                        </a:solidFill>
                        <a:latin typeface="Museo Sans 100" panose="02000000000000000000" pitchFamily="50" charset="0"/>
                        <a:ea typeface="+mn-ea"/>
                        <a:cs typeface="+mn-cs"/>
                      </a:defRPr>
                    </a:pPr>
                    <a:fld id="{452BE54C-0F39-4D06-B96B-99DFB964F160}" type="VALUE">
                      <a:rPr lang="en-US" sz="500"/>
                      <a:pPr>
                        <a:defRPr sz="500" b="1"/>
                      </a:pPr>
                      <a:t>[VALOR]</a:t>
                    </a:fld>
                    <a:r>
                      <a:rPr lang="en-US" sz="500"/>
                      <a:t> NO</a:t>
                    </a:r>
                  </a:p>
                </c:rich>
              </c:tx>
              <c:spPr>
                <a:noFill/>
                <a:ln>
                  <a:noFill/>
                </a:ln>
                <a:effectLst/>
              </c:spPr>
              <c:txPr>
                <a:bodyPr rot="0" spcFirstLastPara="1" vertOverflow="ellipsis" vert="horz" wrap="square" lIns="38100" tIns="19050" rIns="38100" bIns="19050" anchor="ctr" anchorCtr="1">
                  <a:spAutoFit/>
                </a:bodyPr>
                <a:lstStyle/>
                <a:p>
                  <a:pPr>
                    <a:defRPr sz="500" b="1" i="0" u="none" strike="noStrike" kern="1200" baseline="0">
                      <a:solidFill>
                        <a:schemeClr val="tx1">
                          <a:lumMod val="75000"/>
                          <a:lumOff val="25000"/>
                        </a:schemeClr>
                      </a:solidFill>
                      <a:latin typeface="Museo Sans 100" panose="02000000000000000000" pitchFamily="50" charset="0"/>
                      <a:ea typeface="+mn-ea"/>
                      <a:cs typeface="+mn-cs"/>
                    </a:defRPr>
                  </a:pPr>
                  <a:endParaRPr lang="es-SV"/>
                </a:p>
              </c:txPr>
              <c:dLblPos val="bestFi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8055-40AC-A9FF-A6AB9F7CBD58}"/>
                </c:ext>
              </c:extLst>
            </c:dLbl>
            <c:dLbl>
              <c:idx val="1"/>
              <c:tx>
                <c:rich>
                  <a:bodyPr rot="0" spcFirstLastPara="1" vertOverflow="ellipsis" vert="horz" wrap="square" lIns="38100" tIns="19050" rIns="38100" bIns="19050" anchor="ctr" anchorCtr="1">
                    <a:spAutoFit/>
                  </a:bodyPr>
                  <a:lstStyle/>
                  <a:p>
                    <a:pPr>
                      <a:defRPr sz="500" b="1" i="0" u="none" strike="noStrike" kern="1200" baseline="0">
                        <a:solidFill>
                          <a:schemeClr val="bg1"/>
                        </a:solidFill>
                        <a:latin typeface="Museo Sans 100" panose="02000000000000000000" pitchFamily="50" charset="0"/>
                        <a:ea typeface="+mn-ea"/>
                        <a:cs typeface="+mn-cs"/>
                      </a:defRPr>
                    </a:pPr>
                    <a:fld id="{3535FB5B-0105-456D-BFE0-25511FCCD8C5}" type="VALUE">
                      <a:rPr lang="en-US" sz="500"/>
                      <a:pPr>
                        <a:defRPr sz="500" b="1">
                          <a:solidFill>
                            <a:schemeClr val="bg1"/>
                          </a:solidFill>
                        </a:defRPr>
                      </a:pPr>
                      <a:t>[VALOR]</a:t>
                    </a:fld>
                    <a:r>
                      <a:rPr lang="en-US" sz="500"/>
                      <a:t> SÍ</a:t>
                    </a:r>
                  </a:p>
                </c:rich>
              </c:tx>
              <c:spPr>
                <a:noFill/>
                <a:ln>
                  <a:noFill/>
                </a:ln>
                <a:effectLst/>
              </c:spPr>
              <c:txPr>
                <a:bodyPr rot="0" spcFirstLastPara="1" vertOverflow="ellipsis" vert="horz" wrap="square" lIns="38100" tIns="19050" rIns="38100" bIns="19050" anchor="ctr" anchorCtr="1">
                  <a:spAutoFit/>
                </a:bodyPr>
                <a:lstStyle/>
                <a:p>
                  <a:pPr>
                    <a:defRPr sz="500" b="1" i="0" u="none" strike="noStrike" kern="1200" baseline="0">
                      <a:solidFill>
                        <a:schemeClr val="bg1"/>
                      </a:solidFill>
                      <a:latin typeface="Museo Sans 100" panose="02000000000000000000" pitchFamily="50" charset="0"/>
                      <a:ea typeface="+mn-ea"/>
                      <a:cs typeface="+mn-cs"/>
                    </a:defRPr>
                  </a:pPr>
                  <a:endParaRPr lang="es-SV"/>
                </a:p>
              </c:txPr>
              <c:dLblPos val="bestFi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8055-40AC-A9FF-A6AB9F7CBD58}"/>
                </c:ext>
              </c:extLst>
            </c:dLbl>
            <c:spPr>
              <a:noFill/>
              <a:ln>
                <a:noFill/>
              </a:ln>
              <a:effectLst/>
            </c:spPr>
            <c:txPr>
              <a:bodyPr rot="0" spcFirstLastPara="1" vertOverflow="ellipsis" vert="horz" wrap="square" lIns="38100" tIns="19050" rIns="38100" bIns="19050" anchor="ctr" anchorCtr="1">
                <a:spAutoFit/>
              </a:bodyPr>
              <a:lstStyle/>
              <a:p>
                <a:pPr>
                  <a:defRPr sz="500" b="0" i="0" u="none" strike="noStrike" kern="1200" baseline="0">
                    <a:solidFill>
                      <a:schemeClr val="tx1">
                        <a:lumMod val="75000"/>
                        <a:lumOff val="25000"/>
                      </a:schemeClr>
                    </a:solidFill>
                    <a:latin typeface="Museo Sans 100" panose="02000000000000000000" pitchFamily="50" charset="0"/>
                    <a:ea typeface="+mn-ea"/>
                    <a:cs typeface="+mn-cs"/>
                  </a:defRPr>
                </a:pPr>
                <a:endParaRPr lang="es-SV"/>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Otros!$Q$10:$Q$11</c:f>
              <c:strCache>
                <c:ptCount val="2"/>
                <c:pt idx="0">
                  <c:v>No</c:v>
                </c:pt>
                <c:pt idx="1">
                  <c:v>Sí</c:v>
                </c:pt>
              </c:strCache>
            </c:strRef>
          </c:cat>
          <c:val>
            <c:numRef>
              <c:f>Otros!$R$10:$R$11</c:f>
              <c:numCache>
                <c:formatCode>0.00%</c:formatCode>
                <c:ptCount val="2"/>
                <c:pt idx="0">
                  <c:v>1.1904761904761904E-2</c:v>
                </c:pt>
                <c:pt idx="1">
                  <c:v>0.98809523809523814</c:v>
                </c:pt>
              </c:numCache>
            </c:numRef>
          </c:val>
          <c:extLst>
            <c:ext xmlns:c16="http://schemas.microsoft.com/office/drawing/2014/chart" uri="{C3380CC4-5D6E-409C-BE32-E72D297353CC}">
              <c16:uniqueId val="{00000004-8055-40AC-A9FF-A6AB9F7CBD58}"/>
            </c:ext>
          </c:extLst>
        </c:ser>
        <c:dLbls>
          <c:dLblPos val="bestFit"/>
          <c:showLegendKey val="0"/>
          <c:showVal val="1"/>
          <c:showCatName val="0"/>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800">
          <a:latin typeface="Museo Sans 100" panose="02000000000000000000" pitchFamily="50" charset="0"/>
        </a:defRPr>
      </a:pPr>
      <a:endParaRPr lang="es-SV"/>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0" i="0" u="none" strike="noStrike" kern="1200" spc="0" baseline="0">
                <a:solidFill>
                  <a:schemeClr val="tx1">
                    <a:lumMod val="65000"/>
                    <a:lumOff val="35000"/>
                  </a:schemeClr>
                </a:solidFill>
                <a:latin typeface="Museo Sans 100" panose="02000000000000000000" pitchFamily="50" charset="0"/>
                <a:ea typeface="+mn-ea"/>
                <a:cs typeface="+mn-cs"/>
              </a:defRPr>
            </a:pPr>
            <a:r>
              <a:rPr lang="es-SV" sz="800"/>
              <a:t>Gáfico 1.8                                                                           Los Instructores resolvieron de forma oportuna las dudas planteadas durante la capacitación</a:t>
            </a:r>
            <a:r>
              <a:rPr lang="es-SV" sz="800" baseline="0"/>
              <a:t>                                                                               </a:t>
            </a:r>
            <a:endParaRPr lang="es-SV" sz="800"/>
          </a:p>
        </c:rich>
      </c:tx>
      <c:layout>
        <c:manualLayout>
          <c:xMode val="edge"/>
          <c:yMode val="edge"/>
          <c:x val="0.1067025236572849"/>
          <c:y val="0"/>
        </c:manualLayout>
      </c:layout>
      <c:overlay val="0"/>
      <c:spPr>
        <a:noFill/>
        <a:ln>
          <a:noFill/>
        </a:ln>
        <a:effectLst/>
      </c:spPr>
      <c:txPr>
        <a:bodyPr rot="0" spcFirstLastPara="1" vertOverflow="ellipsis" vert="horz" wrap="square" anchor="ctr" anchorCtr="1"/>
        <a:lstStyle/>
        <a:p>
          <a:pPr>
            <a:defRPr sz="800" b="0" i="0" u="none" strike="noStrike" kern="1200" spc="0" baseline="0">
              <a:solidFill>
                <a:schemeClr val="tx1">
                  <a:lumMod val="65000"/>
                  <a:lumOff val="35000"/>
                </a:schemeClr>
              </a:solidFill>
              <a:latin typeface="Museo Sans 100" panose="02000000000000000000" pitchFamily="50" charset="0"/>
              <a:ea typeface="+mn-ea"/>
              <a:cs typeface="+mn-cs"/>
            </a:defRPr>
          </a:pPr>
          <a:endParaRPr lang="es-SV"/>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
          <c:y val="0.29573719473861537"/>
          <c:w val="1"/>
          <c:h val="0.70426280526138463"/>
        </c:manualLayout>
      </c:layout>
      <c:pie3DChart>
        <c:varyColors val="1"/>
        <c:ser>
          <c:idx val="0"/>
          <c:order val="0"/>
          <c:spPr>
            <a:solidFill>
              <a:schemeClr val="accent5"/>
            </a:solidFill>
          </c:spPr>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F5B0-402C-B90D-108816C342B9}"/>
              </c:ext>
            </c:extLst>
          </c:dPt>
          <c:dPt>
            <c:idx val="1"/>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3-F5B0-402C-B90D-108816C342B9}"/>
              </c:ext>
            </c:extLst>
          </c:dPt>
          <c:dLbls>
            <c:dLbl>
              <c:idx val="0"/>
              <c:layout>
                <c:manualLayout>
                  <c:x val="-0.22002577666129927"/>
                  <c:y val="-0.1148696611787163"/>
                </c:manualLayout>
              </c:layout>
              <c:tx>
                <c:rich>
                  <a:bodyPr/>
                  <a:lstStyle/>
                  <a:p>
                    <a:fld id="{247BA20A-EAEC-4E22-B48D-550543EB8361}" type="VALUE">
                      <a:rPr lang="en-US"/>
                      <a:pPr/>
                      <a:t>[VALOR]</a:t>
                    </a:fld>
                    <a:r>
                      <a:rPr lang="en-US"/>
                      <a:t> De Acuerdo</a:t>
                    </a:r>
                  </a:p>
                </c:rich>
              </c:tx>
              <c:dLblPos val="bestFi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F5B0-402C-B90D-108816C342B9}"/>
                </c:ext>
              </c:extLst>
            </c:dLbl>
            <c:dLbl>
              <c:idx val="1"/>
              <c:layout>
                <c:manualLayout>
                  <c:x val="0.23435827810153467"/>
                  <c:y val="1.4116186471009306E-2"/>
                </c:manualLayout>
              </c:layout>
              <c:tx>
                <c:rich>
                  <a:bodyPr/>
                  <a:lstStyle/>
                  <a:p>
                    <a:fld id="{42414C11-AE37-4C97-A588-9A55BF6C1EF7}" type="VALUE">
                      <a:rPr lang="en-US"/>
                      <a:pPr/>
                      <a:t>[VALOR]</a:t>
                    </a:fld>
                    <a:r>
                      <a:rPr lang="en-US"/>
                      <a:t> Totalmente de Acuerdo</a:t>
                    </a:r>
                  </a:p>
                </c:rich>
              </c:tx>
              <c:dLblPos val="bestFi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F5B0-402C-B90D-108816C342B9}"/>
                </c:ext>
              </c:extLst>
            </c:dLbl>
            <c:spPr>
              <a:noFill/>
              <a:ln>
                <a:noFill/>
              </a:ln>
              <a:effectLst/>
            </c:spPr>
            <c:txPr>
              <a:bodyPr rot="0" spcFirstLastPara="1" vertOverflow="ellipsis" vert="horz" wrap="square" lIns="38100" tIns="19050" rIns="38100" bIns="19050" anchor="ctr" anchorCtr="1">
                <a:spAutoFit/>
              </a:bodyPr>
              <a:lstStyle/>
              <a:p>
                <a:pPr>
                  <a:defRPr sz="500" b="1" i="0" u="none" strike="noStrike" kern="1200" baseline="0">
                    <a:solidFill>
                      <a:schemeClr val="bg1"/>
                    </a:solidFill>
                    <a:latin typeface="Museo Sans 100" panose="02000000000000000000" pitchFamily="50" charset="0"/>
                    <a:ea typeface="+mn-ea"/>
                    <a:cs typeface="+mn-cs"/>
                  </a:defRPr>
                </a:pPr>
                <a:endParaRPr lang="es-SV"/>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Otros!$L$2:$L$3</c:f>
              <c:strCache>
                <c:ptCount val="2"/>
                <c:pt idx="0">
                  <c:v>De acuerdo</c:v>
                </c:pt>
                <c:pt idx="1">
                  <c:v>Totalmente de acuerdo</c:v>
                </c:pt>
              </c:strCache>
            </c:strRef>
          </c:cat>
          <c:val>
            <c:numRef>
              <c:f>Otros!$M$2:$M$3</c:f>
              <c:numCache>
                <c:formatCode>0.0%</c:formatCode>
                <c:ptCount val="2"/>
                <c:pt idx="0">
                  <c:v>0.55555555555555558</c:v>
                </c:pt>
                <c:pt idx="1">
                  <c:v>0.44444444444444442</c:v>
                </c:pt>
              </c:numCache>
            </c:numRef>
          </c:val>
          <c:extLst>
            <c:ext xmlns:c16="http://schemas.microsoft.com/office/drawing/2014/chart" uri="{C3380CC4-5D6E-409C-BE32-E72D297353CC}">
              <c16:uniqueId val="{00000004-F5B0-402C-B90D-108816C342B9}"/>
            </c:ext>
          </c:extLst>
        </c:ser>
        <c:dLbls>
          <c:showLegendKey val="0"/>
          <c:showVal val="0"/>
          <c:showCatName val="0"/>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800">
          <a:latin typeface="Museo Sans 100" panose="02000000000000000000" pitchFamily="50" charset="0"/>
        </a:defRPr>
      </a:pPr>
      <a:endParaRPr lang="es-SV"/>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0" i="0" u="none" strike="noStrike" kern="1200" spc="0" baseline="0">
                <a:solidFill>
                  <a:schemeClr val="tx1">
                    <a:lumMod val="65000"/>
                    <a:lumOff val="35000"/>
                  </a:schemeClr>
                </a:solidFill>
                <a:latin typeface="Museo Sans 100" panose="02000000000000000000" pitchFamily="50" charset="0"/>
                <a:ea typeface="+mn-ea"/>
                <a:cs typeface="+mn-cs"/>
              </a:defRPr>
            </a:pPr>
            <a:r>
              <a:rPr lang="es-SV" sz="800"/>
              <a:t>Gráfico</a:t>
            </a:r>
            <a:r>
              <a:rPr lang="es-SV" sz="800" baseline="0"/>
              <a:t> 2.1                                                                            Infraestructura y Elementos Tangibles</a:t>
            </a:r>
            <a:endParaRPr lang="es-SV" sz="800"/>
          </a:p>
        </c:rich>
      </c:tx>
      <c:layout>
        <c:manualLayout>
          <c:xMode val="edge"/>
          <c:yMode val="edge"/>
          <c:x val="0.21289666395443446"/>
          <c:y val="0"/>
        </c:manualLayout>
      </c:layout>
      <c:overlay val="0"/>
      <c:spPr>
        <a:noFill/>
        <a:ln>
          <a:noFill/>
        </a:ln>
        <a:effectLst/>
      </c:spPr>
      <c:txPr>
        <a:bodyPr rot="0" spcFirstLastPara="1" vertOverflow="ellipsis" vert="horz" wrap="square" anchor="ctr" anchorCtr="1"/>
        <a:lstStyle/>
        <a:p>
          <a:pPr>
            <a:defRPr sz="800" b="0" i="0" u="none" strike="noStrike" kern="1200" spc="0" baseline="0">
              <a:solidFill>
                <a:schemeClr val="tx1">
                  <a:lumMod val="65000"/>
                  <a:lumOff val="35000"/>
                </a:schemeClr>
              </a:solidFill>
              <a:latin typeface="Museo Sans 100" panose="02000000000000000000" pitchFamily="50" charset="0"/>
              <a:ea typeface="+mn-ea"/>
              <a:cs typeface="+mn-cs"/>
            </a:defRPr>
          </a:pPr>
          <a:endParaRPr lang="es-SV"/>
        </a:p>
      </c:txPr>
    </c:title>
    <c:autoTitleDeleted val="0"/>
    <c:plotArea>
      <c:layout>
        <c:manualLayout>
          <c:layoutTarget val="inner"/>
          <c:xMode val="edge"/>
          <c:yMode val="edge"/>
          <c:x val="0.49571862406540113"/>
          <c:y val="0.13983255720429028"/>
          <c:w val="0.44835183844492993"/>
          <c:h val="0.7921323821753854"/>
        </c:manualLayout>
      </c:layout>
      <c:barChart>
        <c:barDir val="bar"/>
        <c:grouping val="clustered"/>
        <c:varyColors val="0"/>
        <c:ser>
          <c:idx val="0"/>
          <c:order val="0"/>
          <c:spPr>
            <a:solidFill>
              <a:schemeClr val="accent1"/>
            </a:solidFill>
            <a:ln>
              <a:noFill/>
            </a:ln>
            <a:effectLst/>
          </c:spPr>
          <c:invertIfNegative val="0"/>
          <c:dPt>
            <c:idx val="9"/>
            <c:invertIfNegative val="0"/>
            <c:bubble3D val="0"/>
            <c:spPr>
              <a:solidFill>
                <a:schemeClr val="accent3"/>
              </a:solidFill>
              <a:ln>
                <a:noFill/>
              </a:ln>
              <a:effectLst/>
            </c:spPr>
            <c:extLst>
              <c:ext xmlns:c16="http://schemas.microsoft.com/office/drawing/2014/chart" uri="{C3380CC4-5D6E-409C-BE32-E72D297353CC}">
                <c16:uniqueId val="{00000001-7101-4A41-943C-5303E66C69D8}"/>
              </c:ext>
            </c:extLst>
          </c:dPt>
          <c:dLbls>
            <c:spPr>
              <a:noFill/>
              <a:ln>
                <a:noFill/>
              </a:ln>
              <a:effectLst/>
            </c:spPr>
            <c:txPr>
              <a:bodyPr rot="0" spcFirstLastPara="1" vertOverflow="ellipsis" vert="horz" wrap="square" lIns="38100" tIns="19050" rIns="38100" bIns="19050" anchor="ctr" anchorCtr="1">
                <a:spAutoFit/>
              </a:bodyPr>
              <a:lstStyle/>
              <a:p>
                <a:pPr>
                  <a:defRPr sz="500" b="0" i="0" u="none" strike="noStrike" kern="1200" baseline="0">
                    <a:solidFill>
                      <a:schemeClr val="tx1">
                        <a:lumMod val="75000"/>
                        <a:lumOff val="25000"/>
                      </a:schemeClr>
                    </a:solidFill>
                    <a:latin typeface="Museo Sans 100" panose="02000000000000000000" pitchFamily="50" charset="0"/>
                    <a:ea typeface="+mn-ea"/>
                    <a:cs typeface="+mn-cs"/>
                  </a:defRPr>
                </a:pPr>
                <a:endParaRPr lang="es-S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Dimensión!$A$29:$A$38</c:f>
              <c:strCache>
                <c:ptCount val="10"/>
                <c:pt idx="0">
                  <c:v>La comodidad y limpieza de las instalaciones y áreas de espera</c:v>
                </c:pt>
                <c:pt idx="1">
                  <c:v>La facilidad en el uso y el funcionamiento  de los medios de comunicación utilizados</c:v>
                </c:pt>
                <c:pt idx="2">
                  <c:v>La disponibilidad y agilidad de los medios de comunicación utilizados para brindar el servicio</c:v>
                </c:pt>
                <c:pt idx="3">
                  <c:v>La disponibilidad de información sobre Requisitos para brindar el servicio</c:v>
                </c:pt>
                <c:pt idx="4">
                  <c:v>El acceso y la señalización interna de la oficina</c:v>
                </c:pt>
                <c:pt idx="5">
                  <c:v>Los recursos utilizados para la asimilación de los conocimientos adquiridos</c:v>
                </c:pt>
                <c:pt idx="6">
                  <c:v>La plataforma virtual utilizada para la capacitación funcionó correctamente y permitió una comunicación fluída</c:v>
                </c:pt>
                <c:pt idx="7">
                  <c:v>La disponibilidad de la plataforma utilizada para la capacitación</c:v>
                </c:pt>
                <c:pt idx="8">
                  <c:v>La disponibilidad de baños y parqueos</c:v>
                </c:pt>
                <c:pt idx="9">
                  <c:v>Infraestructura y Elementos Tangibles</c:v>
                </c:pt>
              </c:strCache>
            </c:strRef>
          </c:cat>
          <c:val>
            <c:numRef>
              <c:f>Dimensión!$B$29:$B$38</c:f>
              <c:numCache>
                <c:formatCode>_(* #,##0.00_);_(* \(#,##0.00\);_(* "-"??_);_(@_)</c:formatCode>
                <c:ptCount val="10"/>
                <c:pt idx="0">
                  <c:v>9.7619047619047628</c:v>
                </c:pt>
                <c:pt idx="1">
                  <c:v>9.6296296296296298</c:v>
                </c:pt>
                <c:pt idx="2">
                  <c:v>9.6111111111111107</c:v>
                </c:pt>
                <c:pt idx="3">
                  <c:v>9.5733333333333341</c:v>
                </c:pt>
                <c:pt idx="4">
                  <c:v>9.4285714285714288</c:v>
                </c:pt>
                <c:pt idx="5">
                  <c:v>9.1111111111111107</c:v>
                </c:pt>
                <c:pt idx="6">
                  <c:v>8.8888888888888893</c:v>
                </c:pt>
                <c:pt idx="7">
                  <c:v>8.7777777777777786</c:v>
                </c:pt>
                <c:pt idx="8">
                  <c:v>7.4761904761904763</c:v>
                </c:pt>
                <c:pt idx="9">
                  <c:v>9.1398353909465015</c:v>
                </c:pt>
              </c:numCache>
            </c:numRef>
          </c:val>
          <c:extLst>
            <c:ext xmlns:c16="http://schemas.microsoft.com/office/drawing/2014/chart" uri="{C3380CC4-5D6E-409C-BE32-E72D297353CC}">
              <c16:uniqueId val="{00000002-7101-4A41-943C-5303E66C69D8}"/>
            </c:ext>
          </c:extLst>
        </c:ser>
        <c:dLbls>
          <c:dLblPos val="outEnd"/>
          <c:showLegendKey val="0"/>
          <c:showVal val="1"/>
          <c:showCatName val="0"/>
          <c:showSerName val="0"/>
          <c:showPercent val="0"/>
          <c:showBubbleSize val="0"/>
        </c:dLbls>
        <c:gapWidth val="182"/>
        <c:axId val="1122923872"/>
        <c:axId val="984942560"/>
      </c:barChart>
      <c:catAx>
        <c:axId val="112292387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500" b="0" i="0" u="none" strike="noStrike" kern="1200" baseline="0">
                <a:solidFill>
                  <a:schemeClr val="tx1">
                    <a:lumMod val="65000"/>
                    <a:lumOff val="35000"/>
                  </a:schemeClr>
                </a:solidFill>
                <a:latin typeface="Museo Sans 100" panose="02000000000000000000" pitchFamily="50" charset="0"/>
                <a:ea typeface="+mn-ea"/>
                <a:cs typeface="+mn-cs"/>
              </a:defRPr>
            </a:pPr>
            <a:endParaRPr lang="es-SV"/>
          </a:p>
        </c:txPr>
        <c:crossAx val="984942560"/>
        <c:crosses val="autoZero"/>
        <c:auto val="1"/>
        <c:lblAlgn val="ctr"/>
        <c:lblOffset val="100"/>
        <c:noMultiLvlLbl val="0"/>
      </c:catAx>
      <c:valAx>
        <c:axId val="984942560"/>
        <c:scaling>
          <c:orientation val="minMax"/>
          <c:max val="10"/>
          <c:min val="7"/>
        </c:scaling>
        <c:delete val="0"/>
        <c:axPos val="b"/>
        <c:numFmt formatCode="_(* #,##0.00_);_(* \(#,##0.00\);_(* &quot;-&quot;??_);_(@_)" sourceLinked="1"/>
        <c:majorTickMark val="none"/>
        <c:minorTickMark val="none"/>
        <c:tickLblPos val="nextTo"/>
        <c:spPr>
          <a:noFill/>
          <a:ln>
            <a:noFill/>
          </a:ln>
          <a:effectLst/>
        </c:spPr>
        <c:txPr>
          <a:bodyPr rot="-60000000" spcFirstLastPara="1" vertOverflow="ellipsis" vert="horz" wrap="square" anchor="ctr" anchorCtr="1"/>
          <a:lstStyle/>
          <a:p>
            <a:pPr>
              <a:defRPr sz="500" b="0" i="0" u="none" strike="noStrike" kern="1200" baseline="0">
                <a:solidFill>
                  <a:schemeClr val="tx1">
                    <a:lumMod val="65000"/>
                    <a:lumOff val="35000"/>
                  </a:schemeClr>
                </a:solidFill>
                <a:latin typeface="Museo Sans 100" panose="02000000000000000000" pitchFamily="50" charset="0"/>
                <a:ea typeface="+mn-ea"/>
                <a:cs typeface="+mn-cs"/>
              </a:defRPr>
            </a:pPr>
            <a:endParaRPr lang="es-SV"/>
          </a:p>
        </c:txPr>
        <c:crossAx val="1122923872"/>
        <c:crosses val="autoZero"/>
        <c:crossBetween val="between"/>
        <c:majorUnit val="0.5"/>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a:latin typeface="Museo Sans 100" panose="02000000000000000000" pitchFamily="50" charset="0"/>
        </a:defRPr>
      </a:pPr>
      <a:endParaRPr lang="es-S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E39BD0D0DA44FBEB4DF0B4FB2E121B3"/>
        <w:category>
          <w:name w:val="General"/>
          <w:gallery w:val="placeholder"/>
        </w:category>
        <w:types>
          <w:type w:val="bbPlcHdr"/>
        </w:types>
        <w:behaviors>
          <w:behavior w:val="content"/>
        </w:behaviors>
        <w:guid w:val="{5B93C2D8-D059-448A-A493-1F9F593B61FD}"/>
      </w:docPartPr>
      <w:docPartBody>
        <w:p w:rsidR="004854C3" w:rsidRDefault="004854C3" w:rsidP="004854C3">
          <w:pPr>
            <w:pStyle w:val="EE39BD0D0DA44FBEB4DF0B4FB2E121B3"/>
          </w:pPr>
          <w:r w:rsidRPr="00177BD8">
            <w:rPr>
              <w:rStyle w:val="Textodelmarcadordeposicin"/>
            </w:rPr>
            <w:t>Elija un elemento.</w:t>
          </w:r>
        </w:p>
      </w:docPartBody>
    </w:docPart>
    <w:docPart>
      <w:docPartPr>
        <w:name w:val="9A955586CC6B4F5F9C8E3A6EA2E39B9B"/>
        <w:category>
          <w:name w:val="General"/>
          <w:gallery w:val="placeholder"/>
        </w:category>
        <w:types>
          <w:type w:val="bbPlcHdr"/>
        </w:types>
        <w:behaviors>
          <w:behavior w:val="content"/>
        </w:behaviors>
        <w:guid w:val="{2EE7FB32-19C9-43CB-9FD2-CE4D4D7E8483}"/>
      </w:docPartPr>
      <w:docPartBody>
        <w:p w:rsidR="004854C3" w:rsidRDefault="004854C3" w:rsidP="004854C3">
          <w:pPr>
            <w:pStyle w:val="9A955586CC6B4F5F9C8E3A6EA2E39B9B"/>
          </w:pPr>
          <w:r w:rsidRPr="00177BD8">
            <w:rPr>
              <w:rStyle w:val="Textodelmarcadordeposicin"/>
            </w:rPr>
            <w:t>Elija un elemento.</w:t>
          </w:r>
        </w:p>
      </w:docPartBody>
    </w:docPart>
    <w:docPart>
      <w:docPartPr>
        <w:name w:val="DE5E24DE6A9A4726AF968907A937D1C8"/>
        <w:category>
          <w:name w:val="General"/>
          <w:gallery w:val="placeholder"/>
        </w:category>
        <w:types>
          <w:type w:val="bbPlcHdr"/>
        </w:types>
        <w:behaviors>
          <w:behavior w:val="content"/>
        </w:behaviors>
        <w:guid w:val="{D0DC2865-5C41-4197-B1DC-F9E7E84B9B05}"/>
      </w:docPartPr>
      <w:docPartBody>
        <w:p w:rsidR="004854C3" w:rsidRDefault="004854C3" w:rsidP="004854C3">
          <w:pPr>
            <w:pStyle w:val="DE5E24DE6A9A4726AF968907A937D1C8"/>
          </w:pPr>
          <w:r w:rsidRPr="00177BD8">
            <w:rPr>
              <w:rStyle w:val="Textodelmarcadordeposicin"/>
            </w:rPr>
            <w:t>Elija un elemento.</w:t>
          </w:r>
        </w:p>
      </w:docPartBody>
    </w:docPart>
    <w:docPart>
      <w:docPartPr>
        <w:name w:val="DefaultPlaceholder_-1854013438"/>
        <w:category>
          <w:name w:val="General"/>
          <w:gallery w:val="placeholder"/>
        </w:category>
        <w:types>
          <w:type w:val="bbPlcHdr"/>
        </w:types>
        <w:behaviors>
          <w:behavior w:val="content"/>
        </w:behaviors>
        <w:guid w:val="{5A63ABE0-7798-440E-A38F-7F51386AF74D}"/>
      </w:docPartPr>
      <w:docPartBody>
        <w:p w:rsidR="004854C3" w:rsidRDefault="004854C3">
          <w:r w:rsidRPr="00177BD8">
            <w:rPr>
              <w:rStyle w:val="Textodelmarcadordeposicin"/>
            </w:rPr>
            <w:t>Haga clic aquí o pulse para escribir una fecha.</w:t>
          </w:r>
        </w:p>
      </w:docPartBody>
    </w:docPart>
    <w:docPart>
      <w:docPartPr>
        <w:name w:val="7BAB03E8AD564453ABD5913C79927CD8"/>
        <w:category>
          <w:name w:val="General"/>
          <w:gallery w:val="placeholder"/>
        </w:category>
        <w:types>
          <w:type w:val="bbPlcHdr"/>
        </w:types>
        <w:behaviors>
          <w:behavior w:val="content"/>
        </w:behaviors>
        <w:guid w:val="{49B5EEB0-C748-4CE0-B12E-3B8B933E2EE4}"/>
      </w:docPartPr>
      <w:docPartBody>
        <w:p w:rsidR="004854C3" w:rsidRDefault="00165ED4" w:rsidP="00165ED4">
          <w:pPr>
            <w:pStyle w:val="7BAB03E8AD564453ABD5913C79927CD84"/>
          </w:pPr>
          <w:r w:rsidRPr="00177BD8">
            <w:rPr>
              <w:rStyle w:val="Textodelmarcadordeposicin"/>
            </w:rPr>
            <w:t>Elija un elemento.</w:t>
          </w:r>
        </w:p>
      </w:docPartBody>
    </w:docPart>
    <w:docPart>
      <w:docPartPr>
        <w:name w:val="66A289F950A6454CBF787AC9F59A694D"/>
        <w:category>
          <w:name w:val="General"/>
          <w:gallery w:val="placeholder"/>
        </w:category>
        <w:types>
          <w:type w:val="bbPlcHdr"/>
        </w:types>
        <w:behaviors>
          <w:behavior w:val="content"/>
        </w:behaviors>
        <w:guid w:val="{8CAEE215-B340-477D-A4AD-5EFFB88D0AE1}"/>
      </w:docPartPr>
      <w:docPartBody>
        <w:p w:rsidR="004854C3" w:rsidRDefault="00165ED4" w:rsidP="00165ED4">
          <w:pPr>
            <w:pStyle w:val="66A289F950A6454CBF787AC9F59A694D4"/>
          </w:pPr>
          <w:r w:rsidRPr="00177BD8">
            <w:rPr>
              <w:rStyle w:val="Textodelmarcadordeposicin"/>
            </w:rPr>
            <w:t>Elija un elemento.</w:t>
          </w:r>
        </w:p>
      </w:docPartBody>
    </w:docPart>
    <w:docPart>
      <w:docPartPr>
        <w:name w:val="CBA8FC9D591742D0A1FEB12E52CF0EB7"/>
        <w:category>
          <w:name w:val="General"/>
          <w:gallery w:val="placeholder"/>
        </w:category>
        <w:types>
          <w:type w:val="bbPlcHdr"/>
        </w:types>
        <w:behaviors>
          <w:behavior w:val="content"/>
        </w:behaviors>
        <w:guid w:val="{9DAA2DBE-B059-440F-B5CC-694690BE789D}"/>
      </w:docPartPr>
      <w:docPartBody>
        <w:p w:rsidR="00B36914" w:rsidRDefault="00CE3808" w:rsidP="00CE3808">
          <w:pPr>
            <w:pStyle w:val="CBA8FC9D591742D0A1FEB12E52CF0EB7"/>
          </w:pPr>
          <w:r w:rsidRPr="00177BD8">
            <w:rPr>
              <w:rStyle w:val="Textodelmarcadordeposicin"/>
            </w:rPr>
            <w:t>Elija un elemento.</w:t>
          </w:r>
        </w:p>
      </w:docPartBody>
    </w:docPart>
    <w:docPart>
      <w:docPartPr>
        <w:name w:val="B4C1B414D129499E9D9B70F1E877A98F"/>
        <w:category>
          <w:name w:val="General"/>
          <w:gallery w:val="placeholder"/>
        </w:category>
        <w:types>
          <w:type w:val="bbPlcHdr"/>
        </w:types>
        <w:behaviors>
          <w:behavior w:val="content"/>
        </w:behaviors>
        <w:guid w:val="{DE40C957-00B5-4CA6-B8A0-939BEAF31F7B}"/>
      </w:docPartPr>
      <w:docPartBody>
        <w:p w:rsidR="00B36914" w:rsidRDefault="00CE3808" w:rsidP="00CE3808">
          <w:pPr>
            <w:pStyle w:val="B4C1B414D129499E9D9B70F1E877A98F"/>
          </w:pPr>
          <w:r w:rsidRPr="00177BD8">
            <w:rPr>
              <w:rStyle w:val="Textodelmarcadordeposicin"/>
            </w:rPr>
            <w:t>Elija un elemento.</w:t>
          </w:r>
        </w:p>
      </w:docPartBody>
    </w:docPart>
    <w:docPart>
      <w:docPartPr>
        <w:name w:val="3CB51BB7CE754FB5A64B4E65E0AA875C"/>
        <w:category>
          <w:name w:val="General"/>
          <w:gallery w:val="placeholder"/>
        </w:category>
        <w:types>
          <w:type w:val="bbPlcHdr"/>
        </w:types>
        <w:behaviors>
          <w:behavior w:val="content"/>
        </w:behaviors>
        <w:guid w:val="{24A5EF1F-F726-4646-BD53-7FE208C521CF}"/>
      </w:docPartPr>
      <w:docPartBody>
        <w:p w:rsidR="000E0BA9" w:rsidRDefault="000E0BA9" w:rsidP="000E0BA9">
          <w:pPr>
            <w:pStyle w:val="3CB51BB7CE754FB5A64B4E65E0AA875C"/>
          </w:pPr>
          <w:r w:rsidRPr="00177BD8">
            <w:rPr>
              <w:rStyle w:val="Textodelmarcadordeposicin"/>
            </w:rPr>
            <w:t>Elija un elemento.</w:t>
          </w:r>
        </w:p>
      </w:docPartBody>
    </w:docPart>
    <w:docPart>
      <w:docPartPr>
        <w:name w:val="0D4BB96AA2AC4FF9A9DAB20E590BA005"/>
        <w:category>
          <w:name w:val="General"/>
          <w:gallery w:val="placeholder"/>
        </w:category>
        <w:types>
          <w:type w:val="bbPlcHdr"/>
        </w:types>
        <w:behaviors>
          <w:behavior w:val="content"/>
        </w:behaviors>
        <w:guid w:val="{500AD78C-2384-4A9F-B0A9-2E868FEFC983}"/>
      </w:docPartPr>
      <w:docPartBody>
        <w:p w:rsidR="000E0BA9" w:rsidRDefault="000E0BA9" w:rsidP="000E0BA9">
          <w:pPr>
            <w:pStyle w:val="0D4BB96AA2AC4FF9A9DAB20E590BA005"/>
          </w:pPr>
          <w:r w:rsidRPr="00177BD8">
            <w:rPr>
              <w:rStyle w:val="Textodelmarcadordeposicin"/>
            </w:rPr>
            <w:t>Elija un elemento.</w:t>
          </w:r>
        </w:p>
      </w:docPartBody>
    </w:docPart>
    <w:docPart>
      <w:docPartPr>
        <w:name w:val="053C880CCE35422E91226FDB01C09972"/>
        <w:category>
          <w:name w:val="General"/>
          <w:gallery w:val="placeholder"/>
        </w:category>
        <w:types>
          <w:type w:val="bbPlcHdr"/>
        </w:types>
        <w:behaviors>
          <w:behavior w:val="content"/>
        </w:behaviors>
        <w:guid w:val="{54B83DE1-90D0-46A5-AF77-AA4537E1DB23}"/>
      </w:docPartPr>
      <w:docPartBody>
        <w:p w:rsidR="004777A7" w:rsidRDefault="004777A7" w:rsidP="004777A7">
          <w:pPr>
            <w:pStyle w:val="053C880CCE35422E91226FDB01C09972"/>
          </w:pPr>
          <w:r w:rsidRPr="00177BD8">
            <w:rPr>
              <w:rStyle w:val="Textodelmarcadordeposicin"/>
            </w:rPr>
            <w:t>Elija un elemento.</w:t>
          </w:r>
        </w:p>
      </w:docPartBody>
    </w:docPart>
    <w:docPart>
      <w:docPartPr>
        <w:name w:val="261133F6A355424E8D76D17848A7059C"/>
        <w:category>
          <w:name w:val="General"/>
          <w:gallery w:val="placeholder"/>
        </w:category>
        <w:types>
          <w:type w:val="bbPlcHdr"/>
        </w:types>
        <w:behaviors>
          <w:behavior w:val="content"/>
        </w:behaviors>
        <w:guid w:val="{F71C8629-9928-4962-AEC1-C5AD26CA3903}"/>
      </w:docPartPr>
      <w:docPartBody>
        <w:p w:rsidR="00C1532F" w:rsidRDefault="009E5B3C" w:rsidP="009E5B3C">
          <w:pPr>
            <w:pStyle w:val="261133F6A355424E8D76D17848A7059C"/>
          </w:pPr>
          <w:r w:rsidRPr="00177BD8">
            <w:rPr>
              <w:rStyle w:val="Textodelmarcadordeposicin"/>
            </w:rPr>
            <w:t>Elija un elemento.</w:t>
          </w:r>
        </w:p>
      </w:docPartBody>
    </w:docPart>
    <w:docPart>
      <w:docPartPr>
        <w:name w:val="B67DD029DAD94E87AE5781B639AAAA64"/>
        <w:category>
          <w:name w:val="General"/>
          <w:gallery w:val="placeholder"/>
        </w:category>
        <w:types>
          <w:type w:val="bbPlcHdr"/>
        </w:types>
        <w:behaviors>
          <w:behavior w:val="content"/>
        </w:behaviors>
        <w:guid w:val="{08D2612B-E059-464E-A572-7F9AA55A51E2}"/>
      </w:docPartPr>
      <w:docPartBody>
        <w:p w:rsidR="00C1532F" w:rsidRDefault="009E5B3C" w:rsidP="009E5B3C">
          <w:pPr>
            <w:pStyle w:val="B67DD029DAD94E87AE5781B639AAAA64"/>
          </w:pPr>
          <w:r w:rsidRPr="00177BD8">
            <w:rPr>
              <w:rStyle w:val="Textodelmarcadordeposicin"/>
            </w:rPr>
            <w:t>Elija un elemento.</w:t>
          </w:r>
        </w:p>
      </w:docPartBody>
    </w:docPart>
    <w:docPart>
      <w:docPartPr>
        <w:name w:val="108A0246676E46BEAA92057E209D7DEA"/>
        <w:category>
          <w:name w:val="General"/>
          <w:gallery w:val="placeholder"/>
        </w:category>
        <w:types>
          <w:type w:val="bbPlcHdr"/>
        </w:types>
        <w:behaviors>
          <w:behavior w:val="content"/>
        </w:behaviors>
        <w:guid w:val="{569589E8-7F29-497E-BD16-56ADF4D397D4}"/>
      </w:docPartPr>
      <w:docPartBody>
        <w:p w:rsidR="00C1532F" w:rsidRDefault="009E5B3C" w:rsidP="009E5B3C">
          <w:pPr>
            <w:pStyle w:val="108A0246676E46BEAA92057E209D7DEA"/>
          </w:pPr>
          <w:r w:rsidRPr="00177BD8">
            <w:rPr>
              <w:rStyle w:val="Textodelmarcadordeposicin"/>
            </w:rPr>
            <w:t>Elija un elemento.</w:t>
          </w:r>
        </w:p>
      </w:docPartBody>
    </w:docPart>
    <w:docPart>
      <w:docPartPr>
        <w:name w:val="FEE24026BFAD41A8A00047F1F7D5954F"/>
        <w:category>
          <w:name w:val="General"/>
          <w:gallery w:val="placeholder"/>
        </w:category>
        <w:types>
          <w:type w:val="bbPlcHdr"/>
        </w:types>
        <w:behaviors>
          <w:behavior w:val="content"/>
        </w:behaviors>
        <w:guid w:val="{359F8E92-5A30-46BD-8201-66EBA98B8566}"/>
      </w:docPartPr>
      <w:docPartBody>
        <w:p w:rsidR="00C1532F" w:rsidRDefault="009E5B3C" w:rsidP="009E5B3C">
          <w:pPr>
            <w:pStyle w:val="FEE24026BFAD41A8A00047F1F7D5954F"/>
          </w:pPr>
          <w:r w:rsidRPr="00177BD8">
            <w:rPr>
              <w:rStyle w:val="Textodelmarcadordeposicin"/>
            </w:rPr>
            <w:t>Elija un elemento.</w:t>
          </w:r>
        </w:p>
      </w:docPartBody>
    </w:docPart>
    <w:docPart>
      <w:docPartPr>
        <w:name w:val="05968BFF173C452594E1CBE23E8C7A93"/>
        <w:category>
          <w:name w:val="General"/>
          <w:gallery w:val="placeholder"/>
        </w:category>
        <w:types>
          <w:type w:val="bbPlcHdr"/>
        </w:types>
        <w:behaviors>
          <w:behavior w:val="content"/>
        </w:behaviors>
        <w:guid w:val="{22D1E3EC-8B39-4F24-BDA9-8488C6421930}"/>
      </w:docPartPr>
      <w:docPartBody>
        <w:p w:rsidR="00C1532F" w:rsidRDefault="009E5B3C" w:rsidP="009E5B3C">
          <w:pPr>
            <w:pStyle w:val="05968BFF173C452594E1CBE23E8C7A93"/>
          </w:pPr>
          <w:r w:rsidRPr="00177BD8">
            <w:rPr>
              <w:rStyle w:val="Textodelmarcadordeposicin"/>
            </w:rPr>
            <w:t>Elija un elemento.</w:t>
          </w:r>
        </w:p>
      </w:docPartBody>
    </w:docPart>
    <w:docPart>
      <w:docPartPr>
        <w:name w:val="81FFE03F78414BECA19F7DAE0D524FDE"/>
        <w:category>
          <w:name w:val="General"/>
          <w:gallery w:val="placeholder"/>
        </w:category>
        <w:types>
          <w:type w:val="bbPlcHdr"/>
        </w:types>
        <w:behaviors>
          <w:behavior w:val="content"/>
        </w:behaviors>
        <w:guid w:val="{183A893C-C614-4639-B8F8-43E884C4FBC7}"/>
      </w:docPartPr>
      <w:docPartBody>
        <w:p w:rsidR="00B47CE0" w:rsidRDefault="00D04995" w:rsidP="00D04995">
          <w:pPr>
            <w:pStyle w:val="81FFE03F78414BECA19F7DAE0D524FDE"/>
          </w:pPr>
          <w:r w:rsidRPr="00177BD8">
            <w:rPr>
              <w:rStyle w:val="Textodelmarcadordeposicin"/>
            </w:rPr>
            <w:t>Elija un elemento.</w:t>
          </w:r>
        </w:p>
      </w:docPartBody>
    </w:docPart>
    <w:docPart>
      <w:docPartPr>
        <w:name w:val="FAEA6187F0604C2DBF14D8310DFE5DD7"/>
        <w:category>
          <w:name w:val="General"/>
          <w:gallery w:val="placeholder"/>
        </w:category>
        <w:types>
          <w:type w:val="bbPlcHdr"/>
        </w:types>
        <w:behaviors>
          <w:behavior w:val="content"/>
        </w:behaviors>
        <w:guid w:val="{9BEFB799-C1C2-45FB-ABFF-86F9A51E7EF4}"/>
      </w:docPartPr>
      <w:docPartBody>
        <w:p w:rsidR="0002518F" w:rsidRDefault="0002518F" w:rsidP="0002518F">
          <w:pPr>
            <w:pStyle w:val="FAEA6187F0604C2DBF14D8310DFE5DD7"/>
          </w:pPr>
          <w:r w:rsidRPr="00177BD8">
            <w:rPr>
              <w:rStyle w:val="Textodelmarcadordeposicin"/>
            </w:rPr>
            <w:t>Haga clic aquí o pulse para escribir una fecha.</w:t>
          </w:r>
        </w:p>
      </w:docPartBody>
    </w:docPart>
    <w:docPart>
      <w:docPartPr>
        <w:name w:val="3ED031F80B48460B82BF4FAC5F2D77FB"/>
        <w:category>
          <w:name w:val="General"/>
          <w:gallery w:val="placeholder"/>
        </w:category>
        <w:types>
          <w:type w:val="bbPlcHdr"/>
        </w:types>
        <w:behaviors>
          <w:behavior w:val="content"/>
        </w:behaviors>
        <w:guid w:val="{9CBE0D7E-7BBB-43D1-8C78-934239FACD5B}"/>
      </w:docPartPr>
      <w:docPartBody>
        <w:p w:rsidR="0002518F" w:rsidRDefault="0002518F" w:rsidP="0002518F">
          <w:pPr>
            <w:pStyle w:val="3ED031F80B48460B82BF4FAC5F2D77FB"/>
          </w:pPr>
          <w:r w:rsidRPr="00177BD8">
            <w:rPr>
              <w:rStyle w:val="Textodelmarcadordeposicin"/>
            </w:rPr>
            <w:t>Haga clic aquí o pulse para escribir una fecha.</w:t>
          </w:r>
        </w:p>
      </w:docPartBody>
    </w:docPart>
    <w:docPart>
      <w:docPartPr>
        <w:name w:val="5A1214324257497DBB0B4E5A02CAF0D1"/>
        <w:category>
          <w:name w:val="General"/>
          <w:gallery w:val="placeholder"/>
        </w:category>
        <w:types>
          <w:type w:val="bbPlcHdr"/>
        </w:types>
        <w:behaviors>
          <w:behavior w:val="content"/>
        </w:behaviors>
        <w:guid w:val="{B9CB7963-8A8A-472F-8E9E-0706DE4228AD}"/>
      </w:docPartPr>
      <w:docPartBody>
        <w:p w:rsidR="00A808D4" w:rsidRDefault="007441A6" w:rsidP="007441A6">
          <w:pPr>
            <w:pStyle w:val="5A1214324257497DBB0B4E5A02CAF0D1"/>
          </w:pPr>
          <w:r w:rsidRPr="00177BD8">
            <w:rPr>
              <w:rStyle w:val="Textodelmarcadordeposicin"/>
            </w:rPr>
            <w:t>Elija un elemento.</w:t>
          </w:r>
        </w:p>
      </w:docPartBody>
    </w:docPart>
    <w:docPart>
      <w:docPartPr>
        <w:name w:val="59D99C297B954F44BDA9CD1D9195C8AF"/>
        <w:category>
          <w:name w:val="General"/>
          <w:gallery w:val="placeholder"/>
        </w:category>
        <w:types>
          <w:type w:val="bbPlcHdr"/>
        </w:types>
        <w:behaviors>
          <w:behavior w:val="content"/>
        </w:behaviors>
        <w:guid w:val="{34573B84-68A0-49D5-8F30-6A78787DD8ED}"/>
      </w:docPartPr>
      <w:docPartBody>
        <w:p w:rsidR="00A808D4" w:rsidRDefault="007441A6" w:rsidP="007441A6">
          <w:pPr>
            <w:pStyle w:val="59D99C297B954F44BDA9CD1D9195C8AF"/>
          </w:pPr>
          <w:r w:rsidRPr="00177BD8">
            <w:rPr>
              <w:rStyle w:val="Textodelmarcadordeposicin"/>
            </w:rPr>
            <w:t>Haga clic aquí o pulse para escribir una fecha.</w:t>
          </w:r>
        </w:p>
      </w:docPartBody>
    </w:docPart>
    <w:docPart>
      <w:docPartPr>
        <w:name w:val="C0D3EBE40EEC4F0F9048C47A038BF6E6"/>
        <w:category>
          <w:name w:val="General"/>
          <w:gallery w:val="placeholder"/>
        </w:category>
        <w:types>
          <w:type w:val="bbPlcHdr"/>
        </w:types>
        <w:behaviors>
          <w:behavior w:val="content"/>
        </w:behaviors>
        <w:guid w:val="{45ECFD48-4E7C-4FF2-A2EA-C8B05DCF1F10}"/>
      </w:docPartPr>
      <w:docPartBody>
        <w:p w:rsidR="00A808D4" w:rsidRDefault="007441A6" w:rsidP="007441A6">
          <w:pPr>
            <w:pStyle w:val="C0D3EBE40EEC4F0F9048C47A038BF6E6"/>
          </w:pPr>
          <w:r w:rsidRPr="00177BD8">
            <w:rPr>
              <w:rStyle w:val="Textodelmarcadordeposicin"/>
            </w:rPr>
            <w:t>Haga clic aquí o pulse para escribir una fecha.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Museo Sans 100">
    <w:panose1 w:val="02000000000000000000"/>
    <w:charset w:val="00"/>
    <w:family w:val="modern"/>
    <w:notTrueType/>
    <w:pitch w:val="variable"/>
    <w:sig w:usb0="A00000AF" w:usb1="4000004A" w:usb2="00000000" w:usb3="00000000" w:csb0="00000093" w:csb1="00000000"/>
  </w:font>
  <w:font w:name="Batang">
    <w:altName w:val="바탕"/>
    <w:panose1 w:val="02030600000101010101"/>
    <w:charset w:val="81"/>
    <w:family w:val="roman"/>
    <w:pitch w:val="variable"/>
    <w:sig w:usb0="B00002AF" w:usb1="69D77CFB" w:usb2="00000030" w:usb3="00000000" w:csb0="0008009F" w:csb1="00000000"/>
  </w:font>
  <w:font w:name="Bembo Std">
    <w:panose1 w:val="02020605060306020A03"/>
    <w:charset w:val="00"/>
    <w:family w:val="roman"/>
    <w:notTrueType/>
    <w:pitch w:val="variable"/>
    <w:sig w:usb0="800000AF" w:usb1="5000205B"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New York">
    <w:altName w:val="Tahoma"/>
    <w:panose1 w:val="02040503060506020304"/>
    <w:charset w:val="00"/>
    <w:family w:val="roman"/>
    <w:notTrueType/>
    <w:pitch w:val="variable"/>
    <w:sig w:usb0="00000003" w:usb1="00000000" w:usb2="00000000" w:usb3="00000000" w:csb0="00000001" w:csb1="00000000"/>
  </w:font>
  <w:font w:name="Geneva">
    <w:altName w:val="Arial"/>
    <w:charset w:val="00"/>
    <w:family w:val="swiss"/>
    <w:pitch w:val="variable"/>
    <w:sig w:usb0="00000007" w:usb1="00000000" w:usb2="00000000" w:usb3="00000000" w:csb0="00000093" w:csb1="00000000"/>
  </w:font>
  <w:font w:name="Helvetica">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eague Spart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126048"/>
    <w:multiLevelType w:val="multilevel"/>
    <w:tmpl w:val="0B60A0C4"/>
    <w:lvl w:ilvl="0">
      <w:start w:val="1"/>
      <w:numFmt w:val="decimal"/>
      <w:pStyle w:val="44ACB5DDEC8D4665AEEFC25FAA617BAA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62232743"/>
    <w:multiLevelType w:val="multilevel"/>
    <w:tmpl w:val="BB647546"/>
    <w:lvl w:ilvl="0">
      <w:start w:val="1"/>
      <w:numFmt w:val="decimal"/>
      <w:pStyle w:val="44ACB5DDEC8D4665AEEFC25FAA617BAA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63CA11AB"/>
    <w:multiLevelType w:val="multilevel"/>
    <w:tmpl w:val="13529DF8"/>
    <w:lvl w:ilvl="0">
      <w:start w:val="1"/>
      <w:numFmt w:val="decimal"/>
      <w:pStyle w:val="CA6728FCBA09430099D6C08BC36A31E3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1"/>
  </w:num>
  <w:num w:numId="2">
    <w:abstractNumId w:val="0"/>
  </w:num>
  <w:num w:numId="3">
    <w:abstractNumId w:val="2"/>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54C3"/>
    <w:rsid w:val="0002518F"/>
    <w:rsid w:val="000829B8"/>
    <w:rsid w:val="000857DA"/>
    <w:rsid w:val="00092CF3"/>
    <w:rsid w:val="000C3976"/>
    <w:rsid w:val="000E0BA9"/>
    <w:rsid w:val="000F5CAF"/>
    <w:rsid w:val="00111A78"/>
    <w:rsid w:val="00112CEA"/>
    <w:rsid w:val="001248DE"/>
    <w:rsid w:val="00150A3C"/>
    <w:rsid w:val="00165ED4"/>
    <w:rsid w:val="001952CC"/>
    <w:rsid w:val="00217A3C"/>
    <w:rsid w:val="0025357B"/>
    <w:rsid w:val="002663D6"/>
    <w:rsid w:val="00284ABA"/>
    <w:rsid w:val="00290118"/>
    <w:rsid w:val="00291A8D"/>
    <w:rsid w:val="002B6D2F"/>
    <w:rsid w:val="002E1089"/>
    <w:rsid w:val="002E29FE"/>
    <w:rsid w:val="002E5C02"/>
    <w:rsid w:val="002F315A"/>
    <w:rsid w:val="00310C38"/>
    <w:rsid w:val="00321B29"/>
    <w:rsid w:val="00332009"/>
    <w:rsid w:val="003658FF"/>
    <w:rsid w:val="003731EB"/>
    <w:rsid w:val="00393440"/>
    <w:rsid w:val="003A119F"/>
    <w:rsid w:val="003A7723"/>
    <w:rsid w:val="003D6E04"/>
    <w:rsid w:val="003E2E92"/>
    <w:rsid w:val="003F5249"/>
    <w:rsid w:val="00435441"/>
    <w:rsid w:val="00451380"/>
    <w:rsid w:val="004522C7"/>
    <w:rsid w:val="004777A7"/>
    <w:rsid w:val="004854C3"/>
    <w:rsid w:val="00491055"/>
    <w:rsid w:val="004A188D"/>
    <w:rsid w:val="004B4995"/>
    <w:rsid w:val="004E585C"/>
    <w:rsid w:val="004F1221"/>
    <w:rsid w:val="005D4003"/>
    <w:rsid w:val="005E0B16"/>
    <w:rsid w:val="005E6732"/>
    <w:rsid w:val="005F67C8"/>
    <w:rsid w:val="00603082"/>
    <w:rsid w:val="00622FFD"/>
    <w:rsid w:val="00630726"/>
    <w:rsid w:val="00690CF6"/>
    <w:rsid w:val="00694F9C"/>
    <w:rsid w:val="006962B2"/>
    <w:rsid w:val="006A43A2"/>
    <w:rsid w:val="006B3DF2"/>
    <w:rsid w:val="006D06EF"/>
    <w:rsid w:val="006D1D63"/>
    <w:rsid w:val="006D2A5A"/>
    <w:rsid w:val="006D2B74"/>
    <w:rsid w:val="006D4F93"/>
    <w:rsid w:val="006E7D59"/>
    <w:rsid w:val="007441A6"/>
    <w:rsid w:val="00754B67"/>
    <w:rsid w:val="00765117"/>
    <w:rsid w:val="007706CA"/>
    <w:rsid w:val="00772662"/>
    <w:rsid w:val="00795DF0"/>
    <w:rsid w:val="007C1E3E"/>
    <w:rsid w:val="007C54E1"/>
    <w:rsid w:val="007C7AC3"/>
    <w:rsid w:val="007D70A0"/>
    <w:rsid w:val="007E52B8"/>
    <w:rsid w:val="007F0422"/>
    <w:rsid w:val="007F0DA9"/>
    <w:rsid w:val="007F2A54"/>
    <w:rsid w:val="00826AE6"/>
    <w:rsid w:val="00837D2A"/>
    <w:rsid w:val="008426CA"/>
    <w:rsid w:val="008A5A00"/>
    <w:rsid w:val="008B6B66"/>
    <w:rsid w:val="008C28D0"/>
    <w:rsid w:val="008D1EFA"/>
    <w:rsid w:val="008E6617"/>
    <w:rsid w:val="0094755B"/>
    <w:rsid w:val="009950C5"/>
    <w:rsid w:val="009A0DC0"/>
    <w:rsid w:val="009B44E3"/>
    <w:rsid w:val="009C7144"/>
    <w:rsid w:val="009E5B3C"/>
    <w:rsid w:val="009F0E0A"/>
    <w:rsid w:val="00A07A1D"/>
    <w:rsid w:val="00A1246F"/>
    <w:rsid w:val="00A2503F"/>
    <w:rsid w:val="00A3060C"/>
    <w:rsid w:val="00A33AFC"/>
    <w:rsid w:val="00A352D4"/>
    <w:rsid w:val="00A46D64"/>
    <w:rsid w:val="00A808D4"/>
    <w:rsid w:val="00AA04B5"/>
    <w:rsid w:val="00AB2C7C"/>
    <w:rsid w:val="00AD3034"/>
    <w:rsid w:val="00B02252"/>
    <w:rsid w:val="00B36914"/>
    <w:rsid w:val="00B47CE0"/>
    <w:rsid w:val="00B72349"/>
    <w:rsid w:val="00B7364E"/>
    <w:rsid w:val="00B8311E"/>
    <w:rsid w:val="00B913D1"/>
    <w:rsid w:val="00B9737A"/>
    <w:rsid w:val="00BB2414"/>
    <w:rsid w:val="00BB61E9"/>
    <w:rsid w:val="00BC4600"/>
    <w:rsid w:val="00BD34B0"/>
    <w:rsid w:val="00BF57FE"/>
    <w:rsid w:val="00C03365"/>
    <w:rsid w:val="00C069CB"/>
    <w:rsid w:val="00C1532F"/>
    <w:rsid w:val="00C46207"/>
    <w:rsid w:val="00C4750C"/>
    <w:rsid w:val="00C55E69"/>
    <w:rsid w:val="00C8279D"/>
    <w:rsid w:val="00C9384D"/>
    <w:rsid w:val="00CA3F47"/>
    <w:rsid w:val="00CE3808"/>
    <w:rsid w:val="00D04995"/>
    <w:rsid w:val="00D212A0"/>
    <w:rsid w:val="00D433A1"/>
    <w:rsid w:val="00D43AF5"/>
    <w:rsid w:val="00D44080"/>
    <w:rsid w:val="00D45544"/>
    <w:rsid w:val="00D75F97"/>
    <w:rsid w:val="00D826FA"/>
    <w:rsid w:val="00D86A76"/>
    <w:rsid w:val="00DC665C"/>
    <w:rsid w:val="00DD3D21"/>
    <w:rsid w:val="00DE06D4"/>
    <w:rsid w:val="00DE24DC"/>
    <w:rsid w:val="00DF3AF9"/>
    <w:rsid w:val="00DF7EED"/>
    <w:rsid w:val="00E30CE2"/>
    <w:rsid w:val="00E56DDE"/>
    <w:rsid w:val="00E614B9"/>
    <w:rsid w:val="00E92685"/>
    <w:rsid w:val="00EC7B74"/>
    <w:rsid w:val="00EE5AD9"/>
    <w:rsid w:val="00EF6EAE"/>
    <w:rsid w:val="00F02CA8"/>
    <w:rsid w:val="00F22CFD"/>
    <w:rsid w:val="00F24F3D"/>
    <w:rsid w:val="00F30297"/>
    <w:rsid w:val="00F346D5"/>
    <w:rsid w:val="00F47E3F"/>
    <w:rsid w:val="00F617CD"/>
    <w:rsid w:val="00F62B30"/>
    <w:rsid w:val="00F6457A"/>
    <w:rsid w:val="00F752F4"/>
    <w:rsid w:val="00FC69FA"/>
    <w:rsid w:val="00FE7CD2"/>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s-SV" w:eastAsia="es-S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7441A6"/>
    <w:rPr>
      <w:color w:val="808080"/>
    </w:rPr>
  </w:style>
  <w:style w:type="paragraph" w:customStyle="1" w:styleId="4312A7F4BA0C4472BF2CC8157348D57F">
    <w:name w:val="4312A7F4BA0C4472BF2CC8157348D57F"/>
    <w:rsid w:val="004854C3"/>
    <w:pPr>
      <w:spacing w:after="0" w:line="240" w:lineRule="auto"/>
    </w:pPr>
    <w:rPr>
      <w:rFonts w:ascii="Times New Roman" w:eastAsia="Calibri" w:hAnsi="Times New Roman" w:cs="Times New Roman"/>
      <w:sz w:val="24"/>
      <w:szCs w:val="24"/>
      <w:lang w:val="es-ES_tradnl" w:eastAsia="es-ES"/>
    </w:rPr>
  </w:style>
  <w:style w:type="paragraph" w:customStyle="1" w:styleId="4312A7F4BA0C4472BF2CC8157348D57F1">
    <w:name w:val="4312A7F4BA0C4472BF2CC8157348D57F1"/>
    <w:rsid w:val="004854C3"/>
    <w:pPr>
      <w:spacing w:after="0" w:line="240" w:lineRule="auto"/>
    </w:pPr>
    <w:rPr>
      <w:rFonts w:ascii="Times New Roman" w:eastAsia="Calibri" w:hAnsi="Times New Roman" w:cs="Times New Roman"/>
      <w:sz w:val="24"/>
      <w:szCs w:val="24"/>
      <w:lang w:val="es-ES_tradnl" w:eastAsia="es-ES"/>
    </w:rPr>
  </w:style>
  <w:style w:type="paragraph" w:customStyle="1" w:styleId="1EA22A3408A04D179BC9CBCE2DF45ED4">
    <w:name w:val="1EA22A3408A04D179BC9CBCE2DF45ED4"/>
    <w:rsid w:val="004854C3"/>
    <w:pPr>
      <w:spacing w:after="0" w:line="240" w:lineRule="auto"/>
    </w:pPr>
    <w:rPr>
      <w:rFonts w:ascii="Times New Roman" w:eastAsia="Calibri" w:hAnsi="Times New Roman" w:cs="Times New Roman"/>
      <w:sz w:val="24"/>
      <w:szCs w:val="24"/>
      <w:lang w:val="es-ES_tradnl" w:eastAsia="es-ES"/>
    </w:rPr>
  </w:style>
  <w:style w:type="paragraph" w:customStyle="1" w:styleId="E775E86EF59E4468A217B53AF3EE5856">
    <w:name w:val="E775E86EF59E4468A217B53AF3EE5856"/>
    <w:rsid w:val="004854C3"/>
    <w:pPr>
      <w:spacing w:after="0" w:line="240" w:lineRule="auto"/>
    </w:pPr>
    <w:rPr>
      <w:rFonts w:ascii="Times New Roman" w:eastAsia="Calibri" w:hAnsi="Times New Roman" w:cs="Times New Roman"/>
      <w:sz w:val="24"/>
      <w:szCs w:val="24"/>
      <w:lang w:val="es-ES_tradnl" w:eastAsia="es-ES"/>
    </w:rPr>
  </w:style>
  <w:style w:type="paragraph" w:customStyle="1" w:styleId="B29B4878F89342F6A1E272E4F66D7DED">
    <w:name w:val="B29B4878F89342F6A1E272E4F66D7DED"/>
    <w:rsid w:val="004854C3"/>
  </w:style>
  <w:style w:type="paragraph" w:customStyle="1" w:styleId="B29B4878F89342F6A1E272E4F66D7DED1">
    <w:name w:val="B29B4878F89342F6A1E272E4F66D7DED1"/>
    <w:rsid w:val="004854C3"/>
    <w:pPr>
      <w:spacing w:after="0" w:line="240" w:lineRule="auto"/>
    </w:pPr>
    <w:rPr>
      <w:rFonts w:ascii="Times New Roman" w:eastAsia="Calibri" w:hAnsi="Times New Roman" w:cs="Times New Roman"/>
      <w:sz w:val="24"/>
      <w:szCs w:val="24"/>
      <w:lang w:val="es-ES_tradnl" w:eastAsia="es-ES"/>
    </w:rPr>
  </w:style>
  <w:style w:type="paragraph" w:customStyle="1" w:styleId="E775E86EF59E4468A217B53AF3EE58561">
    <w:name w:val="E775E86EF59E4468A217B53AF3EE58561"/>
    <w:rsid w:val="004854C3"/>
    <w:pPr>
      <w:spacing w:after="0" w:line="240" w:lineRule="auto"/>
    </w:pPr>
    <w:rPr>
      <w:rFonts w:ascii="Times New Roman" w:eastAsia="Calibri" w:hAnsi="Times New Roman" w:cs="Times New Roman"/>
      <w:sz w:val="24"/>
      <w:szCs w:val="24"/>
      <w:lang w:val="es-ES_tradnl" w:eastAsia="es-ES"/>
    </w:rPr>
  </w:style>
  <w:style w:type="paragraph" w:customStyle="1" w:styleId="E775E86EF59E4468A217B53AF3EE58562">
    <w:name w:val="E775E86EF59E4468A217B53AF3EE58562"/>
    <w:rsid w:val="004854C3"/>
    <w:pPr>
      <w:spacing w:after="0" w:line="240" w:lineRule="auto"/>
    </w:pPr>
    <w:rPr>
      <w:rFonts w:ascii="Times New Roman" w:eastAsia="Calibri" w:hAnsi="Times New Roman" w:cs="Times New Roman"/>
      <w:sz w:val="24"/>
      <w:szCs w:val="24"/>
      <w:lang w:val="es-ES_tradnl" w:eastAsia="es-ES"/>
    </w:rPr>
  </w:style>
  <w:style w:type="paragraph" w:customStyle="1" w:styleId="E775E86EF59E4468A217B53AF3EE58563">
    <w:name w:val="E775E86EF59E4468A217B53AF3EE58563"/>
    <w:rsid w:val="004854C3"/>
    <w:pPr>
      <w:spacing w:after="0" w:line="240" w:lineRule="auto"/>
    </w:pPr>
    <w:rPr>
      <w:rFonts w:ascii="Times New Roman" w:eastAsia="Calibri" w:hAnsi="Times New Roman" w:cs="Times New Roman"/>
      <w:sz w:val="24"/>
      <w:szCs w:val="24"/>
      <w:lang w:val="es-ES_tradnl" w:eastAsia="es-ES"/>
    </w:rPr>
  </w:style>
  <w:style w:type="paragraph" w:customStyle="1" w:styleId="3353D4EA4E8E459CAD9A646F283A12C3">
    <w:name w:val="3353D4EA4E8E459CAD9A646F283A12C3"/>
    <w:rsid w:val="004854C3"/>
  </w:style>
  <w:style w:type="paragraph" w:customStyle="1" w:styleId="38910A806C6344268A31997FE50812AA">
    <w:name w:val="38910A806C6344268A31997FE50812AA"/>
    <w:rsid w:val="004854C3"/>
  </w:style>
  <w:style w:type="paragraph" w:customStyle="1" w:styleId="0DA8F3A7C2494CC9BF0310837CFD4F89">
    <w:name w:val="0DA8F3A7C2494CC9BF0310837CFD4F89"/>
    <w:rsid w:val="004854C3"/>
  </w:style>
  <w:style w:type="paragraph" w:customStyle="1" w:styleId="7285BD606CAD499282BA0F9A72F4450E">
    <w:name w:val="7285BD606CAD499282BA0F9A72F4450E"/>
    <w:rsid w:val="004854C3"/>
  </w:style>
  <w:style w:type="paragraph" w:customStyle="1" w:styleId="6AEEBBD9A2D84600BF5E1D79A6C1A2EA">
    <w:name w:val="6AEEBBD9A2D84600BF5E1D79A6C1A2EA"/>
    <w:rsid w:val="004854C3"/>
  </w:style>
  <w:style w:type="paragraph" w:customStyle="1" w:styleId="92E7B51C414743458506253B660957E0">
    <w:name w:val="92E7B51C414743458506253B660957E0"/>
    <w:rsid w:val="004854C3"/>
  </w:style>
  <w:style w:type="paragraph" w:customStyle="1" w:styleId="44ACB5DDEC8D4665AEEFC25FAA617BAA">
    <w:name w:val="44ACB5DDEC8D4665AEEFC25FAA617BAA"/>
    <w:rsid w:val="004854C3"/>
  </w:style>
  <w:style w:type="paragraph" w:customStyle="1" w:styleId="75323E88240B4577893B9F598CD770F6">
    <w:name w:val="75323E88240B4577893B9F598CD770F6"/>
    <w:rsid w:val="004854C3"/>
  </w:style>
  <w:style w:type="paragraph" w:customStyle="1" w:styleId="64C98702D88B4B0D8C4E827C56EC5027">
    <w:name w:val="64C98702D88B4B0D8C4E827C56EC5027"/>
    <w:rsid w:val="004854C3"/>
  </w:style>
  <w:style w:type="paragraph" w:customStyle="1" w:styleId="F419ACFB5DB84337B9DF3DBE95662231">
    <w:name w:val="F419ACFB5DB84337B9DF3DBE95662231"/>
    <w:rsid w:val="004854C3"/>
  </w:style>
  <w:style w:type="paragraph" w:customStyle="1" w:styleId="85131DDCB3D04052AD7D15D1F2D14392">
    <w:name w:val="85131DDCB3D04052AD7D15D1F2D14392"/>
    <w:rsid w:val="004854C3"/>
  </w:style>
  <w:style w:type="paragraph" w:customStyle="1" w:styleId="75E03A759192443C86A16D0A791A427C">
    <w:name w:val="75E03A759192443C86A16D0A791A427C"/>
    <w:rsid w:val="004854C3"/>
  </w:style>
  <w:style w:type="paragraph" w:customStyle="1" w:styleId="891C534321FA4327823440C8CEA4BD70">
    <w:name w:val="891C534321FA4327823440C8CEA4BD70"/>
    <w:rsid w:val="004854C3"/>
  </w:style>
  <w:style w:type="paragraph" w:customStyle="1" w:styleId="EE39BD0D0DA44FBEB4DF0B4FB2E121B3">
    <w:name w:val="EE39BD0D0DA44FBEB4DF0B4FB2E121B3"/>
    <w:rsid w:val="004854C3"/>
  </w:style>
  <w:style w:type="paragraph" w:customStyle="1" w:styleId="9A955586CC6B4F5F9C8E3A6EA2E39B9B">
    <w:name w:val="9A955586CC6B4F5F9C8E3A6EA2E39B9B"/>
    <w:rsid w:val="004854C3"/>
  </w:style>
  <w:style w:type="paragraph" w:customStyle="1" w:styleId="DE5E24DE6A9A4726AF968907A937D1C8">
    <w:name w:val="DE5E24DE6A9A4726AF968907A937D1C8"/>
    <w:rsid w:val="004854C3"/>
  </w:style>
  <w:style w:type="paragraph" w:customStyle="1" w:styleId="88E03D8735B7439DA6F760B60393D65D">
    <w:name w:val="88E03D8735B7439DA6F760B60393D65D"/>
    <w:rsid w:val="004854C3"/>
  </w:style>
  <w:style w:type="paragraph" w:customStyle="1" w:styleId="BC9A586B128C4B9FA93747C441136EB9">
    <w:name w:val="BC9A586B128C4B9FA93747C441136EB9"/>
    <w:rsid w:val="004854C3"/>
  </w:style>
  <w:style w:type="paragraph" w:customStyle="1" w:styleId="628E930EDBF44BFA86CE0171A46985B9">
    <w:name w:val="628E930EDBF44BFA86CE0171A46985B9"/>
    <w:rsid w:val="004854C3"/>
  </w:style>
  <w:style w:type="paragraph" w:customStyle="1" w:styleId="387FB1D4741B48AFA2B42C532A3F18A0">
    <w:name w:val="387FB1D4741B48AFA2B42C532A3F18A0"/>
    <w:rsid w:val="004854C3"/>
  </w:style>
  <w:style w:type="paragraph" w:customStyle="1" w:styleId="7BAB03E8AD564453ABD5913C79927CD8">
    <w:name w:val="7BAB03E8AD564453ABD5913C79927CD8"/>
    <w:rsid w:val="004854C3"/>
    <w:pPr>
      <w:spacing w:after="0" w:line="240" w:lineRule="auto"/>
      <w:jc w:val="both"/>
    </w:pPr>
    <w:rPr>
      <w:rFonts w:eastAsia="Calibri" w:cs="Times New Roman"/>
      <w:sz w:val="20"/>
      <w:szCs w:val="24"/>
      <w:lang w:val="es-ES_tradnl" w:eastAsia="es-ES"/>
    </w:rPr>
  </w:style>
  <w:style w:type="paragraph" w:customStyle="1" w:styleId="7285BD606CAD499282BA0F9A72F4450E1">
    <w:name w:val="7285BD606CAD499282BA0F9A72F4450E1"/>
    <w:rsid w:val="004854C3"/>
    <w:pPr>
      <w:spacing w:after="0" w:line="240" w:lineRule="auto"/>
      <w:jc w:val="both"/>
    </w:pPr>
    <w:rPr>
      <w:rFonts w:eastAsia="Calibri" w:cs="Times New Roman"/>
      <w:sz w:val="20"/>
      <w:szCs w:val="24"/>
      <w:lang w:val="es-ES_tradnl" w:eastAsia="es-ES"/>
    </w:rPr>
  </w:style>
  <w:style w:type="paragraph" w:customStyle="1" w:styleId="6AEEBBD9A2D84600BF5E1D79A6C1A2EA1">
    <w:name w:val="6AEEBBD9A2D84600BF5E1D79A6C1A2EA1"/>
    <w:rsid w:val="004854C3"/>
    <w:pPr>
      <w:spacing w:after="0" w:line="240" w:lineRule="auto"/>
      <w:jc w:val="both"/>
    </w:pPr>
    <w:rPr>
      <w:rFonts w:eastAsia="Calibri" w:cs="Times New Roman"/>
      <w:sz w:val="20"/>
      <w:szCs w:val="24"/>
      <w:lang w:val="es-ES_tradnl" w:eastAsia="es-ES"/>
    </w:rPr>
  </w:style>
  <w:style w:type="paragraph" w:customStyle="1" w:styleId="92E7B51C414743458506253B660957E01">
    <w:name w:val="92E7B51C414743458506253B660957E01"/>
    <w:rsid w:val="004854C3"/>
    <w:pPr>
      <w:spacing w:after="0" w:line="240" w:lineRule="auto"/>
      <w:jc w:val="both"/>
    </w:pPr>
    <w:rPr>
      <w:rFonts w:eastAsia="Calibri" w:cs="Times New Roman"/>
      <w:sz w:val="20"/>
      <w:szCs w:val="24"/>
      <w:lang w:val="es-ES_tradnl" w:eastAsia="es-ES"/>
    </w:rPr>
  </w:style>
  <w:style w:type="paragraph" w:customStyle="1" w:styleId="3353D4EA4E8E459CAD9A646F283A12C31">
    <w:name w:val="3353D4EA4E8E459CAD9A646F283A12C31"/>
    <w:rsid w:val="004854C3"/>
    <w:pPr>
      <w:spacing w:after="0" w:line="240" w:lineRule="auto"/>
      <w:jc w:val="both"/>
    </w:pPr>
    <w:rPr>
      <w:rFonts w:eastAsia="Calibri" w:cs="Times New Roman"/>
      <w:sz w:val="20"/>
      <w:szCs w:val="24"/>
      <w:lang w:val="es-ES_tradnl" w:eastAsia="es-ES"/>
    </w:rPr>
  </w:style>
  <w:style w:type="paragraph" w:customStyle="1" w:styleId="38910A806C6344268A31997FE50812AA1">
    <w:name w:val="38910A806C6344268A31997FE50812AA1"/>
    <w:rsid w:val="004854C3"/>
    <w:pPr>
      <w:spacing w:after="0" w:line="240" w:lineRule="auto"/>
      <w:jc w:val="both"/>
    </w:pPr>
    <w:rPr>
      <w:rFonts w:eastAsia="Calibri" w:cs="Times New Roman"/>
      <w:sz w:val="20"/>
      <w:szCs w:val="24"/>
      <w:lang w:val="es-ES_tradnl" w:eastAsia="es-ES"/>
    </w:rPr>
  </w:style>
  <w:style w:type="paragraph" w:customStyle="1" w:styleId="0DA8F3A7C2494CC9BF0310837CFD4F891">
    <w:name w:val="0DA8F3A7C2494CC9BF0310837CFD4F891"/>
    <w:rsid w:val="004854C3"/>
    <w:pPr>
      <w:spacing w:after="0" w:line="240" w:lineRule="auto"/>
      <w:jc w:val="both"/>
    </w:pPr>
    <w:rPr>
      <w:rFonts w:eastAsia="Calibri" w:cs="Times New Roman"/>
      <w:sz w:val="20"/>
      <w:szCs w:val="24"/>
      <w:lang w:val="es-ES_tradnl" w:eastAsia="es-ES"/>
    </w:rPr>
  </w:style>
  <w:style w:type="paragraph" w:customStyle="1" w:styleId="44ACB5DDEC8D4665AEEFC25FAA617BAA1">
    <w:name w:val="44ACB5DDEC8D4665AEEFC25FAA617BAA1"/>
    <w:rsid w:val="004854C3"/>
    <w:pPr>
      <w:spacing w:after="0" w:line="240" w:lineRule="auto"/>
      <w:contextualSpacing/>
      <w:jc w:val="both"/>
    </w:pPr>
    <w:rPr>
      <w:rFonts w:ascii="Museo Sans 100" w:eastAsia="Calibri" w:hAnsi="Museo Sans 100" w:cs="Times New Roman"/>
      <w:sz w:val="20"/>
      <w:szCs w:val="20"/>
      <w:lang w:val="es-ES" w:eastAsia="en-US"/>
    </w:rPr>
  </w:style>
  <w:style w:type="paragraph" w:customStyle="1" w:styleId="64C98702D88B4B0D8C4E827C56EC50271">
    <w:name w:val="64C98702D88B4B0D8C4E827C56EC50271"/>
    <w:rsid w:val="004854C3"/>
    <w:pPr>
      <w:spacing w:after="0" w:line="240" w:lineRule="auto"/>
      <w:jc w:val="both"/>
    </w:pPr>
    <w:rPr>
      <w:rFonts w:eastAsia="Calibri" w:cs="Times New Roman"/>
      <w:sz w:val="20"/>
      <w:szCs w:val="24"/>
      <w:lang w:val="es-ES_tradnl" w:eastAsia="es-ES"/>
    </w:rPr>
  </w:style>
  <w:style w:type="paragraph" w:customStyle="1" w:styleId="F419ACFB5DB84337B9DF3DBE956622311">
    <w:name w:val="F419ACFB5DB84337B9DF3DBE956622311"/>
    <w:rsid w:val="004854C3"/>
    <w:pPr>
      <w:spacing w:after="0" w:line="240" w:lineRule="auto"/>
      <w:jc w:val="both"/>
    </w:pPr>
    <w:rPr>
      <w:rFonts w:eastAsia="Calibri" w:cs="Times New Roman"/>
      <w:sz w:val="20"/>
      <w:szCs w:val="24"/>
      <w:lang w:val="es-ES_tradnl" w:eastAsia="es-ES"/>
    </w:rPr>
  </w:style>
  <w:style w:type="paragraph" w:customStyle="1" w:styleId="891C534321FA4327823440C8CEA4BD701">
    <w:name w:val="891C534321FA4327823440C8CEA4BD701"/>
    <w:rsid w:val="004854C3"/>
    <w:pPr>
      <w:spacing w:after="0" w:line="240" w:lineRule="auto"/>
      <w:jc w:val="both"/>
    </w:pPr>
    <w:rPr>
      <w:rFonts w:eastAsia="Calibri" w:cs="Times New Roman"/>
      <w:sz w:val="20"/>
      <w:szCs w:val="24"/>
      <w:lang w:val="es-ES_tradnl" w:eastAsia="es-ES"/>
    </w:rPr>
  </w:style>
  <w:style w:type="paragraph" w:customStyle="1" w:styleId="75323E88240B4577893B9F598CD770F61">
    <w:name w:val="75323E88240B4577893B9F598CD770F61"/>
    <w:rsid w:val="004854C3"/>
    <w:pPr>
      <w:spacing w:after="0" w:line="240" w:lineRule="auto"/>
      <w:jc w:val="both"/>
    </w:pPr>
    <w:rPr>
      <w:rFonts w:eastAsia="Calibri" w:cs="Times New Roman"/>
      <w:sz w:val="20"/>
      <w:szCs w:val="24"/>
      <w:lang w:val="es-ES_tradnl" w:eastAsia="es-ES"/>
    </w:rPr>
  </w:style>
  <w:style w:type="paragraph" w:customStyle="1" w:styleId="66A289F950A6454CBF787AC9F59A694D">
    <w:name w:val="66A289F950A6454CBF787AC9F59A694D"/>
    <w:rsid w:val="004854C3"/>
  </w:style>
  <w:style w:type="paragraph" w:customStyle="1" w:styleId="146F430003834BF68C85CAF47418061B">
    <w:name w:val="146F430003834BF68C85CAF47418061B"/>
    <w:rsid w:val="004854C3"/>
  </w:style>
  <w:style w:type="paragraph" w:customStyle="1" w:styleId="66A289F950A6454CBF787AC9F59A694D1">
    <w:name w:val="66A289F950A6454CBF787AC9F59A694D1"/>
    <w:rsid w:val="004854C3"/>
    <w:pPr>
      <w:spacing w:after="0" w:line="240" w:lineRule="auto"/>
      <w:jc w:val="both"/>
    </w:pPr>
    <w:rPr>
      <w:rFonts w:ascii="Museo Sans 100" w:eastAsia="Calibri" w:hAnsi="Museo Sans 100" w:cs="Times New Roman"/>
      <w:sz w:val="20"/>
      <w:szCs w:val="24"/>
      <w:lang w:val="es-ES_tradnl" w:eastAsia="es-ES"/>
    </w:rPr>
  </w:style>
  <w:style w:type="paragraph" w:customStyle="1" w:styleId="7BAB03E8AD564453ABD5913C79927CD81">
    <w:name w:val="7BAB03E8AD564453ABD5913C79927CD81"/>
    <w:rsid w:val="004854C3"/>
    <w:pPr>
      <w:spacing w:after="0" w:line="240" w:lineRule="auto"/>
      <w:jc w:val="both"/>
    </w:pPr>
    <w:rPr>
      <w:rFonts w:ascii="Museo Sans 100" w:eastAsia="Calibri" w:hAnsi="Museo Sans 100" w:cs="Times New Roman"/>
      <w:sz w:val="20"/>
      <w:szCs w:val="24"/>
      <w:lang w:val="es-ES_tradnl" w:eastAsia="es-ES"/>
    </w:rPr>
  </w:style>
  <w:style w:type="paragraph" w:customStyle="1" w:styleId="7285BD606CAD499282BA0F9A72F4450E2">
    <w:name w:val="7285BD606CAD499282BA0F9A72F4450E2"/>
    <w:rsid w:val="004854C3"/>
    <w:pPr>
      <w:spacing w:after="0" w:line="240" w:lineRule="auto"/>
      <w:jc w:val="both"/>
    </w:pPr>
    <w:rPr>
      <w:rFonts w:ascii="Museo Sans 100" w:eastAsia="Calibri" w:hAnsi="Museo Sans 100" w:cs="Times New Roman"/>
      <w:sz w:val="20"/>
      <w:szCs w:val="24"/>
      <w:lang w:val="es-ES_tradnl" w:eastAsia="es-ES"/>
    </w:rPr>
  </w:style>
  <w:style w:type="paragraph" w:customStyle="1" w:styleId="6AEEBBD9A2D84600BF5E1D79A6C1A2EA2">
    <w:name w:val="6AEEBBD9A2D84600BF5E1D79A6C1A2EA2"/>
    <w:rsid w:val="004854C3"/>
    <w:pPr>
      <w:spacing w:after="0" w:line="240" w:lineRule="auto"/>
      <w:jc w:val="both"/>
    </w:pPr>
    <w:rPr>
      <w:rFonts w:ascii="Museo Sans 100" w:eastAsia="Calibri" w:hAnsi="Museo Sans 100" w:cs="Times New Roman"/>
      <w:sz w:val="20"/>
      <w:szCs w:val="24"/>
      <w:lang w:val="es-ES_tradnl" w:eastAsia="es-ES"/>
    </w:rPr>
  </w:style>
  <w:style w:type="paragraph" w:customStyle="1" w:styleId="92E7B51C414743458506253B660957E02">
    <w:name w:val="92E7B51C414743458506253B660957E02"/>
    <w:rsid w:val="004854C3"/>
    <w:pPr>
      <w:spacing w:after="0" w:line="240" w:lineRule="auto"/>
      <w:jc w:val="both"/>
    </w:pPr>
    <w:rPr>
      <w:rFonts w:ascii="Museo Sans 100" w:eastAsia="Calibri" w:hAnsi="Museo Sans 100" w:cs="Times New Roman"/>
      <w:sz w:val="20"/>
      <w:szCs w:val="24"/>
      <w:lang w:val="es-ES_tradnl" w:eastAsia="es-ES"/>
    </w:rPr>
  </w:style>
  <w:style w:type="paragraph" w:customStyle="1" w:styleId="3353D4EA4E8E459CAD9A646F283A12C32">
    <w:name w:val="3353D4EA4E8E459CAD9A646F283A12C32"/>
    <w:rsid w:val="004854C3"/>
    <w:pPr>
      <w:spacing w:after="0" w:line="240" w:lineRule="auto"/>
      <w:jc w:val="both"/>
    </w:pPr>
    <w:rPr>
      <w:rFonts w:ascii="Museo Sans 100" w:eastAsia="Calibri" w:hAnsi="Museo Sans 100" w:cs="Times New Roman"/>
      <w:sz w:val="20"/>
      <w:szCs w:val="24"/>
      <w:lang w:val="es-ES_tradnl" w:eastAsia="es-ES"/>
    </w:rPr>
  </w:style>
  <w:style w:type="paragraph" w:customStyle="1" w:styleId="38910A806C6344268A31997FE50812AA2">
    <w:name w:val="38910A806C6344268A31997FE50812AA2"/>
    <w:rsid w:val="004854C3"/>
    <w:pPr>
      <w:spacing w:after="0" w:line="240" w:lineRule="auto"/>
      <w:jc w:val="both"/>
    </w:pPr>
    <w:rPr>
      <w:rFonts w:ascii="Museo Sans 100" w:eastAsia="Calibri" w:hAnsi="Museo Sans 100" w:cs="Times New Roman"/>
      <w:sz w:val="20"/>
      <w:szCs w:val="24"/>
      <w:lang w:val="es-ES_tradnl" w:eastAsia="es-ES"/>
    </w:rPr>
  </w:style>
  <w:style w:type="paragraph" w:customStyle="1" w:styleId="0DA8F3A7C2494CC9BF0310837CFD4F892">
    <w:name w:val="0DA8F3A7C2494CC9BF0310837CFD4F892"/>
    <w:rsid w:val="004854C3"/>
    <w:pPr>
      <w:spacing w:after="0" w:line="240" w:lineRule="auto"/>
      <w:jc w:val="both"/>
    </w:pPr>
    <w:rPr>
      <w:rFonts w:ascii="Museo Sans 100" w:eastAsia="Calibri" w:hAnsi="Museo Sans 100" w:cs="Times New Roman"/>
      <w:sz w:val="20"/>
      <w:szCs w:val="24"/>
      <w:lang w:val="es-ES_tradnl" w:eastAsia="es-ES"/>
    </w:rPr>
  </w:style>
  <w:style w:type="paragraph" w:customStyle="1" w:styleId="44ACB5DDEC8D4665AEEFC25FAA617BAA2">
    <w:name w:val="44ACB5DDEC8D4665AEEFC25FAA617BAA2"/>
    <w:rsid w:val="004854C3"/>
    <w:pPr>
      <w:numPr>
        <w:numId w:val="1"/>
      </w:numPr>
      <w:spacing w:after="0" w:line="240" w:lineRule="auto"/>
      <w:ind w:left="360" w:hanging="360"/>
      <w:contextualSpacing/>
      <w:jc w:val="both"/>
    </w:pPr>
    <w:rPr>
      <w:rFonts w:ascii="Museo Sans 100" w:eastAsia="Calibri" w:hAnsi="Museo Sans 100" w:cs="Times New Roman"/>
      <w:sz w:val="20"/>
      <w:szCs w:val="20"/>
      <w:lang w:val="es-ES" w:eastAsia="en-US"/>
    </w:rPr>
  </w:style>
  <w:style w:type="paragraph" w:customStyle="1" w:styleId="64C98702D88B4B0D8C4E827C56EC50272">
    <w:name w:val="64C98702D88B4B0D8C4E827C56EC50272"/>
    <w:rsid w:val="004854C3"/>
    <w:pPr>
      <w:spacing w:after="0" w:line="240" w:lineRule="auto"/>
      <w:jc w:val="both"/>
    </w:pPr>
    <w:rPr>
      <w:rFonts w:ascii="Museo Sans 100" w:eastAsia="Calibri" w:hAnsi="Museo Sans 100" w:cs="Times New Roman"/>
      <w:sz w:val="20"/>
      <w:szCs w:val="24"/>
      <w:lang w:val="es-ES_tradnl" w:eastAsia="es-ES"/>
    </w:rPr>
  </w:style>
  <w:style w:type="paragraph" w:customStyle="1" w:styleId="F419ACFB5DB84337B9DF3DBE956622312">
    <w:name w:val="F419ACFB5DB84337B9DF3DBE956622312"/>
    <w:rsid w:val="004854C3"/>
    <w:pPr>
      <w:spacing w:after="0" w:line="240" w:lineRule="auto"/>
      <w:jc w:val="both"/>
    </w:pPr>
    <w:rPr>
      <w:rFonts w:ascii="Museo Sans 100" w:eastAsia="Calibri" w:hAnsi="Museo Sans 100" w:cs="Times New Roman"/>
      <w:sz w:val="20"/>
      <w:szCs w:val="24"/>
      <w:lang w:val="es-ES_tradnl" w:eastAsia="es-ES"/>
    </w:rPr>
  </w:style>
  <w:style w:type="paragraph" w:customStyle="1" w:styleId="E79B3A3F27704EAAA1C72CF313ACB4AB">
    <w:name w:val="E79B3A3F27704EAAA1C72CF313ACB4AB"/>
    <w:rsid w:val="004854C3"/>
    <w:pPr>
      <w:spacing w:after="0" w:line="240" w:lineRule="auto"/>
      <w:jc w:val="both"/>
    </w:pPr>
    <w:rPr>
      <w:rFonts w:ascii="Museo Sans 100" w:eastAsia="Calibri" w:hAnsi="Museo Sans 100" w:cs="Times New Roman"/>
      <w:sz w:val="20"/>
      <w:szCs w:val="24"/>
      <w:lang w:val="es-ES_tradnl" w:eastAsia="es-ES"/>
    </w:rPr>
  </w:style>
  <w:style w:type="paragraph" w:customStyle="1" w:styleId="891C534321FA4327823440C8CEA4BD702">
    <w:name w:val="891C534321FA4327823440C8CEA4BD702"/>
    <w:rsid w:val="004854C3"/>
    <w:pPr>
      <w:spacing w:after="0" w:line="240" w:lineRule="auto"/>
      <w:jc w:val="both"/>
    </w:pPr>
    <w:rPr>
      <w:rFonts w:ascii="Museo Sans 100" w:eastAsia="Calibri" w:hAnsi="Museo Sans 100" w:cs="Times New Roman"/>
      <w:sz w:val="20"/>
      <w:szCs w:val="24"/>
      <w:lang w:val="es-ES_tradnl" w:eastAsia="es-ES"/>
    </w:rPr>
  </w:style>
  <w:style w:type="paragraph" w:customStyle="1" w:styleId="75323E88240B4577893B9F598CD770F62">
    <w:name w:val="75323E88240B4577893B9F598CD770F62"/>
    <w:rsid w:val="004854C3"/>
    <w:pPr>
      <w:spacing w:after="0" w:line="240" w:lineRule="auto"/>
      <w:jc w:val="both"/>
    </w:pPr>
    <w:rPr>
      <w:rFonts w:ascii="Museo Sans 100" w:eastAsia="Calibri" w:hAnsi="Museo Sans 100" w:cs="Times New Roman"/>
      <w:sz w:val="20"/>
      <w:szCs w:val="24"/>
      <w:lang w:val="es-ES_tradnl" w:eastAsia="es-ES"/>
    </w:rPr>
  </w:style>
  <w:style w:type="paragraph" w:customStyle="1" w:styleId="1955A5E8314E486D979443F98A0C07EF">
    <w:name w:val="1955A5E8314E486D979443F98A0C07EF"/>
    <w:rsid w:val="00F62B30"/>
  </w:style>
  <w:style w:type="paragraph" w:customStyle="1" w:styleId="CBA8FC9D591742D0A1FEB12E52CF0EB7">
    <w:name w:val="CBA8FC9D591742D0A1FEB12E52CF0EB7"/>
    <w:rsid w:val="00CE3808"/>
  </w:style>
  <w:style w:type="paragraph" w:customStyle="1" w:styleId="B65CC789366E431FAE773319C638FF34">
    <w:name w:val="B65CC789366E431FAE773319C638FF34"/>
    <w:rsid w:val="00CE3808"/>
  </w:style>
  <w:style w:type="paragraph" w:customStyle="1" w:styleId="B4C1B414D129499E9D9B70F1E877A98F">
    <w:name w:val="B4C1B414D129499E9D9B70F1E877A98F"/>
    <w:rsid w:val="00CE3808"/>
  </w:style>
  <w:style w:type="paragraph" w:customStyle="1" w:styleId="06B1321541AE4F12A98CDA26E0B72316">
    <w:name w:val="06B1321541AE4F12A98CDA26E0B72316"/>
    <w:rsid w:val="00CE3808"/>
  </w:style>
  <w:style w:type="paragraph" w:customStyle="1" w:styleId="A147FD2813414B0786FE4C0091BFF917">
    <w:name w:val="A147FD2813414B0786FE4C0091BFF917"/>
    <w:rsid w:val="00CE3808"/>
  </w:style>
  <w:style w:type="paragraph" w:customStyle="1" w:styleId="E548E482DC214344A975EBF47A70ED7C">
    <w:name w:val="E548E482DC214344A975EBF47A70ED7C"/>
    <w:rsid w:val="00CE3808"/>
  </w:style>
  <w:style w:type="paragraph" w:customStyle="1" w:styleId="59C455B5999843DEB4404A3C0FC76F4F">
    <w:name w:val="59C455B5999843DEB4404A3C0FC76F4F"/>
    <w:rsid w:val="00CE3808"/>
  </w:style>
  <w:style w:type="paragraph" w:customStyle="1" w:styleId="1F73237FD819411BB7350867ADEF74B5">
    <w:name w:val="1F73237FD819411BB7350867ADEF74B5"/>
    <w:rsid w:val="00CE3808"/>
  </w:style>
  <w:style w:type="paragraph" w:customStyle="1" w:styleId="87193AA6441D452E939A657BC2AF6DF8">
    <w:name w:val="87193AA6441D452E939A657BC2AF6DF8"/>
    <w:rsid w:val="00CE3808"/>
  </w:style>
  <w:style w:type="paragraph" w:customStyle="1" w:styleId="7A0B16ABBF4543A6951532FE55F0DB9C">
    <w:name w:val="7A0B16ABBF4543A6951532FE55F0DB9C"/>
    <w:rsid w:val="00CE3808"/>
  </w:style>
  <w:style w:type="paragraph" w:customStyle="1" w:styleId="50CE4A6CB0F94A6F8BE41F69814E8B78">
    <w:name w:val="50CE4A6CB0F94A6F8BE41F69814E8B78"/>
    <w:rsid w:val="00CE3808"/>
  </w:style>
  <w:style w:type="paragraph" w:customStyle="1" w:styleId="675C141865124A0FA34E249754049CFB">
    <w:name w:val="675C141865124A0FA34E249754049CFB"/>
    <w:rsid w:val="00CE3808"/>
  </w:style>
  <w:style w:type="paragraph" w:customStyle="1" w:styleId="57609DC64E784B2C997D1274A8D909BB">
    <w:name w:val="57609DC64E784B2C997D1274A8D909BB"/>
    <w:rsid w:val="00CE3808"/>
  </w:style>
  <w:style w:type="paragraph" w:customStyle="1" w:styleId="309CAC4F3B3545D983028A881F06695F">
    <w:name w:val="309CAC4F3B3545D983028A881F06695F"/>
    <w:rsid w:val="00CE3808"/>
  </w:style>
  <w:style w:type="paragraph" w:customStyle="1" w:styleId="66A289F950A6454CBF787AC9F59A694D2">
    <w:name w:val="66A289F950A6454CBF787AC9F59A694D2"/>
    <w:rsid w:val="00B36914"/>
    <w:pPr>
      <w:spacing w:after="0" w:line="240" w:lineRule="auto"/>
      <w:jc w:val="both"/>
    </w:pPr>
    <w:rPr>
      <w:rFonts w:ascii="Museo Sans 100" w:eastAsia="Calibri" w:hAnsi="Museo Sans 100" w:cs="Times New Roman"/>
      <w:sz w:val="20"/>
      <w:szCs w:val="24"/>
      <w:lang w:val="es-ES_tradnl" w:eastAsia="es-ES"/>
    </w:rPr>
  </w:style>
  <w:style w:type="paragraph" w:customStyle="1" w:styleId="7BAB03E8AD564453ABD5913C79927CD82">
    <w:name w:val="7BAB03E8AD564453ABD5913C79927CD82"/>
    <w:rsid w:val="00B36914"/>
    <w:pPr>
      <w:spacing w:after="0" w:line="240" w:lineRule="auto"/>
      <w:jc w:val="both"/>
    </w:pPr>
    <w:rPr>
      <w:rFonts w:ascii="Museo Sans 100" w:eastAsia="Calibri" w:hAnsi="Museo Sans 100" w:cs="Times New Roman"/>
      <w:sz w:val="20"/>
      <w:szCs w:val="24"/>
      <w:lang w:val="es-ES_tradnl" w:eastAsia="es-ES"/>
    </w:rPr>
  </w:style>
  <w:style w:type="paragraph" w:customStyle="1" w:styleId="7285BD606CAD499282BA0F9A72F4450E3">
    <w:name w:val="7285BD606CAD499282BA0F9A72F4450E3"/>
    <w:rsid w:val="00B36914"/>
    <w:pPr>
      <w:spacing w:after="0" w:line="240" w:lineRule="auto"/>
      <w:jc w:val="both"/>
    </w:pPr>
    <w:rPr>
      <w:rFonts w:ascii="Museo Sans 100" w:eastAsia="Calibri" w:hAnsi="Museo Sans 100" w:cs="Times New Roman"/>
      <w:sz w:val="20"/>
      <w:szCs w:val="24"/>
      <w:lang w:val="es-ES_tradnl" w:eastAsia="es-ES"/>
    </w:rPr>
  </w:style>
  <w:style w:type="paragraph" w:customStyle="1" w:styleId="6AEEBBD9A2D84600BF5E1D79A6C1A2EA3">
    <w:name w:val="6AEEBBD9A2D84600BF5E1D79A6C1A2EA3"/>
    <w:rsid w:val="00B36914"/>
    <w:pPr>
      <w:spacing w:after="0" w:line="240" w:lineRule="auto"/>
      <w:jc w:val="both"/>
    </w:pPr>
    <w:rPr>
      <w:rFonts w:ascii="Museo Sans 100" w:eastAsia="Calibri" w:hAnsi="Museo Sans 100" w:cs="Times New Roman"/>
      <w:sz w:val="20"/>
      <w:szCs w:val="24"/>
      <w:lang w:val="es-ES_tradnl" w:eastAsia="es-ES"/>
    </w:rPr>
  </w:style>
  <w:style w:type="paragraph" w:customStyle="1" w:styleId="06B1321541AE4F12A98CDA26E0B723161">
    <w:name w:val="06B1321541AE4F12A98CDA26E0B723161"/>
    <w:rsid w:val="00B36914"/>
    <w:pPr>
      <w:spacing w:after="0" w:line="240" w:lineRule="auto"/>
      <w:jc w:val="both"/>
    </w:pPr>
    <w:rPr>
      <w:rFonts w:ascii="Museo Sans 100" w:eastAsia="Calibri" w:hAnsi="Museo Sans 100" w:cs="Times New Roman"/>
      <w:sz w:val="20"/>
      <w:szCs w:val="24"/>
      <w:lang w:val="es-ES_tradnl" w:eastAsia="es-ES"/>
    </w:rPr>
  </w:style>
  <w:style w:type="paragraph" w:customStyle="1" w:styleId="A147FD2813414B0786FE4C0091BFF9171">
    <w:name w:val="A147FD2813414B0786FE4C0091BFF9171"/>
    <w:rsid w:val="00B36914"/>
    <w:pPr>
      <w:spacing w:after="0" w:line="240" w:lineRule="auto"/>
      <w:jc w:val="both"/>
    </w:pPr>
    <w:rPr>
      <w:rFonts w:ascii="Museo Sans 100" w:eastAsia="Calibri" w:hAnsi="Museo Sans 100" w:cs="Times New Roman"/>
      <w:sz w:val="20"/>
      <w:szCs w:val="24"/>
      <w:lang w:val="es-ES_tradnl" w:eastAsia="es-ES"/>
    </w:rPr>
  </w:style>
  <w:style w:type="paragraph" w:customStyle="1" w:styleId="792D93CEF6024B3CB0BCF76CBBF7BD4D">
    <w:name w:val="792D93CEF6024B3CB0BCF76CBBF7BD4D"/>
    <w:rsid w:val="00B36914"/>
    <w:pPr>
      <w:spacing w:after="0" w:line="240" w:lineRule="auto"/>
      <w:jc w:val="both"/>
    </w:pPr>
    <w:rPr>
      <w:rFonts w:ascii="Museo Sans 100" w:eastAsia="Calibri" w:hAnsi="Museo Sans 100" w:cs="Times New Roman"/>
      <w:sz w:val="20"/>
      <w:szCs w:val="24"/>
      <w:lang w:val="es-ES_tradnl" w:eastAsia="es-ES"/>
    </w:rPr>
  </w:style>
  <w:style w:type="paragraph" w:customStyle="1" w:styleId="1F73237FD819411BB7350867ADEF74B51">
    <w:name w:val="1F73237FD819411BB7350867ADEF74B51"/>
    <w:rsid w:val="00B36914"/>
    <w:pPr>
      <w:spacing w:after="0" w:line="240" w:lineRule="auto"/>
      <w:jc w:val="both"/>
    </w:pPr>
    <w:rPr>
      <w:rFonts w:ascii="Museo Sans 100" w:eastAsia="Calibri" w:hAnsi="Museo Sans 100" w:cs="Times New Roman"/>
      <w:sz w:val="20"/>
      <w:szCs w:val="24"/>
      <w:lang w:val="es-ES_tradnl" w:eastAsia="es-ES"/>
    </w:rPr>
  </w:style>
  <w:style w:type="paragraph" w:customStyle="1" w:styleId="87193AA6441D452E939A657BC2AF6DF81">
    <w:name w:val="87193AA6441D452E939A657BC2AF6DF81"/>
    <w:rsid w:val="00B36914"/>
    <w:pPr>
      <w:spacing w:after="0" w:line="240" w:lineRule="auto"/>
      <w:jc w:val="both"/>
    </w:pPr>
    <w:rPr>
      <w:rFonts w:ascii="Museo Sans 100" w:eastAsia="Calibri" w:hAnsi="Museo Sans 100" w:cs="Times New Roman"/>
      <w:sz w:val="20"/>
      <w:szCs w:val="24"/>
      <w:lang w:val="es-ES_tradnl" w:eastAsia="es-ES"/>
    </w:rPr>
  </w:style>
  <w:style w:type="paragraph" w:customStyle="1" w:styleId="7A0B16ABBF4543A6951532FE55F0DB9C1">
    <w:name w:val="7A0B16ABBF4543A6951532FE55F0DB9C1"/>
    <w:rsid w:val="00B36914"/>
    <w:pPr>
      <w:spacing w:after="0" w:line="240" w:lineRule="auto"/>
      <w:jc w:val="both"/>
    </w:pPr>
    <w:rPr>
      <w:rFonts w:ascii="Museo Sans 100" w:eastAsia="Calibri" w:hAnsi="Museo Sans 100" w:cs="Times New Roman"/>
      <w:sz w:val="20"/>
      <w:szCs w:val="24"/>
      <w:lang w:val="es-ES_tradnl" w:eastAsia="es-ES"/>
    </w:rPr>
  </w:style>
  <w:style w:type="paragraph" w:customStyle="1" w:styleId="50CE4A6CB0F94A6F8BE41F69814E8B781">
    <w:name w:val="50CE4A6CB0F94A6F8BE41F69814E8B781"/>
    <w:rsid w:val="00B36914"/>
    <w:pPr>
      <w:spacing w:after="0" w:line="240" w:lineRule="auto"/>
      <w:jc w:val="both"/>
    </w:pPr>
    <w:rPr>
      <w:rFonts w:ascii="Museo Sans 100" w:eastAsia="Calibri" w:hAnsi="Museo Sans 100" w:cs="Times New Roman"/>
      <w:sz w:val="20"/>
      <w:szCs w:val="24"/>
      <w:lang w:val="es-ES_tradnl" w:eastAsia="es-ES"/>
    </w:rPr>
  </w:style>
  <w:style w:type="paragraph" w:customStyle="1" w:styleId="309CAC4F3B3545D983028A881F06695F1">
    <w:name w:val="309CAC4F3B3545D983028A881F06695F1"/>
    <w:rsid w:val="00B36914"/>
    <w:pPr>
      <w:spacing w:after="0" w:line="240" w:lineRule="auto"/>
      <w:jc w:val="both"/>
    </w:pPr>
    <w:rPr>
      <w:rFonts w:ascii="Museo Sans 100" w:eastAsia="Calibri" w:hAnsi="Museo Sans 100" w:cs="Times New Roman"/>
      <w:sz w:val="20"/>
      <w:szCs w:val="24"/>
      <w:lang w:val="es-ES_tradnl" w:eastAsia="es-ES"/>
    </w:rPr>
  </w:style>
  <w:style w:type="paragraph" w:customStyle="1" w:styleId="92E7B51C414743458506253B660957E03">
    <w:name w:val="92E7B51C414743458506253B660957E03"/>
    <w:rsid w:val="00B36914"/>
    <w:pPr>
      <w:spacing w:after="0" w:line="240" w:lineRule="auto"/>
      <w:jc w:val="both"/>
    </w:pPr>
    <w:rPr>
      <w:rFonts w:ascii="Museo Sans 100" w:eastAsia="Calibri" w:hAnsi="Museo Sans 100" w:cs="Times New Roman"/>
      <w:sz w:val="20"/>
      <w:szCs w:val="24"/>
      <w:lang w:val="es-ES_tradnl" w:eastAsia="es-ES"/>
    </w:rPr>
  </w:style>
  <w:style w:type="paragraph" w:customStyle="1" w:styleId="3353D4EA4E8E459CAD9A646F283A12C33">
    <w:name w:val="3353D4EA4E8E459CAD9A646F283A12C33"/>
    <w:rsid w:val="00B36914"/>
    <w:pPr>
      <w:spacing w:after="0" w:line="240" w:lineRule="auto"/>
      <w:jc w:val="both"/>
    </w:pPr>
    <w:rPr>
      <w:rFonts w:ascii="Museo Sans 100" w:eastAsia="Calibri" w:hAnsi="Museo Sans 100" w:cs="Times New Roman"/>
      <w:sz w:val="20"/>
      <w:szCs w:val="24"/>
      <w:lang w:val="es-ES_tradnl" w:eastAsia="es-ES"/>
    </w:rPr>
  </w:style>
  <w:style w:type="paragraph" w:customStyle="1" w:styleId="38910A806C6344268A31997FE50812AA3">
    <w:name w:val="38910A806C6344268A31997FE50812AA3"/>
    <w:rsid w:val="00B36914"/>
    <w:pPr>
      <w:spacing w:after="0" w:line="240" w:lineRule="auto"/>
      <w:jc w:val="both"/>
    </w:pPr>
    <w:rPr>
      <w:rFonts w:ascii="Museo Sans 100" w:eastAsia="Calibri" w:hAnsi="Museo Sans 100" w:cs="Times New Roman"/>
      <w:sz w:val="20"/>
      <w:szCs w:val="24"/>
      <w:lang w:val="es-ES_tradnl" w:eastAsia="es-ES"/>
    </w:rPr>
  </w:style>
  <w:style w:type="paragraph" w:customStyle="1" w:styleId="0DA8F3A7C2494CC9BF0310837CFD4F893">
    <w:name w:val="0DA8F3A7C2494CC9BF0310837CFD4F893"/>
    <w:rsid w:val="00B36914"/>
    <w:pPr>
      <w:spacing w:after="0" w:line="240" w:lineRule="auto"/>
      <w:jc w:val="both"/>
    </w:pPr>
    <w:rPr>
      <w:rFonts w:ascii="Museo Sans 100" w:eastAsia="Calibri" w:hAnsi="Museo Sans 100" w:cs="Times New Roman"/>
      <w:sz w:val="20"/>
      <w:szCs w:val="24"/>
      <w:lang w:val="es-ES_tradnl" w:eastAsia="es-ES"/>
    </w:rPr>
  </w:style>
  <w:style w:type="paragraph" w:customStyle="1" w:styleId="44ACB5DDEC8D4665AEEFC25FAA617BAA3">
    <w:name w:val="44ACB5DDEC8D4665AEEFC25FAA617BAA3"/>
    <w:rsid w:val="00B36914"/>
    <w:pPr>
      <w:numPr>
        <w:numId w:val="2"/>
      </w:numPr>
      <w:spacing w:after="0" w:line="240" w:lineRule="auto"/>
      <w:ind w:left="360" w:hanging="360"/>
      <w:contextualSpacing/>
      <w:jc w:val="both"/>
    </w:pPr>
    <w:rPr>
      <w:rFonts w:ascii="Museo Sans 100" w:eastAsia="Calibri" w:hAnsi="Museo Sans 100" w:cs="Times New Roman"/>
      <w:sz w:val="20"/>
      <w:szCs w:val="20"/>
      <w:lang w:val="es-ES" w:eastAsia="en-US"/>
    </w:rPr>
  </w:style>
  <w:style w:type="paragraph" w:customStyle="1" w:styleId="64C98702D88B4B0D8C4E827C56EC50273">
    <w:name w:val="64C98702D88B4B0D8C4E827C56EC50273"/>
    <w:rsid w:val="00B36914"/>
    <w:pPr>
      <w:spacing w:after="0" w:line="240" w:lineRule="auto"/>
      <w:jc w:val="both"/>
    </w:pPr>
    <w:rPr>
      <w:rFonts w:ascii="Museo Sans 100" w:eastAsia="Calibri" w:hAnsi="Museo Sans 100" w:cs="Times New Roman"/>
      <w:sz w:val="20"/>
      <w:szCs w:val="24"/>
      <w:lang w:val="es-ES_tradnl" w:eastAsia="es-ES"/>
    </w:rPr>
  </w:style>
  <w:style w:type="paragraph" w:customStyle="1" w:styleId="F419ACFB5DB84337B9DF3DBE956622313">
    <w:name w:val="F419ACFB5DB84337B9DF3DBE956622313"/>
    <w:rsid w:val="00B36914"/>
    <w:pPr>
      <w:spacing w:after="0" w:line="240" w:lineRule="auto"/>
      <w:jc w:val="both"/>
    </w:pPr>
    <w:rPr>
      <w:rFonts w:ascii="Museo Sans 100" w:eastAsia="Calibri" w:hAnsi="Museo Sans 100" w:cs="Times New Roman"/>
      <w:sz w:val="20"/>
      <w:szCs w:val="24"/>
      <w:lang w:val="es-ES_tradnl" w:eastAsia="es-ES"/>
    </w:rPr>
  </w:style>
  <w:style w:type="paragraph" w:customStyle="1" w:styleId="5A76DF4445AC48CDBD422092E8F9424C">
    <w:name w:val="5A76DF4445AC48CDBD422092E8F9424C"/>
    <w:rsid w:val="00B36914"/>
    <w:pPr>
      <w:spacing w:after="0" w:line="240" w:lineRule="auto"/>
      <w:jc w:val="both"/>
    </w:pPr>
    <w:rPr>
      <w:rFonts w:ascii="Museo Sans 100" w:eastAsia="Calibri" w:hAnsi="Museo Sans 100" w:cs="Times New Roman"/>
      <w:sz w:val="20"/>
      <w:szCs w:val="24"/>
      <w:lang w:val="es-ES_tradnl" w:eastAsia="es-ES"/>
    </w:rPr>
  </w:style>
  <w:style w:type="paragraph" w:customStyle="1" w:styleId="E79B3A3F27704EAAA1C72CF313ACB4AB1">
    <w:name w:val="E79B3A3F27704EAAA1C72CF313ACB4AB1"/>
    <w:rsid w:val="00B36914"/>
    <w:pPr>
      <w:spacing w:after="0" w:line="240" w:lineRule="auto"/>
      <w:jc w:val="both"/>
    </w:pPr>
    <w:rPr>
      <w:rFonts w:ascii="Museo Sans 100" w:eastAsia="Calibri" w:hAnsi="Museo Sans 100" w:cs="Times New Roman"/>
      <w:sz w:val="20"/>
      <w:szCs w:val="24"/>
      <w:lang w:val="es-ES_tradnl" w:eastAsia="es-ES"/>
    </w:rPr>
  </w:style>
  <w:style w:type="paragraph" w:customStyle="1" w:styleId="57609DC64E784B2C997D1274A8D909BB1">
    <w:name w:val="57609DC64E784B2C997D1274A8D909BB1"/>
    <w:rsid w:val="00B36914"/>
    <w:pPr>
      <w:spacing w:after="0" w:line="240" w:lineRule="auto"/>
      <w:jc w:val="both"/>
    </w:pPr>
    <w:rPr>
      <w:rFonts w:ascii="Museo Sans 100" w:eastAsia="Calibri" w:hAnsi="Museo Sans 100" w:cs="Times New Roman"/>
      <w:sz w:val="20"/>
      <w:szCs w:val="24"/>
      <w:lang w:val="es-ES_tradnl" w:eastAsia="es-ES"/>
    </w:rPr>
  </w:style>
  <w:style w:type="paragraph" w:customStyle="1" w:styleId="891C534321FA4327823440C8CEA4BD703">
    <w:name w:val="891C534321FA4327823440C8CEA4BD703"/>
    <w:rsid w:val="00B36914"/>
    <w:pPr>
      <w:spacing w:after="0" w:line="240" w:lineRule="auto"/>
      <w:jc w:val="both"/>
    </w:pPr>
    <w:rPr>
      <w:rFonts w:ascii="Museo Sans 100" w:eastAsia="Calibri" w:hAnsi="Museo Sans 100" w:cs="Times New Roman"/>
      <w:sz w:val="20"/>
      <w:szCs w:val="24"/>
      <w:lang w:val="es-ES_tradnl" w:eastAsia="es-ES"/>
    </w:rPr>
  </w:style>
  <w:style w:type="paragraph" w:customStyle="1" w:styleId="75323E88240B4577893B9F598CD770F63">
    <w:name w:val="75323E88240B4577893B9F598CD770F63"/>
    <w:rsid w:val="00B36914"/>
    <w:pPr>
      <w:spacing w:after="0" w:line="240" w:lineRule="auto"/>
      <w:jc w:val="both"/>
    </w:pPr>
    <w:rPr>
      <w:rFonts w:ascii="Museo Sans 100" w:eastAsia="Calibri" w:hAnsi="Museo Sans 100" w:cs="Times New Roman"/>
      <w:sz w:val="20"/>
      <w:szCs w:val="24"/>
      <w:lang w:val="es-ES_tradnl" w:eastAsia="es-ES"/>
    </w:rPr>
  </w:style>
  <w:style w:type="paragraph" w:customStyle="1" w:styleId="2205F2208855405F9EB3F6D30494D57D">
    <w:name w:val="2205F2208855405F9EB3F6D30494D57D"/>
    <w:rsid w:val="00B36914"/>
  </w:style>
  <w:style w:type="paragraph" w:customStyle="1" w:styleId="CA6728FCBA09430099D6C08BC36A31E3">
    <w:name w:val="CA6728FCBA09430099D6C08BC36A31E3"/>
    <w:rsid w:val="00B36914"/>
  </w:style>
  <w:style w:type="paragraph" w:customStyle="1" w:styleId="053931B4173446CD9C57FBBABB0B72AC">
    <w:name w:val="053931B4173446CD9C57FBBABB0B72AC"/>
    <w:rsid w:val="00B36914"/>
  </w:style>
  <w:style w:type="paragraph" w:customStyle="1" w:styleId="1359235993114886B3BE7F4A72C68481">
    <w:name w:val="1359235993114886B3BE7F4A72C68481"/>
    <w:rsid w:val="00B36914"/>
  </w:style>
  <w:style w:type="paragraph" w:customStyle="1" w:styleId="008B2BF3AB2E439688060143E3DC5839">
    <w:name w:val="008B2BF3AB2E439688060143E3DC5839"/>
    <w:rsid w:val="00B36914"/>
  </w:style>
  <w:style w:type="paragraph" w:customStyle="1" w:styleId="48D0E21C5A084DE2B2A75EF741A62C27">
    <w:name w:val="48D0E21C5A084DE2B2A75EF741A62C27"/>
    <w:rsid w:val="00B36914"/>
  </w:style>
  <w:style w:type="paragraph" w:customStyle="1" w:styleId="0B86B70ABC4942E9B9932A972947ED79">
    <w:name w:val="0B86B70ABC4942E9B9932A972947ED79"/>
    <w:rsid w:val="00B36914"/>
  </w:style>
  <w:style w:type="paragraph" w:customStyle="1" w:styleId="464580BDAEA1491A961B8C7B665C6A62">
    <w:name w:val="464580BDAEA1491A961B8C7B665C6A62"/>
    <w:rsid w:val="00B36914"/>
  </w:style>
  <w:style w:type="paragraph" w:customStyle="1" w:styleId="515E89ABBDF24F2C9D5A1B6DF41A22E4">
    <w:name w:val="515E89ABBDF24F2C9D5A1B6DF41A22E4"/>
    <w:rsid w:val="00B36914"/>
  </w:style>
  <w:style w:type="paragraph" w:customStyle="1" w:styleId="8F72161A5E4F4C519B67D1C90A2B4A50">
    <w:name w:val="8F72161A5E4F4C519B67D1C90A2B4A50"/>
    <w:rsid w:val="008426CA"/>
  </w:style>
  <w:style w:type="paragraph" w:customStyle="1" w:styleId="E282C062550940BBB95608070D186889">
    <w:name w:val="E282C062550940BBB95608070D186889"/>
    <w:rsid w:val="008426CA"/>
  </w:style>
  <w:style w:type="paragraph" w:customStyle="1" w:styleId="2CEB63918C714B5194C78A24115692BA">
    <w:name w:val="2CEB63918C714B5194C78A24115692BA"/>
    <w:rsid w:val="00165ED4"/>
  </w:style>
  <w:style w:type="paragraph" w:customStyle="1" w:styleId="66A289F950A6454CBF787AC9F59A694D3">
    <w:name w:val="66A289F950A6454CBF787AC9F59A694D3"/>
    <w:rsid w:val="00165ED4"/>
    <w:pPr>
      <w:spacing w:after="0" w:line="240" w:lineRule="auto"/>
      <w:jc w:val="both"/>
    </w:pPr>
    <w:rPr>
      <w:rFonts w:ascii="Museo Sans 100" w:eastAsia="Calibri" w:hAnsi="Museo Sans 100" w:cs="Times New Roman"/>
      <w:sz w:val="20"/>
      <w:szCs w:val="24"/>
      <w:lang w:val="es-ES_tradnl" w:eastAsia="es-ES"/>
    </w:rPr>
  </w:style>
  <w:style w:type="paragraph" w:customStyle="1" w:styleId="7BAB03E8AD564453ABD5913C79927CD83">
    <w:name w:val="7BAB03E8AD564453ABD5913C79927CD83"/>
    <w:rsid w:val="00165ED4"/>
    <w:pPr>
      <w:spacing w:after="0" w:line="240" w:lineRule="auto"/>
      <w:jc w:val="both"/>
    </w:pPr>
    <w:rPr>
      <w:rFonts w:ascii="Museo Sans 100" w:eastAsia="Calibri" w:hAnsi="Museo Sans 100" w:cs="Times New Roman"/>
      <w:sz w:val="20"/>
      <w:szCs w:val="24"/>
      <w:lang w:val="es-ES_tradnl" w:eastAsia="es-ES"/>
    </w:rPr>
  </w:style>
  <w:style w:type="paragraph" w:customStyle="1" w:styleId="7285BD606CAD499282BA0F9A72F4450E4">
    <w:name w:val="7285BD606CAD499282BA0F9A72F4450E4"/>
    <w:rsid w:val="00165ED4"/>
    <w:pPr>
      <w:spacing w:after="0" w:line="240" w:lineRule="auto"/>
      <w:jc w:val="both"/>
    </w:pPr>
    <w:rPr>
      <w:rFonts w:ascii="Museo Sans 100" w:eastAsia="Calibri" w:hAnsi="Museo Sans 100" w:cs="Times New Roman"/>
      <w:sz w:val="20"/>
      <w:szCs w:val="24"/>
      <w:lang w:val="es-ES_tradnl" w:eastAsia="es-ES"/>
    </w:rPr>
  </w:style>
  <w:style w:type="paragraph" w:customStyle="1" w:styleId="6AEEBBD9A2D84600BF5E1D79A6C1A2EA4">
    <w:name w:val="6AEEBBD9A2D84600BF5E1D79A6C1A2EA4"/>
    <w:rsid w:val="00165ED4"/>
    <w:pPr>
      <w:spacing w:after="0" w:line="240" w:lineRule="auto"/>
      <w:jc w:val="both"/>
    </w:pPr>
    <w:rPr>
      <w:rFonts w:ascii="Museo Sans 100" w:eastAsia="Calibri" w:hAnsi="Museo Sans 100" w:cs="Times New Roman"/>
      <w:sz w:val="20"/>
      <w:szCs w:val="24"/>
      <w:lang w:val="es-ES_tradnl" w:eastAsia="es-ES"/>
    </w:rPr>
  </w:style>
  <w:style w:type="paragraph" w:customStyle="1" w:styleId="06B1321541AE4F12A98CDA26E0B723162">
    <w:name w:val="06B1321541AE4F12A98CDA26E0B723162"/>
    <w:rsid w:val="00165ED4"/>
    <w:pPr>
      <w:spacing w:after="0" w:line="240" w:lineRule="auto"/>
      <w:jc w:val="both"/>
    </w:pPr>
    <w:rPr>
      <w:rFonts w:ascii="Museo Sans 100" w:eastAsia="Calibri" w:hAnsi="Museo Sans 100" w:cs="Times New Roman"/>
      <w:sz w:val="20"/>
      <w:szCs w:val="24"/>
      <w:lang w:val="es-ES_tradnl" w:eastAsia="es-ES"/>
    </w:rPr>
  </w:style>
  <w:style w:type="paragraph" w:customStyle="1" w:styleId="A147FD2813414B0786FE4C0091BFF9172">
    <w:name w:val="A147FD2813414B0786FE4C0091BFF9172"/>
    <w:rsid w:val="00165ED4"/>
    <w:pPr>
      <w:spacing w:after="0" w:line="240" w:lineRule="auto"/>
      <w:jc w:val="both"/>
    </w:pPr>
    <w:rPr>
      <w:rFonts w:ascii="Museo Sans 100" w:eastAsia="Calibri" w:hAnsi="Museo Sans 100" w:cs="Times New Roman"/>
      <w:sz w:val="20"/>
      <w:szCs w:val="24"/>
      <w:lang w:val="es-ES_tradnl" w:eastAsia="es-ES"/>
    </w:rPr>
  </w:style>
  <w:style w:type="paragraph" w:customStyle="1" w:styleId="E282C062550940BBB95608070D1868891">
    <w:name w:val="E282C062550940BBB95608070D1868891"/>
    <w:rsid w:val="00165ED4"/>
    <w:pPr>
      <w:spacing w:after="0" w:line="240" w:lineRule="auto"/>
      <w:jc w:val="both"/>
    </w:pPr>
    <w:rPr>
      <w:rFonts w:ascii="Museo Sans 100" w:eastAsia="Calibri" w:hAnsi="Museo Sans 100" w:cs="Times New Roman"/>
      <w:sz w:val="20"/>
      <w:szCs w:val="24"/>
      <w:lang w:val="es-ES_tradnl" w:eastAsia="es-ES"/>
    </w:rPr>
  </w:style>
  <w:style w:type="paragraph" w:customStyle="1" w:styleId="792D93CEF6024B3CB0BCF76CBBF7BD4D1">
    <w:name w:val="792D93CEF6024B3CB0BCF76CBBF7BD4D1"/>
    <w:rsid w:val="00165ED4"/>
    <w:pPr>
      <w:spacing w:after="0" w:line="240" w:lineRule="auto"/>
      <w:jc w:val="both"/>
    </w:pPr>
    <w:rPr>
      <w:rFonts w:ascii="Museo Sans 100" w:eastAsia="Calibri" w:hAnsi="Museo Sans 100" w:cs="Times New Roman"/>
      <w:sz w:val="20"/>
      <w:szCs w:val="24"/>
      <w:lang w:val="es-ES_tradnl" w:eastAsia="es-ES"/>
    </w:rPr>
  </w:style>
  <w:style w:type="paragraph" w:customStyle="1" w:styleId="1F73237FD819411BB7350867ADEF74B52">
    <w:name w:val="1F73237FD819411BB7350867ADEF74B52"/>
    <w:rsid w:val="00165ED4"/>
    <w:pPr>
      <w:spacing w:after="0" w:line="240" w:lineRule="auto"/>
      <w:jc w:val="both"/>
    </w:pPr>
    <w:rPr>
      <w:rFonts w:ascii="Museo Sans 100" w:eastAsia="Calibri" w:hAnsi="Museo Sans 100" w:cs="Times New Roman"/>
      <w:sz w:val="20"/>
      <w:szCs w:val="24"/>
      <w:lang w:val="es-ES_tradnl" w:eastAsia="es-ES"/>
    </w:rPr>
  </w:style>
  <w:style w:type="paragraph" w:customStyle="1" w:styleId="87193AA6441D452E939A657BC2AF6DF82">
    <w:name w:val="87193AA6441D452E939A657BC2AF6DF82"/>
    <w:rsid w:val="00165ED4"/>
    <w:pPr>
      <w:spacing w:after="0" w:line="240" w:lineRule="auto"/>
      <w:jc w:val="both"/>
    </w:pPr>
    <w:rPr>
      <w:rFonts w:ascii="Museo Sans 100" w:eastAsia="Calibri" w:hAnsi="Museo Sans 100" w:cs="Times New Roman"/>
      <w:sz w:val="20"/>
      <w:szCs w:val="24"/>
      <w:lang w:val="es-ES_tradnl" w:eastAsia="es-ES"/>
    </w:rPr>
  </w:style>
  <w:style w:type="paragraph" w:customStyle="1" w:styleId="7A0B16ABBF4543A6951532FE55F0DB9C2">
    <w:name w:val="7A0B16ABBF4543A6951532FE55F0DB9C2"/>
    <w:rsid w:val="00165ED4"/>
    <w:pPr>
      <w:spacing w:after="0" w:line="240" w:lineRule="auto"/>
      <w:jc w:val="both"/>
    </w:pPr>
    <w:rPr>
      <w:rFonts w:ascii="Museo Sans 100" w:eastAsia="Calibri" w:hAnsi="Museo Sans 100" w:cs="Times New Roman"/>
      <w:sz w:val="20"/>
      <w:szCs w:val="24"/>
      <w:lang w:val="es-ES_tradnl" w:eastAsia="es-ES"/>
    </w:rPr>
  </w:style>
  <w:style w:type="paragraph" w:customStyle="1" w:styleId="50CE4A6CB0F94A6F8BE41F69814E8B782">
    <w:name w:val="50CE4A6CB0F94A6F8BE41F69814E8B782"/>
    <w:rsid w:val="00165ED4"/>
    <w:pPr>
      <w:spacing w:after="0" w:line="240" w:lineRule="auto"/>
      <w:jc w:val="both"/>
    </w:pPr>
    <w:rPr>
      <w:rFonts w:ascii="Museo Sans 100" w:eastAsia="Calibri" w:hAnsi="Museo Sans 100" w:cs="Times New Roman"/>
      <w:sz w:val="20"/>
      <w:szCs w:val="24"/>
      <w:lang w:val="es-ES_tradnl" w:eastAsia="es-ES"/>
    </w:rPr>
  </w:style>
  <w:style w:type="paragraph" w:customStyle="1" w:styleId="309CAC4F3B3545D983028A881F06695F2">
    <w:name w:val="309CAC4F3B3545D983028A881F06695F2"/>
    <w:rsid w:val="00165ED4"/>
    <w:pPr>
      <w:spacing w:after="0" w:line="240" w:lineRule="auto"/>
      <w:jc w:val="both"/>
    </w:pPr>
    <w:rPr>
      <w:rFonts w:ascii="Museo Sans 100" w:eastAsia="Calibri" w:hAnsi="Museo Sans 100" w:cs="Times New Roman"/>
      <w:sz w:val="20"/>
      <w:szCs w:val="24"/>
      <w:lang w:val="es-ES_tradnl" w:eastAsia="es-ES"/>
    </w:rPr>
  </w:style>
  <w:style w:type="paragraph" w:customStyle="1" w:styleId="92E7B51C414743458506253B660957E04">
    <w:name w:val="92E7B51C414743458506253B660957E04"/>
    <w:rsid w:val="00165ED4"/>
    <w:pPr>
      <w:spacing w:after="0" w:line="240" w:lineRule="auto"/>
      <w:jc w:val="both"/>
    </w:pPr>
    <w:rPr>
      <w:rFonts w:ascii="Museo Sans 100" w:eastAsia="Calibri" w:hAnsi="Museo Sans 100" w:cs="Times New Roman"/>
      <w:sz w:val="20"/>
      <w:szCs w:val="24"/>
      <w:lang w:val="es-ES_tradnl" w:eastAsia="es-ES"/>
    </w:rPr>
  </w:style>
  <w:style w:type="paragraph" w:customStyle="1" w:styleId="3353D4EA4E8E459CAD9A646F283A12C34">
    <w:name w:val="3353D4EA4E8E459CAD9A646F283A12C34"/>
    <w:rsid w:val="00165ED4"/>
    <w:pPr>
      <w:spacing w:after="0" w:line="240" w:lineRule="auto"/>
      <w:jc w:val="both"/>
    </w:pPr>
    <w:rPr>
      <w:rFonts w:ascii="Museo Sans 100" w:eastAsia="Calibri" w:hAnsi="Museo Sans 100" w:cs="Times New Roman"/>
      <w:sz w:val="20"/>
      <w:szCs w:val="24"/>
      <w:lang w:val="es-ES_tradnl" w:eastAsia="es-ES"/>
    </w:rPr>
  </w:style>
  <w:style w:type="paragraph" w:customStyle="1" w:styleId="38910A806C6344268A31997FE50812AA4">
    <w:name w:val="38910A806C6344268A31997FE50812AA4"/>
    <w:rsid w:val="00165ED4"/>
    <w:pPr>
      <w:spacing w:after="0" w:line="240" w:lineRule="auto"/>
      <w:jc w:val="both"/>
    </w:pPr>
    <w:rPr>
      <w:rFonts w:ascii="Museo Sans 100" w:eastAsia="Calibri" w:hAnsi="Museo Sans 100" w:cs="Times New Roman"/>
      <w:sz w:val="20"/>
      <w:szCs w:val="24"/>
      <w:lang w:val="es-ES_tradnl" w:eastAsia="es-ES"/>
    </w:rPr>
  </w:style>
  <w:style w:type="paragraph" w:customStyle="1" w:styleId="0DA8F3A7C2494CC9BF0310837CFD4F894">
    <w:name w:val="0DA8F3A7C2494CC9BF0310837CFD4F894"/>
    <w:rsid w:val="00165ED4"/>
    <w:pPr>
      <w:spacing w:after="0" w:line="240" w:lineRule="auto"/>
      <w:jc w:val="both"/>
    </w:pPr>
    <w:rPr>
      <w:rFonts w:ascii="Museo Sans 100" w:eastAsia="Calibri" w:hAnsi="Museo Sans 100" w:cs="Times New Roman"/>
      <w:sz w:val="20"/>
      <w:szCs w:val="24"/>
      <w:lang w:val="es-ES_tradnl" w:eastAsia="es-ES"/>
    </w:rPr>
  </w:style>
  <w:style w:type="paragraph" w:customStyle="1" w:styleId="2205F2208855405F9EB3F6D30494D57D1">
    <w:name w:val="2205F2208855405F9EB3F6D30494D57D1"/>
    <w:rsid w:val="00165ED4"/>
    <w:pPr>
      <w:spacing w:after="0" w:line="240" w:lineRule="auto"/>
      <w:jc w:val="both"/>
    </w:pPr>
    <w:rPr>
      <w:rFonts w:ascii="Museo Sans 100" w:eastAsia="Calibri" w:hAnsi="Museo Sans 100" w:cs="Times New Roman"/>
      <w:sz w:val="20"/>
      <w:szCs w:val="24"/>
      <w:lang w:val="es-ES_tradnl" w:eastAsia="es-ES"/>
    </w:rPr>
  </w:style>
  <w:style w:type="paragraph" w:customStyle="1" w:styleId="CA6728FCBA09430099D6C08BC36A31E31">
    <w:name w:val="CA6728FCBA09430099D6C08BC36A31E31"/>
    <w:rsid w:val="00165ED4"/>
    <w:pPr>
      <w:numPr>
        <w:numId w:val="3"/>
      </w:numPr>
      <w:spacing w:after="0" w:line="240" w:lineRule="auto"/>
      <w:ind w:left="360" w:hanging="360"/>
      <w:contextualSpacing/>
      <w:jc w:val="both"/>
    </w:pPr>
    <w:rPr>
      <w:rFonts w:ascii="Museo Sans 100" w:eastAsia="Calibri" w:hAnsi="Museo Sans 100" w:cs="Times New Roman"/>
      <w:sz w:val="20"/>
      <w:szCs w:val="20"/>
      <w:lang w:val="es-ES" w:eastAsia="en-US"/>
    </w:rPr>
  </w:style>
  <w:style w:type="paragraph" w:customStyle="1" w:styleId="053931B4173446CD9C57FBBABB0B72AC1">
    <w:name w:val="053931B4173446CD9C57FBBABB0B72AC1"/>
    <w:rsid w:val="00165ED4"/>
    <w:pPr>
      <w:tabs>
        <w:tab w:val="num" w:pos="720"/>
      </w:tabs>
      <w:spacing w:after="0" w:line="240" w:lineRule="auto"/>
      <w:ind w:left="360" w:hanging="360"/>
      <w:contextualSpacing/>
      <w:jc w:val="both"/>
    </w:pPr>
    <w:rPr>
      <w:rFonts w:ascii="Museo Sans 100" w:eastAsia="Calibri" w:hAnsi="Museo Sans 100" w:cs="Times New Roman"/>
      <w:sz w:val="20"/>
      <w:szCs w:val="20"/>
      <w:lang w:val="es-ES" w:eastAsia="en-US"/>
    </w:rPr>
  </w:style>
  <w:style w:type="paragraph" w:customStyle="1" w:styleId="1359235993114886B3BE7F4A72C684811">
    <w:name w:val="1359235993114886B3BE7F4A72C684811"/>
    <w:rsid w:val="00165ED4"/>
    <w:pPr>
      <w:tabs>
        <w:tab w:val="num" w:pos="720"/>
      </w:tabs>
      <w:spacing w:after="0" w:line="240" w:lineRule="auto"/>
      <w:ind w:left="360" w:hanging="360"/>
      <w:contextualSpacing/>
      <w:jc w:val="both"/>
    </w:pPr>
    <w:rPr>
      <w:rFonts w:ascii="Museo Sans 100" w:eastAsia="Calibri" w:hAnsi="Museo Sans 100" w:cs="Times New Roman"/>
      <w:sz w:val="20"/>
      <w:szCs w:val="20"/>
      <w:lang w:val="es-ES" w:eastAsia="en-US"/>
    </w:rPr>
  </w:style>
  <w:style w:type="paragraph" w:customStyle="1" w:styleId="0B86B70ABC4942E9B9932A972947ED791">
    <w:name w:val="0B86B70ABC4942E9B9932A972947ED791"/>
    <w:rsid w:val="00165ED4"/>
    <w:pPr>
      <w:spacing w:after="0" w:line="240" w:lineRule="auto"/>
      <w:jc w:val="both"/>
    </w:pPr>
    <w:rPr>
      <w:rFonts w:ascii="Museo Sans 100" w:eastAsia="Calibri" w:hAnsi="Museo Sans 100" w:cs="Times New Roman"/>
      <w:sz w:val="20"/>
      <w:szCs w:val="24"/>
      <w:lang w:val="es-ES_tradnl" w:eastAsia="es-ES"/>
    </w:rPr>
  </w:style>
  <w:style w:type="paragraph" w:customStyle="1" w:styleId="44ACB5DDEC8D4665AEEFC25FAA617BAA4">
    <w:name w:val="44ACB5DDEC8D4665AEEFC25FAA617BAA4"/>
    <w:rsid w:val="00165ED4"/>
    <w:pPr>
      <w:tabs>
        <w:tab w:val="num" w:pos="720"/>
      </w:tabs>
      <w:spacing w:after="0" w:line="240" w:lineRule="auto"/>
      <w:ind w:left="360" w:hanging="360"/>
      <w:contextualSpacing/>
      <w:jc w:val="both"/>
    </w:pPr>
    <w:rPr>
      <w:rFonts w:ascii="Museo Sans 100" w:eastAsia="Calibri" w:hAnsi="Museo Sans 100" w:cs="Times New Roman"/>
      <w:sz w:val="20"/>
      <w:szCs w:val="20"/>
      <w:lang w:val="es-ES" w:eastAsia="en-US"/>
    </w:rPr>
  </w:style>
  <w:style w:type="paragraph" w:customStyle="1" w:styleId="464580BDAEA1491A961B8C7B665C6A621">
    <w:name w:val="464580BDAEA1491A961B8C7B665C6A621"/>
    <w:rsid w:val="00165ED4"/>
    <w:pPr>
      <w:tabs>
        <w:tab w:val="num" w:pos="720"/>
      </w:tabs>
      <w:spacing w:after="0" w:line="240" w:lineRule="auto"/>
      <w:ind w:left="360" w:hanging="360"/>
      <w:contextualSpacing/>
      <w:jc w:val="both"/>
    </w:pPr>
    <w:rPr>
      <w:rFonts w:ascii="Museo Sans 100" w:eastAsia="Calibri" w:hAnsi="Museo Sans 100" w:cs="Times New Roman"/>
      <w:sz w:val="20"/>
      <w:szCs w:val="20"/>
      <w:lang w:val="es-ES" w:eastAsia="en-US"/>
    </w:rPr>
  </w:style>
  <w:style w:type="paragraph" w:customStyle="1" w:styleId="64C98702D88B4B0D8C4E827C56EC50274">
    <w:name w:val="64C98702D88B4B0D8C4E827C56EC50274"/>
    <w:rsid w:val="00165ED4"/>
    <w:pPr>
      <w:spacing w:after="0" w:line="240" w:lineRule="auto"/>
      <w:jc w:val="both"/>
    </w:pPr>
    <w:rPr>
      <w:rFonts w:ascii="Museo Sans 100" w:eastAsia="Calibri" w:hAnsi="Museo Sans 100" w:cs="Times New Roman"/>
      <w:sz w:val="20"/>
      <w:szCs w:val="24"/>
      <w:lang w:val="es-ES_tradnl" w:eastAsia="es-ES"/>
    </w:rPr>
  </w:style>
  <w:style w:type="paragraph" w:customStyle="1" w:styleId="F419ACFB5DB84337B9DF3DBE956622314">
    <w:name w:val="F419ACFB5DB84337B9DF3DBE956622314"/>
    <w:rsid w:val="00165ED4"/>
    <w:pPr>
      <w:spacing w:after="0" w:line="240" w:lineRule="auto"/>
      <w:jc w:val="both"/>
    </w:pPr>
    <w:rPr>
      <w:rFonts w:ascii="Museo Sans 100" w:eastAsia="Calibri" w:hAnsi="Museo Sans 100" w:cs="Times New Roman"/>
      <w:sz w:val="20"/>
      <w:szCs w:val="24"/>
      <w:lang w:val="es-ES_tradnl" w:eastAsia="es-ES"/>
    </w:rPr>
  </w:style>
  <w:style w:type="paragraph" w:customStyle="1" w:styleId="5A76DF4445AC48CDBD422092E8F9424C1">
    <w:name w:val="5A76DF4445AC48CDBD422092E8F9424C1"/>
    <w:rsid w:val="00165ED4"/>
    <w:pPr>
      <w:spacing w:after="0" w:line="240" w:lineRule="auto"/>
      <w:jc w:val="both"/>
    </w:pPr>
    <w:rPr>
      <w:rFonts w:ascii="Museo Sans 100" w:eastAsia="Calibri" w:hAnsi="Museo Sans 100" w:cs="Times New Roman"/>
      <w:sz w:val="20"/>
      <w:szCs w:val="24"/>
      <w:lang w:val="es-ES_tradnl" w:eastAsia="es-ES"/>
    </w:rPr>
  </w:style>
  <w:style w:type="paragraph" w:customStyle="1" w:styleId="E79B3A3F27704EAAA1C72CF313ACB4AB2">
    <w:name w:val="E79B3A3F27704EAAA1C72CF313ACB4AB2"/>
    <w:rsid w:val="00165ED4"/>
    <w:pPr>
      <w:spacing w:after="0" w:line="240" w:lineRule="auto"/>
      <w:jc w:val="both"/>
    </w:pPr>
    <w:rPr>
      <w:rFonts w:ascii="Museo Sans 100" w:eastAsia="Calibri" w:hAnsi="Museo Sans 100" w:cs="Times New Roman"/>
      <w:sz w:val="20"/>
      <w:szCs w:val="24"/>
      <w:lang w:val="es-ES_tradnl" w:eastAsia="es-ES"/>
    </w:rPr>
  </w:style>
  <w:style w:type="paragraph" w:customStyle="1" w:styleId="57609DC64E784B2C997D1274A8D909BB2">
    <w:name w:val="57609DC64E784B2C997D1274A8D909BB2"/>
    <w:rsid w:val="00165ED4"/>
    <w:pPr>
      <w:spacing w:after="0" w:line="240" w:lineRule="auto"/>
      <w:jc w:val="both"/>
    </w:pPr>
    <w:rPr>
      <w:rFonts w:ascii="Museo Sans 100" w:eastAsia="Calibri" w:hAnsi="Museo Sans 100" w:cs="Times New Roman"/>
      <w:sz w:val="20"/>
      <w:szCs w:val="24"/>
      <w:lang w:val="es-ES_tradnl" w:eastAsia="es-ES"/>
    </w:rPr>
  </w:style>
  <w:style w:type="paragraph" w:customStyle="1" w:styleId="891C534321FA4327823440C8CEA4BD704">
    <w:name w:val="891C534321FA4327823440C8CEA4BD704"/>
    <w:rsid w:val="00165ED4"/>
    <w:pPr>
      <w:spacing w:after="0" w:line="240" w:lineRule="auto"/>
      <w:jc w:val="both"/>
    </w:pPr>
    <w:rPr>
      <w:rFonts w:ascii="Museo Sans 100" w:eastAsia="Calibri" w:hAnsi="Museo Sans 100" w:cs="Times New Roman"/>
      <w:sz w:val="20"/>
      <w:szCs w:val="24"/>
      <w:lang w:val="es-ES_tradnl" w:eastAsia="es-ES"/>
    </w:rPr>
  </w:style>
  <w:style w:type="paragraph" w:customStyle="1" w:styleId="75323E88240B4577893B9F598CD770F64">
    <w:name w:val="75323E88240B4577893B9F598CD770F64"/>
    <w:rsid w:val="00165ED4"/>
    <w:pPr>
      <w:spacing w:after="0" w:line="240" w:lineRule="auto"/>
      <w:jc w:val="both"/>
    </w:pPr>
    <w:rPr>
      <w:rFonts w:ascii="Museo Sans 100" w:eastAsia="Calibri" w:hAnsi="Museo Sans 100" w:cs="Times New Roman"/>
      <w:sz w:val="20"/>
      <w:szCs w:val="24"/>
      <w:lang w:val="es-ES_tradnl" w:eastAsia="es-ES"/>
    </w:rPr>
  </w:style>
  <w:style w:type="paragraph" w:customStyle="1" w:styleId="66A289F950A6454CBF787AC9F59A694D4">
    <w:name w:val="66A289F950A6454CBF787AC9F59A694D4"/>
    <w:rsid w:val="00165ED4"/>
    <w:pPr>
      <w:spacing w:after="0" w:line="240" w:lineRule="auto"/>
      <w:jc w:val="both"/>
    </w:pPr>
    <w:rPr>
      <w:rFonts w:ascii="Museo Sans 100" w:eastAsia="Calibri" w:hAnsi="Museo Sans 100" w:cs="Times New Roman"/>
      <w:sz w:val="20"/>
      <w:szCs w:val="24"/>
      <w:lang w:val="es-ES_tradnl" w:eastAsia="es-ES"/>
    </w:rPr>
  </w:style>
  <w:style w:type="paragraph" w:customStyle="1" w:styleId="7BAB03E8AD564453ABD5913C79927CD84">
    <w:name w:val="7BAB03E8AD564453ABD5913C79927CD84"/>
    <w:rsid w:val="00165ED4"/>
    <w:pPr>
      <w:spacing w:after="0" w:line="240" w:lineRule="auto"/>
      <w:jc w:val="both"/>
    </w:pPr>
    <w:rPr>
      <w:rFonts w:ascii="Museo Sans 100" w:eastAsia="Calibri" w:hAnsi="Museo Sans 100" w:cs="Times New Roman"/>
      <w:sz w:val="20"/>
      <w:szCs w:val="24"/>
      <w:lang w:val="es-ES_tradnl" w:eastAsia="es-ES"/>
    </w:rPr>
  </w:style>
  <w:style w:type="paragraph" w:customStyle="1" w:styleId="7285BD606CAD499282BA0F9A72F4450E5">
    <w:name w:val="7285BD606CAD499282BA0F9A72F4450E5"/>
    <w:rsid w:val="00165ED4"/>
    <w:pPr>
      <w:spacing w:after="0" w:line="240" w:lineRule="auto"/>
      <w:jc w:val="both"/>
    </w:pPr>
    <w:rPr>
      <w:rFonts w:ascii="Museo Sans 100" w:eastAsia="Calibri" w:hAnsi="Museo Sans 100" w:cs="Times New Roman"/>
      <w:sz w:val="20"/>
      <w:szCs w:val="24"/>
      <w:lang w:val="es-ES_tradnl" w:eastAsia="es-ES"/>
    </w:rPr>
  </w:style>
  <w:style w:type="paragraph" w:customStyle="1" w:styleId="6AEEBBD9A2D84600BF5E1D79A6C1A2EA5">
    <w:name w:val="6AEEBBD9A2D84600BF5E1D79A6C1A2EA5"/>
    <w:rsid w:val="00165ED4"/>
    <w:pPr>
      <w:spacing w:after="0" w:line="240" w:lineRule="auto"/>
      <w:jc w:val="both"/>
    </w:pPr>
    <w:rPr>
      <w:rFonts w:ascii="Museo Sans 100" w:eastAsia="Calibri" w:hAnsi="Museo Sans 100" w:cs="Times New Roman"/>
      <w:sz w:val="20"/>
      <w:szCs w:val="24"/>
      <w:lang w:val="es-ES_tradnl" w:eastAsia="es-ES"/>
    </w:rPr>
  </w:style>
  <w:style w:type="paragraph" w:customStyle="1" w:styleId="06B1321541AE4F12A98CDA26E0B723163">
    <w:name w:val="06B1321541AE4F12A98CDA26E0B723163"/>
    <w:rsid w:val="00165ED4"/>
    <w:pPr>
      <w:spacing w:after="0" w:line="240" w:lineRule="auto"/>
      <w:jc w:val="both"/>
    </w:pPr>
    <w:rPr>
      <w:rFonts w:ascii="Museo Sans 100" w:eastAsia="Calibri" w:hAnsi="Museo Sans 100" w:cs="Times New Roman"/>
      <w:sz w:val="20"/>
      <w:szCs w:val="24"/>
      <w:lang w:val="es-ES_tradnl" w:eastAsia="es-ES"/>
    </w:rPr>
  </w:style>
  <w:style w:type="paragraph" w:customStyle="1" w:styleId="A147FD2813414B0786FE4C0091BFF9173">
    <w:name w:val="A147FD2813414B0786FE4C0091BFF9173"/>
    <w:rsid w:val="00165ED4"/>
    <w:pPr>
      <w:spacing w:after="0" w:line="240" w:lineRule="auto"/>
      <w:jc w:val="both"/>
    </w:pPr>
    <w:rPr>
      <w:rFonts w:ascii="Museo Sans 100" w:eastAsia="Calibri" w:hAnsi="Museo Sans 100" w:cs="Times New Roman"/>
      <w:sz w:val="20"/>
      <w:szCs w:val="24"/>
      <w:lang w:val="es-ES_tradnl" w:eastAsia="es-ES"/>
    </w:rPr>
  </w:style>
  <w:style w:type="paragraph" w:customStyle="1" w:styleId="E282C062550940BBB95608070D1868892">
    <w:name w:val="E282C062550940BBB95608070D1868892"/>
    <w:rsid w:val="00165ED4"/>
    <w:pPr>
      <w:spacing w:after="0" w:line="240" w:lineRule="auto"/>
      <w:jc w:val="both"/>
    </w:pPr>
    <w:rPr>
      <w:rFonts w:ascii="Museo Sans 100" w:eastAsia="Calibri" w:hAnsi="Museo Sans 100" w:cs="Times New Roman"/>
      <w:sz w:val="20"/>
      <w:szCs w:val="24"/>
      <w:lang w:val="es-ES_tradnl" w:eastAsia="es-ES"/>
    </w:rPr>
  </w:style>
  <w:style w:type="paragraph" w:customStyle="1" w:styleId="792D93CEF6024B3CB0BCF76CBBF7BD4D2">
    <w:name w:val="792D93CEF6024B3CB0BCF76CBBF7BD4D2"/>
    <w:rsid w:val="00165ED4"/>
    <w:pPr>
      <w:spacing w:after="0" w:line="240" w:lineRule="auto"/>
      <w:jc w:val="both"/>
    </w:pPr>
    <w:rPr>
      <w:rFonts w:ascii="Museo Sans 100" w:eastAsia="Calibri" w:hAnsi="Museo Sans 100" w:cs="Times New Roman"/>
      <w:sz w:val="20"/>
      <w:szCs w:val="24"/>
      <w:lang w:val="es-ES_tradnl" w:eastAsia="es-ES"/>
    </w:rPr>
  </w:style>
  <w:style w:type="paragraph" w:customStyle="1" w:styleId="1F73237FD819411BB7350867ADEF74B53">
    <w:name w:val="1F73237FD819411BB7350867ADEF74B53"/>
    <w:rsid w:val="00165ED4"/>
    <w:pPr>
      <w:spacing w:after="0" w:line="240" w:lineRule="auto"/>
      <w:jc w:val="both"/>
    </w:pPr>
    <w:rPr>
      <w:rFonts w:ascii="Museo Sans 100" w:eastAsia="Calibri" w:hAnsi="Museo Sans 100" w:cs="Times New Roman"/>
      <w:sz w:val="20"/>
      <w:szCs w:val="24"/>
      <w:lang w:val="es-ES_tradnl" w:eastAsia="es-ES"/>
    </w:rPr>
  </w:style>
  <w:style w:type="paragraph" w:customStyle="1" w:styleId="87193AA6441D452E939A657BC2AF6DF83">
    <w:name w:val="87193AA6441D452E939A657BC2AF6DF83"/>
    <w:rsid w:val="00165ED4"/>
    <w:pPr>
      <w:spacing w:after="0" w:line="240" w:lineRule="auto"/>
      <w:jc w:val="both"/>
    </w:pPr>
    <w:rPr>
      <w:rFonts w:ascii="Museo Sans 100" w:eastAsia="Calibri" w:hAnsi="Museo Sans 100" w:cs="Times New Roman"/>
      <w:sz w:val="20"/>
      <w:szCs w:val="24"/>
      <w:lang w:val="es-ES_tradnl" w:eastAsia="es-ES"/>
    </w:rPr>
  </w:style>
  <w:style w:type="paragraph" w:customStyle="1" w:styleId="7A0B16ABBF4543A6951532FE55F0DB9C3">
    <w:name w:val="7A0B16ABBF4543A6951532FE55F0DB9C3"/>
    <w:rsid w:val="00165ED4"/>
    <w:pPr>
      <w:spacing w:after="0" w:line="240" w:lineRule="auto"/>
      <w:jc w:val="both"/>
    </w:pPr>
    <w:rPr>
      <w:rFonts w:ascii="Museo Sans 100" w:eastAsia="Calibri" w:hAnsi="Museo Sans 100" w:cs="Times New Roman"/>
      <w:sz w:val="20"/>
      <w:szCs w:val="24"/>
      <w:lang w:val="es-ES_tradnl" w:eastAsia="es-ES"/>
    </w:rPr>
  </w:style>
  <w:style w:type="paragraph" w:customStyle="1" w:styleId="50CE4A6CB0F94A6F8BE41F69814E8B783">
    <w:name w:val="50CE4A6CB0F94A6F8BE41F69814E8B783"/>
    <w:rsid w:val="00165ED4"/>
    <w:pPr>
      <w:spacing w:after="0" w:line="240" w:lineRule="auto"/>
      <w:jc w:val="both"/>
    </w:pPr>
    <w:rPr>
      <w:rFonts w:ascii="Museo Sans 100" w:eastAsia="Calibri" w:hAnsi="Museo Sans 100" w:cs="Times New Roman"/>
      <w:sz w:val="20"/>
      <w:szCs w:val="24"/>
      <w:lang w:val="es-ES_tradnl" w:eastAsia="es-ES"/>
    </w:rPr>
  </w:style>
  <w:style w:type="paragraph" w:customStyle="1" w:styleId="309CAC4F3B3545D983028A881F06695F3">
    <w:name w:val="309CAC4F3B3545D983028A881F06695F3"/>
    <w:rsid w:val="00165ED4"/>
    <w:pPr>
      <w:spacing w:after="0" w:line="240" w:lineRule="auto"/>
      <w:jc w:val="both"/>
    </w:pPr>
    <w:rPr>
      <w:rFonts w:ascii="Museo Sans 100" w:eastAsia="Calibri" w:hAnsi="Museo Sans 100" w:cs="Times New Roman"/>
      <w:sz w:val="20"/>
      <w:szCs w:val="24"/>
      <w:lang w:val="es-ES_tradnl" w:eastAsia="es-ES"/>
    </w:rPr>
  </w:style>
  <w:style w:type="paragraph" w:customStyle="1" w:styleId="92E7B51C414743458506253B660957E05">
    <w:name w:val="92E7B51C414743458506253B660957E05"/>
    <w:rsid w:val="00165ED4"/>
    <w:pPr>
      <w:spacing w:after="0" w:line="240" w:lineRule="auto"/>
      <w:jc w:val="both"/>
    </w:pPr>
    <w:rPr>
      <w:rFonts w:ascii="Museo Sans 100" w:eastAsia="Calibri" w:hAnsi="Museo Sans 100" w:cs="Times New Roman"/>
      <w:sz w:val="20"/>
      <w:szCs w:val="24"/>
      <w:lang w:val="es-ES_tradnl" w:eastAsia="es-ES"/>
    </w:rPr>
  </w:style>
  <w:style w:type="paragraph" w:customStyle="1" w:styleId="3353D4EA4E8E459CAD9A646F283A12C35">
    <w:name w:val="3353D4EA4E8E459CAD9A646F283A12C35"/>
    <w:rsid w:val="00165ED4"/>
    <w:pPr>
      <w:spacing w:after="0" w:line="240" w:lineRule="auto"/>
      <w:jc w:val="both"/>
    </w:pPr>
    <w:rPr>
      <w:rFonts w:ascii="Museo Sans 100" w:eastAsia="Calibri" w:hAnsi="Museo Sans 100" w:cs="Times New Roman"/>
      <w:sz w:val="20"/>
      <w:szCs w:val="24"/>
      <w:lang w:val="es-ES_tradnl" w:eastAsia="es-ES"/>
    </w:rPr>
  </w:style>
  <w:style w:type="paragraph" w:customStyle="1" w:styleId="38910A806C6344268A31997FE50812AA5">
    <w:name w:val="38910A806C6344268A31997FE50812AA5"/>
    <w:rsid w:val="00165ED4"/>
    <w:pPr>
      <w:spacing w:after="0" w:line="240" w:lineRule="auto"/>
      <w:jc w:val="both"/>
    </w:pPr>
    <w:rPr>
      <w:rFonts w:ascii="Museo Sans 100" w:eastAsia="Calibri" w:hAnsi="Museo Sans 100" w:cs="Times New Roman"/>
      <w:sz w:val="20"/>
      <w:szCs w:val="24"/>
      <w:lang w:val="es-ES_tradnl" w:eastAsia="es-ES"/>
    </w:rPr>
  </w:style>
  <w:style w:type="paragraph" w:customStyle="1" w:styleId="0DA8F3A7C2494CC9BF0310837CFD4F895">
    <w:name w:val="0DA8F3A7C2494CC9BF0310837CFD4F895"/>
    <w:rsid w:val="00165ED4"/>
    <w:pPr>
      <w:spacing w:after="0" w:line="240" w:lineRule="auto"/>
      <w:jc w:val="both"/>
    </w:pPr>
    <w:rPr>
      <w:rFonts w:ascii="Museo Sans 100" w:eastAsia="Calibri" w:hAnsi="Museo Sans 100" w:cs="Times New Roman"/>
      <w:sz w:val="20"/>
      <w:szCs w:val="24"/>
      <w:lang w:val="es-ES_tradnl" w:eastAsia="es-ES"/>
    </w:rPr>
  </w:style>
  <w:style w:type="paragraph" w:customStyle="1" w:styleId="2205F2208855405F9EB3F6D30494D57D2">
    <w:name w:val="2205F2208855405F9EB3F6D30494D57D2"/>
    <w:rsid w:val="00165ED4"/>
    <w:pPr>
      <w:spacing w:after="0" w:line="240" w:lineRule="auto"/>
      <w:jc w:val="both"/>
    </w:pPr>
    <w:rPr>
      <w:rFonts w:ascii="Museo Sans 100" w:eastAsia="Calibri" w:hAnsi="Museo Sans 100" w:cs="Times New Roman"/>
      <w:sz w:val="20"/>
      <w:szCs w:val="24"/>
      <w:lang w:val="es-ES_tradnl" w:eastAsia="es-ES"/>
    </w:rPr>
  </w:style>
  <w:style w:type="paragraph" w:customStyle="1" w:styleId="CA6728FCBA09430099D6C08BC36A31E32">
    <w:name w:val="CA6728FCBA09430099D6C08BC36A31E32"/>
    <w:rsid w:val="00165ED4"/>
    <w:pPr>
      <w:tabs>
        <w:tab w:val="num" w:pos="720"/>
      </w:tabs>
      <w:spacing w:after="0" w:line="240" w:lineRule="auto"/>
      <w:ind w:left="360" w:hanging="360"/>
      <w:contextualSpacing/>
      <w:jc w:val="both"/>
    </w:pPr>
    <w:rPr>
      <w:rFonts w:ascii="Museo Sans 100" w:eastAsia="Calibri" w:hAnsi="Museo Sans 100" w:cs="Times New Roman"/>
      <w:sz w:val="20"/>
      <w:szCs w:val="20"/>
      <w:lang w:val="es-ES" w:eastAsia="en-US"/>
    </w:rPr>
  </w:style>
  <w:style w:type="paragraph" w:customStyle="1" w:styleId="053931B4173446CD9C57FBBABB0B72AC2">
    <w:name w:val="053931B4173446CD9C57FBBABB0B72AC2"/>
    <w:rsid w:val="00165ED4"/>
    <w:pPr>
      <w:tabs>
        <w:tab w:val="num" w:pos="720"/>
      </w:tabs>
      <w:spacing w:after="0" w:line="240" w:lineRule="auto"/>
      <w:ind w:left="360" w:hanging="360"/>
      <w:contextualSpacing/>
      <w:jc w:val="both"/>
    </w:pPr>
    <w:rPr>
      <w:rFonts w:ascii="Museo Sans 100" w:eastAsia="Calibri" w:hAnsi="Museo Sans 100" w:cs="Times New Roman"/>
      <w:sz w:val="20"/>
      <w:szCs w:val="20"/>
      <w:lang w:val="es-ES" w:eastAsia="en-US"/>
    </w:rPr>
  </w:style>
  <w:style w:type="paragraph" w:customStyle="1" w:styleId="1359235993114886B3BE7F4A72C684812">
    <w:name w:val="1359235993114886B3BE7F4A72C684812"/>
    <w:rsid w:val="00165ED4"/>
    <w:pPr>
      <w:tabs>
        <w:tab w:val="num" w:pos="720"/>
      </w:tabs>
      <w:spacing w:after="0" w:line="240" w:lineRule="auto"/>
      <w:ind w:left="360" w:hanging="360"/>
      <w:contextualSpacing/>
      <w:jc w:val="both"/>
    </w:pPr>
    <w:rPr>
      <w:rFonts w:ascii="Museo Sans 100" w:eastAsia="Calibri" w:hAnsi="Museo Sans 100" w:cs="Times New Roman"/>
      <w:sz w:val="20"/>
      <w:szCs w:val="20"/>
      <w:lang w:val="es-ES" w:eastAsia="en-US"/>
    </w:rPr>
  </w:style>
  <w:style w:type="paragraph" w:customStyle="1" w:styleId="0B86B70ABC4942E9B9932A972947ED792">
    <w:name w:val="0B86B70ABC4942E9B9932A972947ED792"/>
    <w:rsid w:val="00165ED4"/>
    <w:pPr>
      <w:spacing w:after="0" w:line="240" w:lineRule="auto"/>
      <w:jc w:val="both"/>
    </w:pPr>
    <w:rPr>
      <w:rFonts w:ascii="Museo Sans 100" w:eastAsia="Calibri" w:hAnsi="Museo Sans 100" w:cs="Times New Roman"/>
      <w:sz w:val="20"/>
      <w:szCs w:val="24"/>
      <w:lang w:val="es-ES_tradnl" w:eastAsia="es-ES"/>
    </w:rPr>
  </w:style>
  <w:style w:type="paragraph" w:customStyle="1" w:styleId="44ACB5DDEC8D4665AEEFC25FAA617BAA5">
    <w:name w:val="44ACB5DDEC8D4665AEEFC25FAA617BAA5"/>
    <w:rsid w:val="00165ED4"/>
    <w:pPr>
      <w:tabs>
        <w:tab w:val="num" w:pos="720"/>
      </w:tabs>
      <w:spacing w:after="0" w:line="240" w:lineRule="auto"/>
      <w:ind w:left="360" w:hanging="360"/>
      <w:contextualSpacing/>
      <w:jc w:val="both"/>
    </w:pPr>
    <w:rPr>
      <w:rFonts w:ascii="Museo Sans 100" w:eastAsia="Calibri" w:hAnsi="Museo Sans 100" w:cs="Times New Roman"/>
      <w:sz w:val="20"/>
      <w:szCs w:val="20"/>
      <w:lang w:val="es-ES" w:eastAsia="en-US"/>
    </w:rPr>
  </w:style>
  <w:style w:type="paragraph" w:customStyle="1" w:styleId="464580BDAEA1491A961B8C7B665C6A622">
    <w:name w:val="464580BDAEA1491A961B8C7B665C6A622"/>
    <w:rsid w:val="00165ED4"/>
    <w:pPr>
      <w:tabs>
        <w:tab w:val="num" w:pos="720"/>
      </w:tabs>
      <w:spacing w:after="0" w:line="240" w:lineRule="auto"/>
      <w:ind w:left="360" w:hanging="360"/>
      <w:contextualSpacing/>
      <w:jc w:val="both"/>
    </w:pPr>
    <w:rPr>
      <w:rFonts w:ascii="Museo Sans 100" w:eastAsia="Calibri" w:hAnsi="Museo Sans 100" w:cs="Times New Roman"/>
      <w:sz w:val="20"/>
      <w:szCs w:val="20"/>
      <w:lang w:val="es-ES" w:eastAsia="en-US"/>
    </w:rPr>
  </w:style>
  <w:style w:type="paragraph" w:customStyle="1" w:styleId="64C98702D88B4B0D8C4E827C56EC50275">
    <w:name w:val="64C98702D88B4B0D8C4E827C56EC50275"/>
    <w:rsid w:val="00165ED4"/>
    <w:pPr>
      <w:spacing w:after="0" w:line="240" w:lineRule="auto"/>
      <w:jc w:val="both"/>
    </w:pPr>
    <w:rPr>
      <w:rFonts w:ascii="Museo Sans 100" w:eastAsia="Calibri" w:hAnsi="Museo Sans 100" w:cs="Times New Roman"/>
      <w:sz w:val="20"/>
      <w:szCs w:val="24"/>
      <w:lang w:val="es-ES_tradnl" w:eastAsia="es-ES"/>
    </w:rPr>
  </w:style>
  <w:style w:type="paragraph" w:customStyle="1" w:styleId="F419ACFB5DB84337B9DF3DBE956622315">
    <w:name w:val="F419ACFB5DB84337B9DF3DBE956622315"/>
    <w:rsid w:val="00165ED4"/>
    <w:pPr>
      <w:spacing w:after="0" w:line="240" w:lineRule="auto"/>
      <w:jc w:val="both"/>
    </w:pPr>
    <w:rPr>
      <w:rFonts w:ascii="Museo Sans 100" w:eastAsia="Calibri" w:hAnsi="Museo Sans 100" w:cs="Times New Roman"/>
      <w:sz w:val="20"/>
      <w:szCs w:val="24"/>
      <w:lang w:val="es-ES_tradnl" w:eastAsia="es-ES"/>
    </w:rPr>
  </w:style>
  <w:style w:type="paragraph" w:customStyle="1" w:styleId="5A76DF4445AC48CDBD422092E8F9424C2">
    <w:name w:val="5A76DF4445AC48CDBD422092E8F9424C2"/>
    <w:rsid w:val="00165ED4"/>
    <w:pPr>
      <w:spacing w:after="0" w:line="240" w:lineRule="auto"/>
      <w:jc w:val="both"/>
    </w:pPr>
    <w:rPr>
      <w:rFonts w:ascii="Museo Sans 100" w:eastAsia="Calibri" w:hAnsi="Museo Sans 100" w:cs="Times New Roman"/>
      <w:sz w:val="20"/>
      <w:szCs w:val="24"/>
      <w:lang w:val="es-ES_tradnl" w:eastAsia="es-ES"/>
    </w:rPr>
  </w:style>
  <w:style w:type="paragraph" w:customStyle="1" w:styleId="E79B3A3F27704EAAA1C72CF313ACB4AB3">
    <w:name w:val="E79B3A3F27704EAAA1C72CF313ACB4AB3"/>
    <w:rsid w:val="00165ED4"/>
    <w:pPr>
      <w:spacing w:after="0" w:line="240" w:lineRule="auto"/>
      <w:jc w:val="both"/>
    </w:pPr>
    <w:rPr>
      <w:rFonts w:ascii="Museo Sans 100" w:eastAsia="Calibri" w:hAnsi="Museo Sans 100" w:cs="Times New Roman"/>
      <w:sz w:val="20"/>
      <w:szCs w:val="24"/>
      <w:lang w:val="es-ES_tradnl" w:eastAsia="es-ES"/>
    </w:rPr>
  </w:style>
  <w:style w:type="paragraph" w:customStyle="1" w:styleId="57609DC64E784B2C997D1274A8D909BB3">
    <w:name w:val="57609DC64E784B2C997D1274A8D909BB3"/>
    <w:rsid w:val="00165ED4"/>
    <w:pPr>
      <w:spacing w:after="0" w:line="240" w:lineRule="auto"/>
      <w:jc w:val="both"/>
    </w:pPr>
    <w:rPr>
      <w:rFonts w:ascii="Museo Sans 100" w:eastAsia="Calibri" w:hAnsi="Museo Sans 100" w:cs="Times New Roman"/>
      <w:sz w:val="20"/>
      <w:szCs w:val="24"/>
      <w:lang w:val="es-ES_tradnl" w:eastAsia="es-ES"/>
    </w:rPr>
  </w:style>
  <w:style w:type="paragraph" w:customStyle="1" w:styleId="891C534321FA4327823440C8CEA4BD705">
    <w:name w:val="891C534321FA4327823440C8CEA4BD705"/>
    <w:rsid w:val="00165ED4"/>
    <w:pPr>
      <w:spacing w:after="0" w:line="240" w:lineRule="auto"/>
      <w:jc w:val="both"/>
    </w:pPr>
    <w:rPr>
      <w:rFonts w:ascii="Museo Sans 100" w:eastAsia="Calibri" w:hAnsi="Museo Sans 100" w:cs="Times New Roman"/>
      <w:sz w:val="20"/>
      <w:szCs w:val="24"/>
      <w:lang w:val="es-ES_tradnl" w:eastAsia="es-ES"/>
    </w:rPr>
  </w:style>
  <w:style w:type="paragraph" w:customStyle="1" w:styleId="75323E88240B4577893B9F598CD770F65">
    <w:name w:val="75323E88240B4577893B9F598CD770F65"/>
    <w:rsid w:val="00165ED4"/>
    <w:pPr>
      <w:spacing w:after="0" w:line="240" w:lineRule="auto"/>
      <w:jc w:val="both"/>
    </w:pPr>
    <w:rPr>
      <w:rFonts w:ascii="Museo Sans 100" w:eastAsia="Calibri" w:hAnsi="Museo Sans 100" w:cs="Times New Roman"/>
      <w:sz w:val="20"/>
      <w:szCs w:val="24"/>
      <w:lang w:val="es-ES_tradnl" w:eastAsia="es-ES"/>
    </w:rPr>
  </w:style>
  <w:style w:type="paragraph" w:customStyle="1" w:styleId="4C974B5B96FA457C85D7E0343AB612D6">
    <w:name w:val="4C974B5B96FA457C85D7E0343AB612D6"/>
    <w:rsid w:val="00165ED4"/>
  </w:style>
  <w:style w:type="paragraph" w:customStyle="1" w:styleId="18B7E4485ED54826BF76CEEF83E0CCF9">
    <w:name w:val="18B7E4485ED54826BF76CEEF83E0CCF9"/>
    <w:rsid w:val="00165ED4"/>
  </w:style>
  <w:style w:type="paragraph" w:customStyle="1" w:styleId="A83FD179D58B4856B98798F64E33CC4B">
    <w:name w:val="A83FD179D58B4856B98798F64E33CC4B"/>
    <w:rsid w:val="00EF6EAE"/>
  </w:style>
  <w:style w:type="paragraph" w:customStyle="1" w:styleId="F0D810B4186F449394584FEABEFAEC2D">
    <w:name w:val="F0D810B4186F449394584FEABEFAEC2D"/>
    <w:rsid w:val="00EF6EAE"/>
  </w:style>
  <w:style w:type="paragraph" w:customStyle="1" w:styleId="5F334C30421C4594AC7F614925B8FE81">
    <w:name w:val="5F334C30421C4594AC7F614925B8FE81"/>
    <w:rsid w:val="00F02CA8"/>
  </w:style>
  <w:style w:type="paragraph" w:customStyle="1" w:styleId="B1DDD0EB7E9F4576B65DF559FD4B7E71">
    <w:name w:val="B1DDD0EB7E9F4576B65DF559FD4B7E71"/>
    <w:rsid w:val="00F02CA8"/>
  </w:style>
  <w:style w:type="paragraph" w:customStyle="1" w:styleId="5119EB95C99A4B5587115BC647CE50C6">
    <w:name w:val="5119EB95C99A4B5587115BC647CE50C6"/>
    <w:rsid w:val="002663D6"/>
  </w:style>
  <w:style w:type="paragraph" w:customStyle="1" w:styleId="FD5CDC70668B43C8B28D181619410328">
    <w:name w:val="FD5CDC70668B43C8B28D181619410328"/>
    <w:rsid w:val="00D75F97"/>
  </w:style>
  <w:style w:type="paragraph" w:customStyle="1" w:styleId="33B1697901784ACD85741CA30C3D90E5">
    <w:name w:val="33B1697901784ACD85741CA30C3D90E5"/>
    <w:rsid w:val="00D75F97"/>
  </w:style>
  <w:style w:type="paragraph" w:customStyle="1" w:styleId="512FEC4A2DE647BC940EC0EE9B450C7C">
    <w:name w:val="512FEC4A2DE647BC940EC0EE9B450C7C"/>
    <w:rsid w:val="00D75F97"/>
  </w:style>
  <w:style w:type="paragraph" w:customStyle="1" w:styleId="A499AF189D85451FBF7EB0E1897B41A4">
    <w:name w:val="A499AF189D85451FBF7EB0E1897B41A4"/>
    <w:rsid w:val="00D75F97"/>
  </w:style>
  <w:style w:type="paragraph" w:customStyle="1" w:styleId="BEDEDC2D785F4BA98B041B66C52DB61C">
    <w:name w:val="BEDEDC2D785F4BA98B041B66C52DB61C"/>
    <w:rsid w:val="00D75F97"/>
  </w:style>
  <w:style w:type="paragraph" w:customStyle="1" w:styleId="08FEBB51B59D4D348AB08B1942030F06">
    <w:name w:val="08FEBB51B59D4D348AB08B1942030F06"/>
    <w:rsid w:val="00D75F97"/>
  </w:style>
  <w:style w:type="paragraph" w:customStyle="1" w:styleId="198A7C67E3DC40BE90C3B388171A48ED">
    <w:name w:val="198A7C67E3DC40BE90C3B388171A48ED"/>
    <w:rsid w:val="00D75F97"/>
  </w:style>
  <w:style w:type="paragraph" w:customStyle="1" w:styleId="22FC71CB0EA74D779BC7C2356EA1ADA9">
    <w:name w:val="22FC71CB0EA74D779BC7C2356EA1ADA9"/>
    <w:rsid w:val="00D75F97"/>
  </w:style>
  <w:style w:type="paragraph" w:customStyle="1" w:styleId="4A7CF14B640C4DEAA0692A4A80C17B8F">
    <w:name w:val="4A7CF14B640C4DEAA0692A4A80C17B8F"/>
    <w:rsid w:val="00A3060C"/>
  </w:style>
  <w:style w:type="paragraph" w:customStyle="1" w:styleId="635336F8AC1F4F59A7C6F676FBD365F5">
    <w:name w:val="635336F8AC1F4F59A7C6F676FBD365F5"/>
    <w:rsid w:val="00A3060C"/>
  </w:style>
  <w:style w:type="paragraph" w:customStyle="1" w:styleId="787D4CA63EC846E2802B562EEAFA9237">
    <w:name w:val="787D4CA63EC846E2802B562EEAFA9237"/>
    <w:rsid w:val="00A3060C"/>
  </w:style>
  <w:style w:type="paragraph" w:customStyle="1" w:styleId="CA3559C1311B422D85616034B76D2FA9">
    <w:name w:val="CA3559C1311B422D85616034B76D2FA9"/>
    <w:rsid w:val="00A3060C"/>
  </w:style>
  <w:style w:type="paragraph" w:customStyle="1" w:styleId="F08C5DD9DF214A7F8387C7BC1D8803CA">
    <w:name w:val="F08C5DD9DF214A7F8387C7BC1D8803CA"/>
    <w:rsid w:val="001952CC"/>
  </w:style>
  <w:style w:type="paragraph" w:customStyle="1" w:styleId="DD25676C85AB4ED9AF1403799CDE2C99">
    <w:name w:val="DD25676C85AB4ED9AF1403799CDE2C99"/>
    <w:rsid w:val="001952CC"/>
  </w:style>
  <w:style w:type="paragraph" w:customStyle="1" w:styleId="32869E543E684194B7D151F5B8E822DA">
    <w:name w:val="32869E543E684194B7D151F5B8E822DA"/>
    <w:rsid w:val="001952CC"/>
  </w:style>
  <w:style w:type="paragraph" w:customStyle="1" w:styleId="4DC3D85F15AD4EEA9C53A5AF34A19BC0">
    <w:name w:val="4DC3D85F15AD4EEA9C53A5AF34A19BC0"/>
    <w:rsid w:val="001952CC"/>
  </w:style>
  <w:style w:type="paragraph" w:customStyle="1" w:styleId="0D9DAD7EBB774388A68EEBC5DD72381F">
    <w:name w:val="0D9DAD7EBB774388A68EEBC5DD72381F"/>
    <w:rsid w:val="001952CC"/>
  </w:style>
  <w:style w:type="paragraph" w:customStyle="1" w:styleId="3AA7FC33D47E4E60B7117E92A1BBF16B">
    <w:name w:val="3AA7FC33D47E4E60B7117E92A1BBF16B"/>
    <w:rsid w:val="001952CC"/>
  </w:style>
  <w:style w:type="paragraph" w:customStyle="1" w:styleId="DAD51790D0A44BD786C1A98959C4FE05">
    <w:name w:val="DAD51790D0A44BD786C1A98959C4FE05"/>
    <w:rsid w:val="001952CC"/>
  </w:style>
  <w:style w:type="paragraph" w:customStyle="1" w:styleId="A58697A755B840B5AC01A0E1347FED04">
    <w:name w:val="A58697A755B840B5AC01A0E1347FED04"/>
    <w:rsid w:val="001952CC"/>
  </w:style>
  <w:style w:type="paragraph" w:customStyle="1" w:styleId="46FB6650642B4A95879AF07970F423B6">
    <w:name w:val="46FB6650642B4A95879AF07970F423B6"/>
    <w:rsid w:val="001952CC"/>
  </w:style>
  <w:style w:type="paragraph" w:customStyle="1" w:styleId="886BC961D9384509BF66239135913B38">
    <w:name w:val="886BC961D9384509BF66239135913B38"/>
    <w:rsid w:val="001952CC"/>
  </w:style>
  <w:style w:type="paragraph" w:customStyle="1" w:styleId="06951BF288B3436C9244CC359636BA51">
    <w:name w:val="06951BF288B3436C9244CC359636BA51"/>
    <w:rsid w:val="001952CC"/>
  </w:style>
  <w:style w:type="paragraph" w:customStyle="1" w:styleId="100DCC7401504BED9732DFAD1C12FA78">
    <w:name w:val="100DCC7401504BED9732DFAD1C12FA78"/>
    <w:rsid w:val="001952CC"/>
  </w:style>
  <w:style w:type="paragraph" w:customStyle="1" w:styleId="14712A7785454845819D12A83453C197">
    <w:name w:val="14712A7785454845819D12A83453C197"/>
    <w:rsid w:val="001952CC"/>
  </w:style>
  <w:style w:type="paragraph" w:customStyle="1" w:styleId="BD98C1C43DC54541AA59D18D5612FC2C">
    <w:name w:val="BD98C1C43DC54541AA59D18D5612FC2C"/>
    <w:rsid w:val="001952CC"/>
  </w:style>
  <w:style w:type="paragraph" w:customStyle="1" w:styleId="BDCF323C3A654E2183C352774FED0BEC">
    <w:name w:val="BDCF323C3A654E2183C352774FED0BEC"/>
    <w:rsid w:val="001952CC"/>
  </w:style>
  <w:style w:type="paragraph" w:customStyle="1" w:styleId="7983C766D5784E7E944204F3146CC79C">
    <w:name w:val="7983C766D5784E7E944204F3146CC79C"/>
    <w:rsid w:val="001952CC"/>
  </w:style>
  <w:style w:type="paragraph" w:customStyle="1" w:styleId="10BACF940E1843F7B923A1EE71EB66D3">
    <w:name w:val="10BACF940E1843F7B923A1EE71EB66D3"/>
    <w:rsid w:val="001952CC"/>
  </w:style>
  <w:style w:type="paragraph" w:customStyle="1" w:styleId="D56E209541974ACFB7BEBE4CED897EBD">
    <w:name w:val="D56E209541974ACFB7BEBE4CED897EBD"/>
    <w:rsid w:val="001952CC"/>
  </w:style>
  <w:style w:type="paragraph" w:customStyle="1" w:styleId="1E8CD39CF9DF48B4A6B598C7747BB1B5">
    <w:name w:val="1E8CD39CF9DF48B4A6B598C7747BB1B5"/>
    <w:rsid w:val="001952CC"/>
  </w:style>
  <w:style w:type="paragraph" w:customStyle="1" w:styleId="C2F4ECF8D0D64C12B6E480669E897B10">
    <w:name w:val="C2F4ECF8D0D64C12B6E480669E897B10"/>
    <w:rsid w:val="001952CC"/>
  </w:style>
  <w:style w:type="paragraph" w:customStyle="1" w:styleId="C99E06FF865D45339B581BD51D7125AD">
    <w:name w:val="C99E06FF865D45339B581BD51D7125AD"/>
    <w:rsid w:val="00D43AF5"/>
    <w:rPr>
      <w:lang w:val="en-US" w:eastAsia="en-US"/>
    </w:rPr>
  </w:style>
  <w:style w:type="paragraph" w:customStyle="1" w:styleId="99C4C0769EAD4325A7873AE42811CDF8">
    <w:name w:val="99C4C0769EAD4325A7873AE42811CDF8"/>
    <w:rsid w:val="00D43AF5"/>
    <w:rPr>
      <w:lang w:val="en-US" w:eastAsia="en-US"/>
    </w:rPr>
  </w:style>
  <w:style w:type="paragraph" w:customStyle="1" w:styleId="08BB059372A2421F91CF527C1C625DFC">
    <w:name w:val="08BB059372A2421F91CF527C1C625DFC"/>
    <w:rsid w:val="00D43AF5"/>
    <w:rPr>
      <w:lang w:val="en-US" w:eastAsia="en-US"/>
    </w:rPr>
  </w:style>
  <w:style w:type="paragraph" w:customStyle="1" w:styleId="A15BD2EC324C441C8C03DBA75B7A0B15">
    <w:name w:val="A15BD2EC324C441C8C03DBA75B7A0B15"/>
    <w:rsid w:val="00D43AF5"/>
    <w:rPr>
      <w:lang w:val="en-US" w:eastAsia="en-US"/>
    </w:rPr>
  </w:style>
  <w:style w:type="paragraph" w:customStyle="1" w:styleId="CC623F7E89E44D25B039E325D94865AB">
    <w:name w:val="CC623F7E89E44D25B039E325D94865AB"/>
    <w:rsid w:val="00D43AF5"/>
    <w:rPr>
      <w:lang w:val="en-US" w:eastAsia="en-US"/>
    </w:rPr>
  </w:style>
  <w:style w:type="paragraph" w:customStyle="1" w:styleId="4DFABDA9D96F4645B706270BBC47D5AB">
    <w:name w:val="4DFABDA9D96F4645B706270BBC47D5AB"/>
    <w:rsid w:val="00D43AF5"/>
    <w:rPr>
      <w:lang w:val="en-US" w:eastAsia="en-US"/>
    </w:rPr>
  </w:style>
  <w:style w:type="paragraph" w:customStyle="1" w:styleId="00D241B4654747EEBE3C90326DF147E9">
    <w:name w:val="00D241B4654747EEBE3C90326DF147E9"/>
    <w:rsid w:val="00D43AF5"/>
    <w:rPr>
      <w:lang w:val="en-US" w:eastAsia="en-US"/>
    </w:rPr>
  </w:style>
  <w:style w:type="paragraph" w:customStyle="1" w:styleId="EE08C6CA647B4E1C9E5470C28ADF433C">
    <w:name w:val="EE08C6CA647B4E1C9E5470C28ADF433C"/>
    <w:rsid w:val="00D43AF5"/>
    <w:rPr>
      <w:lang w:val="en-US" w:eastAsia="en-US"/>
    </w:rPr>
  </w:style>
  <w:style w:type="paragraph" w:customStyle="1" w:styleId="1DA555CD77B644FBA97CBC9A79B9FF75">
    <w:name w:val="1DA555CD77B644FBA97CBC9A79B9FF75"/>
    <w:rsid w:val="00D43AF5"/>
    <w:rPr>
      <w:lang w:val="en-US" w:eastAsia="en-US"/>
    </w:rPr>
  </w:style>
  <w:style w:type="paragraph" w:customStyle="1" w:styleId="0CBEE806596C47E2842FDEDFA7A67C24">
    <w:name w:val="0CBEE806596C47E2842FDEDFA7A67C24"/>
    <w:rsid w:val="00D43AF5"/>
    <w:rPr>
      <w:lang w:val="en-US" w:eastAsia="en-US"/>
    </w:rPr>
  </w:style>
  <w:style w:type="paragraph" w:customStyle="1" w:styleId="013AF92538584E1083B45A842D0F2050">
    <w:name w:val="013AF92538584E1083B45A842D0F2050"/>
    <w:rsid w:val="00D43AF5"/>
    <w:rPr>
      <w:lang w:val="en-US" w:eastAsia="en-US"/>
    </w:rPr>
  </w:style>
  <w:style w:type="paragraph" w:customStyle="1" w:styleId="09769114E1C144B9BF5CA5700EFBBF16">
    <w:name w:val="09769114E1C144B9BF5CA5700EFBBF16"/>
    <w:rsid w:val="00D43AF5"/>
    <w:rPr>
      <w:lang w:val="en-US" w:eastAsia="en-US"/>
    </w:rPr>
  </w:style>
  <w:style w:type="paragraph" w:customStyle="1" w:styleId="A533F769415E4B0691E5AB84AF7533A8">
    <w:name w:val="A533F769415E4B0691E5AB84AF7533A8"/>
    <w:rsid w:val="00D43AF5"/>
    <w:rPr>
      <w:lang w:val="en-US" w:eastAsia="en-US"/>
    </w:rPr>
  </w:style>
  <w:style w:type="paragraph" w:customStyle="1" w:styleId="D0FA633EF45145FC92CC352DBEF8C2BF">
    <w:name w:val="D0FA633EF45145FC92CC352DBEF8C2BF"/>
    <w:rsid w:val="00D43AF5"/>
    <w:rPr>
      <w:lang w:val="en-US" w:eastAsia="en-US"/>
    </w:rPr>
  </w:style>
  <w:style w:type="paragraph" w:customStyle="1" w:styleId="89EF5AB3EA82451C9A6C718167639248">
    <w:name w:val="89EF5AB3EA82451C9A6C718167639248"/>
    <w:rsid w:val="00D43AF5"/>
    <w:rPr>
      <w:lang w:val="en-US" w:eastAsia="en-US"/>
    </w:rPr>
  </w:style>
  <w:style w:type="paragraph" w:customStyle="1" w:styleId="33A4C3C82E1D49988EB01369BB011880">
    <w:name w:val="33A4C3C82E1D49988EB01369BB011880"/>
    <w:rsid w:val="00D43AF5"/>
    <w:rPr>
      <w:lang w:val="en-US" w:eastAsia="en-US"/>
    </w:rPr>
  </w:style>
  <w:style w:type="paragraph" w:customStyle="1" w:styleId="667E4E3D98D84B61ADAFE0C82140920C">
    <w:name w:val="667E4E3D98D84B61ADAFE0C82140920C"/>
    <w:rsid w:val="00D43AF5"/>
    <w:rPr>
      <w:lang w:val="en-US" w:eastAsia="en-US"/>
    </w:rPr>
  </w:style>
  <w:style w:type="paragraph" w:customStyle="1" w:styleId="D6CBA6863D1247E392D8F8DB6D9B5C96">
    <w:name w:val="D6CBA6863D1247E392D8F8DB6D9B5C96"/>
    <w:rsid w:val="00D43AF5"/>
    <w:rPr>
      <w:lang w:val="en-US" w:eastAsia="en-US"/>
    </w:rPr>
  </w:style>
  <w:style w:type="paragraph" w:customStyle="1" w:styleId="4321C2FF3BC04890B7FF8426FDB1813E">
    <w:name w:val="4321C2FF3BC04890B7FF8426FDB1813E"/>
    <w:rsid w:val="00D43AF5"/>
    <w:rPr>
      <w:lang w:val="en-US" w:eastAsia="en-US"/>
    </w:rPr>
  </w:style>
  <w:style w:type="paragraph" w:customStyle="1" w:styleId="CB6D410E5E6F414D93B6944E0F639F07">
    <w:name w:val="CB6D410E5E6F414D93B6944E0F639F07"/>
    <w:rsid w:val="00D43AF5"/>
    <w:rPr>
      <w:lang w:val="en-US" w:eastAsia="en-US"/>
    </w:rPr>
  </w:style>
  <w:style w:type="paragraph" w:customStyle="1" w:styleId="81FEE2AF03F24A1A96C931F839147C02">
    <w:name w:val="81FEE2AF03F24A1A96C931F839147C02"/>
    <w:rsid w:val="00D43AF5"/>
    <w:rPr>
      <w:lang w:val="en-US" w:eastAsia="en-US"/>
    </w:rPr>
  </w:style>
  <w:style w:type="paragraph" w:customStyle="1" w:styleId="0F0BCEAF180E47E385D974FD7680D1B4">
    <w:name w:val="0F0BCEAF180E47E385D974FD7680D1B4"/>
    <w:rsid w:val="00D43AF5"/>
    <w:rPr>
      <w:lang w:val="en-US" w:eastAsia="en-US"/>
    </w:rPr>
  </w:style>
  <w:style w:type="paragraph" w:customStyle="1" w:styleId="177A0B9EA79B4DDC932467EA83396166">
    <w:name w:val="177A0B9EA79B4DDC932467EA83396166"/>
    <w:rsid w:val="00D43AF5"/>
    <w:rPr>
      <w:lang w:val="en-US" w:eastAsia="en-US"/>
    </w:rPr>
  </w:style>
  <w:style w:type="paragraph" w:customStyle="1" w:styleId="13F29C4C98334F08B1913E694C281BAD">
    <w:name w:val="13F29C4C98334F08B1913E694C281BAD"/>
    <w:rsid w:val="00D43AF5"/>
    <w:rPr>
      <w:lang w:val="en-US" w:eastAsia="en-US"/>
    </w:rPr>
  </w:style>
  <w:style w:type="paragraph" w:customStyle="1" w:styleId="85C055203DEA455C8C7ED10F3088D739">
    <w:name w:val="85C055203DEA455C8C7ED10F3088D739"/>
    <w:rsid w:val="00D43AF5"/>
    <w:rPr>
      <w:lang w:val="en-US" w:eastAsia="en-US"/>
    </w:rPr>
  </w:style>
  <w:style w:type="paragraph" w:customStyle="1" w:styleId="BA2494AF2E6B4DC48C544C9BB936130F">
    <w:name w:val="BA2494AF2E6B4DC48C544C9BB936130F"/>
    <w:rsid w:val="00D43AF5"/>
    <w:rPr>
      <w:lang w:val="en-US" w:eastAsia="en-US"/>
    </w:rPr>
  </w:style>
  <w:style w:type="paragraph" w:customStyle="1" w:styleId="A1B1C7DA1D6845CEA8641BF29901FE9C">
    <w:name w:val="A1B1C7DA1D6845CEA8641BF29901FE9C"/>
    <w:rsid w:val="00D43AF5"/>
    <w:rPr>
      <w:lang w:val="en-US" w:eastAsia="en-US"/>
    </w:rPr>
  </w:style>
  <w:style w:type="paragraph" w:customStyle="1" w:styleId="16F439E5CF2C4ED9AF913F5C6D487EE0">
    <w:name w:val="16F439E5CF2C4ED9AF913F5C6D487EE0"/>
    <w:rsid w:val="00D43AF5"/>
    <w:rPr>
      <w:lang w:val="en-US" w:eastAsia="en-US"/>
    </w:rPr>
  </w:style>
  <w:style w:type="paragraph" w:customStyle="1" w:styleId="CCA1DE296B2F4E108D525BB099FD59B2">
    <w:name w:val="CCA1DE296B2F4E108D525BB099FD59B2"/>
    <w:rsid w:val="00D43AF5"/>
    <w:rPr>
      <w:lang w:val="en-US" w:eastAsia="en-US"/>
    </w:rPr>
  </w:style>
  <w:style w:type="paragraph" w:customStyle="1" w:styleId="3CAEC2E8C17040D7999F20D0D22BE9B0">
    <w:name w:val="3CAEC2E8C17040D7999F20D0D22BE9B0"/>
    <w:rsid w:val="00D43AF5"/>
    <w:rPr>
      <w:lang w:val="en-US" w:eastAsia="en-US"/>
    </w:rPr>
  </w:style>
  <w:style w:type="paragraph" w:customStyle="1" w:styleId="3581523A8D714D86B3CDDA6A8B340094">
    <w:name w:val="3581523A8D714D86B3CDDA6A8B340094"/>
    <w:rsid w:val="00D43AF5"/>
    <w:rPr>
      <w:lang w:val="en-US" w:eastAsia="en-US"/>
    </w:rPr>
  </w:style>
  <w:style w:type="paragraph" w:customStyle="1" w:styleId="33FE11187F254BA68F5CC6D2C0017A82">
    <w:name w:val="33FE11187F254BA68F5CC6D2C0017A82"/>
    <w:rsid w:val="00D43AF5"/>
    <w:rPr>
      <w:lang w:val="en-US" w:eastAsia="en-US"/>
    </w:rPr>
  </w:style>
  <w:style w:type="paragraph" w:customStyle="1" w:styleId="F1AC32D354394850933FE447730A6E48">
    <w:name w:val="F1AC32D354394850933FE447730A6E48"/>
    <w:rsid w:val="00D43AF5"/>
    <w:rPr>
      <w:lang w:val="en-US" w:eastAsia="en-US"/>
    </w:rPr>
  </w:style>
  <w:style w:type="paragraph" w:customStyle="1" w:styleId="7E3D6741615446F094E60335BFADA88F">
    <w:name w:val="7E3D6741615446F094E60335BFADA88F"/>
    <w:rsid w:val="00D43AF5"/>
    <w:rPr>
      <w:lang w:val="en-US" w:eastAsia="en-US"/>
    </w:rPr>
  </w:style>
  <w:style w:type="paragraph" w:customStyle="1" w:styleId="215AFAF65E854ED99C86C2297DF78F6E">
    <w:name w:val="215AFAF65E854ED99C86C2297DF78F6E"/>
    <w:rsid w:val="00D43AF5"/>
    <w:rPr>
      <w:lang w:val="en-US" w:eastAsia="en-US"/>
    </w:rPr>
  </w:style>
  <w:style w:type="paragraph" w:customStyle="1" w:styleId="E1630640731A47188F05AEAC8FDEBF63">
    <w:name w:val="E1630640731A47188F05AEAC8FDEBF63"/>
    <w:rsid w:val="00D43AF5"/>
    <w:rPr>
      <w:lang w:val="en-US" w:eastAsia="en-US"/>
    </w:rPr>
  </w:style>
  <w:style w:type="paragraph" w:customStyle="1" w:styleId="D2AEF62076004C39A591E13EB0C8EF7A">
    <w:name w:val="D2AEF62076004C39A591E13EB0C8EF7A"/>
    <w:rsid w:val="00D43AF5"/>
    <w:rPr>
      <w:lang w:val="en-US" w:eastAsia="en-US"/>
    </w:rPr>
  </w:style>
  <w:style w:type="paragraph" w:customStyle="1" w:styleId="B32AC279824D4042AB4878177D818CF7">
    <w:name w:val="B32AC279824D4042AB4878177D818CF7"/>
    <w:rsid w:val="00D43AF5"/>
    <w:rPr>
      <w:lang w:val="en-US" w:eastAsia="en-US"/>
    </w:rPr>
  </w:style>
  <w:style w:type="paragraph" w:customStyle="1" w:styleId="A8F10A9CBE1043FDBB32A14233DA96D1">
    <w:name w:val="A8F10A9CBE1043FDBB32A14233DA96D1"/>
    <w:rsid w:val="00D43AF5"/>
    <w:rPr>
      <w:lang w:val="en-US" w:eastAsia="en-US"/>
    </w:rPr>
  </w:style>
  <w:style w:type="paragraph" w:customStyle="1" w:styleId="BE29144A292C4C5FBEE7D38FABD1AB68">
    <w:name w:val="BE29144A292C4C5FBEE7D38FABD1AB68"/>
    <w:rsid w:val="00D43AF5"/>
    <w:rPr>
      <w:lang w:val="en-US" w:eastAsia="en-US"/>
    </w:rPr>
  </w:style>
  <w:style w:type="paragraph" w:customStyle="1" w:styleId="C781F138342A45588BC8518F4CB1B3C4">
    <w:name w:val="C781F138342A45588BC8518F4CB1B3C4"/>
    <w:rsid w:val="00D43AF5"/>
    <w:rPr>
      <w:lang w:val="en-US" w:eastAsia="en-US"/>
    </w:rPr>
  </w:style>
  <w:style w:type="paragraph" w:customStyle="1" w:styleId="DCD7CFC7EFCD4D488CBC801A346C6622">
    <w:name w:val="DCD7CFC7EFCD4D488CBC801A346C6622"/>
    <w:rsid w:val="00622FFD"/>
  </w:style>
  <w:style w:type="paragraph" w:customStyle="1" w:styleId="14C96F419FA34C93B4B835E466AE6EC3">
    <w:name w:val="14C96F419FA34C93B4B835E466AE6EC3"/>
    <w:rsid w:val="00622FFD"/>
  </w:style>
  <w:style w:type="paragraph" w:customStyle="1" w:styleId="9DC4452201FD488F81583A44AF411396">
    <w:name w:val="9DC4452201FD488F81583A44AF411396"/>
    <w:rsid w:val="00622FFD"/>
  </w:style>
  <w:style w:type="paragraph" w:customStyle="1" w:styleId="D448BD9496E54F0495EE4817FA446331">
    <w:name w:val="D448BD9496E54F0495EE4817FA446331"/>
    <w:rsid w:val="00622FFD"/>
  </w:style>
  <w:style w:type="paragraph" w:customStyle="1" w:styleId="C7320C9AAFD6415689AFFB6F49D2B015">
    <w:name w:val="C7320C9AAFD6415689AFFB6F49D2B015"/>
    <w:rsid w:val="00630726"/>
    <w:rPr>
      <w:lang w:val="en-US" w:eastAsia="en-US"/>
    </w:rPr>
  </w:style>
  <w:style w:type="paragraph" w:customStyle="1" w:styleId="D24DF590B73C4613A454425A0CA32D8F">
    <w:name w:val="D24DF590B73C4613A454425A0CA32D8F"/>
    <w:rsid w:val="00630726"/>
    <w:rPr>
      <w:lang w:val="en-US" w:eastAsia="en-US"/>
    </w:rPr>
  </w:style>
  <w:style w:type="paragraph" w:customStyle="1" w:styleId="EFDF19C2BBD34ADCB121B11D800B8DB7">
    <w:name w:val="EFDF19C2BBD34ADCB121B11D800B8DB7"/>
    <w:rsid w:val="00630726"/>
    <w:rPr>
      <w:lang w:val="en-US" w:eastAsia="en-US"/>
    </w:rPr>
  </w:style>
  <w:style w:type="paragraph" w:customStyle="1" w:styleId="146BA404611B44E1BE10B318D035E20A">
    <w:name w:val="146BA404611B44E1BE10B318D035E20A"/>
    <w:rsid w:val="00C069CB"/>
  </w:style>
  <w:style w:type="paragraph" w:customStyle="1" w:styleId="9EE95E8E58F541598EB78A69F0AC38B5">
    <w:name w:val="9EE95E8E58F541598EB78A69F0AC38B5"/>
    <w:rsid w:val="00C069CB"/>
  </w:style>
  <w:style w:type="paragraph" w:customStyle="1" w:styleId="94AE6D45A3764C2581FAFA1408527ADD">
    <w:name w:val="94AE6D45A3764C2581FAFA1408527ADD"/>
    <w:rsid w:val="007D70A0"/>
    <w:rPr>
      <w:lang w:val="en-US" w:eastAsia="en-US"/>
    </w:rPr>
  </w:style>
  <w:style w:type="paragraph" w:customStyle="1" w:styleId="FF8B27EF9BCB4094975872408DFA1B1D">
    <w:name w:val="FF8B27EF9BCB4094975872408DFA1B1D"/>
    <w:rsid w:val="007D70A0"/>
    <w:rPr>
      <w:lang w:val="en-US" w:eastAsia="en-US"/>
    </w:rPr>
  </w:style>
  <w:style w:type="paragraph" w:customStyle="1" w:styleId="E5BE342E5A6B4D40A1A26AF33933F088">
    <w:name w:val="E5BE342E5A6B4D40A1A26AF33933F088"/>
    <w:rsid w:val="007D70A0"/>
    <w:rPr>
      <w:lang w:val="en-US" w:eastAsia="en-US"/>
    </w:rPr>
  </w:style>
  <w:style w:type="paragraph" w:customStyle="1" w:styleId="92513103E5B34183B8FCD067C237AD33">
    <w:name w:val="92513103E5B34183B8FCD067C237AD33"/>
    <w:rsid w:val="007D70A0"/>
    <w:rPr>
      <w:lang w:val="en-US" w:eastAsia="en-US"/>
    </w:rPr>
  </w:style>
  <w:style w:type="paragraph" w:customStyle="1" w:styleId="9CF995A9052E44AC9ADA2044099DEE08">
    <w:name w:val="9CF995A9052E44AC9ADA2044099DEE08"/>
    <w:rsid w:val="00C55E69"/>
  </w:style>
  <w:style w:type="paragraph" w:customStyle="1" w:styleId="D7F7A1F5E2474BA2B87C1F22C29BBE7B">
    <w:name w:val="D7F7A1F5E2474BA2B87C1F22C29BBE7B"/>
    <w:rsid w:val="003658FF"/>
  </w:style>
  <w:style w:type="paragraph" w:customStyle="1" w:styleId="FA3C722F3BE14B269113E860278B0C75">
    <w:name w:val="FA3C722F3BE14B269113E860278B0C75"/>
    <w:rsid w:val="003658FF"/>
  </w:style>
  <w:style w:type="paragraph" w:customStyle="1" w:styleId="6544407BBD2C485AA7B2FAE6D2FDCD30">
    <w:name w:val="6544407BBD2C485AA7B2FAE6D2FDCD30"/>
    <w:rsid w:val="003658FF"/>
  </w:style>
  <w:style w:type="paragraph" w:customStyle="1" w:styleId="1EFB46A072B4438B8FB5F561D9B3E155">
    <w:name w:val="1EFB46A072B4438B8FB5F561D9B3E155"/>
    <w:rsid w:val="003658FF"/>
  </w:style>
  <w:style w:type="paragraph" w:customStyle="1" w:styleId="4903CAEEFEB44E5B950503A035528D2D">
    <w:name w:val="4903CAEEFEB44E5B950503A035528D2D"/>
    <w:rsid w:val="000E0BA9"/>
  </w:style>
  <w:style w:type="paragraph" w:customStyle="1" w:styleId="9454593F86384A3BAA7DD76C7AA9A0F2">
    <w:name w:val="9454593F86384A3BAA7DD76C7AA9A0F2"/>
    <w:rsid w:val="000E0BA9"/>
  </w:style>
  <w:style w:type="paragraph" w:customStyle="1" w:styleId="289AC73CFA3E4DA7AA9E8ABEB6615764">
    <w:name w:val="289AC73CFA3E4DA7AA9E8ABEB6615764"/>
    <w:rsid w:val="000E0BA9"/>
  </w:style>
  <w:style w:type="paragraph" w:customStyle="1" w:styleId="F12E8A1FB08B4CDC881B0F97F87E47EB">
    <w:name w:val="F12E8A1FB08B4CDC881B0F97F87E47EB"/>
    <w:rsid w:val="000E0BA9"/>
  </w:style>
  <w:style w:type="paragraph" w:customStyle="1" w:styleId="20F8BA0DE5B1409693297C8B9E5F068E">
    <w:name w:val="20F8BA0DE5B1409693297C8B9E5F068E"/>
    <w:rsid w:val="000E0BA9"/>
  </w:style>
  <w:style w:type="paragraph" w:customStyle="1" w:styleId="77C174EC07674C8E8EB8D05B57DC9D74">
    <w:name w:val="77C174EC07674C8E8EB8D05B57DC9D74"/>
    <w:rsid w:val="000E0BA9"/>
  </w:style>
  <w:style w:type="paragraph" w:customStyle="1" w:styleId="3CB51BB7CE754FB5A64B4E65E0AA875C">
    <w:name w:val="3CB51BB7CE754FB5A64B4E65E0AA875C"/>
    <w:rsid w:val="000E0BA9"/>
  </w:style>
  <w:style w:type="paragraph" w:customStyle="1" w:styleId="0D4BB96AA2AC4FF9A9DAB20E590BA005">
    <w:name w:val="0D4BB96AA2AC4FF9A9DAB20E590BA005"/>
    <w:rsid w:val="000E0BA9"/>
  </w:style>
  <w:style w:type="paragraph" w:customStyle="1" w:styleId="85FC03DF55AB4CBDA24792BF60181B90">
    <w:name w:val="85FC03DF55AB4CBDA24792BF60181B90"/>
    <w:rsid w:val="000E0BA9"/>
  </w:style>
  <w:style w:type="paragraph" w:customStyle="1" w:styleId="F95C93E783FB40B586580A1A743DBE89">
    <w:name w:val="F95C93E783FB40B586580A1A743DBE89"/>
    <w:rsid w:val="000E0BA9"/>
  </w:style>
  <w:style w:type="paragraph" w:customStyle="1" w:styleId="E72A2DDCD89C453CBF982E3AE15604AF">
    <w:name w:val="E72A2DDCD89C453CBF982E3AE15604AF"/>
    <w:rsid w:val="000E0BA9"/>
  </w:style>
  <w:style w:type="paragraph" w:customStyle="1" w:styleId="5F892CB33A7E4D3C91B4ED262BC2F501">
    <w:name w:val="5F892CB33A7E4D3C91B4ED262BC2F501"/>
    <w:rsid w:val="000E0BA9"/>
  </w:style>
  <w:style w:type="paragraph" w:customStyle="1" w:styleId="05F1490E496C414F9BD3F8C01DA6DEA3">
    <w:name w:val="05F1490E496C414F9BD3F8C01DA6DEA3"/>
    <w:rsid w:val="000E0BA9"/>
  </w:style>
  <w:style w:type="paragraph" w:customStyle="1" w:styleId="6E72ECC3CCEE473E84FF2D4BD6291407">
    <w:name w:val="6E72ECC3CCEE473E84FF2D4BD6291407"/>
    <w:rsid w:val="000E0BA9"/>
  </w:style>
  <w:style w:type="paragraph" w:customStyle="1" w:styleId="50AF03E05CBB423AB7C6A50E4B6F09F9">
    <w:name w:val="50AF03E05CBB423AB7C6A50E4B6F09F9"/>
    <w:rsid w:val="000E0BA9"/>
  </w:style>
  <w:style w:type="paragraph" w:customStyle="1" w:styleId="A98A21C99B894743A819A7366BF3300E">
    <w:name w:val="A98A21C99B894743A819A7366BF3300E"/>
    <w:rsid w:val="000E0BA9"/>
  </w:style>
  <w:style w:type="paragraph" w:customStyle="1" w:styleId="D9744307FD4D48699E906458FDD135CC">
    <w:name w:val="D9744307FD4D48699E906458FDD135CC"/>
    <w:rsid w:val="003D6E04"/>
    <w:rPr>
      <w:lang w:val="en-US" w:eastAsia="en-US"/>
    </w:rPr>
  </w:style>
  <w:style w:type="paragraph" w:customStyle="1" w:styleId="ACBF0DCD7ABA42468187C6BA0BB54F2C">
    <w:name w:val="ACBF0DCD7ABA42468187C6BA0BB54F2C"/>
    <w:rsid w:val="003D6E04"/>
    <w:rPr>
      <w:lang w:val="en-US" w:eastAsia="en-US"/>
    </w:rPr>
  </w:style>
  <w:style w:type="paragraph" w:customStyle="1" w:styleId="99B21B8A1E57471CB1EA16B5D509215E">
    <w:name w:val="99B21B8A1E57471CB1EA16B5D509215E"/>
    <w:rsid w:val="009950C5"/>
  </w:style>
  <w:style w:type="paragraph" w:customStyle="1" w:styleId="F97D1967AEC54780A7488CEA36CBA219">
    <w:name w:val="F97D1967AEC54780A7488CEA36CBA219"/>
    <w:rsid w:val="009950C5"/>
  </w:style>
  <w:style w:type="paragraph" w:customStyle="1" w:styleId="72BF0FCC6D3143459DF1BD28EE16B0A1">
    <w:name w:val="72BF0FCC6D3143459DF1BD28EE16B0A1"/>
    <w:rsid w:val="009950C5"/>
  </w:style>
  <w:style w:type="paragraph" w:customStyle="1" w:styleId="064E821D9F1646C3BD9214C40A23BF9C">
    <w:name w:val="064E821D9F1646C3BD9214C40A23BF9C"/>
    <w:rsid w:val="009950C5"/>
  </w:style>
  <w:style w:type="paragraph" w:customStyle="1" w:styleId="908DA015850048FEAF6A71D11EAFAE9C">
    <w:name w:val="908DA015850048FEAF6A71D11EAFAE9C"/>
    <w:rsid w:val="009950C5"/>
  </w:style>
  <w:style w:type="paragraph" w:customStyle="1" w:styleId="F41E893A8C3F42BF8D36D43A2E228EF8">
    <w:name w:val="F41E893A8C3F42BF8D36D43A2E228EF8"/>
    <w:rsid w:val="009950C5"/>
  </w:style>
  <w:style w:type="paragraph" w:customStyle="1" w:styleId="7A13D0D8BDB24685AE9880997BDC69BC">
    <w:name w:val="7A13D0D8BDB24685AE9880997BDC69BC"/>
    <w:rsid w:val="009950C5"/>
  </w:style>
  <w:style w:type="paragraph" w:customStyle="1" w:styleId="8EE7D08C5AFB49AF8706722B5DBFA9B4">
    <w:name w:val="8EE7D08C5AFB49AF8706722B5DBFA9B4"/>
    <w:rsid w:val="009950C5"/>
  </w:style>
  <w:style w:type="paragraph" w:customStyle="1" w:styleId="1348BAFE193540E4B2E5913890AB4C24">
    <w:name w:val="1348BAFE193540E4B2E5913890AB4C24"/>
    <w:rsid w:val="009950C5"/>
  </w:style>
  <w:style w:type="paragraph" w:customStyle="1" w:styleId="81C73D278BFA4A7591E57F9BEE041FA4">
    <w:name w:val="81C73D278BFA4A7591E57F9BEE041FA4"/>
    <w:rsid w:val="009950C5"/>
  </w:style>
  <w:style w:type="paragraph" w:customStyle="1" w:styleId="9EA74C1675A5409BA41C47AAF410A285">
    <w:name w:val="9EA74C1675A5409BA41C47AAF410A285"/>
    <w:rsid w:val="009950C5"/>
  </w:style>
  <w:style w:type="paragraph" w:customStyle="1" w:styleId="E38A39EF21B7450A82CF4F7E9B0E684A">
    <w:name w:val="E38A39EF21B7450A82CF4F7E9B0E684A"/>
    <w:rsid w:val="009950C5"/>
  </w:style>
  <w:style w:type="paragraph" w:customStyle="1" w:styleId="AE1710ED045F4B1285AB704D136CE10B">
    <w:name w:val="AE1710ED045F4B1285AB704D136CE10B"/>
    <w:rsid w:val="009950C5"/>
  </w:style>
  <w:style w:type="paragraph" w:customStyle="1" w:styleId="B174FF749BC340AFB242D1EF082D1E90">
    <w:name w:val="B174FF749BC340AFB242D1EF082D1E90"/>
    <w:rsid w:val="009950C5"/>
  </w:style>
  <w:style w:type="paragraph" w:customStyle="1" w:styleId="467CFF84348F42E0BC966DD9A9938867">
    <w:name w:val="467CFF84348F42E0BC966DD9A9938867"/>
    <w:rsid w:val="009950C5"/>
  </w:style>
  <w:style w:type="paragraph" w:customStyle="1" w:styleId="625872E6683B4156A6D30EB2FADFB8F4">
    <w:name w:val="625872E6683B4156A6D30EB2FADFB8F4"/>
    <w:rsid w:val="009950C5"/>
  </w:style>
  <w:style w:type="paragraph" w:customStyle="1" w:styleId="EAC369CFE73740AEB06625E4681997FE">
    <w:name w:val="EAC369CFE73740AEB06625E4681997FE"/>
    <w:rsid w:val="009950C5"/>
  </w:style>
  <w:style w:type="paragraph" w:customStyle="1" w:styleId="30B9FFF89E9C42FCB267BA65995C7EC0">
    <w:name w:val="30B9FFF89E9C42FCB267BA65995C7EC0"/>
    <w:rsid w:val="009950C5"/>
  </w:style>
  <w:style w:type="paragraph" w:customStyle="1" w:styleId="7C60C97F52914194ABE205E16775968D">
    <w:name w:val="7C60C97F52914194ABE205E16775968D"/>
    <w:rsid w:val="00BB2414"/>
  </w:style>
  <w:style w:type="paragraph" w:customStyle="1" w:styleId="77924D7CAFDE4CE28745928A8E98A185">
    <w:name w:val="77924D7CAFDE4CE28745928A8E98A185"/>
    <w:rsid w:val="00BB2414"/>
  </w:style>
  <w:style w:type="paragraph" w:customStyle="1" w:styleId="88B7017876AB4A64BFA40813FB366D55">
    <w:name w:val="88B7017876AB4A64BFA40813FB366D55"/>
    <w:rsid w:val="00BB2414"/>
  </w:style>
  <w:style w:type="paragraph" w:customStyle="1" w:styleId="E1846C50C5E642ADAD2BC0E23F339B2A">
    <w:name w:val="E1846C50C5E642ADAD2BC0E23F339B2A"/>
    <w:rsid w:val="006B3DF2"/>
  </w:style>
  <w:style w:type="paragraph" w:customStyle="1" w:styleId="FC26078A19C44CBB8658C895D527B8C7">
    <w:name w:val="FC26078A19C44CBB8658C895D527B8C7"/>
    <w:rsid w:val="006B3DF2"/>
  </w:style>
  <w:style w:type="paragraph" w:customStyle="1" w:styleId="BA0225E648F7405B993666D6D7743DD6">
    <w:name w:val="BA0225E648F7405B993666D6D7743DD6"/>
    <w:rsid w:val="006B3DF2"/>
  </w:style>
  <w:style w:type="paragraph" w:customStyle="1" w:styleId="63CCA86F1BB540EC8CB5F9ED0ACAF66F">
    <w:name w:val="63CCA86F1BB540EC8CB5F9ED0ACAF66F"/>
    <w:rsid w:val="006B3DF2"/>
  </w:style>
  <w:style w:type="paragraph" w:customStyle="1" w:styleId="29087E9A22124FA490D0CBC32F54A1E0">
    <w:name w:val="29087E9A22124FA490D0CBC32F54A1E0"/>
    <w:rsid w:val="006B3DF2"/>
  </w:style>
  <w:style w:type="paragraph" w:customStyle="1" w:styleId="BE89CCAAFBFC462F83F5CF8F8732719E">
    <w:name w:val="BE89CCAAFBFC462F83F5CF8F8732719E"/>
    <w:rsid w:val="006B3DF2"/>
  </w:style>
  <w:style w:type="paragraph" w:customStyle="1" w:styleId="AECB2B6EEB514FD69CAB1794CF1399B8">
    <w:name w:val="AECB2B6EEB514FD69CAB1794CF1399B8"/>
    <w:rsid w:val="006B3DF2"/>
  </w:style>
  <w:style w:type="paragraph" w:customStyle="1" w:styleId="0A4C4E6BA4644D3D89BA9187CBE5840E">
    <w:name w:val="0A4C4E6BA4644D3D89BA9187CBE5840E"/>
    <w:rsid w:val="008A5A00"/>
  </w:style>
  <w:style w:type="paragraph" w:customStyle="1" w:styleId="FED5D16B63514123BC8C9FE37AEF3081">
    <w:name w:val="FED5D16B63514123BC8C9FE37AEF3081"/>
    <w:rsid w:val="00332009"/>
  </w:style>
  <w:style w:type="paragraph" w:customStyle="1" w:styleId="C6B400B98B594F44ADE77A53466D15DE">
    <w:name w:val="C6B400B98B594F44ADE77A53466D15DE"/>
    <w:rsid w:val="00332009"/>
  </w:style>
  <w:style w:type="paragraph" w:customStyle="1" w:styleId="C91B6AD5754E47AAA45E8C38D67A7EDE">
    <w:name w:val="C91B6AD5754E47AAA45E8C38D67A7EDE"/>
    <w:rsid w:val="00332009"/>
  </w:style>
  <w:style w:type="paragraph" w:customStyle="1" w:styleId="21BA70DBD1B14E658FA37FA7968A9175">
    <w:name w:val="21BA70DBD1B14E658FA37FA7968A9175"/>
    <w:rsid w:val="00332009"/>
  </w:style>
  <w:style w:type="paragraph" w:customStyle="1" w:styleId="CAF8DD6CB4784862988130C392EFA847">
    <w:name w:val="CAF8DD6CB4784862988130C392EFA847"/>
    <w:rsid w:val="00332009"/>
  </w:style>
  <w:style w:type="paragraph" w:customStyle="1" w:styleId="230AFB92F9E045C284E6D83D40D2190A">
    <w:name w:val="230AFB92F9E045C284E6D83D40D2190A"/>
    <w:rsid w:val="00332009"/>
  </w:style>
  <w:style w:type="paragraph" w:customStyle="1" w:styleId="38600FBEFA6A46A0BE20A120AF959FC1">
    <w:name w:val="38600FBEFA6A46A0BE20A120AF959FC1"/>
    <w:rsid w:val="00332009"/>
  </w:style>
  <w:style w:type="paragraph" w:customStyle="1" w:styleId="42C400AB884B40049F92222A26F84080">
    <w:name w:val="42C400AB884B40049F92222A26F84080"/>
    <w:rsid w:val="00332009"/>
  </w:style>
  <w:style w:type="paragraph" w:customStyle="1" w:styleId="691496008B5A46ECB2A2CA3FD3C132F3">
    <w:name w:val="691496008B5A46ECB2A2CA3FD3C132F3"/>
    <w:rsid w:val="006D2A5A"/>
  </w:style>
  <w:style w:type="paragraph" w:customStyle="1" w:styleId="34EED37E5E9847D6A429DC7CAA951DBD">
    <w:name w:val="34EED37E5E9847D6A429DC7CAA951DBD"/>
    <w:rsid w:val="006D2A5A"/>
  </w:style>
  <w:style w:type="paragraph" w:customStyle="1" w:styleId="3D01846C9ABA4B2788A0618BFF4912A3">
    <w:name w:val="3D01846C9ABA4B2788A0618BFF4912A3"/>
    <w:rsid w:val="006D2A5A"/>
  </w:style>
  <w:style w:type="paragraph" w:customStyle="1" w:styleId="92DE2ACFAA5842F5B874EB8BB40774F7">
    <w:name w:val="92DE2ACFAA5842F5B874EB8BB40774F7"/>
    <w:rsid w:val="006D2A5A"/>
  </w:style>
  <w:style w:type="paragraph" w:customStyle="1" w:styleId="053C880CCE35422E91226FDB01C09972">
    <w:name w:val="053C880CCE35422E91226FDB01C09972"/>
    <w:rsid w:val="004777A7"/>
  </w:style>
  <w:style w:type="paragraph" w:customStyle="1" w:styleId="5858EF7E34B64D0B8CFAD2BD077C9B91">
    <w:name w:val="5858EF7E34B64D0B8CFAD2BD077C9B91"/>
    <w:rsid w:val="004777A7"/>
  </w:style>
  <w:style w:type="paragraph" w:customStyle="1" w:styleId="8A603787E03D4287A20B1CBA256075AC">
    <w:name w:val="8A603787E03D4287A20B1CBA256075AC"/>
    <w:rsid w:val="004777A7"/>
  </w:style>
  <w:style w:type="paragraph" w:customStyle="1" w:styleId="A13B20EB2911461EB868019581F7ABF8">
    <w:name w:val="A13B20EB2911461EB868019581F7ABF8"/>
    <w:rsid w:val="004777A7"/>
  </w:style>
  <w:style w:type="paragraph" w:customStyle="1" w:styleId="58AD423AF0AB454692C8C1ADA73CE68D">
    <w:name w:val="58AD423AF0AB454692C8C1ADA73CE68D"/>
    <w:rsid w:val="004777A7"/>
  </w:style>
  <w:style w:type="paragraph" w:customStyle="1" w:styleId="9D19F75C46FF49B89CB93DD06ED71736">
    <w:name w:val="9D19F75C46FF49B89CB93DD06ED71736"/>
    <w:rsid w:val="004777A7"/>
  </w:style>
  <w:style w:type="paragraph" w:customStyle="1" w:styleId="F17F6E89BD9343109C2AE6B745A8861D">
    <w:name w:val="F17F6E89BD9343109C2AE6B745A8861D"/>
    <w:rsid w:val="00D44080"/>
  </w:style>
  <w:style w:type="paragraph" w:customStyle="1" w:styleId="95F0BB149CAE42D685F96C3CAE70DD2C">
    <w:name w:val="95F0BB149CAE42D685F96C3CAE70DD2C"/>
    <w:rsid w:val="009E5B3C"/>
  </w:style>
  <w:style w:type="paragraph" w:customStyle="1" w:styleId="261133F6A355424E8D76D17848A7059C">
    <w:name w:val="261133F6A355424E8D76D17848A7059C"/>
    <w:rsid w:val="009E5B3C"/>
  </w:style>
  <w:style w:type="paragraph" w:customStyle="1" w:styleId="B67DD029DAD94E87AE5781B639AAAA64">
    <w:name w:val="B67DD029DAD94E87AE5781B639AAAA64"/>
    <w:rsid w:val="009E5B3C"/>
  </w:style>
  <w:style w:type="paragraph" w:customStyle="1" w:styleId="108A0246676E46BEAA92057E209D7DEA">
    <w:name w:val="108A0246676E46BEAA92057E209D7DEA"/>
    <w:rsid w:val="009E5B3C"/>
  </w:style>
  <w:style w:type="paragraph" w:customStyle="1" w:styleId="FEE24026BFAD41A8A00047F1F7D5954F">
    <w:name w:val="FEE24026BFAD41A8A00047F1F7D5954F"/>
    <w:rsid w:val="009E5B3C"/>
  </w:style>
  <w:style w:type="paragraph" w:customStyle="1" w:styleId="6F1A48876124448F9E3A74CAC3BDFF23">
    <w:name w:val="6F1A48876124448F9E3A74CAC3BDFF23"/>
    <w:rsid w:val="009E5B3C"/>
  </w:style>
  <w:style w:type="paragraph" w:customStyle="1" w:styleId="05968BFF173C452594E1CBE23E8C7A93">
    <w:name w:val="05968BFF173C452594E1CBE23E8C7A93"/>
    <w:rsid w:val="009E5B3C"/>
  </w:style>
  <w:style w:type="paragraph" w:customStyle="1" w:styleId="E3806EF8E88B41AEBB682E180D047558">
    <w:name w:val="E3806EF8E88B41AEBB682E180D047558"/>
    <w:rsid w:val="00C1532F"/>
  </w:style>
  <w:style w:type="paragraph" w:customStyle="1" w:styleId="9ED2F9DF6BD941A5AAFFA70CEACC1A37">
    <w:name w:val="9ED2F9DF6BD941A5AAFFA70CEACC1A37"/>
    <w:rsid w:val="00C1532F"/>
  </w:style>
  <w:style w:type="paragraph" w:customStyle="1" w:styleId="EEB4C9AE019F42FBB2E34319FB942764">
    <w:name w:val="EEB4C9AE019F42FBB2E34319FB942764"/>
    <w:rsid w:val="00C1532F"/>
  </w:style>
  <w:style w:type="paragraph" w:customStyle="1" w:styleId="03905C6F87E645D5926D07E508567680">
    <w:name w:val="03905C6F87E645D5926D07E508567680"/>
    <w:rsid w:val="00C1532F"/>
  </w:style>
  <w:style w:type="paragraph" w:customStyle="1" w:styleId="7942C518833E49199EF31EB34C7AA70B">
    <w:name w:val="7942C518833E49199EF31EB34C7AA70B"/>
    <w:rsid w:val="00C1532F"/>
  </w:style>
  <w:style w:type="paragraph" w:customStyle="1" w:styleId="E4C074B25113494B85A585161D68959C">
    <w:name w:val="E4C074B25113494B85A585161D68959C"/>
    <w:rsid w:val="00C1532F"/>
  </w:style>
  <w:style w:type="paragraph" w:customStyle="1" w:styleId="46D3514543734AA680F904BF9A897031">
    <w:name w:val="46D3514543734AA680F904BF9A897031"/>
    <w:rsid w:val="00C1532F"/>
  </w:style>
  <w:style w:type="paragraph" w:customStyle="1" w:styleId="BA3CE8DAFDDD47DA848FEF93B5D826C4">
    <w:name w:val="BA3CE8DAFDDD47DA848FEF93B5D826C4"/>
    <w:rsid w:val="00C1532F"/>
  </w:style>
  <w:style w:type="paragraph" w:customStyle="1" w:styleId="F9548398C994486A8886F8DC2CA16580">
    <w:name w:val="F9548398C994486A8886F8DC2CA16580"/>
    <w:rsid w:val="00C1532F"/>
  </w:style>
  <w:style w:type="paragraph" w:customStyle="1" w:styleId="2097AB84C76244458C73F80503637F21">
    <w:name w:val="2097AB84C76244458C73F80503637F21"/>
    <w:rsid w:val="00D04995"/>
  </w:style>
  <w:style w:type="paragraph" w:customStyle="1" w:styleId="ACC0FFF8A69249DDBB7953BCD3D02962">
    <w:name w:val="ACC0FFF8A69249DDBB7953BCD3D02962"/>
    <w:rsid w:val="00D04995"/>
  </w:style>
  <w:style w:type="paragraph" w:customStyle="1" w:styleId="81FFE03F78414BECA19F7DAE0D524FDE">
    <w:name w:val="81FFE03F78414BECA19F7DAE0D524FDE"/>
    <w:rsid w:val="00D04995"/>
  </w:style>
  <w:style w:type="paragraph" w:customStyle="1" w:styleId="422BFFA7C12C4DB282475BD30F221020">
    <w:name w:val="422BFFA7C12C4DB282475BD30F221020"/>
    <w:rsid w:val="00D04995"/>
  </w:style>
  <w:style w:type="paragraph" w:customStyle="1" w:styleId="CA557092184D4E36B0865387E7CDE5FC">
    <w:name w:val="CA557092184D4E36B0865387E7CDE5FC"/>
    <w:rsid w:val="00D04995"/>
  </w:style>
  <w:style w:type="paragraph" w:customStyle="1" w:styleId="611D3E0106674AE0A4DFE7F3C1B1C183">
    <w:name w:val="611D3E0106674AE0A4DFE7F3C1B1C183"/>
    <w:rsid w:val="00D04995"/>
  </w:style>
  <w:style w:type="paragraph" w:customStyle="1" w:styleId="A1CB3C617B584767B1016B78337CBBBC">
    <w:name w:val="A1CB3C617B584767B1016B78337CBBBC"/>
    <w:rsid w:val="00D04995"/>
  </w:style>
  <w:style w:type="paragraph" w:customStyle="1" w:styleId="2BDDF5910C0947F8828C55E90B77E7B0">
    <w:name w:val="2BDDF5910C0947F8828C55E90B77E7B0"/>
    <w:rsid w:val="00D04995"/>
  </w:style>
  <w:style w:type="paragraph" w:customStyle="1" w:styleId="FAEA6187F0604C2DBF14D8310DFE5DD7">
    <w:name w:val="FAEA6187F0604C2DBF14D8310DFE5DD7"/>
    <w:rsid w:val="0002518F"/>
  </w:style>
  <w:style w:type="paragraph" w:customStyle="1" w:styleId="3ED031F80B48460B82BF4FAC5F2D77FB">
    <w:name w:val="3ED031F80B48460B82BF4FAC5F2D77FB"/>
    <w:rsid w:val="0002518F"/>
  </w:style>
  <w:style w:type="paragraph" w:customStyle="1" w:styleId="5A1214324257497DBB0B4E5A02CAF0D1">
    <w:name w:val="5A1214324257497DBB0B4E5A02CAF0D1"/>
    <w:rsid w:val="007441A6"/>
  </w:style>
  <w:style w:type="paragraph" w:customStyle="1" w:styleId="59D99C297B954F44BDA9CD1D9195C8AF">
    <w:name w:val="59D99C297B954F44BDA9CD1D9195C8AF"/>
    <w:rsid w:val="007441A6"/>
  </w:style>
  <w:style w:type="paragraph" w:customStyle="1" w:styleId="C0D3EBE40EEC4F0F9048C47A038BF6E6">
    <w:name w:val="C0D3EBE40EEC4F0F9048C47A038BF6E6"/>
    <w:rsid w:val="007441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ema de Office">
  <a:themeElements>
    <a:clrScheme name="Colores MH">
      <a:dk1>
        <a:sysClr val="windowText" lastClr="000000"/>
      </a:dk1>
      <a:lt1>
        <a:srgbClr val="FFFFFF"/>
      </a:lt1>
      <a:dk2>
        <a:srgbClr val="CCCCCC"/>
      </a:dk2>
      <a:lt2>
        <a:srgbClr val="EDEDED"/>
      </a:lt2>
      <a:accent1>
        <a:srgbClr val="21467C"/>
      </a:accent1>
      <a:accent2>
        <a:srgbClr val="33599A"/>
      </a:accent2>
      <a:accent3>
        <a:srgbClr val="426BB1"/>
      </a:accent3>
      <a:accent4>
        <a:srgbClr val="7A8EC7"/>
      </a:accent4>
      <a:accent5>
        <a:srgbClr val="ACBCDD"/>
      </a:accent5>
      <a:accent6>
        <a:srgbClr val="92D050"/>
      </a:accent6>
      <a:hlink>
        <a:srgbClr val="0563C1"/>
      </a:hlink>
      <a:folHlink>
        <a:srgbClr val="0070C0"/>
      </a:folHlink>
    </a:clrScheme>
    <a:fontScheme name="MH 2023 INFORME">
      <a:majorFont>
        <a:latin typeface="Bembo Std"/>
        <a:ea typeface=""/>
        <a:cs typeface=""/>
      </a:majorFont>
      <a:minorFont>
        <a:latin typeface="Museo Sans 100"/>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BB609E0-D393-40F3-8C03-4FE029693B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6080</Words>
  <Characters>33443</Characters>
  <Application>Microsoft Office Word</Application>
  <DocSecurity>0</DocSecurity>
  <Lines>278</Lines>
  <Paragraphs>78</Paragraphs>
  <ScaleCrop>false</ScaleCrop>
  <HeadingPairs>
    <vt:vector size="2" baseType="variant">
      <vt:variant>
        <vt:lpstr>Título</vt:lpstr>
      </vt:variant>
      <vt:variant>
        <vt:i4>1</vt:i4>
      </vt:variant>
    </vt:vector>
  </HeadingPairs>
  <TitlesOfParts>
    <vt:vector size="1" baseType="lpstr">
      <vt:lpstr>Formato de Informe de Medición</vt:lpstr>
    </vt:vector>
  </TitlesOfParts>
  <Company>Ministerio de Hacienda</Company>
  <LinksUpToDate>false</LinksUpToDate>
  <CharactersWithSpaces>39445</CharactersWithSpaces>
  <SharedDoc>false</SharedDoc>
  <HLinks>
    <vt:vector size="6" baseType="variant">
      <vt:variant>
        <vt:i4>2490404</vt:i4>
      </vt:variant>
      <vt:variant>
        <vt:i4>108</vt:i4>
      </vt:variant>
      <vt:variant>
        <vt:i4>0</vt:i4>
      </vt:variant>
      <vt:variant>
        <vt:i4>5</vt:i4>
      </vt:variant>
      <vt:variant>
        <vt:lpwstr>https://www.bitacoraoffice365.com/index.php/como-crear-formulario-completo-microsoft-forms/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Formato de Informe de Medición</dc:title>
  <dc:subject/>
  <dc:creator>Marcela Jazmin Medrano Delgado</dc:creator>
  <cp:keywords/>
  <dc:description/>
  <cp:lastModifiedBy>Isau Oliver Hernandez</cp:lastModifiedBy>
  <cp:revision>4</cp:revision>
  <cp:lastPrinted>2024-05-06T20:54:00Z</cp:lastPrinted>
  <dcterms:created xsi:type="dcterms:W3CDTF">2026-05-19T21:10:00Z</dcterms:created>
  <dcterms:modified xsi:type="dcterms:W3CDTF">2026-05-28T15:14:00Z</dcterms:modified>
</cp:coreProperties>
</file>