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F7664" w14:textId="77777777" w:rsidR="00052568" w:rsidRPr="00DB6744" w:rsidRDefault="00B7658C" w:rsidP="008A457F">
      <w:pPr>
        <w:tabs>
          <w:tab w:val="center" w:pos="4987"/>
          <w:tab w:val="left" w:pos="5416"/>
        </w:tabs>
        <w:rPr>
          <w:b/>
          <w:lang w:val="es-SV" w:eastAsia="es-SV"/>
        </w:rPr>
      </w:pPr>
      <w:r>
        <w:rPr>
          <w:rFonts w:ascii="Bembo Std" w:hAnsi="Bembo Std" w:cs="Helvetica Neue"/>
          <w:noProof/>
          <w:color w:val="FFFFFF" w:themeColor="background1"/>
          <w:sz w:val="52"/>
          <w:szCs w:val="52"/>
          <w:lang w:val="es-SV" w:eastAsia="es-SV"/>
        </w:rPr>
        <w:drawing>
          <wp:anchor distT="0" distB="0" distL="114300" distR="114300" simplePos="0" relativeHeight="251733504" behindDoc="1" locked="0" layoutInCell="1" allowOverlap="1" wp14:anchorId="2DFAD797" wp14:editId="0B2D77E0">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B53658" w:rsidRPr="00DB6744">
        <w:rPr>
          <w:rFonts w:cs="Arial"/>
          <w:b/>
        </w:rPr>
        <w:t xml:space="preserve"> </w:t>
      </w:r>
      <w:r w:rsidR="008A457F">
        <w:rPr>
          <w:rFonts w:cs="Arial"/>
          <w:b/>
        </w:rPr>
        <w:tab/>
      </w:r>
      <w:r w:rsidR="008A457F">
        <w:rPr>
          <w:rFonts w:cs="Arial"/>
          <w:b/>
        </w:rPr>
        <w:tab/>
      </w:r>
    </w:p>
    <w:bookmarkStart w:id="0" w:name="_Toc62735981" w:displacedByCustomXml="next"/>
    <w:bookmarkStart w:id="1" w:name="_Hlk63843208" w:displacedByCustomXml="next"/>
    <w:sdt>
      <w:sdtPr>
        <w:rPr>
          <w:color w:val="FFFFFF" w:themeColor="background1"/>
        </w:rPr>
        <w:id w:val="-470295173"/>
        <w:docPartObj>
          <w:docPartGallery w:val="Cover Pages"/>
          <w:docPartUnique/>
        </w:docPartObj>
      </w:sdtPr>
      <w:sdtEndPr>
        <w:rPr>
          <w:color w:val="auto"/>
          <w:lang w:val="es-ES"/>
        </w:rPr>
      </w:sdtEndPr>
      <w:sdtContent>
        <w:bookmarkStart w:id="2" w:name="_Hlk122514779" w:displacedByCustomXml="prev"/>
        <w:bookmarkEnd w:id="2" w:displacedByCustomXml="prev"/>
        <w:p w14:paraId="565D98BE" w14:textId="77777777" w:rsidR="007E7DB1" w:rsidRDefault="008A457F" w:rsidP="008A457F">
          <w:pPr>
            <w:tabs>
              <w:tab w:val="center" w:pos="4987"/>
            </w:tabs>
            <w:rPr>
              <w:color w:val="FFFFFF" w:themeColor="background1"/>
            </w:rPr>
          </w:pPr>
          <w:r>
            <w:rPr>
              <w:color w:val="FFFFFF" w:themeColor="background1"/>
            </w:rPr>
            <w:tab/>
          </w:r>
        </w:p>
        <w:p w14:paraId="5FB996A0" w14:textId="77777777" w:rsidR="007E7DB1" w:rsidRDefault="007E7DB1" w:rsidP="008A457F">
          <w:pPr>
            <w:jc w:val="center"/>
            <w:rPr>
              <w:color w:val="FFFFFF" w:themeColor="background1"/>
            </w:rPr>
          </w:pPr>
        </w:p>
        <w:p w14:paraId="6DD45DA6" w14:textId="77777777" w:rsidR="007E7DB1" w:rsidRDefault="007E7DB1" w:rsidP="00D93080">
          <w:pPr>
            <w:rPr>
              <w:color w:val="FFFFFF" w:themeColor="background1"/>
            </w:rPr>
          </w:pPr>
        </w:p>
        <w:p w14:paraId="0719AE3B" w14:textId="77777777" w:rsidR="007E7DB1" w:rsidRDefault="007E7DB1" w:rsidP="00D93080">
          <w:pPr>
            <w:rPr>
              <w:color w:val="FFFFFF" w:themeColor="background1"/>
            </w:rPr>
          </w:pPr>
        </w:p>
        <w:p w14:paraId="7F3DC9E6" w14:textId="77777777" w:rsidR="007E7DB1" w:rsidRDefault="007E7DB1" w:rsidP="00D93080">
          <w:pPr>
            <w:rPr>
              <w:color w:val="FFFFFF" w:themeColor="background1"/>
            </w:rPr>
          </w:pPr>
        </w:p>
        <w:p w14:paraId="00776CCD" w14:textId="77777777" w:rsidR="007E7DB1" w:rsidRDefault="007E7DB1" w:rsidP="00D93080">
          <w:pPr>
            <w:rPr>
              <w:color w:val="FFFFFF" w:themeColor="background1"/>
            </w:rPr>
          </w:pPr>
        </w:p>
        <w:p w14:paraId="0095ABD9" w14:textId="77777777" w:rsidR="007E7DB1" w:rsidRDefault="007E7DB1" w:rsidP="00D93080">
          <w:pPr>
            <w:rPr>
              <w:color w:val="FFFFFF" w:themeColor="background1"/>
            </w:rPr>
          </w:pPr>
        </w:p>
        <w:p w14:paraId="08EE603B" w14:textId="77777777" w:rsidR="00F0026A" w:rsidRDefault="00F0026A" w:rsidP="008236B4">
          <w:pPr>
            <w:jc w:val="center"/>
            <w:rPr>
              <w:rFonts w:ascii="Bembo Std" w:eastAsiaTheme="minorEastAsia" w:hAnsi="Bembo Std" w:cstheme="minorBidi"/>
              <w:b/>
              <w:color w:val="FFFFFF" w:themeColor="background1"/>
              <w:sz w:val="52"/>
              <w:szCs w:val="44"/>
              <w:lang w:val="es-SV" w:eastAsia="es-SV"/>
            </w:rPr>
          </w:pPr>
          <w:bookmarkStart w:id="3" w:name="_Toc136941380"/>
          <w:bookmarkStart w:id="4" w:name="_Toc136941651"/>
        </w:p>
        <w:p w14:paraId="3BEE5F7B" w14:textId="77777777" w:rsidR="00F0026A" w:rsidRDefault="00F0026A" w:rsidP="008236B4">
          <w:pPr>
            <w:jc w:val="center"/>
            <w:rPr>
              <w:rFonts w:ascii="Bembo Std" w:eastAsiaTheme="minorEastAsia" w:hAnsi="Bembo Std" w:cstheme="minorBidi"/>
              <w:b/>
              <w:color w:val="FFFFFF" w:themeColor="background1"/>
              <w:sz w:val="52"/>
              <w:szCs w:val="44"/>
              <w:lang w:val="es-SV" w:eastAsia="es-SV"/>
            </w:rPr>
          </w:pPr>
        </w:p>
        <w:p w14:paraId="42D1CB0C" w14:textId="77777777" w:rsidR="00F0026A" w:rsidRDefault="00F0026A" w:rsidP="008236B4">
          <w:pPr>
            <w:jc w:val="center"/>
            <w:rPr>
              <w:rFonts w:ascii="Bembo Std" w:eastAsiaTheme="minorEastAsia" w:hAnsi="Bembo Std" w:cstheme="minorBidi"/>
              <w:b/>
              <w:color w:val="FFFFFF" w:themeColor="background1"/>
              <w:sz w:val="52"/>
              <w:szCs w:val="44"/>
              <w:lang w:val="es-SV" w:eastAsia="es-SV"/>
            </w:rPr>
          </w:pPr>
        </w:p>
        <w:p w14:paraId="0567522C" w14:textId="77777777" w:rsidR="00CE6EAE" w:rsidRPr="000E7F81" w:rsidRDefault="00726AD1" w:rsidP="008236B4">
          <w:pPr>
            <w:jc w:val="center"/>
            <w:rPr>
              <w:rFonts w:ascii="Bembo Std" w:eastAsiaTheme="minorEastAsia" w:hAnsi="Bembo Std" w:cstheme="minorBidi"/>
              <w:b/>
              <w:color w:val="FFFFFF" w:themeColor="background1"/>
              <w:sz w:val="52"/>
              <w:szCs w:val="44"/>
              <w:lang w:val="es-SV" w:eastAsia="es-SV"/>
            </w:rPr>
          </w:pPr>
          <w:r w:rsidRPr="008236B4">
            <w:rPr>
              <w:rFonts w:ascii="Bembo Std" w:eastAsiaTheme="minorEastAsia" w:hAnsi="Bembo Std" w:cstheme="minorBidi"/>
              <w:b/>
              <w:color w:val="FFFFFF" w:themeColor="background1"/>
              <w:sz w:val="52"/>
              <w:szCs w:val="44"/>
              <w:lang w:val="es-SV" w:eastAsia="es-SV"/>
            </w:rPr>
            <w:t>Informe</w:t>
          </w:r>
          <w:bookmarkEnd w:id="3"/>
          <w:bookmarkEnd w:id="4"/>
          <w:r w:rsidRPr="008236B4">
            <w:rPr>
              <w:rFonts w:ascii="Bembo Std" w:eastAsiaTheme="minorEastAsia" w:hAnsi="Bembo Std" w:cstheme="minorBidi"/>
              <w:b/>
              <w:color w:val="FFFFFF" w:themeColor="background1"/>
              <w:sz w:val="52"/>
              <w:szCs w:val="44"/>
              <w:lang w:val="es-SV" w:eastAsia="es-SV"/>
            </w:rPr>
            <w:t xml:space="preserve"> de Medición de Satisfacción de los </w:t>
          </w:r>
          <w:sdt>
            <w:sdtPr>
              <w:rPr>
                <w:rStyle w:val="Estilo1Car"/>
                <w:sz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0E7F81">
                <w:rPr>
                  <w:rStyle w:val="Estilo1Car"/>
                  <w:sz w:val="52"/>
                </w:rPr>
                <w:t>Usuarios Internos y Externos</w:t>
              </w:r>
            </w:sdtContent>
          </w:sdt>
          <w:r w:rsidRPr="008236B4">
            <w:rPr>
              <w:color w:val="000000" w:themeColor="text1"/>
              <w:sz w:val="24"/>
              <w:szCs w:val="20"/>
            </w:rPr>
            <w:t xml:space="preserve"> </w:t>
          </w:r>
          <w:r w:rsidR="008236B4" w:rsidRPr="008236B4">
            <w:rPr>
              <w:color w:val="000000" w:themeColor="text1"/>
              <w:sz w:val="24"/>
              <w:szCs w:val="20"/>
            </w:rPr>
            <w:t xml:space="preserve"> </w:t>
          </w:r>
          <w:r w:rsidR="008236B4" w:rsidRPr="008236B4">
            <w:rPr>
              <w:rFonts w:ascii="Bembo Std" w:eastAsiaTheme="minorEastAsia" w:hAnsi="Bembo Std" w:cstheme="minorBidi"/>
              <w:b/>
              <w:color w:val="FFFFFF" w:themeColor="background1"/>
              <w:sz w:val="52"/>
              <w:szCs w:val="44"/>
              <w:lang w:val="es-SV" w:eastAsia="es-SV"/>
            </w:rPr>
            <w:t>de</w:t>
          </w:r>
          <w:r w:rsidRPr="008236B4">
            <w:rPr>
              <w:rFonts w:ascii="Bembo Std" w:eastAsiaTheme="minorEastAsia" w:hAnsi="Bembo Std" w:cstheme="minorBidi"/>
              <w:b/>
              <w:color w:val="FFFFFF" w:themeColor="background1"/>
              <w:sz w:val="52"/>
              <w:szCs w:val="44"/>
              <w:lang w:val="es-SV" w:eastAsia="es-SV"/>
            </w:rPr>
            <w:t>l Proceso</w:t>
          </w:r>
          <w:r w:rsidR="005F323A" w:rsidRPr="005F323A">
            <w:rPr>
              <w:color w:val="000000" w:themeColor="text1"/>
              <w:szCs w:val="20"/>
            </w:rPr>
            <w:t xml:space="preserve"> </w:t>
          </w:r>
          <w:sdt>
            <w:sdtPr>
              <w:rPr>
                <w:rFonts w:ascii="Bembo Std" w:eastAsiaTheme="minorEastAsia" w:hAnsi="Bembo Std" w:cstheme="minorBidi"/>
                <w:b/>
                <w:color w:val="FFFFFF" w:themeColor="background1"/>
                <w:sz w:val="52"/>
                <w:szCs w:val="44"/>
                <w:lang w:val="es-SV" w:eastAsia="es-SV"/>
              </w:rPr>
              <w:alias w:val="Proceso"/>
              <w:tag w:val="Proceso"/>
              <w:id w:val="-1186972928"/>
              <w:placeholder>
                <w:docPart w:val="FB6548FEF14A4E8AA5C93C74B0089BB3"/>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Content>
              <w:r w:rsidR="000E7F81" w:rsidRPr="000E7F81">
                <w:rPr>
                  <w:rFonts w:ascii="Bembo Std" w:eastAsiaTheme="minorEastAsia" w:hAnsi="Bembo Std" w:cstheme="minorBidi"/>
                  <w:b/>
                  <w:color w:val="FFFFFF" w:themeColor="background1"/>
                  <w:sz w:val="52"/>
                  <w:szCs w:val="44"/>
                  <w:lang w:val="es-SV" w:eastAsia="es-SV"/>
                </w:rPr>
                <w:t>6.2 Gestión del Talento Humano</w:t>
              </w:r>
            </w:sdtContent>
          </w:sdt>
        </w:p>
        <w:p w14:paraId="67C8080C" w14:textId="77777777" w:rsidR="008A457F" w:rsidRDefault="008236B4" w:rsidP="005F323A">
          <w:pPr>
            <w:jc w:val="center"/>
            <w:rPr>
              <w:rFonts w:ascii="Bembo Std" w:eastAsiaTheme="minorEastAsia" w:hAnsi="Bembo Std" w:cstheme="minorBidi"/>
              <w:b/>
              <w:color w:val="FFFFFF" w:themeColor="background1"/>
              <w:sz w:val="52"/>
              <w:szCs w:val="44"/>
              <w:lang w:val="es-SV" w:eastAsia="es-SV"/>
            </w:rPr>
          </w:pPr>
          <w:r w:rsidRPr="008236B4">
            <w:rPr>
              <w:rFonts w:ascii="Bembo Std" w:eastAsiaTheme="minorEastAsia" w:hAnsi="Bembo Std" w:cstheme="minorBidi"/>
              <w:b/>
              <w:color w:val="FFFFFF" w:themeColor="background1"/>
              <w:sz w:val="52"/>
              <w:szCs w:val="44"/>
              <w:lang w:val="es-SV" w:eastAsia="es-SV"/>
            </w:rPr>
            <w:t xml:space="preserve"> </w:t>
          </w:r>
        </w:p>
        <w:p w14:paraId="7FE998AF" w14:textId="77777777" w:rsidR="00073E68" w:rsidRDefault="008236B4" w:rsidP="005F323A">
          <w:pPr>
            <w:jc w:val="center"/>
            <w:rPr>
              <w:rFonts w:ascii="Bembo Std" w:eastAsiaTheme="minorEastAsia" w:hAnsi="Bembo Std" w:cstheme="minorBidi"/>
              <w:b/>
              <w:color w:val="FFFFFF" w:themeColor="background1"/>
              <w:sz w:val="52"/>
              <w:szCs w:val="44"/>
              <w:lang w:val="es-SV" w:eastAsia="es-SV"/>
            </w:rPr>
          </w:pPr>
          <w:r w:rsidRPr="008236B4">
            <w:rPr>
              <w:rFonts w:ascii="Bembo Std" w:eastAsiaTheme="minorEastAsia" w:hAnsi="Bembo Std" w:cstheme="minorBidi"/>
              <w:b/>
              <w:color w:val="FFFFFF" w:themeColor="background1"/>
              <w:sz w:val="52"/>
              <w:szCs w:val="44"/>
              <w:lang w:val="es-SV" w:eastAsia="es-SV"/>
            </w:rPr>
            <w:t>Macroproceso</w:t>
          </w:r>
          <w:r w:rsidR="005F323A">
            <w:rPr>
              <w:rFonts w:ascii="Bembo Std" w:eastAsiaTheme="minorEastAsia" w:hAnsi="Bembo Std" w:cstheme="minorBidi"/>
              <w:b/>
              <w:color w:val="FFFFFF" w:themeColor="background1"/>
              <w:sz w:val="52"/>
              <w:szCs w:val="44"/>
              <w:lang w:val="es-SV" w:eastAsia="es-SV"/>
            </w:rPr>
            <w:t xml:space="preserve"> </w:t>
          </w:r>
          <w:sdt>
            <w:sdtPr>
              <w:rPr>
                <w:rFonts w:ascii="Bembo Std" w:eastAsiaTheme="minorEastAsia" w:hAnsi="Bembo Std" w:cstheme="minorBidi"/>
                <w:b/>
                <w:color w:val="FFFFFF" w:themeColor="background1"/>
                <w:sz w:val="52"/>
                <w:szCs w:val="44"/>
                <w:lang w:val="es-SV" w:eastAsia="es-SV"/>
              </w:rPr>
              <w:alias w:val="Macroproceso"/>
              <w:tag w:val="Macroproceso"/>
              <w:id w:val="-2123290472"/>
              <w:placeholder>
                <w:docPart w:val="07B0D051E7304F5AB660D16F8250D1DC"/>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listItem w:displayText="7. Gestión de Subsidios" w:value="7. Gestión de Subsidios"/>
              </w:dropDownList>
            </w:sdtPr>
            <w:sdtContent>
              <w:r w:rsidR="000E7F81" w:rsidRPr="000E7F81">
                <w:rPr>
                  <w:rFonts w:ascii="Bembo Std" w:eastAsiaTheme="minorEastAsia" w:hAnsi="Bembo Std" w:cstheme="minorBidi"/>
                  <w:b/>
                  <w:color w:val="FFFFFF" w:themeColor="background1"/>
                  <w:sz w:val="52"/>
                  <w:szCs w:val="44"/>
                  <w:lang w:val="es-SV" w:eastAsia="es-SV"/>
                </w:rPr>
                <w:t xml:space="preserve">6. Soporte Institucional </w:t>
              </w:r>
            </w:sdtContent>
          </w:sdt>
          <w:r w:rsidRPr="008236B4">
            <w:rPr>
              <w:rFonts w:ascii="Bembo Std" w:eastAsiaTheme="minorEastAsia" w:hAnsi="Bembo Std" w:cstheme="minorBidi"/>
              <w:b/>
              <w:color w:val="FFFFFF" w:themeColor="background1"/>
              <w:sz w:val="52"/>
              <w:szCs w:val="44"/>
              <w:lang w:val="es-SV" w:eastAsia="es-SV"/>
            </w:rPr>
            <w:t xml:space="preserve"> </w:t>
          </w:r>
        </w:p>
        <w:p w14:paraId="3F937A18" w14:textId="77777777" w:rsidR="005F323A" w:rsidRPr="006444C9" w:rsidRDefault="005F323A" w:rsidP="005F323A">
          <w:pPr>
            <w:jc w:val="center"/>
            <w:rPr>
              <w:rStyle w:val="Ttulo2Car"/>
              <w:color w:val="FFFFFF" w:themeColor="background1"/>
            </w:rPr>
          </w:pPr>
        </w:p>
        <w:p w14:paraId="17BFC2C3" w14:textId="77777777" w:rsidR="00073E68" w:rsidRPr="006444C9" w:rsidRDefault="00073E68" w:rsidP="00403057">
          <w:pPr>
            <w:spacing w:after="160" w:line="259" w:lineRule="auto"/>
            <w:jc w:val="center"/>
            <w:rPr>
              <w:rStyle w:val="Ttulo2Car"/>
              <w:color w:val="FFFFFF" w:themeColor="background1"/>
            </w:rPr>
          </w:pPr>
        </w:p>
        <w:p w14:paraId="329F76BA" w14:textId="77777777" w:rsidR="00073E68" w:rsidRPr="006444C9" w:rsidRDefault="00073E68" w:rsidP="00403057">
          <w:pPr>
            <w:spacing w:after="160" w:line="259" w:lineRule="auto"/>
            <w:jc w:val="center"/>
            <w:rPr>
              <w:rStyle w:val="Ttulo2Car"/>
              <w:color w:val="FFFFFF" w:themeColor="background1"/>
            </w:rPr>
          </w:pPr>
        </w:p>
        <w:p w14:paraId="2A9A86C7" w14:textId="77777777" w:rsidR="00272855" w:rsidRDefault="00272855" w:rsidP="00F42C67">
          <w:pPr>
            <w:spacing w:line="259" w:lineRule="auto"/>
            <w:jc w:val="center"/>
            <w:rPr>
              <w:rFonts w:ascii="Bembo Std" w:hAnsi="Bembo Std"/>
              <w:b/>
              <w:color w:val="FFFFFF" w:themeColor="background1"/>
              <w:sz w:val="32"/>
              <w:szCs w:val="32"/>
              <w:lang w:val="es-ES"/>
            </w:rPr>
          </w:pPr>
          <w:bookmarkStart w:id="5" w:name="_Toc136941381"/>
          <w:bookmarkStart w:id="6" w:name="_Toc136941652"/>
        </w:p>
        <w:p w14:paraId="05314588" w14:textId="77777777" w:rsidR="004455DC" w:rsidRPr="00272855" w:rsidRDefault="004455DC" w:rsidP="00F42C67">
          <w:pPr>
            <w:spacing w:line="259" w:lineRule="auto"/>
            <w:jc w:val="center"/>
            <w:rPr>
              <w:rFonts w:ascii="Bembo Std" w:hAnsi="Bembo Std"/>
              <w:b/>
              <w:color w:val="FFFFFF" w:themeColor="background1"/>
              <w:sz w:val="32"/>
              <w:szCs w:val="32"/>
              <w:lang w:val="es-ES"/>
            </w:rPr>
          </w:pPr>
          <w:r w:rsidRPr="00272855">
            <w:rPr>
              <w:rFonts w:ascii="Bembo Std" w:hAnsi="Bembo Std"/>
              <w:b/>
              <w:color w:val="FFFFFF" w:themeColor="background1"/>
              <w:sz w:val="32"/>
              <w:szCs w:val="32"/>
              <w:lang w:val="es-ES"/>
            </w:rPr>
            <w:t>Fecha</w:t>
          </w:r>
          <w:bookmarkEnd w:id="5"/>
          <w:bookmarkEnd w:id="6"/>
          <w:r w:rsidR="00B427F9" w:rsidRPr="00272855">
            <w:rPr>
              <w:rFonts w:ascii="Bembo Std" w:hAnsi="Bembo Std"/>
              <w:b/>
              <w:color w:val="FFFFFF" w:themeColor="background1"/>
              <w:sz w:val="32"/>
              <w:szCs w:val="32"/>
              <w:lang w:val="es-ES"/>
            </w:rPr>
            <w:t xml:space="preserve"> de E</w:t>
          </w:r>
          <w:r w:rsidRPr="00272855">
            <w:rPr>
              <w:rFonts w:ascii="Bembo Std" w:hAnsi="Bembo Std"/>
              <w:b/>
              <w:color w:val="FFFFFF" w:themeColor="background1"/>
              <w:sz w:val="32"/>
              <w:szCs w:val="32"/>
              <w:lang w:val="es-ES"/>
            </w:rPr>
            <w:t>laboración</w:t>
          </w:r>
        </w:p>
        <w:sdt>
          <w:sdtPr>
            <w:rPr>
              <w:rFonts w:ascii="Bembo Std" w:hAnsi="Bembo Std"/>
              <w:b/>
              <w:color w:val="FFFFFF" w:themeColor="background1"/>
              <w:sz w:val="32"/>
              <w:szCs w:val="32"/>
              <w:lang w:val="es-ES"/>
            </w:rPr>
            <w:alias w:val="Fecha de Elaboración"/>
            <w:tag w:val="Fecha de Elaboración"/>
            <w:id w:val="-829760760"/>
            <w:placeholder>
              <w:docPart w:val="DefaultPlaceholder_-1854013438"/>
            </w:placeholder>
            <w:date w:fullDate="2026-02-10T00:00:00Z">
              <w:dateFormat w:val="MMMM 'de' yyyy"/>
              <w:lid w:val="es-SV"/>
              <w:storeMappedDataAs w:val="dateTime"/>
              <w:calendar w:val="gregorian"/>
            </w:date>
          </w:sdtPr>
          <w:sdtContent>
            <w:p w14:paraId="4E451F96" w14:textId="77777777" w:rsidR="004455DC" w:rsidRPr="00272855" w:rsidRDefault="00915EC9" w:rsidP="00F42C67">
              <w:pPr>
                <w:spacing w:line="259" w:lineRule="auto"/>
                <w:jc w:val="center"/>
                <w:rPr>
                  <w:rFonts w:ascii="Bembo Std" w:hAnsi="Bembo Std"/>
                  <w:b/>
                  <w:color w:val="FFFFFF" w:themeColor="background1"/>
                  <w:sz w:val="32"/>
                  <w:szCs w:val="32"/>
                  <w:lang w:val="es-ES"/>
                </w:rPr>
              </w:pPr>
              <w:r>
                <w:rPr>
                  <w:rFonts w:ascii="Bembo Std" w:hAnsi="Bembo Std"/>
                  <w:b/>
                  <w:color w:val="FFFFFF" w:themeColor="background1"/>
                  <w:sz w:val="32"/>
                  <w:szCs w:val="32"/>
                  <w:lang w:val="es-SV"/>
                </w:rPr>
                <w:t>febrero de 2026</w:t>
              </w:r>
            </w:p>
          </w:sdtContent>
        </w:sdt>
        <w:p w14:paraId="4CD9ABA3" w14:textId="77777777" w:rsidR="004455DC" w:rsidRPr="00272855" w:rsidRDefault="004455DC" w:rsidP="004455DC">
          <w:pPr>
            <w:tabs>
              <w:tab w:val="left" w:pos="6210"/>
            </w:tabs>
            <w:spacing w:after="160" w:line="259" w:lineRule="auto"/>
            <w:jc w:val="center"/>
            <w:rPr>
              <w:rFonts w:ascii="Bembo Std" w:eastAsiaTheme="minorEastAsia" w:hAnsi="Bembo Std" w:cstheme="minorBidi"/>
              <w:b/>
              <w:color w:val="FFFFFF" w:themeColor="background1"/>
              <w:sz w:val="32"/>
              <w:lang w:val="es-SV" w:eastAsia="es-SV"/>
            </w:rPr>
          </w:pPr>
        </w:p>
        <w:p w14:paraId="559A6681" w14:textId="77777777" w:rsidR="00B427F9" w:rsidRDefault="00B427F9" w:rsidP="00132B10">
          <w:pPr>
            <w:tabs>
              <w:tab w:val="left" w:pos="3535"/>
            </w:tabs>
            <w:spacing w:after="160" w:line="259" w:lineRule="auto"/>
            <w:jc w:val="center"/>
            <w:rPr>
              <w:rFonts w:ascii="Bembo Std" w:eastAsiaTheme="minorEastAsia" w:hAnsi="Bembo Std" w:cstheme="minorBidi"/>
              <w:b/>
              <w:color w:val="FFFFFF" w:themeColor="background1"/>
              <w:szCs w:val="44"/>
              <w:lang w:val="es-SV" w:eastAsia="es-SV"/>
            </w:rPr>
          </w:pPr>
        </w:p>
        <w:p w14:paraId="1F5B37FC" w14:textId="77777777" w:rsidR="00B427F9" w:rsidRDefault="00B427F9" w:rsidP="00B427F9">
          <w:pPr>
            <w:tabs>
              <w:tab w:val="left" w:pos="3535"/>
            </w:tabs>
            <w:jc w:val="center"/>
            <w:rPr>
              <w:rFonts w:ascii="Bembo Std" w:eastAsiaTheme="minorEastAsia" w:hAnsi="Bembo Std" w:cstheme="minorBidi"/>
              <w:b/>
              <w:color w:val="FFFFFF" w:themeColor="background1"/>
              <w:szCs w:val="44"/>
              <w:lang w:val="es-SV" w:eastAsia="es-SV"/>
            </w:rPr>
          </w:pPr>
        </w:p>
        <w:p w14:paraId="097F7F37" w14:textId="77777777" w:rsidR="00073E68" w:rsidRPr="00272855" w:rsidRDefault="00073E68" w:rsidP="00B427F9">
          <w:pPr>
            <w:tabs>
              <w:tab w:val="left" w:pos="3535"/>
            </w:tabs>
            <w:jc w:val="center"/>
            <w:rPr>
              <w:rFonts w:ascii="Bembo Std" w:eastAsiaTheme="minorEastAsia" w:hAnsi="Bembo Std" w:cstheme="minorBidi"/>
              <w:b/>
              <w:color w:val="FFFFFF" w:themeColor="background1"/>
              <w:sz w:val="32"/>
              <w:szCs w:val="44"/>
              <w:lang w:val="es-SV" w:eastAsia="es-SV"/>
            </w:rPr>
          </w:pPr>
          <w:r w:rsidRPr="00272855">
            <w:rPr>
              <w:rFonts w:ascii="Bembo Std" w:eastAsiaTheme="minorEastAsia" w:hAnsi="Bembo Std" w:cstheme="minorBidi"/>
              <w:b/>
              <w:color w:val="FFFFFF" w:themeColor="background1"/>
              <w:sz w:val="32"/>
              <w:szCs w:val="44"/>
              <w:lang w:val="es-SV" w:eastAsia="es-SV"/>
            </w:rPr>
            <w:t>M</w:t>
          </w:r>
          <w:r w:rsidR="00B427F9" w:rsidRPr="00272855">
            <w:rPr>
              <w:rFonts w:ascii="Bembo Std" w:eastAsiaTheme="minorEastAsia" w:hAnsi="Bembo Std" w:cstheme="minorBidi"/>
              <w:b/>
              <w:color w:val="FFFFFF" w:themeColor="background1"/>
              <w:sz w:val="32"/>
              <w:szCs w:val="44"/>
              <w:lang w:val="es-SV" w:eastAsia="es-SV"/>
            </w:rPr>
            <w:t xml:space="preserve">inisterio de </w:t>
          </w:r>
          <w:r w:rsidRPr="00272855">
            <w:rPr>
              <w:rFonts w:ascii="Bembo Std" w:eastAsiaTheme="minorEastAsia" w:hAnsi="Bembo Std" w:cstheme="minorBidi"/>
              <w:b/>
              <w:color w:val="FFFFFF" w:themeColor="background1"/>
              <w:sz w:val="32"/>
              <w:szCs w:val="44"/>
              <w:lang w:val="es-SV" w:eastAsia="es-SV"/>
            </w:rPr>
            <w:t>H</w:t>
          </w:r>
          <w:r w:rsidR="00B427F9" w:rsidRPr="00272855">
            <w:rPr>
              <w:rFonts w:ascii="Bembo Std" w:eastAsiaTheme="minorEastAsia" w:hAnsi="Bembo Std" w:cstheme="minorBidi"/>
              <w:b/>
              <w:color w:val="FFFFFF" w:themeColor="background1"/>
              <w:sz w:val="32"/>
              <w:szCs w:val="44"/>
              <w:lang w:val="es-SV" w:eastAsia="es-SV"/>
            </w:rPr>
            <w:t>acienda</w:t>
          </w:r>
        </w:p>
        <w:p w14:paraId="7B400B16" w14:textId="77777777" w:rsidR="00B427F9" w:rsidRPr="00272855" w:rsidRDefault="004455DC" w:rsidP="00B427F9">
          <w:pPr>
            <w:tabs>
              <w:tab w:val="left" w:pos="6210"/>
            </w:tabs>
            <w:jc w:val="center"/>
            <w:rPr>
              <w:rFonts w:ascii="Bembo Std" w:hAnsi="Bembo Std"/>
              <w:b/>
              <w:color w:val="FFFFFF" w:themeColor="background1"/>
              <w:sz w:val="32"/>
              <w:szCs w:val="32"/>
              <w:lang w:val="es-ES"/>
            </w:rPr>
          </w:pPr>
          <w:r w:rsidRPr="00272855">
            <w:rPr>
              <w:rFonts w:ascii="Bembo Std" w:hAnsi="Bembo Std"/>
              <w:b/>
              <w:color w:val="FFFFFF" w:themeColor="background1"/>
              <w:sz w:val="32"/>
              <w:szCs w:val="32"/>
              <w:lang w:val="es-ES"/>
            </w:rPr>
            <w:t>D</w:t>
          </w:r>
          <w:r w:rsidR="00B427F9" w:rsidRPr="00272855">
            <w:rPr>
              <w:rFonts w:ascii="Bembo Std" w:hAnsi="Bembo Std"/>
              <w:b/>
              <w:color w:val="FFFFFF" w:themeColor="background1"/>
              <w:sz w:val="32"/>
              <w:szCs w:val="32"/>
              <w:lang w:val="es-ES"/>
            </w:rPr>
            <w:t xml:space="preserve">epartamento </w:t>
          </w:r>
          <w:r w:rsidRPr="00272855">
            <w:rPr>
              <w:rFonts w:ascii="Bembo Std" w:hAnsi="Bembo Std"/>
              <w:b/>
              <w:color w:val="FFFFFF" w:themeColor="background1"/>
              <w:sz w:val="32"/>
              <w:szCs w:val="32"/>
              <w:lang w:val="es-ES"/>
            </w:rPr>
            <w:t>G</w:t>
          </w:r>
          <w:r w:rsidR="00B427F9" w:rsidRPr="00272855">
            <w:rPr>
              <w:rFonts w:ascii="Bembo Std" w:hAnsi="Bembo Std"/>
              <w:b/>
              <w:color w:val="FFFFFF" w:themeColor="background1"/>
              <w:sz w:val="32"/>
              <w:szCs w:val="32"/>
              <w:lang w:val="es-ES"/>
            </w:rPr>
            <w:t>estión de la Calidad</w:t>
          </w:r>
          <w:r w:rsidR="00272855">
            <w:rPr>
              <w:rFonts w:ascii="Bembo Std" w:hAnsi="Bembo Std"/>
              <w:b/>
              <w:color w:val="FFFFFF" w:themeColor="background1"/>
              <w:sz w:val="32"/>
              <w:szCs w:val="32"/>
              <w:lang w:val="es-ES"/>
            </w:rPr>
            <w:t xml:space="preserve"> DGEA</w:t>
          </w:r>
        </w:p>
        <w:p w14:paraId="62F64E57" w14:textId="77777777" w:rsidR="006E6110" w:rsidRPr="00D93080" w:rsidRDefault="00F42C67" w:rsidP="00D93080">
          <w:pPr>
            <w:tabs>
              <w:tab w:val="left" w:pos="6210"/>
            </w:tabs>
            <w:jc w:val="center"/>
            <w:rPr>
              <w:rFonts w:ascii="Bembo Std" w:hAnsi="Bembo Std"/>
              <w:b/>
              <w:color w:val="FFFFFF" w:themeColor="background1"/>
              <w:szCs w:val="32"/>
              <w:lang w:val="es-ES"/>
            </w:rPr>
          </w:pPr>
          <w:r w:rsidRPr="00272855">
            <w:rPr>
              <w:rFonts w:ascii="Bembo Std" w:hAnsi="Bembo Std"/>
              <w:b/>
              <w:color w:val="FFFFFF" w:themeColor="background1"/>
              <w:sz w:val="32"/>
              <w:szCs w:val="32"/>
              <w:lang w:val="es-ES"/>
            </w:rPr>
            <w:t>Á</w:t>
          </w:r>
          <w:r w:rsidR="00B427F9" w:rsidRPr="00272855">
            <w:rPr>
              <w:rFonts w:ascii="Bembo Std" w:hAnsi="Bembo Std"/>
              <w:b/>
              <w:color w:val="FFFFFF" w:themeColor="background1"/>
              <w:sz w:val="32"/>
              <w:szCs w:val="32"/>
              <w:lang w:val="es-ES"/>
            </w:rPr>
            <w:t xml:space="preserve">rea Atención al Cliente </w:t>
          </w:r>
        </w:p>
      </w:sdtContent>
    </w:sdt>
    <w:bookmarkStart w:id="7" w:name="_Toc62738597" w:displacedByCustomXml="prev"/>
    <w:p w14:paraId="1E28497B" w14:textId="77777777" w:rsidR="00545417" w:rsidRDefault="00545417" w:rsidP="005A6C11">
      <w:pPr>
        <w:pStyle w:val="Ttulo2"/>
        <w:sectPr w:rsidR="00545417" w:rsidSect="007E7DB1">
          <w:headerReference w:type="default" r:id="rId9"/>
          <w:footerReference w:type="default" r:id="rId10"/>
          <w:footerReference w:type="first" r:id="rId11"/>
          <w:pgSz w:w="12242" w:h="15842" w:code="1"/>
          <w:pgMar w:top="1418" w:right="1134" w:bottom="1418" w:left="1134" w:header="709" w:footer="709" w:gutter="0"/>
          <w:cols w:space="708"/>
          <w:titlePg/>
          <w:docGrid w:linePitch="360"/>
        </w:sectPr>
      </w:pPr>
      <w:bookmarkStart w:id="8" w:name="_Toc138794827"/>
    </w:p>
    <w:p w14:paraId="0A97C06A" w14:textId="77777777" w:rsidR="00D94EE5" w:rsidRDefault="00545417">
      <w:pPr>
        <w:jc w:val="left"/>
      </w:pPr>
      <w:r>
        <w:br w:type="page"/>
      </w:r>
    </w:p>
    <w:p w14:paraId="7ABD55FB" w14:textId="77777777" w:rsidR="00E6148B" w:rsidRDefault="00E6148B">
      <w:pPr>
        <w:pStyle w:val="TtuloTDC"/>
        <w:rPr>
          <w:lang w:val="es-ES"/>
        </w:rPr>
        <w:sectPr w:rsidR="00E6148B" w:rsidSect="00F31861">
          <w:footerReference w:type="default" r:id="rId12"/>
          <w:type w:val="continuous"/>
          <w:pgSz w:w="12242" w:h="15842" w:code="1"/>
          <w:pgMar w:top="1418" w:right="1134" w:bottom="709" w:left="1134" w:header="1701" w:footer="340" w:gutter="0"/>
          <w:cols w:num="2" w:space="800"/>
          <w:titlePg/>
          <w:docGrid w:linePitch="360"/>
        </w:sectPr>
      </w:pPr>
    </w:p>
    <w:p w14:paraId="4C987638" w14:textId="77777777" w:rsidR="00A36FD9" w:rsidRDefault="00A36FD9" w:rsidP="00160020">
      <w:pPr>
        <w:pStyle w:val="TDC1"/>
      </w:pPr>
    </w:p>
    <w:p w14:paraId="0FFC1BE3" w14:textId="77777777" w:rsidR="00A36FD9" w:rsidRDefault="00A36FD9" w:rsidP="00160020">
      <w:pPr>
        <w:pStyle w:val="TDC1"/>
      </w:pPr>
    </w:p>
    <w:p w14:paraId="55C68943" w14:textId="77777777" w:rsidR="00A36FD9" w:rsidRDefault="00A36FD9" w:rsidP="00160020">
      <w:pPr>
        <w:pStyle w:val="TDC1"/>
      </w:pPr>
    </w:p>
    <w:p w14:paraId="3C8CB937" w14:textId="77777777" w:rsidR="001855DA" w:rsidRDefault="001855DA" w:rsidP="00ED4390">
      <w:pPr>
        <w:pStyle w:val="Ttulo1"/>
      </w:pPr>
      <w:bookmarkStart w:id="12" w:name="_Toc222904393"/>
      <w:r>
        <w:t>Índice</w:t>
      </w:r>
      <w:bookmarkEnd w:id="12"/>
    </w:p>
    <w:sdt>
      <w:sdtPr>
        <w:rPr>
          <w:rFonts w:ascii="Museo Sans 100" w:eastAsia="Calibri" w:hAnsi="Museo Sans 100" w:cs="Times New Roman"/>
          <w:bCs w:val="0"/>
          <w:noProof w:val="0"/>
          <w:color w:val="auto"/>
          <w:sz w:val="20"/>
          <w:szCs w:val="24"/>
          <w:lang w:val="es-ES" w:eastAsia="es-ES"/>
        </w:rPr>
        <w:id w:val="1071004768"/>
        <w:docPartObj>
          <w:docPartGallery w:val="Table of Contents"/>
          <w:docPartUnique/>
        </w:docPartObj>
      </w:sdtPr>
      <w:sdtEndPr>
        <w:rPr>
          <w:b/>
          <w:sz w:val="18"/>
        </w:rPr>
      </w:sdtEndPr>
      <w:sdtContent>
        <w:p w14:paraId="7DAA3FB4" w14:textId="77777777" w:rsidR="001855DA" w:rsidRDefault="001855DA">
          <w:pPr>
            <w:pStyle w:val="TtuloTDC"/>
          </w:pPr>
        </w:p>
        <w:p w14:paraId="39246034" w14:textId="717CA103" w:rsidR="00380E35" w:rsidRDefault="001855DA">
          <w:pPr>
            <w:pStyle w:val="TDC1"/>
            <w:rPr>
              <w:rFonts w:eastAsiaTheme="minorEastAsia" w:cstheme="minorBidi"/>
              <w:b w:val="0"/>
              <w:bCs w:val="0"/>
              <w:noProof/>
              <w:sz w:val="22"/>
              <w:szCs w:val="22"/>
              <w:lang w:val="es-MX" w:eastAsia="es-MX"/>
            </w:rPr>
          </w:pPr>
          <w:r w:rsidRPr="0056490D">
            <w:rPr>
              <w:rFonts w:asciiTheme="majorHAnsi" w:hAnsiTheme="majorHAnsi"/>
              <w:sz w:val="18"/>
            </w:rPr>
            <w:fldChar w:fldCharType="begin"/>
          </w:r>
          <w:r w:rsidRPr="0056490D">
            <w:rPr>
              <w:rFonts w:asciiTheme="majorHAnsi" w:hAnsiTheme="majorHAnsi"/>
              <w:sz w:val="18"/>
            </w:rPr>
            <w:instrText xml:space="preserve"> TOC \o "1-4" \f \h \z \u </w:instrText>
          </w:r>
          <w:r w:rsidRPr="0056490D">
            <w:rPr>
              <w:rFonts w:asciiTheme="majorHAnsi" w:hAnsiTheme="majorHAnsi"/>
              <w:sz w:val="18"/>
            </w:rPr>
            <w:fldChar w:fldCharType="separate"/>
          </w:r>
          <w:hyperlink w:anchor="_Toc222904393" w:history="1">
            <w:r w:rsidR="00380E35" w:rsidRPr="006F637B">
              <w:rPr>
                <w:rStyle w:val="Hipervnculo"/>
                <w:noProof/>
              </w:rPr>
              <w:t>Índice</w:t>
            </w:r>
            <w:r w:rsidR="00380E35">
              <w:rPr>
                <w:noProof/>
                <w:webHidden/>
              </w:rPr>
              <w:tab/>
            </w:r>
            <w:r w:rsidR="00380E35">
              <w:rPr>
                <w:noProof/>
                <w:webHidden/>
              </w:rPr>
              <w:fldChar w:fldCharType="begin"/>
            </w:r>
            <w:r w:rsidR="00380E35">
              <w:rPr>
                <w:noProof/>
                <w:webHidden/>
              </w:rPr>
              <w:instrText xml:space="preserve"> PAGEREF _Toc222904393 \h </w:instrText>
            </w:r>
            <w:r w:rsidR="00380E35">
              <w:rPr>
                <w:noProof/>
                <w:webHidden/>
              </w:rPr>
            </w:r>
            <w:r w:rsidR="00380E35">
              <w:rPr>
                <w:noProof/>
                <w:webHidden/>
              </w:rPr>
              <w:fldChar w:fldCharType="separate"/>
            </w:r>
            <w:r w:rsidR="001D151D">
              <w:rPr>
                <w:noProof/>
                <w:webHidden/>
              </w:rPr>
              <w:t>2</w:t>
            </w:r>
            <w:r w:rsidR="00380E35">
              <w:rPr>
                <w:noProof/>
                <w:webHidden/>
              </w:rPr>
              <w:fldChar w:fldCharType="end"/>
            </w:r>
          </w:hyperlink>
        </w:p>
        <w:p w14:paraId="438B7F43" w14:textId="27B6622C" w:rsidR="00380E35" w:rsidRDefault="00B30DBD">
          <w:pPr>
            <w:pStyle w:val="TDC1"/>
            <w:rPr>
              <w:rFonts w:eastAsiaTheme="minorEastAsia" w:cstheme="minorBidi"/>
              <w:b w:val="0"/>
              <w:bCs w:val="0"/>
              <w:noProof/>
              <w:sz w:val="22"/>
              <w:szCs w:val="22"/>
              <w:lang w:val="es-MX" w:eastAsia="es-MX"/>
            </w:rPr>
          </w:pPr>
          <w:hyperlink w:anchor="_Toc222904394" w:history="1">
            <w:r w:rsidR="00380E35" w:rsidRPr="006F637B">
              <w:rPr>
                <w:rStyle w:val="Hipervnculo"/>
                <w:noProof/>
              </w:rPr>
              <w:t>Introducción</w:t>
            </w:r>
            <w:r w:rsidR="00380E35">
              <w:rPr>
                <w:noProof/>
                <w:webHidden/>
              </w:rPr>
              <w:tab/>
            </w:r>
            <w:r w:rsidR="00380E35">
              <w:rPr>
                <w:noProof/>
                <w:webHidden/>
              </w:rPr>
              <w:fldChar w:fldCharType="begin"/>
            </w:r>
            <w:r w:rsidR="00380E35">
              <w:rPr>
                <w:noProof/>
                <w:webHidden/>
              </w:rPr>
              <w:instrText xml:space="preserve"> PAGEREF _Toc222904394 \h </w:instrText>
            </w:r>
            <w:r w:rsidR="00380E35">
              <w:rPr>
                <w:noProof/>
                <w:webHidden/>
              </w:rPr>
            </w:r>
            <w:r w:rsidR="00380E35">
              <w:rPr>
                <w:noProof/>
                <w:webHidden/>
              </w:rPr>
              <w:fldChar w:fldCharType="separate"/>
            </w:r>
            <w:r w:rsidR="001D151D">
              <w:rPr>
                <w:noProof/>
                <w:webHidden/>
              </w:rPr>
              <w:t>3</w:t>
            </w:r>
            <w:r w:rsidR="00380E35">
              <w:rPr>
                <w:noProof/>
                <w:webHidden/>
              </w:rPr>
              <w:fldChar w:fldCharType="end"/>
            </w:r>
          </w:hyperlink>
        </w:p>
        <w:p w14:paraId="599DF50C" w14:textId="430BB7CE" w:rsidR="00380E35" w:rsidRDefault="00B30DBD">
          <w:pPr>
            <w:pStyle w:val="TDC1"/>
            <w:rPr>
              <w:rFonts w:eastAsiaTheme="minorEastAsia" w:cstheme="minorBidi"/>
              <w:b w:val="0"/>
              <w:bCs w:val="0"/>
              <w:noProof/>
              <w:sz w:val="22"/>
              <w:szCs w:val="22"/>
              <w:lang w:val="es-MX" w:eastAsia="es-MX"/>
            </w:rPr>
          </w:pPr>
          <w:hyperlink w:anchor="_Toc222904395" w:history="1">
            <w:r w:rsidR="00380E35" w:rsidRPr="006F637B">
              <w:rPr>
                <w:rStyle w:val="Hipervnculo"/>
                <w:noProof/>
              </w:rPr>
              <w:t>Objetivos</w:t>
            </w:r>
            <w:r w:rsidR="00380E35">
              <w:rPr>
                <w:noProof/>
                <w:webHidden/>
              </w:rPr>
              <w:tab/>
            </w:r>
            <w:r w:rsidR="00380E35">
              <w:rPr>
                <w:noProof/>
                <w:webHidden/>
              </w:rPr>
              <w:fldChar w:fldCharType="begin"/>
            </w:r>
            <w:r w:rsidR="00380E35">
              <w:rPr>
                <w:noProof/>
                <w:webHidden/>
              </w:rPr>
              <w:instrText xml:space="preserve"> PAGEREF _Toc222904395 \h </w:instrText>
            </w:r>
            <w:r w:rsidR="00380E35">
              <w:rPr>
                <w:noProof/>
                <w:webHidden/>
              </w:rPr>
            </w:r>
            <w:r w:rsidR="00380E35">
              <w:rPr>
                <w:noProof/>
                <w:webHidden/>
              </w:rPr>
              <w:fldChar w:fldCharType="separate"/>
            </w:r>
            <w:r w:rsidR="001D151D">
              <w:rPr>
                <w:noProof/>
                <w:webHidden/>
              </w:rPr>
              <w:t>3</w:t>
            </w:r>
            <w:r w:rsidR="00380E35">
              <w:rPr>
                <w:noProof/>
                <w:webHidden/>
              </w:rPr>
              <w:fldChar w:fldCharType="end"/>
            </w:r>
          </w:hyperlink>
        </w:p>
        <w:p w14:paraId="1BCEA0AF" w14:textId="486A3F41" w:rsidR="00380E35" w:rsidRDefault="00B30DBD">
          <w:pPr>
            <w:pStyle w:val="TDC1"/>
            <w:rPr>
              <w:rFonts w:eastAsiaTheme="minorEastAsia" w:cstheme="minorBidi"/>
              <w:b w:val="0"/>
              <w:bCs w:val="0"/>
              <w:noProof/>
              <w:sz w:val="22"/>
              <w:szCs w:val="22"/>
              <w:lang w:val="es-MX" w:eastAsia="es-MX"/>
            </w:rPr>
          </w:pPr>
          <w:hyperlink w:anchor="_Toc222904396" w:history="1">
            <w:r w:rsidR="00380E35" w:rsidRPr="006F637B">
              <w:rPr>
                <w:rStyle w:val="Hipervnculo"/>
                <w:noProof/>
              </w:rPr>
              <w:t>Alcance</w:t>
            </w:r>
            <w:r w:rsidR="00380E35">
              <w:rPr>
                <w:noProof/>
                <w:webHidden/>
              </w:rPr>
              <w:tab/>
            </w:r>
            <w:r w:rsidR="00380E35">
              <w:rPr>
                <w:noProof/>
                <w:webHidden/>
              </w:rPr>
              <w:fldChar w:fldCharType="begin"/>
            </w:r>
            <w:r w:rsidR="00380E35">
              <w:rPr>
                <w:noProof/>
                <w:webHidden/>
              </w:rPr>
              <w:instrText xml:space="preserve"> PAGEREF _Toc222904396 \h </w:instrText>
            </w:r>
            <w:r w:rsidR="00380E35">
              <w:rPr>
                <w:noProof/>
                <w:webHidden/>
              </w:rPr>
            </w:r>
            <w:r w:rsidR="00380E35">
              <w:rPr>
                <w:noProof/>
                <w:webHidden/>
              </w:rPr>
              <w:fldChar w:fldCharType="separate"/>
            </w:r>
            <w:r w:rsidR="001D151D">
              <w:rPr>
                <w:noProof/>
                <w:webHidden/>
              </w:rPr>
              <w:t>3</w:t>
            </w:r>
            <w:r w:rsidR="00380E35">
              <w:rPr>
                <w:noProof/>
                <w:webHidden/>
              </w:rPr>
              <w:fldChar w:fldCharType="end"/>
            </w:r>
          </w:hyperlink>
        </w:p>
        <w:p w14:paraId="60F70C73" w14:textId="1BC50DA2" w:rsidR="00380E35" w:rsidRDefault="00B30DBD">
          <w:pPr>
            <w:pStyle w:val="TDC1"/>
            <w:rPr>
              <w:rFonts w:eastAsiaTheme="minorEastAsia" w:cstheme="minorBidi"/>
              <w:b w:val="0"/>
              <w:bCs w:val="0"/>
              <w:noProof/>
              <w:sz w:val="22"/>
              <w:szCs w:val="22"/>
              <w:lang w:val="es-MX" w:eastAsia="es-MX"/>
            </w:rPr>
          </w:pPr>
          <w:hyperlink w:anchor="_Toc222904397" w:history="1">
            <w:r w:rsidR="00380E35" w:rsidRPr="006F637B">
              <w:rPr>
                <w:rStyle w:val="Hipervnculo"/>
                <w:noProof/>
              </w:rPr>
              <w:t>Capítulo 1: Resultados de Medición de Satisfacción</w:t>
            </w:r>
            <w:r w:rsidR="00380E35">
              <w:rPr>
                <w:noProof/>
                <w:webHidden/>
              </w:rPr>
              <w:tab/>
            </w:r>
            <w:r w:rsidR="00380E35">
              <w:rPr>
                <w:noProof/>
                <w:webHidden/>
              </w:rPr>
              <w:fldChar w:fldCharType="begin"/>
            </w:r>
            <w:r w:rsidR="00380E35">
              <w:rPr>
                <w:noProof/>
                <w:webHidden/>
              </w:rPr>
              <w:instrText xml:space="preserve"> PAGEREF _Toc222904397 \h </w:instrText>
            </w:r>
            <w:r w:rsidR="00380E35">
              <w:rPr>
                <w:noProof/>
                <w:webHidden/>
              </w:rPr>
            </w:r>
            <w:r w:rsidR="00380E35">
              <w:rPr>
                <w:noProof/>
                <w:webHidden/>
              </w:rPr>
              <w:fldChar w:fldCharType="separate"/>
            </w:r>
            <w:r w:rsidR="001D151D">
              <w:rPr>
                <w:noProof/>
                <w:webHidden/>
              </w:rPr>
              <w:t>3</w:t>
            </w:r>
            <w:r w:rsidR="00380E35">
              <w:rPr>
                <w:noProof/>
                <w:webHidden/>
              </w:rPr>
              <w:fldChar w:fldCharType="end"/>
            </w:r>
          </w:hyperlink>
        </w:p>
        <w:p w14:paraId="00A57E6F" w14:textId="6F61D5C8"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398" w:history="1">
            <w:r w:rsidR="00380E35" w:rsidRPr="006F637B">
              <w:rPr>
                <w:rStyle w:val="Hipervnculo"/>
                <w:noProof/>
              </w:rPr>
              <w:t>1.1 Índice de Satisfacción del proceso</w:t>
            </w:r>
            <w:r w:rsidR="00380E35">
              <w:rPr>
                <w:noProof/>
                <w:webHidden/>
              </w:rPr>
              <w:tab/>
            </w:r>
            <w:r w:rsidR="00380E35">
              <w:rPr>
                <w:noProof/>
                <w:webHidden/>
              </w:rPr>
              <w:fldChar w:fldCharType="begin"/>
            </w:r>
            <w:r w:rsidR="00380E35">
              <w:rPr>
                <w:noProof/>
                <w:webHidden/>
              </w:rPr>
              <w:instrText xml:space="preserve"> PAGEREF _Toc222904398 \h </w:instrText>
            </w:r>
            <w:r w:rsidR="00380E35">
              <w:rPr>
                <w:noProof/>
                <w:webHidden/>
              </w:rPr>
            </w:r>
            <w:r w:rsidR="00380E35">
              <w:rPr>
                <w:noProof/>
                <w:webHidden/>
              </w:rPr>
              <w:fldChar w:fldCharType="separate"/>
            </w:r>
            <w:r w:rsidR="001D151D">
              <w:rPr>
                <w:noProof/>
                <w:webHidden/>
              </w:rPr>
              <w:t>3</w:t>
            </w:r>
            <w:r w:rsidR="00380E35">
              <w:rPr>
                <w:noProof/>
                <w:webHidden/>
              </w:rPr>
              <w:fldChar w:fldCharType="end"/>
            </w:r>
          </w:hyperlink>
        </w:p>
        <w:p w14:paraId="67F015F4" w14:textId="709D41D8"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399" w:history="1">
            <w:r w:rsidR="00380E35" w:rsidRPr="006F637B">
              <w:rPr>
                <w:rStyle w:val="Hipervnculo"/>
                <w:noProof/>
              </w:rPr>
              <w:t>1.2 Resultados Comparativos de Satisfacción por Dimensión</w:t>
            </w:r>
            <w:r w:rsidR="00380E35">
              <w:rPr>
                <w:noProof/>
                <w:webHidden/>
              </w:rPr>
              <w:tab/>
            </w:r>
            <w:r w:rsidR="00380E35">
              <w:rPr>
                <w:noProof/>
                <w:webHidden/>
              </w:rPr>
              <w:fldChar w:fldCharType="begin"/>
            </w:r>
            <w:r w:rsidR="00380E35">
              <w:rPr>
                <w:noProof/>
                <w:webHidden/>
              </w:rPr>
              <w:instrText xml:space="preserve"> PAGEREF _Toc222904399 \h </w:instrText>
            </w:r>
            <w:r w:rsidR="00380E35">
              <w:rPr>
                <w:noProof/>
                <w:webHidden/>
              </w:rPr>
            </w:r>
            <w:r w:rsidR="00380E35">
              <w:rPr>
                <w:noProof/>
                <w:webHidden/>
              </w:rPr>
              <w:fldChar w:fldCharType="separate"/>
            </w:r>
            <w:r w:rsidR="001D151D">
              <w:rPr>
                <w:noProof/>
                <w:webHidden/>
              </w:rPr>
              <w:t>4</w:t>
            </w:r>
            <w:r w:rsidR="00380E35">
              <w:rPr>
                <w:noProof/>
                <w:webHidden/>
              </w:rPr>
              <w:fldChar w:fldCharType="end"/>
            </w:r>
          </w:hyperlink>
        </w:p>
        <w:p w14:paraId="0087233D" w14:textId="36870FC9"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0" w:history="1">
            <w:r w:rsidR="00380E35" w:rsidRPr="006F637B">
              <w:rPr>
                <w:rStyle w:val="Hipervnculo"/>
                <w:noProof/>
              </w:rPr>
              <w:t>1.3 Índice de Satisfacción por Servicio</w:t>
            </w:r>
            <w:r w:rsidR="00380E35">
              <w:rPr>
                <w:noProof/>
                <w:webHidden/>
              </w:rPr>
              <w:tab/>
            </w:r>
            <w:r w:rsidR="00380E35">
              <w:rPr>
                <w:noProof/>
                <w:webHidden/>
              </w:rPr>
              <w:fldChar w:fldCharType="begin"/>
            </w:r>
            <w:r w:rsidR="00380E35">
              <w:rPr>
                <w:noProof/>
                <w:webHidden/>
              </w:rPr>
              <w:instrText xml:space="preserve"> PAGEREF _Toc222904400 \h </w:instrText>
            </w:r>
            <w:r w:rsidR="00380E35">
              <w:rPr>
                <w:noProof/>
                <w:webHidden/>
              </w:rPr>
            </w:r>
            <w:r w:rsidR="00380E35">
              <w:rPr>
                <w:noProof/>
                <w:webHidden/>
              </w:rPr>
              <w:fldChar w:fldCharType="separate"/>
            </w:r>
            <w:r w:rsidR="001D151D">
              <w:rPr>
                <w:noProof/>
                <w:webHidden/>
              </w:rPr>
              <w:t>4</w:t>
            </w:r>
            <w:r w:rsidR="00380E35">
              <w:rPr>
                <w:noProof/>
                <w:webHidden/>
              </w:rPr>
              <w:fldChar w:fldCharType="end"/>
            </w:r>
          </w:hyperlink>
        </w:p>
        <w:p w14:paraId="5B5F81D2" w14:textId="11924A47"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1" w:history="1">
            <w:r w:rsidR="00380E35" w:rsidRPr="006F637B">
              <w:rPr>
                <w:rStyle w:val="Hipervnculo"/>
                <w:noProof/>
              </w:rPr>
              <w:t>1.4 ¿Cuál es la evolución de los resultados de medición?</w:t>
            </w:r>
            <w:r w:rsidR="00380E35">
              <w:rPr>
                <w:noProof/>
                <w:webHidden/>
              </w:rPr>
              <w:tab/>
            </w:r>
            <w:r w:rsidR="00380E35">
              <w:rPr>
                <w:noProof/>
                <w:webHidden/>
              </w:rPr>
              <w:fldChar w:fldCharType="begin"/>
            </w:r>
            <w:r w:rsidR="00380E35">
              <w:rPr>
                <w:noProof/>
                <w:webHidden/>
              </w:rPr>
              <w:instrText xml:space="preserve"> PAGEREF _Toc222904401 \h </w:instrText>
            </w:r>
            <w:r w:rsidR="00380E35">
              <w:rPr>
                <w:noProof/>
                <w:webHidden/>
              </w:rPr>
            </w:r>
            <w:r w:rsidR="00380E35">
              <w:rPr>
                <w:noProof/>
                <w:webHidden/>
              </w:rPr>
              <w:fldChar w:fldCharType="separate"/>
            </w:r>
            <w:r w:rsidR="001D151D">
              <w:rPr>
                <w:noProof/>
                <w:webHidden/>
              </w:rPr>
              <w:t>4</w:t>
            </w:r>
            <w:r w:rsidR="00380E35">
              <w:rPr>
                <w:noProof/>
                <w:webHidden/>
              </w:rPr>
              <w:fldChar w:fldCharType="end"/>
            </w:r>
          </w:hyperlink>
        </w:p>
        <w:p w14:paraId="7A044B00" w14:textId="6E330421"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2" w:history="1">
            <w:r w:rsidR="00380E35" w:rsidRPr="006F637B">
              <w:rPr>
                <w:rStyle w:val="Hipervnculo"/>
                <w:noProof/>
              </w:rPr>
              <w:t>1.5 Cumplimiento de las Expectativas de los Usuarios Internos y Externos</w:t>
            </w:r>
            <w:r w:rsidR="00380E35">
              <w:rPr>
                <w:noProof/>
                <w:webHidden/>
              </w:rPr>
              <w:tab/>
            </w:r>
            <w:r w:rsidR="00380E35">
              <w:rPr>
                <w:noProof/>
                <w:webHidden/>
              </w:rPr>
              <w:fldChar w:fldCharType="begin"/>
            </w:r>
            <w:r w:rsidR="00380E35">
              <w:rPr>
                <w:noProof/>
                <w:webHidden/>
              </w:rPr>
              <w:instrText xml:space="preserve"> PAGEREF _Toc222904402 \h </w:instrText>
            </w:r>
            <w:r w:rsidR="00380E35">
              <w:rPr>
                <w:noProof/>
                <w:webHidden/>
              </w:rPr>
            </w:r>
            <w:r w:rsidR="00380E35">
              <w:rPr>
                <w:noProof/>
                <w:webHidden/>
              </w:rPr>
              <w:fldChar w:fldCharType="separate"/>
            </w:r>
            <w:r w:rsidR="001D151D">
              <w:rPr>
                <w:noProof/>
                <w:webHidden/>
              </w:rPr>
              <w:t>5</w:t>
            </w:r>
            <w:r w:rsidR="00380E35">
              <w:rPr>
                <w:noProof/>
                <w:webHidden/>
              </w:rPr>
              <w:fldChar w:fldCharType="end"/>
            </w:r>
          </w:hyperlink>
        </w:p>
        <w:p w14:paraId="11BE3205" w14:textId="44E94A2C" w:rsidR="00380E35" w:rsidRDefault="00B30DBD">
          <w:pPr>
            <w:pStyle w:val="TDC1"/>
            <w:rPr>
              <w:rFonts w:eastAsiaTheme="minorEastAsia" w:cstheme="minorBidi"/>
              <w:b w:val="0"/>
              <w:bCs w:val="0"/>
              <w:noProof/>
              <w:sz w:val="22"/>
              <w:szCs w:val="22"/>
              <w:lang w:val="es-MX" w:eastAsia="es-MX"/>
            </w:rPr>
          </w:pPr>
          <w:hyperlink w:anchor="_Toc222904403" w:history="1">
            <w:r w:rsidR="00380E35" w:rsidRPr="006F637B">
              <w:rPr>
                <w:rStyle w:val="Hipervnculo"/>
                <w:noProof/>
              </w:rPr>
              <w:t>Capítulo 2: Resultado por dimensión</w:t>
            </w:r>
            <w:r w:rsidR="00380E35">
              <w:rPr>
                <w:noProof/>
                <w:webHidden/>
              </w:rPr>
              <w:tab/>
            </w:r>
            <w:r w:rsidR="00380E35">
              <w:rPr>
                <w:noProof/>
                <w:webHidden/>
              </w:rPr>
              <w:fldChar w:fldCharType="begin"/>
            </w:r>
            <w:r w:rsidR="00380E35">
              <w:rPr>
                <w:noProof/>
                <w:webHidden/>
              </w:rPr>
              <w:instrText xml:space="preserve"> PAGEREF _Toc222904403 \h </w:instrText>
            </w:r>
            <w:r w:rsidR="00380E35">
              <w:rPr>
                <w:noProof/>
                <w:webHidden/>
              </w:rPr>
            </w:r>
            <w:r w:rsidR="00380E35">
              <w:rPr>
                <w:noProof/>
                <w:webHidden/>
              </w:rPr>
              <w:fldChar w:fldCharType="separate"/>
            </w:r>
            <w:r w:rsidR="001D151D">
              <w:rPr>
                <w:noProof/>
                <w:webHidden/>
              </w:rPr>
              <w:t>5</w:t>
            </w:r>
            <w:r w:rsidR="00380E35">
              <w:rPr>
                <w:noProof/>
                <w:webHidden/>
              </w:rPr>
              <w:fldChar w:fldCharType="end"/>
            </w:r>
          </w:hyperlink>
        </w:p>
        <w:p w14:paraId="48919666" w14:textId="5EBBCF3F"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4" w:history="1">
            <w:r w:rsidR="00380E35" w:rsidRPr="006F637B">
              <w:rPr>
                <w:rStyle w:val="Hipervnculo"/>
                <w:noProof/>
              </w:rPr>
              <w:t>2.1 Infraestructura y Elementos Tangibles</w:t>
            </w:r>
            <w:r w:rsidR="00380E35">
              <w:rPr>
                <w:noProof/>
                <w:webHidden/>
              </w:rPr>
              <w:tab/>
            </w:r>
            <w:r w:rsidR="00380E35">
              <w:rPr>
                <w:noProof/>
                <w:webHidden/>
              </w:rPr>
              <w:fldChar w:fldCharType="begin"/>
            </w:r>
            <w:r w:rsidR="00380E35">
              <w:rPr>
                <w:noProof/>
                <w:webHidden/>
              </w:rPr>
              <w:instrText xml:space="preserve"> PAGEREF _Toc222904404 \h </w:instrText>
            </w:r>
            <w:r w:rsidR="00380E35">
              <w:rPr>
                <w:noProof/>
                <w:webHidden/>
              </w:rPr>
            </w:r>
            <w:r w:rsidR="00380E35">
              <w:rPr>
                <w:noProof/>
                <w:webHidden/>
              </w:rPr>
              <w:fldChar w:fldCharType="separate"/>
            </w:r>
            <w:r w:rsidR="001D151D">
              <w:rPr>
                <w:noProof/>
                <w:webHidden/>
              </w:rPr>
              <w:t>5</w:t>
            </w:r>
            <w:r w:rsidR="00380E35">
              <w:rPr>
                <w:noProof/>
                <w:webHidden/>
              </w:rPr>
              <w:fldChar w:fldCharType="end"/>
            </w:r>
          </w:hyperlink>
        </w:p>
        <w:p w14:paraId="1443A3D2" w14:textId="4079C136"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5" w:history="1">
            <w:r w:rsidR="00380E35" w:rsidRPr="006F637B">
              <w:rPr>
                <w:rStyle w:val="Hipervnculo"/>
                <w:noProof/>
              </w:rPr>
              <w:t>2.2 Empatía del Personal</w:t>
            </w:r>
            <w:r w:rsidR="00380E35">
              <w:rPr>
                <w:noProof/>
                <w:webHidden/>
              </w:rPr>
              <w:tab/>
            </w:r>
            <w:r w:rsidR="00380E35">
              <w:rPr>
                <w:noProof/>
                <w:webHidden/>
              </w:rPr>
              <w:fldChar w:fldCharType="begin"/>
            </w:r>
            <w:r w:rsidR="00380E35">
              <w:rPr>
                <w:noProof/>
                <w:webHidden/>
              </w:rPr>
              <w:instrText xml:space="preserve"> PAGEREF _Toc222904405 \h </w:instrText>
            </w:r>
            <w:r w:rsidR="00380E35">
              <w:rPr>
                <w:noProof/>
                <w:webHidden/>
              </w:rPr>
            </w:r>
            <w:r w:rsidR="00380E35">
              <w:rPr>
                <w:noProof/>
                <w:webHidden/>
              </w:rPr>
              <w:fldChar w:fldCharType="separate"/>
            </w:r>
            <w:r w:rsidR="001D151D">
              <w:rPr>
                <w:noProof/>
                <w:webHidden/>
              </w:rPr>
              <w:t>6</w:t>
            </w:r>
            <w:r w:rsidR="00380E35">
              <w:rPr>
                <w:noProof/>
                <w:webHidden/>
              </w:rPr>
              <w:fldChar w:fldCharType="end"/>
            </w:r>
          </w:hyperlink>
        </w:p>
        <w:p w14:paraId="01F05DD3" w14:textId="0D5F29A8"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6" w:history="1">
            <w:r w:rsidR="00380E35" w:rsidRPr="006F637B">
              <w:rPr>
                <w:rStyle w:val="Hipervnculo"/>
                <w:noProof/>
              </w:rPr>
              <w:t>2.3 Profesionalismo de los Empleados</w:t>
            </w:r>
            <w:r w:rsidR="00380E35">
              <w:rPr>
                <w:noProof/>
                <w:webHidden/>
              </w:rPr>
              <w:tab/>
            </w:r>
            <w:r w:rsidR="00380E35">
              <w:rPr>
                <w:noProof/>
                <w:webHidden/>
              </w:rPr>
              <w:fldChar w:fldCharType="begin"/>
            </w:r>
            <w:r w:rsidR="00380E35">
              <w:rPr>
                <w:noProof/>
                <w:webHidden/>
              </w:rPr>
              <w:instrText xml:space="preserve"> PAGEREF _Toc222904406 \h </w:instrText>
            </w:r>
            <w:r w:rsidR="00380E35">
              <w:rPr>
                <w:noProof/>
                <w:webHidden/>
              </w:rPr>
            </w:r>
            <w:r w:rsidR="00380E35">
              <w:rPr>
                <w:noProof/>
                <w:webHidden/>
              </w:rPr>
              <w:fldChar w:fldCharType="separate"/>
            </w:r>
            <w:r w:rsidR="001D151D">
              <w:rPr>
                <w:noProof/>
                <w:webHidden/>
              </w:rPr>
              <w:t>6</w:t>
            </w:r>
            <w:r w:rsidR="00380E35">
              <w:rPr>
                <w:noProof/>
                <w:webHidden/>
              </w:rPr>
              <w:fldChar w:fldCharType="end"/>
            </w:r>
          </w:hyperlink>
        </w:p>
        <w:p w14:paraId="7D4C1368" w14:textId="6FFC33F0"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07" w:history="1">
            <w:r w:rsidR="00380E35" w:rsidRPr="006F637B">
              <w:rPr>
                <w:rStyle w:val="Hipervnculo"/>
                <w:noProof/>
              </w:rPr>
              <w:t>2.4 Capacidad de Respuesta Institucional</w:t>
            </w:r>
            <w:r w:rsidR="00380E35">
              <w:rPr>
                <w:noProof/>
                <w:webHidden/>
              </w:rPr>
              <w:tab/>
            </w:r>
            <w:r w:rsidR="00380E35">
              <w:rPr>
                <w:noProof/>
                <w:webHidden/>
              </w:rPr>
              <w:fldChar w:fldCharType="begin"/>
            </w:r>
            <w:r w:rsidR="00380E35">
              <w:rPr>
                <w:noProof/>
                <w:webHidden/>
              </w:rPr>
              <w:instrText xml:space="preserve"> PAGEREF _Toc222904407 \h </w:instrText>
            </w:r>
            <w:r w:rsidR="00380E35">
              <w:rPr>
                <w:noProof/>
                <w:webHidden/>
              </w:rPr>
            </w:r>
            <w:r w:rsidR="00380E35">
              <w:rPr>
                <w:noProof/>
                <w:webHidden/>
              </w:rPr>
              <w:fldChar w:fldCharType="separate"/>
            </w:r>
            <w:r w:rsidR="001D151D">
              <w:rPr>
                <w:noProof/>
                <w:webHidden/>
              </w:rPr>
              <w:t>6</w:t>
            </w:r>
            <w:r w:rsidR="00380E35">
              <w:rPr>
                <w:noProof/>
                <w:webHidden/>
              </w:rPr>
              <w:fldChar w:fldCharType="end"/>
            </w:r>
          </w:hyperlink>
        </w:p>
        <w:p w14:paraId="6A917FFB" w14:textId="6A99C6E6" w:rsidR="00380E35" w:rsidRDefault="00B30DBD">
          <w:pPr>
            <w:pStyle w:val="TDC3"/>
            <w:tabs>
              <w:tab w:val="right" w:leader="dot" w:pos="8779"/>
            </w:tabs>
            <w:rPr>
              <w:rFonts w:eastAsiaTheme="minorEastAsia" w:cstheme="minorBidi"/>
              <w:noProof/>
              <w:sz w:val="22"/>
              <w:szCs w:val="22"/>
              <w:lang w:val="es-MX" w:eastAsia="es-MX"/>
            </w:rPr>
          </w:pPr>
          <w:hyperlink w:anchor="_Toc222904408" w:history="1">
            <w:r w:rsidR="00380E35" w:rsidRPr="006F637B">
              <w:rPr>
                <w:rStyle w:val="Hipervnculo"/>
                <w:noProof/>
              </w:rPr>
              <w:t>2.4.1 El Tiempo Real del Servicio Recibido</w:t>
            </w:r>
            <w:r w:rsidR="00380E35">
              <w:rPr>
                <w:noProof/>
                <w:webHidden/>
              </w:rPr>
              <w:tab/>
            </w:r>
            <w:r w:rsidR="00380E35">
              <w:rPr>
                <w:noProof/>
                <w:webHidden/>
              </w:rPr>
              <w:fldChar w:fldCharType="begin"/>
            </w:r>
            <w:r w:rsidR="00380E35">
              <w:rPr>
                <w:noProof/>
                <w:webHidden/>
              </w:rPr>
              <w:instrText xml:space="preserve"> PAGEREF _Toc222904408 \h </w:instrText>
            </w:r>
            <w:r w:rsidR="00380E35">
              <w:rPr>
                <w:noProof/>
                <w:webHidden/>
              </w:rPr>
            </w:r>
            <w:r w:rsidR="00380E35">
              <w:rPr>
                <w:noProof/>
                <w:webHidden/>
              </w:rPr>
              <w:fldChar w:fldCharType="separate"/>
            </w:r>
            <w:r w:rsidR="001D151D">
              <w:rPr>
                <w:noProof/>
                <w:webHidden/>
              </w:rPr>
              <w:t>7</w:t>
            </w:r>
            <w:r w:rsidR="00380E35">
              <w:rPr>
                <w:noProof/>
                <w:webHidden/>
              </w:rPr>
              <w:fldChar w:fldCharType="end"/>
            </w:r>
          </w:hyperlink>
        </w:p>
        <w:p w14:paraId="6AE7B30C" w14:textId="7A9239EE" w:rsidR="00380E35" w:rsidRDefault="00B30DBD">
          <w:pPr>
            <w:pStyle w:val="TDC1"/>
            <w:rPr>
              <w:rFonts w:eastAsiaTheme="minorEastAsia" w:cstheme="minorBidi"/>
              <w:b w:val="0"/>
              <w:bCs w:val="0"/>
              <w:noProof/>
              <w:sz w:val="22"/>
              <w:szCs w:val="22"/>
              <w:lang w:val="es-MX" w:eastAsia="es-MX"/>
            </w:rPr>
          </w:pPr>
          <w:hyperlink w:anchor="_Toc222904409" w:history="1">
            <w:r w:rsidR="00380E35" w:rsidRPr="006F637B">
              <w:rPr>
                <w:rStyle w:val="Hipervnculo"/>
                <w:noProof/>
              </w:rPr>
              <w:t>Capítulo 3: ¿En qué aspectos se debe mejorar?</w:t>
            </w:r>
            <w:r w:rsidR="00380E35">
              <w:rPr>
                <w:noProof/>
                <w:webHidden/>
              </w:rPr>
              <w:tab/>
            </w:r>
            <w:r w:rsidR="00380E35">
              <w:rPr>
                <w:noProof/>
                <w:webHidden/>
              </w:rPr>
              <w:fldChar w:fldCharType="begin"/>
            </w:r>
            <w:r w:rsidR="00380E35">
              <w:rPr>
                <w:noProof/>
                <w:webHidden/>
              </w:rPr>
              <w:instrText xml:space="preserve"> PAGEREF _Toc222904409 \h </w:instrText>
            </w:r>
            <w:r w:rsidR="00380E35">
              <w:rPr>
                <w:noProof/>
                <w:webHidden/>
              </w:rPr>
            </w:r>
            <w:r w:rsidR="00380E35">
              <w:rPr>
                <w:noProof/>
                <w:webHidden/>
              </w:rPr>
              <w:fldChar w:fldCharType="separate"/>
            </w:r>
            <w:r w:rsidR="001D151D">
              <w:rPr>
                <w:noProof/>
                <w:webHidden/>
              </w:rPr>
              <w:t>7</w:t>
            </w:r>
            <w:r w:rsidR="00380E35">
              <w:rPr>
                <w:noProof/>
                <w:webHidden/>
              </w:rPr>
              <w:fldChar w:fldCharType="end"/>
            </w:r>
          </w:hyperlink>
        </w:p>
        <w:p w14:paraId="55CCBEA8" w14:textId="6CBD30E2" w:rsidR="00380E35" w:rsidRDefault="00B30DBD">
          <w:pPr>
            <w:pStyle w:val="TDC1"/>
            <w:rPr>
              <w:rFonts w:eastAsiaTheme="minorEastAsia" w:cstheme="minorBidi"/>
              <w:b w:val="0"/>
              <w:bCs w:val="0"/>
              <w:noProof/>
              <w:sz w:val="22"/>
              <w:szCs w:val="22"/>
              <w:lang w:val="es-MX" w:eastAsia="es-MX"/>
            </w:rPr>
          </w:pPr>
          <w:hyperlink w:anchor="_Toc222904410" w:history="1">
            <w:r w:rsidR="00380E35" w:rsidRPr="006F637B">
              <w:rPr>
                <w:rStyle w:val="Hipervnculo"/>
                <w:noProof/>
              </w:rPr>
              <w:t>Capítulo 4: Sugerencias y Conclusiones</w:t>
            </w:r>
            <w:r w:rsidR="00380E35">
              <w:rPr>
                <w:noProof/>
                <w:webHidden/>
              </w:rPr>
              <w:tab/>
            </w:r>
            <w:r w:rsidR="00380E35">
              <w:rPr>
                <w:noProof/>
                <w:webHidden/>
              </w:rPr>
              <w:fldChar w:fldCharType="begin"/>
            </w:r>
            <w:r w:rsidR="00380E35">
              <w:rPr>
                <w:noProof/>
                <w:webHidden/>
              </w:rPr>
              <w:instrText xml:space="preserve"> PAGEREF _Toc222904410 \h </w:instrText>
            </w:r>
            <w:r w:rsidR="00380E35">
              <w:rPr>
                <w:noProof/>
                <w:webHidden/>
              </w:rPr>
            </w:r>
            <w:r w:rsidR="00380E35">
              <w:rPr>
                <w:noProof/>
                <w:webHidden/>
              </w:rPr>
              <w:fldChar w:fldCharType="separate"/>
            </w:r>
            <w:r w:rsidR="001D151D">
              <w:rPr>
                <w:noProof/>
                <w:webHidden/>
              </w:rPr>
              <w:t>8</w:t>
            </w:r>
            <w:r w:rsidR="00380E35">
              <w:rPr>
                <w:noProof/>
                <w:webHidden/>
              </w:rPr>
              <w:fldChar w:fldCharType="end"/>
            </w:r>
          </w:hyperlink>
        </w:p>
        <w:p w14:paraId="2ABB1111" w14:textId="4D38F638" w:rsidR="00380E35" w:rsidRDefault="00B30DBD">
          <w:pPr>
            <w:pStyle w:val="TDC3"/>
            <w:tabs>
              <w:tab w:val="right" w:leader="dot" w:pos="8779"/>
            </w:tabs>
            <w:rPr>
              <w:rFonts w:eastAsiaTheme="minorEastAsia" w:cstheme="minorBidi"/>
              <w:noProof/>
              <w:sz w:val="22"/>
              <w:szCs w:val="22"/>
              <w:lang w:val="es-MX" w:eastAsia="es-MX"/>
            </w:rPr>
          </w:pPr>
          <w:hyperlink w:anchor="_Toc222904411" w:history="1">
            <w:r w:rsidR="00380E35" w:rsidRPr="006F637B">
              <w:rPr>
                <w:rStyle w:val="Hipervnculo"/>
                <w:noProof/>
              </w:rPr>
              <w:t>4.1 Sugerencia</w:t>
            </w:r>
            <w:r w:rsidR="00380E35">
              <w:rPr>
                <w:noProof/>
                <w:webHidden/>
              </w:rPr>
              <w:tab/>
            </w:r>
            <w:r w:rsidR="00380E35">
              <w:rPr>
                <w:noProof/>
                <w:webHidden/>
              </w:rPr>
              <w:fldChar w:fldCharType="begin"/>
            </w:r>
            <w:r w:rsidR="00380E35">
              <w:rPr>
                <w:noProof/>
                <w:webHidden/>
              </w:rPr>
              <w:instrText xml:space="preserve"> PAGEREF _Toc222904411 \h </w:instrText>
            </w:r>
            <w:r w:rsidR="00380E35">
              <w:rPr>
                <w:noProof/>
                <w:webHidden/>
              </w:rPr>
            </w:r>
            <w:r w:rsidR="00380E35">
              <w:rPr>
                <w:noProof/>
                <w:webHidden/>
              </w:rPr>
              <w:fldChar w:fldCharType="separate"/>
            </w:r>
            <w:r w:rsidR="001D151D">
              <w:rPr>
                <w:noProof/>
                <w:webHidden/>
              </w:rPr>
              <w:t>8</w:t>
            </w:r>
            <w:r w:rsidR="00380E35">
              <w:rPr>
                <w:noProof/>
                <w:webHidden/>
              </w:rPr>
              <w:fldChar w:fldCharType="end"/>
            </w:r>
          </w:hyperlink>
        </w:p>
        <w:p w14:paraId="658A9170" w14:textId="50D839F2" w:rsidR="00380E35" w:rsidRDefault="00B30DBD">
          <w:pPr>
            <w:pStyle w:val="TDC3"/>
            <w:tabs>
              <w:tab w:val="right" w:leader="dot" w:pos="8779"/>
            </w:tabs>
            <w:rPr>
              <w:rFonts w:eastAsiaTheme="minorEastAsia" w:cstheme="minorBidi"/>
              <w:noProof/>
              <w:sz w:val="22"/>
              <w:szCs w:val="22"/>
              <w:lang w:val="es-MX" w:eastAsia="es-MX"/>
            </w:rPr>
          </w:pPr>
          <w:hyperlink w:anchor="_Toc222904412" w:history="1">
            <w:r w:rsidR="00380E35" w:rsidRPr="006F637B">
              <w:rPr>
                <w:rStyle w:val="Hipervnculo"/>
                <w:noProof/>
              </w:rPr>
              <w:t>4.2 Conclusiones</w:t>
            </w:r>
            <w:r w:rsidR="00380E35">
              <w:rPr>
                <w:noProof/>
                <w:webHidden/>
              </w:rPr>
              <w:tab/>
            </w:r>
            <w:r w:rsidR="00380E35">
              <w:rPr>
                <w:noProof/>
                <w:webHidden/>
              </w:rPr>
              <w:fldChar w:fldCharType="begin"/>
            </w:r>
            <w:r w:rsidR="00380E35">
              <w:rPr>
                <w:noProof/>
                <w:webHidden/>
              </w:rPr>
              <w:instrText xml:space="preserve"> PAGEREF _Toc222904412 \h </w:instrText>
            </w:r>
            <w:r w:rsidR="00380E35">
              <w:rPr>
                <w:noProof/>
                <w:webHidden/>
              </w:rPr>
            </w:r>
            <w:r w:rsidR="00380E35">
              <w:rPr>
                <w:noProof/>
                <w:webHidden/>
              </w:rPr>
              <w:fldChar w:fldCharType="separate"/>
            </w:r>
            <w:r w:rsidR="001D151D">
              <w:rPr>
                <w:noProof/>
                <w:webHidden/>
              </w:rPr>
              <w:t>8</w:t>
            </w:r>
            <w:r w:rsidR="00380E35">
              <w:rPr>
                <w:noProof/>
                <w:webHidden/>
              </w:rPr>
              <w:fldChar w:fldCharType="end"/>
            </w:r>
          </w:hyperlink>
        </w:p>
        <w:p w14:paraId="0FFA74D8" w14:textId="6ABE558C" w:rsidR="00380E35" w:rsidRDefault="00B30DBD">
          <w:pPr>
            <w:pStyle w:val="TDC1"/>
            <w:rPr>
              <w:rFonts w:eastAsiaTheme="minorEastAsia" w:cstheme="minorBidi"/>
              <w:b w:val="0"/>
              <w:bCs w:val="0"/>
              <w:noProof/>
              <w:sz w:val="22"/>
              <w:szCs w:val="22"/>
              <w:lang w:val="es-MX" w:eastAsia="es-MX"/>
            </w:rPr>
          </w:pPr>
          <w:hyperlink w:anchor="_Toc222904413" w:history="1">
            <w:r w:rsidR="00380E35" w:rsidRPr="006F637B">
              <w:rPr>
                <w:rStyle w:val="Hipervnculo"/>
                <w:noProof/>
              </w:rPr>
              <w:t>ANEXOS</w:t>
            </w:r>
            <w:r w:rsidR="00380E35">
              <w:rPr>
                <w:noProof/>
                <w:webHidden/>
              </w:rPr>
              <w:tab/>
            </w:r>
            <w:r w:rsidR="00380E35">
              <w:rPr>
                <w:noProof/>
                <w:webHidden/>
              </w:rPr>
              <w:fldChar w:fldCharType="begin"/>
            </w:r>
            <w:r w:rsidR="00380E35">
              <w:rPr>
                <w:noProof/>
                <w:webHidden/>
              </w:rPr>
              <w:instrText xml:space="preserve"> PAGEREF _Toc222904413 \h </w:instrText>
            </w:r>
            <w:r w:rsidR="00380E35">
              <w:rPr>
                <w:noProof/>
                <w:webHidden/>
              </w:rPr>
            </w:r>
            <w:r w:rsidR="00380E35">
              <w:rPr>
                <w:noProof/>
                <w:webHidden/>
              </w:rPr>
              <w:fldChar w:fldCharType="separate"/>
            </w:r>
            <w:r w:rsidR="001D151D">
              <w:rPr>
                <w:noProof/>
                <w:webHidden/>
              </w:rPr>
              <w:t>10</w:t>
            </w:r>
            <w:r w:rsidR="00380E35">
              <w:rPr>
                <w:noProof/>
                <w:webHidden/>
              </w:rPr>
              <w:fldChar w:fldCharType="end"/>
            </w:r>
          </w:hyperlink>
        </w:p>
        <w:p w14:paraId="16613F50" w14:textId="3FF24DF6"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14" w:history="1">
            <w:r w:rsidR="00380E35" w:rsidRPr="006F637B">
              <w:rPr>
                <w:rStyle w:val="Hipervnculo"/>
                <w:noProof/>
              </w:rPr>
              <w:t>Anexo 1: Índice de Satisfacción del Proceso y por Clase de Usuario</w:t>
            </w:r>
            <w:r w:rsidR="00380E35">
              <w:rPr>
                <w:noProof/>
                <w:webHidden/>
              </w:rPr>
              <w:tab/>
            </w:r>
            <w:r w:rsidR="00380E35">
              <w:rPr>
                <w:noProof/>
                <w:webHidden/>
              </w:rPr>
              <w:fldChar w:fldCharType="begin"/>
            </w:r>
            <w:r w:rsidR="00380E35">
              <w:rPr>
                <w:noProof/>
                <w:webHidden/>
              </w:rPr>
              <w:instrText xml:space="preserve"> PAGEREF _Toc222904414 \h </w:instrText>
            </w:r>
            <w:r w:rsidR="00380E35">
              <w:rPr>
                <w:noProof/>
                <w:webHidden/>
              </w:rPr>
            </w:r>
            <w:r w:rsidR="00380E35">
              <w:rPr>
                <w:noProof/>
                <w:webHidden/>
              </w:rPr>
              <w:fldChar w:fldCharType="separate"/>
            </w:r>
            <w:r w:rsidR="001D151D">
              <w:rPr>
                <w:noProof/>
                <w:webHidden/>
              </w:rPr>
              <w:t>10</w:t>
            </w:r>
            <w:r w:rsidR="00380E35">
              <w:rPr>
                <w:noProof/>
                <w:webHidden/>
              </w:rPr>
              <w:fldChar w:fldCharType="end"/>
            </w:r>
          </w:hyperlink>
        </w:p>
        <w:p w14:paraId="2BC6A66C" w14:textId="669CA77D"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15" w:history="1">
            <w:r w:rsidR="00380E35" w:rsidRPr="006F637B">
              <w:rPr>
                <w:rStyle w:val="Hipervnculo"/>
                <w:noProof/>
              </w:rPr>
              <w:t>Anexo 2: Índice de Satisfacción Unidad Organizativa y Servicio</w:t>
            </w:r>
            <w:r w:rsidR="00380E35">
              <w:rPr>
                <w:noProof/>
                <w:webHidden/>
              </w:rPr>
              <w:tab/>
            </w:r>
            <w:r w:rsidR="00380E35">
              <w:rPr>
                <w:noProof/>
                <w:webHidden/>
              </w:rPr>
              <w:fldChar w:fldCharType="begin"/>
            </w:r>
            <w:r w:rsidR="00380E35">
              <w:rPr>
                <w:noProof/>
                <w:webHidden/>
              </w:rPr>
              <w:instrText xml:space="preserve"> PAGEREF _Toc222904415 \h </w:instrText>
            </w:r>
            <w:r w:rsidR="00380E35">
              <w:rPr>
                <w:noProof/>
                <w:webHidden/>
              </w:rPr>
            </w:r>
            <w:r w:rsidR="00380E35">
              <w:rPr>
                <w:noProof/>
                <w:webHidden/>
              </w:rPr>
              <w:fldChar w:fldCharType="separate"/>
            </w:r>
            <w:r w:rsidR="001D151D">
              <w:rPr>
                <w:noProof/>
                <w:webHidden/>
              </w:rPr>
              <w:t>10</w:t>
            </w:r>
            <w:r w:rsidR="00380E35">
              <w:rPr>
                <w:noProof/>
                <w:webHidden/>
              </w:rPr>
              <w:fldChar w:fldCharType="end"/>
            </w:r>
          </w:hyperlink>
        </w:p>
        <w:p w14:paraId="7EEB4636" w14:textId="775C4464"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16" w:history="1">
            <w:r w:rsidR="00380E35" w:rsidRPr="006F637B">
              <w:rPr>
                <w:rStyle w:val="Hipervnculo"/>
                <w:noProof/>
              </w:rPr>
              <w:t>Anexo 3: El Tiempo Real del Servicio Recibido</w:t>
            </w:r>
            <w:r w:rsidR="00380E35">
              <w:rPr>
                <w:noProof/>
                <w:webHidden/>
              </w:rPr>
              <w:tab/>
            </w:r>
            <w:r w:rsidR="00380E35">
              <w:rPr>
                <w:noProof/>
                <w:webHidden/>
              </w:rPr>
              <w:fldChar w:fldCharType="begin"/>
            </w:r>
            <w:r w:rsidR="00380E35">
              <w:rPr>
                <w:noProof/>
                <w:webHidden/>
              </w:rPr>
              <w:instrText xml:space="preserve"> PAGEREF _Toc222904416 \h </w:instrText>
            </w:r>
            <w:r w:rsidR="00380E35">
              <w:rPr>
                <w:noProof/>
                <w:webHidden/>
              </w:rPr>
            </w:r>
            <w:r w:rsidR="00380E35">
              <w:rPr>
                <w:noProof/>
                <w:webHidden/>
              </w:rPr>
              <w:fldChar w:fldCharType="separate"/>
            </w:r>
            <w:r w:rsidR="001D151D">
              <w:rPr>
                <w:noProof/>
                <w:webHidden/>
              </w:rPr>
              <w:t>11</w:t>
            </w:r>
            <w:r w:rsidR="00380E35">
              <w:rPr>
                <w:noProof/>
                <w:webHidden/>
              </w:rPr>
              <w:fldChar w:fldCharType="end"/>
            </w:r>
          </w:hyperlink>
        </w:p>
        <w:p w14:paraId="22F182AD" w14:textId="2EA973F3"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17" w:history="1">
            <w:r w:rsidR="00380E35" w:rsidRPr="006F637B">
              <w:rPr>
                <w:rStyle w:val="Hipervnculo"/>
                <w:noProof/>
              </w:rPr>
              <w:t>Anexo 4: Seguimiento de Acciones de Estudios Anteriores</w:t>
            </w:r>
            <w:r w:rsidR="00380E35">
              <w:rPr>
                <w:noProof/>
                <w:webHidden/>
              </w:rPr>
              <w:tab/>
            </w:r>
            <w:r w:rsidR="00380E35">
              <w:rPr>
                <w:noProof/>
                <w:webHidden/>
              </w:rPr>
              <w:fldChar w:fldCharType="begin"/>
            </w:r>
            <w:r w:rsidR="00380E35">
              <w:rPr>
                <w:noProof/>
                <w:webHidden/>
              </w:rPr>
              <w:instrText xml:space="preserve"> PAGEREF _Toc222904417 \h </w:instrText>
            </w:r>
            <w:r w:rsidR="00380E35">
              <w:rPr>
                <w:noProof/>
                <w:webHidden/>
              </w:rPr>
            </w:r>
            <w:r w:rsidR="00380E35">
              <w:rPr>
                <w:noProof/>
                <w:webHidden/>
              </w:rPr>
              <w:fldChar w:fldCharType="separate"/>
            </w:r>
            <w:r w:rsidR="001D151D">
              <w:rPr>
                <w:noProof/>
                <w:webHidden/>
              </w:rPr>
              <w:t>11</w:t>
            </w:r>
            <w:r w:rsidR="00380E35">
              <w:rPr>
                <w:noProof/>
                <w:webHidden/>
              </w:rPr>
              <w:fldChar w:fldCharType="end"/>
            </w:r>
          </w:hyperlink>
        </w:p>
        <w:p w14:paraId="262EE078" w14:textId="52AB95FB" w:rsidR="00380E35" w:rsidRDefault="00B30DBD">
          <w:pPr>
            <w:pStyle w:val="TDC2"/>
            <w:tabs>
              <w:tab w:val="right" w:leader="dot" w:pos="8779"/>
            </w:tabs>
            <w:rPr>
              <w:rFonts w:eastAsiaTheme="minorEastAsia" w:cstheme="minorBidi"/>
              <w:i w:val="0"/>
              <w:iCs w:val="0"/>
              <w:noProof/>
              <w:sz w:val="22"/>
              <w:szCs w:val="22"/>
              <w:lang w:val="es-MX" w:eastAsia="es-MX"/>
            </w:rPr>
          </w:pPr>
          <w:hyperlink w:anchor="_Toc222904418" w:history="1">
            <w:r w:rsidR="00380E35" w:rsidRPr="006F637B">
              <w:rPr>
                <w:rStyle w:val="Hipervnculo"/>
                <w:noProof/>
              </w:rPr>
              <w:t>Anexo 5: Comentarios recibidos por los usuarios respecto a que podemos mejorar</w:t>
            </w:r>
            <w:r w:rsidR="00380E35">
              <w:rPr>
                <w:noProof/>
                <w:webHidden/>
              </w:rPr>
              <w:tab/>
            </w:r>
            <w:r w:rsidR="00380E35">
              <w:rPr>
                <w:noProof/>
                <w:webHidden/>
              </w:rPr>
              <w:fldChar w:fldCharType="begin"/>
            </w:r>
            <w:r w:rsidR="00380E35">
              <w:rPr>
                <w:noProof/>
                <w:webHidden/>
              </w:rPr>
              <w:instrText xml:space="preserve"> PAGEREF _Toc222904418 \h </w:instrText>
            </w:r>
            <w:r w:rsidR="00380E35">
              <w:rPr>
                <w:noProof/>
                <w:webHidden/>
              </w:rPr>
            </w:r>
            <w:r w:rsidR="00380E35">
              <w:rPr>
                <w:noProof/>
                <w:webHidden/>
              </w:rPr>
              <w:fldChar w:fldCharType="separate"/>
            </w:r>
            <w:r w:rsidR="001D151D">
              <w:rPr>
                <w:noProof/>
                <w:webHidden/>
              </w:rPr>
              <w:t>11</w:t>
            </w:r>
            <w:r w:rsidR="00380E35">
              <w:rPr>
                <w:noProof/>
                <w:webHidden/>
              </w:rPr>
              <w:fldChar w:fldCharType="end"/>
            </w:r>
          </w:hyperlink>
        </w:p>
        <w:p w14:paraId="17D44DAA" w14:textId="2D00FD06" w:rsidR="001855DA" w:rsidRPr="0056490D" w:rsidRDefault="001855DA" w:rsidP="001855DA">
          <w:pPr>
            <w:rPr>
              <w:sz w:val="18"/>
            </w:rPr>
          </w:pPr>
          <w:r w:rsidRPr="0056490D">
            <w:rPr>
              <w:rFonts w:asciiTheme="majorHAnsi" w:hAnsiTheme="majorHAnsi"/>
              <w:sz w:val="18"/>
              <w:szCs w:val="20"/>
            </w:rPr>
            <w:fldChar w:fldCharType="end"/>
          </w:r>
        </w:p>
      </w:sdtContent>
    </w:sdt>
    <w:p w14:paraId="46B422DD" w14:textId="77777777" w:rsidR="00CD13EC" w:rsidRPr="0056490D" w:rsidRDefault="00CD13EC" w:rsidP="00CD13EC">
      <w:pPr>
        <w:rPr>
          <w:sz w:val="18"/>
          <w:lang w:val="es-SV" w:eastAsia="en-US"/>
        </w:rPr>
      </w:pPr>
    </w:p>
    <w:p w14:paraId="07AA434B" w14:textId="77777777" w:rsidR="00A36FD9" w:rsidRPr="0056490D" w:rsidRDefault="00A36FD9" w:rsidP="00160020">
      <w:pPr>
        <w:pStyle w:val="TDC1"/>
      </w:pPr>
    </w:p>
    <w:p w14:paraId="29E440E8" w14:textId="77777777" w:rsidR="004C51E3" w:rsidRPr="0056490D" w:rsidRDefault="004C51E3">
      <w:pPr>
        <w:jc w:val="left"/>
        <w:rPr>
          <w:sz w:val="18"/>
          <w:szCs w:val="20"/>
        </w:rPr>
      </w:pPr>
      <w:r w:rsidRPr="0056490D">
        <w:rPr>
          <w:sz w:val="18"/>
          <w:szCs w:val="20"/>
        </w:rPr>
        <w:br w:type="page"/>
      </w:r>
    </w:p>
    <w:p w14:paraId="349AC1A6" w14:textId="77777777" w:rsidR="00A36FD9" w:rsidRDefault="00A36FD9" w:rsidP="007C2A96">
      <w:pPr>
        <w:pStyle w:val="Ttulo1"/>
        <w:sectPr w:rsidR="00A36FD9" w:rsidSect="008A457F">
          <w:headerReference w:type="default" r:id="rId13"/>
          <w:type w:val="continuous"/>
          <w:pgSz w:w="12242" w:h="15842" w:code="1"/>
          <w:pgMar w:top="1418" w:right="2177" w:bottom="1418" w:left="1276" w:header="737" w:footer="456" w:gutter="0"/>
          <w:cols w:space="708"/>
          <w:docGrid w:linePitch="360"/>
        </w:sectPr>
      </w:pPr>
    </w:p>
    <w:p w14:paraId="3003CE14" w14:textId="77777777" w:rsidR="00F04129" w:rsidRPr="007C2A96" w:rsidRDefault="00052568" w:rsidP="007C2A96">
      <w:pPr>
        <w:pStyle w:val="Ttulo1"/>
      </w:pPr>
      <w:bookmarkStart w:id="13" w:name="_Toc222904394"/>
      <w:r w:rsidRPr="007C2A96">
        <w:lastRenderedPageBreak/>
        <w:t>I</w:t>
      </w:r>
      <w:bookmarkEnd w:id="0"/>
      <w:bookmarkEnd w:id="7"/>
      <w:r w:rsidR="00DD7D36" w:rsidRPr="007C2A96">
        <w:t>ntroducción</w:t>
      </w:r>
      <w:bookmarkEnd w:id="8"/>
      <w:bookmarkEnd w:id="13"/>
    </w:p>
    <w:p w14:paraId="1D05A7C4" w14:textId="77777777" w:rsidR="00230BC6" w:rsidRPr="00D95E7F" w:rsidRDefault="00230BC6" w:rsidP="00AA2BB5">
      <w:pPr>
        <w:rPr>
          <w:szCs w:val="20"/>
        </w:rPr>
      </w:pPr>
    </w:p>
    <w:p w14:paraId="7D01BD27" w14:textId="77777777" w:rsidR="0076374D" w:rsidRPr="007B32B1" w:rsidRDefault="00052568" w:rsidP="007C2A96">
      <w:pPr>
        <w:rPr>
          <w:color w:val="000000" w:themeColor="text1"/>
          <w:szCs w:val="20"/>
        </w:rPr>
      </w:pPr>
      <w:r w:rsidRPr="008D33A5">
        <w:t>El informe</w:t>
      </w:r>
      <w:r w:rsidRPr="00D95E7F">
        <w:t xml:space="preserve"> </w:t>
      </w:r>
      <w:r w:rsidR="00587E4A" w:rsidRPr="00D95E7F">
        <w:t xml:space="preserve">contiene </w:t>
      </w:r>
      <w:r w:rsidR="00BB3DAB" w:rsidRPr="00D95E7F">
        <w:t xml:space="preserve">los </w:t>
      </w:r>
      <w:r w:rsidR="00587E4A" w:rsidRPr="00D95E7F">
        <w:t xml:space="preserve">resultados </w:t>
      </w:r>
      <w:r w:rsidRPr="00D95E7F">
        <w:t xml:space="preserve">de </w:t>
      </w:r>
      <w:r w:rsidR="00BB3DAB" w:rsidRPr="00D95E7F">
        <w:t xml:space="preserve">la </w:t>
      </w:r>
      <w:r w:rsidR="00E12848">
        <w:t>M</w:t>
      </w:r>
      <w:r w:rsidRPr="00D95E7F">
        <w:t xml:space="preserve">edición de la </w:t>
      </w:r>
      <w:r w:rsidR="00E12848">
        <w:t>S</w:t>
      </w:r>
      <w:r w:rsidRPr="008236B4">
        <w:t>atisfacción</w:t>
      </w:r>
      <w:r w:rsidR="007B32B1">
        <w:t xml:space="preserve"> de los </w:t>
      </w:r>
      <w:sdt>
        <w:sdtPr>
          <w:rPr>
            <w:rStyle w:val="SangradetextonormalCar"/>
            <w:rFonts w:asciiTheme="minorHAnsi" w:hAnsiTheme="minorHAnsi"/>
            <w:sz w:val="20"/>
            <w:szCs w:val="20"/>
          </w:rPr>
          <w:id w:val="-54091294"/>
          <w:placeholder>
            <w:docPart w:val="D40B9487D1BB47FC91B20C6B0D5E3790"/>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Content>
          <w:r w:rsidR="000E7F81">
            <w:rPr>
              <w:rStyle w:val="SangradetextonormalCar"/>
              <w:rFonts w:asciiTheme="minorHAnsi" w:hAnsiTheme="minorHAnsi"/>
              <w:sz w:val="20"/>
              <w:szCs w:val="20"/>
            </w:rPr>
            <w:t>Usuarios Internos y Externos</w:t>
          </w:r>
        </w:sdtContent>
      </w:sdt>
      <w:r w:rsidRPr="008236B4">
        <w:t xml:space="preserve"> </w:t>
      </w:r>
      <w:r w:rsidR="00654E2C" w:rsidRPr="00D95E7F">
        <w:rPr>
          <w:color w:val="000000" w:themeColor="text1"/>
        </w:rPr>
        <w:t xml:space="preserve">del </w:t>
      </w:r>
      <w:r w:rsidR="00B505EF" w:rsidRPr="00D95E7F">
        <w:rPr>
          <w:color w:val="000000" w:themeColor="text1"/>
        </w:rPr>
        <w:t>P</w:t>
      </w:r>
      <w:r w:rsidR="00654E2C" w:rsidRPr="00D95E7F">
        <w:rPr>
          <w:color w:val="000000" w:themeColor="text1"/>
        </w:rPr>
        <w:t>roceso</w:t>
      </w:r>
      <w:r w:rsidR="00D94EE5">
        <w:rPr>
          <w:color w:val="000000" w:themeColor="text1"/>
        </w:rPr>
        <w:t xml:space="preserve"> </w:t>
      </w:r>
      <w:sdt>
        <w:sdtPr>
          <w:rPr>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Content>
          <w:r w:rsidR="000E7F81">
            <w:rPr>
              <w:color w:val="000000" w:themeColor="text1"/>
              <w:szCs w:val="20"/>
            </w:rPr>
            <w:t>6.2 Gestión del Talento Humano</w:t>
          </w:r>
        </w:sdtContent>
      </w:sdt>
      <w:bookmarkStart w:id="14" w:name="_Hlk124861349"/>
      <w:bookmarkStart w:id="15" w:name="_Hlk121985257"/>
      <w:r w:rsidR="00D94EE5">
        <w:rPr>
          <w:color w:val="000000" w:themeColor="text1"/>
          <w:szCs w:val="20"/>
        </w:rPr>
        <w:t xml:space="preserve"> </w:t>
      </w:r>
      <w:r w:rsidR="00AA2BB5" w:rsidRPr="00D95E7F">
        <w:rPr>
          <w:color w:val="000000" w:themeColor="text1"/>
        </w:rPr>
        <w:t>el cual pertenece al Macroproceso</w:t>
      </w:r>
      <w:r w:rsidR="008A49A2">
        <w:rPr>
          <w:color w:val="000000" w:themeColor="text1"/>
        </w:rPr>
        <w:t xml:space="preserve"> </w:t>
      </w:r>
      <w:sdt>
        <w:sdtPr>
          <w:rPr>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listItem w:displayText="7. Gestión de Subsidios" w:value="7. Gestión de Subsidios"/>
          </w:dropDownList>
        </w:sdtPr>
        <w:sdtContent>
          <w:r w:rsidR="000E7F81">
            <w:rPr>
              <w:color w:val="000000" w:themeColor="text1"/>
            </w:rPr>
            <w:t xml:space="preserve">6. Soporte Institucional </w:t>
          </w:r>
        </w:sdtContent>
      </w:sdt>
      <w:r w:rsidR="00AA2BB5" w:rsidRPr="00D95E7F">
        <w:rPr>
          <w:color w:val="000000" w:themeColor="text1"/>
        </w:rPr>
        <w:t xml:space="preserve"> utilizando el modelo SERVPERF (</w:t>
      </w:r>
      <w:proofErr w:type="spellStart"/>
      <w:r w:rsidR="00AA2BB5" w:rsidRPr="00D95E7F">
        <w:rPr>
          <w:color w:val="000000" w:themeColor="text1"/>
        </w:rPr>
        <w:t>Service</w:t>
      </w:r>
      <w:proofErr w:type="spellEnd"/>
      <w:r w:rsidR="00AA2BB5" w:rsidRPr="00D95E7F">
        <w:rPr>
          <w:color w:val="000000" w:themeColor="text1"/>
        </w:rPr>
        <w:t xml:space="preserve"> Performance).</w:t>
      </w:r>
    </w:p>
    <w:bookmarkEnd w:id="14"/>
    <w:bookmarkEnd w:id="15"/>
    <w:p w14:paraId="46C26ECA" w14:textId="77777777" w:rsidR="00AA2BB5" w:rsidRPr="00D95E7F" w:rsidRDefault="00AA2BB5" w:rsidP="00AA2BB5">
      <w:pPr>
        <w:rPr>
          <w:szCs w:val="20"/>
        </w:rPr>
      </w:pPr>
    </w:p>
    <w:p w14:paraId="2C210B55" w14:textId="77777777" w:rsidR="00384797" w:rsidRPr="00D95E7F" w:rsidRDefault="006D69F5" w:rsidP="00AA2BB5">
      <w:pPr>
        <w:rPr>
          <w:szCs w:val="20"/>
        </w:rPr>
      </w:pPr>
      <w:r w:rsidRPr="00D95E7F">
        <w:rPr>
          <w:szCs w:val="20"/>
        </w:rPr>
        <w:t xml:space="preserve">El </w:t>
      </w:r>
      <w:r w:rsidR="00B34C98" w:rsidRPr="00D95E7F">
        <w:rPr>
          <w:szCs w:val="20"/>
        </w:rPr>
        <w:t>informe</w:t>
      </w:r>
      <w:r w:rsidR="00052568" w:rsidRPr="00D95E7F">
        <w:rPr>
          <w:szCs w:val="20"/>
        </w:rPr>
        <w:t xml:space="preserve"> consta de </w:t>
      </w:r>
      <w:r w:rsidR="007B32B1">
        <w:rPr>
          <w:szCs w:val="20"/>
        </w:rPr>
        <w:t>4</w:t>
      </w:r>
      <w:r w:rsidR="00052568" w:rsidRPr="00D95E7F">
        <w:rPr>
          <w:szCs w:val="20"/>
        </w:rPr>
        <w:t xml:space="preserve"> capítulos</w:t>
      </w:r>
      <w:r w:rsidR="00384797" w:rsidRPr="00D95E7F">
        <w:rPr>
          <w:szCs w:val="20"/>
        </w:rPr>
        <w:t>, los cuales se detallan a continuación:</w:t>
      </w:r>
      <w:r w:rsidR="00052568" w:rsidRPr="00D95E7F">
        <w:rPr>
          <w:szCs w:val="20"/>
        </w:rPr>
        <w:t xml:space="preserve"> </w:t>
      </w:r>
    </w:p>
    <w:p w14:paraId="0ABC8E74" w14:textId="77777777" w:rsidR="007B32B1" w:rsidRDefault="00AA2BB5" w:rsidP="004576DA">
      <w:pPr>
        <w:pStyle w:val="Prrafodelista"/>
        <w:numPr>
          <w:ilvl w:val="0"/>
          <w:numId w:val="19"/>
        </w:numPr>
      </w:pPr>
      <w:r w:rsidRPr="00F509A3">
        <w:t xml:space="preserve">Primer </w:t>
      </w:r>
      <w:r w:rsidR="00384797" w:rsidRPr="00F509A3">
        <w:t>cap</w:t>
      </w:r>
      <w:r w:rsidR="00B66F39" w:rsidRPr="00F509A3">
        <w:t>í</w:t>
      </w:r>
      <w:r w:rsidR="00384797" w:rsidRPr="00F509A3">
        <w:t xml:space="preserve">tulo </w:t>
      </w:r>
      <w:r w:rsidR="00FD3E2C">
        <w:t>presenta</w:t>
      </w:r>
      <w:r w:rsidR="008B0762" w:rsidRPr="00F509A3">
        <w:t xml:space="preserve"> los </w:t>
      </w:r>
      <w:r w:rsidR="007B32B1">
        <w:t xml:space="preserve">resultados de la medición de satisfacción del </w:t>
      </w:r>
      <w:r w:rsidR="007B32B1" w:rsidRPr="00D95E7F">
        <w:rPr>
          <w:color w:val="000000" w:themeColor="text1"/>
        </w:rPr>
        <w:t>Proceso</w:t>
      </w:r>
      <w:r w:rsidR="007B32B1">
        <w:rPr>
          <w:color w:val="000000" w:themeColor="text1"/>
        </w:rPr>
        <w:t xml:space="preserve"> </w:t>
      </w:r>
      <w:sdt>
        <w:sdtPr>
          <w:rPr>
            <w:color w:val="000000" w:themeColor="text1"/>
          </w:rPr>
          <w:alias w:val="Proceso"/>
          <w:tag w:val="Proceso"/>
          <w:id w:val="-1369214519"/>
          <w:placeholder>
            <w:docPart w:val="A361BDA5C10741A3966BAD64B3E96538"/>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Content>
          <w:r w:rsidR="000E7F81">
            <w:rPr>
              <w:color w:val="000000" w:themeColor="text1"/>
            </w:rPr>
            <w:t>6.2 Gestión del Talento Humano</w:t>
          </w:r>
        </w:sdtContent>
      </w:sdt>
      <w:r w:rsidR="00915EC9">
        <w:rPr>
          <w:color w:val="000000" w:themeColor="text1"/>
        </w:rPr>
        <w:t>.</w:t>
      </w:r>
    </w:p>
    <w:p w14:paraId="7EB1B20F" w14:textId="77777777" w:rsidR="00384797" w:rsidRPr="00D95E7F" w:rsidRDefault="00384797" w:rsidP="004576DA">
      <w:pPr>
        <w:pStyle w:val="Prrafodelista"/>
        <w:numPr>
          <w:ilvl w:val="0"/>
          <w:numId w:val="19"/>
        </w:numPr>
      </w:pPr>
      <w:r w:rsidRPr="00D95E7F">
        <w:t>S</w:t>
      </w:r>
      <w:r w:rsidR="00052568" w:rsidRPr="00D95E7F">
        <w:t xml:space="preserve">egundo capítulo muestra los resultados por </w:t>
      </w:r>
      <w:r w:rsidR="007B32B1">
        <w:t xml:space="preserve">dimensión </w:t>
      </w:r>
      <w:r w:rsidR="008A49A2">
        <w:t>(Infraestructura y Elementos Tangibles, Empatía del P</w:t>
      </w:r>
      <w:r w:rsidR="00052568" w:rsidRPr="00D95E7F">
        <w:t>e</w:t>
      </w:r>
      <w:r w:rsidR="008A49A2">
        <w:t>rsonal, Profesionalismo de los Empleados y Capacidad de R</w:t>
      </w:r>
      <w:r w:rsidR="00052568" w:rsidRPr="00D95E7F">
        <w:t xml:space="preserve">espuesta </w:t>
      </w:r>
      <w:r w:rsidR="004A10A4" w:rsidRPr="00D95E7F">
        <w:t>I</w:t>
      </w:r>
      <w:r w:rsidR="00052568" w:rsidRPr="00D95E7F">
        <w:t xml:space="preserve">nstitucional). </w:t>
      </w:r>
    </w:p>
    <w:p w14:paraId="0208D2F4" w14:textId="77777777" w:rsidR="00AB2B84" w:rsidRPr="004576DA" w:rsidRDefault="00384797" w:rsidP="004576DA">
      <w:pPr>
        <w:pStyle w:val="Prrafodelista"/>
        <w:numPr>
          <w:ilvl w:val="0"/>
          <w:numId w:val="19"/>
        </w:numPr>
      </w:pPr>
      <w:r w:rsidRPr="004576DA">
        <w:t>T</w:t>
      </w:r>
      <w:r w:rsidR="00052568" w:rsidRPr="004576DA">
        <w:t>e</w:t>
      </w:r>
      <w:r w:rsidR="008A49A2" w:rsidRPr="004576DA">
        <w:t xml:space="preserve">rcer capítulo presenta </w:t>
      </w:r>
      <w:r w:rsidR="00915EC9">
        <w:t>los principales aspectos a mejorar.</w:t>
      </w:r>
    </w:p>
    <w:p w14:paraId="27918487" w14:textId="77777777" w:rsidR="006C306C" w:rsidRDefault="00384797" w:rsidP="004576DA">
      <w:pPr>
        <w:pStyle w:val="Prrafodelista"/>
        <w:numPr>
          <w:ilvl w:val="0"/>
          <w:numId w:val="19"/>
        </w:numPr>
      </w:pPr>
      <w:r w:rsidRPr="00D95E7F">
        <w:t>C</w:t>
      </w:r>
      <w:r w:rsidR="00052568" w:rsidRPr="00D95E7F">
        <w:t xml:space="preserve">uarto capítulo </w:t>
      </w:r>
      <w:r w:rsidR="00A522B3" w:rsidRPr="00D95E7F">
        <w:t xml:space="preserve">abarca </w:t>
      </w:r>
      <w:r w:rsidR="00052568" w:rsidRPr="00D95E7F">
        <w:t xml:space="preserve">las </w:t>
      </w:r>
      <w:r w:rsidR="007C49EC" w:rsidRPr="00D95E7F">
        <w:t xml:space="preserve">sugerencias y </w:t>
      </w:r>
      <w:r w:rsidR="00052568" w:rsidRPr="00D95E7F">
        <w:t>conclusiones</w:t>
      </w:r>
      <w:r w:rsidR="00B96887" w:rsidRPr="00D95E7F">
        <w:t xml:space="preserve"> </w:t>
      </w:r>
      <w:r w:rsidR="001125BF" w:rsidRPr="00D95E7F">
        <w:t xml:space="preserve">de la </w:t>
      </w:r>
      <w:bookmarkStart w:id="16" w:name="_Toc62735982"/>
      <w:bookmarkStart w:id="17" w:name="_Toc62738598"/>
      <w:r w:rsidR="007C49EC" w:rsidRPr="00D95E7F">
        <w:t>m</w:t>
      </w:r>
      <w:r w:rsidR="001F0057" w:rsidRPr="00D95E7F">
        <w:t>edición</w:t>
      </w:r>
      <w:r w:rsidR="007B32B1">
        <w:t xml:space="preserve"> realizada</w:t>
      </w:r>
      <w:r w:rsidR="000E7665" w:rsidRPr="00D95E7F">
        <w:t>.</w:t>
      </w:r>
    </w:p>
    <w:p w14:paraId="1495F721" w14:textId="77777777" w:rsidR="007C2A96" w:rsidRPr="007C2A96" w:rsidRDefault="007C2A96" w:rsidP="00716F23">
      <w:pPr>
        <w:pStyle w:val="Prrafodelista"/>
        <w:ind w:left="360"/>
      </w:pPr>
    </w:p>
    <w:p w14:paraId="58366D6D" w14:textId="77777777" w:rsidR="00052568" w:rsidRPr="00D94EE5" w:rsidRDefault="00052568" w:rsidP="00160356">
      <w:pPr>
        <w:pStyle w:val="Ttulo1"/>
      </w:pPr>
      <w:bookmarkStart w:id="18" w:name="_Toc138794828"/>
      <w:bookmarkStart w:id="19" w:name="_Toc222904395"/>
      <w:r w:rsidRPr="00D94EE5">
        <w:t>O</w:t>
      </w:r>
      <w:bookmarkEnd w:id="16"/>
      <w:bookmarkEnd w:id="17"/>
      <w:r w:rsidR="00DD7D36" w:rsidRPr="00D94EE5">
        <w:t>bjetivos</w:t>
      </w:r>
      <w:bookmarkEnd w:id="18"/>
      <w:bookmarkEnd w:id="19"/>
    </w:p>
    <w:p w14:paraId="3B10D088" w14:textId="77777777" w:rsidR="001410FB" w:rsidRPr="00D95E7F" w:rsidRDefault="001410FB" w:rsidP="007C2A96">
      <w:pPr>
        <w:pStyle w:val="Ttulo3"/>
      </w:pPr>
    </w:p>
    <w:p w14:paraId="0F1CB465" w14:textId="77777777" w:rsidR="00FA31A7" w:rsidRPr="00D94EE5" w:rsidRDefault="00052568" w:rsidP="00D94EE5">
      <w:pPr>
        <w:rPr>
          <w:b/>
        </w:rPr>
      </w:pPr>
      <w:r w:rsidRPr="00D94EE5">
        <w:rPr>
          <w:b/>
        </w:rPr>
        <w:t xml:space="preserve">Objetivo general: </w:t>
      </w:r>
    </w:p>
    <w:p w14:paraId="5B414900" w14:textId="77777777" w:rsidR="001410FB" w:rsidRPr="008D33A5" w:rsidRDefault="00052568" w:rsidP="00716F23">
      <w:pPr>
        <w:rPr>
          <w:rFonts w:asciiTheme="minorHAnsi" w:hAnsiTheme="minorHAnsi"/>
        </w:rPr>
      </w:pPr>
      <w:r w:rsidRPr="00D95E7F">
        <w:t>Medir el grado de satisfacción de lo</w:t>
      </w:r>
      <w:r w:rsidR="00392DB6">
        <w:t xml:space="preserve">s </w:t>
      </w:r>
      <w:sdt>
        <w:sdtPr>
          <w:id w:val="-1926186286"/>
          <w:placeholder>
            <w:docPart w:val="CBA8FC9D591742D0A1FEB12E52CF0EB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0E7F81" w:rsidRPr="008D33A5">
            <w:t>Usuarios Internos y Externos</w:t>
          </w:r>
        </w:sdtContent>
      </w:sdt>
      <w:r w:rsidR="00915EC9" w:rsidRPr="008D33A5">
        <w:t xml:space="preserve"> </w:t>
      </w:r>
      <w:r w:rsidR="00DE487A" w:rsidRPr="008D33A5">
        <w:t xml:space="preserve">de servicios que forman parte </w:t>
      </w:r>
      <w:r w:rsidR="00915EC9" w:rsidRPr="008D33A5">
        <w:t>d</w:t>
      </w:r>
      <w:r w:rsidR="00EF516B" w:rsidRPr="008D33A5">
        <w:t xml:space="preserve">el </w:t>
      </w:r>
      <w:r w:rsidR="00501A83" w:rsidRPr="008D33A5">
        <w:t>proceso</w:t>
      </w:r>
      <w:r w:rsidR="001410FB" w:rsidRPr="008D33A5">
        <w:t xml:space="preserve"> </w:t>
      </w:r>
      <w:sdt>
        <w:sdtPr>
          <w:alias w:val="Proceso"/>
          <w:tag w:val="Proceso"/>
          <w:id w:val="-1883010221"/>
          <w:placeholder>
            <w:docPart w:val="7285BD606CAD499282BA0F9A72F4450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Content>
          <w:r w:rsidR="000E7F81" w:rsidRPr="008D33A5">
            <w:t>6.2 Gestión del Talento Humano</w:t>
          </w:r>
        </w:sdtContent>
      </w:sdt>
      <w:r w:rsidR="00E15F30" w:rsidRPr="008D33A5">
        <w:t>.</w:t>
      </w:r>
    </w:p>
    <w:p w14:paraId="729A7BAF" w14:textId="77777777" w:rsidR="008A49A2" w:rsidRPr="008A49A2" w:rsidRDefault="008A49A2" w:rsidP="008A49A2">
      <w:pPr>
        <w:rPr>
          <w:color w:val="000000" w:themeColor="text1"/>
          <w:szCs w:val="20"/>
        </w:rPr>
      </w:pPr>
    </w:p>
    <w:p w14:paraId="2B87DDFD" w14:textId="77777777" w:rsidR="00921FA0" w:rsidRPr="00D94EE5" w:rsidRDefault="00052568" w:rsidP="00D94EE5">
      <w:pPr>
        <w:rPr>
          <w:b/>
        </w:rPr>
      </w:pPr>
      <w:r w:rsidRPr="00D94EE5">
        <w:rPr>
          <w:b/>
        </w:rPr>
        <w:t>Objetivo</w:t>
      </w:r>
      <w:r w:rsidR="007C49EC" w:rsidRPr="00D94EE5">
        <w:rPr>
          <w:b/>
        </w:rPr>
        <w:t>s</w:t>
      </w:r>
      <w:r w:rsidRPr="00D94EE5">
        <w:rPr>
          <w:b/>
        </w:rPr>
        <w:t xml:space="preserve"> específico</w:t>
      </w:r>
      <w:r w:rsidR="007C49EC" w:rsidRPr="00D94EE5">
        <w:rPr>
          <w:b/>
        </w:rPr>
        <w:t>s</w:t>
      </w:r>
      <w:r w:rsidRPr="00D94EE5">
        <w:rPr>
          <w:b/>
        </w:rPr>
        <w:t xml:space="preserve">: </w:t>
      </w:r>
    </w:p>
    <w:p w14:paraId="165BFEAA" w14:textId="77777777" w:rsidR="002D61B2" w:rsidRPr="00D95E7F" w:rsidRDefault="002D61B2" w:rsidP="005A6851">
      <w:pPr>
        <w:pStyle w:val="Prrafodelista"/>
        <w:numPr>
          <w:ilvl w:val="0"/>
          <w:numId w:val="1"/>
        </w:numPr>
      </w:pPr>
      <w:r w:rsidRPr="00D95E7F">
        <w:t>Informar a los responsables</w:t>
      </w:r>
      <w:r w:rsidR="00FD3E2C">
        <w:t xml:space="preserve"> </w:t>
      </w:r>
      <w:r w:rsidR="00915EC9">
        <w:t xml:space="preserve">sobre el </w:t>
      </w:r>
      <w:r w:rsidR="001410FB" w:rsidRPr="00D95E7F">
        <w:t xml:space="preserve">nivel de satisfacción </w:t>
      </w:r>
      <w:r w:rsidR="00170EBC">
        <w:t xml:space="preserve">de los </w:t>
      </w:r>
      <w:sdt>
        <w:sdtPr>
          <w:rPr>
            <w:rStyle w:val="SangradetextonormalCar"/>
            <w:rFonts w:asciiTheme="minorHAnsi" w:hAnsiTheme="minorHAnsi"/>
            <w:sz w:val="20"/>
            <w:szCs w:val="20"/>
          </w:rPr>
          <w:id w:val="-537583019"/>
          <w:placeholder>
            <w:docPart w:val="B4C1B414D129499E9D9B70F1E877A98F"/>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0E7F81">
            <w:rPr>
              <w:rStyle w:val="SangradetextonormalCar"/>
              <w:rFonts w:asciiTheme="minorHAnsi" w:hAnsiTheme="minorHAnsi"/>
              <w:sz w:val="20"/>
              <w:szCs w:val="20"/>
            </w:rPr>
            <w:t>Usuarios Internos y Externos</w:t>
          </w:r>
        </w:sdtContent>
      </w:sdt>
      <w:r w:rsidR="00002C9D">
        <w:t>.</w:t>
      </w:r>
    </w:p>
    <w:p w14:paraId="62458BBC" w14:textId="77777777" w:rsidR="00052568" w:rsidRPr="00D95E7F" w:rsidRDefault="00052568" w:rsidP="005A6851">
      <w:pPr>
        <w:pStyle w:val="Prrafodelista"/>
        <w:numPr>
          <w:ilvl w:val="0"/>
          <w:numId w:val="1"/>
        </w:numPr>
      </w:pPr>
      <w:r w:rsidRPr="00D95E7F">
        <w:t xml:space="preserve">Identificar oportunidades de mejora </w:t>
      </w:r>
      <w:r w:rsidR="00E460EA" w:rsidRPr="00D95E7F">
        <w:t>de</w:t>
      </w:r>
      <w:r w:rsidR="00B54CFC">
        <w:t>l proceso.</w:t>
      </w:r>
    </w:p>
    <w:p w14:paraId="210E8C2E" w14:textId="77777777" w:rsidR="00DE5614" w:rsidRPr="007C2A96" w:rsidRDefault="00CB0976" w:rsidP="005A6851">
      <w:pPr>
        <w:pStyle w:val="Prrafodelista"/>
        <w:numPr>
          <w:ilvl w:val="0"/>
          <w:numId w:val="1"/>
        </w:numPr>
      </w:pPr>
      <w:r w:rsidRPr="00D95E7F">
        <w:t xml:space="preserve">Dar seguimiento a </w:t>
      </w:r>
      <w:r w:rsidR="007C49EC" w:rsidRPr="00D95E7F">
        <w:t>las</w:t>
      </w:r>
      <w:r w:rsidRPr="00D95E7F">
        <w:t xml:space="preserve"> acciones </w:t>
      </w:r>
      <w:r w:rsidR="006C306C" w:rsidRPr="00D95E7F">
        <w:t>establecidas</w:t>
      </w:r>
      <w:r w:rsidR="00E428F9" w:rsidRPr="00D95E7F">
        <w:t xml:space="preserve"> como resultados de evaluaciones anteriores</w:t>
      </w:r>
      <w:r w:rsidRPr="00D95E7F">
        <w:t>.</w:t>
      </w:r>
      <w:r w:rsidR="00B96887" w:rsidRPr="00D95E7F">
        <w:t xml:space="preserve"> </w:t>
      </w:r>
      <w:bookmarkStart w:id="20" w:name="_Toc62735983"/>
      <w:bookmarkStart w:id="21" w:name="_Toc62738599"/>
    </w:p>
    <w:p w14:paraId="4624953B" w14:textId="77777777" w:rsidR="007C2A96" w:rsidRDefault="007C2A96" w:rsidP="00716F23">
      <w:bookmarkStart w:id="22" w:name="_Toc138794829"/>
    </w:p>
    <w:p w14:paraId="047DCE15" w14:textId="77777777" w:rsidR="00B54CFC" w:rsidRDefault="00B54CFC" w:rsidP="00B54CFC">
      <w:pPr>
        <w:pStyle w:val="Ttulo1"/>
      </w:pPr>
      <w:bookmarkStart w:id="23" w:name="_Toc222904396"/>
      <w:r>
        <w:t>Alcance</w:t>
      </w:r>
      <w:bookmarkEnd w:id="23"/>
    </w:p>
    <w:p w14:paraId="6957A057" w14:textId="77777777" w:rsidR="00C00082" w:rsidRPr="00C00082" w:rsidRDefault="00C00082" w:rsidP="00C00082">
      <w:pPr>
        <w:rPr>
          <w:lang w:val="es-SV" w:eastAsia="es-SV"/>
        </w:rPr>
      </w:pPr>
    </w:p>
    <w:p w14:paraId="61AF29F5" w14:textId="77777777" w:rsidR="00FB2346" w:rsidRDefault="00FB2346" w:rsidP="004576DA">
      <w:pPr>
        <w:rPr>
          <w:color w:val="000000" w:themeColor="text1"/>
        </w:rPr>
      </w:pPr>
      <w:r>
        <w:t>La medición se realizó al proceso</w:t>
      </w:r>
      <w:r w:rsidRPr="00D95E7F">
        <w:t xml:space="preserve"> </w:t>
      </w:r>
      <w:sdt>
        <w:sdtPr>
          <w:rPr>
            <w:color w:val="000000" w:themeColor="text1"/>
          </w:rPr>
          <w:alias w:val="Proceso"/>
          <w:tag w:val="Proceso"/>
          <w:id w:val="220950773"/>
          <w:placeholder>
            <w:docPart w:val="14572B845B1A4CA7A80261E9FCC3A2D7"/>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Content>
          <w:r w:rsidR="000E7F81">
            <w:rPr>
              <w:color w:val="000000" w:themeColor="text1"/>
            </w:rPr>
            <w:t>6.2 Gestión del Talento Humano</w:t>
          </w:r>
        </w:sdtContent>
      </w:sdt>
      <w:r>
        <w:rPr>
          <w:color w:val="000000" w:themeColor="text1"/>
        </w:rPr>
        <w:t xml:space="preserve">, el cual comprende </w:t>
      </w:r>
      <w:r w:rsidR="000E7F81">
        <w:rPr>
          <w:color w:val="000000" w:themeColor="text1"/>
        </w:rPr>
        <w:t>dos servicios</w:t>
      </w:r>
      <w:r w:rsidR="004576DA">
        <w:rPr>
          <w:color w:val="000000" w:themeColor="text1"/>
        </w:rPr>
        <w:t>:</w:t>
      </w:r>
      <w:r>
        <w:rPr>
          <w:color w:val="000000" w:themeColor="text1"/>
        </w:rPr>
        <w:t xml:space="preserve"> “</w:t>
      </w:r>
      <w:r w:rsidR="004576DA" w:rsidRPr="004576DA">
        <w:rPr>
          <w:color w:val="000000" w:themeColor="text1"/>
        </w:rPr>
        <w:t>Emisión de constancias de salario y tiempo de servicio a los empleados del Ministerio de Hacienda (DRRHH)</w:t>
      </w:r>
      <w:r w:rsidR="004576DA">
        <w:rPr>
          <w:color w:val="000000" w:themeColor="text1"/>
        </w:rPr>
        <w:t>” y “</w:t>
      </w:r>
      <w:r w:rsidR="00D85F3E" w:rsidRPr="00D85F3E">
        <w:rPr>
          <w:color w:val="000000" w:themeColor="text1"/>
        </w:rPr>
        <w:t>Proporcionar Constancias de Trabajo (Tiempo de Servicio) de Ex Empleados del Ministerio de Hacienda, Ex Empleados de Ex ANTEL, Ex Policías de Aduanas, ex Empleados de ISDEM, ex INCAFÉ e Historial Laboral de Ex Empleados del Ministerio de Hacienda</w:t>
      </w:r>
      <w:r>
        <w:rPr>
          <w:color w:val="000000" w:themeColor="text1"/>
        </w:rPr>
        <w:t>”</w:t>
      </w:r>
      <w:r w:rsidR="00E15F30">
        <w:rPr>
          <w:color w:val="000000" w:themeColor="text1"/>
        </w:rPr>
        <w:t>; proporcionados por la</w:t>
      </w:r>
      <w:r w:rsidR="00FD3E2C">
        <w:rPr>
          <w:color w:val="000000" w:themeColor="text1"/>
        </w:rPr>
        <w:t xml:space="preserve"> Subdirección de Recursos Humanos de la</w:t>
      </w:r>
      <w:r w:rsidR="00E15F30">
        <w:rPr>
          <w:color w:val="000000" w:themeColor="text1"/>
        </w:rPr>
        <w:t xml:space="preserve"> Dirección General de Administración.</w:t>
      </w:r>
    </w:p>
    <w:p w14:paraId="17E97B9D" w14:textId="77777777" w:rsidR="00FB2346" w:rsidRDefault="00D85F3E" w:rsidP="00FB2346">
      <w:pPr>
        <w:rPr>
          <w:color w:val="000000" w:themeColor="text1"/>
          <w:szCs w:val="20"/>
        </w:rPr>
      </w:pPr>
      <w:r>
        <w:rPr>
          <w:szCs w:val="20"/>
        </w:rPr>
        <w:t xml:space="preserve">De acuerdo al listado </w:t>
      </w:r>
      <w:r w:rsidR="004576DA">
        <w:rPr>
          <w:szCs w:val="20"/>
        </w:rPr>
        <w:t xml:space="preserve">proporcionado por </w:t>
      </w:r>
      <w:r w:rsidR="00FB2346" w:rsidRPr="00DD6B78">
        <w:rPr>
          <w:color w:val="000000" w:themeColor="text1"/>
          <w:szCs w:val="20"/>
        </w:rPr>
        <w:t>la</w:t>
      </w:r>
      <w:r w:rsidR="00FB2346">
        <w:rPr>
          <w:color w:val="000000" w:themeColor="text1"/>
          <w:szCs w:val="20"/>
        </w:rPr>
        <w:t>s Unidades Organizativas</w:t>
      </w:r>
      <w:r w:rsidR="00FB2346" w:rsidRPr="00DD6B78">
        <w:rPr>
          <w:color w:val="000000" w:themeColor="text1"/>
          <w:szCs w:val="20"/>
        </w:rPr>
        <w:t xml:space="preserve"> </w:t>
      </w:r>
      <w:r w:rsidR="00FD3E2C">
        <w:rPr>
          <w:color w:val="000000" w:themeColor="text1"/>
          <w:szCs w:val="20"/>
        </w:rPr>
        <w:t xml:space="preserve">que participan </w:t>
      </w:r>
      <w:r w:rsidR="00FB2346">
        <w:rPr>
          <w:color w:val="000000" w:themeColor="text1"/>
          <w:szCs w:val="20"/>
        </w:rPr>
        <w:t>en el p</w:t>
      </w:r>
      <w:r w:rsidR="00FB2346" w:rsidRPr="00DD6B78">
        <w:rPr>
          <w:color w:val="000000" w:themeColor="text1"/>
          <w:szCs w:val="20"/>
        </w:rPr>
        <w:t xml:space="preserve">roceso, el universo es </w:t>
      </w:r>
      <w:r w:rsidR="00FB2346" w:rsidRPr="004018B0">
        <w:rPr>
          <w:szCs w:val="20"/>
        </w:rPr>
        <w:t>de</w:t>
      </w:r>
      <w:r w:rsidR="00FB2346">
        <w:rPr>
          <w:szCs w:val="20"/>
        </w:rPr>
        <w:t xml:space="preserve"> </w:t>
      </w:r>
      <w:r w:rsidR="00882AA7" w:rsidRPr="006F305A">
        <w:rPr>
          <w:szCs w:val="20"/>
        </w:rPr>
        <w:t>1,9</w:t>
      </w:r>
      <w:r w:rsidR="006F305A" w:rsidRPr="006F305A">
        <w:rPr>
          <w:szCs w:val="20"/>
        </w:rPr>
        <w:t>08</w:t>
      </w:r>
      <w:r w:rsidR="00FB2346" w:rsidRPr="007E71D4">
        <w:rPr>
          <w:color w:val="FF0000"/>
        </w:rPr>
        <w:t xml:space="preserve"> </w:t>
      </w:r>
      <w:sdt>
        <w:sdtPr>
          <w:rPr>
            <w:rStyle w:val="SangradetextonormalCar"/>
            <w:rFonts w:asciiTheme="minorHAnsi" w:hAnsiTheme="minorHAnsi"/>
            <w:sz w:val="20"/>
            <w:szCs w:val="20"/>
          </w:rPr>
          <w:id w:val="-1880310896"/>
          <w:placeholder>
            <w:docPart w:val="ED685FBFA91740BBB3DA218AE4F186D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Content>
          <w:r w:rsidR="006127E7">
            <w:rPr>
              <w:rStyle w:val="SangradetextonormalCar"/>
              <w:rFonts w:asciiTheme="minorHAnsi" w:hAnsiTheme="minorHAnsi"/>
              <w:sz w:val="20"/>
              <w:szCs w:val="20"/>
            </w:rPr>
            <w:t>usuarios internos y externos</w:t>
          </w:r>
        </w:sdtContent>
      </w:sdt>
      <w:r w:rsidR="00FB2346">
        <w:rPr>
          <w:color w:val="000000" w:themeColor="text1"/>
          <w:szCs w:val="20"/>
        </w:rPr>
        <w:t xml:space="preserve"> que recibieron los servicios </w:t>
      </w:r>
      <w:r w:rsidR="00FB2346" w:rsidRPr="00DD6B78">
        <w:rPr>
          <w:color w:val="000000" w:themeColor="text1"/>
          <w:szCs w:val="20"/>
        </w:rPr>
        <w:t xml:space="preserve">en el período </w:t>
      </w:r>
      <w:r w:rsidR="00FB2346" w:rsidRPr="00173E7A">
        <w:rPr>
          <w:color w:val="000000" w:themeColor="text1"/>
          <w:szCs w:val="20"/>
        </w:rPr>
        <w:t>de</w:t>
      </w:r>
      <w:r w:rsidR="00FD3E2C">
        <w:rPr>
          <w:color w:val="000000" w:themeColor="text1"/>
          <w:szCs w:val="20"/>
        </w:rPr>
        <w:t>sde</w:t>
      </w:r>
      <w:r w:rsidR="00DA1DCC">
        <w:rPr>
          <w:color w:val="000000" w:themeColor="text1"/>
          <w:szCs w:val="20"/>
        </w:rPr>
        <w:t xml:space="preserve"> </w:t>
      </w:r>
      <w:r w:rsidR="00DA1DCC" w:rsidRPr="00DA1DCC">
        <w:rPr>
          <w:color w:val="000000" w:themeColor="text1"/>
          <w:szCs w:val="20"/>
        </w:rPr>
        <w:t>mayo a diciembre 2025</w:t>
      </w:r>
      <w:r w:rsidR="0024328D">
        <w:rPr>
          <w:color w:val="000000" w:themeColor="text1"/>
          <w:szCs w:val="20"/>
          <w:lang w:val="es-MX"/>
        </w:rPr>
        <w:t>.</w:t>
      </w:r>
      <w:r w:rsidR="00361BC9">
        <w:rPr>
          <w:color w:val="000000" w:themeColor="text1"/>
          <w:szCs w:val="20"/>
          <w:lang w:val="es-MX"/>
        </w:rPr>
        <w:t xml:space="preserve"> </w:t>
      </w:r>
      <w:r w:rsidR="00FB2346" w:rsidRPr="00DD6B78">
        <w:rPr>
          <w:color w:val="000000" w:themeColor="text1"/>
          <w:szCs w:val="20"/>
        </w:rPr>
        <w:t>Partiendo del universo obtenido y aplicando la fórmula para muestras finit</w:t>
      </w:r>
      <w:r w:rsidR="00FB2346">
        <w:rPr>
          <w:color w:val="000000" w:themeColor="text1"/>
          <w:szCs w:val="20"/>
        </w:rPr>
        <w:t xml:space="preserve">as, </w:t>
      </w:r>
      <w:r w:rsidR="00FB2346" w:rsidRPr="009E61D9">
        <w:rPr>
          <w:color w:val="000000" w:themeColor="text1"/>
          <w:szCs w:val="20"/>
        </w:rPr>
        <w:t xml:space="preserve">se obtuvo una muestra de </w:t>
      </w:r>
      <w:r w:rsidR="0065571F" w:rsidRPr="00525824">
        <w:rPr>
          <w:color w:val="000000" w:themeColor="text1"/>
          <w:szCs w:val="20"/>
        </w:rPr>
        <w:t>32</w:t>
      </w:r>
      <w:r w:rsidR="00DA1DCC">
        <w:rPr>
          <w:color w:val="000000" w:themeColor="text1"/>
          <w:szCs w:val="20"/>
        </w:rPr>
        <w:t>0</w:t>
      </w:r>
      <w:r w:rsidR="00FB2346" w:rsidRPr="009E61D9">
        <w:rPr>
          <w:color w:val="000000" w:themeColor="text1"/>
          <w:szCs w:val="20"/>
        </w:rPr>
        <w:t xml:space="preserve"> encuestas a realizar</w:t>
      </w:r>
      <w:r w:rsidR="00FB2346" w:rsidRPr="00DD6B78">
        <w:rPr>
          <w:color w:val="000000" w:themeColor="text1"/>
          <w:szCs w:val="20"/>
        </w:rPr>
        <w:t xml:space="preserve">; con un nivel de confianza del 95% y un error muestral del 5%, </w:t>
      </w:r>
      <w:r w:rsidR="00FB2346" w:rsidRPr="00B10378">
        <w:rPr>
          <w:color w:val="000000" w:themeColor="text1"/>
          <w:szCs w:val="20"/>
        </w:rPr>
        <w:t xml:space="preserve">utilizando un </w:t>
      </w:r>
      <w:r w:rsidR="00FB2346" w:rsidRPr="00131050">
        <w:rPr>
          <w:color w:val="000000" w:themeColor="text1"/>
          <w:szCs w:val="20"/>
        </w:rPr>
        <w:t xml:space="preserve">muestreo estratificado </w:t>
      </w:r>
      <w:r w:rsidR="00525824">
        <w:rPr>
          <w:color w:val="000000" w:themeColor="text1"/>
          <w:szCs w:val="20"/>
        </w:rPr>
        <w:t>por servicio.</w:t>
      </w:r>
    </w:p>
    <w:p w14:paraId="7338072E" w14:textId="77777777" w:rsidR="00525824" w:rsidRDefault="00525824" w:rsidP="00FB2346">
      <w:pPr>
        <w:rPr>
          <w:color w:val="000000" w:themeColor="text1"/>
          <w:szCs w:val="20"/>
        </w:rPr>
      </w:pPr>
    </w:p>
    <w:p w14:paraId="4778650C" w14:textId="77777777" w:rsidR="00FB2346" w:rsidRPr="005B48F5" w:rsidRDefault="00FB2346" w:rsidP="00FB2346">
      <w:pPr>
        <w:rPr>
          <w:szCs w:val="20"/>
        </w:rPr>
      </w:pPr>
      <w:r w:rsidRPr="005B48F5">
        <w:rPr>
          <w:szCs w:val="20"/>
        </w:rPr>
        <w:t>Como instrumento de m</w:t>
      </w:r>
      <w:r w:rsidR="00DA1DCC">
        <w:rPr>
          <w:szCs w:val="20"/>
        </w:rPr>
        <w:t>e</w:t>
      </w:r>
      <w:r w:rsidRPr="005B48F5">
        <w:rPr>
          <w:szCs w:val="20"/>
        </w:rPr>
        <w:t xml:space="preserve">dición se utilizó un cuestionario que consta </w:t>
      </w:r>
      <w:r w:rsidRPr="005B48F5">
        <w:rPr>
          <w:szCs w:val="20"/>
          <w:shd w:val="clear" w:color="auto" w:fill="FFFFFF" w:themeFill="background1"/>
        </w:rPr>
        <w:t xml:space="preserve">de </w:t>
      </w:r>
      <w:r w:rsidR="008A64AD">
        <w:rPr>
          <w:szCs w:val="20"/>
          <w:shd w:val="clear" w:color="auto" w:fill="FFFFFF" w:themeFill="background1"/>
        </w:rPr>
        <w:t>2</w:t>
      </w:r>
      <w:r w:rsidR="00DA1DCC">
        <w:rPr>
          <w:szCs w:val="20"/>
          <w:shd w:val="clear" w:color="auto" w:fill="FFFFFF" w:themeFill="background1"/>
        </w:rPr>
        <w:t>3</w:t>
      </w:r>
      <w:r w:rsidRPr="005B48F5">
        <w:rPr>
          <w:szCs w:val="20"/>
          <w:shd w:val="clear" w:color="auto" w:fill="FFFFFF" w:themeFill="background1"/>
        </w:rPr>
        <w:t xml:space="preserve"> </w:t>
      </w:r>
      <w:r w:rsidRPr="005B48F5">
        <w:rPr>
          <w:szCs w:val="20"/>
        </w:rPr>
        <w:t>preguntas (incluidas</w:t>
      </w:r>
      <w:r w:rsidR="00DA4FAC">
        <w:rPr>
          <w:szCs w:val="20"/>
        </w:rPr>
        <w:t xml:space="preserve"> 3</w:t>
      </w:r>
      <w:r w:rsidRPr="005B48F5">
        <w:rPr>
          <w:szCs w:val="20"/>
        </w:rPr>
        <w:t xml:space="preserve"> preguntas filtro), organizado en 6 apartados. Dicho cuestionario es diseñado de acuerdo a la naturaleza y operatividad de los servicios que se brindan dentro del proceso.</w:t>
      </w:r>
    </w:p>
    <w:p w14:paraId="70C96894" w14:textId="77777777" w:rsidR="00FB2346" w:rsidRPr="005B48F5" w:rsidRDefault="00FB2346" w:rsidP="00FB2346">
      <w:pPr>
        <w:rPr>
          <w:szCs w:val="20"/>
        </w:rPr>
      </w:pPr>
    </w:p>
    <w:p w14:paraId="79BDF331" w14:textId="03E7CEF8" w:rsidR="00FB2346" w:rsidRDefault="0024328D" w:rsidP="00FB2346">
      <w:r>
        <w:t>Es importante</w:t>
      </w:r>
      <w:r w:rsidR="00FB2346" w:rsidRPr="005B48F5">
        <w:t xml:space="preserve"> mencionar que</w:t>
      </w:r>
      <w:r>
        <w:t xml:space="preserve"> el </w:t>
      </w:r>
      <w:r w:rsidR="0071602C">
        <w:t>porcentaje</w:t>
      </w:r>
      <w:r>
        <w:t xml:space="preserve"> de</w:t>
      </w:r>
      <w:r w:rsidR="0071602C">
        <w:t xml:space="preserve"> efectividad del</w:t>
      </w:r>
      <w:r>
        <w:t xml:space="preserve"> levantamiento de encuestas es de </w:t>
      </w:r>
      <w:r w:rsidR="00DA1DCC" w:rsidRPr="00A555F0">
        <w:t>10</w:t>
      </w:r>
      <w:r w:rsidR="00A555F0" w:rsidRPr="00A555F0">
        <w:t>1</w:t>
      </w:r>
      <w:r w:rsidRPr="00A555F0">
        <w:t>%</w:t>
      </w:r>
      <w:r>
        <w:t xml:space="preserve"> (</w:t>
      </w:r>
      <w:r w:rsidR="00DA1DCC" w:rsidRPr="000A51B3">
        <w:t>32</w:t>
      </w:r>
      <w:r w:rsidR="00A555F0">
        <w:t>4</w:t>
      </w:r>
      <w:r>
        <w:t xml:space="preserve"> encuestas)</w:t>
      </w:r>
      <w:r w:rsidR="00031DC2">
        <w:t>.</w:t>
      </w:r>
      <w:r>
        <w:t xml:space="preserve"> Así </w:t>
      </w:r>
      <w:r w:rsidRPr="008D33A5">
        <w:t xml:space="preserve">mismo, </w:t>
      </w:r>
      <w:r w:rsidR="00360D5C" w:rsidRPr="008D33A5">
        <w:t xml:space="preserve">la </w:t>
      </w:r>
      <w:r w:rsidRPr="008D33A5">
        <w:t xml:space="preserve">encuesta </w:t>
      </w:r>
      <w:r>
        <w:t>se efectuó durante</w:t>
      </w:r>
      <w:r w:rsidR="00FB2346" w:rsidRPr="005B48F5">
        <w:t xml:space="preserve"> el </w:t>
      </w:r>
      <w:r w:rsidR="00FB2346" w:rsidRPr="00190EFD">
        <w:t xml:space="preserve">periodo del </w:t>
      </w:r>
      <w:sdt>
        <w:sdtPr>
          <w:id w:val="-744031872"/>
          <w:placeholder>
            <w:docPart w:val="C03D291BEFB645AC84E2B6B40ADFFCCE"/>
          </w:placeholder>
          <w:date w:fullDate="2026-01-27T00:00:00Z">
            <w:dateFormat w:val="d 'de' MMMM"/>
            <w:lid w:val="es-SV"/>
            <w:storeMappedDataAs w:val="dateTime"/>
            <w:calendar w:val="gregorian"/>
          </w:date>
        </w:sdtPr>
        <w:sdtContent>
          <w:r w:rsidR="004C6C8B">
            <w:rPr>
              <w:lang w:val="es-SV"/>
            </w:rPr>
            <w:t>27 de enero</w:t>
          </w:r>
        </w:sdtContent>
      </w:sdt>
      <w:r w:rsidR="00FB2346" w:rsidRPr="00190EFD">
        <w:t xml:space="preserve"> </w:t>
      </w:r>
      <w:r w:rsidR="00FB2346" w:rsidRPr="000A51B3">
        <w:t xml:space="preserve">al </w:t>
      </w:r>
      <w:sdt>
        <w:sdtPr>
          <w:id w:val="44420409"/>
          <w:placeholder>
            <w:docPart w:val="40AE6729B1EB4221B5F9C92716C043B2"/>
          </w:placeholder>
          <w:date w:fullDate="2026-02-09T00:00:00Z">
            <w:dateFormat w:val="d 'de' MMMM"/>
            <w:lid w:val="es-SV"/>
            <w:storeMappedDataAs w:val="dateTime"/>
            <w:calendar w:val="gregorian"/>
          </w:date>
        </w:sdtPr>
        <w:sdtContent>
          <w:r w:rsidR="004C6C8B" w:rsidRPr="000A51B3">
            <w:rPr>
              <w:lang w:val="es-SV"/>
            </w:rPr>
            <w:t>9 de febrero</w:t>
          </w:r>
        </w:sdtContent>
      </w:sdt>
      <w:r w:rsidR="00FB2346" w:rsidRPr="000A51B3">
        <w:t xml:space="preserve"> del presente añ</w:t>
      </w:r>
      <w:r w:rsidRPr="000A51B3">
        <w:t xml:space="preserve">o, </w:t>
      </w:r>
      <w:r w:rsidRPr="003F2665">
        <w:t>habiéndose</w:t>
      </w:r>
      <w:r w:rsidR="00FB2346" w:rsidRPr="003F2665">
        <w:t xml:space="preserve"> contactado a</w:t>
      </w:r>
      <w:r w:rsidR="009E56AF" w:rsidRPr="003F2665">
        <w:t xml:space="preserve"> </w:t>
      </w:r>
      <w:r w:rsidR="004C6C8B" w:rsidRPr="003F2665">
        <w:t>1147</w:t>
      </w:r>
      <w:r w:rsidR="00FB2346" w:rsidRPr="003F2665">
        <w:t xml:space="preserve"> usuarios</w:t>
      </w:r>
      <w:r w:rsidR="00360D5C" w:rsidRPr="003F2665">
        <w:t xml:space="preserve"> </w:t>
      </w:r>
      <w:r w:rsidR="00336EA7" w:rsidRPr="003F2665">
        <w:t>así</w:t>
      </w:r>
      <w:r w:rsidR="00360D5C" w:rsidRPr="003F2665">
        <w:t>:</w:t>
      </w:r>
      <w:r w:rsidR="00581475" w:rsidRPr="003F2665">
        <w:t xml:space="preserve"> </w:t>
      </w:r>
      <w:r w:rsidR="00FB2346" w:rsidRPr="003F2665">
        <w:t>vía telefónica</w:t>
      </w:r>
      <w:r w:rsidR="009E56AF" w:rsidRPr="003F2665">
        <w:t xml:space="preserve"> (1</w:t>
      </w:r>
      <w:r w:rsidR="004C6C8B" w:rsidRPr="003F2665">
        <w:t>27</w:t>
      </w:r>
      <w:r w:rsidR="009E56AF" w:rsidRPr="003F2665">
        <w:t>)</w:t>
      </w:r>
      <w:r w:rsidR="00190EFD" w:rsidRPr="003F2665">
        <w:t xml:space="preserve"> y</w:t>
      </w:r>
      <w:r w:rsidR="00BE0784" w:rsidRPr="003F2665">
        <w:t xml:space="preserve"> correo electrónico</w:t>
      </w:r>
      <w:r w:rsidR="009E56AF" w:rsidRPr="003F2665">
        <w:t xml:space="preserve"> (</w:t>
      </w:r>
      <w:r w:rsidR="004C6C8B" w:rsidRPr="003F2665">
        <w:t>1020</w:t>
      </w:r>
      <w:r w:rsidR="009E56AF" w:rsidRPr="003F2665">
        <w:t>)</w:t>
      </w:r>
      <w:r w:rsidRPr="003F2665">
        <w:t>.</w:t>
      </w:r>
    </w:p>
    <w:p w14:paraId="0727A1B4" w14:textId="67FA1AA9" w:rsidR="00B54CFC" w:rsidRPr="00A555F0" w:rsidRDefault="008D33A5" w:rsidP="00716F23">
      <w:r>
        <w:rPr>
          <w:highlight w:val="yellow"/>
        </w:rPr>
        <w:t xml:space="preserve"> </w:t>
      </w:r>
    </w:p>
    <w:p w14:paraId="16733675" w14:textId="2F92D113" w:rsidR="00B822FF" w:rsidRPr="00C03BFD" w:rsidRDefault="00FD3E2C" w:rsidP="00716F23">
      <w:pPr>
        <w:rPr>
          <w:color w:val="FF0000"/>
        </w:rPr>
      </w:pPr>
      <w:r w:rsidRPr="00A555F0">
        <w:t>Por otra parte, e</w:t>
      </w:r>
      <w:r w:rsidR="00B822FF" w:rsidRPr="00A555F0">
        <w:t xml:space="preserve">l </w:t>
      </w:r>
      <w:r w:rsidR="00A555F0" w:rsidRPr="00A555F0">
        <w:t>79</w:t>
      </w:r>
      <w:r w:rsidR="00B822FF" w:rsidRPr="00A555F0">
        <w:t>.</w:t>
      </w:r>
      <w:r w:rsidR="00A555F0" w:rsidRPr="008D33A5">
        <w:t>63</w:t>
      </w:r>
      <w:r w:rsidR="00B822FF" w:rsidRPr="008D33A5">
        <w:t>%</w:t>
      </w:r>
      <w:r w:rsidR="00C03BFD" w:rsidRPr="008D33A5">
        <w:t xml:space="preserve"> </w:t>
      </w:r>
      <w:r w:rsidR="00B822FF" w:rsidRPr="008D33A5">
        <w:t xml:space="preserve">de </w:t>
      </w:r>
      <w:r w:rsidR="00C03BFD" w:rsidRPr="008D33A5">
        <w:t xml:space="preserve">324 </w:t>
      </w:r>
      <w:r w:rsidR="00B822FF" w:rsidRPr="008D33A5">
        <w:t>encuestados son usuarios internos y el</w:t>
      </w:r>
      <w:r w:rsidR="00B870C1" w:rsidRPr="008D33A5">
        <w:t xml:space="preserve"> </w:t>
      </w:r>
      <w:r w:rsidR="00A555F0" w:rsidRPr="008D33A5">
        <w:t>2</w:t>
      </w:r>
      <w:r w:rsidR="00B822FF" w:rsidRPr="008D33A5">
        <w:t>0.</w:t>
      </w:r>
      <w:r w:rsidR="00A555F0" w:rsidRPr="008D33A5">
        <w:t>3</w:t>
      </w:r>
      <w:r w:rsidR="00B822FF" w:rsidRPr="008D33A5">
        <w:t xml:space="preserve">7% usuarios </w:t>
      </w:r>
      <w:r w:rsidR="00B822FF" w:rsidRPr="00A555F0">
        <w:t>externos</w:t>
      </w:r>
      <w:r w:rsidR="00B870C1" w:rsidRPr="00A555F0">
        <w:t>;</w:t>
      </w:r>
      <w:r w:rsidR="00B822FF" w:rsidRPr="00A555F0">
        <w:t xml:space="preserve"> el servicio</w:t>
      </w:r>
      <w:r w:rsidR="00C00082" w:rsidRPr="00A555F0">
        <w:t xml:space="preserve"> interno</w:t>
      </w:r>
      <w:r w:rsidR="00B822FF" w:rsidRPr="00A555F0">
        <w:t xml:space="preserve"> </w:t>
      </w:r>
      <w:r w:rsidR="00B822FF" w:rsidRPr="00A555F0">
        <w:rPr>
          <w:sz w:val="18"/>
          <w:szCs w:val="18"/>
        </w:rPr>
        <w:t>“Emisión de constancias de salario y tiempo de servicio a los empleados del Ministerio de Hacienda (DRRHH)”</w:t>
      </w:r>
      <w:r w:rsidR="00B870C1" w:rsidRPr="00A555F0">
        <w:t xml:space="preserve"> recibió mayor respuesta, donde</w:t>
      </w:r>
      <w:r w:rsidR="00B822FF" w:rsidRPr="00A555F0">
        <w:t xml:space="preserve"> fue solicitado directamente a SEDE en un </w:t>
      </w:r>
      <w:r w:rsidR="00A555F0" w:rsidRPr="00A555F0">
        <w:t>79.63</w:t>
      </w:r>
      <w:r w:rsidR="00C33768" w:rsidRPr="00A555F0">
        <w:t>% y a través de enlace de cada dependencia</w:t>
      </w:r>
      <w:r w:rsidR="00C00082" w:rsidRPr="00A555F0">
        <w:t xml:space="preserve"> en un</w:t>
      </w:r>
      <w:r w:rsidR="00A555F0" w:rsidRPr="00A555F0">
        <w:t xml:space="preserve"> 54.65</w:t>
      </w:r>
      <w:r w:rsidR="00C00082" w:rsidRPr="00A555F0">
        <w:t>%</w:t>
      </w:r>
      <w:r w:rsidR="00C33768" w:rsidRPr="00A555F0">
        <w:t xml:space="preserve">. Los servicios fueron solicitaron de forma presencial en </w:t>
      </w:r>
      <w:r w:rsidR="00C33768" w:rsidRPr="003F2665">
        <w:t xml:space="preserve">un </w:t>
      </w:r>
      <w:r w:rsidR="00A555F0" w:rsidRPr="003F2665">
        <w:t>66.98</w:t>
      </w:r>
      <w:r w:rsidR="00C33768" w:rsidRPr="003F2665">
        <w:t>%,</w:t>
      </w:r>
      <w:r w:rsidR="00B870C1" w:rsidRPr="003F2665">
        <w:t xml:space="preserve"> por</w:t>
      </w:r>
      <w:r w:rsidR="00C33768" w:rsidRPr="003F2665">
        <w:t xml:space="preserve"> correo </w:t>
      </w:r>
      <w:r w:rsidR="00A555F0" w:rsidRPr="003F2665">
        <w:t>18.52</w:t>
      </w:r>
      <w:r w:rsidR="00C33768" w:rsidRPr="003F2665">
        <w:t xml:space="preserve">% y teléfono </w:t>
      </w:r>
      <w:r w:rsidR="00A555F0" w:rsidRPr="003F2665">
        <w:t>14.51</w:t>
      </w:r>
      <w:r w:rsidR="00C33768" w:rsidRPr="003F2665">
        <w:t>%.</w:t>
      </w:r>
      <w:r w:rsidR="00C03BFD">
        <w:t xml:space="preserve"> </w:t>
      </w:r>
    </w:p>
    <w:p w14:paraId="5CFCE598" w14:textId="77777777" w:rsidR="00FD3E2C" w:rsidRDefault="00FD3E2C" w:rsidP="00716F23"/>
    <w:p w14:paraId="6D00CFCF" w14:textId="77777777" w:rsidR="007A1C73" w:rsidRPr="002D30D7" w:rsidRDefault="007C2A96" w:rsidP="007A1C73">
      <w:pPr>
        <w:pStyle w:val="Ttulo1"/>
      </w:pPr>
      <w:bookmarkStart w:id="24" w:name="_Toc222904397"/>
      <w:r w:rsidRPr="007C2A96">
        <w:t xml:space="preserve">Capítulo 1: </w:t>
      </w:r>
      <w:r w:rsidR="007A1C73">
        <w:t xml:space="preserve">Resultados </w:t>
      </w:r>
      <w:r w:rsidR="007A1C73" w:rsidRPr="00545417">
        <w:t xml:space="preserve">de </w:t>
      </w:r>
      <w:r w:rsidR="007A1C73">
        <w:t xml:space="preserve">Medición de </w:t>
      </w:r>
      <w:r w:rsidR="007A1C73" w:rsidRPr="00545417">
        <w:t>Satisfacción</w:t>
      </w:r>
      <w:bookmarkEnd w:id="24"/>
    </w:p>
    <w:p w14:paraId="53311F00" w14:textId="77777777" w:rsidR="007A1C73" w:rsidRDefault="007A1C73" w:rsidP="005A5151"/>
    <w:p w14:paraId="1E7F24EF" w14:textId="77777777" w:rsidR="007A1C73" w:rsidRPr="005A5151" w:rsidRDefault="007A1C73" w:rsidP="005A5151">
      <w:pPr>
        <w:pStyle w:val="Ttulo2"/>
      </w:pPr>
      <w:bookmarkStart w:id="25" w:name="_Toc222904398"/>
      <w:r w:rsidRPr="005A5151">
        <w:t>1.1 Índice de Satisfacción del proceso</w:t>
      </w:r>
      <w:bookmarkEnd w:id="25"/>
      <w:r w:rsidRPr="005A5151">
        <w:t xml:space="preserve"> </w:t>
      </w:r>
    </w:p>
    <w:p w14:paraId="0EB8A7D0" w14:textId="77777777" w:rsidR="007A1C73" w:rsidRPr="00D95E7F" w:rsidRDefault="007A1C73" w:rsidP="005A5151"/>
    <w:p w14:paraId="5D0A98DF" w14:textId="77777777" w:rsidR="007A1C73" w:rsidRDefault="007A1C73" w:rsidP="004929AC">
      <w:r>
        <w:t>L</w:t>
      </w:r>
      <w:r w:rsidRPr="006C323E">
        <w:t xml:space="preserve">os resultados obtenidos </w:t>
      </w:r>
      <w:r>
        <w:t>del Índice Global de Satisfacción</w:t>
      </w:r>
      <w:r w:rsidRPr="006C323E">
        <w:t xml:space="preserve"> para los años </w:t>
      </w:r>
      <w:r w:rsidR="000B77B2">
        <w:t>202</w:t>
      </w:r>
      <w:r w:rsidR="003D7C1F">
        <w:t>5</w:t>
      </w:r>
      <w:r w:rsidR="000B77B2">
        <w:t xml:space="preserve"> y 202</w:t>
      </w:r>
      <w:r w:rsidR="003D7C1F">
        <w:t>6</w:t>
      </w:r>
      <w:r w:rsidRPr="006C323E">
        <w:t xml:space="preserve">, se </w:t>
      </w:r>
      <w:r>
        <w:t xml:space="preserve">representan en </w:t>
      </w:r>
      <w:r w:rsidRPr="006C323E">
        <w:t xml:space="preserve">Gráfico </w:t>
      </w:r>
      <w:r>
        <w:t>1</w:t>
      </w:r>
      <w:r w:rsidRPr="006C323E">
        <w:t>.1:</w:t>
      </w:r>
    </w:p>
    <w:p w14:paraId="7A9799B2" w14:textId="77777777" w:rsidR="00581475" w:rsidRDefault="00581475" w:rsidP="006B1145"/>
    <w:p w14:paraId="24F03714" w14:textId="77777777" w:rsidR="00975CB9" w:rsidRDefault="00975CB9" w:rsidP="006B1145"/>
    <w:p w14:paraId="2E7DC605" w14:textId="77777777" w:rsidR="00975CB9" w:rsidRDefault="00975CB9" w:rsidP="006B1145">
      <w:r w:rsidRPr="00975CB9">
        <w:rPr>
          <w:noProof/>
          <w:shd w:val="clear" w:color="auto" w:fill="FFFFFF" w:themeFill="background1"/>
        </w:rPr>
        <w:lastRenderedPageBreak/>
        <w:drawing>
          <wp:inline distT="0" distB="0" distL="0" distR="0" wp14:anchorId="6A5C92CE" wp14:editId="7C78DF25">
            <wp:extent cx="3190875" cy="1876425"/>
            <wp:effectExtent l="0" t="0" r="9525" b="9525"/>
            <wp:docPr id="5" name="Gráfico 5">
              <a:extLst xmlns:a="http://schemas.openxmlformats.org/drawingml/2006/main">
                <a:ext uri="{FF2B5EF4-FFF2-40B4-BE49-F238E27FC236}">
                  <a16:creationId xmlns:a16="http://schemas.microsoft.com/office/drawing/2014/main" id="{84656729-E0B7-4E16-835A-763C2992EA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2279CC" w14:textId="77777777" w:rsidR="007A1C73" w:rsidRPr="006C0A58" w:rsidRDefault="007A1C73" w:rsidP="005A6851">
      <w:pPr>
        <w:pStyle w:val="Prrafodelista"/>
        <w:numPr>
          <w:ilvl w:val="0"/>
          <w:numId w:val="12"/>
        </w:numPr>
      </w:pPr>
      <w:r w:rsidRPr="006C0A58">
        <w:t xml:space="preserve">El Índice Global de Satisfacción del Proceso </w:t>
      </w:r>
      <w:sdt>
        <w:sdtPr>
          <w:rPr>
            <w:color w:val="000000" w:themeColor="text1"/>
          </w:rPr>
          <w:alias w:val="Proceso"/>
          <w:tag w:val="Proceso"/>
          <w:id w:val="-500123079"/>
          <w:placeholder>
            <w:docPart w:val="8CF434E445C649E0A521E3421B2745A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581475">
            <w:rPr>
              <w:color w:val="000000" w:themeColor="text1"/>
            </w:rPr>
            <w:t>6.2 Gestión del Talento Humano</w:t>
          </w:r>
        </w:sdtContent>
      </w:sdt>
      <w:r w:rsidRPr="006C0A58">
        <w:t xml:space="preserve"> </w:t>
      </w:r>
      <w:r>
        <w:t>para el año 202</w:t>
      </w:r>
      <w:r w:rsidR="00E829BB">
        <w:t>6</w:t>
      </w:r>
      <w:r>
        <w:t xml:space="preserve"> </w:t>
      </w:r>
      <w:r w:rsidRPr="006C0A58">
        <w:t>es de</w:t>
      </w:r>
      <w:r w:rsidR="00581475">
        <w:t xml:space="preserve"> 9.</w:t>
      </w:r>
      <w:r w:rsidR="00E829BB">
        <w:t>16</w:t>
      </w:r>
      <w:r w:rsidRPr="0055444B">
        <w:rPr>
          <w:sz w:val="18"/>
        </w:rPr>
        <w:t xml:space="preserve"> </w:t>
      </w:r>
      <w:r w:rsidRPr="006C0A58">
        <w:t>puntos, un resultado muy satisfactorio de acuerdo a la escala de satisfacción del modelo empleado</w:t>
      </w:r>
      <w:r>
        <w:t>.</w:t>
      </w:r>
    </w:p>
    <w:p w14:paraId="07A741A2" w14:textId="77777777" w:rsidR="00076785" w:rsidRPr="008D33A5" w:rsidRDefault="007A1C73" w:rsidP="00076785">
      <w:pPr>
        <w:pStyle w:val="Prrafodelista"/>
        <w:numPr>
          <w:ilvl w:val="0"/>
          <w:numId w:val="12"/>
        </w:numPr>
      </w:pPr>
      <w:r w:rsidRPr="005A660B">
        <w:t xml:space="preserve">Se observa </w:t>
      </w:r>
      <w:r w:rsidRPr="008C26D8">
        <w:t>un</w:t>
      </w:r>
      <w:r w:rsidR="00E829BB">
        <w:t xml:space="preserve"> incremento</w:t>
      </w:r>
      <w:r w:rsidRPr="00076785">
        <w:t xml:space="preserve"> de </w:t>
      </w:r>
      <w:r w:rsidR="00076785" w:rsidRPr="00076785">
        <w:rPr>
          <w:color w:val="000000" w:themeColor="text1"/>
        </w:rPr>
        <w:t>0.</w:t>
      </w:r>
      <w:r w:rsidR="00E829BB">
        <w:rPr>
          <w:color w:val="000000" w:themeColor="text1"/>
        </w:rPr>
        <w:t>15</w:t>
      </w:r>
      <w:r w:rsidR="00076785" w:rsidRPr="00076785">
        <w:rPr>
          <w:color w:val="000000" w:themeColor="text1"/>
        </w:rPr>
        <w:t xml:space="preserve"> </w:t>
      </w:r>
      <w:r w:rsidRPr="00076785">
        <w:t xml:space="preserve">puntos </w:t>
      </w:r>
      <w:r w:rsidRPr="008D33A5">
        <w:t xml:space="preserve">en </w:t>
      </w:r>
      <w:r w:rsidR="00E871BB" w:rsidRPr="008D33A5">
        <w:t>el</w:t>
      </w:r>
      <w:r w:rsidRPr="008D33A5">
        <w:t xml:space="preserve"> resultado del presente año, con respecto a la medición del año </w:t>
      </w:r>
      <w:sdt>
        <w:sdtPr>
          <w:rPr>
            <w:lang w:val="es-MX"/>
          </w:rPr>
          <w:id w:val="546648590"/>
          <w:placeholder>
            <w:docPart w:val="DefaultPlaceholder_-1854013437"/>
          </w:placeholder>
          <w:date>
            <w:dateFormat w:val="yyyy"/>
            <w:lid w:val="es-MX"/>
            <w:storeMappedDataAs w:val="dateTime"/>
            <w:calendar w:val="gregorian"/>
          </w:date>
        </w:sdtPr>
        <w:sdtContent>
          <w:r w:rsidR="00E829BB" w:rsidRPr="008D33A5">
            <w:rPr>
              <w:lang w:val="es-MX"/>
            </w:rPr>
            <w:t>2025</w:t>
          </w:r>
        </w:sdtContent>
      </w:sdt>
      <w:r w:rsidRPr="008D33A5">
        <w:t xml:space="preserve"> (</w:t>
      </w:r>
      <w:r w:rsidR="00076785" w:rsidRPr="008D33A5">
        <w:t>9.0</w:t>
      </w:r>
      <w:r w:rsidR="00E829BB" w:rsidRPr="008D33A5">
        <w:t>1</w:t>
      </w:r>
      <w:r w:rsidRPr="008D33A5">
        <w:t xml:space="preserve"> puntos). </w:t>
      </w:r>
    </w:p>
    <w:p w14:paraId="368D9202" w14:textId="77777777" w:rsidR="007A1C73" w:rsidRPr="00076785" w:rsidRDefault="007A1C73" w:rsidP="00076785">
      <w:pPr>
        <w:pStyle w:val="Prrafodelista"/>
        <w:numPr>
          <w:ilvl w:val="0"/>
          <w:numId w:val="12"/>
        </w:numPr>
      </w:pPr>
      <w:r w:rsidRPr="005A660B">
        <w:t>Al comparar el resultado del Índice Global de Satisfacción del Proceso</w:t>
      </w:r>
      <w:r>
        <w:t xml:space="preserve"> co</w:t>
      </w:r>
      <w:r w:rsidRPr="00076785">
        <w:t>n respecto a la meta PEI</w:t>
      </w:r>
      <w:r w:rsidR="00140137" w:rsidRPr="00076785">
        <w:t xml:space="preserve"> MH</w:t>
      </w:r>
      <w:r w:rsidR="00076785" w:rsidRPr="00076785">
        <w:t xml:space="preserve"> de 9.</w:t>
      </w:r>
      <w:r w:rsidR="00D85446">
        <w:t>10</w:t>
      </w:r>
      <w:r w:rsidR="00076785">
        <w:t xml:space="preserve"> se observa </w:t>
      </w:r>
      <w:r w:rsidR="00D85446">
        <w:t xml:space="preserve">que </w:t>
      </w:r>
      <w:r w:rsidR="00076785">
        <w:t>supera la meta con 0.0</w:t>
      </w:r>
      <w:r w:rsidR="00D85446">
        <w:t>6</w:t>
      </w:r>
      <w:r w:rsidR="00076785">
        <w:t xml:space="preserve"> puntos m</w:t>
      </w:r>
      <w:r w:rsidR="00D85446">
        <w:t>ás</w:t>
      </w:r>
      <w:r w:rsidR="00076785">
        <w:t xml:space="preserve"> de lo planificado (ver Gráfico 1.1).</w:t>
      </w:r>
    </w:p>
    <w:p w14:paraId="70272C5E" w14:textId="77777777" w:rsidR="007A1C73" w:rsidRPr="00D95E7F" w:rsidRDefault="007A1C73" w:rsidP="007A1C73">
      <w:pPr>
        <w:rPr>
          <w:szCs w:val="20"/>
        </w:rPr>
      </w:pPr>
    </w:p>
    <w:p w14:paraId="29DE0397" w14:textId="77777777" w:rsidR="007A1C73" w:rsidRDefault="00943B78" w:rsidP="004929AC">
      <w:pPr>
        <w:pStyle w:val="Ttulo2"/>
      </w:pPr>
      <w:bookmarkStart w:id="26" w:name="_Toc146720339"/>
      <w:bookmarkStart w:id="27" w:name="_Toc222904399"/>
      <w:r>
        <w:t>1.2</w:t>
      </w:r>
      <w:r w:rsidR="007A1C73" w:rsidRPr="005A6C11">
        <w:t xml:space="preserve"> </w:t>
      </w:r>
      <w:r>
        <w:t xml:space="preserve">Resultados Comparativos de Satisfacción por </w:t>
      </w:r>
      <w:r w:rsidR="007A1C73" w:rsidRPr="005A6C11">
        <w:t>Dimensión</w:t>
      </w:r>
      <w:bookmarkEnd w:id="26"/>
      <w:bookmarkEnd w:id="27"/>
    </w:p>
    <w:p w14:paraId="453C91FF" w14:textId="77777777" w:rsidR="00A522BC" w:rsidRPr="00A522BC" w:rsidRDefault="00A522BC" w:rsidP="00A522BC">
      <w:pPr>
        <w:rPr>
          <w:lang w:val="es-SV" w:eastAsia="es-SV"/>
        </w:rPr>
      </w:pPr>
    </w:p>
    <w:p w14:paraId="3FB9AAD2" w14:textId="77777777" w:rsidR="00005084" w:rsidRPr="00FE1A74" w:rsidRDefault="00005084" w:rsidP="004929AC">
      <w:r w:rsidRPr="003610C0">
        <w:t xml:space="preserve">Al comparar los promedios de cada dimensión, para los años </w:t>
      </w:r>
      <w:r w:rsidR="000B77B2">
        <w:t>202</w:t>
      </w:r>
      <w:r w:rsidR="00D85446">
        <w:t>5</w:t>
      </w:r>
      <w:r w:rsidR="000B77B2">
        <w:t xml:space="preserve"> y 202</w:t>
      </w:r>
      <w:r w:rsidR="00D85446">
        <w:t>6</w:t>
      </w:r>
      <w:r w:rsidRPr="003610C0">
        <w:t>, podemos observar un aumento en t</w:t>
      </w:r>
      <w:r w:rsidR="004F5A95">
        <w:t>odas las</w:t>
      </w:r>
      <w:r w:rsidRPr="003610C0">
        <w:t xml:space="preserve"> dimensiones, lo cual ha favorecido en el resultado del índice global de satisfacción del año 202</w:t>
      </w:r>
      <w:r w:rsidR="004F5A95">
        <w:t>6</w:t>
      </w:r>
      <w:r w:rsidRPr="003610C0">
        <w:t>. Además, para el año 202</w:t>
      </w:r>
      <w:r w:rsidR="004F5A95">
        <w:t>6</w:t>
      </w:r>
      <w:r w:rsidR="00B870C1">
        <w:t>;</w:t>
      </w:r>
      <w:r w:rsidRPr="003610C0">
        <w:t xml:space="preserve"> el resultado en la dimensión </w:t>
      </w:r>
      <w:sdt>
        <w:sdtPr>
          <w:alias w:val="Dimensión"/>
          <w:tag w:val="Dimensión"/>
          <w:id w:val="117967033"/>
          <w:placeholder>
            <w:docPart w:val="88536013FD0544D28C2E809369CFC38A"/>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Content>
          <w:r w:rsidR="00826476">
            <w:t>Capacidad de Respuesta</w:t>
          </w:r>
        </w:sdtContent>
      </w:sdt>
      <w:r w:rsidRPr="003610C0">
        <w:t xml:space="preserve"> </w:t>
      </w:r>
      <w:r w:rsidR="00B870C1">
        <w:t>presenta el</w:t>
      </w:r>
      <w:r w:rsidRPr="003610C0">
        <w:t xml:space="preserve"> promedio más </w:t>
      </w:r>
      <w:r w:rsidR="00826476">
        <w:t xml:space="preserve">bajo </w:t>
      </w:r>
      <w:r w:rsidR="007224E0">
        <w:t xml:space="preserve">con </w:t>
      </w:r>
      <w:r w:rsidR="00435911">
        <w:t>8.77</w:t>
      </w:r>
      <w:r w:rsidR="00B870C1">
        <w:t xml:space="preserve"> puntos</w:t>
      </w:r>
      <w:r w:rsidRPr="003610C0">
        <w:t xml:space="preserve"> (ver Gráfico 1.2 y </w:t>
      </w:r>
      <w:hyperlink w:anchor="_Anexo_1:_Índice" w:history="1">
        <w:r w:rsidR="00A27007">
          <w:rPr>
            <w:rStyle w:val="Hipervnculo"/>
            <w:szCs w:val="20"/>
          </w:rPr>
          <w:t>Anexo 1</w:t>
        </w:r>
      </w:hyperlink>
      <w:r w:rsidRPr="003610C0">
        <w:t>).</w:t>
      </w:r>
    </w:p>
    <w:p w14:paraId="50DB0332" w14:textId="77777777" w:rsidR="00975CB9" w:rsidRDefault="00975CB9" w:rsidP="006B1145">
      <w:bookmarkStart w:id="28" w:name="_Toc97812555"/>
      <w:r>
        <w:rPr>
          <w:noProof/>
        </w:rPr>
        <w:drawing>
          <wp:inline distT="0" distB="0" distL="0" distR="0" wp14:anchorId="44158760" wp14:editId="08F74E50">
            <wp:extent cx="3105785" cy="2062717"/>
            <wp:effectExtent l="0" t="0" r="18415" b="13970"/>
            <wp:docPr id="8" name="Gráfico 8">
              <a:extLst xmlns:a="http://schemas.openxmlformats.org/drawingml/2006/main">
                <a:ext uri="{FF2B5EF4-FFF2-40B4-BE49-F238E27FC236}">
                  <a16:creationId xmlns:a16="http://schemas.microsoft.com/office/drawing/2014/main" id="{94CA7738-8D95-40A5-B690-83A6418E3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1664E2" w14:textId="77777777" w:rsidR="00975CB9" w:rsidRDefault="00975CB9" w:rsidP="00975CB9">
      <w:pPr>
        <w:rPr>
          <w:lang w:val="es-SV" w:eastAsia="es-SV"/>
        </w:rPr>
      </w:pPr>
    </w:p>
    <w:p w14:paraId="5F293C7E" w14:textId="77777777" w:rsidR="002145C7" w:rsidRDefault="002145C7" w:rsidP="00975CB9">
      <w:pPr>
        <w:rPr>
          <w:lang w:val="es-SV" w:eastAsia="es-SV"/>
        </w:rPr>
      </w:pPr>
    </w:p>
    <w:p w14:paraId="4C029A7E" w14:textId="77777777" w:rsidR="007A1C73" w:rsidRPr="00D95E7F" w:rsidRDefault="00AD7BB5" w:rsidP="007A1C73">
      <w:pPr>
        <w:pStyle w:val="Ttulo2"/>
      </w:pPr>
      <w:bookmarkStart w:id="29" w:name="_Toc222904400"/>
      <w:r>
        <w:t>1</w:t>
      </w:r>
      <w:r w:rsidR="007A1C73" w:rsidRPr="00D95E7F">
        <w:t>.</w:t>
      </w:r>
      <w:r>
        <w:t>3</w:t>
      </w:r>
      <w:r w:rsidR="007A1C73" w:rsidRPr="00D95E7F">
        <w:t xml:space="preserve"> </w:t>
      </w:r>
      <w:bookmarkStart w:id="30" w:name="_Toc74643913"/>
      <w:bookmarkStart w:id="31" w:name="_Toc97812556"/>
      <w:bookmarkStart w:id="32" w:name="_Toc62735991"/>
      <w:bookmarkStart w:id="33" w:name="_Toc62738607"/>
      <w:bookmarkEnd w:id="28"/>
      <w:r w:rsidR="007A1C73" w:rsidRPr="00D95E7F">
        <w:t>Índice de Satisfacción por Servicio</w:t>
      </w:r>
      <w:bookmarkEnd w:id="29"/>
      <w:r w:rsidR="007A1C73" w:rsidRPr="00D95E7F">
        <w:t xml:space="preserve"> </w:t>
      </w:r>
      <w:bookmarkEnd w:id="30"/>
      <w:bookmarkEnd w:id="31"/>
      <w:r w:rsidR="007A1C73" w:rsidRPr="00D95E7F">
        <w:t xml:space="preserve"> </w:t>
      </w:r>
    </w:p>
    <w:p w14:paraId="1AEDC31F" w14:textId="77777777" w:rsidR="007A1C73" w:rsidRDefault="00880D06" w:rsidP="007A1C73">
      <w:pPr>
        <w:rPr>
          <w:szCs w:val="20"/>
          <w:highlight w:val="yellow"/>
        </w:rPr>
      </w:pPr>
      <w:r>
        <w:rPr>
          <w:szCs w:val="20"/>
          <w:highlight w:val="yellow"/>
        </w:rPr>
        <w:t xml:space="preserve"> </w:t>
      </w:r>
    </w:p>
    <w:p w14:paraId="2E632C98" w14:textId="77777777" w:rsidR="007A1C73" w:rsidRDefault="007A1C73" w:rsidP="007A1C73">
      <w:pPr>
        <w:rPr>
          <w:szCs w:val="20"/>
        </w:rPr>
      </w:pPr>
      <w:r w:rsidRPr="00D95E7F">
        <w:rPr>
          <w:szCs w:val="20"/>
        </w:rPr>
        <w:t xml:space="preserve">En lo que respecta al resultado del </w:t>
      </w:r>
      <w:r w:rsidRPr="007D1D99">
        <w:rPr>
          <w:szCs w:val="20"/>
        </w:rPr>
        <w:t xml:space="preserve">Índice de Satisfacción </w:t>
      </w:r>
      <w:r w:rsidRPr="00D95E7F">
        <w:rPr>
          <w:szCs w:val="20"/>
        </w:rPr>
        <w:t xml:space="preserve">de los </w:t>
      </w:r>
      <w:r w:rsidRPr="007D1D99">
        <w:rPr>
          <w:szCs w:val="20"/>
        </w:rPr>
        <w:t>S</w:t>
      </w:r>
      <w:r w:rsidRPr="00D95E7F">
        <w:rPr>
          <w:szCs w:val="20"/>
        </w:rPr>
        <w:t>ervicios se determina lo siguiente:</w:t>
      </w:r>
    </w:p>
    <w:p w14:paraId="2DB27CC4" w14:textId="555C4A58" w:rsidR="007A1C73" w:rsidRPr="00336EA7" w:rsidRDefault="007A1C73" w:rsidP="005A6851">
      <w:pPr>
        <w:pStyle w:val="Prrafodelista"/>
        <w:numPr>
          <w:ilvl w:val="0"/>
          <w:numId w:val="3"/>
        </w:numPr>
        <w:rPr>
          <w:lang w:val="es-ES_tradnl" w:eastAsia="es-ES"/>
        </w:rPr>
      </w:pPr>
      <w:bookmarkStart w:id="34" w:name="_Hlk132928667"/>
      <w:r w:rsidRPr="007D1D99">
        <w:rPr>
          <w:lang w:val="es-ES_tradnl" w:eastAsia="es-ES"/>
        </w:rPr>
        <w:t xml:space="preserve">El servicio </w:t>
      </w:r>
      <w:r w:rsidR="003D5E1A" w:rsidRPr="007D1D99">
        <w:rPr>
          <w:lang w:val="es-ES_tradnl" w:eastAsia="es-ES"/>
        </w:rPr>
        <w:t>externo</w:t>
      </w:r>
      <w:r w:rsidR="007D1D99" w:rsidRPr="007D1D99">
        <w:rPr>
          <w:lang w:val="es-ES_tradnl" w:eastAsia="es-ES"/>
        </w:rPr>
        <w:t xml:space="preserve"> </w:t>
      </w:r>
      <w:r w:rsidR="007D1D99" w:rsidRPr="00941557">
        <w:rPr>
          <w:sz w:val="18"/>
          <w:szCs w:val="18"/>
          <w:lang w:val="es-ES_tradnl" w:eastAsia="es-ES"/>
        </w:rPr>
        <w:t>“</w:t>
      </w:r>
      <w:r w:rsidR="002145C7" w:rsidRPr="002145C7">
        <w:rPr>
          <w:sz w:val="18"/>
          <w:szCs w:val="18"/>
          <w:lang w:val="es-ES_tradnl" w:eastAsia="es-ES"/>
        </w:rPr>
        <w:t>Proporcionar Constancias de Trabajo (Tiempo de Servicio) de Ex Empleados del Ministerio de Hacienda, Ex Empleados de Ex ANTEL, Ex Policías de Aduanas y ex Empleados de ISDEM, ex INCAFE e Historial Laboral de Ex Empleados del Ministerio de Hacienda</w:t>
      </w:r>
      <w:r w:rsidR="007D1D99" w:rsidRPr="00941557">
        <w:rPr>
          <w:sz w:val="18"/>
          <w:szCs w:val="18"/>
          <w:lang w:val="es-ES_tradnl" w:eastAsia="es-ES"/>
        </w:rPr>
        <w:t xml:space="preserve">” </w:t>
      </w:r>
      <w:r w:rsidR="007D1D99" w:rsidRPr="007D1D99">
        <w:rPr>
          <w:lang w:val="es-ES_tradnl" w:eastAsia="es-ES"/>
        </w:rPr>
        <w:t>muestra</w:t>
      </w:r>
      <w:r w:rsidR="003D5E1A" w:rsidRPr="007D1D99">
        <w:rPr>
          <w:lang w:val="es-ES_tradnl" w:eastAsia="es-ES"/>
        </w:rPr>
        <w:t xml:space="preserve"> el</w:t>
      </w:r>
      <w:r w:rsidRPr="007D1D99">
        <w:rPr>
          <w:lang w:val="es-ES_tradnl" w:eastAsia="es-ES"/>
        </w:rPr>
        <w:t xml:space="preserve"> nivel de satisfacción </w:t>
      </w:r>
      <w:r w:rsidR="003D5E1A" w:rsidRPr="007D1D99">
        <w:rPr>
          <w:lang w:val="es-ES_tradnl" w:eastAsia="es-ES"/>
        </w:rPr>
        <w:t>más alto</w:t>
      </w:r>
      <w:r w:rsidR="007D1D99" w:rsidRPr="007D1D99">
        <w:rPr>
          <w:lang w:val="es-ES_tradnl" w:eastAsia="es-ES"/>
        </w:rPr>
        <w:t xml:space="preserve"> con</w:t>
      </w:r>
      <w:r w:rsidR="003D5E1A" w:rsidRPr="007D1D99">
        <w:rPr>
          <w:lang w:val="es-ES_tradnl" w:eastAsia="es-ES"/>
        </w:rPr>
        <w:t xml:space="preserve"> </w:t>
      </w:r>
      <w:r w:rsidRPr="007D1D99">
        <w:rPr>
          <w:lang w:val="es-ES_tradnl" w:eastAsia="es-ES"/>
        </w:rPr>
        <w:t xml:space="preserve"> </w:t>
      </w:r>
      <w:r w:rsidR="007D1D99" w:rsidRPr="007D1D99">
        <w:rPr>
          <w:lang w:val="es-ES_tradnl" w:eastAsia="es-ES"/>
        </w:rPr>
        <w:t>9.</w:t>
      </w:r>
      <w:r w:rsidR="002145C7">
        <w:rPr>
          <w:lang w:val="es-ES_tradnl" w:eastAsia="es-ES"/>
        </w:rPr>
        <w:t>53</w:t>
      </w:r>
      <w:r w:rsidRPr="007D1D99">
        <w:rPr>
          <w:lang w:val="es-ES_tradnl" w:eastAsia="es-ES"/>
        </w:rPr>
        <w:t xml:space="preserve"> </w:t>
      </w:r>
      <w:r w:rsidRPr="00336EA7">
        <w:rPr>
          <w:lang w:val="es-ES_tradnl" w:eastAsia="es-ES"/>
        </w:rPr>
        <w:t xml:space="preserve">puntos (ver </w:t>
      </w:r>
      <w:hyperlink w:anchor="_Anexo_2:_Índice" w:history="1">
        <w:r w:rsidRPr="00336EA7">
          <w:rPr>
            <w:rStyle w:val="Hipervnculo"/>
            <w:color w:val="auto"/>
            <w:lang w:val="es-ES_tradnl" w:eastAsia="es-ES"/>
          </w:rPr>
          <w:t xml:space="preserve">Anexo </w:t>
        </w:r>
        <w:r w:rsidR="00941557" w:rsidRPr="00336EA7">
          <w:rPr>
            <w:rStyle w:val="Hipervnculo"/>
            <w:color w:val="auto"/>
            <w:lang w:val="es-ES_tradnl" w:eastAsia="es-ES"/>
          </w:rPr>
          <w:t>2</w:t>
        </w:r>
      </w:hyperlink>
      <w:r w:rsidRPr="00336EA7">
        <w:rPr>
          <w:lang w:val="es-ES_tradnl" w:eastAsia="es-ES"/>
        </w:rPr>
        <w:t>)</w:t>
      </w:r>
      <w:bookmarkEnd w:id="34"/>
      <w:r w:rsidRPr="00336EA7">
        <w:rPr>
          <w:lang w:val="es-ES_tradnl" w:eastAsia="es-ES"/>
        </w:rPr>
        <w:t>.</w:t>
      </w:r>
    </w:p>
    <w:p w14:paraId="336931DD" w14:textId="5987153A" w:rsidR="007A1C73" w:rsidRPr="00D06935" w:rsidRDefault="007A1C73" w:rsidP="005A6851">
      <w:pPr>
        <w:pStyle w:val="Prrafodelista"/>
        <w:numPr>
          <w:ilvl w:val="0"/>
          <w:numId w:val="3"/>
        </w:numPr>
        <w:rPr>
          <w:lang w:val="es-ES_tradnl" w:eastAsia="es-ES"/>
        </w:rPr>
      </w:pPr>
      <w:r w:rsidRPr="00336EA7">
        <w:rPr>
          <w:lang w:val="es-ES_tradnl" w:eastAsia="es-ES"/>
        </w:rPr>
        <w:t xml:space="preserve">El servicio </w:t>
      </w:r>
      <w:r w:rsidR="007D1D99" w:rsidRPr="00336EA7">
        <w:rPr>
          <w:sz w:val="18"/>
          <w:szCs w:val="18"/>
          <w:lang w:val="es-ES_tradnl" w:eastAsia="es-ES"/>
        </w:rPr>
        <w:t xml:space="preserve">“Emisión de constancias de salario </w:t>
      </w:r>
      <w:r w:rsidR="007D1D99" w:rsidRPr="00941557">
        <w:rPr>
          <w:sz w:val="18"/>
          <w:szCs w:val="18"/>
          <w:lang w:val="es-ES_tradnl" w:eastAsia="es-ES"/>
        </w:rPr>
        <w:t>y tiempo de servicio a los empleados del Ministerio de Hacienda (DRRHH)</w:t>
      </w:r>
      <w:r w:rsidRPr="00941557">
        <w:rPr>
          <w:sz w:val="18"/>
          <w:szCs w:val="18"/>
          <w:lang w:val="es-ES_tradnl" w:eastAsia="es-ES"/>
        </w:rPr>
        <w:t>”</w:t>
      </w:r>
      <w:r w:rsidRPr="007D1D99">
        <w:rPr>
          <w:lang w:val="es-ES_tradnl" w:eastAsia="es-ES"/>
        </w:rPr>
        <w:t xml:space="preserve"> obtuvo un Índice de </w:t>
      </w:r>
      <w:r w:rsidRPr="00D06935">
        <w:rPr>
          <w:lang w:val="es-ES_tradnl" w:eastAsia="es-ES"/>
        </w:rPr>
        <w:t xml:space="preserve">Satisfacción de </w:t>
      </w:r>
      <w:r w:rsidR="002145C7" w:rsidRPr="00D06935">
        <w:rPr>
          <w:lang w:val="es-ES_tradnl" w:eastAsia="es-ES"/>
        </w:rPr>
        <w:t>9.08</w:t>
      </w:r>
      <w:r w:rsidRPr="00D06935">
        <w:rPr>
          <w:lang w:val="es-ES_tradnl" w:eastAsia="es-ES"/>
        </w:rPr>
        <w:t xml:space="preserve"> puntos, </w:t>
      </w:r>
      <w:r w:rsidR="007D1D99" w:rsidRPr="00D06935">
        <w:rPr>
          <w:lang w:val="es-ES_tradnl" w:eastAsia="es-ES"/>
        </w:rPr>
        <w:t>el cual</w:t>
      </w:r>
      <w:r w:rsidRPr="00D06935">
        <w:rPr>
          <w:lang w:val="es-ES_tradnl" w:eastAsia="es-ES"/>
        </w:rPr>
        <w:t xml:space="preserve"> presenta </w:t>
      </w:r>
      <w:r w:rsidR="002145C7" w:rsidRPr="00D06935">
        <w:rPr>
          <w:lang w:val="es-ES_tradnl" w:eastAsia="es-ES"/>
        </w:rPr>
        <w:t>una</w:t>
      </w:r>
      <w:r w:rsidRPr="00D06935">
        <w:rPr>
          <w:lang w:val="es-ES_tradnl" w:eastAsia="es-ES"/>
        </w:rPr>
        <w:t xml:space="preserve"> mejora</w:t>
      </w:r>
      <w:r w:rsidR="004D63E8" w:rsidRPr="00D06935">
        <w:rPr>
          <w:lang w:val="es-ES_tradnl" w:eastAsia="es-ES"/>
        </w:rPr>
        <w:t xml:space="preserve"> respecto al año 2025</w:t>
      </w:r>
      <w:r w:rsidRPr="00D06935">
        <w:rPr>
          <w:lang w:val="es-ES_tradnl" w:eastAsia="es-ES"/>
        </w:rPr>
        <w:t xml:space="preserve"> (ver </w:t>
      </w:r>
      <w:hyperlink w:anchor="_Anexo_2:_Índice" w:history="1">
        <w:r w:rsidRPr="00D06935">
          <w:rPr>
            <w:rStyle w:val="Hipervnculo"/>
            <w:color w:val="auto"/>
            <w:lang w:val="es-ES_tradnl" w:eastAsia="es-ES"/>
          </w:rPr>
          <w:t xml:space="preserve">Anexo </w:t>
        </w:r>
        <w:r w:rsidR="00941557" w:rsidRPr="00D06935">
          <w:rPr>
            <w:rStyle w:val="Hipervnculo"/>
            <w:color w:val="auto"/>
            <w:lang w:val="es-ES_tradnl" w:eastAsia="es-ES"/>
          </w:rPr>
          <w:t>2</w:t>
        </w:r>
      </w:hyperlink>
      <w:r w:rsidRPr="00D06935">
        <w:rPr>
          <w:lang w:val="es-ES_tradnl" w:eastAsia="es-ES"/>
        </w:rPr>
        <w:t>).</w:t>
      </w:r>
    </w:p>
    <w:p w14:paraId="65AAA9C6" w14:textId="77777777" w:rsidR="006B2510" w:rsidRDefault="006B2510" w:rsidP="006B1145">
      <w:pPr>
        <w:rPr>
          <w:lang w:eastAsia="es-SV"/>
        </w:rPr>
      </w:pPr>
    </w:p>
    <w:p w14:paraId="5F3FFD80" w14:textId="77777777" w:rsidR="00EF70A5" w:rsidRDefault="00EF70A5" w:rsidP="006B1145">
      <w:pPr>
        <w:rPr>
          <w:lang w:eastAsia="es-SV"/>
        </w:rPr>
      </w:pPr>
      <w:r w:rsidRPr="00530D27">
        <w:rPr>
          <w:lang w:eastAsia="es-SV"/>
        </w:rPr>
        <w:t xml:space="preserve">Los </w:t>
      </w:r>
      <w:r w:rsidR="00F559DC" w:rsidRPr="00F559DC">
        <w:rPr>
          <w:lang w:eastAsia="es-SV"/>
        </w:rPr>
        <w:t>2</w:t>
      </w:r>
      <w:r w:rsidRPr="00F559DC">
        <w:rPr>
          <w:lang w:eastAsia="es-SV"/>
        </w:rPr>
        <w:t xml:space="preserve"> servicios</w:t>
      </w:r>
      <w:r>
        <w:rPr>
          <w:lang w:eastAsia="es-SV"/>
        </w:rPr>
        <w:t xml:space="preserve"> evaluados se </w:t>
      </w:r>
      <w:r w:rsidR="0071602C">
        <w:rPr>
          <w:lang w:eastAsia="es-SV"/>
        </w:rPr>
        <w:t>ubican en</w:t>
      </w:r>
      <w:r>
        <w:rPr>
          <w:lang w:eastAsia="es-SV"/>
        </w:rPr>
        <w:t xml:space="preserve"> un </w:t>
      </w:r>
      <w:r w:rsidRPr="00C42974">
        <w:rPr>
          <w:b/>
          <w:lang w:eastAsia="es-SV"/>
        </w:rPr>
        <w:t>nivel de satisfacción de Muy satisfactorio</w:t>
      </w:r>
      <w:r>
        <w:rPr>
          <w:lang w:eastAsia="es-SV"/>
        </w:rPr>
        <w:t>.</w:t>
      </w:r>
      <w:r w:rsidR="00AB4D3F">
        <w:rPr>
          <w:lang w:eastAsia="es-SV"/>
        </w:rPr>
        <w:t xml:space="preserve"> </w:t>
      </w:r>
    </w:p>
    <w:p w14:paraId="34ECF8E8" w14:textId="77777777" w:rsidR="002145C7" w:rsidRDefault="00BC746B" w:rsidP="00BC746B">
      <w:r>
        <w:rPr>
          <w:noProof/>
        </w:rPr>
        <w:drawing>
          <wp:inline distT="0" distB="0" distL="0" distR="0" wp14:anchorId="1283FDC6" wp14:editId="6CAB5CEF">
            <wp:extent cx="3105785" cy="2321560"/>
            <wp:effectExtent l="0" t="0" r="18415" b="2540"/>
            <wp:docPr id="46" name="Gráfico 46">
              <a:extLst xmlns:a="http://schemas.openxmlformats.org/drawingml/2006/main">
                <a:ext uri="{FF2B5EF4-FFF2-40B4-BE49-F238E27FC236}">
                  <a16:creationId xmlns:a16="http://schemas.microsoft.com/office/drawing/2014/main" id="{BD5A00E0-9C37-4890-8E7B-4446DA00C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15BB38" w14:textId="77777777" w:rsidR="004929AC" w:rsidRPr="00896D8A" w:rsidRDefault="004929AC" w:rsidP="004929AC">
      <w:pPr>
        <w:pStyle w:val="Ttulo2"/>
      </w:pPr>
      <w:bookmarkStart w:id="35" w:name="_Toc222904401"/>
      <w:r>
        <w:t>1.</w:t>
      </w:r>
      <w:r w:rsidR="00612DE8">
        <w:t>4</w:t>
      </w:r>
      <w:r>
        <w:t xml:space="preserve"> </w:t>
      </w:r>
      <w:r w:rsidRPr="00896D8A">
        <w:t>¿Cuál es la evolución de los resultados de medición?</w:t>
      </w:r>
      <w:bookmarkEnd w:id="35"/>
    </w:p>
    <w:p w14:paraId="16BC0C24" w14:textId="77777777" w:rsidR="004929AC" w:rsidRPr="00F92CA4" w:rsidRDefault="004929AC" w:rsidP="004929AC">
      <w:pPr>
        <w:rPr>
          <w:sz w:val="16"/>
          <w:lang w:eastAsia="es-SV"/>
        </w:rPr>
      </w:pPr>
    </w:p>
    <w:p w14:paraId="472A8EC8" w14:textId="77777777" w:rsidR="008F1D45" w:rsidRDefault="00C1294F" w:rsidP="004929AC">
      <w:r w:rsidRPr="00C1294F">
        <w:t>En relación a la pregunta: ¿Considera usted que ha evolucionado la calidad de los servicios prestados?, se obtuvieron los siguientes resultados:</w:t>
      </w:r>
    </w:p>
    <w:p w14:paraId="46B466FF" w14:textId="77777777" w:rsidR="008C3E26" w:rsidRDefault="008C3E26" w:rsidP="004929AC"/>
    <w:p w14:paraId="11E02466" w14:textId="77777777" w:rsidR="008C3E26" w:rsidRDefault="008C3E26" w:rsidP="004929AC">
      <w:r>
        <w:rPr>
          <w:noProof/>
        </w:rPr>
        <w:lastRenderedPageBreak/>
        <w:drawing>
          <wp:inline distT="0" distB="0" distL="0" distR="0" wp14:anchorId="05192C06" wp14:editId="31BA8493">
            <wp:extent cx="3379194" cy="1955800"/>
            <wp:effectExtent l="0" t="0" r="0" b="25400"/>
            <wp:docPr id="10" name="Gráfico 10">
              <a:extLst xmlns:a="http://schemas.openxmlformats.org/drawingml/2006/main">
                <a:ext uri="{FF2B5EF4-FFF2-40B4-BE49-F238E27FC236}">
                  <a16:creationId xmlns:a16="http://schemas.microsoft.com/office/drawing/2014/main" id="{09C276CB-46F6-4AC9-BD74-E8E570565E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E115C6" w14:textId="722BB545" w:rsidR="00201256" w:rsidRDefault="004929AC" w:rsidP="004929AC">
      <w:r w:rsidRPr="003610C0">
        <w:t xml:space="preserve">El </w:t>
      </w:r>
      <w:r w:rsidR="00F559DC">
        <w:t>6</w:t>
      </w:r>
      <w:r w:rsidR="009831A9">
        <w:t>2</w:t>
      </w:r>
      <w:r w:rsidRPr="003610C0">
        <w:t>% (2</w:t>
      </w:r>
      <w:r w:rsidR="00F559DC">
        <w:t>0</w:t>
      </w:r>
      <w:r w:rsidR="009831A9">
        <w:t>1</w:t>
      </w:r>
      <w:r w:rsidRPr="003610C0">
        <w:t xml:space="preserve"> usuarios) manifestó que ha </w:t>
      </w:r>
      <w:r w:rsidRPr="00271651">
        <w:t xml:space="preserve">mejorado </w:t>
      </w:r>
      <w:r w:rsidR="004D63E8" w:rsidRPr="00271651">
        <w:t>los servicios</w:t>
      </w:r>
      <w:r w:rsidRPr="00271651">
        <w:t xml:space="preserve">, el </w:t>
      </w:r>
      <w:r w:rsidR="00F559DC" w:rsidRPr="00271651">
        <w:t>1</w:t>
      </w:r>
      <w:r w:rsidR="009831A9" w:rsidRPr="00271651">
        <w:t>8</w:t>
      </w:r>
      <w:r w:rsidRPr="00271651">
        <w:t>% (</w:t>
      </w:r>
      <w:r w:rsidR="009831A9" w:rsidRPr="00271651">
        <w:t>59</w:t>
      </w:r>
      <w:r w:rsidRPr="00271651">
        <w:t xml:space="preserve"> usuarios) expresa que está igual</w:t>
      </w:r>
      <w:r w:rsidRPr="003610C0">
        <w:t xml:space="preserve">, el </w:t>
      </w:r>
      <w:r w:rsidR="00F559DC">
        <w:t>1</w:t>
      </w:r>
      <w:r w:rsidR="009831A9">
        <w:t>9</w:t>
      </w:r>
      <w:r w:rsidRPr="003610C0">
        <w:t>% (</w:t>
      </w:r>
      <w:r w:rsidR="009831A9">
        <w:t>60</w:t>
      </w:r>
      <w:r w:rsidRPr="003610C0">
        <w:t xml:space="preserve"> usuario</w:t>
      </w:r>
      <w:r w:rsidR="00941557">
        <w:t>s</w:t>
      </w:r>
      <w:r w:rsidRPr="003610C0">
        <w:t xml:space="preserve">) no respondió y un </w:t>
      </w:r>
      <w:r w:rsidR="009831A9">
        <w:t>1</w:t>
      </w:r>
      <w:r w:rsidRPr="003610C0">
        <w:t>% (</w:t>
      </w:r>
      <w:r w:rsidR="009831A9">
        <w:t>4</w:t>
      </w:r>
      <w:r w:rsidRPr="003610C0">
        <w:t xml:space="preserve"> usuarios) indicó ha </w:t>
      </w:r>
      <w:r w:rsidR="0009451D">
        <w:t>desmejorado</w:t>
      </w:r>
      <w:r w:rsidRPr="003610C0">
        <w:t>.</w:t>
      </w:r>
    </w:p>
    <w:p w14:paraId="7C0D3A06" w14:textId="77777777" w:rsidR="00201256" w:rsidRDefault="00201256" w:rsidP="00201256"/>
    <w:p w14:paraId="2277E401" w14:textId="77777777" w:rsidR="004929AC" w:rsidRPr="002E69D5" w:rsidRDefault="00A335DE" w:rsidP="004929AC">
      <w:pPr>
        <w:pStyle w:val="Ttulo2"/>
      </w:pPr>
      <w:bookmarkStart w:id="36" w:name="_Toc222904402"/>
      <w:bookmarkStart w:id="37" w:name="_Toc62735992"/>
      <w:bookmarkStart w:id="38" w:name="_Toc62738608"/>
      <w:r>
        <w:t>1.</w:t>
      </w:r>
      <w:r w:rsidR="00612DE8">
        <w:t>5</w:t>
      </w:r>
      <w:r w:rsidR="004929AC" w:rsidRPr="002E69D5">
        <w:t xml:space="preserve"> Cumplimiento de las </w:t>
      </w:r>
      <w:r w:rsidR="004929AC">
        <w:t>E</w:t>
      </w:r>
      <w:r w:rsidR="004929AC" w:rsidRPr="002E69D5">
        <w:t xml:space="preserve">xpectativas de los </w:t>
      </w:r>
      <w:sdt>
        <w:sdtPr>
          <w:id w:val="-596094377"/>
          <w:placeholder>
            <w:docPart w:val="7D90848923934B8FAE364A38451F49F0"/>
          </w:placeholder>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F559DC">
            <w:t>Usuarios Internos y Externos</w:t>
          </w:r>
        </w:sdtContent>
      </w:sdt>
      <w:bookmarkEnd w:id="36"/>
    </w:p>
    <w:p w14:paraId="6C72BC86" w14:textId="77777777" w:rsidR="00C1294F" w:rsidRDefault="00C1294F" w:rsidP="0049250E"/>
    <w:p w14:paraId="08B7496F" w14:textId="77777777" w:rsidR="00C1294F" w:rsidRDefault="00C1294F" w:rsidP="0049250E">
      <w:r w:rsidRPr="00C1294F">
        <w:t>Con respecto a la pregunta: ¿Cumplió sus expectativas del servicio que recibió? Se observa lo siguiente</w:t>
      </w:r>
      <w:r>
        <w:t>:</w:t>
      </w:r>
    </w:p>
    <w:p w14:paraId="7A88D866" w14:textId="5D682112" w:rsidR="004929AC" w:rsidRPr="00643C54" w:rsidRDefault="004929AC" w:rsidP="0049250E">
      <w:r w:rsidRPr="00643C54">
        <w:t xml:space="preserve">El </w:t>
      </w:r>
      <w:r w:rsidR="00C1294F">
        <w:t>9</w:t>
      </w:r>
      <w:r w:rsidR="000E1EB5">
        <w:t>4</w:t>
      </w:r>
      <w:r w:rsidRPr="00643C54">
        <w:t xml:space="preserve">% de las personas entrevistadas manifiesta que si cumplieron las expectativas del servicio que recibió, mientras que un </w:t>
      </w:r>
      <w:r w:rsidR="000E1EB5">
        <w:t>6</w:t>
      </w:r>
      <w:r w:rsidRPr="00643C54">
        <w:t>% indicó no</w:t>
      </w:r>
      <w:r w:rsidR="004D63E8">
        <w:t>.</w:t>
      </w:r>
      <w:r w:rsidRPr="00643C54">
        <w:t xml:space="preserve"> </w:t>
      </w:r>
    </w:p>
    <w:p w14:paraId="6EE2C048" w14:textId="77777777" w:rsidR="00386AEF" w:rsidRDefault="000E1EB5" w:rsidP="004929AC">
      <w:pPr>
        <w:rPr>
          <w:rStyle w:val="nfasis"/>
          <w:rFonts w:asciiTheme="minorHAnsi" w:hAnsiTheme="minorHAnsi"/>
        </w:rPr>
      </w:pPr>
      <w:r>
        <w:rPr>
          <w:noProof/>
        </w:rPr>
        <w:drawing>
          <wp:inline distT="0" distB="0" distL="0" distR="0" wp14:anchorId="5B7CBD30" wp14:editId="5B72C6B5">
            <wp:extent cx="3105785" cy="1672590"/>
            <wp:effectExtent l="0" t="0" r="0" b="22860"/>
            <wp:docPr id="11" name="Gráfico 11">
              <a:extLst xmlns:a="http://schemas.openxmlformats.org/drawingml/2006/main">
                <a:ext uri="{FF2B5EF4-FFF2-40B4-BE49-F238E27FC236}">
                  <a16:creationId xmlns:a16="http://schemas.microsoft.com/office/drawing/2014/main" id="{0483ED46-0C10-47DA-9EC6-AA70E42FD4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F7747C" w14:textId="77777777" w:rsidR="004929AC" w:rsidRPr="00D95E7F" w:rsidRDefault="004929AC" w:rsidP="004929AC">
      <w:pPr>
        <w:rPr>
          <w:color w:val="000000" w:themeColor="text1"/>
          <w:szCs w:val="20"/>
        </w:rPr>
      </w:pPr>
      <w:r w:rsidRPr="00D95E7F">
        <w:rPr>
          <w:rStyle w:val="nfasis"/>
          <w:rFonts w:asciiTheme="minorHAnsi" w:hAnsiTheme="minorHAnsi"/>
        </w:rPr>
        <w:t xml:space="preserve">Comentarios expresados por los </w:t>
      </w:r>
      <w:r w:rsidRPr="00D95E7F">
        <w:rPr>
          <w:rStyle w:val="nfasis"/>
          <w:rFonts w:asciiTheme="minorHAnsi" w:hAnsiTheme="minorHAnsi"/>
          <w:color w:val="000000" w:themeColor="text1"/>
        </w:rPr>
        <w:t>usuarios internos</w:t>
      </w:r>
      <w:r w:rsidR="00C1294F">
        <w:rPr>
          <w:rStyle w:val="nfasis"/>
          <w:rFonts w:asciiTheme="minorHAnsi" w:hAnsiTheme="minorHAnsi"/>
          <w:color w:val="000000" w:themeColor="text1"/>
        </w:rPr>
        <w:t xml:space="preserve"> y </w:t>
      </w:r>
      <w:r w:rsidRPr="00D95E7F">
        <w:rPr>
          <w:rStyle w:val="nfasis"/>
          <w:rFonts w:asciiTheme="minorHAnsi" w:hAnsiTheme="minorHAnsi"/>
          <w:color w:val="000000" w:themeColor="text1"/>
        </w:rPr>
        <w:t xml:space="preserve">externos que No </w:t>
      </w:r>
      <w:r w:rsidR="00A95C30">
        <w:rPr>
          <w:rStyle w:val="nfasis"/>
          <w:rFonts w:asciiTheme="minorHAnsi" w:hAnsiTheme="minorHAnsi"/>
          <w:color w:val="000000" w:themeColor="text1"/>
        </w:rPr>
        <w:t xml:space="preserve">se </w:t>
      </w:r>
      <w:r w:rsidRPr="00D95E7F">
        <w:rPr>
          <w:rStyle w:val="nfasis"/>
          <w:rFonts w:asciiTheme="minorHAnsi" w:hAnsiTheme="minorHAnsi"/>
          <w:color w:val="000000" w:themeColor="text1"/>
        </w:rPr>
        <w:t>cumpli</w:t>
      </w:r>
      <w:r w:rsidR="00A95C30">
        <w:rPr>
          <w:rStyle w:val="nfasis"/>
          <w:rFonts w:asciiTheme="minorHAnsi" w:hAnsiTheme="minorHAnsi"/>
          <w:color w:val="000000" w:themeColor="text1"/>
        </w:rPr>
        <w:t>eron</w:t>
      </w:r>
      <w:r w:rsidRPr="00D95E7F">
        <w:rPr>
          <w:rStyle w:val="nfasis"/>
          <w:rFonts w:asciiTheme="minorHAnsi" w:hAnsiTheme="minorHAnsi"/>
          <w:color w:val="000000" w:themeColor="text1"/>
        </w:rPr>
        <w:t xml:space="preserve"> sus expectativas</w:t>
      </w:r>
    </w:p>
    <w:p w14:paraId="2F3C62EF" w14:textId="77777777" w:rsidR="004929AC" w:rsidRPr="00D95E7F" w:rsidRDefault="004929AC" w:rsidP="004929AC">
      <w:pPr>
        <w:ind w:left="360" w:hanging="360"/>
        <w:rPr>
          <w:b/>
          <w:szCs w:val="20"/>
        </w:rPr>
      </w:pPr>
    </w:p>
    <w:p w14:paraId="3AAC32E8" w14:textId="77777777" w:rsidR="00FC00E0" w:rsidRPr="00BC05F1" w:rsidRDefault="004D017A" w:rsidP="00FC00E0">
      <w:pPr>
        <w:rPr>
          <w:rStyle w:val="Textonormalennegrita"/>
        </w:rPr>
      </w:pPr>
      <w:r w:rsidRPr="00BC05F1">
        <w:rPr>
          <w:b/>
          <w:szCs w:val="20"/>
        </w:rPr>
        <w:t xml:space="preserve">Servicio interno: </w:t>
      </w:r>
      <w:r w:rsidR="00FC00E0" w:rsidRPr="00BC05F1">
        <w:rPr>
          <w:b/>
          <w:szCs w:val="20"/>
        </w:rPr>
        <w:t>Emisión de constancias de salario y tiempo de servicio a los empleados del Ministerio de Hacienda (DRRHH)</w:t>
      </w:r>
    </w:p>
    <w:bookmarkEnd w:id="37"/>
    <w:bookmarkEnd w:id="38"/>
    <w:p w14:paraId="7B29BE14" w14:textId="48D4D119" w:rsidR="006D1AFF" w:rsidRDefault="00572BA5" w:rsidP="00572BA5">
      <w:pPr>
        <w:pStyle w:val="Prrafodelista"/>
        <w:numPr>
          <w:ilvl w:val="0"/>
          <w:numId w:val="20"/>
        </w:numPr>
      </w:pPr>
      <w:r w:rsidRPr="00BC05F1">
        <w:t xml:space="preserve">El tiempo para </w:t>
      </w:r>
      <w:r w:rsidR="00BC05F1" w:rsidRPr="00BC05F1">
        <w:t>esperar</w:t>
      </w:r>
      <w:r w:rsidR="00BC05F1">
        <w:t xml:space="preserve"> y </w:t>
      </w:r>
      <w:r>
        <w:t>recibi</w:t>
      </w:r>
      <w:r w:rsidR="000E1EB5">
        <w:t>r la constancia</w:t>
      </w:r>
      <w:r w:rsidR="00BC05F1">
        <w:t xml:space="preserve"> es muy tardado</w:t>
      </w:r>
      <w:r w:rsidRPr="00C90C5F">
        <w:rPr>
          <w:color w:val="FF0000"/>
        </w:rPr>
        <w:t xml:space="preserve">, </w:t>
      </w:r>
      <w:r w:rsidR="00796ACE" w:rsidRPr="00271651">
        <w:t xml:space="preserve">por ejemplo: </w:t>
      </w:r>
      <w:r w:rsidR="00C90C5F" w:rsidRPr="00271651">
        <w:t xml:space="preserve">a) </w:t>
      </w:r>
      <w:r w:rsidRPr="00271651">
        <w:t>se t</w:t>
      </w:r>
      <w:r w:rsidR="006D1AFF" w:rsidRPr="00271651">
        <w:t>ardaron más de 2 semanas en gestionarme</w:t>
      </w:r>
      <w:r w:rsidRPr="00271651">
        <w:t>,</w:t>
      </w:r>
      <w:r w:rsidR="00C90C5F" w:rsidRPr="00271651">
        <w:t xml:space="preserve"> b)</w:t>
      </w:r>
      <w:r w:rsidRPr="00271651">
        <w:t xml:space="preserve"> 10 </w:t>
      </w:r>
      <w:r w:rsidR="00BC05F1" w:rsidRPr="00271651">
        <w:t>días,</w:t>
      </w:r>
      <w:r w:rsidR="00C90C5F" w:rsidRPr="00271651">
        <w:t xml:space="preserve"> c)</w:t>
      </w:r>
      <w:r w:rsidR="00BC05F1" w:rsidRPr="00271651">
        <w:t xml:space="preserve"> </w:t>
      </w:r>
      <w:r w:rsidR="006D1AFF">
        <w:t xml:space="preserve">7 </w:t>
      </w:r>
      <w:r w:rsidR="00020F4B">
        <w:t>días</w:t>
      </w:r>
      <w:r w:rsidR="006D1AFF">
        <w:t xml:space="preserve"> </w:t>
      </w:r>
      <w:r w:rsidR="00020F4B">
        <w:t>hábiles</w:t>
      </w:r>
      <w:r>
        <w:t xml:space="preserve">; </w:t>
      </w:r>
      <w:r w:rsidR="006D1AFF">
        <w:t xml:space="preserve">He Solicitado la constancia en un periodo que me facilite ir a retirarla sin </w:t>
      </w:r>
      <w:r>
        <w:t>ningún</w:t>
      </w:r>
      <w:r w:rsidR="006D1AFF">
        <w:t xml:space="preserve"> inconveniente, tomando en cuenta los 4 </w:t>
      </w:r>
      <w:r>
        <w:t>días</w:t>
      </w:r>
      <w:r w:rsidR="006D1AFF">
        <w:t xml:space="preserve"> </w:t>
      </w:r>
      <w:r>
        <w:t>hábiles</w:t>
      </w:r>
      <w:r w:rsidR="006D1AFF">
        <w:t xml:space="preserve"> que me </w:t>
      </w:r>
      <w:r>
        <w:t>habían</w:t>
      </w:r>
      <w:r w:rsidR="006D1AFF">
        <w:t xml:space="preserve"> dicho pero como no es </w:t>
      </w:r>
      <w:r w:rsidR="006D1AFF">
        <w:t xml:space="preserve">directa en SEDE, se tarda </w:t>
      </w:r>
      <w:r>
        <w:t>más</w:t>
      </w:r>
      <w:r w:rsidR="006D1AFF">
        <w:t xml:space="preserve"> y una vez no me avisaron que ya estaba y paso como 1 mes, luego lo solicite espere el tiempo correspondiente y nada otra </w:t>
      </w:r>
      <w:r>
        <w:t>ocasión</w:t>
      </w:r>
      <w:r w:rsidR="006D1AFF">
        <w:t xml:space="preserve"> la solicite estuve </w:t>
      </w:r>
      <w:r>
        <w:t>más</w:t>
      </w:r>
      <w:r w:rsidR="006D1AFF">
        <w:t xml:space="preserve"> pendiente del </w:t>
      </w:r>
      <w:r>
        <w:t>trámite</w:t>
      </w:r>
      <w:r w:rsidR="006D1AFF">
        <w:t xml:space="preserve"> pero se siente como ser muy </w:t>
      </w:r>
      <w:r>
        <w:t>hostigoso</w:t>
      </w:r>
      <w:r w:rsidR="006D1AFF">
        <w:t>, respetar los tiempo es lo mejor</w:t>
      </w:r>
      <w:r w:rsidR="0089249C">
        <w:t xml:space="preserve"> (12)</w:t>
      </w:r>
      <w:r w:rsidR="008F34DF" w:rsidRPr="008F34DF">
        <w:rPr>
          <w:rStyle w:val="Refdenotaalpie"/>
          <w:color w:val="FFFFFF" w:themeColor="background1"/>
          <w:sz w:val="2"/>
        </w:rPr>
        <w:footnoteReference w:id="1"/>
      </w:r>
      <w:r w:rsidR="0089249C">
        <w:t>*.</w:t>
      </w:r>
    </w:p>
    <w:p w14:paraId="0B6DF044" w14:textId="77777777" w:rsidR="00572BA5" w:rsidRDefault="00572BA5" w:rsidP="00572BA5">
      <w:pPr>
        <w:pStyle w:val="Prrafodelista"/>
        <w:numPr>
          <w:ilvl w:val="0"/>
          <w:numId w:val="20"/>
        </w:numPr>
      </w:pPr>
      <w:r>
        <w:t>Se realiz</w:t>
      </w:r>
      <w:r w:rsidR="00B81FB6">
        <w:t>ó</w:t>
      </w:r>
      <w:r>
        <w:t xml:space="preserve"> la solicitud por medio de correo electrónico, se realizaron llamadas a la extensión correspondiente para consultar si ya estaba la constancia 3 días después, y comentaron que no se había recibido ningún correo, se reenvió y llegamos a la oficina (porque por error lo eliminaron) y se tuvo que esperar 3 días más para la emisión.</w:t>
      </w:r>
    </w:p>
    <w:p w14:paraId="13A722DE" w14:textId="77777777" w:rsidR="00572BA5" w:rsidRDefault="00572BA5" w:rsidP="00572BA5">
      <w:pPr>
        <w:pStyle w:val="Prrafodelista"/>
        <w:numPr>
          <w:ilvl w:val="0"/>
          <w:numId w:val="20"/>
        </w:numPr>
      </w:pPr>
      <w:r>
        <w:t>Vulnerabilidad de la información expuesta a que la vean terceros. Se pierde la confidencialidad porque es privado.</w:t>
      </w:r>
    </w:p>
    <w:p w14:paraId="0DF1610A" w14:textId="77777777" w:rsidR="00572BA5" w:rsidRDefault="00572BA5" w:rsidP="00572BA5">
      <w:pPr>
        <w:pStyle w:val="Prrafodelista"/>
        <w:numPr>
          <w:ilvl w:val="0"/>
          <w:numId w:val="20"/>
        </w:numPr>
      </w:pPr>
      <w:r>
        <w:t>No me emitieron las dos constancias que solicite en el año.</w:t>
      </w:r>
    </w:p>
    <w:p w14:paraId="00246D91" w14:textId="77777777" w:rsidR="000E1EB5" w:rsidRDefault="00572BA5" w:rsidP="00572BA5">
      <w:pPr>
        <w:pStyle w:val="Prrafodelista"/>
        <w:numPr>
          <w:ilvl w:val="0"/>
          <w:numId w:val="20"/>
        </w:numPr>
      </w:pPr>
      <w:r>
        <w:t>Para el retiro de la constancia hay que ir a San Bartolo.</w:t>
      </w:r>
    </w:p>
    <w:p w14:paraId="108BF83E" w14:textId="77777777" w:rsidR="000E1EB5" w:rsidRDefault="000E1EB5" w:rsidP="000E1EB5">
      <w:pPr>
        <w:pStyle w:val="Prrafodelista"/>
        <w:numPr>
          <w:ilvl w:val="0"/>
          <w:numId w:val="20"/>
        </w:numPr>
      </w:pPr>
      <w:r>
        <w:t>Hay un poco de burocracia en el proceso</w:t>
      </w:r>
      <w:r w:rsidR="00572BA5">
        <w:t>.</w:t>
      </w:r>
    </w:p>
    <w:p w14:paraId="64BF2E93" w14:textId="77777777" w:rsidR="00572BA5" w:rsidRDefault="00572BA5" w:rsidP="00572BA5">
      <w:pPr>
        <w:pStyle w:val="Prrafodelista"/>
        <w:numPr>
          <w:ilvl w:val="0"/>
          <w:numId w:val="20"/>
        </w:numPr>
      </w:pPr>
      <w:r>
        <w:t>No hay amabilidad, ni cortesía del personal.</w:t>
      </w:r>
    </w:p>
    <w:p w14:paraId="156AB3A0" w14:textId="77777777" w:rsidR="00572BA5" w:rsidRDefault="00572BA5" w:rsidP="00572BA5">
      <w:pPr>
        <w:pStyle w:val="Prrafodelista"/>
        <w:numPr>
          <w:ilvl w:val="0"/>
          <w:numId w:val="20"/>
        </w:numPr>
      </w:pPr>
      <w:r>
        <w:t xml:space="preserve">No notificaron a tiempo para ir a retirarla. </w:t>
      </w:r>
    </w:p>
    <w:p w14:paraId="3979AE3C" w14:textId="77777777" w:rsidR="000E1EB5" w:rsidRDefault="000E1EB5" w:rsidP="000E1EB5"/>
    <w:bookmarkStart w:id="39" w:name="_Toc222904403"/>
    <w:bookmarkStart w:id="40" w:name="_Toc35218091"/>
    <w:bookmarkStart w:id="41" w:name="_Toc62735985"/>
    <w:bookmarkStart w:id="42" w:name="_Toc62738601"/>
    <w:bookmarkStart w:id="43" w:name="_Toc138794831"/>
    <w:bookmarkEnd w:id="20"/>
    <w:bookmarkEnd w:id="21"/>
    <w:bookmarkEnd w:id="22"/>
    <w:bookmarkEnd w:id="32"/>
    <w:bookmarkEnd w:id="33"/>
    <w:p w14:paraId="0C1DF49D" w14:textId="77777777" w:rsidR="00A95C30" w:rsidRDefault="00A95C30" w:rsidP="00A95C30">
      <w:pPr>
        <w:pStyle w:val="Ttulo1"/>
      </w:pPr>
      <w:r w:rsidRPr="00545417">
        <mc:AlternateContent>
          <mc:Choice Requires="wps">
            <w:drawing>
              <wp:anchor distT="0" distB="0" distL="114300" distR="114300" simplePos="0" relativeHeight="251737600" behindDoc="0" locked="0" layoutInCell="1" allowOverlap="1" wp14:anchorId="5D3DF9A6" wp14:editId="2D9F44B9">
                <wp:simplePos x="0" y="0"/>
                <wp:positionH relativeFrom="column">
                  <wp:posOffset>15505691</wp:posOffset>
                </wp:positionH>
                <wp:positionV relativeFrom="paragraph">
                  <wp:posOffset>4496535</wp:posOffset>
                </wp:positionV>
                <wp:extent cx="5826263" cy="1549758"/>
                <wp:effectExtent l="0" t="0" r="3175" b="0"/>
                <wp:wrapNone/>
                <wp:docPr id="25"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0B74F10D" id="Freeform 43" o:spid="_x0000_s1026" style="position:absolute;margin-left:1220.9pt;margin-top:354.05pt;width:458.75pt;height:122.05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fipQ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545417">
        <mc:AlternateContent>
          <mc:Choice Requires="wps">
            <w:drawing>
              <wp:anchor distT="0" distB="0" distL="114300" distR="114300" simplePos="0" relativeHeight="251738624" behindDoc="0" locked="0" layoutInCell="1" allowOverlap="1" wp14:anchorId="521C4ADE" wp14:editId="22710270">
                <wp:simplePos x="0" y="0"/>
                <wp:positionH relativeFrom="column">
                  <wp:posOffset>17287607</wp:posOffset>
                </wp:positionH>
                <wp:positionV relativeFrom="paragraph">
                  <wp:posOffset>7472146</wp:posOffset>
                </wp:positionV>
                <wp:extent cx="1780232" cy="255154"/>
                <wp:effectExtent l="0" t="0" r="0" b="0"/>
                <wp:wrapNone/>
                <wp:docPr id="36" name="TextBox 5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14:paraId="4F22E6F1" w14:textId="77777777" w:rsidR="00B30DBD" w:rsidRDefault="00B30DBD" w:rsidP="00A95C30">
                            <w:pPr>
                              <w:pStyle w:val="NormalWeb"/>
                            </w:pPr>
                            <w:r>
                              <w:rPr>
                                <w:rFonts w:eastAsia="League Spartan"/>
                                <w:lang w:val="en-US"/>
                              </w:rPr>
                              <w:t xml:space="preserve">Femenino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21C4ADE" id="_x0000_t202" coordsize="21600,21600" o:spt="202" path="m,l,21600r21600,l21600,xe">
                <v:stroke joinstyle="miter"/>
                <v:path gradientshapeok="t" o:connecttype="rect"/>
              </v:shapetype>
              <v:shape id="TextBox 55" o:spid="_x0000_s1026" type="#_x0000_t202" style="position:absolute;left:0;text-align:left;margin-left:1361.25pt;margin-top:588.35pt;width:140.2pt;height:20.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" filled="f" stroked="f">
                <v:textbox>
                  <w:txbxContent>
                    <w:p w14:paraId="4F22E6F1" w14:textId="77777777" w:rsidR="00B30DBD" w:rsidRDefault="00B30DBD" w:rsidP="00A95C30">
                      <w:pPr>
                        <w:pStyle w:val="NormalWeb"/>
                      </w:pPr>
                      <w:r>
                        <w:rPr>
                          <w:rFonts w:eastAsia="League Spartan"/>
                          <w:lang w:val="en-US"/>
                        </w:rPr>
                        <w:t xml:space="preserve">Femenino </w:t>
                      </w:r>
                    </w:p>
                  </w:txbxContent>
                </v:textbox>
              </v:shape>
            </w:pict>
          </mc:Fallback>
        </mc:AlternateContent>
      </w:r>
      <w:r w:rsidRPr="00545417">
        <w:t xml:space="preserve">Capítulo 2: Resultado por </w:t>
      </w:r>
      <w:r>
        <w:t>dimensión</w:t>
      </w:r>
      <w:bookmarkEnd w:id="39"/>
      <w:r>
        <w:t xml:space="preserve"> </w:t>
      </w:r>
    </w:p>
    <w:p w14:paraId="743DE314" w14:textId="77777777" w:rsidR="00A95C30" w:rsidRPr="008D5778" w:rsidRDefault="00A95C30" w:rsidP="00A95C30">
      <w:pPr>
        <w:rPr>
          <w:lang w:val="es-SV" w:eastAsia="es-SV"/>
        </w:rPr>
      </w:pPr>
    </w:p>
    <w:p w14:paraId="053D7160" w14:textId="77777777" w:rsidR="00A95C30" w:rsidRPr="005A6C11" w:rsidRDefault="00A95C30" w:rsidP="00A95C30">
      <w:pPr>
        <w:pStyle w:val="Ttulo2"/>
      </w:pPr>
      <w:bookmarkStart w:id="44" w:name="_Toc62735986"/>
      <w:bookmarkStart w:id="45" w:name="_Toc62738602"/>
      <w:bookmarkStart w:id="46" w:name="_Toc222904404"/>
      <w:r w:rsidRPr="005A6C11">
        <w:t>2.1 Infraestructura y Elementos Tangibles</w:t>
      </w:r>
      <w:bookmarkEnd w:id="44"/>
      <w:bookmarkEnd w:id="45"/>
      <w:bookmarkEnd w:id="46"/>
    </w:p>
    <w:p w14:paraId="21333423" w14:textId="77777777" w:rsidR="00A95C30" w:rsidRPr="00D95E7F" w:rsidRDefault="00A95C30" w:rsidP="00A95C30">
      <w:pPr>
        <w:rPr>
          <w:szCs w:val="20"/>
        </w:rPr>
      </w:pPr>
    </w:p>
    <w:p w14:paraId="4463E866" w14:textId="77777777" w:rsidR="00A95C30" w:rsidRDefault="00643C54" w:rsidP="00A95C30">
      <w:pPr>
        <w:rPr>
          <w:szCs w:val="20"/>
        </w:rPr>
      </w:pPr>
      <w:r w:rsidRPr="00DD6B78">
        <w:rPr>
          <w:szCs w:val="20"/>
        </w:rPr>
        <w:t>Est</w:t>
      </w:r>
      <w:r>
        <w:rPr>
          <w:szCs w:val="20"/>
        </w:rPr>
        <w:t>a dimensión</w:t>
      </w:r>
      <w:r w:rsidRPr="00DD6B78">
        <w:rPr>
          <w:szCs w:val="20"/>
        </w:rPr>
        <w:t xml:space="preserve"> contiene </w:t>
      </w:r>
      <w:r w:rsidR="00376B23">
        <w:rPr>
          <w:szCs w:val="20"/>
        </w:rPr>
        <w:t>6</w:t>
      </w:r>
      <w:r w:rsidRPr="00DD6B78">
        <w:rPr>
          <w:color w:val="000000" w:themeColor="text1"/>
          <w:szCs w:val="20"/>
        </w:rPr>
        <w:t xml:space="preserve"> </w:t>
      </w:r>
      <w:r w:rsidRPr="00DD6B78">
        <w:rPr>
          <w:szCs w:val="20"/>
        </w:rPr>
        <w:t xml:space="preserve">preguntas </w:t>
      </w:r>
      <w:r>
        <w:rPr>
          <w:szCs w:val="20"/>
        </w:rPr>
        <w:t>reflejadas en cada barra azul del gráfico 2.1:</w:t>
      </w:r>
    </w:p>
    <w:p w14:paraId="47D7680C" w14:textId="77777777" w:rsidR="00BC05F1" w:rsidRDefault="00BC05F1" w:rsidP="00A27007">
      <w:pPr>
        <w:rPr>
          <w:szCs w:val="20"/>
        </w:rPr>
      </w:pPr>
    </w:p>
    <w:p w14:paraId="2DBF69C7" w14:textId="77777777" w:rsidR="00FD171B" w:rsidRDefault="00FD171B" w:rsidP="00A27007">
      <w:pPr>
        <w:rPr>
          <w:szCs w:val="20"/>
        </w:rPr>
      </w:pPr>
      <w:r>
        <w:rPr>
          <w:noProof/>
        </w:rPr>
        <w:drawing>
          <wp:inline distT="0" distB="0" distL="0" distR="0" wp14:anchorId="647749B8" wp14:editId="4F53F92D">
            <wp:extent cx="3105785" cy="2766860"/>
            <wp:effectExtent l="0" t="0" r="0" b="0"/>
            <wp:docPr id="12" name="Gráfico 12">
              <a:extLst xmlns:a="http://schemas.openxmlformats.org/drawingml/2006/main">
                <a:ext uri="{FF2B5EF4-FFF2-40B4-BE49-F238E27FC236}">
                  <a16:creationId xmlns:a16="http://schemas.microsoft.com/office/drawing/2014/main" id="{22DF8D92-75E0-4A93-AB9A-D4D4F483D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49D3D5" w14:textId="7EC99823" w:rsidR="00A27007" w:rsidRDefault="00A95C30" w:rsidP="00A27007">
      <w:pPr>
        <w:rPr>
          <w:rStyle w:val="nfasis"/>
          <w:rFonts w:asciiTheme="minorHAnsi" w:hAnsiTheme="minorHAnsi"/>
          <w:color w:val="000000" w:themeColor="text1"/>
          <w:sz w:val="16"/>
          <w:u w:val="none"/>
        </w:rPr>
      </w:pPr>
      <w:r w:rsidRPr="00D95E7F">
        <w:rPr>
          <w:szCs w:val="20"/>
        </w:rPr>
        <w:lastRenderedPageBreak/>
        <w:t xml:space="preserve">El resultado promedio de este apartado es de </w:t>
      </w:r>
      <w:r w:rsidR="00376B23">
        <w:rPr>
          <w:szCs w:val="20"/>
        </w:rPr>
        <w:t>9.10</w:t>
      </w:r>
      <w:r w:rsidRPr="00E22A65">
        <w:rPr>
          <w:sz w:val="18"/>
          <w:szCs w:val="20"/>
        </w:rPr>
        <w:t xml:space="preserve"> </w:t>
      </w:r>
      <w:r w:rsidRPr="00D95E7F">
        <w:rPr>
          <w:szCs w:val="20"/>
        </w:rPr>
        <w:t xml:space="preserve">puntos, considerando que el aspecto mejor evaluado fue </w:t>
      </w:r>
      <w:r>
        <w:rPr>
          <w:szCs w:val="20"/>
        </w:rPr>
        <w:t>“</w:t>
      </w:r>
      <w:r w:rsidR="00376B23">
        <w:rPr>
          <w:szCs w:val="20"/>
        </w:rPr>
        <w:t>La comodidad y limpieza de las instalaciones y áreas de espera</w:t>
      </w:r>
      <w:r>
        <w:rPr>
          <w:szCs w:val="20"/>
        </w:rPr>
        <w:t>”</w:t>
      </w:r>
      <w:r w:rsidRPr="00D95E7F">
        <w:rPr>
          <w:szCs w:val="20"/>
        </w:rPr>
        <w:t xml:space="preserve"> con </w:t>
      </w:r>
      <w:r w:rsidR="00BF0998">
        <w:rPr>
          <w:szCs w:val="20"/>
        </w:rPr>
        <w:t>9.</w:t>
      </w:r>
      <w:r w:rsidR="00376B23">
        <w:rPr>
          <w:szCs w:val="20"/>
        </w:rPr>
        <w:t>40</w:t>
      </w:r>
      <w:r w:rsidR="00BF0998">
        <w:rPr>
          <w:szCs w:val="20"/>
        </w:rPr>
        <w:t xml:space="preserve"> </w:t>
      </w:r>
      <w:r w:rsidRPr="00D95E7F">
        <w:rPr>
          <w:szCs w:val="20"/>
        </w:rPr>
        <w:t xml:space="preserve">puntos. El promedio </w:t>
      </w:r>
      <w:r w:rsidR="00C90C5F">
        <w:rPr>
          <w:szCs w:val="20"/>
        </w:rPr>
        <w:t xml:space="preserve">con menor ponderación </w:t>
      </w:r>
      <w:r>
        <w:rPr>
          <w:szCs w:val="20"/>
        </w:rPr>
        <w:t>fue</w:t>
      </w:r>
      <w:r w:rsidRPr="00D95E7F">
        <w:rPr>
          <w:szCs w:val="20"/>
        </w:rPr>
        <w:t xml:space="preserve"> </w:t>
      </w:r>
      <w:r>
        <w:rPr>
          <w:szCs w:val="20"/>
        </w:rPr>
        <w:t>“</w:t>
      </w:r>
      <w:r w:rsidR="00BF0998">
        <w:rPr>
          <w:szCs w:val="20"/>
        </w:rPr>
        <w:t xml:space="preserve">La disponibilidad </w:t>
      </w:r>
      <w:r w:rsidR="00376B23">
        <w:rPr>
          <w:szCs w:val="20"/>
        </w:rPr>
        <w:t>de información sobre Requisitos para brindar el servicio</w:t>
      </w:r>
      <w:r w:rsidR="00BF0998">
        <w:rPr>
          <w:szCs w:val="20"/>
        </w:rPr>
        <w:t>”</w:t>
      </w:r>
      <w:r w:rsidRPr="00D95E7F">
        <w:rPr>
          <w:szCs w:val="20"/>
        </w:rPr>
        <w:t xml:space="preserve"> con </w:t>
      </w:r>
      <w:r w:rsidR="00BF0998">
        <w:rPr>
          <w:szCs w:val="20"/>
        </w:rPr>
        <w:t>8.</w:t>
      </w:r>
      <w:r w:rsidR="00376B23">
        <w:rPr>
          <w:szCs w:val="20"/>
        </w:rPr>
        <w:t>88</w:t>
      </w:r>
      <w:r>
        <w:rPr>
          <w:szCs w:val="20"/>
        </w:rPr>
        <w:t xml:space="preserve"> </w:t>
      </w:r>
      <w:r w:rsidRPr="00D95E7F">
        <w:rPr>
          <w:szCs w:val="20"/>
        </w:rPr>
        <w:t>puntos (ver</w:t>
      </w:r>
      <w:r>
        <w:rPr>
          <w:szCs w:val="20"/>
        </w:rPr>
        <w:t xml:space="preserve"> Gráfico 2.1 </w:t>
      </w:r>
      <w:r w:rsidRPr="0010081D">
        <w:rPr>
          <w:szCs w:val="20"/>
        </w:rPr>
        <w:t>y Anexo</w:t>
      </w:r>
      <w:r w:rsidR="00FC3C3F" w:rsidRPr="0010081D">
        <w:rPr>
          <w:szCs w:val="20"/>
        </w:rPr>
        <w:t xml:space="preserve"> </w:t>
      </w:r>
      <w:r w:rsidR="0010081D" w:rsidRPr="0010081D">
        <w:rPr>
          <w:szCs w:val="20"/>
        </w:rPr>
        <w:t>1</w:t>
      </w:r>
      <w:r w:rsidRPr="0010081D">
        <w:rPr>
          <w:szCs w:val="20"/>
        </w:rPr>
        <w:t>).</w:t>
      </w:r>
      <w:r>
        <w:rPr>
          <w:szCs w:val="20"/>
        </w:rPr>
        <w:t xml:space="preserve"> </w:t>
      </w:r>
      <w:r w:rsidR="00A27007" w:rsidRPr="00A27007">
        <w:rPr>
          <w:rStyle w:val="nfasis"/>
          <w:rFonts w:asciiTheme="minorHAnsi" w:hAnsiTheme="minorHAnsi"/>
          <w:sz w:val="16"/>
          <w:u w:val="none"/>
        </w:rPr>
        <w:t xml:space="preserve">Nota: Los comentarios expresados </w:t>
      </w:r>
      <w:r w:rsidR="00A27007" w:rsidRPr="00A27007">
        <w:rPr>
          <w:rStyle w:val="nfasis"/>
          <w:rFonts w:asciiTheme="minorHAnsi" w:hAnsiTheme="minorHAnsi"/>
          <w:color w:val="000000" w:themeColor="text1"/>
          <w:sz w:val="16"/>
          <w:u w:val="none"/>
        </w:rPr>
        <w:t>por los usuarios por dimensión, se detallan en Anexo 5.</w:t>
      </w:r>
    </w:p>
    <w:p w14:paraId="6250525E" w14:textId="77777777" w:rsidR="00A95C30" w:rsidRPr="00D95E7F" w:rsidRDefault="00A95C30" w:rsidP="00A95C30">
      <w:pPr>
        <w:rPr>
          <w:szCs w:val="20"/>
        </w:rPr>
      </w:pPr>
    </w:p>
    <w:p w14:paraId="3E74BEA2" w14:textId="77777777" w:rsidR="00A95C30" w:rsidRPr="00D95E7F" w:rsidRDefault="00A95C30" w:rsidP="00A95C30">
      <w:pPr>
        <w:pStyle w:val="Ttulo2"/>
      </w:pPr>
      <w:bookmarkStart w:id="47" w:name="_Toc62735987"/>
      <w:bookmarkStart w:id="48" w:name="_Toc62738603"/>
      <w:bookmarkStart w:id="49" w:name="_Toc222904405"/>
      <w:r>
        <w:t>2.2 Empatía del P</w:t>
      </w:r>
      <w:r w:rsidRPr="00D95E7F">
        <w:t>ersonal</w:t>
      </w:r>
      <w:bookmarkEnd w:id="47"/>
      <w:bookmarkEnd w:id="48"/>
      <w:bookmarkEnd w:id="49"/>
      <w:r w:rsidRPr="00D95E7F">
        <w:t xml:space="preserve">  </w:t>
      </w:r>
    </w:p>
    <w:p w14:paraId="1FC22891" w14:textId="77777777" w:rsidR="00A95C30" w:rsidRPr="00D95E7F" w:rsidRDefault="00A95C30" w:rsidP="00A95C30">
      <w:pPr>
        <w:rPr>
          <w:szCs w:val="20"/>
        </w:rPr>
      </w:pPr>
    </w:p>
    <w:p w14:paraId="769B02BD" w14:textId="77777777" w:rsidR="00A95C30" w:rsidRPr="00D95E7F" w:rsidRDefault="00A95C30" w:rsidP="00A95C30">
      <w:pPr>
        <w:rPr>
          <w:szCs w:val="20"/>
        </w:rPr>
      </w:pPr>
      <w:r w:rsidRPr="00D95E7F">
        <w:rPr>
          <w:szCs w:val="20"/>
        </w:rPr>
        <w:t xml:space="preserve">Este módulo </w:t>
      </w:r>
      <w:r w:rsidRPr="00A27007">
        <w:rPr>
          <w:szCs w:val="20"/>
        </w:rPr>
        <w:t xml:space="preserve">contiene </w:t>
      </w:r>
      <w:r w:rsidR="00376B23">
        <w:rPr>
          <w:szCs w:val="20"/>
        </w:rPr>
        <w:t>3</w:t>
      </w:r>
      <w:r w:rsidRPr="00A27007">
        <w:rPr>
          <w:szCs w:val="20"/>
        </w:rPr>
        <w:t xml:space="preserve"> p</w:t>
      </w:r>
      <w:r w:rsidRPr="00D95E7F">
        <w:rPr>
          <w:szCs w:val="20"/>
        </w:rPr>
        <w:t>reguntas orientadas a evaluar la atención brindada por parte del empleado con respecto a la amabilidad, disposición y cortesía, habilidad para escuchar y entender las necesidades de los usuarios.</w:t>
      </w:r>
    </w:p>
    <w:p w14:paraId="33C4F21D" w14:textId="77777777" w:rsidR="009956A3" w:rsidRDefault="009956A3" w:rsidP="00643C54">
      <w:pPr>
        <w:rPr>
          <w:szCs w:val="20"/>
        </w:rPr>
      </w:pPr>
      <w:r>
        <w:rPr>
          <w:noProof/>
        </w:rPr>
        <w:drawing>
          <wp:inline distT="0" distB="0" distL="0" distR="0" wp14:anchorId="638B0B50" wp14:editId="683DDF57">
            <wp:extent cx="3105785" cy="1915795"/>
            <wp:effectExtent l="0" t="0" r="0" b="8255"/>
            <wp:docPr id="45" name="Gráfico 45">
              <a:extLst xmlns:a="http://schemas.openxmlformats.org/drawingml/2006/main">
                <a:ext uri="{FF2B5EF4-FFF2-40B4-BE49-F238E27FC236}">
                  <a16:creationId xmlns:a16="http://schemas.microsoft.com/office/drawing/2014/main" id="{0E6B2656-2F37-441D-9AE4-56AF5348CE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891A47" w14:textId="04DCF852" w:rsidR="0010081D" w:rsidRDefault="00A95C30" w:rsidP="00643C54">
      <w:pPr>
        <w:rPr>
          <w:szCs w:val="20"/>
        </w:rPr>
      </w:pPr>
      <w:r w:rsidRPr="00D95E7F">
        <w:rPr>
          <w:szCs w:val="20"/>
        </w:rPr>
        <w:t>El resultado promedio obtenido en este apartado es de</w:t>
      </w:r>
      <w:r>
        <w:rPr>
          <w:szCs w:val="20"/>
        </w:rPr>
        <w:t xml:space="preserve"> </w:t>
      </w:r>
      <w:r w:rsidR="0010081D">
        <w:rPr>
          <w:szCs w:val="20"/>
        </w:rPr>
        <w:t>9.</w:t>
      </w:r>
      <w:r w:rsidR="00376B23" w:rsidRPr="004C0FD0">
        <w:rPr>
          <w:szCs w:val="20"/>
        </w:rPr>
        <w:t>49</w:t>
      </w:r>
      <w:r w:rsidR="0010081D" w:rsidRPr="004C0FD0">
        <w:rPr>
          <w:szCs w:val="20"/>
        </w:rPr>
        <w:t xml:space="preserve"> </w:t>
      </w:r>
      <w:r w:rsidRPr="004C0FD0">
        <w:rPr>
          <w:szCs w:val="20"/>
        </w:rPr>
        <w:t xml:space="preserve">puntos, siendo los aspectos </w:t>
      </w:r>
      <w:r w:rsidR="0056401B" w:rsidRPr="004C0FD0">
        <w:rPr>
          <w:szCs w:val="20"/>
        </w:rPr>
        <w:t xml:space="preserve">con menor puntuación </w:t>
      </w:r>
      <w:r w:rsidRPr="004C0FD0">
        <w:rPr>
          <w:szCs w:val="20"/>
        </w:rPr>
        <w:t>“</w:t>
      </w:r>
      <w:r w:rsidR="0010081D" w:rsidRPr="004C0FD0">
        <w:rPr>
          <w:szCs w:val="20"/>
        </w:rPr>
        <w:t>La amabilidad</w:t>
      </w:r>
      <w:r w:rsidR="004C0FD0" w:rsidRPr="004C0FD0">
        <w:rPr>
          <w:szCs w:val="20"/>
        </w:rPr>
        <w:t>,</w:t>
      </w:r>
      <w:r w:rsidR="0010081D" w:rsidRPr="004C0FD0">
        <w:rPr>
          <w:szCs w:val="20"/>
        </w:rPr>
        <w:t xml:space="preserve"> </w:t>
      </w:r>
      <w:r w:rsidR="00D57FC5" w:rsidRPr="004C0FD0">
        <w:rPr>
          <w:szCs w:val="20"/>
        </w:rPr>
        <w:t xml:space="preserve">disposición e interés </w:t>
      </w:r>
      <w:r w:rsidR="0010081D" w:rsidRPr="004C0FD0">
        <w:rPr>
          <w:szCs w:val="20"/>
        </w:rPr>
        <w:t>del personal</w:t>
      </w:r>
      <w:r w:rsidR="00D57FC5" w:rsidRPr="004C0FD0">
        <w:rPr>
          <w:szCs w:val="20"/>
        </w:rPr>
        <w:t xml:space="preserve"> para ayudarle durante el servicio</w:t>
      </w:r>
      <w:r w:rsidRPr="004C0FD0">
        <w:rPr>
          <w:szCs w:val="20"/>
        </w:rPr>
        <w:t>”</w:t>
      </w:r>
      <w:r w:rsidR="0010081D" w:rsidRPr="004C0FD0">
        <w:rPr>
          <w:szCs w:val="20"/>
        </w:rPr>
        <w:t xml:space="preserve"> </w:t>
      </w:r>
      <w:r w:rsidRPr="004C0FD0">
        <w:rPr>
          <w:szCs w:val="20"/>
        </w:rPr>
        <w:t xml:space="preserve">con </w:t>
      </w:r>
      <w:r w:rsidR="0010081D" w:rsidRPr="004C0FD0">
        <w:rPr>
          <w:szCs w:val="20"/>
        </w:rPr>
        <w:t>9.</w:t>
      </w:r>
      <w:r w:rsidR="00376B23" w:rsidRPr="004C0FD0">
        <w:rPr>
          <w:szCs w:val="20"/>
        </w:rPr>
        <w:t>45</w:t>
      </w:r>
      <w:r w:rsidR="0010081D" w:rsidRPr="004C0FD0">
        <w:rPr>
          <w:szCs w:val="20"/>
        </w:rPr>
        <w:t xml:space="preserve"> puntos</w:t>
      </w:r>
      <w:r w:rsidRPr="004C0FD0">
        <w:rPr>
          <w:szCs w:val="20"/>
        </w:rPr>
        <w:t xml:space="preserve"> y considerando el aspecto con</w:t>
      </w:r>
      <w:r w:rsidR="00D57FC5" w:rsidRPr="004C0FD0">
        <w:rPr>
          <w:szCs w:val="20"/>
        </w:rPr>
        <w:t xml:space="preserve"> mayor</w:t>
      </w:r>
      <w:r w:rsidRPr="004C0FD0">
        <w:rPr>
          <w:strike/>
          <w:szCs w:val="20"/>
        </w:rPr>
        <w:t xml:space="preserve"> </w:t>
      </w:r>
      <w:r w:rsidRPr="004C0FD0">
        <w:rPr>
          <w:szCs w:val="20"/>
        </w:rPr>
        <w:t>puntuación “</w:t>
      </w:r>
      <w:r w:rsidR="0010081D" w:rsidRPr="004C0FD0">
        <w:rPr>
          <w:szCs w:val="20"/>
        </w:rPr>
        <w:t>La</w:t>
      </w:r>
      <w:r w:rsidR="00376B23" w:rsidRPr="004C0FD0">
        <w:rPr>
          <w:szCs w:val="20"/>
        </w:rPr>
        <w:t xml:space="preserve"> atención de los usuarios sin favoritismo, ni privilegios para nadie</w:t>
      </w:r>
      <w:r w:rsidRPr="004C0FD0">
        <w:rPr>
          <w:szCs w:val="20"/>
        </w:rPr>
        <w:t xml:space="preserve">” con </w:t>
      </w:r>
      <w:r w:rsidR="0010081D" w:rsidRPr="004C0FD0">
        <w:rPr>
          <w:szCs w:val="20"/>
        </w:rPr>
        <w:t>9.</w:t>
      </w:r>
      <w:r w:rsidR="00376B23" w:rsidRPr="004C0FD0">
        <w:rPr>
          <w:szCs w:val="20"/>
        </w:rPr>
        <w:t>56</w:t>
      </w:r>
      <w:r w:rsidRPr="004C0FD0">
        <w:rPr>
          <w:sz w:val="18"/>
          <w:szCs w:val="20"/>
        </w:rPr>
        <w:t xml:space="preserve"> </w:t>
      </w:r>
      <w:r w:rsidRPr="004C0FD0">
        <w:rPr>
          <w:szCs w:val="20"/>
        </w:rPr>
        <w:t>puntos</w:t>
      </w:r>
      <w:bookmarkStart w:id="50" w:name="_Hlk75933874"/>
      <w:bookmarkStart w:id="51" w:name="_Hlk75428021"/>
      <w:r w:rsidRPr="004C0FD0">
        <w:rPr>
          <w:szCs w:val="20"/>
        </w:rPr>
        <w:t xml:space="preserve"> (ver Gráfico 2.2 y Anexo 1).</w:t>
      </w:r>
    </w:p>
    <w:p w14:paraId="17C1E42C" w14:textId="77777777" w:rsidR="00A27007" w:rsidRDefault="00A27007" w:rsidP="00A27007">
      <w:pPr>
        <w:rPr>
          <w:rStyle w:val="nfasis"/>
          <w:rFonts w:asciiTheme="minorHAnsi" w:hAnsiTheme="minorHAnsi"/>
          <w:color w:val="000000" w:themeColor="text1"/>
          <w:sz w:val="16"/>
          <w:u w:val="none"/>
        </w:rPr>
      </w:pPr>
      <w:bookmarkStart w:id="52" w:name="_Toc62735988"/>
      <w:bookmarkStart w:id="53" w:name="_Toc62738604"/>
      <w:bookmarkEnd w:id="50"/>
      <w:bookmarkEnd w:id="51"/>
      <w:r w:rsidRPr="00A27007">
        <w:rPr>
          <w:rStyle w:val="nfasis"/>
          <w:rFonts w:asciiTheme="minorHAnsi" w:hAnsiTheme="minorHAnsi"/>
          <w:sz w:val="16"/>
          <w:u w:val="none"/>
        </w:rPr>
        <w:t xml:space="preserve">Nota: Los comentarios expresados </w:t>
      </w:r>
      <w:r w:rsidRPr="00A27007">
        <w:rPr>
          <w:rStyle w:val="nfasis"/>
          <w:rFonts w:asciiTheme="minorHAnsi" w:hAnsiTheme="minorHAnsi"/>
          <w:color w:val="000000" w:themeColor="text1"/>
          <w:sz w:val="16"/>
          <w:u w:val="none"/>
        </w:rPr>
        <w:t>por los usuarios por dimensión, se detallan en Anexo 5.</w:t>
      </w:r>
    </w:p>
    <w:p w14:paraId="045B1F50" w14:textId="77777777" w:rsidR="00A27007" w:rsidRPr="00D95E7F" w:rsidRDefault="00A27007" w:rsidP="00A95C30">
      <w:pPr>
        <w:rPr>
          <w:szCs w:val="20"/>
        </w:rPr>
      </w:pPr>
    </w:p>
    <w:p w14:paraId="36CD03CC" w14:textId="77777777" w:rsidR="00A95C30" w:rsidRPr="00D95E7F" w:rsidRDefault="00A95C30" w:rsidP="00A95C30">
      <w:pPr>
        <w:pStyle w:val="Ttulo2"/>
      </w:pPr>
      <w:bookmarkStart w:id="54" w:name="_Toc222904406"/>
      <w:r>
        <w:t>2.3 Profesionalismo de los E</w:t>
      </w:r>
      <w:r w:rsidRPr="00D95E7F">
        <w:t>mpleados</w:t>
      </w:r>
      <w:bookmarkEnd w:id="52"/>
      <w:bookmarkEnd w:id="53"/>
      <w:bookmarkEnd w:id="54"/>
      <w:r w:rsidRPr="00D95E7F">
        <w:t xml:space="preserve"> </w:t>
      </w:r>
    </w:p>
    <w:p w14:paraId="72178ABD" w14:textId="77777777" w:rsidR="00A95C30" w:rsidRPr="00D95E7F" w:rsidRDefault="00A95C30" w:rsidP="00A95C30">
      <w:pPr>
        <w:rPr>
          <w:szCs w:val="20"/>
        </w:rPr>
      </w:pPr>
    </w:p>
    <w:p w14:paraId="0C326881" w14:textId="77777777" w:rsidR="00A95C30" w:rsidRDefault="00A95C30" w:rsidP="00A95C30">
      <w:pPr>
        <w:rPr>
          <w:szCs w:val="20"/>
        </w:rPr>
      </w:pPr>
      <w:r w:rsidRPr="00323C72">
        <w:rPr>
          <w:szCs w:val="20"/>
        </w:rPr>
        <w:t>Este módulo</w:t>
      </w:r>
      <w:r w:rsidRPr="00D95E7F">
        <w:rPr>
          <w:szCs w:val="20"/>
        </w:rPr>
        <w:t xml:space="preserve"> contiene </w:t>
      </w:r>
      <w:r w:rsidR="00376B23">
        <w:rPr>
          <w:szCs w:val="20"/>
        </w:rPr>
        <w:t>2</w:t>
      </w:r>
      <w:r w:rsidRPr="00D95E7F">
        <w:rPr>
          <w:szCs w:val="20"/>
        </w:rPr>
        <w:t xml:space="preserve"> preguntas orientadas al conocimiento, competencia</w:t>
      </w:r>
      <w:r>
        <w:rPr>
          <w:szCs w:val="20"/>
        </w:rPr>
        <w:t xml:space="preserve"> </w:t>
      </w:r>
      <w:r w:rsidRPr="00D95E7F">
        <w:rPr>
          <w:szCs w:val="20"/>
        </w:rPr>
        <w:t>técnica</w:t>
      </w:r>
      <w:r>
        <w:rPr>
          <w:szCs w:val="20"/>
        </w:rPr>
        <w:t>, el comportamiento de los empleados</w:t>
      </w:r>
      <w:bookmarkStart w:id="55" w:name="_Toc54522856"/>
      <w:bookmarkStart w:id="56" w:name="_Toc57011893"/>
      <w:r>
        <w:rPr>
          <w:szCs w:val="20"/>
        </w:rPr>
        <w:t xml:space="preserve"> y el cumplimiento de los horarios establecidos de atención.</w:t>
      </w:r>
    </w:p>
    <w:p w14:paraId="04DFC973" w14:textId="77777777" w:rsidR="004A3822" w:rsidRPr="00D95E7F" w:rsidRDefault="004A3822" w:rsidP="00A95C30">
      <w:pPr>
        <w:rPr>
          <w:szCs w:val="20"/>
        </w:rPr>
      </w:pPr>
    </w:p>
    <w:p w14:paraId="183FF72E" w14:textId="527C71D8" w:rsidR="00FD171B" w:rsidRDefault="00FD171B" w:rsidP="00A95C30">
      <w:pPr>
        <w:rPr>
          <w:szCs w:val="20"/>
        </w:rPr>
      </w:pPr>
    </w:p>
    <w:p w14:paraId="12092276" w14:textId="77777777" w:rsidR="00ED4390" w:rsidRDefault="00ED4390" w:rsidP="00A95C30">
      <w:pPr>
        <w:rPr>
          <w:szCs w:val="20"/>
        </w:rPr>
      </w:pPr>
    </w:p>
    <w:p w14:paraId="3CB3309E" w14:textId="77777777" w:rsidR="00ED4390" w:rsidRDefault="00ED4390" w:rsidP="00A95C30">
      <w:pPr>
        <w:rPr>
          <w:szCs w:val="20"/>
        </w:rPr>
      </w:pPr>
    </w:p>
    <w:p w14:paraId="236974A8" w14:textId="3DD8DDED" w:rsidR="00ED4390" w:rsidRDefault="00ED4390" w:rsidP="00A95C30">
      <w:pPr>
        <w:rPr>
          <w:szCs w:val="20"/>
        </w:rPr>
      </w:pPr>
      <w:r>
        <w:rPr>
          <w:noProof/>
        </w:rPr>
        <w:drawing>
          <wp:inline distT="0" distB="0" distL="0" distR="0" wp14:anchorId="43C69301" wp14:editId="1354B3DA">
            <wp:extent cx="3105785" cy="2324100"/>
            <wp:effectExtent l="0" t="0" r="0" b="0"/>
            <wp:docPr id="4" name="Gráfico 4">
              <a:extLst xmlns:a="http://schemas.openxmlformats.org/drawingml/2006/main">
                <a:ext uri="{FF2B5EF4-FFF2-40B4-BE49-F238E27FC236}">
                  <a16:creationId xmlns:a16="http://schemas.microsoft.com/office/drawing/2014/main" id="{82D0ACDF-B507-4DEA-B8CC-07BC1BD5C1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D9EFA0" w14:textId="77777777" w:rsidR="00ED4390" w:rsidRDefault="00ED4390" w:rsidP="00A95C30">
      <w:pPr>
        <w:rPr>
          <w:szCs w:val="20"/>
        </w:rPr>
      </w:pPr>
    </w:p>
    <w:p w14:paraId="68FA4E3D" w14:textId="1FAD210F" w:rsidR="00A95C30" w:rsidRDefault="00A95C30" w:rsidP="00A95C30">
      <w:pPr>
        <w:rPr>
          <w:szCs w:val="20"/>
        </w:rPr>
      </w:pPr>
      <w:r w:rsidRPr="00D95E7F">
        <w:rPr>
          <w:szCs w:val="20"/>
        </w:rPr>
        <w:t xml:space="preserve">Este apartado obtuvo un promedio de </w:t>
      </w:r>
      <w:r w:rsidR="004A3822">
        <w:rPr>
          <w:szCs w:val="20"/>
        </w:rPr>
        <w:t>9.</w:t>
      </w:r>
      <w:r w:rsidR="00376B23">
        <w:rPr>
          <w:szCs w:val="20"/>
        </w:rPr>
        <w:t>52</w:t>
      </w:r>
      <w:r w:rsidR="004A3822">
        <w:rPr>
          <w:szCs w:val="20"/>
        </w:rPr>
        <w:t xml:space="preserve"> </w:t>
      </w:r>
      <w:r w:rsidRPr="00D95E7F">
        <w:rPr>
          <w:szCs w:val="20"/>
        </w:rPr>
        <w:t xml:space="preserve">puntos, tomando en cuenta que el aspecto con mayor puntuación es </w:t>
      </w:r>
      <w:r>
        <w:rPr>
          <w:szCs w:val="20"/>
        </w:rPr>
        <w:t>“</w:t>
      </w:r>
      <w:r w:rsidR="00127CBF">
        <w:rPr>
          <w:szCs w:val="20"/>
        </w:rPr>
        <w:t>C</w:t>
      </w:r>
      <w:r w:rsidR="00376B23">
        <w:rPr>
          <w:szCs w:val="20"/>
        </w:rPr>
        <w:t>ompetencia técnica y el comportamiento del personal que lo atendió</w:t>
      </w:r>
      <w:r w:rsidR="004A3822">
        <w:rPr>
          <w:szCs w:val="20"/>
        </w:rPr>
        <w:t>” c</w:t>
      </w:r>
      <w:r w:rsidRPr="00D95E7F">
        <w:rPr>
          <w:szCs w:val="20"/>
        </w:rPr>
        <w:t xml:space="preserve">on </w:t>
      </w:r>
      <w:r w:rsidR="004A3822">
        <w:rPr>
          <w:szCs w:val="20"/>
        </w:rPr>
        <w:t>9.5</w:t>
      </w:r>
      <w:r w:rsidR="00376B23">
        <w:rPr>
          <w:szCs w:val="20"/>
        </w:rPr>
        <w:t>4</w:t>
      </w:r>
      <w:r w:rsidR="004A3822">
        <w:rPr>
          <w:szCs w:val="20"/>
        </w:rPr>
        <w:t xml:space="preserve"> </w:t>
      </w:r>
      <w:r w:rsidRPr="00D95E7F">
        <w:rPr>
          <w:szCs w:val="20"/>
        </w:rPr>
        <w:t xml:space="preserve">puntos; y con menor puntuación </w:t>
      </w:r>
      <w:r>
        <w:rPr>
          <w:szCs w:val="20"/>
        </w:rPr>
        <w:t>es “</w:t>
      </w:r>
      <w:r w:rsidR="004A3822">
        <w:rPr>
          <w:szCs w:val="20"/>
        </w:rPr>
        <w:t>El</w:t>
      </w:r>
      <w:r w:rsidR="00376B23">
        <w:rPr>
          <w:szCs w:val="20"/>
        </w:rPr>
        <w:t xml:space="preserve"> cumplimiento de los horarios establecidos</w:t>
      </w:r>
      <w:r>
        <w:rPr>
          <w:szCs w:val="20"/>
        </w:rPr>
        <w:t>”</w:t>
      </w:r>
      <w:r w:rsidRPr="00D95E7F">
        <w:rPr>
          <w:szCs w:val="20"/>
        </w:rPr>
        <w:t xml:space="preserve"> con </w:t>
      </w:r>
      <w:r w:rsidR="004A3822">
        <w:rPr>
          <w:szCs w:val="20"/>
        </w:rPr>
        <w:t>9.</w:t>
      </w:r>
      <w:r w:rsidR="00376B23">
        <w:rPr>
          <w:szCs w:val="20"/>
        </w:rPr>
        <w:t>51</w:t>
      </w:r>
      <w:r w:rsidR="004A3822">
        <w:rPr>
          <w:szCs w:val="20"/>
        </w:rPr>
        <w:t xml:space="preserve"> </w:t>
      </w:r>
      <w:r w:rsidRPr="00D95E7F">
        <w:rPr>
          <w:szCs w:val="20"/>
        </w:rPr>
        <w:t xml:space="preserve">puntos (ver </w:t>
      </w:r>
      <w:r>
        <w:rPr>
          <w:szCs w:val="20"/>
        </w:rPr>
        <w:t xml:space="preserve">Gráfico 2.3 y </w:t>
      </w:r>
      <w:r w:rsidRPr="0010081D">
        <w:rPr>
          <w:szCs w:val="20"/>
        </w:rPr>
        <w:t>Anexo 1).</w:t>
      </w:r>
      <w:r w:rsidR="008B7F8E">
        <w:rPr>
          <w:szCs w:val="20"/>
        </w:rPr>
        <w:t xml:space="preserve"> </w:t>
      </w:r>
    </w:p>
    <w:p w14:paraId="659872A5" w14:textId="77777777" w:rsidR="00A27007" w:rsidRDefault="00A27007" w:rsidP="00A27007">
      <w:pPr>
        <w:rPr>
          <w:rStyle w:val="nfasis"/>
          <w:rFonts w:asciiTheme="minorHAnsi" w:hAnsiTheme="minorHAnsi"/>
          <w:color w:val="000000" w:themeColor="text1"/>
          <w:sz w:val="16"/>
          <w:u w:val="none"/>
        </w:rPr>
      </w:pPr>
      <w:r w:rsidRPr="00A27007">
        <w:rPr>
          <w:rStyle w:val="nfasis"/>
          <w:rFonts w:asciiTheme="minorHAnsi" w:hAnsiTheme="minorHAnsi"/>
          <w:sz w:val="16"/>
          <w:u w:val="none"/>
        </w:rPr>
        <w:t xml:space="preserve">Nota: Los comentarios expresados </w:t>
      </w:r>
      <w:r w:rsidRPr="00A27007">
        <w:rPr>
          <w:rStyle w:val="nfasis"/>
          <w:rFonts w:asciiTheme="minorHAnsi" w:hAnsiTheme="minorHAnsi"/>
          <w:color w:val="000000" w:themeColor="text1"/>
          <w:sz w:val="16"/>
          <w:u w:val="none"/>
        </w:rPr>
        <w:t>por los usuarios por dimensión, se detallan en Anexo 5.</w:t>
      </w:r>
    </w:p>
    <w:p w14:paraId="247300C8" w14:textId="77777777" w:rsidR="00A27007" w:rsidRPr="00D95E7F" w:rsidRDefault="00A27007" w:rsidP="00A95C30">
      <w:pPr>
        <w:rPr>
          <w:szCs w:val="20"/>
        </w:rPr>
      </w:pPr>
    </w:p>
    <w:p w14:paraId="6AF1AE27" w14:textId="77777777" w:rsidR="00A95C30" w:rsidRPr="00D95E7F" w:rsidRDefault="00A95C30" w:rsidP="00A95C30">
      <w:pPr>
        <w:pStyle w:val="Ttulo2"/>
      </w:pPr>
      <w:bookmarkStart w:id="57" w:name="_Toc62735989"/>
      <w:bookmarkStart w:id="58" w:name="_Toc62738605"/>
      <w:bookmarkStart w:id="59" w:name="_Toc222904407"/>
      <w:r w:rsidRPr="00D95E7F">
        <w:t>2.4 Capacidad de Respuesta</w:t>
      </w:r>
      <w:bookmarkEnd w:id="55"/>
      <w:bookmarkEnd w:id="56"/>
      <w:bookmarkEnd w:id="57"/>
      <w:bookmarkEnd w:id="58"/>
      <w:r w:rsidRPr="00D95E7F">
        <w:t xml:space="preserve"> Institucional</w:t>
      </w:r>
      <w:bookmarkEnd w:id="59"/>
      <w:r w:rsidRPr="00D95E7F">
        <w:t xml:space="preserve"> </w:t>
      </w:r>
    </w:p>
    <w:p w14:paraId="54B30288" w14:textId="77777777" w:rsidR="00A95C30" w:rsidRPr="00D95E7F" w:rsidRDefault="00A95C30" w:rsidP="00A95C30">
      <w:pPr>
        <w:pStyle w:val="Ttulo2"/>
      </w:pPr>
    </w:p>
    <w:p w14:paraId="7274F8B0" w14:textId="7EBDE758" w:rsidR="00A95C30" w:rsidRPr="00D95E7F" w:rsidRDefault="00A95C30" w:rsidP="00A95C30">
      <w:pPr>
        <w:rPr>
          <w:szCs w:val="20"/>
        </w:rPr>
      </w:pPr>
      <w:r>
        <w:rPr>
          <w:szCs w:val="20"/>
        </w:rPr>
        <w:t xml:space="preserve">Se </w:t>
      </w:r>
      <w:r w:rsidRPr="00ED4390">
        <w:rPr>
          <w:szCs w:val="20"/>
        </w:rPr>
        <w:t>incorpora</w:t>
      </w:r>
      <w:r w:rsidR="00F53E29">
        <w:rPr>
          <w:szCs w:val="20"/>
        </w:rPr>
        <w:t xml:space="preserve"> </w:t>
      </w:r>
      <w:r w:rsidR="00376B23" w:rsidRPr="00ED4390">
        <w:rPr>
          <w:szCs w:val="20"/>
        </w:rPr>
        <w:t>1</w:t>
      </w:r>
      <w:r w:rsidRPr="00ED4390">
        <w:rPr>
          <w:szCs w:val="20"/>
        </w:rPr>
        <w:t xml:space="preserve"> pregunta de escala,</w:t>
      </w:r>
      <w:r w:rsidRPr="00D95E7F">
        <w:rPr>
          <w:szCs w:val="20"/>
        </w:rPr>
        <w:t xml:space="preserve"> para evaluar el</w:t>
      </w:r>
      <w:r w:rsidR="00376B23">
        <w:rPr>
          <w:szCs w:val="20"/>
        </w:rPr>
        <w:t xml:space="preserve"> tiempo y rapidez con la que se completó el servicio</w:t>
      </w:r>
      <w:r>
        <w:rPr>
          <w:szCs w:val="20"/>
        </w:rPr>
        <w:t xml:space="preserve">; además, </w:t>
      </w:r>
      <w:r w:rsidR="007F20A8">
        <w:rPr>
          <w:szCs w:val="20"/>
        </w:rPr>
        <w:t>1</w:t>
      </w:r>
      <w:r>
        <w:rPr>
          <w:szCs w:val="20"/>
        </w:rPr>
        <w:t xml:space="preserve"> pregunta enfocada</w:t>
      </w:r>
      <w:r w:rsidR="0080603E">
        <w:rPr>
          <w:szCs w:val="20"/>
        </w:rPr>
        <w:t xml:space="preserve"> </w:t>
      </w:r>
      <w:r>
        <w:rPr>
          <w:szCs w:val="20"/>
        </w:rPr>
        <w:t xml:space="preserve">al tiempo real que se brindó </w:t>
      </w:r>
      <w:r w:rsidRPr="00D95E7F">
        <w:rPr>
          <w:szCs w:val="20"/>
        </w:rPr>
        <w:t>el servicio.</w:t>
      </w:r>
      <w:r w:rsidR="003F7762" w:rsidRPr="003F7762">
        <w:rPr>
          <w:noProof/>
        </w:rPr>
        <w:t xml:space="preserve"> </w:t>
      </w:r>
    </w:p>
    <w:p w14:paraId="0C757D9D" w14:textId="77777777" w:rsidR="001824AC" w:rsidRDefault="001824AC" w:rsidP="001824AC">
      <w:pPr>
        <w:rPr>
          <w:szCs w:val="20"/>
        </w:rPr>
      </w:pPr>
    </w:p>
    <w:p w14:paraId="1260A550" w14:textId="77777777" w:rsidR="004A3822" w:rsidRDefault="00FD171B" w:rsidP="001824AC">
      <w:pPr>
        <w:rPr>
          <w:szCs w:val="20"/>
        </w:rPr>
      </w:pPr>
      <w:r>
        <w:rPr>
          <w:noProof/>
        </w:rPr>
        <w:drawing>
          <wp:inline distT="0" distB="0" distL="0" distR="0" wp14:anchorId="6F735AA8" wp14:editId="3769E1C8">
            <wp:extent cx="3105785" cy="1867535"/>
            <wp:effectExtent l="0" t="0" r="0" b="0"/>
            <wp:docPr id="15" name="Gráfico 15">
              <a:extLst xmlns:a="http://schemas.openxmlformats.org/drawingml/2006/main">
                <a:ext uri="{FF2B5EF4-FFF2-40B4-BE49-F238E27FC236}">
                  <a16:creationId xmlns:a16="http://schemas.microsoft.com/office/drawing/2014/main" id="{71F3E094-572B-428E-A3AA-1A4F523E96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B2A729" w14:textId="77777777" w:rsidR="00A95C30" w:rsidRDefault="00A95C30" w:rsidP="00A95C30">
      <w:pPr>
        <w:rPr>
          <w:szCs w:val="20"/>
        </w:rPr>
      </w:pPr>
      <w:r w:rsidRPr="00D95E7F">
        <w:rPr>
          <w:szCs w:val="20"/>
        </w:rPr>
        <w:t xml:space="preserve">El promedio obtenido de este apartado fue de </w:t>
      </w:r>
      <w:r w:rsidR="007F20A8">
        <w:rPr>
          <w:szCs w:val="20"/>
        </w:rPr>
        <w:t>8.</w:t>
      </w:r>
      <w:r w:rsidR="0080603E">
        <w:rPr>
          <w:szCs w:val="20"/>
        </w:rPr>
        <w:t>77</w:t>
      </w:r>
      <w:r w:rsidR="007F20A8">
        <w:rPr>
          <w:sz w:val="18"/>
          <w:szCs w:val="20"/>
          <w:highlight w:val="lightGray"/>
        </w:rPr>
        <w:t xml:space="preserve"> </w:t>
      </w:r>
      <w:r w:rsidRPr="00D95E7F">
        <w:rPr>
          <w:szCs w:val="20"/>
        </w:rPr>
        <w:t xml:space="preserve">puntos, </w:t>
      </w:r>
      <w:r w:rsidR="0080603E">
        <w:rPr>
          <w:szCs w:val="20"/>
        </w:rPr>
        <w:t>evaluando el</w:t>
      </w:r>
      <w:r w:rsidRPr="00D95E7F">
        <w:rPr>
          <w:szCs w:val="20"/>
        </w:rPr>
        <w:t xml:space="preserve"> aspecto </w:t>
      </w:r>
      <w:r>
        <w:rPr>
          <w:szCs w:val="20"/>
        </w:rPr>
        <w:t>“</w:t>
      </w:r>
      <w:r w:rsidR="0080603E">
        <w:rPr>
          <w:szCs w:val="20"/>
        </w:rPr>
        <w:t>El tiempo y la rapidez con la que se completó el servicio</w:t>
      </w:r>
      <w:r>
        <w:rPr>
          <w:szCs w:val="20"/>
        </w:rPr>
        <w:t>”</w:t>
      </w:r>
      <w:r w:rsidRPr="00D95E7F">
        <w:rPr>
          <w:szCs w:val="20"/>
        </w:rPr>
        <w:t xml:space="preserve"> (ver </w:t>
      </w:r>
      <w:r w:rsidRPr="0010081D">
        <w:rPr>
          <w:szCs w:val="20"/>
        </w:rPr>
        <w:t>Gráfico 2.4 y Anexo 1).</w:t>
      </w:r>
      <w:r>
        <w:rPr>
          <w:szCs w:val="20"/>
        </w:rPr>
        <w:t xml:space="preserve"> </w:t>
      </w:r>
    </w:p>
    <w:p w14:paraId="00C3931C" w14:textId="77777777" w:rsidR="007F20A8" w:rsidRDefault="00A27007" w:rsidP="00A95C30">
      <w:pPr>
        <w:rPr>
          <w:rStyle w:val="nfasis"/>
          <w:rFonts w:asciiTheme="minorHAnsi" w:hAnsiTheme="minorHAnsi"/>
          <w:color w:val="000000" w:themeColor="text1"/>
          <w:sz w:val="16"/>
          <w:u w:val="none"/>
        </w:rPr>
      </w:pPr>
      <w:r w:rsidRPr="00A27007">
        <w:rPr>
          <w:rStyle w:val="nfasis"/>
          <w:rFonts w:asciiTheme="minorHAnsi" w:hAnsiTheme="minorHAnsi"/>
          <w:sz w:val="16"/>
          <w:u w:val="none"/>
        </w:rPr>
        <w:t>Nota:</w:t>
      </w:r>
      <w:r w:rsidR="0088790B">
        <w:rPr>
          <w:rStyle w:val="nfasis"/>
          <w:rFonts w:asciiTheme="minorHAnsi" w:hAnsiTheme="minorHAnsi"/>
          <w:sz w:val="16"/>
          <w:u w:val="none"/>
        </w:rPr>
        <w:t xml:space="preserve"> </w:t>
      </w:r>
      <w:r w:rsidRPr="00A27007">
        <w:rPr>
          <w:rStyle w:val="nfasis"/>
          <w:rFonts w:asciiTheme="minorHAnsi" w:hAnsiTheme="minorHAnsi"/>
          <w:sz w:val="16"/>
          <w:u w:val="none"/>
        </w:rPr>
        <w:t xml:space="preserve">Los comentarios expresados </w:t>
      </w:r>
      <w:r w:rsidRPr="00A27007">
        <w:rPr>
          <w:rStyle w:val="nfasis"/>
          <w:rFonts w:asciiTheme="minorHAnsi" w:hAnsiTheme="minorHAnsi"/>
          <w:color w:val="000000" w:themeColor="text1"/>
          <w:sz w:val="16"/>
          <w:u w:val="none"/>
        </w:rPr>
        <w:t>por los usuarios por dimensión, se detallan en Anexo 5.</w:t>
      </w:r>
    </w:p>
    <w:p w14:paraId="1BF7B282" w14:textId="77777777" w:rsidR="00BC05F1" w:rsidRDefault="00BC05F1" w:rsidP="00A95C30">
      <w:pPr>
        <w:rPr>
          <w:szCs w:val="20"/>
        </w:rPr>
      </w:pPr>
    </w:p>
    <w:p w14:paraId="0887DA81" w14:textId="77777777" w:rsidR="00BC05F1" w:rsidRDefault="00BC05F1" w:rsidP="00A95C30">
      <w:pPr>
        <w:rPr>
          <w:szCs w:val="20"/>
        </w:rPr>
      </w:pPr>
    </w:p>
    <w:p w14:paraId="5ED63FF5" w14:textId="77777777" w:rsidR="00A95C30" w:rsidRPr="005A6C11" w:rsidRDefault="00A95C30" w:rsidP="00A95C30">
      <w:pPr>
        <w:pStyle w:val="Ttulo3"/>
      </w:pPr>
      <w:bookmarkStart w:id="60" w:name="_Toc222904408"/>
      <w:r w:rsidRPr="005A6C11">
        <w:t>2.4.1 El Tiempo Real del Servicio Recibido</w:t>
      </w:r>
      <w:bookmarkEnd w:id="60"/>
    </w:p>
    <w:p w14:paraId="5C608394" w14:textId="77777777" w:rsidR="00A95C30" w:rsidRPr="00D95E7F" w:rsidRDefault="00A95C30" w:rsidP="00A95C30">
      <w:pPr>
        <w:rPr>
          <w:szCs w:val="20"/>
        </w:rPr>
      </w:pPr>
    </w:p>
    <w:p w14:paraId="7DA49BFB" w14:textId="77777777" w:rsidR="00A95C30" w:rsidRDefault="00A95C30" w:rsidP="00A95C30">
      <w:pPr>
        <w:rPr>
          <w:szCs w:val="20"/>
        </w:rPr>
      </w:pPr>
      <w:r>
        <w:rPr>
          <w:szCs w:val="20"/>
        </w:rPr>
        <w:t>Con el objetivo de conocer el tiempo real de duración del servicio conforme a la experiencia del usuario se incorporó una pregunta cerrada diseñada por intervalos donde, se obtuvo como resultado lo siguiente</w:t>
      </w:r>
      <w:r w:rsidR="00A27007">
        <w:rPr>
          <w:szCs w:val="20"/>
        </w:rPr>
        <w:t xml:space="preserve"> (ver </w:t>
      </w:r>
      <w:hyperlink w:anchor="_Anexo_3:_El" w:history="1">
        <w:r w:rsidR="00A27007" w:rsidRPr="00A27007">
          <w:rPr>
            <w:rStyle w:val="Hipervnculo"/>
            <w:szCs w:val="20"/>
          </w:rPr>
          <w:t>Anexo 3</w:t>
        </w:r>
      </w:hyperlink>
      <w:r w:rsidR="00A27007">
        <w:rPr>
          <w:szCs w:val="20"/>
        </w:rPr>
        <w:t>)</w:t>
      </w:r>
      <w:r>
        <w:rPr>
          <w:szCs w:val="20"/>
        </w:rPr>
        <w:t xml:space="preserve">: </w:t>
      </w:r>
    </w:p>
    <w:p w14:paraId="2F00D682" w14:textId="77777777" w:rsidR="00BD5C16" w:rsidRPr="008D33A5" w:rsidRDefault="00273D25" w:rsidP="00BD5C16">
      <w:pPr>
        <w:pStyle w:val="Prrafodelista"/>
        <w:ind w:left="360"/>
      </w:pPr>
      <w:r w:rsidRPr="008D33A5">
        <w:t>En general, para los 2 servicios evaluados, el 37.35% de los encuestados considera que fueron atendidos en el tiempo establecido. El 28.40% percibe que fue atendido en un tiempo mayor, y el 34.26% percibe que fue atendido en un tiempo menor al establecido.</w:t>
      </w:r>
    </w:p>
    <w:p w14:paraId="4E320979" w14:textId="77777777" w:rsidR="00273D25" w:rsidRPr="008D33A5" w:rsidRDefault="00273D25" w:rsidP="00BD5C16">
      <w:pPr>
        <w:pStyle w:val="Prrafodelista"/>
        <w:ind w:left="360"/>
      </w:pPr>
    </w:p>
    <w:p w14:paraId="70A25566" w14:textId="77777777" w:rsidR="001B05C5" w:rsidRPr="008D33A5" w:rsidRDefault="00273D25" w:rsidP="00133AC1">
      <w:pPr>
        <w:pStyle w:val="Prrafodelista"/>
        <w:numPr>
          <w:ilvl w:val="0"/>
          <w:numId w:val="3"/>
        </w:numPr>
        <w:rPr>
          <w:sz w:val="18"/>
        </w:rPr>
      </w:pPr>
      <w:r w:rsidRPr="008D33A5">
        <w:t xml:space="preserve">Se observa que en el caso </w:t>
      </w:r>
      <w:r w:rsidR="001B05C5" w:rsidRPr="008D33A5">
        <w:t>de usuarios de DGP y DINAFI percibe</w:t>
      </w:r>
      <w:r w:rsidR="00BB7905" w:rsidRPr="008D33A5">
        <w:t>n</w:t>
      </w:r>
      <w:r w:rsidR="001B05C5" w:rsidRPr="008D33A5">
        <w:t xml:space="preserve"> </w:t>
      </w:r>
      <w:r w:rsidRPr="008D33A5">
        <w:t xml:space="preserve">que </w:t>
      </w:r>
      <w:r w:rsidR="001B05C5" w:rsidRPr="008D33A5">
        <w:t>el tiempo de atención es mayor al establecido</w:t>
      </w:r>
      <w:r w:rsidR="007812C3" w:rsidRPr="008D33A5">
        <w:t xml:space="preserve"> de 4 días hábiles</w:t>
      </w:r>
      <w:r w:rsidR="001B05C5" w:rsidRPr="008D33A5">
        <w:t>.</w:t>
      </w:r>
      <w:r w:rsidRPr="008D33A5">
        <w:t xml:space="preserve"> </w:t>
      </w:r>
      <w:r w:rsidR="00E616B4" w:rsidRPr="008D33A5">
        <w:t>(ver anexo 3)</w:t>
      </w:r>
    </w:p>
    <w:p w14:paraId="1EB32038" w14:textId="77777777" w:rsidR="00133AC1" w:rsidRDefault="00133AC1" w:rsidP="00AB08F0"/>
    <w:p w14:paraId="58E7C90D" w14:textId="77777777" w:rsidR="00133AC1" w:rsidRPr="00F82349" w:rsidRDefault="00133AC1" w:rsidP="00133AC1">
      <w:pPr>
        <w:pStyle w:val="Ttulo1"/>
      </w:pPr>
      <w:bookmarkStart w:id="61" w:name="_Toc138794833"/>
      <w:bookmarkStart w:id="62" w:name="_Toc144365316"/>
      <w:bookmarkStart w:id="63" w:name="_Toc184797192"/>
      <w:bookmarkStart w:id="64" w:name="_Toc222904409"/>
      <w:bookmarkStart w:id="65" w:name="_Hlk35217598"/>
      <w:bookmarkEnd w:id="40"/>
      <w:bookmarkEnd w:id="41"/>
      <w:bookmarkEnd w:id="42"/>
      <w:bookmarkEnd w:id="43"/>
      <w:r>
        <w:t>Capítulo 3</w:t>
      </w:r>
      <w:r w:rsidRPr="00F82349">
        <w:t xml:space="preserve">: </w:t>
      </w:r>
      <w:bookmarkEnd w:id="61"/>
      <w:bookmarkEnd w:id="62"/>
      <w:r w:rsidRPr="005D4B2E">
        <w:t>¿En qué aspectos se debe mejorar?</w:t>
      </w:r>
      <w:bookmarkEnd w:id="63"/>
      <w:bookmarkEnd w:id="64"/>
    </w:p>
    <w:p w14:paraId="4F18E737" w14:textId="77777777" w:rsidR="00133AC1" w:rsidRDefault="00133AC1" w:rsidP="00AB08F0">
      <w:pPr>
        <w:rPr>
          <w:rStyle w:val="nfasis"/>
          <w:rFonts w:asciiTheme="minorHAnsi" w:hAnsiTheme="minorHAnsi"/>
        </w:rPr>
      </w:pPr>
    </w:p>
    <w:p w14:paraId="096B0D9D" w14:textId="77777777" w:rsidR="00133AC1" w:rsidRDefault="00133AC1" w:rsidP="00133AC1">
      <w:r>
        <w:t xml:space="preserve">Como resultado de realizar la pregunta: ¿Qué podemos mejorar del proceso? se obtiene el siguiente gráfico, el cual refleja </w:t>
      </w:r>
      <w:r w:rsidRPr="00C144F1">
        <w:t>la frecuencia</w:t>
      </w:r>
      <w:r>
        <w:t xml:space="preserve"> por</w:t>
      </w:r>
      <w:r w:rsidRPr="00C144F1">
        <w:t xml:space="preserve"> tema agrupado </w:t>
      </w:r>
      <w:r>
        <w:t>de acuerdo a la</w:t>
      </w:r>
      <w:r w:rsidRPr="00C144F1">
        <w:t xml:space="preserve"> dimensión.</w:t>
      </w:r>
    </w:p>
    <w:p w14:paraId="6AF5F156" w14:textId="77777777" w:rsidR="00133AC1" w:rsidRDefault="00133AC1" w:rsidP="00133AC1"/>
    <w:p w14:paraId="78385E02" w14:textId="77777777" w:rsidR="00133AC1" w:rsidRDefault="00133AC1" w:rsidP="00133AC1">
      <w:r w:rsidRPr="009C59D3">
        <w:t>De acuerdo</w:t>
      </w:r>
      <w:r>
        <w:t xml:space="preserve"> a los resultados obtenidos, se detallan a continuación</w:t>
      </w:r>
      <w:r w:rsidR="00AB4D3F">
        <w:t xml:space="preserve"> muestra de</w:t>
      </w:r>
      <w:r>
        <w:t xml:space="preserve"> los aspectos más frecuentes</w:t>
      </w:r>
      <w:r w:rsidR="001071B8">
        <w:t xml:space="preserve"> clasificados por Dimensión</w:t>
      </w:r>
      <w:r>
        <w:t xml:space="preserve">: </w:t>
      </w:r>
    </w:p>
    <w:p w14:paraId="257B76FA" w14:textId="77777777" w:rsidR="003111AA" w:rsidRPr="000173DC" w:rsidRDefault="00133AC1" w:rsidP="006B2510">
      <w:pPr>
        <w:pStyle w:val="Prrafodelista"/>
        <w:numPr>
          <w:ilvl w:val="0"/>
          <w:numId w:val="16"/>
        </w:numPr>
        <w:suppressAutoHyphens/>
        <w:autoSpaceDN w:val="0"/>
        <w:ind w:left="142" w:hanging="142"/>
        <w:contextualSpacing w:val="0"/>
        <w:textAlignment w:val="baseline"/>
      </w:pPr>
      <w:r w:rsidRPr="00E54EC2">
        <w:rPr>
          <w:rFonts w:asciiTheme="minorHAnsi" w:hAnsiTheme="minorHAnsi"/>
          <w:b/>
        </w:rPr>
        <w:t>Capacidad de Respuesta Institucional</w:t>
      </w:r>
      <w:r w:rsidRPr="003111AA">
        <w:rPr>
          <w:rFonts w:asciiTheme="minorHAnsi" w:hAnsiTheme="minorHAnsi"/>
        </w:rPr>
        <w:t xml:space="preserve"> es la dimensión que </w:t>
      </w:r>
      <w:r w:rsidR="00AB4D3F" w:rsidRPr="003111AA">
        <w:rPr>
          <w:rFonts w:asciiTheme="minorHAnsi" w:hAnsiTheme="minorHAnsi"/>
        </w:rPr>
        <w:t>refleja mayor cantidad de</w:t>
      </w:r>
      <w:r w:rsidRPr="003111AA">
        <w:rPr>
          <w:rFonts w:asciiTheme="minorHAnsi" w:hAnsiTheme="minorHAnsi"/>
        </w:rPr>
        <w:t xml:space="preserve"> comentarios</w:t>
      </w:r>
      <w:r w:rsidR="001071B8">
        <w:rPr>
          <w:rFonts w:asciiTheme="minorHAnsi" w:hAnsiTheme="minorHAnsi"/>
        </w:rPr>
        <w:t xml:space="preserve">. </w:t>
      </w:r>
      <w:r w:rsidR="001071B8" w:rsidRPr="008D33A5">
        <w:rPr>
          <w:rFonts w:asciiTheme="minorHAnsi" w:hAnsiTheme="minorHAnsi"/>
        </w:rPr>
        <w:t>Se destaca comentarios favorables relativos a “continuar con excelente servicio/todo bien/satisfecho”. Por otra parte, las áreas de</w:t>
      </w:r>
      <w:r w:rsidR="003111AA" w:rsidRPr="008D33A5">
        <w:rPr>
          <w:rFonts w:asciiTheme="minorHAnsi" w:hAnsiTheme="minorHAnsi"/>
        </w:rPr>
        <w:t xml:space="preserve"> mejora</w:t>
      </w:r>
      <w:r w:rsidRPr="008D33A5">
        <w:rPr>
          <w:rFonts w:asciiTheme="minorHAnsi" w:hAnsiTheme="minorHAnsi"/>
        </w:rPr>
        <w:t xml:space="preserve">, </w:t>
      </w:r>
      <w:r w:rsidR="001071B8" w:rsidRPr="008D33A5">
        <w:rPr>
          <w:rFonts w:asciiTheme="minorHAnsi" w:hAnsiTheme="minorHAnsi"/>
        </w:rPr>
        <w:t>corresponden a</w:t>
      </w:r>
      <w:r w:rsidRPr="008D33A5">
        <w:rPr>
          <w:rFonts w:asciiTheme="minorHAnsi" w:hAnsiTheme="minorHAnsi"/>
        </w:rPr>
        <w:t xml:space="preserve"> </w:t>
      </w:r>
      <w:r w:rsidR="003111AA" w:rsidRPr="008D33A5">
        <w:rPr>
          <w:rFonts w:asciiTheme="minorHAnsi" w:hAnsiTheme="minorHAnsi"/>
        </w:rPr>
        <w:t xml:space="preserve">“Tiempo de entrega” con 40 </w:t>
      </w:r>
      <w:r w:rsidR="003111AA" w:rsidRPr="000173DC">
        <w:rPr>
          <w:rFonts w:asciiTheme="minorHAnsi" w:hAnsiTheme="minorHAnsi"/>
        </w:rPr>
        <w:t>comentarios.</w:t>
      </w:r>
    </w:p>
    <w:p w14:paraId="0C901F3A" w14:textId="77777777" w:rsidR="00133AC1" w:rsidRPr="00013E98" w:rsidRDefault="00133AC1" w:rsidP="006B2510">
      <w:pPr>
        <w:pStyle w:val="Prrafodelista"/>
        <w:numPr>
          <w:ilvl w:val="0"/>
          <w:numId w:val="16"/>
        </w:numPr>
        <w:suppressAutoHyphens/>
        <w:autoSpaceDN w:val="0"/>
        <w:ind w:left="142" w:hanging="142"/>
        <w:contextualSpacing w:val="0"/>
        <w:textAlignment w:val="baseline"/>
      </w:pPr>
      <w:r w:rsidRPr="000173DC">
        <w:rPr>
          <w:rFonts w:asciiTheme="minorHAnsi" w:hAnsiTheme="minorHAnsi"/>
          <w:b/>
        </w:rPr>
        <w:t xml:space="preserve">Infraestructura y Elementos </w:t>
      </w:r>
      <w:r w:rsidRPr="001071B8">
        <w:rPr>
          <w:rFonts w:asciiTheme="minorHAnsi" w:hAnsiTheme="minorHAnsi"/>
          <w:b/>
        </w:rPr>
        <w:t>tangibles</w:t>
      </w:r>
      <w:r w:rsidRPr="003111AA">
        <w:rPr>
          <w:rFonts w:asciiTheme="minorHAnsi" w:hAnsiTheme="minorHAnsi"/>
        </w:rPr>
        <w:t xml:space="preserve"> presenta comentarios representativos en “</w:t>
      </w:r>
      <w:r w:rsidR="009D1522" w:rsidRPr="003111AA">
        <w:rPr>
          <w:rFonts w:asciiTheme="minorHAnsi" w:hAnsiTheme="minorHAnsi"/>
        </w:rPr>
        <w:t xml:space="preserve">Automatizar la solicitud y entrega con herramientas </w:t>
      </w:r>
      <w:r w:rsidR="00013E98" w:rsidRPr="003111AA">
        <w:rPr>
          <w:rFonts w:asciiTheme="minorHAnsi" w:hAnsiTheme="minorHAnsi"/>
        </w:rPr>
        <w:t>tecnológicas</w:t>
      </w:r>
      <w:r w:rsidRPr="003111AA">
        <w:rPr>
          <w:rFonts w:asciiTheme="minorHAnsi" w:hAnsiTheme="minorHAnsi"/>
        </w:rPr>
        <w:t xml:space="preserve">” con </w:t>
      </w:r>
      <w:r w:rsidR="00D67F70" w:rsidRPr="003111AA">
        <w:rPr>
          <w:rFonts w:asciiTheme="minorHAnsi" w:hAnsiTheme="minorHAnsi"/>
        </w:rPr>
        <w:t>39</w:t>
      </w:r>
      <w:r w:rsidRPr="003111AA">
        <w:rPr>
          <w:rFonts w:asciiTheme="minorHAnsi" w:hAnsiTheme="minorHAnsi"/>
        </w:rPr>
        <w:t xml:space="preserve"> comentarios.</w:t>
      </w:r>
    </w:p>
    <w:p w14:paraId="100AB5B6" w14:textId="77777777" w:rsidR="00AE7B51" w:rsidRPr="00BD5F7A" w:rsidRDefault="00AE7B51" w:rsidP="00AE7B51">
      <w:pPr>
        <w:pStyle w:val="Prrafodelista"/>
        <w:numPr>
          <w:ilvl w:val="0"/>
          <w:numId w:val="16"/>
        </w:numPr>
        <w:suppressAutoHyphens/>
        <w:autoSpaceDN w:val="0"/>
        <w:ind w:left="142" w:hanging="142"/>
        <w:contextualSpacing w:val="0"/>
        <w:textAlignment w:val="baseline"/>
        <w:rPr>
          <w:rFonts w:asciiTheme="minorHAnsi" w:hAnsiTheme="minorHAnsi"/>
        </w:rPr>
      </w:pPr>
      <w:r w:rsidRPr="001071B8">
        <w:rPr>
          <w:rFonts w:asciiTheme="minorHAnsi" w:hAnsiTheme="minorHAnsi"/>
          <w:b/>
        </w:rPr>
        <w:t>Profesionalismo</w:t>
      </w:r>
      <w:r w:rsidRPr="00BD5F7A">
        <w:rPr>
          <w:rFonts w:asciiTheme="minorHAnsi" w:hAnsiTheme="minorHAnsi"/>
        </w:rPr>
        <w:t xml:space="preserve"> de los Empleados </w:t>
      </w:r>
      <w:r w:rsidR="00FA027D" w:rsidRPr="00BD5F7A">
        <w:rPr>
          <w:rFonts w:asciiTheme="minorHAnsi" w:hAnsiTheme="minorHAnsi"/>
        </w:rPr>
        <w:t xml:space="preserve">se refleja </w:t>
      </w:r>
      <w:r w:rsidRPr="00BD5F7A">
        <w:rPr>
          <w:rFonts w:asciiTheme="minorHAnsi" w:hAnsiTheme="minorHAnsi"/>
        </w:rPr>
        <w:t>los aspectos a destacar “</w:t>
      </w:r>
      <w:r>
        <w:rPr>
          <w:rFonts w:asciiTheme="minorHAnsi" w:hAnsiTheme="minorHAnsi"/>
        </w:rPr>
        <w:t>Comunicación y notificación</w:t>
      </w:r>
      <w:r w:rsidRPr="00BD5F7A">
        <w:rPr>
          <w:rFonts w:asciiTheme="minorHAnsi" w:hAnsiTheme="minorHAnsi"/>
        </w:rPr>
        <w:t>” con 1</w:t>
      </w:r>
      <w:r w:rsidR="00A222D9">
        <w:rPr>
          <w:rFonts w:asciiTheme="minorHAnsi" w:hAnsiTheme="minorHAnsi"/>
        </w:rPr>
        <w:t>3</w:t>
      </w:r>
      <w:r w:rsidRPr="00BD5F7A">
        <w:rPr>
          <w:rFonts w:asciiTheme="minorHAnsi" w:hAnsiTheme="minorHAnsi"/>
        </w:rPr>
        <w:t xml:space="preserve"> comentarios. </w:t>
      </w:r>
    </w:p>
    <w:p w14:paraId="05E9BF18" w14:textId="77777777" w:rsidR="00133AC1" w:rsidRDefault="00133AC1" w:rsidP="00133AC1">
      <w:pPr>
        <w:pStyle w:val="Prrafodelista"/>
        <w:numPr>
          <w:ilvl w:val="0"/>
          <w:numId w:val="16"/>
        </w:numPr>
        <w:suppressAutoHyphens/>
        <w:autoSpaceDN w:val="0"/>
        <w:ind w:left="142" w:hanging="142"/>
        <w:contextualSpacing w:val="0"/>
        <w:textAlignment w:val="baseline"/>
        <w:rPr>
          <w:rFonts w:asciiTheme="minorHAnsi" w:hAnsiTheme="minorHAnsi"/>
        </w:rPr>
      </w:pPr>
      <w:r w:rsidRPr="00BD5F7A">
        <w:rPr>
          <w:rFonts w:asciiTheme="minorHAnsi" w:hAnsiTheme="minorHAnsi"/>
        </w:rPr>
        <w:t xml:space="preserve">Para </w:t>
      </w:r>
      <w:r w:rsidRPr="001071B8">
        <w:rPr>
          <w:rFonts w:asciiTheme="minorHAnsi" w:hAnsiTheme="minorHAnsi"/>
          <w:b/>
        </w:rPr>
        <w:t>Empatía del Personal</w:t>
      </w:r>
      <w:r w:rsidRPr="00BD5F7A">
        <w:rPr>
          <w:rFonts w:asciiTheme="minorHAnsi" w:hAnsiTheme="minorHAnsi"/>
        </w:rPr>
        <w:t xml:space="preserve"> </w:t>
      </w:r>
      <w:r w:rsidR="00FA027D">
        <w:rPr>
          <w:rFonts w:asciiTheme="minorHAnsi" w:hAnsiTheme="minorHAnsi"/>
        </w:rPr>
        <w:t xml:space="preserve">el rubro con </w:t>
      </w:r>
      <w:r w:rsidRPr="00BD5F7A">
        <w:rPr>
          <w:rFonts w:asciiTheme="minorHAnsi" w:hAnsiTheme="minorHAnsi"/>
        </w:rPr>
        <w:t xml:space="preserve">mayor incidencia en “Amabilidad” con </w:t>
      </w:r>
      <w:r w:rsidR="00A222D9">
        <w:rPr>
          <w:rFonts w:asciiTheme="minorHAnsi" w:hAnsiTheme="minorHAnsi"/>
        </w:rPr>
        <w:t>6</w:t>
      </w:r>
      <w:r w:rsidRPr="00BD5F7A">
        <w:rPr>
          <w:rFonts w:asciiTheme="minorHAnsi" w:hAnsiTheme="minorHAnsi"/>
        </w:rPr>
        <w:t xml:space="preserve"> comentarios.</w:t>
      </w:r>
    </w:p>
    <w:p w14:paraId="7354A321" w14:textId="77777777" w:rsidR="0010081D" w:rsidRDefault="0010081D" w:rsidP="005A1811">
      <w:pPr>
        <w:ind w:left="142"/>
        <w:rPr>
          <w:rStyle w:val="nfasis"/>
          <w:rFonts w:asciiTheme="minorHAnsi" w:hAnsiTheme="minorHAnsi"/>
          <w:color w:val="000000" w:themeColor="text1"/>
          <w:sz w:val="16"/>
          <w:u w:val="none"/>
        </w:rPr>
      </w:pPr>
      <w:r w:rsidRPr="00A072A0">
        <w:rPr>
          <w:rStyle w:val="nfasis"/>
          <w:rFonts w:asciiTheme="minorHAnsi" w:hAnsiTheme="minorHAnsi"/>
          <w:sz w:val="16"/>
          <w:u w:val="none"/>
        </w:rPr>
        <w:t xml:space="preserve">Nota: Los comentarios expresados </w:t>
      </w:r>
      <w:r w:rsidRPr="00A072A0">
        <w:rPr>
          <w:rStyle w:val="nfasis"/>
          <w:rFonts w:asciiTheme="minorHAnsi" w:hAnsiTheme="minorHAnsi"/>
          <w:color w:val="000000" w:themeColor="text1"/>
          <w:sz w:val="16"/>
          <w:u w:val="none"/>
        </w:rPr>
        <w:t>por los</w:t>
      </w:r>
      <w:r w:rsidR="00A27007">
        <w:rPr>
          <w:rStyle w:val="nfasis"/>
          <w:rFonts w:asciiTheme="minorHAnsi" w:hAnsiTheme="minorHAnsi"/>
          <w:color w:val="000000" w:themeColor="text1"/>
          <w:sz w:val="16"/>
          <w:u w:val="none"/>
        </w:rPr>
        <w:t xml:space="preserve"> </w:t>
      </w:r>
      <w:r w:rsidRPr="00A072A0">
        <w:rPr>
          <w:rStyle w:val="nfasis"/>
          <w:rFonts w:asciiTheme="minorHAnsi" w:hAnsiTheme="minorHAnsi"/>
          <w:color w:val="000000" w:themeColor="text1"/>
          <w:sz w:val="16"/>
          <w:u w:val="none"/>
        </w:rPr>
        <w:t xml:space="preserve">usuarios por </w:t>
      </w:r>
      <w:r>
        <w:rPr>
          <w:rStyle w:val="nfasis"/>
          <w:rFonts w:asciiTheme="minorHAnsi" w:hAnsiTheme="minorHAnsi"/>
          <w:color w:val="000000" w:themeColor="text1"/>
          <w:sz w:val="16"/>
          <w:u w:val="none"/>
        </w:rPr>
        <w:t>dimensión</w:t>
      </w:r>
      <w:r w:rsidRPr="00A072A0">
        <w:rPr>
          <w:rStyle w:val="nfasis"/>
          <w:rFonts w:asciiTheme="minorHAnsi" w:hAnsiTheme="minorHAnsi"/>
          <w:color w:val="000000" w:themeColor="text1"/>
          <w:sz w:val="16"/>
          <w:u w:val="none"/>
        </w:rPr>
        <w:t xml:space="preserve">, se detallan en </w:t>
      </w:r>
      <w:hyperlink w:anchor="_Anexo_5:_Comentarios" w:history="1">
        <w:r w:rsidR="00A27007" w:rsidRPr="00A27007">
          <w:rPr>
            <w:rStyle w:val="Hipervnculo"/>
            <w:rFonts w:asciiTheme="minorHAnsi" w:hAnsiTheme="minorHAnsi"/>
            <w:sz w:val="16"/>
            <w:szCs w:val="20"/>
          </w:rPr>
          <w:t>Anexo 5</w:t>
        </w:r>
      </w:hyperlink>
      <w:r w:rsidRPr="00A072A0">
        <w:rPr>
          <w:rStyle w:val="nfasis"/>
          <w:rFonts w:asciiTheme="minorHAnsi" w:hAnsiTheme="minorHAnsi"/>
          <w:color w:val="000000" w:themeColor="text1"/>
          <w:sz w:val="16"/>
          <w:u w:val="none"/>
        </w:rPr>
        <w:t>.</w:t>
      </w:r>
    </w:p>
    <w:p w14:paraId="110317A9" w14:textId="77777777" w:rsidR="003111AA" w:rsidRDefault="003111AA" w:rsidP="005A1811">
      <w:pPr>
        <w:ind w:left="142"/>
        <w:rPr>
          <w:rStyle w:val="nfasis"/>
          <w:rFonts w:asciiTheme="minorHAnsi" w:hAnsiTheme="minorHAnsi"/>
          <w:color w:val="000000" w:themeColor="text1"/>
          <w:sz w:val="16"/>
          <w:u w:val="none"/>
        </w:rPr>
      </w:pPr>
    </w:p>
    <w:p w14:paraId="3EAF6CCF" w14:textId="77777777" w:rsidR="00782FD2" w:rsidRPr="00BD5F7A" w:rsidRDefault="00B20601" w:rsidP="005A1811">
      <w:pPr>
        <w:ind w:left="142"/>
      </w:pPr>
      <w:r>
        <w:rPr>
          <w:noProof/>
        </w:rPr>
        <w:drawing>
          <wp:inline distT="0" distB="0" distL="0" distR="0" wp14:anchorId="74078E25" wp14:editId="60E50F22">
            <wp:extent cx="3105785" cy="7935402"/>
            <wp:effectExtent l="0" t="0" r="0" b="8890"/>
            <wp:docPr id="6" name="Gráfico 6">
              <a:extLst xmlns:a="http://schemas.openxmlformats.org/drawingml/2006/main">
                <a:ext uri="{FF2B5EF4-FFF2-40B4-BE49-F238E27FC236}">
                  <a16:creationId xmlns:a16="http://schemas.microsoft.com/office/drawing/2014/main" id="{04C70A95-81E0-407C-9AC5-5E77B4961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EE26CD" w14:textId="77777777" w:rsidR="00133AC1" w:rsidRPr="00F72CBD" w:rsidRDefault="00133AC1" w:rsidP="00133AC1">
      <w:pPr>
        <w:pStyle w:val="Ttulo1"/>
        <w:rPr>
          <w:color w:val="auto"/>
          <w:sz w:val="20"/>
        </w:rPr>
      </w:pPr>
      <w:bookmarkStart w:id="66" w:name="_Toc222904410"/>
      <w:r w:rsidRPr="00F72CBD">
        <w:rPr>
          <w:color w:val="auto"/>
          <w:sz w:val="20"/>
        </w:rPr>
        <w:lastRenderedPageBreak/>
        <w:t xml:space="preserve">Capítulo </w:t>
      </w:r>
      <w:r w:rsidR="00E1018F" w:rsidRPr="00F72CBD">
        <w:rPr>
          <w:color w:val="auto"/>
          <w:sz w:val="20"/>
        </w:rPr>
        <w:t>4</w:t>
      </w:r>
      <w:r w:rsidRPr="00F72CBD">
        <w:rPr>
          <w:color w:val="auto"/>
          <w:sz w:val="20"/>
        </w:rPr>
        <w:t>: Sugerencias y Conclusiones</w:t>
      </w:r>
      <w:bookmarkEnd w:id="66"/>
      <w:r w:rsidRPr="00F72CBD">
        <w:rPr>
          <w:color w:val="auto"/>
          <w:sz w:val="20"/>
        </w:rPr>
        <w:t xml:space="preserve"> </w:t>
      </w:r>
    </w:p>
    <w:p w14:paraId="4D536C00" w14:textId="77777777" w:rsidR="00133AC1" w:rsidRPr="00F72CBD" w:rsidRDefault="00133AC1" w:rsidP="00133AC1">
      <w:pPr>
        <w:rPr>
          <w:szCs w:val="20"/>
        </w:rPr>
      </w:pPr>
    </w:p>
    <w:p w14:paraId="14631AA3" w14:textId="3CE52FC8" w:rsidR="00133AC1" w:rsidRPr="00F72CBD" w:rsidRDefault="000D2CD3" w:rsidP="00133AC1">
      <w:pPr>
        <w:pStyle w:val="Ttulo3"/>
        <w:rPr>
          <w:color w:val="auto"/>
        </w:rPr>
      </w:pPr>
      <w:bookmarkStart w:id="67" w:name="_Toc222904411"/>
      <w:r w:rsidRPr="00F72CBD">
        <w:rPr>
          <w:color w:val="auto"/>
        </w:rPr>
        <w:t>4</w:t>
      </w:r>
      <w:r w:rsidR="00133AC1" w:rsidRPr="00F72CBD">
        <w:rPr>
          <w:color w:val="auto"/>
        </w:rPr>
        <w:t>.1 Sugerencia</w:t>
      </w:r>
      <w:bookmarkEnd w:id="67"/>
    </w:p>
    <w:p w14:paraId="3901A280" w14:textId="77777777" w:rsidR="00133AC1" w:rsidRPr="00F72CBD" w:rsidRDefault="00133AC1" w:rsidP="00133AC1">
      <w:pPr>
        <w:rPr>
          <w:szCs w:val="20"/>
        </w:rPr>
      </w:pPr>
    </w:p>
    <w:p w14:paraId="0EC3E6B0" w14:textId="481C00DD" w:rsidR="00133AC1" w:rsidRDefault="00133AC1" w:rsidP="00133AC1">
      <w:pPr>
        <w:pStyle w:val="Prrafodelista"/>
        <w:numPr>
          <w:ilvl w:val="0"/>
          <w:numId w:val="5"/>
        </w:numPr>
      </w:pPr>
      <w:r w:rsidRPr="00F72CBD">
        <w:t>Se sugiere a la</w:t>
      </w:r>
      <w:r w:rsidR="00AB4D3F" w:rsidRPr="00F72CBD">
        <w:t>s Jefaturas de</w:t>
      </w:r>
      <w:r w:rsidRPr="00F72CBD">
        <w:t xml:space="preserve"> Unidades Organizativas evaluadas retomar los </w:t>
      </w:r>
      <w:bookmarkStart w:id="68" w:name="_Hlk120625534"/>
      <w:r w:rsidRPr="00F72CBD">
        <w:t>comentarios de mayor relevancia para que sean analizados con el objetivo de realizar acciones de mejoras en los servicios brindados.</w:t>
      </w:r>
    </w:p>
    <w:p w14:paraId="755A0CA7" w14:textId="77777777" w:rsidR="00380E35" w:rsidRPr="00F72CBD" w:rsidRDefault="00380E35" w:rsidP="00380E35">
      <w:pPr>
        <w:pStyle w:val="Prrafodelista"/>
        <w:ind w:left="360"/>
      </w:pPr>
    </w:p>
    <w:p w14:paraId="0C75ADC8" w14:textId="4DC343ED" w:rsidR="00133AC1" w:rsidRDefault="00133AC1" w:rsidP="00133AC1">
      <w:pPr>
        <w:pStyle w:val="Prrafodelista"/>
        <w:numPr>
          <w:ilvl w:val="0"/>
          <w:numId w:val="5"/>
        </w:numPr>
      </w:pPr>
      <w:r w:rsidRPr="00F72CBD">
        <w:t xml:space="preserve">Se identificaron comentarios correspondientes a otras </w:t>
      </w:r>
      <w:r w:rsidR="00E15F30" w:rsidRPr="00F72CBD">
        <w:t>Unidades Organizativas</w:t>
      </w:r>
      <w:r w:rsidRPr="00F72CBD">
        <w:t>, ya que</w:t>
      </w:r>
      <w:r w:rsidR="00AD7D1F" w:rsidRPr="00F72CBD">
        <w:t xml:space="preserve"> intervienen</w:t>
      </w:r>
      <w:r w:rsidRPr="00F72CBD">
        <w:t xml:space="preserve"> en los servicios proporcionados </w:t>
      </w:r>
      <w:r w:rsidR="00826C62" w:rsidRPr="00F72CBD">
        <w:t>a través de enlace administrativo</w:t>
      </w:r>
      <w:r w:rsidRPr="00F72CBD">
        <w:t xml:space="preserve">, los cuales se hacen de su conocimiento para retomarlos con objetivo de realizar acciones de mejora. </w:t>
      </w:r>
    </w:p>
    <w:p w14:paraId="5711C711" w14:textId="77777777" w:rsidR="00380E35" w:rsidRPr="00F72CBD" w:rsidRDefault="00380E35" w:rsidP="00380E35">
      <w:pPr>
        <w:pStyle w:val="Prrafodelista"/>
        <w:ind w:left="360"/>
      </w:pPr>
    </w:p>
    <w:p w14:paraId="19987BD8" w14:textId="0CDDA2B1" w:rsidR="004479E1" w:rsidRPr="00F72CBD" w:rsidRDefault="004479E1" w:rsidP="00133AC1">
      <w:pPr>
        <w:pStyle w:val="Prrafodelista"/>
        <w:numPr>
          <w:ilvl w:val="0"/>
          <w:numId w:val="5"/>
        </w:numPr>
      </w:pPr>
      <w:r w:rsidRPr="00F72CBD">
        <w:t>El servicio “Emisión de constancias de salario y tiempo de servicio a los empleados del Ministerio de Hacienda (DRRHH)”</w:t>
      </w:r>
      <w:r w:rsidRPr="00F72CBD">
        <w:rPr>
          <w:lang w:val="es-ES_tradnl" w:eastAsia="es-ES"/>
        </w:rPr>
        <w:t xml:space="preserve"> </w:t>
      </w:r>
      <w:r w:rsidRPr="00F72CBD">
        <w:t>es bien valorado por su calidad y atención, pero enfrenta un reto</w:t>
      </w:r>
      <w:r w:rsidR="00C76481" w:rsidRPr="00F72CBD">
        <w:t xml:space="preserve"> </w:t>
      </w:r>
      <w:r w:rsidRPr="00F72CBD">
        <w:t>en la rapidez</w:t>
      </w:r>
      <w:r w:rsidR="00C76481" w:rsidRPr="00F72CBD">
        <w:t xml:space="preserve"> </w:t>
      </w:r>
      <w:r w:rsidRPr="00F72CBD">
        <w:t xml:space="preserve">de los tiempos de entrega, </w:t>
      </w:r>
      <w:r w:rsidR="00D07043" w:rsidRPr="00F72CBD">
        <w:t>que podría requerir</w:t>
      </w:r>
      <w:r w:rsidRPr="00F72CBD">
        <w:t xml:space="preserve"> la digitalización del proceso, la implementación de firmas electrónicas y la mejora en la comunicación serían pasos clave para lograr un servicio más ágil, confiable y profesional.</w:t>
      </w:r>
    </w:p>
    <w:p w14:paraId="09D3CB10" w14:textId="77777777" w:rsidR="004479E1" w:rsidRPr="00F72CBD" w:rsidRDefault="004479E1" w:rsidP="004479E1">
      <w:pPr>
        <w:pStyle w:val="Prrafodelista"/>
        <w:ind w:left="360"/>
      </w:pPr>
      <w:r w:rsidRPr="00F72CBD">
        <w:t xml:space="preserve">Se recomienda </w:t>
      </w:r>
      <w:r w:rsidR="009D5C15" w:rsidRPr="00F72CBD">
        <w:t xml:space="preserve">evaluar la posibilidad de </w:t>
      </w:r>
      <w:r w:rsidRPr="00F72CBD">
        <w:t>implementar algunas acciones de mejora:</w:t>
      </w:r>
    </w:p>
    <w:p w14:paraId="1D21E421" w14:textId="77777777" w:rsidR="004479E1" w:rsidRPr="00F72CBD" w:rsidRDefault="004479E1" w:rsidP="004479E1">
      <w:pPr>
        <w:pStyle w:val="Prrafodelista"/>
        <w:numPr>
          <w:ilvl w:val="0"/>
          <w:numId w:val="24"/>
        </w:numPr>
        <w:ind w:left="720"/>
      </w:pPr>
      <w:r w:rsidRPr="00F72CBD">
        <w:t>Implementar un sistema de solicitud y emisión digital de constancias, accesible desde la intranet, con notificaciones automáticas y seguimiento en línea para que el empleado conozca el estado de su trámite en tiempo real.</w:t>
      </w:r>
    </w:p>
    <w:p w14:paraId="38398C1F" w14:textId="77777777" w:rsidR="004479E1" w:rsidRPr="00F72CBD" w:rsidRDefault="004479E1" w:rsidP="004479E1">
      <w:pPr>
        <w:pStyle w:val="Prrafodelista"/>
        <w:numPr>
          <w:ilvl w:val="0"/>
          <w:numId w:val="24"/>
        </w:numPr>
        <w:ind w:left="720"/>
      </w:pPr>
      <w:r w:rsidRPr="00F72CBD">
        <w:t>Incorporar firmas electrónicas para reducir tiempos y evitar dependencia de múltiples jefaturas.</w:t>
      </w:r>
    </w:p>
    <w:p w14:paraId="12C15BB4" w14:textId="77777777" w:rsidR="004479E1" w:rsidRPr="00F72CBD" w:rsidRDefault="004479E1" w:rsidP="004479E1">
      <w:pPr>
        <w:pStyle w:val="Prrafodelista"/>
        <w:numPr>
          <w:ilvl w:val="0"/>
          <w:numId w:val="24"/>
        </w:numPr>
        <w:ind w:left="720"/>
      </w:pPr>
      <w:r w:rsidRPr="00F72CBD">
        <w:rPr>
          <w:lang w:val="es-ES_tradnl" w:eastAsia="es-ES"/>
        </w:rPr>
        <w:t xml:space="preserve">Divulgar claramente el </w:t>
      </w:r>
      <w:r w:rsidRPr="00F72CBD">
        <w:rPr>
          <w:b/>
          <w:bCs/>
          <w:lang w:val="es-ES_tradnl" w:eastAsia="es-ES"/>
        </w:rPr>
        <w:t>procedimiento de solicitud</w:t>
      </w:r>
      <w:r w:rsidRPr="00F72CBD">
        <w:rPr>
          <w:lang w:val="es-ES_tradnl" w:eastAsia="es-ES"/>
        </w:rPr>
        <w:t xml:space="preserve"> (canales, responsables, pasos a seguir) mediante la intranet y correos masivos.</w:t>
      </w:r>
    </w:p>
    <w:p w14:paraId="1EE7C516" w14:textId="6162A1E2" w:rsidR="004479E1" w:rsidRPr="00F72CBD" w:rsidRDefault="00485DDA" w:rsidP="004479E1">
      <w:pPr>
        <w:pStyle w:val="Prrafodelista"/>
        <w:numPr>
          <w:ilvl w:val="0"/>
          <w:numId w:val="24"/>
        </w:numPr>
        <w:ind w:left="720"/>
      </w:pPr>
      <w:r w:rsidRPr="00F72CBD">
        <w:rPr>
          <w:lang w:val="es-ES_tradnl" w:eastAsia="es-ES"/>
        </w:rPr>
        <w:t xml:space="preserve">Asegurar la confidencialidad al entregar documentos </w:t>
      </w:r>
      <w:r w:rsidR="00D07043" w:rsidRPr="00F72CBD">
        <w:rPr>
          <w:lang w:val="es-ES_tradnl" w:eastAsia="es-ES"/>
        </w:rPr>
        <w:t xml:space="preserve">físicos </w:t>
      </w:r>
      <w:r w:rsidRPr="00F72CBD">
        <w:rPr>
          <w:lang w:val="es-ES_tradnl" w:eastAsia="es-ES"/>
        </w:rPr>
        <w:t xml:space="preserve">en </w:t>
      </w:r>
      <w:r w:rsidRPr="00F72CBD">
        <w:rPr>
          <w:b/>
          <w:bCs/>
          <w:lang w:val="es-ES_tradnl" w:eastAsia="es-ES"/>
        </w:rPr>
        <w:t>sobre cerrado</w:t>
      </w:r>
      <w:r w:rsidRPr="00F72CBD">
        <w:rPr>
          <w:lang w:val="es-ES_tradnl" w:eastAsia="es-ES"/>
        </w:rPr>
        <w:t>.</w:t>
      </w:r>
    </w:p>
    <w:p w14:paraId="3C80956A" w14:textId="77777777" w:rsidR="004479E1" w:rsidRPr="00F72CBD" w:rsidRDefault="004479E1" w:rsidP="004479E1">
      <w:pPr>
        <w:rPr>
          <w:szCs w:val="20"/>
        </w:rPr>
      </w:pPr>
    </w:p>
    <w:p w14:paraId="2BF0D4BB" w14:textId="66B90AC0" w:rsidR="00133AC1" w:rsidRPr="00F72CBD" w:rsidRDefault="000D2CD3" w:rsidP="00133AC1">
      <w:pPr>
        <w:pStyle w:val="Ttulo3"/>
        <w:rPr>
          <w:color w:val="auto"/>
        </w:rPr>
      </w:pPr>
      <w:bookmarkStart w:id="69" w:name="_Toc62735997"/>
      <w:bookmarkStart w:id="70" w:name="_Toc62738613"/>
      <w:bookmarkStart w:id="71" w:name="_Toc222904412"/>
      <w:bookmarkStart w:id="72" w:name="_Hlk121387550"/>
      <w:bookmarkEnd w:id="68"/>
      <w:r w:rsidRPr="00F72CBD">
        <w:rPr>
          <w:color w:val="auto"/>
        </w:rPr>
        <w:t>4</w:t>
      </w:r>
      <w:r w:rsidR="00133AC1" w:rsidRPr="00F72CBD">
        <w:rPr>
          <w:color w:val="auto"/>
        </w:rPr>
        <w:t>.2 Conclusiones</w:t>
      </w:r>
      <w:bookmarkEnd w:id="69"/>
      <w:bookmarkEnd w:id="70"/>
      <w:bookmarkEnd w:id="71"/>
    </w:p>
    <w:p w14:paraId="511DDFE0" w14:textId="77777777" w:rsidR="00133AC1" w:rsidRPr="00F72CBD" w:rsidRDefault="00133AC1" w:rsidP="00133AC1">
      <w:pPr>
        <w:rPr>
          <w:szCs w:val="20"/>
          <w:lang w:val="es-SV" w:eastAsia="es-SV"/>
        </w:rPr>
      </w:pPr>
    </w:p>
    <w:bookmarkEnd w:id="72"/>
    <w:p w14:paraId="02227B55" w14:textId="77777777" w:rsidR="00133AC1" w:rsidRPr="00F72CBD" w:rsidRDefault="00133AC1" w:rsidP="00133AC1">
      <w:pPr>
        <w:pStyle w:val="Prrafodelista"/>
        <w:numPr>
          <w:ilvl w:val="0"/>
          <w:numId w:val="4"/>
        </w:numPr>
      </w:pPr>
      <w:r w:rsidRPr="00F72CBD">
        <w:t xml:space="preserve">El Índice de Satisfacción Global del Proceso </w:t>
      </w:r>
      <w:sdt>
        <w:sdtPr>
          <w:alias w:val="Proceso"/>
          <w:tag w:val="Proceso"/>
          <w:id w:val="-610202637"/>
          <w:placeholder>
            <w:docPart w:val="4577BA94A81E407C9964DDB5146DE4B7"/>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AB08F0" w:rsidRPr="00F72CBD">
            <w:t>6.2 Gestión del Talento Humano</w:t>
          </w:r>
        </w:sdtContent>
      </w:sdt>
      <w:r w:rsidRPr="00F72CBD">
        <w:t xml:space="preserve"> es de </w:t>
      </w:r>
      <w:r w:rsidR="00D44B18" w:rsidRPr="00F72CBD">
        <w:t>9.</w:t>
      </w:r>
      <w:r w:rsidR="00FC2487" w:rsidRPr="00F72CBD">
        <w:t>16</w:t>
      </w:r>
      <w:r w:rsidR="00D44B18" w:rsidRPr="00F72CBD">
        <w:t xml:space="preserve"> </w:t>
      </w:r>
      <w:r w:rsidRPr="00F72CBD">
        <w:t>puntos, dentro de la escala de satisfacción es de muy satisfactorio</w:t>
      </w:r>
      <w:r w:rsidR="00D44B18" w:rsidRPr="00F72CBD">
        <w:t xml:space="preserve">; </w:t>
      </w:r>
      <w:r w:rsidRPr="00F72CBD">
        <w:t>respecto al cumplimiento del nivel de satisfacción proyectado en el año 202</w:t>
      </w:r>
      <w:r w:rsidR="000D7726" w:rsidRPr="00F72CBD">
        <w:t>6</w:t>
      </w:r>
      <w:r w:rsidRPr="00F72CBD">
        <w:t xml:space="preserve">, muestra un cumplimiento de </w:t>
      </w:r>
      <w:r w:rsidR="00D44B18" w:rsidRPr="00F72CBD">
        <w:t>0.0</w:t>
      </w:r>
      <w:r w:rsidR="008903E8" w:rsidRPr="00F72CBD">
        <w:t>6</w:t>
      </w:r>
      <w:r w:rsidRPr="00F72CBD">
        <w:t xml:space="preserve"> puntos respecto a lo establecido con la meta PEI 202</w:t>
      </w:r>
      <w:r w:rsidR="008903E8" w:rsidRPr="00F72CBD">
        <w:t>6</w:t>
      </w:r>
      <w:r w:rsidRPr="00F72CBD">
        <w:t xml:space="preserve"> (</w:t>
      </w:r>
      <w:r w:rsidR="00D44B18" w:rsidRPr="00F72CBD">
        <w:t>9.</w:t>
      </w:r>
      <w:r w:rsidR="008903E8" w:rsidRPr="00F72CBD">
        <w:t>10</w:t>
      </w:r>
      <w:r w:rsidRPr="00F72CBD">
        <w:t xml:space="preserve"> puntos). </w:t>
      </w:r>
    </w:p>
    <w:p w14:paraId="7FE20F04" w14:textId="600ECD90" w:rsidR="00D44B18" w:rsidRDefault="00D44B18" w:rsidP="00D44B18">
      <w:pPr>
        <w:pStyle w:val="Prrafodelista"/>
        <w:numPr>
          <w:ilvl w:val="0"/>
          <w:numId w:val="4"/>
        </w:numPr>
      </w:pPr>
      <w:r w:rsidRPr="00F72CBD">
        <w:t xml:space="preserve">Los aspectos que fueron evaluados y presentan un nivel de oportunidad de mejora </w:t>
      </w:r>
      <w:r w:rsidR="00CA2AA1" w:rsidRPr="00F72CBD">
        <w:t xml:space="preserve">por los promedios obtenidos </w:t>
      </w:r>
      <w:r w:rsidRPr="00F72CBD">
        <w:t xml:space="preserve">son: </w:t>
      </w:r>
      <w:r w:rsidR="00D966B7" w:rsidRPr="00F72CBD">
        <w:t xml:space="preserve">El tiempo y la rapidez con la que se completó el servicio </w:t>
      </w:r>
      <w:r w:rsidR="00CA2AA1" w:rsidRPr="00F72CBD">
        <w:t>(8.7</w:t>
      </w:r>
      <w:r w:rsidR="00D966B7" w:rsidRPr="00F72CBD">
        <w:t>7</w:t>
      </w:r>
      <w:r w:rsidR="00CA2AA1" w:rsidRPr="00F72CBD">
        <w:t xml:space="preserve"> puntos) </w:t>
      </w:r>
      <w:r w:rsidRPr="00F72CBD">
        <w:t xml:space="preserve">y </w:t>
      </w:r>
      <w:r w:rsidR="00D966B7" w:rsidRPr="00F72CBD">
        <w:t xml:space="preserve">La disponibilidad de información sobre Requisitos para brindar el servicio </w:t>
      </w:r>
      <w:r w:rsidR="00CA2AA1" w:rsidRPr="00F72CBD">
        <w:t>(8.</w:t>
      </w:r>
      <w:r w:rsidR="00D966B7" w:rsidRPr="00F72CBD">
        <w:t>88</w:t>
      </w:r>
      <w:r w:rsidR="00CA2AA1" w:rsidRPr="00F72CBD">
        <w:t xml:space="preserve"> puntos)</w:t>
      </w:r>
      <w:r w:rsidRPr="00F72CBD">
        <w:t xml:space="preserve">; </w:t>
      </w:r>
      <w:r w:rsidR="00260CC0" w:rsidRPr="00F72CBD">
        <w:t xml:space="preserve">por ser </w:t>
      </w:r>
      <w:r w:rsidRPr="00F72CBD">
        <w:t>los promedios</w:t>
      </w:r>
      <w:r w:rsidR="009D5C15" w:rsidRPr="00F72CBD">
        <w:t xml:space="preserve"> con menor ponderación</w:t>
      </w:r>
      <w:r w:rsidRPr="00F72CBD">
        <w:t xml:space="preserve"> (ver </w:t>
      </w:r>
      <w:hyperlink w:anchor="_Anexo_1:_Índice" w:history="1">
        <w:r w:rsidR="004B5D8D" w:rsidRPr="00F72CBD">
          <w:rPr>
            <w:rStyle w:val="Hipervnculo"/>
            <w:color w:val="auto"/>
          </w:rPr>
          <w:t>Anexo 1</w:t>
        </w:r>
      </w:hyperlink>
      <w:r w:rsidRPr="00F72CBD">
        <w:t>).</w:t>
      </w:r>
    </w:p>
    <w:p w14:paraId="32F0E6DA" w14:textId="77777777" w:rsidR="00380E35" w:rsidRPr="00F72CBD" w:rsidRDefault="00380E35" w:rsidP="00380E35">
      <w:pPr>
        <w:pStyle w:val="Prrafodelista"/>
        <w:ind w:left="360"/>
      </w:pPr>
    </w:p>
    <w:p w14:paraId="1E6713EE" w14:textId="77777777" w:rsidR="00D44B18" w:rsidRPr="00F72CBD" w:rsidRDefault="00D44B18" w:rsidP="00D44B18">
      <w:pPr>
        <w:pStyle w:val="Prrafodelista"/>
        <w:numPr>
          <w:ilvl w:val="0"/>
          <w:numId w:val="4"/>
        </w:numPr>
      </w:pPr>
      <w:r w:rsidRPr="00F72CBD">
        <w:t xml:space="preserve">En relación con los principales aspectos a mejorar que fueron expresados por los usuarios se determina lo siguiente: </w:t>
      </w:r>
    </w:p>
    <w:p w14:paraId="7374453C" w14:textId="77777777" w:rsidR="00D44B18" w:rsidRPr="00F72CBD" w:rsidRDefault="00D44B18" w:rsidP="00F72CBD">
      <w:pPr>
        <w:pStyle w:val="Prrafodelista"/>
        <w:numPr>
          <w:ilvl w:val="1"/>
          <w:numId w:val="25"/>
        </w:numPr>
        <w:ind w:left="709" w:hanging="283"/>
      </w:pPr>
      <w:r w:rsidRPr="00F72CBD">
        <w:t xml:space="preserve">Tiempo de </w:t>
      </w:r>
      <w:r w:rsidR="009E03BD" w:rsidRPr="00F72CBD">
        <w:t>entrega (</w:t>
      </w:r>
      <w:r w:rsidR="00D966B7" w:rsidRPr="00F72CBD">
        <w:t>40</w:t>
      </w:r>
      <w:r w:rsidRPr="00F72CBD">
        <w:t xml:space="preserve"> comentarios)</w:t>
      </w:r>
    </w:p>
    <w:p w14:paraId="4E90FC57" w14:textId="77777777" w:rsidR="00D44B18" w:rsidRPr="00F72CBD" w:rsidRDefault="00287182" w:rsidP="00F72CBD">
      <w:pPr>
        <w:pStyle w:val="Prrafodelista"/>
        <w:numPr>
          <w:ilvl w:val="1"/>
          <w:numId w:val="25"/>
        </w:numPr>
        <w:ind w:left="709" w:hanging="283"/>
      </w:pPr>
      <w:r w:rsidRPr="00F72CBD">
        <w:rPr>
          <w:rFonts w:asciiTheme="minorHAnsi" w:hAnsiTheme="minorHAnsi"/>
        </w:rPr>
        <w:t>Automatizar la solicitud y entrega con herramientas tecnológicas</w:t>
      </w:r>
      <w:r w:rsidRPr="00F72CBD">
        <w:t xml:space="preserve"> </w:t>
      </w:r>
      <w:r w:rsidR="00D44B18" w:rsidRPr="00F72CBD">
        <w:t>(</w:t>
      </w:r>
      <w:r w:rsidR="00D966B7" w:rsidRPr="00F72CBD">
        <w:t>39</w:t>
      </w:r>
      <w:r w:rsidR="00D44B18" w:rsidRPr="00F72CBD">
        <w:t xml:space="preserve"> comentarios)</w:t>
      </w:r>
    </w:p>
    <w:p w14:paraId="2B2D8507" w14:textId="77777777" w:rsidR="00D966B7" w:rsidRPr="00F72CBD" w:rsidRDefault="00D966B7" w:rsidP="00F72CBD">
      <w:pPr>
        <w:pStyle w:val="Prrafodelista"/>
        <w:numPr>
          <w:ilvl w:val="1"/>
          <w:numId w:val="25"/>
        </w:numPr>
        <w:ind w:left="709" w:hanging="283"/>
      </w:pPr>
      <w:r w:rsidRPr="00F72CBD">
        <w:t>Tiempo de servicio (16 comentarios)</w:t>
      </w:r>
    </w:p>
    <w:p w14:paraId="0C5514D8" w14:textId="77777777" w:rsidR="00D44B18" w:rsidRPr="00F72CBD" w:rsidRDefault="009E03BD" w:rsidP="00F72CBD">
      <w:pPr>
        <w:pStyle w:val="Prrafodelista"/>
        <w:numPr>
          <w:ilvl w:val="1"/>
          <w:numId w:val="25"/>
        </w:numPr>
        <w:ind w:left="709" w:hanging="283"/>
      </w:pPr>
      <w:r w:rsidRPr="00F72CBD">
        <w:t xml:space="preserve">Comunicación y notificación </w:t>
      </w:r>
      <w:r w:rsidR="00D44B18" w:rsidRPr="00F72CBD">
        <w:t>(</w:t>
      </w:r>
      <w:r w:rsidRPr="00F72CBD">
        <w:t>1</w:t>
      </w:r>
      <w:r w:rsidR="00D966B7" w:rsidRPr="00F72CBD">
        <w:t>3</w:t>
      </w:r>
      <w:r w:rsidR="00D44B18" w:rsidRPr="00F72CBD">
        <w:t xml:space="preserve"> comentarios)</w:t>
      </w:r>
      <w:r w:rsidR="00D966B7" w:rsidRPr="00F72CBD">
        <w:t>.</w:t>
      </w:r>
    </w:p>
    <w:p w14:paraId="370D57E5" w14:textId="5ED5155B" w:rsidR="00D44B18" w:rsidRDefault="00D44B18" w:rsidP="00D44B18">
      <w:pPr>
        <w:ind w:left="360"/>
        <w:rPr>
          <w:szCs w:val="20"/>
        </w:rPr>
      </w:pPr>
      <w:r w:rsidRPr="00F72CBD">
        <w:rPr>
          <w:szCs w:val="20"/>
        </w:rPr>
        <w:t xml:space="preserve">Asimismo, los usuarios encuestados reconocieron el buen servicio que se brinda, con </w:t>
      </w:r>
      <w:r w:rsidR="00D966B7" w:rsidRPr="00F72CBD">
        <w:rPr>
          <w:szCs w:val="20"/>
        </w:rPr>
        <w:t>49</w:t>
      </w:r>
      <w:r w:rsidR="009E03BD" w:rsidRPr="00F72CBD">
        <w:rPr>
          <w:szCs w:val="20"/>
        </w:rPr>
        <w:t xml:space="preserve"> </w:t>
      </w:r>
      <w:r w:rsidRPr="00F72CBD">
        <w:rPr>
          <w:szCs w:val="20"/>
        </w:rPr>
        <w:t>comentarios que expresan la satisfacción del servicio recibido.</w:t>
      </w:r>
    </w:p>
    <w:p w14:paraId="2FA12DEF" w14:textId="77777777" w:rsidR="00380E35" w:rsidRPr="00F72CBD" w:rsidRDefault="00380E35" w:rsidP="00D44B18">
      <w:pPr>
        <w:ind w:left="360"/>
        <w:rPr>
          <w:szCs w:val="20"/>
        </w:rPr>
      </w:pPr>
    </w:p>
    <w:p w14:paraId="15F1B33A" w14:textId="556BF68D" w:rsidR="00133AC1" w:rsidRPr="00380E35" w:rsidRDefault="00133AC1" w:rsidP="00133AC1">
      <w:pPr>
        <w:pStyle w:val="Prrafodelista"/>
        <w:numPr>
          <w:ilvl w:val="0"/>
          <w:numId w:val="4"/>
        </w:numPr>
        <w:rPr>
          <w:b/>
        </w:rPr>
      </w:pPr>
      <w:r w:rsidRPr="00F72CBD">
        <w:t xml:space="preserve">El servicio </w:t>
      </w:r>
      <w:r w:rsidR="00FA027D" w:rsidRPr="00F72CBD">
        <w:t>“</w:t>
      </w:r>
      <w:r w:rsidR="00D966B7" w:rsidRPr="00F72CBD">
        <w:t>Proporcionar Constancias de Trabajo (Tiempo de Servicio) de Ex Empleados del Ministerio de Hacienda, Ex Empleados de Ex ANTEL, Ex Policías de Aduanas y ex Empleados de ISDEM, ex INCAFE e Historial Laboral de Ex Empleados del Ministerio de Hacienda”</w:t>
      </w:r>
      <w:r w:rsidR="009E03BD" w:rsidRPr="00F72CBD">
        <w:t xml:space="preserve"> </w:t>
      </w:r>
      <w:r w:rsidRPr="00F72CBD">
        <w:t xml:space="preserve">es el mejor evaluado, obteniendo un índice de satisfacción de </w:t>
      </w:r>
      <w:r w:rsidR="009E03BD" w:rsidRPr="00F72CBD">
        <w:t>9.</w:t>
      </w:r>
      <w:r w:rsidR="00343359" w:rsidRPr="00F72CBD">
        <w:t xml:space="preserve">53 </w:t>
      </w:r>
      <w:r w:rsidRPr="00F72CBD">
        <w:t xml:space="preserve">puntos y el servicio que </w:t>
      </w:r>
      <w:r w:rsidR="009E03BD" w:rsidRPr="00F72CBD">
        <w:t>“Emisión de constancias de salario y tiempo de servicio a los empleados del Ministerio de Hacienda (DRRHH)”</w:t>
      </w:r>
      <w:r w:rsidR="00C90712" w:rsidRPr="00F72CBD">
        <w:rPr>
          <w:lang w:val="es-ES_tradnl" w:eastAsia="es-ES"/>
        </w:rPr>
        <w:t xml:space="preserve"> el índice de satisfacción es de</w:t>
      </w:r>
      <w:r w:rsidR="00C90712" w:rsidRPr="00F72CBD">
        <w:t xml:space="preserve"> 9.08 punto</w:t>
      </w:r>
      <w:r w:rsidR="00D07043" w:rsidRPr="00F72CBD">
        <w:t>s</w:t>
      </w:r>
      <w:r w:rsidR="00EE4097" w:rsidRPr="00F72CBD">
        <w:t>.</w:t>
      </w:r>
    </w:p>
    <w:p w14:paraId="29DE5910" w14:textId="77777777" w:rsidR="00380E35" w:rsidRPr="00F72CBD" w:rsidRDefault="00380E35" w:rsidP="00380E35">
      <w:pPr>
        <w:pStyle w:val="Prrafodelista"/>
        <w:ind w:left="360"/>
        <w:rPr>
          <w:b/>
        </w:rPr>
      </w:pPr>
    </w:p>
    <w:p w14:paraId="74757309" w14:textId="520B8C7C" w:rsidR="00E906D2" w:rsidRDefault="00E906D2" w:rsidP="00E906D2">
      <w:pPr>
        <w:pStyle w:val="Prrafodelista"/>
        <w:numPr>
          <w:ilvl w:val="0"/>
          <w:numId w:val="4"/>
        </w:numPr>
      </w:pPr>
      <w:r w:rsidRPr="00F72CBD">
        <w:t>El 9</w:t>
      </w:r>
      <w:r w:rsidR="00343359" w:rsidRPr="00F72CBD">
        <w:t>4</w:t>
      </w:r>
      <w:r w:rsidRPr="00F72CBD">
        <w:t xml:space="preserve">% de las personas entrevistadas manifiesta que si cumplieron las expectativas del servicio que recibió, mientras que un </w:t>
      </w:r>
      <w:r w:rsidR="00343359" w:rsidRPr="00F72CBD">
        <w:t>6</w:t>
      </w:r>
      <w:r w:rsidRPr="00F72CBD">
        <w:t>% indicó</w:t>
      </w:r>
      <w:r w:rsidR="00A415BD" w:rsidRPr="00F72CBD">
        <w:t xml:space="preserve"> que</w:t>
      </w:r>
      <w:r w:rsidRPr="00F72CBD">
        <w:t xml:space="preserve"> no</w:t>
      </w:r>
      <w:r w:rsidR="00A415BD" w:rsidRPr="00F72CBD">
        <w:t>.</w:t>
      </w:r>
    </w:p>
    <w:p w14:paraId="20194A70" w14:textId="77777777" w:rsidR="00380E35" w:rsidRPr="00F72CBD" w:rsidRDefault="00380E35" w:rsidP="00380E35">
      <w:pPr>
        <w:pStyle w:val="Prrafodelista"/>
        <w:ind w:left="360"/>
      </w:pPr>
    </w:p>
    <w:p w14:paraId="58CB1E99" w14:textId="054978EB" w:rsidR="00343359" w:rsidRDefault="00343359" w:rsidP="00B822FF">
      <w:pPr>
        <w:pStyle w:val="Prrafodelista"/>
        <w:numPr>
          <w:ilvl w:val="0"/>
          <w:numId w:val="4"/>
        </w:numPr>
      </w:pPr>
      <w:r w:rsidRPr="00F72CBD">
        <w:t>El 62% (201 usuarios) manifestó que ha mejorado el proceso, el 18% (59 usuarios) expresa que está igual, el 19% (60 usuarios) no respondió y un 1% (4 usuarios) indicó ha desmejorado.</w:t>
      </w:r>
    </w:p>
    <w:p w14:paraId="6EB074C2" w14:textId="77777777" w:rsidR="00380E35" w:rsidRPr="00F72CBD" w:rsidRDefault="00380E35" w:rsidP="00380E35">
      <w:pPr>
        <w:pStyle w:val="Prrafodelista"/>
        <w:ind w:left="360"/>
      </w:pPr>
    </w:p>
    <w:p w14:paraId="0361B704" w14:textId="027C28D2" w:rsidR="00B822FF" w:rsidRDefault="00B822FF" w:rsidP="00B822FF">
      <w:pPr>
        <w:pStyle w:val="Prrafodelista"/>
        <w:numPr>
          <w:ilvl w:val="0"/>
          <w:numId w:val="4"/>
        </w:numPr>
      </w:pPr>
      <w:r w:rsidRPr="00F72CBD">
        <w:t xml:space="preserve">Como resultado de seguimiento realizado a las acciones de mediciones anteriores, se determina que el </w:t>
      </w:r>
      <w:r w:rsidR="00C5547C" w:rsidRPr="00F72CBD">
        <w:t>92</w:t>
      </w:r>
      <w:r w:rsidRPr="00F72CBD">
        <w:t>% se encuentra en estado superado</w:t>
      </w:r>
      <w:r w:rsidR="00C5547C" w:rsidRPr="00F72CBD">
        <w:t xml:space="preserve"> y el 8% se encuentra en proceso,</w:t>
      </w:r>
      <w:r w:rsidRPr="00F72CBD">
        <w:t xml:space="preserve"> véase detalle en </w:t>
      </w:r>
      <w:hyperlink w:anchor="_Anexo_4:_Seguimiento" w:history="1">
        <w:r w:rsidRPr="00F72CBD">
          <w:rPr>
            <w:rStyle w:val="Hipervnculo"/>
          </w:rPr>
          <w:t>Anexo 4</w:t>
        </w:r>
      </w:hyperlink>
      <w:r w:rsidRPr="00F72CBD">
        <w:t xml:space="preserve"> “Seguimiento de Acciones de Estudios Anteriores”.</w:t>
      </w:r>
    </w:p>
    <w:p w14:paraId="7036BAF5" w14:textId="77777777" w:rsidR="00380E35" w:rsidRPr="00F72CBD" w:rsidRDefault="00380E35" w:rsidP="00380E35">
      <w:pPr>
        <w:pStyle w:val="Prrafodelista"/>
        <w:ind w:left="360"/>
      </w:pPr>
    </w:p>
    <w:p w14:paraId="56B6C95A" w14:textId="7EAF2B75" w:rsidR="00133AC1" w:rsidRPr="00380E35" w:rsidRDefault="00133AC1" w:rsidP="00133AC1">
      <w:pPr>
        <w:pStyle w:val="Prrafodelista"/>
        <w:numPr>
          <w:ilvl w:val="0"/>
          <w:numId w:val="4"/>
        </w:numPr>
        <w:rPr>
          <w:rFonts w:asciiTheme="minorHAnsi" w:hAnsiTheme="minorHAnsi"/>
          <w:color w:val="000000" w:themeColor="text1"/>
        </w:rPr>
      </w:pPr>
      <w:r w:rsidRPr="00F72CBD">
        <w:t>La</w:t>
      </w:r>
      <w:r w:rsidR="009D5C15" w:rsidRPr="00F72CBD">
        <w:t xml:space="preserve">s Jefaturas correspondientes de </w:t>
      </w:r>
      <w:r w:rsidR="0049209B" w:rsidRPr="00F72CBD">
        <w:t xml:space="preserve">la </w:t>
      </w:r>
      <w:r w:rsidR="009D5C15" w:rsidRPr="00F72CBD">
        <w:t>Subdirección</w:t>
      </w:r>
      <w:r w:rsidR="005A1692" w:rsidRPr="00F72CBD">
        <w:t xml:space="preserve"> de Recursos Humanos</w:t>
      </w:r>
      <w:r w:rsidRPr="00F72CBD">
        <w:t xml:space="preserve"> deben dar a conocer los resultados de la Medición de la Satisfacción de los </w:t>
      </w:r>
      <w:sdt>
        <w:sdtPr>
          <w:rPr>
            <w:rStyle w:val="SangradetextonormalCar"/>
            <w:rFonts w:asciiTheme="minorHAnsi" w:hAnsiTheme="minorHAnsi"/>
            <w:sz w:val="20"/>
            <w:szCs w:val="20"/>
            <w:lang w:val="es-SV"/>
          </w:rPr>
          <w:id w:val="-636019634"/>
          <w:placeholder>
            <w:docPart w:val="49B1B63CBC85422FB1B692F98BBA4501"/>
          </w:placeholder>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DF4194" w:rsidRPr="00F72CBD">
            <w:rPr>
              <w:rStyle w:val="SangradetextonormalCar"/>
              <w:rFonts w:asciiTheme="minorHAnsi" w:hAnsiTheme="minorHAnsi"/>
              <w:sz w:val="20"/>
              <w:szCs w:val="20"/>
              <w:lang w:val="es-SV"/>
            </w:rPr>
            <w:t>Usuarios Internos y Externos</w:t>
          </w:r>
        </w:sdtContent>
      </w:sdt>
      <w:r w:rsidRPr="00F72CBD">
        <w:rPr>
          <w:rStyle w:val="SangradetextonormalCar"/>
          <w:rFonts w:asciiTheme="minorHAnsi" w:hAnsiTheme="minorHAnsi"/>
          <w:sz w:val="20"/>
          <w:szCs w:val="20"/>
          <w:lang w:val="es-SV"/>
        </w:rPr>
        <w:t xml:space="preserve"> </w:t>
      </w:r>
      <w:r w:rsidRPr="00F72CBD">
        <w:t xml:space="preserve">al personal que </w:t>
      </w:r>
      <w:r w:rsidRPr="00F72CBD">
        <w:lastRenderedPageBreak/>
        <w:t>interviene en la prestación del proceso evaluado, establecer acciones para mejorar el servicio, elaborar acta de reunión u otro medio que evidencie la divulgación y acciones a realizar, conforme lo indicado en el PRO-1.2.2.4. Medición de la Satisfacción de los Contribuyentes y Usuarios.</w:t>
      </w:r>
    </w:p>
    <w:p w14:paraId="21233259" w14:textId="77777777" w:rsidR="00380E35" w:rsidRPr="00F72CBD" w:rsidRDefault="00380E35" w:rsidP="00380E35">
      <w:pPr>
        <w:pStyle w:val="Prrafodelista"/>
        <w:ind w:left="360"/>
        <w:rPr>
          <w:rFonts w:asciiTheme="minorHAnsi" w:hAnsiTheme="minorHAnsi"/>
          <w:color w:val="000000" w:themeColor="text1"/>
        </w:rPr>
      </w:pPr>
    </w:p>
    <w:p w14:paraId="3D5764AD" w14:textId="77777777" w:rsidR="00133AC1" w:rsidRPr="00F72CBD" w:rsidRDefault="009D5C15" w:rsidP="00133AC1">
      <w:pPr>
        <w:pStyle w:val="Prrafodelista"/>
        <w:numPr>
          <w:ilvl w:val="0"/>
          <w:numId w:val="4"/>
        </w:numPr>
      </w:pPr>
      <w:r w:rsidRPr="00F72CBD">
        <w:t xml:space="preserve">El </w:t>
      </w:r>
      <w:r w:rsidR="00133AC1" w:rsidRPr="00F72CBD">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marco muestral de </w:t>
      </w:r>
      <w:r w:rsidR="00286E6C" w:rsidRPr="00F72CBD">
        <w:t xml:space="preserve">servicios </w:t>
      </w:r>
      <w:r w:rsidR="00133AC1" w:rsidRPr="00F72CBD">
        <w:t>que recibieron los servicios evaluados.</w:t>
      </w:r>
    </w:p>
    <w:p w14:paraId="5CBE18AA" w14:textId="77777777" w:rsidR="00343359" w:rsidRPr="00F72CBD" w:rsidRDefault="00343359" w:rsidP="00343359">
      <w:pPr>
        <w:pStyle w:val="Prrafodelista"/>
        <w:ind w:left="360"/>
      </w:pPr>
    </w:p>
    <w:p w14:paraId="03C5071B" w14:textId="77777777" w:rsidR="00133AC1" w:rsidRPr="00F72CBD" w:rsidRDefault="00133AC1" w:rsidP="00133AC1">
      <w:pPr>
        <w:rPr>
          <w:szCs w:val="20"/>
        </w:rPr>
      </w:pPr>
    </w:p>
    <w:p w14:paraId="38AE4604" w14:textId="77777777" w:rsidR="00133AC1" w:rsidRPr="00F72CBD" w:rsidRDefault="00133AC1" w:rsidP="00133AC1">
      <w:pPr>
        <w:rPr>
          <w:szCs w:val="20"/>
        </w:rPr>
      </w:pPr>
      <w:r w:rsidRPr="00F72CBD">
        <w:rPr>
          <w:szCs w:val="20"/>
        </w:rPr>
        <w:t xml:space="preserve">Atentamente, </w:t>
      </w:r>
    </w:p>
    <w:p w14:paraId="52525F43" w14:textId="77777777" w:rsidR="00133AC1" w:rsidRPr="00F72CBD" w:rsidRDefault="00133AC1" w:rsidP="00133AC1">
      <w:pPr>
        <w:rPr>
          <w:szCs w:val="20"/>
        </w:rPr>
      </w:pPr>
      <w:bookmarkStart w:id="73" w:name="_GoBack"/>
      <w:bookmarkEnd w:id="73"/>
    </w:p>
    <w:p w14:paraId="3D1D70EC" w14:textId="77777777" w:rsidR="00133AC1" w:rsidRPr="00F72CBD" w:rsidRDefault="00133AC1" w:rsidP="00133AC1">
      <w:pPr>
        <w:rPr>
          <w:szCs w:val="20"/>
        </w:rPr>
      </w:pPr>
      <w:r w:rsidRPr="00F72CBD">
        <w:rPr>
          <w:szCs w:val="20"/>
        </w:rPr>
        <w:t>Lic. Enilson Antonio Cortez Guevara</w:t>
      </w:r>
    </w:p>
    <w:p w14:paraId="2D81D092" w14:textId="77777777" w:rsidR="00133AC1" w:rsidRPr="00F72CBD" w:rsidRDefault="00133AC1" w:rsidP="00133AC1">
      <w:pPr>
        <w:rPr>
          <w:szCs w:val="20"/>
        </w:rPr>
      </w:pPr>
      <w:r w:rsidRPr="00F72CBD">
        <w:rPr>
          <w:szCs w:val="20"/>
        </w:rPr>
        <w:t>Jefe Departamento de Gestión de la Calidad-DGEA</w:t>
      </w:r>
    </w:p>
    <w:p w14:paraId="682B4BC6" w14:textId="77777777" w:rsidR="00D01B4D" w:rsidRPr="00F72CBD" w:rsidRDefault="00D01B4D" w:rsidP="00133AC1">
      <w:pPr>
        <w:rPr>
          <w:szCs w:val="20"/>
        </w:rPr>
      </w:pPr>
    </w:p>
    <w:p w14:paraId="6006E9DB" w14:textId="77777777" w:rsidR="00133AC1" w:rsidRPr="003F0F2C" w:rsidRDefault="00133AC1" w:rsidP="00133AC1">
      <w:pPr>
        <w:rPr>
          <w:sz w:val="16"/>
          <w:szCs w:val="20"/>
        </w:rPr>
      </w:pPr>
      <w:r w:rsidRPr="003F0F2C">
        <w:rPr>
          <w:sz w:val="16"/>
          <w:szCs w:val="20"/>
        </w:rPr>
        <w:t>Elaborado por:</w:t>
      </w:r>
      <w:r w:rsidR="00D01B4D" w:rsidRPr="003F0F2C">
        <w:rPr>
          <w:sz w:val="16"/>
          <w:szCs w:val="20"/>
        </w:rPr>
        <w:t xml:space="preserve"> Licda. Katia Elizabeth Anaya López</w:t>
      </w:r>
    </w:p>
    <w:p w14:paraId="04466B3A" w14:textId="77777777" w:rsidR="003F6CFE" w:rsidRPr="003F0F2C" w:rsidRDefault="00133AC1" w:rsidP="00ED4390">
      <w:pPr>
        <w:rPr>
          <w:sz w:val="16"/>
          <w:szCs w:val="20"/>
        </w:rPr>
      </w:pPr>
      <w:r w:rsidRPr="003F0F2C">
        <w:rPr>
          <w:sz w:val="16"/>
          <w:szCs w:val="20"/>
        </w:rPr>
        <w:t>Técnico de Atención al Cliente</w:t>
      </w:r>
    </w:p>
    <w:p w14:paraId="1C8C3C6E" w14:textId="77777777" w:rsidR="004C51E3" w:rsidRPr="00F72CBD" w:rsidRDefault="004C51E3" w:rsidP="00461E6E">
      <w:pPr>
        <w:rPr>
          <w:b/>
          <w:szCs w:val="20"/>
        </w:rPr>
      </w:pPr>
    </w:p>
    <w:p w14:paraId="4AF70FD1" w14:textId="77777777" w:rsidR="003F6CFE" w:rsidRDefault="003F6CFE" w:rsidP="00461E6E">
      <w:pPr>
        <w:rPr>
          <w:b/>
          <w:sz w:val="18"/>
          <w:szCs w:val="20"/>
        </w:rPr>
        <w:sectPr w:rsidR="003F6CFE" w:rsidSect="004C51E3">
          <w:type w:val="continuous"/>
          <w:pgSz w:w="12242" w:h="15842" w:code="1"/>
          <w:pgMar w:top="1418" w:right="618" w:bottom="1418" w:left="1134" w:header="737" w:footer="456" w:gutter="0"/>
          <w:cols w:num="2" w:space="708"/>
          <w:docGrid w:linePitch="360"/>
        </w:sectPr>
      </w:pPr>
    </w:p>
    <w:p w14:paraId="0326A630" w14:textId="77777777" w:rsidR="00B11A00" w:rsidRDefault="00B11A00" w:rsidP="0049250E">
      <w:pPr>
        <w:pStyle w:val="Ttulo1"/>
      </w:pPr>
      <w:bookmarkStart w:id="74" w:name="_Toc138794835"/>
      <w:bookmarkStart w:id="75" w:name="_Toc222904413"/>
      <w:bookmarkEnd w:id="65"/>
      <w:r w:rsidRPr="00545417">
        <w:lastRenderedPageBreak/>
        <w:t>ANEXOS</w:t>
      </w:r>
      <w:bookmarkEnd w:id="74"/>
      <w:bookmarkEnd w:id="75"/>
    </w:p>
    <w:p w14:paraId="7CC22A11" w14:textId="77777777" w:rsidR="00545417" w:rsidRPr="00545417" w:rsidRDefault="00545417" w:rsidP="0056490D">
      <w:pPr>
        <w:rPr>
          <w:lang w:val="es-SV" w:eastAsia="es-SV"/>
        </w:rPr>
      </w:pPr>
    </w:p>
    <w:p w14:paraId="3FD4DBF1" w14:textId="77777777" w:rsidR="00A95C30" w:rsidRDefault="00A87090" w:rsidP="00D01B4D">
      <w:pPr>
        <w:pStyle w:val="Ttulo2"/>
      </w:pPr>
      <w:bookmarkStart w:id="76" w:name="_Anexo_1:_Índice"/>
      <w:bookmarkStart w:id="77" w:name="_Toc222904414"/>
      <w:bookmarkStart w:id="78" w:name="_Toc138794836"/>
      <w:bookmarkEnd w:id="76"/>
      <w:r w:rsidRPr="00545417">
        <w:t>Anexo 1:</w:t>
      </w:r>
      <w:r w:rsidR="00A95C30">
        <w:t xml:space="preserve"> </w:t>
      </w:r>
      <w:bookmarkStart w:id="79" w:name="_Toc133314794"/>
      <w:r w:rsidR="00D01B4D" w:rsidRPr="00545417">
        <w:t>Índice</w:t>
      </w:r>
      <w:bookmarkEnd w:id="79"/>
      <w:r w:rsidR="00D01B4D">
        <w:t xml:space="preserve"> de Satisfacción del Proceso y por Clase de U</w:t>
      </w:r>
      <w:r w:rsidR="00D01B4D" w:rsidRPr="00545417">
        <w:t>suario</w:t>
      </w:r>
      <w:bookmarkEnd w:id="77"/>
    </w:p>
    <w:tbl>
      <w:tblPr>
        <w:tblW w:w="11199" w:type="dxa"/>
        <w:tblInd w:w="-426" w:type="dxa"/>
        <w:tblCellMar>
          <w:left w:w="70" w:type="dxa"/>
          <w:right w:w="70" w:type="dxa"/>
        </w:tblCellMar>
        <w:tblLook w:val="04A0" w:firstRow="1" w:lastRow="0" w:firstColumn="1" w:lastColumn="0" w:noHBand="0" w:noVBand="1"/>
      </w:tblPr>
      <w:tblGrid>
        <w:gridCol w:w="8262"/>
        <w:gridCol w:w="1180"/>
        <w:gridCol w:w="902"/>
        <w:gridCol w:w="855"/>
      </w:tblGrid>
      <w:tr w:rsidR="00DB5EE7" w:rsidRPr="00DB5EE7" w14:paraId="4DAF8C78" w14:textId="77777777" w:rsidTr="0099529B">
        <w:trPr>
          <w:trHeight w:val="20"/>
        </w:trPr>
        <w:tc>
          <w:tcPr>
            <w:tcW w:w="8262" w:type="dxa"/>
            <w:tcBorders>
              <w:top w:val="nil"/>
              <w:left w:val="nil"/>
              <w:bottom w:val="nil"/>
              <w:right w:val="nil"/>
            </w:tcBorders>
            <w:shd w:val="clear" w:color="auto" w:fill="B8B8B8" w:themeFill="text2" w:themeFillShade="E6"/>
            <w:noWrap/>
            <w:vAlign w:val="bottom"/>
            <w:hideMark/>
          </w:tcPr>
          <w:p w14:paraId="64069094" w14:textId="77777777" w:rsidR="00782FD2" w:rsidRPr="00782FD2" w:rsidRDefault="00782FD2" w:rsidP="00782FD2">
            <w:pPr>
              <w:jc w:val="left"/>
              <w:rPr>
                <w:rFonts w:eastAsia="Times New Roman"/>
                <w:b/>
                <w:bCs/>
                <w:color w:val="000000"/>
                <w:sz w:val="16"/>
                <w:szCs w:val="16"/>
                <w:lang w:val="es-MX" w:eastAsia="es-MX"/>
              </w:rPr>
            </w:pPr>
            <w:r w:rsidRPr="00DB5EE7">
              <w:rPr>
                <w:rFonts w:asciiTheme="minorHAnsi" w:eastAsia="Times New Roman" w:hAnsiTheme="minorHAnsi"/>
                <w:b/>
                <w:bCs/>
                <w:color w:val="000000"/>
                <w:sz w:val="16"/>
                <w:szCs w:val="16"/>
                <w:lang w:val="es-MX" w:eastAsia="es-MX"/>
              </w:rPr>
              <w:t>Aspectos evaluados</w:t>
            </w:r>
          </w:p>
        </w:tc>
        <w:tc>
          <w:tcPr>
            <w:tcW w:w="1180" w:type="dxa"/>
            <w:tcBorders>
              <w:top w:val="nil"/>
              <w:left w:val="nil"/>
              <w:bottom w:val="nil"/>
              <w:right w:val="nil"/>
            </w:tcBorders>
            <w:shd w:val="clear" w:color="auto" w:fill="B8B8B8" w:themeFill="text2" w:themeFillShade="E6"/>
            <w:vAlign w:val="bottom"/>
            <w:hideMark/>
          </w:tcPr>
          <w:p w14:paraId="6AE56A69"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Usuario Interno</w:t>
            </w:r>
          </w:p>
        </w:tc>
        <w:tc>
          <w:tcPr>
            <w:tcW w:w="902" w:type="dxa"/>
            <w:tcBorders>
              <w:top w:val="nil"/>
              <w:left w:val="nil"/>
              <w:bottom w:val="nil"/>
              <w:right w:val="nil"/>
            </w:tcBorders>
            <w:shd w:val="clear" w:color="auto" w:fill="B8B8B8" w:themeFill="text2" w:themeFillShade="E6"/>
            <w:vAlign w:val="bottom"/>
            <w:hideMark/>
          </w:tcPr>
          <w:p w14:paraId="7E302684"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Usuarios externos</w:t>
            </w:r>
          </w:p>
        </w:tc>
        <w:tc>
          <w:tcPr>
            <w:tcW w:w="855" w:type="dxa"/>
            <w:tcBorders>
              <w:top w:val="nil"/>
              <w:left w:val="nil"/>
              <w:bottom w:val="nil"/>
              <w:right w:val="nil"/>
            </w:tcBorders>
            <w:shd w:val="clear" w:color="auto" w:fill="B8B8B8" w:themeFill="text2" w:themeFillShade="E6"/>
            <w:vAlign w:val="bottom"/>
            <w:hideMark/>
          </w:tcPr>
          <w:p w14:paraId="18429735" w14:textId="77777777" w:rsidR="00782FD2" w:rsidRPr="00782FD2" w:rsidRDefault="00782FD2" w:rsidP="00782FD2">
            <w:pPr>
              <w:jc w:val="center"/>
              <w:rPr>
                <w:rFonts w:eastAsia="Times New Roman"/>
                <w:b/>
                <w:bCs/>
                <w:color w:val="000000"/>
                <w:sz w:val="16"/>
                <w:szCs w:val="16"/>
                <w:lang w:val="es-MX" w:eastAsia="es-MX"/>
              </w:rPr>
            </w:pPr>
            <w:proofErr w:type="gramStart"/>
            <w:r w:rsidRPr="00782FD2">
              <w:rPr>
                <w:rFonts w:eastAsia="Times New Roman"/>
                <w:b/>
                <w:bCs/>
                <w:color w:val="000000"/>
                <w:sz w:val="16"/>
                <w:szCs w:val="16"/>
                <w:lang w:val="es-MX" w:eastAsia="es-MX"/>
              </w:rPr>
              <w:t>Total</w:t>
            </w:r>
            <w:proofErr w:type="gramEnd"/>
            <w:r w:rsidRPr="00782FD2">
              <w:rPr>
                <w:rFonts w:eastAsia="Times New Roman"/>
                <w:b/>
                <w:bCs/>
                <w:color w:val="000000"/>
                <w:sz w:val="16"/>
                <w:szCs w:val="16"/>
                <w:lang w:val="es-MX" w:eastAsia="es-MX"/>
              </w:rPr>
              <w:t xml:space="preserve"> general</w:t>
            </w:r>
          </w:p>
        </w:tc>
      </w:tr>
      <w:tr w:rsidR="00782FD2" w:rsidRPr="00782FD2" w14:paraId="0AA4F739" w14:textId="77777777" w:rsidTr="0099529B">
        <w:trPr>
          <w:trHeight w:val="20"/>
        </w:trPr>
        <w:tc>
          <w:tcPr>
            <w:tcW w:w="8262" w:type="dxa"/>
            <w:tcBorders>
              <w:top w:val="nil"/>
              <w:left w:val="nil"/>
              <w:bottom w:val="nil"/>
              <w:right w:val="nil"/>
            </w:tcBorders>
            <w:shd w:val="clear" w:color="auto" w:fill="auto"/>
            <w:noWrap/>
            <w:vAlign w:val="bottom"/>
            <w:hideMark/>
          </w:tcPr>
          <w:p w14:paraId="62ACA49E"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comodidad y limpieza de las instalaciones y áreas de espera</w:t>
            </w:r>
          </w:p>
        </w:tc>
        <w:tc>
          <w:tcPr>
            <w:tcW w:w="1180" w:type="dxa"/>
            <w:tcBorders>
              <w:top w:val="nil"/>
              <w:left w:val="nil"/>
              <w:bottom w:val="nil"/>
              <w:right w:val="nil"/>
            </w:tcBorders>
            <w:shd w:val="clear" w:color="auto" w:fill="auto"/>
            <w:noWrap/>
            <w:vAlign w:val="bottom"/>
            <w:hideMark/>
          </w:tcPr>
          <w:p w14:paraId="1434371D"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9.36</w:t>
            </w:r>
          </w:p>
        </w:tc>
        <w:tc>
          <w:tcPr>
            <w:tcW w:w="902" w:type="dxa"/>
            <w:tcBorders>
              <w:top w:val="nil"/>
              <w:left w:val="nil"/>
              <w:bottom w:val="nil"/>
              <w:right w:val="nil"/>
            </w:tcBorders>
            <w:shd w:val="clear" w:color="auto" w:fill="auto"/>
            <w:noWrap/>
            <w:vAlign w:val="bottom"/>
            <w:hideMark/>
          </w:tcPr>
          <w:p w14:paraId="323314B9"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9.49</w:t>
            </w:r>
          </w:p>
        </w:tc>
        <w:tc>
          <w:tcPr>
            <w:tcW w:w="855" w:type="dxa"/>
            <w:tcBorders>
              <w:top w:val="nil"/>
              <w:left w:val="nil"/>
              <w:bottom w:val="nil"/>
              <w:right w:val="nil"/>
            </w:tcBorders>
            <w:shd w:val="clear" w:color="auto" w:fill="auto"/>
            <w:noWrap/>
            <w:vAlign w:val="bottom"/>
            <w:hideMark/>
          </w:tcPr>
          <w:p w14:paraId="6CAED818"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9.40</w:t>
            </w:r>
          </w:p>
        </w:tc>
      </w:tr>
      <w:tr w:rsidR="00782FD2" w:rsidRPr="00782FD2" w14:paraId="388B1E5D" w14:textId="77777777" w:rsidTr="0099529B">
        <w:trPr>
          <w:trHeight w:val="20"/>
        </w:trPr>
        <w:tc>
          <w:tcPr>
            <w:tcW w:w="8262" w:type="dxa"/>
            <w:tcBorders>
              <w:top w:val="nil"/>
              <w:left w:val="nil"/>
              <w:bottom w:val="nil"/>
              <w:right w:val="nil"/>
            </w:tcBorders>
            <w:shd w:val="clear" w:color="auto" w:fill="auto"/>
            <w:noWrap/>
            <w:vAlign w:val="bottom"/>
            <w:hideMark/>
          </w:tcPr>
          <w:p w14:paraId="75AD0BC3"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facilidad y el funcionamiento en el manejo de los medios de comunicación</w:t>
            </w:r>
          </w:p>
        </w:tc>
        <w:tc>
          <w:tcPr>
            <w:tcW w:w="1180" w:type="dxa"/>
            <w:tcBorders>
              <w:top w:val="nil"/>
              <w:left w:val="nil"/>
              <w:bottom w:val="nil"/>
              <w:right w:val="nil"/>
            </w:tcBorders>
            <w:shd w:val="clear" w:color="auto" w:fill="auto"/>
            <w:noWrap/>
            <w:vAlign w:val="bottom"/>
            <w:hideMark/>
          </w:tcPr>
          <w:p w14:paraId="0AA931AD"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9.14</w:t>
            </w:r>
          </w:p>
        </w:tc>
        <w:tc>
          <w:tcPr>
            <w:tcW w:w="902" w:type="dxa"/>
            <w:tcBorders>
              <w:top w:val="nil"/>
              <w:left w:val="nil"/>
              <w:bottom w:val="nil"/>
              <w:right w:val="nil"/>
            </w:tcBorders>
            <w:shd w:val="clear" w:color="auto" w:fill="auto"/>
            <w:noWrap/>
            <w:vAlign w:val="bottom"/>
            <w:hideMark/>
          </w:tcPr>
          <w:p w14:paraId="17E37AD0"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9.60</w:t>
            </w:r>
          </w:p>
        </w:tc>
        <w:tc>
          <w:tcPr>
            <w:tcW w:w="855" w:type="dxa"/>
            <w:tcBorders>
              <w:top w:val="nil"/>
              <w:left w:val="nil"/>
              <w:bottom w:val="nil"/>
              <w:right w:val="nil"/>
            </w:tcBorders>
            <w:shd w:val="clear" w:color="auto" w:fill="auto"/>
            <w:noWrap/>
            <w:vAlign w:val="bottom"/>
            <w:hideMark/>
          </w:tcPr>
          <w:p w14:paraId="0CEB438D"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9.16</w:t>
            </w:r>
          </w:p>
        </w:tc>
      </w:tr>
      <w:tr w:rsidR="00782FD2" w:rsidRPr="00782FD2" w14:paraId="39DA5860" w14:textId="77777777" w:rsidTr="0099529B">
        <w:trPr>
          <w:trHeight w:val="20"/>
        </w:trPr>
        <w:tc>
          <w:tcPr>
            <w:tcW w:w="8262" w:type="dxa"/>
            <w:tcBorders>
              <w:top w:val="nil"/>
              <w:left w:val="nil"/>
              <w:bottom w:val="nil"/>
              <w:right w:val="nil"/>
            </w:tcBorders>
            <w:shd w:val="clear" w:color="auto" w:fill="auto"/>
            <w:noWrap/>
            <w:vAlign w:val="bottom"/>
            <w:hideMark/>
          </w:tcPr>
          <w:p w14:paraId="4C189AB8"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El acceso y la señalización interna de la oficina donde recibió el servicio</w:t>
            </w:r>
          </w:p>
        </w:tc>
        <w:tc>
          <w:tcPr>
            <w:tcW w:w="1180" w:type="dxa"/>
            <w:tcBorders>
              <w:top w:val="nil"/>
              <w:left w:val="nil"/>
              <w:bottom w:val="nil"/>
              <w:right w:val="nil"/>
            </w:tcBorders>
            <w:shd w:val="clear" w:color="auto" w:fill="auto"/>
            <w:noWrap/>
            <w:vAlign w:val="bottom"/>
            <w:hideMark/>
          </w:tcPr>
          <w:p w14:paraId="66F462E0"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8.98</w:t>
            </w:r>
          </w:p>
        </w:tc>
        <w:tc>
          <w:tcPr>
            <w:tcW w:w="902" w:type="dxa"/>
            <w:tcBorders>
              <w:top w:val="nil"/>
              <w:left w:val="nil"/>
              <w:bottom w:val="nil"/>
              <w:right w:val="nil"/>
            </w:tcBorders>
            <w:shd w:val="clear" w:color="auto" w:fill="auto"/>
            <w:noWrap/>
            <w:vAlign w:val="bottom"/>
            <w:hideMark/>
          </w:tcPr>
          <w:p w14:paraId="48822A01"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9.55</w:t>
            </w:r>
          </w:p>
        </w:tc>
        <w:tc>
          <w:tcPr>
            <w:tcW w:w="855" w:type="dxa"/>
            <w:tcBorders>
              <w:top w:val="nil"/>
              <w:left w:val="nil"/>
              <w:bottom w:val="nil"/>
              <w:right w:val="nil"/>
            </w:tcBorders>
            <w:shd w:val="clear" w:color="auto" w:fill="auto"/>
            <w:noWrap/>
            <w:vAlign w:val="bottom"/>
            <w:hideMark/>
          </w:tcPr>
          <w:p w14:paraId="44924127"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9.14</w:t>
            </w:r>
          </w:p>
        </w:tc>
      </w:tr>
      <w:tr w:rsidR="00782FD2" w:rsidRPr="00782FD2" w14:paraId="4DC73D29" w14:textId="77777777" w:rsidTr="0099529B">
        <w:trPr>
          <w:trHeight w:val="20"/>
        </w:trPr>
        <w:tc>
          <w:tcPr>
            <w:tcW w:w="8262" w:type="dxa"/>
            <w:tcBorders>
              <w:top w:val="nil"/>
              <w:left w:val="nil"/>
              <w:bottom w:val="nil"/>
              <w:right w:val="nil"/>
            </w:tcBorders>
            <w:shd w:val="clear" w:color="auto" w:fill="auto"/>
            <w:noWrap/>
            <w:vAlign w:val="bottom"/>
            <w:hideMark/>
          </w:tcPr>
          <w:p w14:paraId="087D213D"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disponibilidad y agilidad de los medios de comunicación</w:t>
            </w:r>
          </w:p>
        </w:tc>
        <w:tc>
          <w:tcPr>
            <w:tcW w:w="1180" w:type="dxa"/>
            <w:tcBorders>
              <w:top w:val="nil"/>
              <w:left w:val="nil"/>
              <w:bottom w:val="nil"/>
              <w:right w:val="nil"/>
            </w:tcBorders>
            <w:shd w:val="clear" w:color="auto" w:fill="auto"/>
            <w:noWrap/>
            <w:vAlign w:val="bottom"/>
            <w:hideMark/>
          </w:tcPr>
          <w:p w14:paraId="4370C3C7"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9.04</w:t>
            </w:r>
          </w:p>
        </w:tc>
        <w:tc>
          <w:tcPr>
            <w:tcW w:w="902" w:type="dxa"/>
            <w:tcBorders>
              <w:top w:val="nil"/>
              <w:left w:val="nil"/>
              <w:bottom w:val="nil"/>
              <w:right w:val="nil"/>
            </w:tcBorders>
            <w:shd w:val="clear" w:color="auto" w:fill="auto"/>
            <w:noWrap/>
            <w:vAlign w:val="bottom"/>
            <w:hideMark/>
          </w:tcPr>
          <w:p w14:paraId="58137FFC"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9.80</w:t>
            </w:r>
          </w:p>
        </w:tc>
        <w:tc>
          <w:tcPr>
            <w:tcW w:w="855" w:type="dxa"/>
            <w:tcBorders>
              <w:top w:val="nil"/>
              <w:left w:val="nil"/>
              <w:bottom w:val="nil"/>
              <w:right w:val="nil"/>
            </w:tcBorders>
            <w:shd w:val="clear" w:color="auto" w:fill="auto"/>
            <w:noWrap/>
            <w:vAlign w:val="bottom"/>
            <w:hideMark/>
          </w:tcPr>
          <w:p w14:paraId="7F21C674"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9.07</w:t>
            </w:r>
          </w:p>
        </w:tc>
      </w:tr>
      <w:tr w:rsidR="00782FD2" w:rsidRPr="00782FD2" w14:paraId="2E9F9972" w14:textId="77777777" w:rsidTr="0099529B">
        <w:trPr>
          <w:trHeight w:val="20"/>
        </w:trPr>
        <w:tc>
          <w:tcPr>
            <w:tcW w:w="8262" w:type="dxa"/>
            <w:tcBorders>
              <w:top w:val="nil"/>
              <w:left w:val="nil"/>
              <w:bottom w:val="nil"/>
              <w:right w:val="nil"/>
            </w:tcBorders>
            <w:shd w:val="clear" w:color="auto" w:fill="auto"/>
            <w:noWrap/>
            <w:vAlign w:val="bottom"/>
            <w:hideMark/>
          </w:tcPr>
          <w:p w14:paraId="6F8232D2"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disponibilidad de baños y parqueos</w:t>
            </w:r>
          </w:p>
        </w:tc>
        <w:tc>
          <w:tcPr>
            <w:tcW w:w="1180" w:type="dxa"/>
            <w:tcBorders>
              <w:top w:val="nil"/>
              <w:left w:val="nil"/>
              <w:bottom w:val="nil"/>
              <w:right w:val="nil"/>
            </w:tcBorders>
            <w:shd w:val="clear" w:color="auto" w:fill="auto"/>
            <w:noWrap/>
            <w:vAlign w:val="bottom"/>
            <w:hideMark/>
          </w:tcPr>
          <w:p w14:paraId="70E495D3"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9.10</w:t>
            </w:r>
          </w:p>
        </w:tc>
        <w:tc>
          <w:tcPr>
            <w:tcW w:w="902" w:type="dxa"/>
            <w:tcBorders>
              <w:top w:val="nil"/>
              <w:left w:val="nil"/>
              <w:bottom w:val="nil"/>
              <w:right w:val="nil"/>
            </w:tcBorders>
            <w:shd w:val="clear" w:color="auto" w:fill="auto"/>
            <w:noWrap/>
            <w:vAlign w:val="bottom"/>
            <w:hideMark/>
          </w:tcPr>
          <w:p w14:paraId="0C54C374"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8.22</w:t>
            </w:r>
          </w:p>
        </w:tc>
        <w:tc>
          <w:tcPr>
            <w:tcW w:w="855" w:type="dxa"/>
            <w:tcBorders>
              <w:top w:val="nil"/>
              <w:left w:val="nil"/>
              <w:bottom w:val="nil"/>
              <w:right w:val="nil"/>
            </w:tcBorders>
            <w:shd w:val="clear" w:color="auto" w:fill="auto"/>
            <w:noWrap/>
            <w:vAlign w:val="bottom"/>
            <w:hideMark/>
          </w:tcPr>
          <w:p w14:paraId="2ADB0019"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8.94</w:t>
            </w:r>
          </w:p>
        </w:tc>
      </w:tr>
      <w:tr w:rsidR="00782FD2" w:rsidRPr="00782FD2" w14:paraId="12A08BB5" w14:textId="77777777" w:rsidTr="0099529B">
        <w:trPr>
          <w:trHeight w:val="20"/>
        </w:trPr>
        <w:tc>
          <w:tcPr>
            <w:tcW w:w="8262" w:type="dxa"/>
            <w:tcBorders>
              <w:top w:val="nil"/>
              <w:left w:val="nil"/>
              <w:bottom w:val="nil"/>
              <w:right w:val="nil"/>
            </w:tcBorders>
            <w:shd w:val="clear" w:color="auto" w:fill="auto"/>
            <w:noWrap/>
            <w:vAlign w:val="bottom"/>
            <w:hideMark/>
          </w:tcPr>
          <w:p w14:paraId="3BCE8680"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disponibilidad de información sobre Requisitos para brindar el servicio</w:t>
            </w:r>
          </w:p>
        </w:tc>
        <w:tc>
          <w:tcPr>
            <w:tcW w:w="1180" w:type="dxa"/>
            <w:tcBorders>
              <w:top w:val="nil"/>
              <w:left w:val="nil"/>
              <w:bottom w:val="nil"/>
              <w:right w:val="nil"/>
            </w:tcBorders>
            <w:shd w:val="clear" w:color="auto" w:fill="auto"/>
            <w:noWrap/>
            <w:vAlign w:val="bottom"/>
            <w:hideMark/>
          </w:tcPr>
          <w:p w14:paraId="7D0ABF67"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8.84</w:t>
            </w:r>
          </w:p>
        </w:tc>
        <w:tc>
          <w:tcPr>
            <w:tcW w:w="902" w:type="dxa"/>
            <w:tcBorders>
              <w:top w:val="nil"/>
              <w:left w:val="nil"/>
              <w:bottom w:val="nil"/>
              <w:right w:val="nil"/>
            </w:tcBorders>
            <w:shd w:val="clear" w:color="auto" w:fill="auto"/>
            <w:noWrap/>
            <w:vAlign w:val="bottom"/>
            <w:hideMark/>
          </w:tcPr>
          <w:p w14:paraId="205DC9A2"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9.88</w:t>
            </w:r>
          </w:p>
        </w:tc>
        <w:tc>
          <w:tcPr>
            <w:tcW w:w="855" w:type="dxa"/>
            <w:tcBorders>
              <w:top w:val="nil"/>
              <w:left w:val="nil"/>
              <w:bottom w:val="nil"/>
              <w:right w:val="nil"/>
            </w:tcBorders>
            <w:shd w:val="clear" w:color="auto" w:fill="auto"/>
            <w:noWrap/>
            <w:vAlign w:val="bottom"/>
            <w:hideMark/>
          </w:tcPr>
          <w:p w14:paraId="490CFF07" w14:textId="77777777" w:rsidR="00782FD2" w:rsidRPr="009D5C15" w:rsidRDefault="00782FD2" w:rsidP="00782FD2">
            <w:pPr>
              <w:jc w:val="center"/>
              <w:rPr>
                <w:rFonts w:eastAsia="Times New Roman"/>
                <w:b/>
                <w:color w:val="000000"/>
                <w:sz w:val="16"/>
                <w:szCs w:val="16"/>
                <w:lang w:val="es-MX" w:eastAsia="es-MX"/>
              </w:rPr>
            </w:pPr>
            <w:r w:rsidRPr="009D5C15">
              <w:rPr>
                <w:rFonts w:eastAsia="Times New Roman"/>
                <w:b/>
                <w:color w:val="FF0000"/>
                <w:sz w:val="16"/>
                <w:szCs w:val="16"/>
                <w:lang w:val="es-MX" w:eastAsia="es-MX"/>
              </w:rPr>
              <w:t>8.88</w:t>
            </w:r>
          </w:p>
        </w:tc>
      </w:tr>
      <w:tr w:rsidR="00782FD2" w:rsidRPr="00782FD2" w14:paraId="07DD36D6" w14:textId="77777777" w:rsidTr="0099529B">
        <w:trPr>
          <w:trHeight w:val="20"/>
        </w:trPr>
        <w:tc>
          <w:tcPr>
            <w:tcW w:w="8262" w:type="dxa"/>
            <w:tcBorders>
              <w:top w:val="nil"/>
              <w:left w:val="nil"/>
              <w:bottom w:val="nil"/>
              <w:right w:val="nil"/>
            </w:tcBorders>
            <w:shd w:val="clear" w:color="auto" w:fill="EDEDED" w:themeFill="background2"/>
            <w:noWrap/>
            <w:vAlign w:val="bottom"/>
            <w:hideMark/>
          </w:tcPr>
          <w:p w14:paraId="341C6244"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Infraestructura y elementos tangibles</w:t>
            </w:r>
          </w:p>
        </w:tc>
        <w:tc>
          <w:tcPr>
            <w:tcW w:w="1180" w:type="dxa"/>
            <w:tcBorders>
              <w:top w:val="nil"/>
              <w:left w:val="nil"/>
              <w:bottom w:val="nil"/>
              <w:right w:val="nil"/>
            </w:tcBorders>
            <w:shd w:val="clear" w:color="auto" w:fill="EDEDED" w:themeFill="background2"/>
            <w:noWrap/>
            <w:vAlign w:val="bottom"/>
            <w:hideMark/>
          </w:tcPr>
          <w:p w14:paraId="3FF2976E"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9.08</w:t>
            </w:r>
          </w:p>
        </w:tc>
        <w:tc>
          <w:tcPr>
            <w:tcW w:w="902" w:type="dxa"/>
            <w:tcBorders>
              <w:top w:val="nil"/>
              <w:left w:val="nil"/>
              <w:bottom w:val="nil"/>
              <w:right w:val="nil"/>
            </w:tcBorders>
            <w:shd w:val="clear" w:color="auto" w:fill="EDEDED" w:themeFill="background2"/>
            <w:noWrap/>
            <w:vAlign w:val="bottom"/>
            <w:hideMark/>
          </w:tcPr>
          <w:p w14:paraId="58A830CC"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9.42</w:t>
            </w:r>
          </w:p>
        </w:tc>
        <w:tc>
          <w:tcPr>
            <w:tcW w:w="855" w:type="dxa"/>
            <w:tcBorders>
              <w:top w:val="nil"/>
              <w:left w:val="nil"/>
              <w:bottom w:val="nil"/>
              <w:right w:val="nil"/>
            </w:tcBorders>
            <w:shd w:val="clear" w:color="auto" w:fill="EDEDED" w:themeFill="background2"/>
            <w:noWrap/>
            <w:vAlign w:val="bottom"/>
            <w:hideMark/>
          </w:tcPr>
          <w:p w14:paraId="4764FA25"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9.10</w:t>
            </w:r>
          </w:p>
        </w:tc>
      </w:tr>
      <w:tr w:rsidR="00782FD2" w:rsidRPr="00782FD2" w14:paraId="424B7139" w14:textId="77777777" w:rsidTr="0099529B">
        <w:trPr>
          <w:trHeight w:val="20"/>
        </w:trPr>
        <w:tc>
          <w:tcPr>
            <w:tcW w:w="8262" w:type="dxa"/>
            <w:tcBorders>
              <w:top w:val="nil"/>
              <w:left w:val="nil"/>
              <w:bottom w:val="nil"/>
              <w:right w:val="nil"/>
            </w:tcBorders>
            <w:shd w:val="clear" w:color="auto" w:fill="auto"/>
            <w:noWrap/>
            <w:vAlign w:val="bottom"/>
            <w:hideMark/>
          </w:tcPr>
          <w:p w14:paraId="4C8D579B"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atención de los usuarios sin favoritismo, ni privilegios para nadie</w:t>
            </w:r>
          </w:p>
        </w:tc>
        <w:tc>
          <w:tcPr>
            <w:tcW w:w="1180" w:type="dxa"/>
            <w:tcBorders>
              <w:top w:val="nil"/>
              <w:left w:val="nil"/>
              <w:bottom w:val="nil"/>
              <w:right w:val="nil"/>
            </w:tcBorders>
            <w:shd w:val="clear" w:color="auto" w:fill="auto"/>
            <w:noWrap/>
            <w:vAlign w:val="bottom"/>
            <w:hideMark/>
          </w:tcPr>
          <w:p w14:paraId="6566A10F"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9.53</w:t>
            </w:r>
          </w:p>
        </w:tc>
        <w:tc>
          <w:tcPr>
            <w:tcW w:w="902" w:type="dxa"/>
            <w:tcBorders>
              <w:top w:val="nil"/>
              <w:left w:val="nil"/>
              <w:bottom w:val="nil"/>
              <w:right w:val="nil"/>
            </w:tcBorders>
            <w:shd w:val="clear" w:color="auto" w:fill="auto"/>
            <w:noWrap/>
            <w:vAlign w:val="bottom"/>
            <w:hideMark/>
          </w:tcPr>
          <w:p w14:paraId="2D3DAECB"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9.81</w:t>
            </w:r>
          </w:p>
        </w:tc>
        <w:tc>
          <w:tcPr>
            <w:tcW w:w="855" w:type="dxa"/>
            <w:tcBorders>
              <w:top w:val="nil"/>
              <w:left w:val="nil"/>
              <w:bottom w:val="nil"/>
              <w:right w:val="nil"/>
            </w:tcBorders>
            <w:shd w:val="clear" w:color="auto" w:fill="auto"/>
            <w:noWrap/>
            <w:vAlign w:val="bottom"/>
            <w:hideMark/>
          </w:tcPr>
          <w:p w14:paraId="32675C44"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9.56</w:t>
            </w:r>
          </w:p>
        </w:tc>
      </w:tr>
      <w:tr w:rsidR="00782FD2" w:rsidRPr="00782FD2" w14:paraId="71643954" w14:textId="77777777" w:rsidTr="0099529B">
        <w:trPr>
          <w:trHeight w:val="20"/>
        </w:trPr>
        <w:tc>
          <w:tcPr>
            <w:tcW w:w="8262" w:type="dxa"/>
            <w:tcBorders>
              <w:top w:val="nil"/>
              <w:left w:val="nil"/>
              <w:bottom w:val="nil"/>
              <w:right w:val="nil"/>
            </w:tcBorders>
            <w:shd w:val="clear" w:color="auto" w:fill="auto"/>
            <w:noWrap/>
            <w:vAlign w:val="bottom"/>
            <w:hideMark/>
          </w:tcPr>
          <w:p w14:paraId="63436D59"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facilidad con la que el personal comprende y atiende el requerimiento o servicio</w:t>
            </w:r>
          </w:p>
        </w:tc>
        <w:tc>
          <w:tcPr>
            <w:tcW w:w="1180" w:type="dxa"/>
            <w:tcBorders>
              <w:top w:val="nil"/>
              <w:left w:val="nil"/>
              <w:bottom w:val="nil"/>
              <w:right w:val="nil"/>
            </w:tcBorders>
            <w:shd w:val="clear" w:color="auto" w:fill="auto"/>
            <w:noWrap/>
            <w:vAlign w:val="bottom"/>
            <w:hideMark/>
          </w:tcPr>
          <w:p w14:paraId="2CC6E0C6"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9.44</w:t>
            </w:r>
          </w:p>
        </w:tc>
        <w:tc>
          <w:tcPr>
            <w:tcW w:w="902" w:type="dxa"/>
            <w:tcBorders>
              <w:top w:val="nil"/>
              <w:left w:val="nil"/>
              <w:bottom w:val="nil"/>
              <w:right w:val="nil"/>
            </w:tcBorders>
            <w:shd w:val="clear" w:color="auto" w:fill="auto"/>
            <w:noWrap/>
            <w:vAlign w:val="bottom"/>
            <w:hideMark/>
          </w:tcPr>
          <w:p w14:paraId="64A9E5EB"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9.80</w:t>
            </w:r>
          </w:p>
        </w:tc>
        <w:tc>
          <w:tcPr>
            <w:tcW w:w="855" w:type="dxa"/>
            <w:tcBorders>
              <w:top w:val="nil"/>
              <w:left w:val="nil"/>
              <w:bottom w:val="nil"/>
              <w:right w:val="nil"/>
            </w:tcBorders>
            <w:shd w:val="clear" w:color="auto" w:fill="auto"/>
            <w:noWrap/>
            <w:vAlign w:val="bottom"/>
            <w:hideMark/>
          </w:tcPr>
          <w:p w14:paraId="64E647FA"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9.46</w:t>
            </w:r>
          </w:p>
        </w:tc>
      </w:tr>
      <w:tr w:rsidR="00782FD2" w:rsidRPr="00782FD2" w14:paraId="15FFCBD2" w14:textId="77777777" w:rsidTr="0099529B">
        <w:trPr>
          <w:trHeight w:val="20"/>
        </w:trPr>
        <w:tc>
          <w:tcPr>
            <w:tcW w:w="8262" w:type="dxa"/>
            <w:tcBorders>
              <w:top w:val="nil"/>
              <w:left w:val="nil"/>
              <w:bottom w:val="nil"/>
              <w:right w:val="nil"/>
            </w:tcBorders>
            <w:shd w:val="clear" w:color="auto" w:fill="auto"/>
            <w:noWrap/>
            <w:vAlign w:val="bottom"/>
            <w:hideMark/>
          </w:tcPr>
          <w:p w14:paraId="2CF840DB"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La amabilidad, disposición e interés del personal para ayudarle durante el servicio</w:t>
            </w:r>
          </w:p>
        </w:tc>
        <w:tc>
          <w:tcPr>
            <w:tcW w:w="1180" w:type="dxa"/>
            <w:tcBorders>
              <w:top w:val="nil"/>
              <w:left w:val="nil"/>
              <w:bottom w:val="nil"/>
              <w:right w:val="nil"/>
            </w:tcBorders>
            <w:shd w:val="clear" w:color="auto" w:fill="auto"/>
            <w:noWrap/>
            <w:vAlign w:val="bottom"/>
            <w:hideMark/>
          </w:tcPr>
          <w:p w14:paraId="4ADCD66B"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9.41</w:t>
            </w:r>
          </w:p>
        </w:tc>
        <w:tc>
          <w:tcPr>
            <w:tcW w:w="902" w:type="dxa"/>
            <w:tcBorders>
              <w:top w:val="nil"/>
              <w:left w:val="nil"/>
              <w:bottom w:val="nil"/>
              <w:right w:val="nil"/>
            </w:tcBorders>
            <w:shd w:val="clear" w:color="auto" w:fill="auto"/>
            <w:noWrap/>
            <w:vAlign w:val="bottom"/>
            <w:hideMark/>
          </w:tcPr>
          <w:p w14:paraId="151A9DF1"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9.61</w:t>
            </w:r>
          </w:p>
        </w:tc>
        <w:tc>
          <w:tcPr>
            <w:tcW w:w="855" w:type="dxa"/>
            <w:tcBorders>
              <w:top w:val="nil"/>
              <w:left w:val="nil"/>
              <w:bottom w:val="nil"/>
              <w:right w:val="nil"/>
            </w:tcBorders>
            <w:shd w:val="clear" w:color="auto" w:fill="auto"/>
            <w:noWrap/>
            <w:vAlign w:val="bottom"/>
            <w:hideMark/>
          </w:tcPr>
          <w:p w14:paraId="3929DC93"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9.45</w:t>
            </w:r>
          </w:p>
        </w:tc>
      </w:tr>
      <w:tr w:rsidR="00782FD2" w:rsidRPr="00782FD2" w14:paraId="7473882E" w14:textId="77777777" w:rsidTr="0099529B">
        <w:trPr>
          <w:trHeight w:val="20"/>
        </w:trPr>
        <w:tc>
          <w:tcPr>
            <w:tcW w:w="8262" w:type="dxa"/>
            <w:tcBorders>
              <w:top w:val="nil"/>
              <w:left w:val="nil"/>
              <w:bottom w:val="nil"/>
              <w:right w:val="nil"/>
            </w:tcBorders>
            <w:shd w:val="clear" w:color="auto" w:fill="EDEDED" w:themeFill="background2"/>
            <w:noWrap/>
            <w:vAlign w:val="bottom"/>
            <w:hideMark/>
          </w:tcPr>
          <w:p w14:paraId="113AF7A8"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Empatía del personal</w:t>
            </w:r>
          </w:p>
        </w:tc>
        <w:tc>
          <w:tcPr>
            <w:tcW w:w="1180" w:type="dxa"/>
            <w:tcBorders>
              <w:top w:val="nil"/>
              <w:left w:val="nil"/>
              <w:bottom w:val="nil"/>
              <w:right w:val="nil"/>
            </w:tcBorders>
            <w:shd w:val="clear" w:color="auto" w:fill="EDEDED" w:themeFill="background2"/>
            <w:noWrap/>
            <w:vAlign w:val="bottom"/>
            <w:hideMark/>
          </w:tcPr>
          <w:p w14:paraId="1E3B9CA2"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9.46</w:t>
            </w:r>
          </w:p>
        </w:tc>
        <w:tc>
          <w:tcPr>
            <w:tcW w:w="902" w:type="dxa"/>
            <w:tcBorders>
              <w:top w:val="nil"/>
              <w:left w:val="nil"/>
              <w:bottom w:val="nil"/>
              <w:right w:val="nil"/>
            </w:tcBorders>
            <w:shd w:val="clear" w:color="auto" w:fill="EDEDED" w:themeFill="background2"/>
            <w:noWrap/>
            <w:vAlign w:val="bottom"/>
            <w:hideMark/>
          </w:tcPr>
          <w:p w14:paraId="6FF4B9F5"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9.74</w:t>
            </w:r>
          </w:p>
        </w:tc>
        <w:tc>
          <w:tcPr>
            <w:tcW w:w="855" w:type="dxa"/>
            <w:tcBorders>
              <w:top w:val="nil"/>
              <w:left w:val="nil"/>
              <w:bottom w:val="nil"/>
              <w:right w:val="nil"/>
            </w:tcBorders>
            <w:shd w:val="clear" w:color="auto" w:fill="EDEDED" w:themeFill="background2"/>
            <w:noWrap/>
            <w:vAlign w:val="bottom"/>
            <w:hideMark/>
          </w:tcPr>
          <w:p w14:paraId="1A8ED44F"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9.49</w:t>
            </w:r>
          </w:p>
        </w:tc>
      </w:tr>
      <w:tr w:rsidR="00782FD2" w:rsidRPr="00782FD2" w14:paraId="7EF9588D" w14:textId="77777777" w:rsidTr="0099529B">
        <w:trPr>
          <w:trHeight w:val="20"/>
        </w:trPr>
        <w:tc>
          <w:tcPr>
            <w:tcW w:w="8262" w:type="dxa"/>
            <w:tcBorders>
              <w:top w:val="nil"/>
              <w:left w:val="nil"/>
              <w:bottom w:val="nil"/>
              <w:right w:val="nil"/>
            </w:tcBorders>
            <w:shd w:val="clear" w:color="auto" w:fill="auto"/>
            <w:noWrap/>
            <w:vAlign w:val="bottom"/>
            <w:hideMark/>
          </w:tcPr>
          <w:p w14:paraId="0F3C305E"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El conocimiento, competencia técnica y el comportamiento del personal que lo atendió</w:t>
            </w:r>
          </w:p>
        </w:tc>
        <w:tc>
          <w:tcPr>
            <w:tcW w:w="1180" w:type="dxa"/>
            <w:tcBorders>
              <w:top w:val="nil"/>
              <w:left w:val="nil"/>
              <w:bottom w:val="nil"/>
              <w:right w:val="nil"/>
            </w:tcBorders>
            <w:shd w:val="clear" w:color="auto" w:fill="auto"/>
            <w:noWrap/>
            <w:vAlign w:val="bottom"/>
            <w:hideMark/>
          </w:tcPr>
          <w:p w14:paraId="1318501B"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9.47</w:t>
            </w:r>
          </w:p>
        </w:tc>
        <w:tc>
          <w:tcPr>
            <w:tcW w:w="902" w:type="dxa"/>
            <w:tcBorders>
              <w:top w:val="nil"/>
              <w:left w:val="nil"/>
              <w:bottom w:val="nil"/>
              <w:right w:val="nil"/>
            </w:tcBorders>
            <w:shd w:val="clear" w:color="auto" w:fill="auto"/>
            <w:noWrap/>
            <w:vAlign w:val="bottom"/>
            <w:hideMark/>
          </w:tcPr>
          <w:p w14:paraId="26C5DA00"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9.80</w:t>
            </w:r>
          </w:p>
        </w:tc>
        <w:tc>
          <w:tcPr>
            <w:tcW w:w="855" w:type="dxa"/>
            <w:tcBorders>
              <w:top w:val="nil"/>
              <w:left w:val="nil"/>
              <w:bottom w:val="nil"/>
              <w:right w:val="nil"/>
            </w:tcBorders>
            <w:shd w:val="clear" w:color="auto" w:fill="auto"/>
            <w:noWrap/>
            <w:vAlign w:val="bottom"/>
            <w:hideMark/>
          </w:tcPr>
          <w:p w14:paraId="0F4902B3"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9.54</w:t>
            </w:r>
          </w:p>
        </w:tc>
      </w:tr>
      <w:tr w:rsidR="00782FD2" w:rsidRPr="00782FD2" w14:paraId="59B55D57" w14:textId="77777777" w:rsidTr="0099529B">
        <w:trPr>
          <w:trHeight w:val="20"/>
        </w:trPr>
        <w:tc>
          <w:tcPr>
            <w:tcW w:w="8262" w:type="dxa"/>
            <w:tcBorders>
              <w:top w:val="nil"/>
              <w:left w:val="nil"/>
              <w:bottom w:val="nil"/>
              <w:right w:val="nil"/>
            </w:tcBorders>
            <w:shd w:val="clear" w:color="auto" w:fill="auto"/>
            <w:noWrap/>
            <w:vAlign w:val="bottom"/>
            <w:hideMark/>
          </w:tcPr>
          <w:p w14:paraId="3EC71D06"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El cumplimiento de los horarios establecidos de atención (De 7:30 am a 3:30 pm Ininterrumpidamente)</w:t>
            </w:r>
          </w:p>
        </w:tc>
        <w:tc>
          <w:tcPr>
            <w:tcW w:w="1180" w:type="dxa"/>
            <w:tcBorders>
              <w:top w:val="nil"/>
              <w:left w:val="nil"/>
              <w:bottom w:val="nil"/>
              <w:right w:val="nil"/>
            </w:tcBorders>
            <w:shd w:val="clear" w:color="auto" w:fill="auto"/>
            <w:noWrap/>
            <w:vAlign w:val="bottom"/>
            <w:hideMark/>
          </w:tcPr>
          <w:p w14:paraId="77B13622"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9.50</w:t>
            </w:r>
          </w:p>
        </w:tc>
        <w:tc>
          <w:tcPr>
            <w:tcW w:w="902" w:type="dxa"/>
            <w:tcBorders>
              <w:top w:val="nil"/>
              <w:left w:val="nil"/>
              <w:bottom w:val="nil"/>
              <w:right w:val="nil"/>
            </w:tcBorders>
            <w:shd w:val="clear" w:color="auto" w:fill="auto"/>
            <w:noWrap/>
            <w:vAlign w:val="bottom"/>
            <w:hideMark/>
          </w:tcPr>
          <w:p w14:paraId="6476B714"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9.55</w:t>
            </w:r>
          </w:p>
        </w:tc>
        <w:tc>
          <w:tcPr>
            <w:tcW w:w="855" w:type="dxa"/>
            <w:tcBorders>
              <w:top w:val="nil"/>
              <w:left w:val="nil"/>
              <w:bottom w:val="nil"/>
              <w:right w:val="nil"/>
            </w:tcBorders>
            <w:shd w:val="clear" w:color="auto" w:fill="auto"/>
            <w:noWrap/>
            <w:vAlign w:val="bottom"/>
            <w:hideMark/>
          </w:tcPr>
          <w:p w14:paraId="395A5681"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9.51</w:t>
            </w:r>
          </w:p>
        </w:tc>
      </w:tr>
      <w:tr w:rsidR="00782FD2" w:rsidRPr="00782FD2" w14:paraId="429A33D3" w14:textId="77777777" w:rsidTr="0099529B">
        <w:trPr>
          <w:trHeight w:val="20"/>
        </w:trPr>
        <w:tc>
          <w:tcPr>
            <w:tcW w:w="8262" w:type="dxa"/>
            <w:tcBorders>
              <w:top w:val="nil"/>
              <w:left w:val="nil"/>
              <w:bottom w:val="nil"/>
              <w:right w:val="nil"/>
            </w:tcBorders>
            <w:shd w:val="clear" w:color="auto" w:fill="EDEDED" w:themeFill="background2"/>
            <w:noWrap/>
            <w:vAlign w:val="bottom"/>
            <w:hideMark/>
          </w:tcPr>
          <w:p w14:paraId="1DCAC194"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Profesionalismo de los empleados</w:t>
            </w:r>
          </w:p>
        </w:tc>
        <w:tc>
          <w:tcPr>
            <w:tcW w:w="1180" w:type="dxa"/>
            <w:tcBorders>
              <w:top w:val="nil"/>
              <w:left w:val="nil"/>
              <w:bottom w:val="nil"/>
              <w:right w:val="nil"/>
            </w:tcBorders>
            <w:shd w:val="clear" w:color="auto" w:fill="EDEDED" w:themeFill="background2"/>
            <w:noWrap/>
            <w:vAlign w:val="bottom"/>
            <w:hideMark/>
          </w:tcPr>
          <w:p w14:paraId="0670FE9F"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9.48</w:t>
            </w:r>
          </w:p>
        </w:tc>
        <w:tc>
          <w:tcPr>
            <w:tcW w:w="902" w:type="dxa"/>
            <w:tcBorders>
              <w:top w:val="nil"/>
              <w:left w:val="nil"/>
              <w:bottom w:val="nil"/>
              <w:right w:val="nil"/>
            </w:tcBorders>
            <w:shd w:val="clear" w:color="auto" w:fill="EDEDED" w:themeFill="background2"/>
            <w:noWrap/>
            <w:vAlign w:val="bottom"/>
            <w:hideMark/>
          </w:tcPr>
          <w:p w14:paraId="37E4C18D"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9.67</w:t>
            </w:r>
          </w:p>
        </w:tc>
        <w:tc>
          <w:tcPr>
            <w:tcW w:w="855" w:type="dxa"/>
            <w:tcBorders>
              <w:top w:val="nil"/>
              <w:left w:val="nil"/>
              <w:bottom w:val="nil"/>
              <w:right w:val="nil"/>
            </w:tcBorders>
            <w:shd w:val="clear" w:color="auto" w:fill="EDEDED" w:themeFill="background2"/>
            <w:noWrap/>
            <w:vAlign w:val="bottom"/>
            <w:hideMark/>
          </w:tcPr>
          <w:p w14:paraId="5DE20301"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9.52</w:t>
            </w:r>
          </w:p>
        </w:tc>
      </w:tr>
      <w:tr w:rsidR="00782FD2" w:rsidRPr="00782FD2" w14:paraId="30FD7668" w14:textId="77777777" w:rsidTr="0099529B">
        <w:trPr>
          <w:trHeight w:val="20"/>
        </w:trPr>
        <w:tc>
          <w:tcPr>
            <w:tcW w:w="8262" w:type="dxa"/>
            <w:tcBorders>
              <w:top w:val="nil"/>
              <w:left w:val="nil"/>
              <w:bottom w:val="nil"/>
              <w:right w:val="nil"/>
            </w:tcBorders>
            <w:shd w:val="clear" w:color="auto" w:fill="auto"/>
            <w:noWrap/>
            <w:vAlign w:val="bottom"/>
            <w:hideMark/>
          </w:tcPr>
          <w:p w14:paraId="30C30629" w14:textId="77777777" w:rsidR="00782FD2" w:rsidRPr="00782FD2" w:rsidRDefault="00782FD2" w:rsidP="00782FD2">
            <w:pPr>
              <w:jc w:val="left"/>
              <w:rPr>
                <w:rFonts w:eastAsia="Times New Roman"/>
                <w:color w:val="000000"/>
                <w:sz w:val="16"/>
                <w:szCs w:val="16"/>
                <w:lang w:val="es-MX" w:eastAsia="es-MX"/>
              </w:rPr>
            </w:pPr>
            <w:r w:rsidRPr="00782FD2">
              <w:rPr>
                <w:rFonts w:eastAsia="Times New Roman"/>
                <w:color w:val="000000"/>
                <w:sz w:val="16"/>
                <w:szCs w:val="16"/>
                <w:lang w:val="es-MX" w:eastAsia="es-MX"/>
              </w:rPr>
              <w:t>El tiempo y la rapidez con la que se completó el servicio</w:t>
            </w:r>
          </w:p>
        </w:tc>
        <w:tc>
          <w:tcPr>
            <w:tcW w:w="1180" w:type="dxa"/>
            <w:tcBorders>
              <w:top w:val="nil"/>
              <w:left w:val="nil"/>
              <w:bottom w:val="nil"/>
              <w:right w:val="nil"/>
            </w:tcBorders>
            <w:shd w:val="clear" w:color="auto" w:fill="auto"/>
            <w:noWrap/>
            <w:vAlign w:val="bottom"/>
            <w:hideMark/>
          </w:tcPr>
          <w:p w14:paraId="44D02AEF"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8.62</w:t>
            </w:r>
          </w:p>
        </w:tc>
        <w:tc>
          <w:tcPr>
            <w:tcW w:w="902" w:type="dxa"/>
            <w:tcBorders>
              <w:top w:val="nil"/>
              <w:left w:val="nil"/>
              <w:bottom w:val="nil"/>
              <w:right w:val="nil"/>
            </w:tcBorders>
            <w:shd w:val="clear" w:color="auto" w:fill="auto"/>
            <w:noWrap/>
            <w:vAlign w:val="bottom"/>
            <w:hideMark/>
          </w:tcPr>
          <w:p w14:paraId="010BFD14" w14:textId="77777777" w:rsidR="00782FD2" w:rsidRPr="00782FD2" w:rsidRDefault="00782FD2" w:rsidP="00782FD2">
            <w:pPr>
              <w:jc w:val="center"/>
              <w:rPr>
                <w:rFonts w:eastAsia="Times New Roman"/>
                <w:color w:val="000000"/>
                <w:sz w:val="16"/>
                <w:szCs w:val="16"/>
                <w:lang w:val="es-MX" w:eastAsia="es-MX"/>
              </w:rPr>
            </w:pPr>
            <w:r w:rsidRPr="00782FD2">
              <w:rPr>
                <w:rFonts w:eastAsia="Times New Roman"/>
                <w:color w:val="000000"/>
                <w:sz w:val="16"/>
                <w:szCs w:val="16"/>
                <w:lang w:val="es-MX" w:eastAsia="es-MX"/>
              </w:rPr>
              <w:t>9.36</w:t>
            </w:r>
          </w:p>
        </w:tc>
        <w:tc>
          <w:tcPr>
            <w:tcW w:w="855" w:type="dxa"/>
            <w:tcBorders>
              <w:top w:val="nil"/>
              <w:left w:val="nil"/>
              <w:bottom w:val="nil"/>
              <w:right w:val="nil"/>
            </w:tcBorders>
            <w:shd w:val="clear" w:color="auto" w:fill="auto"/>
            <w:noWrap/>
            <w:vAlign w:val="bottom"/>
            <w:hideMark/>
          </w:tcPr>
          <w:p w14:paraId="43F88B1B" w14:textId="77777777" w:rsidR="00782FD2" w:rsidRPr="009D5C15" w:rsidRDefault="00782FD2" w:rsidP="00782FD2">
            <w:pPr>
              <w:jc w:val="center"/>
              <w:rPr>
                <w:rFonts w:eastAsia="Times New Roman"/>
                <w:b/>
                <w:color w:val="000000"/>
                <w:sz w:val="16"/>
                <w:szCs w:val="16"/>
                <w:lang w:val="es-MX" w:eastAsia="es-MX"/>
              </w:rPr>
            </w:pPr>
            <w:r w:rsidRPr="009D5C15">
              <w:rPr>
                <w:rFonts w:eastAsia="Times New Roman"/>
                <w:b/>
                <w:color w:val="FF0000"/>
                <w:sz w:val="16"/>
                <w:szCs w:val="16"/>
                <w:lang w:val="es-MX" w:eastAsia="es-MX"/>
              </w:rPr>
              <w:t>8.77</w:t>
            </w:r>
          </w:p>
        </w:tc>
      </w:tr>
      <w:tr w:rsidR="00782FD2" w:rsidRPr="00782FD2" w14:paraId="597CB30A" w14:textId="77777777" w:rsidTr="0099529B">
        <w:trPr>
          <w:trHeight w:val="20"/>
        </w:trPr>
        <w:tc>
          <w:tcPr>
            <w:tcW w:w="8262" w:type="dxa"/>
            <w:tcBorders>
              <w:top w:val="nil"/>
              <w:left w:val="nil"/>
              <w:bottom w:val="nil"/>
              <w:right w:val="nil"/>
            </w:tcBorders>
            <w:shd w:val="clear" w:color="auto" w:fill="EDEDED" w:themeFill="background2"/>
            <w:noWrap/>
            <w:vAlign w:val="bottom"/>
            <w:hideMark/>
          </w:tcPr>
          <w:p w14:paraId="06B452CB"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Capacidad de respuesta</w:t>
            </w:r>
          </w:p>
        </w:tc>
        <w:tc>
          <w:tcPr>
            <w:tcW w:w="1180" w:type="dxa"/>
            <w:tcBorders>
              <w:top w:val="nil"/>
              <w:left w:val="nil"/>
              <w:bottom w:val="nil"/>
              <w:right w:val="nil"/>
            </w:tcBorders>
            <w:shd w:val="clear" w:color="auto" w:fill="EDEDED" w:themeFill="background2"/>
            <w:noWrap/>
            <w:vAlign w:val="bottom"/>
            <w:hideMark/>
          </w:tcPr>
          <w:p w14:paraId="4ED8F582"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8.62</w:t>
            </w:r>
          </w:p>
        </w:tc>
        <w:tc>
          <w:tcPr>
            <w:tcW w:w="902" w:type="dxa"/>
            <w:tcBorders>
              <w:top w:val="nil"/>
              <w:left w:val="nil"/>
              <w:bottom w:val="nil"/>
              <w:right w:val="nil"/>
            </w:tcBorders>
            <w:shd w:val="clear" w:color="auto" w:fill="EDEDED" w:themeFill="background2"/>
            <w:noWrap/>
            <w:vAlign w:val="bottom"/>
            <w:hideMark/>
          </w:tcPr>
          <w:p w14:paraId="744F6C2B"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9.36</w:t>
            </w:r>
          </w:p>
        </w:tc>
        <w:tc>
          <w:tcPr>
            <w:tcW w:w="855" w:type="dxa"/>
            <w:tcBorders>
              <w:top w:val="nil"/>
              <w:left w:val="nil"/>
              <w:bottom w:val="nil"/>
              <w:right w:val="nil"/>
            </w:tcBorders>
            <w:shd w:val="clear" w:color="auto" w:fill="EDEDED" w:themeFill="background2"/>
            <w:noWrap/>
            <w:vAlign w:val="bottom"/>
            <w:hideMark/>
          </w:tcPr>
          <w:p w14:paraId="25F595B3"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8.77</w:t>
            </w:r>
          </w:p>
        </w:tc>
      </w:tr>
      <w:tr w:rsidR="00DB5EE7" w:rsidRPr="00DB5EE7" w14:paraId="68FDC2C3" w14:textId="77777777" w:rsidTr="0099529B">
        <w:trPr>
          <w:trHeight w:val="20"/>
        </w:trPr>
        <w:tc>
          <w:tcPr>
            <w:tcW w:w="8262" w:type="dxa"/>
            <w:tcBorders>
              <w:top w:val="single" w:sz="4" w:space="0" w:color="BFBFBF"/>
              <w:left w:val="single" w:sz="4" w:space="0" w:color="BFBFBF"/>
              <w:bottom w:val="single" w:sz="4" w:space="0" w:color="BFBFBF"/>
              <w:right w:val="single" w:sz="4" w:space="0" w:color="BFBFBF"/>
            </w:tcBorders>
            <w:shd w:val="clear" w:color="auto" w:fill="B8B8B8" w:themeFill="text2" w:themeFillShade="E6"/>
            <w:noWrap/>
            <w:vAlign w:val="bottom"/>
            <w:hideMark/>
          </w:tcPr>
          <w:p w14:paraId="1FED7D9F"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Índice de Satisfacción 2026</w:t>
            </w:r>
          </w:p>
        </w:tc>
        <w:tc>
          <w:tcPr>
            <w:tcW w:w="1180" w:type="dxa"/>
            <w:tcBorders>
              <w:top w:val="single" w:sz="4" w:space="0" w:color="BFBFBF"/>
              <w:left w:val="nil"/>
              <w:bottom w:val="single" w:sz="4" w:space="0" w:color="BFBFBF"/>
              <w:right w:val="single" w:sz="4" w:space="0" w:color="BFBFBF"/>
            </w:tcBorders>
            <w:shd w:val="clear" w:color="auto" w:fill="B8B8B8" w:themeFill="text2" w:themeFillShade="E6"/>
            <w:noWrap/>
            <w:vAlign w:val="bottom"/>
            <w:hideMark/>
          </w:tcPr>
          <w:p w14:paraId="74F90151"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9.08</w:t>
            </w:r>
          </w:p>
        </w:tc>
        <w:tc>
          <w:tcPr>
            <w:tcW w:w="902" w:type="dxa"/>
            <w:tcBorders>
              <w:top w:val="single" w:sz="4" w:space="0" w:color="BFBFBF"/>
              <w:left w:val="nil"/>
              <w:bottom w:val="single" w:sz="4" w:space="0" w:color="BFBFBF"/>
              <w:right w:val="single" w:sz="4" w:space="0" w:color="BFBFBF"/>
            </w:tcBorders>
            <w:shd w:val="clear" w:color="auto" w:fill="B8B8B8" w:themeFill="text2" w:themeFillShade="E6"/>
            <w:noWrap/>
            <w:vAlign w:val="bottom"/>
            <w:hideMark/>
          </w:tcPr>
          <w:p w14:paraId="0FB48859"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9.53</w:t>
            </w:r>
          </w:p>
        </w:tc>
        <w:tc>
          <w:tcPr>
            <w:tcW w:w="855" w:type="dxa"/>
            <w:tcBorders>
              <w:top w:val="single" w:sz="4" w:space="0" w:color="BFBFBF"/>
              <w:left w:val="nil"/>
              <w:bottom w:val="single" w:sz="4" w:space="0" w:color="BFBFBF"/>
              <w:right w:val="single" w:sz="4" w:space="0" w:color="BFBFBF"/>
            </w:tcBorders>
            <w:shd w:val="clear" w:color="auto" w:fill="B8B8B8" w:themeFill="text2" w:themeFillShade="E6"/>
            <w:noWrap/>
            <w:vAlign w:val="bottom"/>
            <w:hideMark/>
          </w:tcPr>
          <w:p w14:paraId="1BDF84FE"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9.16</w:t>
            </w:r>
          </w:p>
        </w:tc>
      </w:tr>
      <w:tr w:rsidR="00782FD2" w:rsidRPr="00782FD2" w14:paraId="1A687D27" w14:textId="77777777" w:rsidTr="0099529B">
        <w:trPr>
          <w:trHeight w:val="20"/>
        </w:trPr>
        <w:tc>
          <w:tcPr>
            <w:tcW w:w="8262" w:type="dxa"/>
            <w:tcBorders>
              <w:top w:val="nil"/>
              <w:left w:val="single" w:sz="4" w:space="0" w:color="BFBFBF"/>
              <w:bottom w:val="single" w:sz="4" w:space="0" w:color="BFBFBF"/>
              <w:right w:val="single" w:sz="4" w:space="0" w:color="BFBFBF"/>
            </w:tcBorders>
            <w:shd w:val="clear" w:color="000000" w:fill="D5D5D5"/>
            <w:noWrap/>
            <w:vAlign w:val="bottom"/>
            <w:hideMark/>
          </w:tcPr>
          <w:p w14:paraId="6A259F69"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Índice de Satisfacción 2025</w:t>
            </w:r>
          </w:p>
        </w:tc>
        <w:tc>
          <w:tcPr>
            <w:tcW w:w="1180" w:type="dxa"/>
            <w:tcBorders>
              <w:top w:val="nil"/>
              <w:left w:val="nil"/>
              <w:bottom w:val="single" w:sz="4" w:space="0" w:color="BFBFBF"/>
              <w:right w:val="single" w:sz="4" w:space="0" w:color="BFBFBF"/>
            </w:tcBorders>
            <w:shd w:val="clear" w:color="000000" w:fill="D5D5D5"/>
            <w:noWrap/>
            <w:vAlign w:val="bottom"/>
            <w:hideMark/>
          </w:tcPr>
          <w:p w14:paraId="4061608D"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8.96</w:t>
            </w:r>
          </w:p>
        </w:tc>
        <w:tc>
          <w:tcPr>
            <w:tcW w:w="902" w:type="dxa"/>
            <w:tcBorders>
              <w:top w:val="nil"/>
              <w:left w:val="nil"/>
              <w:bottom w:val="single" w:sz="4" w:space="0" w:color="BFBFBF"/>
              <w:right w:val="single" w:sz="4" w:space="0" w:color="BFBFBF"/>
            </w:tcBorders>
            <w:shd w:val="clear" w:color="000000" w:fill="D5D5D5"/>
            <w:noWrap/>
            <w:vAlign w:val="bottom"/>
            <w:hideMark/>
          </w:tcPr>
          <w:p w14:paraId="72C1E027"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9.37</w:t>
            </w:r>
          </w:p>
        </w:tc>
        <w:tc>
          <w:tcPr>
            <w:tcW w:w="855" w:type="dxa"/>
            <w:tcBorders>
              <w:top w:val="nil"/>
              <w:left w:val="nil"/>
              <w:bottom w:val="single" w:sz="4" w:space="0" w:color="BFBFBF"/>
              <w:right w:val="single" w:sz="4" w:space="0" w:color="BFBFBF"/>
            </w:tcBorders>
            <w:shd w:val="clear" w:color="000000" w:fill="D5D5D5"/>
            <w:noWrap/>
            <w:vAlign w:val="bottom"/>
            <w:hideMark/>
          </w:tcPr>
          <w:p w14:paraId="12C13DB1"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9.01</w:t>
            </w:r>
          </w:p>
        </w:tc>
      </w:tr>
      <w:tr w:rsidR="00782FD2" w:rsidRPr="00782FD2" w14:paraId="2F678A4E" w14:textId="77777777" w:rsidTr="0099529B">
        <w:trPr>
          <w:trHeight w:val="20"/>
        </w:trPr>
        <w:tc>
          <w:tcPr>
            <w:tcW w:w="8262" w:type="dxa"/>
            <w:tcBorders>
              <w:top w:val="nil"/>
              <w:left w:val="single" w:sz="4" w:space="0" w:color="BFBFBF"/>
              <w:bottom w:val="single" w:sz="4" w:space="0" w:color="BFBFBF"/>
              <w:right w:val="single" w:sz="4" w:space="0" w:color="BFBFBF"/>
            </w:tcBorders>
            <w:shd w:val="clear" w:color="000000" w:fill="D5D5D5"/>
            <w:noWrap/>
            <w:vAlign w:val="bottom"/>
            <w:hideMark/>
          </w:tcPr>
          <w:p w14:paraId="35961071" w14:textId="77777777" w:rsidR="00782FD2" w:rsidRPr="00782FD2" w:rsidRDefault="00782FD2" w:rsidP="00782FD2">
            <w:pPr>
              <w:jc w:val="left"/>
              <w:rPr>
                <w:rFonts w:eastAsia="Times New Roman"/>
                <w:b/>
                <w:bCs/>
                <w:color w:val="000000"/>
                <w:sz w:val="16"/>
                <w:szCs w:val="16"/>
                <w:lang w:val="es-MX" w:eastAsia="es-MX"/>
              </w:rPr>
            </w:pPr>
            <w:r w:rsidRPr="00782FD2">
              <w:rPr>
                <w:rFonts w:eastAsia="Times New Roman"/>
                <w:b/>
                <w:bCs/>
                <w:color w:val="000000"/>
                <w:sz w:val="16"/>
                <w:szCs w:val="16"/>
                <w:lang w:val="es-MX" w:eastAsia="es-MX"/>
              </w:rPr>
              <w:t>Índice de Satisfacción 2023</w:t>
            </w:r>
          </w:p>
        </w:tc>
        <w:tc>
          <w:tcPr>
            <w:tcW w:w="1180" w:type="dxa"/>
            <w:tcBorders>
              <w:top w:val="nil"/>
              <w:left w:val="nil"/>
              <w:bottom w:val="single" w:sz="4" w:space="0" w:color="BFBFBF"/>
              <w:right w:val="single" w:sz="4" w:space="0" w:color="BFBFBF"/>
            </w:tcBorders>
            <w:shd w:val="clear" w:color="000000" w:fill="D5D5D5"/>
            <w:noWrap/>
            <w:vAlign w:val="bottom"/>
            <w:hideMark/>
          </w:tcPr>
          <w:p w14:paraId="59019FA2"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9.07</w:t>
            </w:r>
          </w:p>
        </w:tc>
        <w:tc>
          <w:tcPr>
            <w:tcW w:w="902" w:type="dxa"/>
            <w:tcBorders>
              <w:top w:val="nil"/>
              <w:left w:val="nil"/>
              <w:bottom w:val="single" w:sz="4" w:space="0" w:color="BFBFBF"/>
              <w:right w:val="single" w:sz="4" w:space="0" w:color="BFBFBF"/>
            </w:tcBorders>
            <w:shd w:val="clear" w:color="000000" w:fill="D5D5D5"/>
            <w:noWrap/>
            <w:vAlign w:val="bottom"/>
            <w:hideMark/>
          </w:tcPr>
          <w:p w14:paraId="2E55E8DD"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8.95</w:t>
            </w:r>
          </w:p>
        </w:tc>
        <w:tc>
          <w:tcPr>
            <w:tcW w:w="855" w:type="dxa"/>
            <w:tcBorders>
              <w:top w:val="nil"/>
              <w:left w:val="nil"/>
              <w:bottom w:val="single" w:sz="4" w:space="0" w:color="BFBFBF"/>
              <w:right w:val="single" w:sz="4" w:space="0" w:color="BFBFBF"/>
            </w:tcBorders>
            <w:shd w:val="clear" w:color="000000" w:fill="D5D5D5"/>
            <w:noWrap/>
            <w:vAlign w:val="bottom"/>
            <w:hideMark/>
          </w:tcPr>
          <w:p w14:paraId="30D3260D" w14:textId="77777777" w:rsidR="00782FD2" w:rsidRPr="00782FD2" w:rsidRDefault="00782FD2" w:rsidP="00782FD2">
            <w:pPr>
              <w:jc w:val="center"/>
              <w:rPr>
                <w:rFonts w:eastAsia="Times New Roman"/>
                <w:b/>
                <w:bCs/>
                <w:color w:val="000000"/>
                <w:sz w:val="16"/>
                <w:szCs w:val="16"/>
                <w:lang w:val="es-MX" w:eastAsia="es-MX"/>
              </w:rPr>
            </w:pPr>
            <w:r w:rsidRPr="00782FD2">
              <w:rPr>
                <w:rFonts w:eastAsia="Times New Roman"/>
                <w:b/>
                <w:bCs/>
                <w:color w:val="000000"/>
                <w:sz w:val="16"/>
                <w:szCs w:val="16"/>
                <w:lang w:val="es-MX" w:eastAsia="es-MX"/>
              </w:rPr>
              <w:t>9.03</w:t>
            </w:r>
          </w:p>
        </w:tc>
      </w:tr>
    </w:tbl>
    <w:p w14:paraId="3231940D" w14:textId="77777777" w:rsidR="00782FD2" w:rsidRPr="00095298" w:rsidRDefault="00782FD2" w:rsidP="00782FD2">
      <w:pPr>
        <w:ind w:left="-284" w:right="-233"/>
        <w:rPr>
          <w:sz w:val="16"/>
          <w:szCs w:val="20"/>
        </w:rPr>
      </w:pPr>
      <w:r w:rsidRPr="00095298">
        <w:rPr>
          <w:b/>
          <w:sz w:val="16"/>
          <w:szCs w:val="20"/>
        </w:rPr>
        <w:t>Nota:</w:t>
      </w:r>
      <w:r w:rsidRPr="00095298">
        <w:rPr>
          <w:sz w:val="16"/>
          <w:szCs w:val="20"/>
        </w:rPr>
        <w:t xml:space="preserve"> De acuerdo al modelo de medición </w:t>
      </w:r>
      <w:proofErr w:type="spellStart"/>
      <w:r w:rsidRPr="00095298">
        <w:rPr>
          <w:sz w:val="16"/>
          <w:szCs w:val="20"/>
        </w:rPr>
        <w:t>ServPerf</w:t>
      </w:r>
      <w:proofErr w:type="spellEnd"/>
      <w:r w:rsidRPr="00095298">
        <w:rPr>
          <w:sz w:val="16"/>
          <w:szCs w:val="20"/>
        </w:rPr>
        <w:t xml:space="preserve"> se evalúan 4 dimensiones, las cuales poseen un peso ponderado de acuerdo a la metodología, para realizar el cálculo del índice de satisfacción se multiplica el peso ponderado por el promedio obtenido en cada dimensión y se suma el resultado de cada una.</w:t>
      </w:r>
    </w:p>
    <w:p w14:paraId="330975AA" w14:textId="77777777" w:rsidR="00782FD2" w:rsidRDefault="00782FD2" w:rsidP="00D01B4D">
      <w:pPr>
        <w:rPr>
          <w:lang w:val="es-SV" w:eastAsia="es-SV"/>
        </w:rPr>
      </w:pPr>
    </w:p>
    <w:p w14:paraId="0CF3C46A" w14:textId="77777777" w:rsidR="00782FD2" w:rsidRDefault="00782FD2" w:rsidP="00D01B4D">
      <w:pPr>
        <w:rPr>
          <w:lang w:val="es-SV" w:eastAsia="es-SV"/>
        </w:rPr>
      </w:pPr>
    </w:p>
    <w:p w14:paraId="7EC2DF2F" w14:textId="77777777" w:rsidR="00552F24" w:rsidRDefault="00A95C30" w:rsidP="004C51E3">
      <w:pPr>
        <w:pStyle w:val="Ttulo2"/>
      </w:pPr>
      <w:bookmarkStart w:id="80" w:name="_Anexo_2:_Índice"/>
      <w:bookmarkStart w:id="81" w:name="_Toc222904415"/>
      <w:bookmarkEnd w:id="80"/>
      <w:r>
        <w:t>Anexo 2:</w:t>
      </w:r>
      <w:r w:rsidR="00A87090" w:rsidRPr="00545417">
        <w:t xml:space="preserve"> </w:t>
      </w:r>
      <w:bookmarkStart w:id="82" w:name="_Hlk137642723"/>
      <w:bookmarkStart w:id="83" w:name="_Hlk137642440"/>
      <w:bookmarkEnd w:id="1"/>
      <w:bookmarkEnd w:id="78"/>
      <w:r w:rsidR="00095298" w:rsidRPr="001855DA">
        <w:t>Índice de Satisfacción Unidad Organizativa y Servicio</w:t>
      </w:r>
      <w:bookmarkEnd w:id="81"/>
    </w:p>
    <w:p w14:paraId="14F9159F" w14:textId="77777777" w:rsidR="003C3A03" w:rsidRDefault="003C3A03" w:rsidP="003C3A03">
      <w:pPr>
        <w:rPr>
          <w:lang w:val="es-SV" w:eastAsia="es-SV"/>
        </w:rPr>
      </w:pPr>
    </w:p>
    <w:tbl>
      <w:tblPr>
        <w:tblW w:w="11477" w:type="dxa"/>
        <w:jc w:val="center"/>
        <w:tblCellMar>
          <w:left w:w="70" w:type="dxa"/>
          <w:right w:w="70" w:type="dxa"/>
        </w:tblCellMar>
        <w:tblLook w:val="04A0" w:firstRow="1" w:lastRow="0" w:firstColumn="1" w:lastColumn="0" w:noHBand="0" w:noVBand="1"/>
      </w:tblPr>
      <w:tblGrid>
        <w:gridCol w:w="6516"/>
        <w:gridCol w:w="625"/>
        <w:gridCol w:w="993"/>
        <w:gridCol w:w="851"/>
        <w:gridCol w:w="2492"/>
      </w:tblGrid>
      <w:tr w:rsidR="00031474" w:rsidRPr="00DB5EE7" w14:paraId="15A64A1B" w14:textId="77777777" w:rsidTr="00DB5EE7">
        <w:trPr>
          <w:trHeight w:val="20"/>
          <w:jc w:val="center"/>
        </w:trPr>
        <w:tc>
          <w:tcPr>
            <w:tcW w:w="6516" w:type="dxa"/>
            <w:vMerge w:val="restart"/>
            <w:tcBorders>
              <w:top w:val="single" w:sz="4" w:space="0" w:color="CCCCCC"/>
              <w:left w:val="single" w:sz="4" w:space="0" w:color="CCCCCC"/>
              <w:bottom w:val="single" w:sz="4" w:space="0" w:color="CCCCCC"/>
              <w:right w:val="single" w:sz="4" w:space="0" w:color="CCCCCC"/>
            </w:tcBorders>
            <w:shd w:val="clear" w:color="000000" w:fill="B7B7B7"/>
            <w:noWrap/>
            <w:vAlign w:val="center"/>
            <w:hideMark/>
          </w:tcPr>
          <w:p w14:paraId="32BF3EDE" w14:textId="77777777" w:rsidR="00031474" w:rsidRPr="003C3A03" w:rsidRDefault="00031474" w:rsidP="009E082E">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Aspectos evaluados</w:t>
            </w:r>
          </w:p>
        </w:tc>
        <w:tc>
          <w:tcPr>
            <w:tcW w:w="2469" w:type="dxa"/>
            <w:gridSpan w:val="3"/>
            <w:tcBorders>
              <w:top w:val="single" w:sz="4" w:space="0" w:color="CCCCCC"/>
              <w:left w:val="nil"/>
              <w:bottom w:val="single" w:sz="4" w:space="0" w:color="CCCCCC"/>
              <w:right w:val="single" w:sz="4" w:space="0" w:color="CCCCCC"/>
            </w:tcBorders>
            <w:shd w:val="clear" w:color="000000" w:fill="B7B7B7"/>
            <w:vAlign w:val="bottom"/>
            <w:hideMark/>
          </w:tcPr>
          <w:p w14:paraId="6DDB96C6" w14:textId="77777777" w:rsidR="00031474" w:rsidRPr="003C3A03" w:rsidRDefault="00031474"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Emisión de constancias de salario y tiempo de servicio a los empleados del Ministerio de Hacienda (DRRHH)</w:t>
            </w:r>
          </w:p>
        </w:tc>
        <w:tc>
          <w:tcPr>
            <w:tcW w:w="2492" w:type="dxa"/>
            <w:vMerge w:val="restart"/>
            <w:tcBorders>
              <w:top w:val="single" w:sz="4" w:space="0" w:color="CCCCCC"/>
              <w:left w:val="single" w:sz="4" w:space="0" w:color="CCCCCC"/>
              <w:right w:val="single" w:sz="4" w:space="0" w:color="CCCCCC"/>
            </w:tcBorders>
            <w:shd w:val="clear" w:color="000000" w:fill="B7B7B7"/>
            <w:vAlign w:val="bottom"/>
            <w:hideMark/>
          </w:tcPr>
          <w:p w14:paraId="1C3418C0" w14:textId="77777777" w:rsidR="00031474" w:rsidRPr="003C3A03" w:rsidRDefault="00031474"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Proporcionar Constancias de Trabajo (Tiempo de Servicio) de Ex Empleados del Ministerio de Hacienda, Ex Empleados de Ex ANTEL, Ex Policías de Aduanas y ex Empleados de ISDEM, ex INCAFE e Historial Laboral de Ex Empleados del Ministerio de Hacienda</w:t>
            </w:r>
          </w:p>
        </w:tc>
      </w:tr>
      <w:tr w:rsidR="00031474" w:rsidRPr="00DB5EE7" w14:paraId="3B182A57" w14:textId="77777777" w:rsidTr="00DB5EE7">
        <w:trPr>
          <w:trHeight w:val="20"/>
          <w:jc w:val="center"/>
        </w:trPr>
        <w:tc>
          <w:tcPr>
            <w:tcW w:w="6516" w:type="dxa"/>
            <w:vMerge/>
            <w:tcBorders>
              <w:top w:val="single" w:sz="4" w:space="0" w:color="CCCCCC"/>
              <w:left w:val="single" w:sz="4" w:space="0" w:color="CCCCCC"/>
              <w:bottom w:val="single" w:sz="4" w:space="0" w:color="CCCCCC"/>
              <w:right w:val="single" w:sz="4" w:space="0" w:color="CCCCCC"/>
            </w:tcBorders>
            <w:vAlign w:val="center"/>
            <w:hideMark/>
          </w:tcPr>
          <w:p w14:paraId="2775A4CF" w14:textId="77777777" w:rsidR="00031474" w:rsidRPr="003C3A03" w:rsidRDefault="00031474" w:rsidP="003C3A03">
            <w:pPr>
              <w:jc w:val="left"/>
              <w:rPr>
                <w:rFonts w:eastAsia="Times New Roman"/>
                <w:b/>
                <w:bCs/>
                <w:color w:val="000000"/>
                <w:sz w:val="16"/>
                <w:szCs w:val="16"/>
                <w:lang w:val="es-MX" w:eastAsia="es-MX"/>
              </w:rPr>
            </w:pPr>
          </w:p>
        </w:tc>
        <w:tc>
          <w:tcPr>
            <w:tcW w:w="625" w:type="dxa"/>
            <w:tcBorders>
              <w:top w:val="nil"/>
              <w:left w:val="nil"/>
              <w:bottom w:val="single" w:sz="4" w:space="0" w:color="CCCCCC"/>
              <w:right w:val="single" w:sz="4" w:space="0" w:color="CCCCCC"/>
            </w:tcBorders>
            <w:shd w:val="clear" w:color="000000" w:fill="D5D5D5"/>
            <w:noWrap/>
            <w:vAlign w:val="bottom"/>
            <w:hideMark/>
          </w:tcPr>
          <w:p w14:paraId="6740591C" w14:textId="77777777" w:rsidR="00031474" w:rsidRPr="003C3A03" w:rsidRDefault="00031474"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SEDE)</w:t>
            </w:r>
          </w:p>
        </w:tc>
        <w:tc>
          <w:tcPr>
            <w:tcW w:w="993" w:type="dxa"/>
            <w:tcBorders>
              <w:top w:val="nil"/>
              <w:left w:val="nil"/>
              <w:bottom w:val="single" w:sz="4" w:space="0" w:color="CCCCCC"/>
              <w:right w:val="single" w:sz="4" w:space="0" w:color="CCCCCC"/>
            </w:tcBorders>
            <w:shd w:val="clear" w:color="000000" w:fill="D5D5D5"/>
            <w:noWrap/>
            <w:vAlign w:val="bottom"/>
            <w:hideMark/>
          </w:tcPr>
          <w:p w14:paraId="2AA7850E" w14:textId="77777777" w:rsidR="00031474" w:rsidRPr="003C3A03" w:rsidRDefault="00031474"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Enlace</w:t>
            </w:r>
          </w:p>
        </w:tc>
        <w:tc>
          <w:tcPr>
            <w:tcW w:w="851" w:type="dxa"/>
            <w:tcBorders>
              <w:top w:val="nil"/>
              <w:left w:val="nil"/>
              <w:bottom w:val="single" w:sz="4" w:space="0" w:color="CCCCCC"/>
              <w:right w:val="single" w:sz="4" w:space="0" w:color="CCCCCC"/>
            </w:tcBorders>
            <w:shd w:val="clear" w:color="000000" w:fill="D5D5D5"/>
            <w:vAlign w:val="bottom"/>
            <w:hideMark/>
          </w:tcPr>
          <w:p w14:paraId="77A8238E" w14:textId="77777777" w:rsidR="00031474" w:rsidRPr="003C3A03" w:rsidRDefault="00031474"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Total</w:t>
            </w:r>
          </w:p>
        </w:tc>
        <w:tc>
          <w:tcPr>
            <w:tcW w:w="2492" w:type="dxa"/>
            <w:vMerge/>
            <w:tcBorders>
              <w:left w:val="single" w:sz="4" w:space="0" w:color="CCCCCC"/>
              <w:bottom w:val="single" w:sz="4" w:space="0" w:color="CCCCCC"/>
              <w:right w:val="single" w:sz="4" w:space="0" w:color="CCCCCC"/>
            </w:tcBorders>
            <w:vAlign w:val="center"/>
            <w:hideMark/>
          </w:tcPr>
          <w:p w14:paraId="0868E4A4" w14:textId="77777777" w:rsidR="00031474" w:rsidRPr="003C3A03" w:rsidRDefault="00031474" w:rsidP="003C3A03">
            <w:pPr>
              <w:jc w:val="left"/>
              <w:rPr>
                <w:rFonts w:eastAsia="Times New Roman"/>
                <w:b/>
                <w:bCs/>
                <w:color w:val="000000"/>
                <w:sz w:val="16"/>
                <w:szCs w:val="16"/>
                <w:lang w:val="es-MX" w:eastAsia="es-MX"/>
              </w:rPr>
            </w:pPr>
          </w:p>
        </w:tc>
      </w:tr>
      <w:tr w:rsidR="003C3A03" w:rsidRPr="003C3A03" w14:paraId="51F82C1F"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291D1F61"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El acceso y la señalización interna de la oficina donde recibió el servicio</w:t>
            </w:r>
          </w:p>
        </w:tc>
        <w:tc>
          <w:tcPr>
            <w:tcW w:w="625" w:type="dxa"/>
            <w:tcBorders>
              <w:top w:val="nil"/>
              <w:left w:val="nil"/>
              <w:bottom w:val="single" w:sz="4" w:space="0" w:color="CCCCCC"/>
              <w:right w:val="single" w:sz="4" w:space="0" w:color="CCCCCC"/>
            </w:tcBorders>
            <w:shd w:val="clear" w:color="auto" w:fill="auto"/>
            <w:noWrap/>
            <w:vAlign w:val="bottom"/>
            <w:hideMark/>
          </w:tcPr>
          <w:p w14:paraId="5D49828F"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9.04</w:t>
            </w:r>
          </w:p>
        </w:tc>
        <w:tc>
          <w:tcPr>
            <w:tcW w:w="993" w:type="dxa"/>
            <w:tcBorders>
              <w:top w:val="nil"/>
              <w:left w:val="nil"/>
              <w:bottom w:val="single" w:sz="4" w:space="0" w:color="CCCCCC"/>
              <w:right w:val="single" w:sz="4" w:space="0" w:color="CCCCCC"/>
            </w:tcBorders>
            <w:shd w:val="clear" w:color="auto" w:fill="auto"/>
            <w:noWrap/>
            <w:vAlign w:val="bottom"/>
            <w:hideMark/>
          </w:tcPr>
          <w:p w14:paraId="68229C3C"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8.93</w:t>
            </w:r>
          </w:p>
        </w:tc>
        <w:tc>
          <w:tcPr>
            <w:tcW w:w="851" w:type="dxa"/>
            <w:tcBorders>
              <w:top w:val="nil"/>
              <w:left w:val="nil"/>
              <w:bottom w:val="single" w:sz="4" w:space="0" w:color="CCCCCC"/>
              <w:right w:val="single" w:sz="4" w:space="0" w:color="CCCCCC"/>
            </w:tcBorders>
            <w:shd w:val="clear" w:color="auto" w:fill="auto"/>
            <w:noWrap/>
            <w:vAlign w:val="bottom"/>
            <w:hideMark/>
          </w:tcPr>
          <w:p w14:paraId="12D0A668"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8.98</w:t>
            </w:r>
          </w:p>
        </w:tc>
        <w:tc>
          <w:tcPr>
            <w:tcW w:w="2492" w:type="dxa"/>
            <w:tcBorders>
              <w:top w:val="nil"/>
              <w:left w:val="nil"/>
              <w:bottom w:val="single" w:sz="4" w:space="0" w:color="CCCCCC"/>
              <w:right w:val="single" w:sz="4" w:space="0" w:color="CCCCCC"/>
            </w:tcBorders>
            <w:shd w:val="clear" w:color="auto" w:fill="auto"/>
            <w:noWrap/>
            <w:vAlign w:val="bottom"/>
            <w:hideMark/>
          </w:tcPr>
          <w:p w14:paraId="698C99E1"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9.55</w:t>
            </w:r>
          </w:p>
        </w:tc>
      </w:tr>
      <w:tr w:rsidR="003C3A03" w:rsidRPr="003C3A03" w14:paraId="37DA4BC8"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38C183DE"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comodidad y limpieza de las instalaciones y áreas de espera</w:t>
            </w:r>
          </w:p>
        </w:tc>
        <w:tc>
          <w:tcPr>
            <w:tcW w:w="625" w:type="dxa"/>
            <w:tcBorders>
              <w:top w:val="nil"/>
              <w:left w:val="nil"/>
              <w:bottom w:val="single" w:sz="4" w:space="0" w:color="CCCCCC"/>
              <w:right w:val="single" w:sz="4" w:space="0" w:color="CCCCCC"/>
            </w:tcBorders>
            <w:shd w:val="clear" w:color="auto" w:fill="auto"/>
            <w:noWrap/>
            <w:vAlign w:val="bottom"/>
            <w:hideMark/>
          </w:tcPr>
          <w:p w14:paraId="72ECB6FC"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9.48</w:t>
            </w:r>
          </w:p>
        </w:tc>
        <w:tc>
          <w:tcPr>
            <w:tcW w:w="993" w:type="dxa"/>
            <w:tcBorders>
              <w:top w:val="nil"/>
              <w:left w:val="nil"/>
              <w:bottom w:val="single" w:sz="4" w:space="0" w:color="CCCCCC"/>
              <w:right w:val="single" w:sz="4" w:space="0" w:color="CCCCCC"/>
            </w:tcBorders>
            <w:shd w:val="clear" w:color="auto" w:fill="auto"/>
            <w:noWrap/>
            <w:vAlign w:val="bottom"/>
            <w:hideMark/>
          </w:tcPr>
          <w:p w14:paraId="7E34CB7E"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9.26</w:t>
            </w:r>
          </w:p>
        </w:tc>
        <w:tc>
          <w:tcPr>
            <w:tcW w:w="851" w:type="dxa"/>
            <w:tcBorders>
              <w:top w:val="nil"/>
              <w:left w:val="nil"/>
              <w:bottom w:val="single" w:sz="4" w:space="0" w:color="CCCCCC"/>
              <w:right w:val="single" w:sz="4" w:space="0" w:color="CCCCCC"/>
            </w:tcBorders>
            <w:shd w:val="clear" w:color="auto" w:fill="auto"/>
            <w:noWrap/>
            <w:vAlign w:val="bottom"/>
            <w:hideMark/>
          </w:tcPr>
          <w:p w14:paraId="4A6F9AFB"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9.36</w:t>
            </w:r>
          </w:p>
        </w:tc>
        <w:tc>
          <w:tcPr>
            <w:tcW w:w="2492" w:type="dxa"/>
            <w:tcBorders>
              <w:top w:val="nil"/>
              <w:left w:val="nil"/>
              <w:bottom w:val="single" w:sz="4" w:space="0" w:color="CCCCCC"/>
              <w:right w:val="single" w:sz="4" w:space="0" w:color="CCCCCC"/>
            </w:tcBorders>
            <w:shd w:val="clear" w:color="auto" w:fill="auto"/>
            <w:noWrap/>
            <w:vAlign w:val="bottom"/>
            <w:hideMark/>
          </w:tcPr>
          <w:p w14:paraId="369972EA"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9.49</w:t>
            </w:r>
          </w:p>
        </w:tc>
      </w:tr>
      <w:tr w:rsidR="003C3A03" w:rsidRPr="003C3A03" w14:paraId="5903CEBF"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4C9A0A27"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disponibilidad de baños y parqueos</w:t>
            </w:r>
          </w:p>
        </w:tc>
        <w:tc>
          <w:tcPr>
            <w:tcW w:w="625" w:type="dxa"/>
            <w:tcBorders>
              <w:top w:val="nil"/>
              <w:left w:val="nil"/>
              <w:bottom w:val="single" w:sz="4" w:space="0" w:color="CCCCCC"/>
              <w:right w:val="single" w:sz="4" w:space="0" w:color="CCCCCC"/>
            </w:tcBorders>
            <w:shd w:val="clear" w:color="auto" w:fill="auto"/>
            <w:noWrap/>
            <w:vAlign w:val="bottom"/>
            <w:hideMark/>
          </w:tcPr>
          <w:p w14:paraId="4C84537B"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9.13</w:t>
            </w:r>
          </w:p>
        </w:tc>
        <w:tc>
          <w:tcPr>
            <w:tcW w:w="993" w:type="dxa"/>
            <w:tcBorders>
              <w:top w:val="nil"/>
              <w:left w:val="nil"/>
              <w:bottom w:val="single" w:sz="4" w:space="0" w:color="CCCCCC"/>
              <w:right w:val="single" w:sz="4" w:space="0" w:color="CCCCCC"/>
            </w:tcBorders>
            <w:shd w:val="clear" w:color="auto" w:fill="auto"/>
            <w:noWrap/>
            <w:vAlign w:val="bottom"/>
            <w:hideMark/>
          </w:tcPr>
          <w:p w14:paraId="0B83834F"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9.08</w:t>
            </w:r>
          </w:p>
        </w:tc>
        <w:tc>
          <w:tcPr>
            <w:tcW w:w="851" w:type="dxa"/>
            <w:tcBorders>
              <w:top w:val="nil"/>
              <w:left w:val="nil"/>
              <w:bottom w:val="single" w:sz="4" w:space="0" w:color="CCCCCC"/>
              <w:right w:val="single" w:sz="4" w:space="0" w:color="CCCCCC"/>
            </w:tcBorders>
            <w:shd w:val="clear" w:color="auto" w:fill="auto"/>
            <w:noWrap/>
            <w:vAlign w:val="bottom"/>
            <w:hideMark/>
          </w:tcPr>
          <w:p w14:paraId="4F511735"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9.10</w:t>
            </w:r>
          </w:p>
        </w:tc>
        <w:tc>
          <w:tcPr>
            <w:tcW w:w="2492" w:type="dxa"/>
            <w:tcBorders>
              <w:top w:val="nil"/>
              <w:left w:val="nil"/>
              <w:bottom w:val="single" w:sz="4" w:space="0" w:color="CCCCCC"/>
              <w:right w:val="single" w:sz="4" w:space="0" w:color="CCCCCC"/>
            </w:tcBorders>
            <w:shd w:val="clear" w:color="auto" w:fill="auto"/>
            <w:noWrap/>
            <w:vAlign w:val="bottom"/>
            <w:hideMark/>
          </w:tcPr>
          <w:p w14:paraId="74F43E38"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8.22</w:t>
            </w:r>
          </w:p>
        </w:tc>
      </w:tr>
      <w:tr w:rsidR="003C3A03" w:rsidRPr="003C3A03" w14:paraId="48175202"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021F5E84"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disponibilidad y agilidad de los medios de comunicación</w:t>
            </w:r>
          </w:p>
        </w:tc>
        <w:tc>
          <w:tcPr>
            <w:tcW w:w="625" w:type="dxa"/>
            <w:tcBorders>
              <w:top w:val="nil"/>
              <w:left w:val="nil"/>
              <w:bottom w:val="single" w:sz="4" w:space="0" w:color="CCCCCC"/>
              <w:right w:val="single" w:sz="4" w:space="0" w:color="CCCCCC"/>
            </w:tcBorders>
            <w:shd w:val="clear" w:color="auto" w:fill="auto"/>
            <w:noWrap/>
            <w:vAlign w:val="bottom"/>
            <w:hideMark/>
          </w:tcPr>
          <w:p w14:paraId="08799B5D"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9.00</w:t>
            </w:r>
          </w:p>
        </w:tc>
        <w:tc>
          <w:tcPr>
            <w:tcW w:w="993" w:type="dxa"/>
            <w:tcBorders>
              <w:top w:val="nil"/>
              <w:left w:val="nil"/>
              <w:bottom w:val="single" w:sz="4" w:space="0" w:color="CCCCCC"/>
              <w:right w:val="single" w:sz="4" w:space="0" w:color="CCCCCC"/>
            </w:tcBorders>
            <w:shd w:val="clear" w:color="auto" w:fill="auto"/>
            <w:noWrap/>
            <w:vAlign w:val="bottom"/>
            <w:hideMark/>
          </w:tcPr>
          <w:p w14:paraId="3C49F51C"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9.07</w:t>
            </w:r>
          </w:p>
        </w:tc>
        <w:tc>
          <w:tcPr>
            <w:tcW w:w="851" w:type="dxa"/>
            <w:tcBorders>
              <w:top w:val="nil"/>
              <w:left w:val="nil"/>
              <w:bottom w:val="single" w:sz="4" w:space="0" w:color="CCCCCC"/>
              <w:right w:val="single" w:sz="4" w:space="0" w:color="CCCCCC"/>
            </w:tcBorders>
            <w:shd w:val="clear" w:color="auto" w:fill="auto"/>
            <w:noWrap/>
            <w:vAlign w:val="bottom"/>
            <w:hideMark/>
          </w:tcPr>
          <w:p w14:paraId="7C4D1816"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9.04</w:t>
            </w:r>
          </w:p>
        </w:tc>
        <w:tc>
          <w:tcPr>
            <w:tcW w:w="2492" w:type="dxa"/>
            <w:tcBorders>
              <w:top w:val="nil"/>
              <w:left w:val="nil"/>
              <w:bottom w:val="single" w:sz="4" w:space="0" w:color="CCCCCC"/>
              <w:right w:val="single" w:sz="4" w:space="0" w:color="CCCCCC"/>
            </w:tcBorders>
            <w:shd w:val="clear" w:color="auto" w:fill="auto"/>
            <w:noWrap/>
            <w:vAlign w:val="bottom"/>
            <w:hideMark/>
          </w:tcPr>
          <w:p w14:paraId="34A20E9C"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9.80</w:t>
            </w:r>
          </w:p>
        </w:tc>
      </w:tr>
      <w:tr w:rsidR="003C3A03" w:rsidRPr="003C3A03" w14:paraId="7D325846"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41B200AD"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facilidad y el funcionamiento en el manejo de los medios de comunicación</w:t>
            </w:r>
          </w:p>
        </w:tc>
        <w:tc>
          <w:tcPr>
            <w:tcW w:w="625" w:type="dxa"/>
            <w:tcBorders>
              <w:top w:val="nil"/>
              <w:left w:val="nil"/>
              <w:bottom w:val="single" w:sz="4" w:space="0" w:color="CCCCCC"/>
              <w:right w:val="single" w:sz="4" w:space="0" w:color="CCCCCC"/>
            </w:tcBorders>
            <w:shd w:val="clear" w:color="auto" w:fill="auto"/>
            <w:noWrap/>
            <w:vAlign w:val="bottom"/>
            <w:hideMark/>
          </w:tcPr>
          <w:p w14:paraId="64D0C08A"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9.07</w:t>
            </w:r>
          </w:p>
        </w:tc>
        <w:tc>
          <w:tcPr>
            <w:tcW w:w="993" w:type="dxa"/>
            <w:tcBorders>
              <w:top w:val="nil"/>
              <w:left w:val="nil"/>
              <w:bottom w:val="single" w:sz="4" w:space="0" w:color="CCCCCC"/>
              <w:right w:val="single" w:sz="4" w:space="0" w:color="CCCCCC"/>
            </w:tcBorders>
            <w:shd w:val="clear" w:color="auto" w:fill="auto"/>
            <w:noWrap/>
            <w:vAlign w:val="bottom"/>
            <w:hideMark/>
          </w:tcPr>
          <w:p w14:paraId="37776A37"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9.20</w:t>
            </w:r>
          </w:p>
        </w:tc>
        <w:tc>
          <w:tcPr>
            <w:tcW w:w="851" w:type="dxa"/>
            <w:tcBorders>
              <w:top w:val="nil"/>
              <w:left w:val="nil"/>
              <w:bottom w:val="single" w:sz="4" w:space="0" w:color="CCCCCC"/>
              <w:right w:val="single" w:sz="4" w:space="0" w:color="CCCCCC"/>
            </w:tcBorders>
            <w:shd w:val="clear" w:color="auto" w:fill="auto"/>
            <w:noWrap/>
            <w:vAlign w:val="bottom"/>
            <w:hideMark/>
          </w:tcPr>
          <w:p w14:paraId="7B329206"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9.14</w:t>
            </w:r>
          </w:p>
        </w:tc>
        <w:tc>
          <w:tcPr>
            <w:tcW w:w="2492" w:type="dxa"/>
            <w:tcBorders>
              <w:top w:val="nil"/>
              <w:left w:val="nil"/>
              <w:bottom w:val="single" w:sz="4" w:space="0" w:color="CCCCCC"/>
              <w:right w:val="single" w:sz="4" w:space="0" w:color="CCCCCC"/>
            </w:tcBorders>
            <w:shd w:val="clear" w:color="auto" w:fill="auto"/>
            <w:noWrap/>
            <w:vAlign w:val="bottom"/>
            <w:hideMark/>
          </w:tcPr>
          <w:p w14:paraId="5E18EC69"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9.60</w:t>
            </w:r>
          </w:p>
        </w:tc>
      </w:tr>
      <w:tr w:rsidR="003C3A03" w:rsidRPr="003C3A03" w14:paraId="20568592"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0F71775C"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disponibilidad de información sobre Requisitos para brindar el servicio</w:t>
            </w:r>
          </w:p>
        </w:tc>
        <w:tc>
          <w:tcPr>
            <w:tcW w:w="625" w:type="dxa"/>
            <w:tcBorders>
              <w:top w:val="nil"/>
              <w:left w:val="nil"/>
              <w:bottom w:val="single" w:sz="4" w:space="0" w:color="CCCCCC"/>
              <w:right w:val="single" w:sz="4" w:space="0" w:color="CCCCCC"/>
            </w:tcBorders>
            <w:shd w:val="clear" w:color="auto" w:fill="auto"/>
            <w:noWrap/>
            <w:vAlign w:val="bottom"/>
            <w:hideMark/>
          </w:tcPr>
          <w:p w14:paraId="0EFCB6B4"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8.92</w:t>
            </w:r>
          </w:p>
        </w:tc>
        <w:tc>
          <w:tcPr>
            <w:tcW w:w="993" w:type="dxa"/>
            <w:tcBorders>
              <w:top w:val="nil"/>
              <w:left w:val="nil"/>
              <w:bottom w:val="single" w:sz="4" w:space="0" w:color="CCCCCC"/>
              <w:right w:val="single" w:sz="4" w:space="0" w:color="CCCCCC"/>
            </w:tcBorders>
            <w:shd w:val="clear" w:color="auto" w:fill="auto"/>
            <w:noWrap/>
            <w:vAlign w:val="bottom"/>
            <w:hideMark/>
          </w:tcPr>
          <w:p w14:paraId="0FF9C64D"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8.78</w:t>
            </w:r>
          </w:p>
        </w:tc>
        <w:tc>
          <w:tcPr>
            <w:tcW w:w="851" w:type="dxa"/>
            <w:tcBorders>
              <w:top w:val="nil"/>
              <w:left w:val="nil"/>
              <w:bottom w:val="single" w:sz="4" w:space="0" w:color="CCCCCC"/>
              <w:right w:val="single" w:sz="4" w:space="0" w:color="CCCCCC"/>
            </w:tcBorders>
            <w:shd w:val="clear" w:color="auto" w:fill="auto"/>
            <w:noWrap/>
            <w:vAlign w:val="bottom"/>
            <w:hideMark/>
          </w:tcPr>
          <w:p w14:paraId="7C392035"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8.84</w:t>
            </w:r>
          </w:p>
        </w:tc>
        <w:tc>
          <w:tcPr>
            <w:tcW w:w="2492" w:type="dxa"/>
            <w:tcBorders>
              <w:top w:val="nil"/>
              <w:left w:val="nil"/>
              <w:bottom w:val="single" w:sz="4" w:space="0" w:color="CCCCCC"/>
              <w:right w:val="single" w:sz="4" w:space="0" w:color="CCCCCC"/>
            </w:tcBorders>
            <w:shd w:val="clear" w:color="auto" w:fill="auto"/>
            <w:noWrap/>
            <w:vAlign w:val="bottom"/>
            <w:hideMark/>
          </w:tcPr>
          <w:p w14:paraId="36957FD9"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9.88</w:t>
            </w:r>
          </w:p>
        </w:tc>
      </w:tr>
      <w:tr w:rsidR="00031474" w:rsidRPr="00DB5EE7" w14:paraId="0C347A14"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EDEDED"/>
            <w:noWrap/>
            <w:vAlign w:val="bottom"/>
            <w:hideMark/>
          </w:tcPr>
          <w:p w14:paraId="324EEE6F"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Infraestructura y elementos tangibles</w:t>
            </w:r>
          </w:p>
        </w:tc>
        <w:tc>
          <w:tcPr>
            <w:tcW w:w="625" w:type="dxa"/>
            <w:tcBorders>
              <w:top w:val="nil"/>
              <w:left w:val="nil"/>
              <w:bottom w:val="single" w:sz="4" w:space="0" w:color="CCCCCC"/>
              <w:right w:val="single" w:sz="4" w:space="0" w:color="CCCCCC"/>
            </w:tcBorders>
            <w:shd w:val="clear" w:color="000000" w:fill="EDEDED"/>
            <w:noWrap/>
            <w:vAlign w:val="bottom"/>
            <w:hideMark/>
          </w:tcPr>
          <w:p w14:paraId="191DDB3D"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9.11</w:t>
            </w:r>
          </w:p>
        </w:tc>
        <w:tc>
          <w:tcPr>
            <w:tcW w:w="993" w:type="dxa"/>
            <w:tcBorders>
              <w:top w:val="nil"/>
              <w:left w:val="nil"/>
              <w:bottom w:val="single" w:sz="4" w:space="0" w:color="CCCCCC"/>
              <w:right w:val="single" w:sz="4" w:space="0" w:color="CCCCCC"/>
            </w:tcBorders>
            <w:shd w:val="clear" w:color="000000" w:fill="EDEDED"/>
            <w:noWrap/>
            <w:vAlign w:val="bottom"/>
            <w:hideMark/>
          </w:tcPr>
          <w:p w14:paraId="29706E81"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9.05</w:t>
            </w:r>
          </w:p>
        </w:tc>
        <w:tc>
          <w:tcPr>
            <w:tcW w:w="851" w:type="dxa"/>
            <w:tcBorders>
              <w:top w:val="nil"/>
              <w:left w:val="nil"/>
              <w:bottom w:val="single" w:sz="4" w:space="0" w:color="CCCCCC"/>
              <w:right w:val="single" w:sz="4" w:space="0" w:color="CCCCCC"/>
            </w:tcBorders>
            <w:shd w:val="clear" w:color="000000" w:fill="EDEDED"/>
            <w:noWrap/>
            <w:vAlign w:val="bottom"/>
            <w:hideMark/>
          </w:tcPr>
          <w:p w14:paraId="594C1F4E"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9.08</w:t>
            </w:r>
          </w:p>
        </w:tc>
        <w:tc>
          <w:tcPr>
            <w:tcW w:w="2492" w:type="dxa"/>
            <w:tcBorders>
              <w:top w:val="nil"/>
              <w:left w:val="nil"/>
              <w:bottom w:val="single" w:sz="4" w:space="0" w:color="CCCCCC"/>
              <w:right w:val="single" w:sz="4" w:space="0" w:color="CCCCCC"/>
            </w:tcBorders>
            <w:shd w:val="clear" w:color="000000" w:fill="EDEDED"/>
            <w:noWrap/>
            <w:vAlign w:val="bottom"/>
            <w:hideMark/>
          </w:tcPr>
          <w:p w14:paraId="5859E85F"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9.42</w:t>
            </w:r>
          </w:p>
        </w:tc>
      </w:tr>
      <w:tr w:rsidR="003C3A03" w:rsidRPr="003C3A03" w14:paraId="0A591830"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543C0484"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amabilidad, disposición e interés del personal para ayudarle durante el servicio</w:t>
            </w:r>
          </w:p>
        </w:tc>
        <w:tc>
          <w:tcPr>
            <w:tcW w:w="625" w:type="dxa"/>
            <w:tcBorders>
              <w:top w:val="nil"/>
              <w:left w:val="nil"/>
              <w:bottom w:val="single" w:sz="4" w:space="0" w:color="CCCCCC"/>
              <w:right w:val="single" w:sz="4" w:space="0" w:color="CCCCCC"/>
            </w:tcBorders>
            <w:shd w:val="clear" w:color="auto" w:fill="auto"/>
            <w:noWrap/>
            <w:vAlign w:val="bottom"/>
            <w:hideMark/>
          </w:tcPr>
          <w:p w14:paraId="1D861F16"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9.38</w:t>
            </w:r>
          </w:p>
        </w:tc>
        <w:tc>
          <w:tcPr>
            <w:tcW w:w="993" w:type="dxa"/>
            <w:tcBorders>
              <w:top w:val="nil"/>
              <w:left w:val="nil"/>
              <w:bottom w:val="single" w:sz="4" w:space="0" w:color="CCCCCC"/>
              <w:right w:val="single" w:sz="4" w:space="0" w:color="CCCCCC"/>
            </w:tcBorders>
            <w:shd w:val="clear" w:color="auto" w:fill="auto"/>
            <w:noWrap/>
            <w:vAlign w:val="bottom"/>
            <w:hideMark/>
          </w:tcPr>
          <w:p w14:paraId="3D634E62"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9.44</w:t>
            </w:r>
          </w:p>
        </w:tc>
        <w:tc>
          <w:tcPr>
            <w:tcW w:w="851" w:type="dxa"/>
            <w:tcBorders>
              <w:top w:val="nil"/>
              <w:left w:val="nil"/>
              <w:bottom w:val="single" w:sz="4" w:space="0" w:color="CCCCCC"/>
              <w:right w:val="single" w:sz="4" w:space="0" w:color="CCCCCC"/>
            </w:tcBorders>
            <w:shd w:val="clear" w:color="auto" w:fill="auto"/>
            <w:noWrap/>
            <w:vAlign w:val="bottom"/>
            <w:hideMark/>
          </w:tcPr>
          <w:p w14:paraId="25C2D2B4"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9.41</w:t>
            </w:r>
          </w:p>
        </w:tc>
        <w:tc>
          <w:tcPr>
            <w:tcW w:w="2492" w:type="dxa"/>
            <w:tcBorders>
              <w:top w:val="nil"/>
              <w:left w:val="nil"/>
              <w:bottom w:val="single" w:sz="4" w:space="0" w:color="CCCCCC"/>
              <w:right w:val="single" w:sz="4" w:space="0" w:color="CCCCCC"/>
            </w:tcBorders>
            <w:shd w:val="clear" w:color="auto" w:fill="auto"/>
            <w:noWrap/>
            <w:vAlign w:val="bottom"/>
            <w:hideMark/>
          </w:tcPr>
          <w:p w14:paraId="3E1A19B5"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9.61</w:t>
            </w:r>
          </w:p>
        </w:tc>
      </w:tr>
      <w:tr w:rsidR="003C3A03" w:rsidRPr="003C3A03" w14:paraId="49B908DC"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17019E57"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atención de los usuarios sin favoritismo, ni privilegios para nadie</w:t>
            </w:r>
          </w:p>
        </w:tc>
        <w:tc>
          <w:tcPr>
            <w:tcW w:w="625" w:type="dxa"/>
            <w:tcBorders>
              <w:top w:val="nil"/>
              <w:left w:val="nil"/>
              <w:bottom w:val="single" w:sz="4" w:space="0" w:color="CCCCCC"/>
              <w:right w:val="single" w:sz="4" w:space="0" w:color="CCCCCC"/>
            </w:tcBorders>
            <w:shd w:val="clear" w:color="auto" w:fill="auto"/>
            <w:noWrap/>
            <w:vAlign w:val="bottom"/>
            <w:hideMark/>
          </w:tcPr>
          <w:p w14:paraId="34242C39"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9.55</w:t>
            </w:r>
          </w:p>
        </w:tc>
        <w:tc>
          <w:tcPr>
            <w:tcW w:w="993" w:type="dxa"/>
            <w:tcBorders>
              <w:top w:val="nil"/>
              <w:left w:val="nil"/>
              <w:bottom w:val="single" w:sz="4" w:space="0" w:color="CCCCCC"/>
              <w:right w:val="single" w:sz="4" w:space="0" w:color="CCCCCC"/>
            </w:tcBorders>
            <w:shd w:val="clear" w:color="auto" w:fill="auto"/>
            <w:noWrap/>
            <w:vAlign w:val="bottom"/>
            <w:hideMark/>
          </w:tcPr>
          <w:p w14:paraId="6AC15E85"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9.51</w:t>
            </w:r>
          </w:p>
        </w:tc>
        <w:tc>
          <w:tcPr>
            <w:tcW w:w="851" w:type="dxa"/>
            <w:tcBorders>
              <w:top w:val="nil"/>
              <w:left w:val="nil"/>
              <w:bottom w:val="single" w:sz="4" w:space="0" w:color="CCCCCC"/>
              <w:right w:val="single" w:sz="4" w:space="0" w:color="CCCCCC"/>
            </w:tcBorders>
            <w:shd w:val="clear" w:color="auto" w:fill="auto"/>
            <w:noWrap/>
            <w:vAlign w:val="bottom"/>
            <w:hideMark/>
          </w:tcPr>
          <w:p w14:paraId="17541007"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9.53</w:t>
            </w:r>
          </w:p>
        </w:tc>
        <w:tc>
          <w:tcPr>
            <w:tcW w:w="2492" w:type="dxa"/>
            <w:tcBorders>
              <w:top w:val="nil"/>
              <w:left w:val="nil"/>
              <w:bottom w:val="single" w:sz="4" w:space="0" w:color="CCCCCC"/>
              <w:right w:val="single" w:sz="4" w:space="0" w:color="CCCCCC"/>
            </w:tcBorders>
            <w:shd w:val="clear" w:color="auto" w:fill="auto"/>
            <w:noWrap/>
            <w:vAlign w:val="bottom"/>
            <w:hideMark/>
          </w:tcPr>
          <w:p w14:paraId="0EF78BC0"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9.81</w:t>
            </w:r>
          </w:p>
        </w:tc>
      </w:tr>
      <w:tr w:rsidR="003C3A03" w:rsidRPr="003C3A03" w14:paraId="12B5E813"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5A95BE08"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La facilidad con la que el personal comprende y atiende el requerimiento o servicio</w:t>
            </w:r>
          </w:p>
        </w:tc>
        <w:tc>
          <w:tcPr>
            <w:tcW w:w="625" w:type="dxa"/>
            <w:tcBorders>
              <w:top w:val="nil"/>
              <w:left w:val="nil"/>
              <w:bottom w:val="single" w:sz="4" w:space="0" w:color="CCCCCC"/>
              <w:right w:val="single" w:sz="4" w:space="0" w:color="CCCCCC"/>
            </w:tcBorders>
            <w:shd w:val="clear" w:color="auto" w:fill="auto"/>
            <w:noWrap/>
            <w:vAlign w:val="bottom"/>
            <w:hideMark/>
          </w:tcPr>
          <w:p w14:paraId="3DA81824"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9.43</w:t>
            </w:r>
          </w:p>
        </w:tc>
        <w:tc>
          <w:tcPr>
            <w:tcW w:w="993" w:type="dxa"/>
            <w:tcBorders>
              <w:top w:val="nil"/>
              <w:left w:val="nil"/>
              <w:bottom w:val="single" w:sz="4" w:space="0" w:color="CCCCCC"/>
              <w:right w:val="single" w:sz="4" w:space="0" w:color="CCCCCC"/>
            </w:tcBorders>
            <w:shd w:val="clear" w:color="auto" w:fill="auto"/>
            <w:noWrap/>
            <w:vAlign w:val="bottom"/>
            <w:hideMark/>
          </w:tcPr>
          <w:p w14:paraId="74B2F1BF"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9.45</w:t>
            </w:r>
          </w:p>
        </w:tc>
        <w:tc>
          <w:tcPr>
            <w:tcW w:w="851" w:type="dxa"/>
            <w:tcBorders>
              <w:top w:val="nil"/>
              <w:left w:val="nil"/>
              <w:bottom w:val="single" w:sz="4" w:space="0" w:color="CCCCCC"/>
              <w:right w:val="single" w:sz="4" w:space="0" w:color="CCCCCC"/>
            </w:tcBorders>
            <w:shd w:val="clear" w:color="auto" w:fill="auto"/>
            <w:noWrap/>
            <w:vAlign w:val="bottom"/>
            <w:hideMark/>
          </w:tcPr>
          <w:p w14:paraId="0FF10FF8"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9.44</w:t>
            </w:r>
          </w:p>
        </w:tc>
        <w:tc>
          <w:tcPr>
            <w:tcW w:w="2492" w:type="dxa"/>
            <w:tcBorders>
              <w:top w:val="nil"/>
              <w:left w:val="nil"/>
              <w:bottom w:val="single" w:sz="4" w:space="0" w:color="CCCCCC"/>
              <w:right w:val="single" w:sz="4" w:space="0" w:color="CCCCCC"/>
            </w:tcBorders>
            <w:shd w:val="clear" w:color="auto" w:fill="auto"/>
            <w:noWrap/>
            <w:vAlign w:val="bottom"/>
            <w:hideMark/>
          </w:tcPr>
          <w:p w14:paraId="2DFE6002"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9.80</w:t>
            </w:r>
          </w:p>
        </w:tc>
      </w:tr>
      <w:tr w:rsidR="00031474" w:rsidRPr="00DB5EE7" w14:paraId="2C46FD8B"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EDEDED"/>
            <w:noWrap/>
            <w:vAlign w:val="bottom"/>
            <w:hideMark/>
          </w:tcPr>
          <w:p w14:paraId="6794CEFB"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Empatía del personal</w:t>
            </w:r>
          </w:p>
        </w:tc>
        <w:tc>
          <w:tcPr>
            <w:tcW w:w="625" w:type="dxa"/>
            <w:tcBorders>
              <w:top w:val="nil"/>
              <w:left w:val="nil"/>
              <w:bottom w:val="single" w:sz="4" w:space="0" w:color="CCCCCC"/>
              <w:right w:val="single" w:sz="4" w:space="0" w:color="CCCCCC"/>
            </w:tcBorders>
            <w:shd w:val="clear" w:color="000000" w:fill="EDEDED"/>
            <w:noWrap/>
            <w:vAlign w:val="bottom"/>
            <w:hideMark/>
          </w:tcPr>
          <w:p w14:paraId="52D56839"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9.46</w:t>
            </w:r>
          </w:p>
        </w:tc>
        <w:tc>
          <w:tcPr>
            <w:tcW w:w="993" w:type="dxa"/>
            <w:tcBorders>
              <w:top w:val="nil"/>
              <w:left w:val="nil"/>
              <w:bottom w:val="single" w:sz="4" w:space="0" w:color="CCCCCC"/>
              <w:right w:val="single" w:sz="4" w:space="0" w:color="CCCCCC"/>
            </w:tcBorders>
            <w:shd w:val="clear" w:color="000000" w:fill="EDEDED"/>
            <w:noWrap/>
            <w:vAlign w:val="bottom"/>
            <w:hideMark/>
          </w:tcPr>
          <w:p w14:paraId="600C21E8"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9.47</w:t>
            </w:r>
          </w:p>
        </w:tc>
        <w:tc>
          <w:tcPr>
            <w:tcW w:w="851" w:type="dxa"/>
            <w:tcBorders>
              <w:top w:val="nil"/>
              <w:left w:val="nil"/>
              <w:bottom w:val="single" w:sz="4" w:space="0" w:color="CCCCCC"/>
              <w:right w:val="single" w:sz="4" w:space="0" w:color="CCCCCC"/>
            </w:tcBorders>
            <w:shd w:val="clear" w:color="000000" w:fill="EDEDED"/>
            <w:noWrap/>
            <w:vAlign w:val="bottom"/>
            <w:hideMark/>
          </w:tcPr>
          <w:p w14:paraId="4C7D9AE5"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9.46</w:t>
            </w:r>
          </w:p>
        </w:tc>
        <w:tc>
          <w:tcPr>
            <w:tcW w:w="2492" w:type="dxa"/>
            <w:tcBorders>
              <w:top w:val="nil"/>
              <w:left w:val="nil"/>
              <w:bottom w:val="single" w:sz="4" w:space="0" w:color="CCCCCC"/>
              <w:right w:val="single" w:sz="4" w:space="0" w:color="CCCCCC"/>
            </w:tcBorders>
            <w:shd w:val="clear" w:color="000000" w:fill="EDEDED"/>
            <w:noWrap/>
            <w:vAlign w:val="bottom"/>
            <w:hideMark/>
          </w:tcPr>
          <w:p w14:paraId="09AC2653"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9.74</w:t>
            </w:r>
          </w:p>
        </w:tc>
      </w:tr>
      <w:tr w:rsidR="003C3A03" w:rsidRPr="003C3A03" w14:paraId="699BC986"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3A798A99" w14:textId="75410467" w:rsidR="003C3A03" w:rsidRPr="003C3A03" w:rsidRDefault="00DD0C84" w:rsidP="003C3A03">
            <w:pPr>
              <w:jc w:val="left"/>
              <w:rPr>
                <w:rFonts w:eastAsia="Times New Roman"/>
                <w:color w:val="000000"/>
                <w:sz w:val="16"/>
                <w:szCs w:val="16"/>
                <w:lang w:val="es-MX" w:eastAsia="es-MX"/>
              </w:rPr>
            </w:pPr>
            <w:r>
              <w:rPr>
                <w:rFonts w:eastAsia="Times New Roman"/>
                <w:color w:val="000000"/>
                <w:sz w:val="16"/>
                <w:szCs w:val="16"/>
                <w:lang w:val="es-MX" w:eastAsia="es-MX"/>
              </w:rPr>
              <w:t>La c</w:t>
            </w:r>
            <w:r w:rsidR="003C3A03" w:rsidRPr="003C3A03">
              <w:rPr>
                <w:rFonts w:eastAsia="Times New Roman"/>
                <w:color w:val="000000"/>
                <w:sz w:val="16"/>
                <w:szCs w:val="16"/>
                <w:lang w:val="es-MX" w:eastAsia="es-MX"/>
              </w:rPr>
              <w:t>ompetencia técnica y el comportamiento del personal que lo atendió</w:t>
            </w:r>
          </w:p>
        </w:tc>
        <w:tc>
          <w:tcPr>
            <w:tcW w:w="625" w:type="dxa"/>
            <w:tcBorders>
              <w:top w:val="nil"/>
              <w:left w:val="nil"/>
              <w:bottom w:val="single" w:sz="4" w:space="0" w:color="CCCCCC"/>
              <w:right w:val="single" w:sz="4" w:space="0" w:color="CCCCCC"/>
            </w:tcBorders>
            <w:shd w:val="clear" w:color="auto" w:fill="auto"/>
            <w:noWrap/>
            <w:vAlign w:val="bottom"/>
            <w:hideMark/>
          </w:tcPr>
          <w:p w14:paraId="63C6E5E6"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9.50</w:t>
            </w:r>
          </w:p>
        </w:tc>
        <w:tc>
          <w:tcPr>
            <w:tcW w:w="993" w:type="dxa"/>
            <w:tcBorders>
              <w:top w:val="nil"/>
              <w:left w:val="nil"/>
              <w:bottom w:val="single" w:sz="4" w:space="0" w:color="CCCCCC"/>
              <w:right w:val="single" w:sz="4" w:space="0" w:color="CCCCCC"/>
            </w:tcBorders>
            <w:shd w:val="clear" w:color="auto" w:fill="auto"/>
            <w:noWrap/>
            <w:vAlign w:val="bottom"/>
            <w:hideMark/>
          </w:tcPr>
          <w:p w14:paraId="606E8BFC"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9.45</w:t>
            </w:r>
          </w:p>
        </w:tc>
        <w:tc>
          <w:tcPr>
            <w:tcW w:w="851" w:type="dxa"/>
            <w:tcBorders>
              <w:top w:val="nil"/>
              <w:left w:val="nil"/>
              <w:bottom w:val="single" w:sz="4" w:space="0" w:color="CCCCCC"/>
              <w:right w:val="single" w:sz="4" w:space="0" w:color="CCCCCC"/>
            </w:tcBorders>
            <w:shd w:val="clear" w:color="auto" w:fill="auto"/>
            <w:noWrap/>
            <w:vAlign w:val="bottom"/>
            <w:hideMark/>
          </w:tcPr>
          <w:p w14:paraId="0BFD1DD0"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9.47</w:t>
            </w:r>
          </w:p>
        </w:tc>
        <w:tc>
          <w:tcPr>
            <w:tcW w:w="2492" w:type="dxa"/>
            <w:tcBorders>
              <w:top w:val="nil"/>
              <w:left w:val="nil"/>
              <w:bottom w:val="single" w:sz="4" w:space="0" w:color="CCCCCC"/>
              <w:right w:val="single" w:sz="4" w:space="0" w:color="CCCCCC"/>
            </w:tcBorders>
            <w:shd w:val="clear" w:color="auto" w:fill="auto"/>
            <w:noWrap/>
            <w:vAlign w:val="bottom"/>
            <w:hideMark/>
          </w:tcPr>
          <w:p w14:paraId="086D712F"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9.80</w:t>
            </w:r>
          </w:p>
        </w:tc>
      </w:tr>
      <w:tr w:rsidR="003C3A03" w:rsidRPr="003C3A03" w14:paraId="327D34D9"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188F1564"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El cumplimiento de los horarios establecidos de atención (De 7:30 am a 3:30 pm Ininterrumpidamente)</w:t>
            </w:r>
          </w:p>
        </w:tc>
        <w:tc>
          <w:tcPr>
            <w:tcW w:w="625" w:type="dxa"/>
            <w:tcBorders>
              <w:top w:val="nil"/>
              <w:left w:val="nil"/>
              <w:bottom w:val="single" w:sz="4" w:space="0" w:color="CCCCCC"/>
              <w:right w:val="single" w:sz="4" w:space="0" w:color="CCCCCC"/>
            </w:tcBorders>
            <w:shd w:val="clear" w:color="auto" w:fill="auto"/>
            <w:noWrap/>
            <w:vAlign w:val="bottom"/>
            <w:hideMark/>
          </w:tcPr>
          <w:p w14:paraId="44344C88"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9.52</w:t>
            </w:r>
          </w:p>
        </w:tc>
        <w:tc>
          <w:tcPr>
            <w:tcW w:w="993" w:type="dxa"/>
            <w:tcBorders>
              <w:top w:val="nil"/>
              <w:left w:val="nil"/>
              <w:bottom w:val="single" w:sz="4" w:space="0" w:color="CCCCCC"/>
              <w:right w:val="single" w:sz="4" w:space="0" w:color="CCCCCC"/>
            </w:tcBorders>
            <w:shd w:val="clear" w:color="auto" w:fill="auto"/>
            <w:noWrap/>
            <w:vAlign w:val="bottom"/>
            <w:hideMark/>
          </w:tcPr>
          <w:p w14:paraId="2568E7E2"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9.48</w:t>
            </w:r>
          </w:p>
        </w:tc>
        <w:tc>
          <w:tcPr>
            <w:tcW w:w="851" w:type="dxa"/>
            <w:tcBorders>
              <w:top w:val="nil"/>
              <w:left w:val="nil"/>
              <w:bottom w:val="single" w:sz="4" w:space="0" w:color="CCCCCC"/>
              <w:right w:val="single" w:sz="4" w:space="0" w:color="CCCCCC"/>
            </w:tcBorders>
            <w:shd w:val="clear" w:color="auto" w:fill="auto"/>
            <w:noWrap/>
            <w:vAlign w:val="bottom"/>
            <w:hideMark/>
          </w:tcPr>
          <w:p w14:paraId="449480D9"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9.50</w:t>
            </w:r>
          </w:p>
        </w:tc>
        <w:tc>
          <w:tcPr>
            <w:tcW w:w="2492" w:type="dxa"/>
            <w:tcBorders>
              <w:top w:val="nil"/>
              <w:left w:val="nil"/>
              <w:bottom w:val="single" w:sz="4" w:space="0" w:color="CCCCCC"/>
              <w:right w:val="single" w:sz="4" w:space="0" w:color="CCCCCC"/>
            </w:tcBorders>
            <w:shd w:val="clear" w:color="auto" w:fill="auto"/>
            <w:noWrap/>
            <w:vAlign w:val="bottom"/>
            <w:hideMark/>
          </w:tcPr>
          <w:p w14:paraId="101FE412"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9.55</w:t>
            </w:r>
          </w:p>
        </w:tc>
      </w:tr>
      <w:tr w:rsidR="00031474" w:rsidRPr="00DB5EE7" w14:paraId="00AD27FC"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EDEDED"/>
            <w:noWrap/>
            <w:vAlign w:val="bottom"/>
            <w:hideMark/>
          </w:tcPr>
          <w:p w14:paraId="0861260D"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Profesionalismo de los empleados</w:t>
            </w:r>
          </w:p>
        </w:tc>
        <w:tc>
          <w:tcPr>
            <w:tcW w:w="625" w:type="dxa"/>
            <w:tcBorders>
              <w:top w:val="nil"/>
              <w:left w:val="nil"/>
              <w:bottom w:val="single" w:sz="4" w:space="0" w:color="CCCCCC"/>
              <w:right w:val="single" w:sz="4" w:space="0" w:color="CCCCCC"/>
            </w:tcBorders>
            <w:shd w:val="clear" w:color="000000" w:fill="EDEDED"/>
            <w:noWrap/>
            <w:vAlign w:val="bottom"/>
            <w:hideMark/>
          </w:tcPr>
          <w:p w14:paraId="11FD8390"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9.51</w:t>
            </w:r>
          </w:p>
        </w:tc>
        <w:tc>
          <w:tcPr>
            <w:tcW w:w="993" w:type="dxa"/>
            <w:tcBorders>
              <w:top w:val="nil"/>
              <w:left w:val="nil"/>
              <w:bottom w:val="single" w:sz="4" w:space="0" w:color="CCCCCC"/>
              <w:right w:val="single" w:sz="4" w:space="0" w:color="CCCCCC"/>
            </w:tcBorders>
            <w:shd w:val="clear" w:color="000000" w:fill="EDEDED"/>
            <w:noWrap/>
            <w:vAlign w:val="bottom"/>
            <w:hideMark/>
          </w:tcPr>
          <w:p w14:paraId="45ACDFB0"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9.46</w:t>
            </w:r>
          </w:p>
        </w:tc>
        <w:tc>
          <w:tcPr>
            <w:tcW w:w="851" w:type="dxa"/>
            <w:tcBorders>
              <w:top w:val="nil"/>
              <w:left w:val="nil"/>
              <w:bottom w:val="single" w:sz="4" w:space="0" w:color="CCCCCC"/>
              <w:right w:val="single" w:sz="4" w:space="0" w:color="CCCCCC"/>
            </w:tcBorders>
            <w:shd w:val="clear" w:color="000000" w:fill="EDEDED"/>
            <w:noWrap/>
            <w:vAlign w:val="bottom"/>
            <w:hideMark/>
          </w:tcPr>
          <w:p w14:paraId="140E3B81"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9.48</w:t>
            </w:r>
          </w:p>
        </w:tc>
        <w:tc>
          <w:tcPr>
            <w:tcW w:w="2492" w:type="dxa"/>
            <w:tcBorders>
              <w:top w:val="nil"/>
              <w:left w:val="nil"/>
              <w:bottom w:val="single" w:sz="4" w:space="0" w:color="CCCCCC"/>
              <w:right w:val="single" w:sz="4" w:space="0" w:color="CCCCCC"/>
            </w:tcBorders>
            <w:shd w:val="clear" w:color="000000" w:fill="EDEDED"/>
            <w:noWrap/>
            <w:vAlign w:val="bottom"/>
            <w:hideMark/>
          </w:tcPr>
          <w:p w14:paraId="010D922B"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9.67</w:t>
            </w:r>
          </w:p>
        </w:tc>
      </w:tr>
      <w:tr w:rsidR="003C3A03" w:rsidRPr="003C3A03" w14:paraId="665DACB8"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auto" w:fill="auto"/>
            <w:noWrap/>
            <w:vAlign w:val="bottom"/>
            <w:hideMark/>
          </w:tcPr>
          <w:p w14:paraId="0DE3900B" w14:textId="77777777" w:rsidR="003C3A03" w:rsidRPr="003C3A03" w:rsidRDefault="003C3A03" w:rsidP="003C3A03">
            <w:pPr>
              <w:jc w:val="left"/>
              <w:rPr>
                <w:rFonts w:eastAsia="Times New Roman"/>
                <w:color w:val="000000"/>
                <w:sz w:val="16"/>
                <w:szCs w:val="16"/>
                <w:lang w:val="es-MX" w:eastAsia="es-MX"/>
              </w:rPr>
            </w:pPr>
            <w:r w:rsidRPr="003C3A03">
              <w:rPr>
                <w:rFonts w:eastAsia="Times New Roman"/>
                <w:color w:val="000000"/>
                <w:sz w:val="16"/>
                <w:szCs w:val="16"/>
                <w:lang w:val="es-MX" w:eastAsia="es-MX"/>
              </w:rPr>
              <w:t>El tiempo y la rapidez con la que se completó el servicio</w:t>
            </w:r>
          </w:p>
        </w:tc>
        <w:tc>
          <w:tcPr>
            <w:tcW w:w="625" w:type="dxa"/>
            <w:tcBorders>
              <w:top w:val="nil"/>
              <w:left w:val="nil"/>
              <w:bottom w:val="single" w:sz="4" w:space="0" w:color="CCCCCC"/>
              <w:right w:val="single" w:sz="4" w:space="0" w:color="CCCCCC"/>
            </w:tcBorders>
            <w:shd w:val="clear" w:color="auto" w:fill="auto"/>
            <w:noWrap/>
            <w:vAlign w:val="bottom"/>
            <w:hideMark/>
          </w:tcPr>
          <w:p w14:paraId="6E19BC63"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8.91</w:t>
            </w:r>
          </w:p>
        </w:tc>
        <w:tc>
          <w:tcPr>
            <w:tcW w:w="993" w:type="dxa"/>
            <w:tcBorders>
              <w:top w:val="nil"/>
              <w:left w:val="nil"/>
              <w:bottom w:val="single" w:sz="4" w:space="0" w:color="CCCCCC"/>
              <w:right w:val="single" w:sz="4" w:space="0" w:color="CCCCCC"/>
            </w:tcBorders>
            <w:shd w:val="clear" w:color="auto" w:fill="auto"/>
            <w:noWrap/>
            <w:vAlign w:val="bottom"/>
            <w:hideMark/>
          </w:tcPr>
          <w:p w14:paraId="6C5D10F8"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8.38</w:t>
            </w:r>
          </w:p>
        </w:tc>
        <w:tc>
          <w:tcPr>
            <w:tcW w:w="851" w:type="dxa"/>
            <w:tcBorders>
              <w:top w:val="nil"/>
              <w:left w:val="nil"/>
              <w:bottom w:val="single" w:sz="4" w:space="0" w:color="CCCCCC"/>
              <w:right w:val="single" w:sz="4" w:space="0" w:color="CCCCCC"/>
            </w:tcBorders>
            <w:shd w:val="clear" w:color="auto" w:fill="auto"/>
            <w:noWrap/>
            <w:vAlign w:val="bottom"/>
            <w:hideMark/>
          </w:tcPr>
          <w:p w14:paraId="4960EB03"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8.62</w:t>
            </w:r>
          </w:p>
        </w:tc>
        <w:tc>
          <w:tcPr>
            <w:tcW w:w="2492" w:type="dxa"/>
            <w:tcBorders>
              <w:top w:val="nil"/>
              <w:left w:val="nil"/>
              <w:bottom w:val="single" w:sz="4" w:space="0" w:color="CCCCCC"/>
              <w:right w:val="single" w:sz="4" w:space="0" w:color="CCCCCC"/>
            </w:tcBorders>
            <w:shd w:val="clear" w:color="auto" w:fill="auto"/>
            <w:noWrap/>
            <w:vAlign w:val="bottom"/>
            <w:hideMark/>
          </w:tcPr>
          <w:p w14:paraId="2624A1BE" w14:textId="77777777" w:rsidR="003C3A03" w:rsidRPr="003C3A03" w:rsidRDefault="003C3A03" w:rsidP="003C3A03">
            <w:pPr>
              <w:jc w:val="center"/>
              <w:rPr>
                <w:rFonts w:eastAsia="Times New Roman"/>
                <w:color w:val="000000"/>
                <w:sz w:val="16"/>
                <w:szCs w:val="16"/>
                <w:lang w:val="es-MX" w:eastAsia="es-MX"/>
              </w:rPr>
            </w:pPr>
            <w:r w:rsidRPr="003C3A03">
              <w:rPr>
                <w:rFonts w:eastAsia="Times New Roman"/>
                <w:color w:val="000000"/>
                <w:sz w:val="16"/>
                <w:szCs w:val="16"/>
                <w:lang w:val="es-MX" w:eastAsia="es-MX"/>
              </w:rPr>
              <w:t>9.36</w:t>
            </w:r>
          </w:p>
        </w:tc>
      </w:tr>
      <w:tr w:rsidR="00031474" w:rsidRPr="00DB5EE7" w14:paraId="00ACDC77"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EDEDED"/>
            <w:noWrap/>
            <w:vAlign w:val="bottom"/>
            <w:hideMark/>
          </w:tcPr>
          <w:p w14:paraId="32B7FF9D"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Capacidad de respuesta</w:t>
            </w:r>
          </w:p>
        </w:tc>
        <w:tc>
          <w:tcPr>
            <w:tcW w:w="625" w:type="dxa"/>
            <w:tcBorders>
              <w:top w:val="nil"/>
              <w:left w:val="nil"/>
              <w:bottom w:val="single" w:sz="4" w:space="0" w:color="CCCCCC"/>
              <w:right w:val="single" w:sz="4" w:space="0" w:color="CCCCCC"/>
            </w:tcBorders>
            <w:shd w:val="clear" w:color="000000" w:fill="EDEDED"/>
            <w:noWrap/>
            <w:vAlign w:val="bottom"/>
            <w:hideMark/>
          </w:tcPr>
          <w:p w14:paraId="57D5EBAC"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8.91</w:t>
            </w:r>
          </w:p>
        </w:tc>
        <w:tc>
          <w:tcPr>
            <w:tcW w:w="993" w:type="dxa"/>
            <w:tcBorders>
              <w:top w:val="nil"/>
              <w:left w:val="nil"/>
              <w:bottom w:val="single" w:sz="4" w:space="0" w:color="CCCCCC"/>
              <w:right w:val="single" w:sz="4" w:space="0" w:color="CCCCCC"/>
            </w:tcBorders>
            <w:shd w:val="clear" w:color="000000" w:fill="EDEDED"/>
            <w:noWrap/>
            <w:vAlign w:val="bottom"/>
            <w:hideMark/>
          </w:tcPr>
          <w:p w14:paraId="44BF03D2"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8.38</w:t>
            </w:r>
          </w:p>
        </w:tc>
        <w:tc>
          <w:tcPr>
            <w:tcW w:w="851" w:type="dxa"/>
            <w:tcBorders>
              <w:top w:val="nil"/>
              <w:left w:val="nil"/>
              <w:bottom w:val="single" w:sz="4" w:space="0" w:color="CCCCCC"/>
              <w:right w:val="single" w:sz="4" w:space="0" w:color="CCCCCC"/>
            </w:tcBorders>
            <w:shd w:val="clear" w:color="000000" w:fill="EDEDED"/>
            <w:noWrap/>
            <w:vAlign w:val="bottom"/>
            <w:hideMark/>
          </w:tcPr>
          <w:p w14:paraId="6F025D10"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8.62</w:t>
            </w:r>
          </w:p>
        </w:tc>
        <w:tc>
          <w:tcPr>
            <w:tcW w:w="2492" w:type="dxa"/>
            <w:tcBorders>
              <w:top w:val="nil"/>
              <w:left w:val="nil"/>
              <w:bottom w:val="single" w:sz="4" w:space="0" w:color="CCCCCC"/>
              <w:right w:val="single" w:sz="4" w:space="0" w:color="CCCCCC"/>
            </w:tcBorders>
            <w:shd w:val="clear" w:color="000000" w:fill="EDEDED"/>
            <w:noWrap/>
            <w:vAlign w:val="bottom"/>
            <w:hideMark/>
          </w:tcPr>
          <w:p w14:paraId="48B91D7B"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9.36</w:t>
            </w:r>
          </w:p>
        </w:tc>
      </w:tr>
      <w:tr w:rsidR="00031474" w:rsidRPr="00DB5EE7" w14:paraId="2E584486"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D5D5D5"/>
            <w:noWrap/>
            <w:vAlign w:val="bottom"/>
            <w:hideMark/>
          </w:tcPr>
          <w:p w14:paraId="02928079"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Índice de Satisfacción 2026</w:t>
            </w:r>
          </w:p>
        </w:tc>
        <w:tc>
          <w:tcPr>
            <w:tcW w:w="625" w:type="dxa"/>
            <w:tcBorders>
              <w:top w:val="nil"/>
              <w:left w:val="nil"/>
              <w:bottom w:val="single" w:sz="4" w:space="0" w:color="CCCCCC"/>
              <w:right w:val="single" w:sz="4" w:space="0" w:color="CCCCCC"/>
            </w:tcBorders>
            <w:shd w:val="clear" w:color="000000" w:fill="D5D5D5"/>
            <w:noWrap/>
            <w:vAlign w:val="bottom"/>
            <w:hideMark/>
          </w:tcPr>
          <w:p w14:paraId="4957611F"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9.21</w:t>
            </w:r>
          </w:p>
        </w:tc>
        <w:tc>
          <w:tcPr>
            <w:tcW w:w="993" w:type="dxa"/>
            <w:tcBorders>
              <w:top w:val="nil"/>
              <w:left w:val="nil"/>
              <w:bottom w:val="single" w:sz="4" w:space="0" w:color="CCCCCC"/>
              <w:right w:val="single" w:sz="4" w:space="0" w:color="CCCCCC"/>
            </w:tcBorders>
            <w:shd w:val="clear" w:color="000000" w:fill="D5D5D5"/>
            <w:noWrap/>
            <w:vAlign w:val="bottom"/>
            <w:hideMark/>
          </w:tcPr>
          <w:p w14:paraId="3835CC52"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8.97</w:t>
            </w:r>
          </w:p>
        </w:tc>
        <w:tc>
          <w:tcPr>
            <w:tcW w:w="851" w:type="dxa"/>
            <w:tcBorders>
              <w:top w:val="nil"/>
              <w:left w:val="nil"/>
              <w:bottom w:val="single" w:sz="4" w:space="0" w:color="CCCCCC"/>
              <w:right w:val="single" w:sz="4" w:space="0" w:color="CCCCCC"/>
            </w:tcBorders>
            <w:shd w:val="clear" w:color="000000" w:fill="D5D5D5"/>
            <w:noWrap/>
            <w:vAlign w:val="bottom"/>
            <w:hideMark/>
          </w:tcPr>
          <w:p w14:paraId="02EC4028"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9.08</w:t>
            </w:r>
          </w:p>
        </w:tc>
        <w:tc>
          <w:tcPr>
            <w:tcW w:w="2492" w:type="dxa"/>
            <w:tcBorders>
              <w:top w:val="nil"/>
              <w:left w:val="nil"/>
              <w:bottom w:val="single" w:sz="4" w:space="0" w:color="CCCCCC"/>
              <w:right w:val="single" w:sz="4" w:space="0" w:color="CCCCCC"/>
            </w:tcBorders>
            <w:shd w:val="clear" w:color="000000" w:fill="D5D5D5"/>
            <w:noWrap/>
            <w:vAlign w:val="bottom"/>
            <w:hideMark/>
          </w:tcPr>
          <w:p w14:paraId="3C65F441"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9.53</w:t>
            </w:r>
          </w:p>
        </w:tc>
      </w:tr>
      <w:tr w:rsidR="00031474" w:rsidRPr="00DB5EE7" w14:paraId="3574258B"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D5D5D5"/>
            <w:noWrap/>
            <w:vAlign w:val="bottom"/>
            <w:hideMark/>
          </w:tcPr>
          <w:p w14:paraId="0B498A2C"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Índice de Satisfacción 2025</w:t>
            </w:r>
          </w:p>
        </w:tc>
        <w:tc>
          <w:tcPr>
            <w:tcW w:w="625" w:type="dxa"/>
            <w:tcBorders>
              <w:top w:val="nil"/>
              <w:left w:val="nil"/>
              <w:bottom w:val="single" w:sz="4" w:space="0" w:color="CCCCCC"/>
              <w:right w:val="single" w:sz="4" w:space="0" w:color="CCCCCC"/>
            </w:tcBorders>
            <w:shd w:val="clear" w:color="000000" w:fill="D5D5D5"/>
            <w:noWrap/>
            <w:vAlign w:val="bottom"/>
            <w:hideMark/>
          </w:tcPr>
          <w:p w14:paraId="1F466405"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9.02</w:t>
            </w:r>
          </w:p>
        </w:tc>
        <w:tc>
          <w:tcPr>
            <w:tcW w:w="993" w:type="dxa"/>
            <w:tcBorders>
              <w:top w:val="nil"/>
              <w:left w:val="nil"/>
              <w:bottom w:val="single" w:sz="4" w:space="0" w:color="CCCCCC"/>
              <w:right w:val="single" w:sz="4" w:space="0" w:color="CCCCCC"/>
            </w:tcBorders>
            <w:shd w:val="clear" w:color="000000" w:fill="D5D5D5"/>
            <w:noWrap/>
            <w:vAlign w:val="bottom"/>
            <w:hideMark/>
          </w:tcPr>
          <w:p w14:paraId="6A77E9D5"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8.91</w:t>
            </w:r>
          </w:p>
        </w:tc>
        <w:tc>
          <w:tcPr>
            <w:tcW w:w="851" w:type="dxa"/>
            <w:tcBorders>
              <w:top w:val="nil"/>
              <w:left w:val="nil"/>
              <w:bottom w:val="single" w:sz="4" w:space="0" w:color="CCCCCC"/>
              <w:right w:val="single" w:sz="4" w:space="0" w:color="CCCCCC"/>
            </w:tcBorders>
            <w:shd w:val="clear" w:color="000000" w:fill="D5D5D5"/>
            <w:noWrap/>
            <w:vAlign w:val="bottom"/>
            <w:hideMark/>
          </w:tcPr>
          <w:p w14:paraId="15527E4D"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8.96</w:t>
            </w:r>
          </w:p>
        </w:tc>
        <w:tc>
          <w:tcPr>
            <w:tcW w:w="2492" w:type="dxa"/>
            <w:tcBorders>
              <w:top w:val="nil"/>
              <w:left w:val="nil"/>
              <w:bottom w:val="single" w:sz="4" w:space="0" w:color="CCCCCC"/>
              <w:right w:val="single" w:sz="4" w:space="0" w:color="CCCCCC"/>
            </w:tcBorders>
            <w:shd w:val="clear" w:color="000000" w:fill="D5D5D5"/>
            <w:noWrap/>
            <w:vAlign w:val="bottom"/>
            <w:hideMark/>
          </w:tcPr>
          <w:p w14:paraId="18C4155C"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9.37</w:t>
            </w:r>
          </w:p>
        </w:tc>
      </w:tr>
      <w:tr w:rsidR="00031474" w:rsidRPr="00DB5EE7" w14:paraId="17376377" w14:textId="77777777" w:rsidTr="00DB5EE7">
        <w:trPr>
          <w:trHeight w:val="20"/>
          <w:jc w:val="center"/>
        </w:trPr>
        <w:tc>
          <w:tcPr>
            <w:tcW w:w="6516" w:type="dxa"/>
            <w:tcBorders>
              <w:top w:val="nil"/>
              <w:left w:val="single" w:sz="4" w:space="0" w:color="CCCCCC"/>
              <w:bottom w:val="single" w:sz="4" w:space="0" w:color="CCCCCC"/>
              <w:right w:val="single" w:sz="4" w:space="0" w:color="CCCCCC"/>
            </w:tcBorders>
            <w:shd w:val="clear" w:color="000000" w:fill="D5D5D5"/>
            <w:noWrap/>
            <w:vAlign w:val="bottom"/>
            <w:hideMark/>
          </w:tcPr>
          <w:p w14:paraId="43D10509" w14:textId="77777777" w:rsidR="003C3A03" w:rsidRPr="003C3A03" w:rsidRDefault="003C3A03" w:rsidP="003C3A03">
            <w:pPr>
              <w:jc w:val="left"/>
              <w:rPr>
                <w:rFonts w:eastAsia="Times New Roman"/>
                <w:b/>
                <w:bCs/>
                <w:color w:val="000000"/>
                <w:sz w:val="16"/>
                <w:szCs w:val="16"/>
                <w:lang w:val="es-MX" w:eastAsia="es-MX"/>
              </w:rPr>
            </w:pPr>
            <w:r w:rsidRPr="003C3A03">
              <w:rPr>
                <w:rFonts w:eastAsia="Times New Roman"/>
                <w:b/>
                <w:bCs/>
                <w:color w:val="000000"/>
                <w:sz w:val="16"/>
                <w:szCs w:val="16"/>
                <w:lang w:val="es-MX" w:eastAsia="es-MX"/>
              </w:rPr>
              <w:t>Índice de Satisfacción 2023</w:t>
            </w:r>
          </w:p>
        </w:tc>
        <w:tc>
          <w:tcPr>
            <w:tcW w:w="625" w:type="dxa"/>
            <w:tcBorders>
              <w:top w:val="nil"/>
              <w:left w:val="nil"/>
              <w:bottom w:val="single" w:sz="4" w:space="0" w:color="CCCCCC"/>
              <w:right w:val="single" w:sz="4" w:space="0" w:color="CCCCCC"/>
            </w:tcBorders>
            <w:shd w:val="clear" w:color="000000" w:fill="D5D5D5"/>
            <w:noWrap/>
            <w:vAlign w:val="bottom"/>
            <w:hideMark/>
          </w:tcPr>
          <w:p w14:paraId="44BB054F"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9.08</w:t>
            </w:r>
          </w:p>
        </w:tc>
        <w:tc>
          <w:tcPr>
            <w:tcW w:w="993" w:type="dxa"/>
            <w:tcBorders>
              <w:top w:val="nil"/>
              <w:left w:val="nil"/>
              <w:bottom w:val="single" w:sz="4" w:space="0" w:color="CCCCCC"/>
              <w:right w:val="single" w:sz="4" w:space="0" w:color="CCCCCC"/>
            </w:tcBorders>
            <w:shd w:val="clear" w:color="000000" w:fill="D5D5D5"/>
            <w:noWrap/>
            <w:vAlign w:val="bottom"/>
            <w:hideMark/>
          </w:tcPr>
          <w:p w14:paraId="55C775C6"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9.09</w:t>
            </w:r>
          </w:p>
        </w:tc>
        <w:tc>
          <w:tcPr>
            <w:tcW w:w="851" w:type="dxa"/>
            <w:tcBorders>
              <w:top w:val="nil"/>
              <w:left w:val="nil"/>
              <w:bottom w:val="single" w:sz="4" w:space="0" w:color="CCCCCC"/>
              <w:right w:val="single" w:sz="4" w:space="0" w:color="CCCCCC"/>
            </w:tcBorders>
            <w:shd w:val="clear" w:color="000000" w:fill="D5D5D5"/>
            <w:noWrap/>
            <w:vAlign w:val="bottom"/>
            <w:hideMark/>
          </w:tcPr>
          <w:p w14:paraId="5FFE111B"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9.08</w:t>
            </w:r>
          </w:p>
        </w:tc>
        <w:tc>
          <w:tcPr>
            <w:tcW w:w="2492" w:type="dxa"/>
            <w:tcBorders>
              <w:top w:val="nil"/>
              <w:left w:val="nil"/>
              <w:bottom w:val="single" w:sz="4" w:space="0" w:color="CCCCCC"/>
              <w:right w:val="single" w:sz="4" w:space="0" w:color="CCCCCC"/>
            </w:tcBorders>
            <w:shd w:val="clear" w:color="000000" w:fill="D5D5D5"/>
            <w:noWrap/>
            <w:vAlign w:val="bottom"/>
            <w:hideMark/>
          </w:tcPr>
          <w:p w14:paraId="30E33364" w14:textId="77777777" w:rsidR="003C3A03" w:rsidRPr="003C3A03" w:rsidRDefault="003C3A03" w:rsidP="003C3A03">
            <w:pPr>
              <w:jc w:val="center"/>
              <w:rPr>
                <w:rFonts w:eastAsia="Times New Roman"/>
                <w:b/>
                <w:bCs/>
                <w:color w:val="000000"/>
                <w:sz w:val="16"/>
                <w:szCs w:val="16"/>
                <w:lang w:val="es-MX" w:eastAsia="es-MX"/>
              </w:rPr>
            </w:pPr>
            <w:r w:rsidRPr="003C3A03">
              <w:rPr>
                <w:rFonts w:eastAsia="Times New Roman"/>
                <w:b/>
                <w:bCs/>
                <w:color w:val="000000"/>
                <w:sz w:val="16"/>
                <w:szCs w:val="16"/>
                <w:lang w:val="es-MX" w:eastAsia="es-MX"/>
              </w:rPr>
              <w:t>8.87</w:t>
            </w:r>
          </w:p>
        </w:tc>
      </w:tr>
    </w:tbl>
    <w:p w14:paraId="42EF816E" w14:textId="77777777" w:rsidR="003C3A03" w:rsidRDefault="003C3A03" w:rsidP="003C3A03">
      <w:pPr>
        <w:rPr>
          <w:lang w:val="es-SV" w:eastAsia="es-SV"/>
        </w:rPr>
      </w:pPr>
    </w:p>
    <w:p w14:paraId="79453173" w14:textId="77777777" w:rsidR="003C3A03" w:rsidRDefault="003C3A03" w:rsidP="003C3A03">
      <w:pPr>
        <w:rPr>
          <w:lang w:val="es-SV" w:eastAsia="es-SV"/>
        </w:rPr>
      </w:pPr>
    </w:p>
    <w:p w14:paraId="6E86F678" w14:textId="77777777" w:rsidR="00461E6E" w:rsidRDefault="00461E6E" w:rsidP="00A335DE">
      <w:pPr>
        <w:pStyle w:val="Ttulo2"/>
      </w:pPr>
      <w:bookmarkStart w:id="84" w:name="_Toc138794838"/>
    </w:p>
    <w:p w14:paraId="4AAA56CC" w14:textId="77777777" w:rsidR="00DB5EE7" w:rsidRDefault="00DB5EE7" w:rsidP="00DB5EE7">
      <w:pPr>
        <w:rPr>
          <w:lang w:val="es-SV" w:eastAsia="es-SV"/>
        </w:rPr>
      </w:pPr>
    </w:p>
    <w:p w14:paraId="03D0BE08" w14:textId="77777777" w:rsidR="00DB5EE7" w:rsidRPr="00DB5EE7" w:rsidRDefault="00DB5EE7" w:rsidP="00DB5EE7">
      <w:pPr>
        <w:rPr>
          <w:lang w:val="es-SV" w:eastAsia="es-SV"/>
        </w:rPr>
      </w:pPr>
    </w:p>
    <w:p w14:paraId="7A16FE49" w14:textId="77777777" w:rsidR="005823EA" w:rsidRDefault="005823EA" w:rsidP="005823EA">
      <w:pPr>
        <w:rPr>
          <w:lang w:val="es-SV" w:eastAsia="es-SV"/>
        </w:rPr>
      </w:pPr>
    </w:p>
    <w:p w14:paraId="5F263E5D" w14:textId="77777777" w:rsidR="005B3C53" w:rsidRPr="005823EA" w:rsidRDefault="005B3C53" w:rsidP="005823EA">
      <w:pPr>
        <w:rPr>
          <w:lang w:val="es-SV" w:eastAsia="es-SV"/>
        </w:rPr>
      </w:pPr>
    </w:p>
    <w:p w14:paraId="59335BC3" w14:textId="77777777" w:rsidR="00A335DE" w:rsidRDefault="00095298" w:rsidP="00A335DE">
      <w:pPr>
        <w:pStyle w:val="Ttulo2"/>
      </w:pPr>
      <w:bookmarkStart w:id="85" w:name="_Anexo_3:_El"/>
      <w:bookmarkStart w:id="86" w:name="_Toc222904416"/>
      <w:bookmarkEnd w:id="85"/>
      <w:r>
        <w:lastRenderedPageBreak/>
        <w:t>An</w:t>
      </w:r>
      <w:r w:rsidR="00A335DE" w:rsidRPr="001855DA">
        <w:t xml:space="preserve">exo 3: </w:t>
      </w:r>
      <w:r>
        <w:t>El Tiempo Real del Servicio R</w:t>
      </w:r>
      <w:r w:rsidRPr="00D95E7F">
        <w:t>ecibido</w:t>
      </w:r>
      <w:bookmarkEnd w:id="86"/>
    </w:p>
    <w:p w14:paraId="225429D9" w14:textId="77777777" w:rsidR="00DB5EE7" w:rsidRDefault="00DB5EE7" w:rsidP="00DB5EE7">
      <w:pPr>
        <w:rPr>
          <w:lang w:val="es-SV" w:eastAsia="es-SV"/>
        </w:rPr>
      </w:pPr>
    </w:p>
    <w:tbl>
      <w:tblPr>
        <w:tblW w:w="10606" w:type="dxa"/>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CellMar>
          <w:left w:w="70" w:type="dxa"/>
          <w:right w:w="70" w:type="dxa"/>
        </w:tblCellMar>
        <w:tblLook w:val="04A0" w:firstRow="1" w:lastRow="0" w:firstColumn="1" w:lastColumn="0" w:noHBand="0" w:noVBand="1"/>
      </w:tblPr>
      <w:tblGrid>
        <w:gridCol w:w="7508"/>
        <w:gridCol w:w="992"/>
        <w:gridCol w:w="993"/>
        <w:gridCol w:w="1113"/>
      </w:tblGrid>
      <w:tr w:rsidR="00DB5EE7" w:rsidRPr="00DB5EE7" w14:paraId="53C967E4" w14:textId="77777777" w:rsidTr="007F5F11">
        <w:trPr>
          <w:trHeight w:val="57"/>
        </w:trPr>
        <w:tc>
          <w:tcPr>
            <w:tcW w:w="7508" w:type="dxa"/>
            <w:shd w:val="clear" w:color="000000" w:fill="CCCCCC"/>
            <w:noWrap/>
            <w:vAlign w:val="bottom"/>
            <w:hideMark/>
          </w:tcPr>
          <w:p w14:paraId="11D633CA" w14:textId="77777777" w:rsidR="00DB5EE7" w:rsidRPr="00DB5EE7" w:rsidRDefault="00DB5EE7" w:rsidP="00DB5EE7">
            <w:pPr>
              <w:jc w:val="left"/>
              <w:rPr>
                <w:rFonts w:eastAsia="Times New Roman"/>
                <w:b/>
                <w:bCs/>
                <w:color w:val="000000"/>
                <w:sz w:val="16"/>
                <w:szCs w:val="16"/>
                <w:lang w:val="es-MX" w:eastAsia="es-MX"/>
              </w:rPr>
            </w:pPr>
            <w:r w:rsidRPr="00DB5EE7">
              <w:rPr>
                <w:rFonts w:eastAsia="Times New Roman"/>
                <w:b/>
                <w:bCs/>
                <w:color w:val="000000"/>
                <w:sz w:val="16"/>
                <w:szCs w:val="16"/>
                <w:lang w:val="es-MX" w:eastAsia="es-MX"/>
              </w:rPr>
              <w:t>Servicio</w:t>
            </w:r>
          </w:p>
        </w:tc>
        <w:tc>
          <w:tcPr>
            <w:tcW w:w="992" w:type="dxa"/>
            <w:shd w:val="clear" w:color="000000" w:fill="CCCCCC"/>
            <w:noWrap/>
            <w:vAlign w:val="bottom"/>
            <w:hideMark/>
          </w:tcPr>
          <w:p w14:paraId="618D8A92"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Igual</w:t>
            </w:r>
          </w:p>
        </w:tc>
        <w:tc>
          <w:tcPr>
            <w:tcW w:w="993" w:type="dxa"/>
            <w:shd w:val="clear" w:color="000000" w:fill="CCCCCC"/>
            <w:noWrap/>
            <w:vAlign w:val="bottom"/>
            <w:hideMark/>
          </w:tcPr>
          <w:p w14:paraId="0E09FA1A"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Mayor</w:t>
            </w:r>
          </w:p>
        </w:tc>
        <w:tc>
          <w:tcPr>
            <w:tcW w:w="1113" w:type="dxa"/>
            <w:shd w:val="clear" w:color="000000" w:fill="CCCCCC"/>
            <w:noWrap/>
            <w:vAlign w:val="bottom"/>
            <w:hideMark/>
          </w:tcPr>
          <w:p w14:paraId="2FCC82F9"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Menor</w:t>
            </w:r>
          </w:p>
        </w:tc>
      </w:tr>
      <w:tr w:rsidR="007F5F11" w:rsidRPr="00DB5EE7" w14:paraId="4D9094C3" w14:textId="77777777" w:rsidTr="007F5F11">
        <w:trPr>
          <w:trHeight w:val="57"/>
        </w:trPr>
        <w:tc>
          <w:tcPr>
            <w:tcW w:w="7508" w:type="dxa"/>
            <w:shd w:val="clear" w:color="auto" w:fill="EDEDED" w:themeFill="background2"/>
            <w:noWrap/>
            <w:vAlign w:val="bottom"/>
            <w:hideMark/>
          </w:tcPr>
          <w:p w14:paraId="70A38312" w14:textId="77777777" w:rsidR="00DB5EE7" w:rsidRPr="00DB5EE7" w:rsidRDefault="00DB5EE7" w:rsidP="00DB5EE7">
            <w:pPr>
              <w:jc w:val="left"/>
              <w:rPr>
                <w:rFonts w:eastAsia="Times New Roman"/>
                <w:b/>
                <w:bCs/>
                <w:color w:val="000000"/>
                <w:sz w:val="16"/>
                <w:szCs w:val="16"/>
                <w:lang w:val="es-MX" w:eastAsia="es-MX"/>
              </w:rPr>
            </w:pPr>
            <w:r w:rsidRPr="00DB5EE7">
              <w:rPr>
                <w:rFonts w:eastAsia="Times New Roman"/>
                <w:b/>
                <w:bCs/>
                <w:color w:val="000000"/>
                <w:sz w:val="16"/>
                <w:szCs w:val="16"/>
                <w:lang w:val="es-MX" w:eastAsia="es-MX"/>
              </w:rPr>
              <w:t>Emisión de constancias de salario y tiempo de servicio a los empleados del Ministerio de Hacienda (DRRHH)</w:t>
            </w:r>
          </w:p>
        </w:tc>
        <w:tc>
          <w:tcPr>
            <w:tcW w:w="992" w:type="dxa"/>
            <w:shd w:val="clear" w:color="auto" w:fill="EDEDED" w:themeFill="background2"/>
            <w:noWrap/>
            <w:vAlign w:val="bottom"/>
            <w:hideMark/>
          </w:tcPr>
          <w:p w14:paraId="4BE8434C"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39.92%</w:t>
            </w:r>
          </w:p>
        </w:tc>
        <w:tc>
          <w:tcPr>
            <w:tcW w:w="993" w:type="dxa"/>
            <w:shd w:val="clear" w:color="auto" w:fill="EDEDED" w:themeFill="background2"/>
            <w:noWrap/>
            <w:vAlign w:val="bottom"/>
            <w:hideMark/>
          </w:tcPr>
          <w:p w14:paraId="286A9AE5"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33.33%</w:t>
            </w:r>
          </w:p>
        </w:tc>
        <w:tc>
          <w:tcPr>
            <w:tcW w:w="1113" w:type="dxa"/>
            <w:shd w:val="clear" w:color="auto" w:fill="EDEDED" w:themeFill="background2"/>
            <w:noWrap/>
            <w:vAlign w:val="bottom"/>
            <w:hideMark/>
          </w:tcPr>
          <w:p w14:paraId="1CC50654"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26.74%</w:t>
            </w:r>
          </w:p>
        </w:tc>
      </w:tr>
      <w:tr w:rsidR="007F5F11" w:rsidRPr="00DB5EE7" w14:paraId="6A41EF4D" w14:textId="77777777" w:rsidTr="007F5F11">
        <w:trPr>
          <w:trHeight w:val="57"/>
        </w:trPr>
        <w:tc>
          <w:tcPr>
            <w:tcW w:w="7508" w:type="dxa"/>
            <w:shd w:val="clear" w:color="auto" w:fill="auto"/>
            <w:noWrap/>
            <w:vAlign w:val="bottom"/>
            <w:hideMark/>
          </w:tcPr>
          <w:p w14:paraId="3EA7EB49" w14:textId="77777777" w:rsidR="00DB5EE7" w:rsidRPr="00DB5EE7" w:rsidRDefault="00DB5EE7" w:rsidP="00DB5EE7">
            <w:pPr>
              <w:ind w:firstLineChars="100" w:firstLine="160"/>
              <w:jc w:val="left"/>
              <w:rPr>
                <w:rFonts w:eastAsia="Times New Roman"/>
                <w:color w:val="000000"/>
                <w:sz w:val="16"/>
                <w:szCs w:val="16"/>
                <w:lang w:val="es-MX" w:eastAsia="es-MX"/>
              </w:rPr>
            </w:pPr>
            <w:r w:rsidRPr="00DB5EE7">
              <w:rPr>
                <w:rFonts w:eastAsia="Times New Roman"/>
                <w:color w:val="000000"/>
                <w:sz w:val="16"/>
                <w:szCs w:val="16"/>
                <w:lang w:val="es-MX" w:eastAsia="es-MX"/>
              </w:rPr>
              <w:t>Por medio de enlace (4 días hábiles)</w:t>
            </w:r>
          </w:p>
        </w:tc>
        <w:tc>
          <w:tcPr>
            <w:tcW w:w="992" w:type="dxa"/>
            <w:shd w:val="clear" w:color="auto" w:fill="auto"/>
            <w:noWrap/>
            <w:vAlign w:val="bottom"/>
            <w:hideMark/>
          </w:tcPr>
          <w:p w14:paraId="4AFA1F51"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 </w:t>
            </w:r>
          </w:p>
        </w:tc>
        <w:tc>
          <w:tcPr>
            <w:tcW w:w="993" w:type="dxa"/>
            <w:shd w:val="clear" w:color="auto" w:fill="auto"/>
            <w:noWrap/>
            <w:vAlign w:val="bottom"/>
            <w:hideMark/>
          </w:tcPr>
          <w:p w14:paraId="7890516C"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 </w:t>
            </w:r>
          </w:p>
        </w:tc>
        <w:tc>
          <w:tcPr>
            <w:tcW w:w="1113" w:type="dxa"/>
            <w:shd w:val="clear" w:color="auto" w:fill="auto"/>
            <w:noWrap/>
            <w:vAlign w:val="bottom"/>
            <w:hideMark/>
          </w:tcPr>
          <w:p w14:paraId="539084C2" w14:textId="77777777" w:rsidR="00DB5EE7" w:rsidRPr="00DB5EE7" w:rsidRDefault="00DB5EE7" w:rsidP="00DB5EE7">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 </w:t>
            </w:r>
          </w:p>
        </w:tc>
      </w:tr>
      <w:tr w:rsidR="003111AA" w:rsidRPr="00DB5EE7" w14:paraId="234FAB0B" w14:textId="77777777" w:rsidTr="007F5F11">
        <w:trPr>
          <w:trHeight w:val="57"/>
        </w:trPr>
        <w:tc>
          <w:tcPr>
            <w:tcW w:w="7508" w:type="dxa"/>
            <w:shd w:val="clear" w:color="auto" w:fill="auto"/>
            <w:noWrap/>
            <w:vAlign w:val="bottom"/>
          </w:tcPr>
          <w:p w14:paraId="7E863B3B"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DGP</w:t>
            </w:r>
          </w:p>
        </w:tc>
        <w:tc>
          <w:tcPr>
            <w:tcW w:w="992" w:type="dxa"/>
            <w:shd w:val="clear" w:color="auto" w:fill="auto"/>
            <w:noWrap/>
            <w:vAlign w:val="bottom"/>
          </w:tcPr>
          <w:p w14:paraId="7E9B339A"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0.00%</w:t>
            </w:r>
          </w:p>
        </w:tc>
        <w:tc>
          <w:tcPr>
            <w:tcW w:w="993" w:type="dxa"/>
            <w:shd w:val="clear" w:color="auto" w:fill="auto"/>
            <w:noWrap/>
            <w:vAlign w:val="bottom"/>
          </w:tcPr>
          <w:p w14:paraId="23178DD0"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100.00%</w:t>
            </w:r>
          </w:p>
        </w:tc>
        <w:tc>
          <w:tcPr>
            <w:tcW w:w="1113" w:type="dxa"/>
            <w:shd w:val="clear" w:color="auto" w:fill="auto"/>
            <w:noWrap/>
            <w:vAlign w:val="bottom"/>
          </w:tcPr>
          <w:p w14:paraId="59A82992"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0.00%</w:t>
            </w:r>
          </w:p>
        </w:tc>
      </w:tr>
      <w:tr w:rsidR="003111AA" w:rsidRPr="00DB5EE7" w14:paraId="76EF255D" w14:textId="77777777" w:rsidTr="007F5F11">
        <w:trPr>
          <w:trHeight w:val="57"/>
        </w:trPr>
        <w:tc>
          <w:tcPr>
            <w:tcW w:w="7508" w:type="dxa"/>
            <w:shd w:val="clear" w:color="auto" w:fill="auto"/>
            <w:noWrap/>
            <w:vAlign w:val="bottom"/>
          </w:tcPr>
          <w:p w14:paraId="42619924"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DINAFI</w:t>
            </w:r>
          </w:p>
        </w:tc>
        <w:tc>
          <w:tcPr>
            <w:tcW w:w="992" w:type="dxa"/>
            <w:shd w:val="clear" w:color="auto" w:fill="auto"/>
            <w:noWrap/>
            <w:vAlign w:val="bottom"/>
          </w:tcPr>
          <w:p w14:paraId="353CD33E"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0.00%</w:t>
            </w:r>
          </w:p>
        </w:tc>
        <w:tc>
          <w:tcPr>
            <w:tcW w:w="993" w:type="dxa"/>
            <w:shd w:val="clear" w:color="auto" w:fill="auto"/>
            <w:noWrap/>
            <w:vAlign w:val="bottom"/>
          </w:tcPr>
          <w:p w14:paraId="7980D134"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100.00%</w:t>
            </w:r>
          </w:p>
        </w:tc>
        <w:tc>
          <w:tcPr>
            <w:tcW w:w="1113" w:type="dxa"/>
            <w:shd w:val="clear" w:color="auto" w:fill="auto"/>
            <w:noWrap/>
            <w:vAlign w:val="bottom"/>
          </w:tcPr>
          <w:p w14:paraId="5DE6B65E"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0.00%</w:t>
            </w:r>
          </w:p>
        </w:tc>
      </w:tr>
      <w:tr w:rsidR="003111AA" w:rsidRPr="00DB5EE7" w14:paraId="09279F30" w14:textId="77777777" w:rsidTr="007F5F11">
        <w:trPr>
          <w:trHeight w:val="57"/>
        </w:trPr>
        <w:tc>
          <w:tcPr>
            <w:tcW w:w="7508" w:type="dxa"/>
            <w:shd w:val="clear" w:color="auto" w:fill="auto"/>
            <w:noWrap/>
            <w:vAlign w:val="bottom"/>
          </w:tcPr>
          <w:p w14:paraId="4F794C3B"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DGT</w:t>
            </w:r>
          </w:p>
        </w:tc>
        <w:tc>
          <w:tcPr>
            <w:tcW w:w="992" w:type="dxa"/>
            <w:shd w:val="clear" w:color="auto" w:fill="auto"/>
            <w:noWrap/>
            <w:vAlign w:val="bottom"/>
          </w:tcPr>
          <w:p w14:paraId="7B6E5F8D"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16.67%</w:t>
            </w:r>
          </w:p>
        </w:tc>
        <w:tc>
          <w:tcPr>
            <w:tcW w:w="993" w:type="dxa"/>
            <w:shd w:val="clear" w:color="auto" w:fill="auto"/>
            <w:noWrap/>
            <w:vAlign w:val="bottom"/>
          </w:tcPr>
          <w:p w14:paraId="5454A88C"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66.67%</w:t>
            </w:r>
          </w:p>
        </w:tc>
        <w:tc>
          <w:tcPr>
            <w:tcW w:w="1113" w:type="dxa"/>
            <w:shd w:val="clear" w:color="auto" w:fill="auto"/>
            <w:noWrap/>
            <w:vAlign w:val="bottom"/>
          </w:tcPr>
          <w:p w14:paraId="4ED2D44E"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16.67%</w:t>
            </w:r>
          </w:p>
        </w:tc>
      </w:tr>
      <w:tr w:rsidR="003111AA" w:rsidRPr="00DB5EE7" w14:paraId="25A9D44D" w14:textId="77777777" w:rsidTr="007F5F11">
        <w:trPr>
          <w:trHeight w:val="57"/>
        </w:trPr>
        <w:tc>
          <w:tcPr>
            <w:tcW w:w="7508" w:type="dxa"/>
            <w:shd w:val="clear" w:color="auto" w:fill="auto"/>
            <w:noWrap/>
            <w:vAlign w:val="bottom"/>
          </w:tcPr>
          <w:p w14:paraId="5012A8A9"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DGS</w:t>
            </w:r>
          </w:p>
        </w:tc>
        <w:tc>
          <w:tcPr>
            <w:tcW w:w="992" w:type="dxa"/>
            <w:shd w:val="clear" w:color="auto" w:fill="auto"/>
            <w:noWrap/>
            <w:vAlign w:val="bottom"/>
          </w:tcPr>
          <w:p w14:paraId="76DD4C62" w14:textId="77777777" w:rsidR="003111AA" w:rsidRPr="00EB2276" w:rsidRDefault="003111AA" w:rsidP="003111AA">
            <w:pPr>
              <w:jc w:val="center"/>
              <w:rPr>
                <w:rFonts w:eastAsia="Times New Roman"/>
                <w:b/>
                <w:color w:val="000000"/>
                <w:sz w:val="16"/>
                <w:szCs w:val="16"/>
                <w:lang w:val="es-MX" w:eastAsia="es-MX"/>
              </w:rPr>
            </w:pPr>
            <w:r w:rsidRPr="00EB2276">
              <w:rPr>
                <w:rFonts w:eastAsia="Times New Roman"/>
                <w:b/>
                <w:color w:val="000000"/>
                <w:sz w:val="16"/>
                <w:szCs w:val="16"/>
                <w:lang w:val="es-MX" w:eastAsia="es-MX"/>
              </w:rPr>
              <w:t>50.00%</w:t>
            </w:r>
          </w:p>
        </w:tc>
        <w:tc>
          <w:tcPr>
            <w:tcW w:w="993" w:type="dxa"/>
            <w:shd w:val="clear" w:color="auto" w:fill="auto"/>
            <w:noWrap/>
            <w:vAlign w:val="bottom"/>
          </w:tcPr>
          <w:p w14:paraId="22C84882"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50.00%</w:t>
            </w:r>
          </w:p>
        </w:tc>
        <w:tc>
          <w:tcPr>
            <w:tcW w:w="1113" w:type="dxa"/>
            <w:shd w:val="clear" w:color="auto" w:fill="auto"/>
            <w:noWrap/>
            <w:vAlign w:val="bottom"/>
          </w:tcPr>
          <w:p w14:paraId="78927545"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0.00%</w:t>
            </w:r>
          </w:p>
        </w:tc>
      </w:tr>
      <w:tr w:rsidR="003111AA" w:rsidRPr="00DB5EE7" w14:paraId="66F48182" w14:textId="77777777" w:rsidTr="007F5F11">
        <w:trPr>
          <w:trHeight w:val="57"/>
        </w:trPr>
        <w:tc>
          <w:tcPr>
            <w:tcW w:w="7508" w:type="dxa"/>
            <w:shd w:val="clear" w:color="auto" w:fill="auto"/>
            <w:noWrap/>
            <w:vAlign w:val="bottom"/>
          </w:tcPr>
          <w:p w14:paraId="7F4247BD"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TAIIA</w:t>
            </w:r>
          </w:p>
        </w:tc>
        <w:tc>
          <w:tcPr>
            <w:tcW w:w="992" w:type="dxa"/>
            <w:shd w:val="clear" w:color="auto" w:fill="auto"/>
            <w:noWrap/>
            <w:vAlign w:val="bottom"/>
          </w:tcPr>
          <w:p w14:paraId="2CC71F96"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0.00%</w:t>
            </w:r>
          </w:p>
        </w:tc>
        <w:tc>
          <w:tcPr>
            <w:tcW w:w="993" w:type="dxa"/>
            <w:shd w:val="clear" w:color="auto" w:fill="auto"/>
            <w:noWrap/>
            <w:vAlign w:val="bottom"/>
          </w:tcPr>
          <w:p w14:paraId="6E139621"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50.00%</w:t>
            </w:r>
          </w:p>
        </w:tc>
        <w:tc>
          <w:tcPr>
            <w:tcW w:w="1113" w:type="dxa"/>
            <w:shd w:val="clear" w:color="auto" w:fill="auto"/>
            <w:noWrap/>
            <w:vAlign w:val="bottom"/>
          </w:tcPr>
          <w:p w14:paraId="00736BA0"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50.00%</w:t>
            </w:r>
          </w:p>
        </w:tc>
      </w:tr>
      <w:tr w:rsidR="003111AA" w:rsidRPr="00DB5EE7" w14:paraId="0D2C7873" w14:textId="77777777" w:rsidTr="007F5F11">
        <w:trPr>
          <w:trHeight w:val="57"/>
        </w:trPr>
        <w:tc>
          <w:tcPr>
            <w:tcW w:w="7508" w:type="dxa"/>
            <w:shd w:val="clear" w:color="auto" w:fill="auto"/>
            <w:noWrap/>
            <w:vAlign w:val="bottom"/>
          </w:tcPr>
          <w:p w14:paraId="4D1954C2"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DGCG</w:t>
            </w:r>
          </w:p>
        </w:tc>
        <w:tc>
          <w:tcPr>
            <w:tcW w:w="992" w:type="dxa"/>
            <w:shd w:val="clear" w:color="auto" w:fill="auto"/>
            <w:noWrap/>
            <w:vAlign w:val="bottom"/>
          </w:tcPr>
          <w:p w14:paraId="5FD5776F"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30.77%</w:t>
            </w:r>
          </w:p>
        </w:tc>
        <w:tc>
          <w:tcPr>
            <w:tcW w:w="993" w:type="dxa"/>
            <w:shd w:val="clear" w:color="auto" w:fill="auto"/>
            <w:noWrap/>
            <w:vAlign w:val="bottom"/>
          </w:tcPr>
          <w:p w14:paraId="1B53B8D0"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38.46%</w:t>
            </w:r>
          </w:p>
        </w:tc>
        <w:tc>
          <w:tcPr>
            <w:tcW w:w="1113" w:type="dxa"/>
            <w:shd w:val="clear" w:color="auto" w:fill="auto"/>
            <w:noWrap/>
            <w:vAlign w:val="bottom"/>
          </w:tcPr>
          <w:p w14:paraId="75E5D515"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30.77%</w:t>
            </w:r>
          </w:p>
        </w:tc>
      </w:tr>
      <w:tr w:rsidR="003111AA" w:rsidRPr="00DB5EE7" w14:paraId="12DAB176" w14:textId="77777777" w:rsidTr="007F5F11">
        <w:trPr>
          <w:trHeight w:val="57"/>
        </w:trPr>
        <w:tc>
          <w:tcPr>
            <w:tcW w:w="7508" w:type="dxa"/>
            <w:shd w:val="clear" w:color="auto" w:fill="auto"/>
            <w:noWrap/>
            <w:vAlign w:val="bottom"/>
          </w:tcPr>
          <w:p w14:paraId="7E1583F4"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DGII</w:t>
            </w:r>
          </w:p>
        </w:tc>
        <w:tc>
          <w:tcPr>
            <w:tcW w:w="992" w:type="dxa"/>
            <w:shd w:val="clear" w:color="auto" w:fill="auto"/>
            <w:noWrap/>
            <w:vAlign w:val="bottom"/>
          </w:tcPr>
          <w:p w14:paraId="1A741FFA" w14:textId="77777777" w:rsidR="003111AA" w:rsidRPr="00EB2276" w:rsidRDefault="003111AA" w:rsidP="003111AA">
            <w:pPr>
              <w:jc w:val="center"/>
              <w:rPr>
                <w:rFonts w:eastAsia="Times New Roman"/>
                <w:b/>
                <w:color w:val="000000"/>
                <w:sz w:val="16"/>
                <w:szCs w:val="16"/>
                <w:lang w:val="es-MX" w:eastAsia="es-MX"/>
              </w:rPr>
            </w:pPr>
            <w:r w:rsidRPr="00EB2276">
              <w:rPr>
                <w:rFonts w:eastAsia="Times New Roman"/>
                <w:b/>
                <w:color w:val="000000"/>
                <w:sz w:val="16"/>
                <w:szCs w:val="16"/>
                <w:lang w:val="es-MX" w:eastAsia="es-MX"/>
              </w:rPr>
              <w:t>43.86%</w:t>
            </w:r>
          </w:p>
        </w:tc>
        <w:tc>
          <w:tcPr>
            <w:tcW w:w="993" w:type="dxa"/>
            <w:shd w:val="clear" w:color="auto" w:fill="auto"/>
            <w:noWrap/>
            <w:vAlign w:val="bottom"/>
          </w:tcPr>
          <w:p w14:paraId="73FB88DE"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33.33%</w:t>
            </w:r>
          </w:p>
        </w:tc>
        <w:tc>
          <w:tcPr>
            <w:tcW w:w="1113" w:type="dxa"/>
            <w:shd w:val="clear" w:color="auto" w:fill="auto"/>
            <w:noWrap/>
            <w:vAlign w:val="bottom"/>
          </w:tcPr>
          <w:p w14:paraId="13BE9EB1"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22.81%</w:t>
            </w:r>
          </w:p>
        </w:tc>
      </w:tr>
      <w:tr w:rsidR="003111AA" w:rsidRPr="00DB5EE7" w14:paraId="2BE61C0C" w14:textId="77777777" w:rsidTr="007F5F11">
        <w:trPr>
          <w:trHeight w:val="57"/>
        </w:trPr>
        <w:tc>
          <w:tcPr>
            <w:tcW w:w="7508" w:type="dxa"/>
            <w:shd w:val="clear" w:color="auto" w:fill="auto"/>
            <w:noWrap/>
            <w:vAlign w:val="bottom"/>
            <w:hideMark/>
          </w:tcPr>
          <w:p w14:paraId="6AD6C871"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DGA</w:t>
            </w:r>
          </w:p>
        </w:tc>
        <w:tc>
          <w:tcPr>
            <w:tcW w:w="992" w:type="dxa"/>
            <w:shd w:val="clear" w:color="auto" w:fill="auto"/>
            <w:noWrap/>
            <w:vAlign w:val="bottom"/>
            <w:hideMark/>
          </w:tcPr>
          <w:p w14:paraId="4CD48951"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36.36%</w:t>
            </w:r>
          </w:p>
        </w:tc>
        <w:tc>
          <w:tcPr>
            <w:tcW w:w="993" w:type="dxa"/>
            <w:shd w:val="clear" w:color="auto" w:fill="auto"/>
            <w:noWrap/>
            <w:vAlign w:val="bottom"/>
            <w:hideMark/>
          </w:tcPr>
          <w:p w14:paraId="10A4C26B"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23.64%</w:t>
            </w:r>
          </w:p>
        </w:tc>
        <w:tc>
          <w:tcPr>
            <w:tcW w:w="1113" w:type="dxa"/>
            <w:shd w:val="clear" w:color="auto" w:fill="auto"/>
            <w:noWrap/>
            <w:vAlign w:val="bottom"/>
            <w:hideMark/>
          </w:tcPr>
          <w:p w14:paraId="1BC33C1E"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40.00%</w:t>
            </w:r>
          </w:p>
        </w:tc>
      </w:tr>
      <w:tr w:rsidR="003111AA" w:rsidRPr="00DB5EE7" w14:paraId="2B8672D5" w14:textId="77777777" w:rsidTr="007F5F11">
        <w:trPr>
          <w:trHeight w:val="57"/>
        </w:trPr>
        <w:tc>
          <w:tcPr>
            <w:tcW w:w="7508" w:type="dxa"/>
            <w:shd w:val="clear" w:color="auto" w:fill="auto"/>
            <w:noWrap/>
            <w:vAlign w:val="bottom"/>
            <w:hideMark/>
          </w:tcPr>
          <w:p w14:paraId="35CEC756" w14:textId="77777777" w:rsidR="003111AA" w:rsidRPr="00DB5EE7" w:rsidRDefault="003111AA" w:rsidP="003111AA">
            <w:pPr>
              <w:ind w:firstLineChars="100" w:firstLine="160"/>
              <w:jc w:val="left"/>
              <w:rPr>
                <w:rFonts w:eastAsia="Times New Roman"/>
                <w:color w:val="000000"/>
                <w:sz w:val="16"/>
                <w:szCs w:val="16"/>
                <w:lang w:val="es-MX" w:eastAsia="es-MX"/>
              </w:rPr>
            </w:pPr>
            <w:r w:rsidRPr="00DB5EE7">
              <w:rPr>
                <w:rFonts w:eastAsia="Times New Roman"/>
                <w:color w:val="000000"/>
                <w:sz w:val="16"/>
                <w:szCs w:val="16"/>
                <w:lang w:val="es-MX" w:eastAsia="es-MX"/>
              </w:rPr>
              <w:t>Directamente (2 días hábiles)</w:t>
            </w:r>
          </w:p>
        </w:tc>
        <w:tc>
          <w:tcPr>
            <w:tcW w:w="992" w:type="dxa"/>
            <w:shd w:val="clear" w:color="auto" w:fill="auto"/>
            <w:noWrap/>
            <w:vAlign w:val="bottom"/>
            <w:hideMark/>
          </w:tcPr>
          <w:p w14:paraId="58C1F2F3"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 </w:t>
            </w:r>
          </w:p>
        </w:tc>
        <w:tc>
          <w:tcPr>
            <w:tcW w:w="993" w:type="dxa"/>
            <w:shd w:val="clear" w:color="auto" w:fill="auto"/>
            <w:noWrap/>
            <w:vAlign w:val="bottom"/>
            <w:hideMark/>
          </w:tcPr>
          <w:p w14:paraId="239243C6"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 </w:t>
            </w:r>
          </w:p>
        </w:tc>
        <w:tc>
          <w:tcPr>
            <w:tcW w:w="1113" w:type="dxa"/>
            <w:shd w:val="clear" w:color="auto" w:fill="auto"/>
            <w:noWrap/>
            <w:vAlign w:val="bottom"/>
            <w:hideMark/>
          </w:tcPr>
          <w:p w14:paraId="3D3EC132"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 </w:t>
            </w:r>
          </w:p>
        </w:tc>
      </w:tr>
      <w:tr w:rsidR="003111AA" w:rsidRPr="00DB5EE7" w14:paraId="7ADB6EA4" w14:textId="77777777" w:rsidTr="007F5F11">
        <w:trPr>
          <w:trHeight w:val="57"/>
        </w:trPr>
        <w:tc>
          <w:tcPr>
            <w:tcW w:w="7508" w:type="dxa"/>
            <w:shd w:val="clear" w:color="auto" w:fill="auto"/>
            <w:noWrap/>
            <w:vAlign w:val="bottom"/>
            <w:hideMark/>
          </w:tcPr>
          <w:p w14:paraId="5FF01CC9" w14:textId="77777777" w:rsidR="003111AA" w:rsidRPr="00DB5EE7" w:rsidRDefault="003111AA" w:rsidP="003111AA">
            <w:pPr>
              <w:ind w:firstLineChars="200" w:firstLine="320"/>
              <w:jc w:val="left"/>
              <w:rPr>
                <w:rFonts w:eastAsia="Times New Roman"/>
                <w:color w:val="000000"/>
                <w:sz w:val="16"/>
                <w:szCs w:val="16"/>
                <w:lang w:val="es-MX" w:eastAsia="es-MX"/>
              </w:rPr>
            </w:pPr>
            <w:r w:rsidRPr="00DB5EE7">
              <w:rPr>
                <w:rFonts w:eastAsia="Times New Roman"/>
                <w:color w:val="000000"/>
                <w:sz w:val="16"/>
                <w:szCs w:val="16"/>
                <w:lang w:val="es-MX" w:eastAsia="es-MX"/>
              </w:rPr>
              <w:t>SEDE</w:t>
            </w:r>
          </w:p>
        </w:tc>
        <w:tc>
          <w:tcPr>
            <w:tcW w:w="992" w:type="dxa"/>
            <w:shd w:val="clear" w:color="auto" w:fill="auto"/>
            <w:noWrap/>
            <w:vAlign w:val="bottom"/>
            <w:hideMark/>
          </w:tcPr>
          <w:p w14:paraId="198D28D5"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42.86%</w:t>
            </w:r>
          </w:p>
        </w:tc>
        <w:tc>
          <w:tcPr>
            <w:tcW w:w="993" w:type="dxa"/>
            <w:shd w:val="clear" w:color="auto" w:fill="auto"/>
            <w:noWrap/>
            <w:vAlign w:val="bottom"/>
            <w:hideMark/>
          </w:tcPr>
          <w:p w14:paraId="576436BD"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33.61%</w:t>
            </w:r>
          </w:p>
        </w:tc>
        <w:tc>
          <w:tcPr>
            <w:tcW w:w="1113" w:type="dxa"/>
            <w:shd w:val="clear" w:color="auto" w:fill="auto"/>
            <w:noWrap/>
            <w:vAlign w:val="bottom"/>
            <w:hideMark/>
          </w:tcPr>
          <w:p w14:paraId="3A94D5D0" w14:textId="77777777" w:rsidR="003111AA" w:rsidRPr="00DB5EE7" w:rsidRDefault="003111AA" w:rsidP="003111AA">
            <w:pPr>
              <w:jc w:val="center"/>
              <w:rPr>
                <w:rFonts w:eastAsia="Times New Roman"/>
                <w:color w:val="000000"/>
                <w:sz w:val="16"/>
                <w:szCs w:val="16"/>
                <w:lang w:val="es-MX" w:eastAsia="es-MX"/>
              </w:rPr>
            </w:pPr>
            <w:r w:rsidRPr="00DB5EE7">
              <w:rPr>
                <w:rFonts w:eastAsia="Times New Roman"/>
                <w:color w:val="000000"/>
                <w:sz w:val="16"/>
                <w:szCs w:val="16"/>
                <w:lang w:val="es-MX" w:eastAsia="es-MX"/>
              </w:rPr>
              <w:t>23.53%</w:t>
            </w:r>
          </w:p>
        </w:tc>
      </w:tr>
      <w:tr w:rsidR="003111AA" w:rsidRPr="00DB5EE7" w14:paraId="16A02612" w14:textId="77777777" w:rsidTr="007F5F11">
        <w:trPr>
          <w:trHeight w:val="57"/>
        </w:trPr>
        <w:tc>
          <w:tcPr>
            <w:tcW w:w="7508" w:type="dxa"/>
            <w:shd w:val="clear" w:color="auto" w:fill="EDEDED" w:themeFill="background2"/>
            <w:noWrap/>
            <w:vAlign w:val="bottom"/>
            <w:hideMark/>
          </w:tcPr>
          <w:p w14:paraId="4F3080DD" w14:textId="77777777" w:rsidR="003111AA" w:rsidRPr="00DB5EE7" w:rsidRDefault="003111AA" w:rsidP="003111AA">
            <w:pPr>
              <w:jc w:val="left"/>
              <w:rPr>
                <w:rFonts w:eastAsia="Times New Roman"/>
                <w:b/>
                <w:bCs/>
                <w:color w:val="000000"/>
                <w:sz w:val="16"/>
                <w:szCs w:val="16"/>
                <w:lang w:val="es-MX" w:eastAsia="es-MX"/>
              </w:rPr>
            </w:pPr>
            <w:r w:rsidRPr="00DB5EE7">
              <w:rPr>
                <w:rFonts w:eastAsia="Times New Roman"/>
                <w:b/>
                <w:bCs/>
                <w:color w:val="000000"/>
                <w:sz w:val="16"/>
                <w:szCs w:val="16"/>
                <w:lang w:val="es-MX" w:eastAsia="es-MX"/>
              </w:rPr>
              <w:t>Proporcionar Constancias de Trabajo (Tiempo de Servicio) de Ex Empleados del Ministerio de Hacienda, Ex Empleados de Ex ANTEL, Ex Policías de Aduanas y ex Empleados de ISDEM, ex INCAFE e Historial Laboral de Ex Empleados del Ministerio de Hacienda</w:t>
            </w:r>
          </w:p>
        </w:tc>
        <w:tc>
          <w:tcPr>
            <w:tcW w:w="992" w:type="dxa"/>
            <w:shd w:val="clear" w:color="auto" w:fill="EDEDED" w:themeFill="background2"/>
            <w:noWrap/>
            <w:vAlign w:val="bottom"/>
            <w:hideMark/>
          </w:tcPr>
          <w:p w14:paraId="12CC7EB9" w14:textId="77777777" w:rsidR="003111AA" w:rsidRPr="00DB5EE7" w:rsidRDefault="003111AA" w:rsidP="003111AA">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27.27%</w:t>
            </w:r>
          </w:p>
        </w:tc>
        <w:tc>
          <w:tcPr>
            <w:tcW w:w="993" w:type="dxa"/>
            <w:shd w:val="clear" w:color="auto" w:fill="EDEDED" w:themeFill="background2"/>
            <w:noWrap/>
            <w:vAlign w:val="bottom"/>
            <w:hideMark/>
          </w:tcPr>
          <w:p w14:paraId="4A2629EA" w14:textId="77777777" w:rsidR="003111AA" w:rsidRPr="00DB5EE7" w:rsidRDefault="003111AA" w:rsidP="003111AA">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9.09%</w:t>
            </w:r>
          </w:p>
        </w:tc>
        <w:tc>
          <w:tcPr>
            <w:tcW w:w="1113" w:type="dxa"/>
            <w:shd w:val="clear" w:color="auto" w:fill="EDEDED" w:themeFill="background2"/>
            <w:noWrap/>
            <w:vAlign w:val="bottom"/>
            <w:hideMark/>
          </w:tcPr>
          <w:p w14:paraId="3522E461" w14:textId="77777777" w:rsidR="003111AA" w:rsidRPr="00DB5EE7" w:rsidRDefault="003111AA" w:rsidP="003111AA">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63.64%</w:t>
            </w:r>
          </w:p>
        </w:tc>
      </w:tr>
      <w:tr w:rsidR="003111AA" w:rsidRPr="00DB5EE7" w14:paraId="490C4EC2" w14:textId="77777777" w:rsidTr="007F5F11">
        <w:trPr>
          <w:trHeight w:val="57"/>
        </w:trPr>
        <w:tc>
          <w:tcPr>
            <w:tcW w:w="7508" w:type="dxa"/>
            <w:shd w:val="clear" w:color="auto" w:fill="auto"/>
            <w:noWrap/>
            <w:vAlign w:val="bottom"/>
            <w:hideMark/>
          </w:tcPr>
          <w:p w14:paraId="18E1494C" w14:textId="77777777" w:rsidR="003111AA" w:rsidRPr="00DB5EE7" w:rsidRDefault="003111AA" w:rsidP="003111AA">
            <w:pPr>
              <w:jc w:val="left"/>
              <w:rPr>
                <w:rFonts w:eastAsia="Times New Roman"/>
                <w:b/>
                <w:bCs/>
                <w:color w:val="000000"/>
                <w:sz w:val="16"/>
                <w:szCs w:val="16"/>
                <w:lang w:val="es-MX" w:eastAsia="es-MX"/>
              </w:rPr>
            </w:pPr>
            <w:proofErr w:type="gramStart"/>
            <w:r w:rsidRPr="00DB5EE7">
              <w:rPr>
                <w:rFonts w:eastAsia="Times New Roman"/>
                <w:b/>
                <w:bCs/>
                <w:color w:val="000000"/>
                <w:sz w:val="16"/>
                <w:szCs w:val="16"/>
                <w:lang w:val="es-MX" w:eastAsia="es-MX"/>
              </w:rPr>
              <w:t>Total</w:t>
            </w:r>
            <w:proofErr w:type="gramEnd"/>
            <w:r w:rsidRPr="00DB5EE7">
              <w:rPr>
                <w:rFonts w:eastAsia="Times New Roman"/>
                <w:b/>
                <w:bCs/>
                <w:color w:val="000000"/>
                <w:sz w:val="16"/>
                <w:szCs w:val="16"/>
                <w:lang w:val="es-MX" w:eastAsia="es-MX"/>
              </w:rPr>
              <w:t xml:space="preserve"> general</w:t>
            </w:r>
          </w:p>
        </w:tc>
        <w:tc>
          <w:tcPr>
            <w:tcW w:w="992" w:type="dxa"/>
            <w:shd w:val="clear" w:color="auto" w:fill="auto"/>
            <w:noWrap/>
            <w:vAlign w:val="bottom"/>
            <w:hideMark/>
          </w:tcPr>
          <w:p w14:paraId="15C5AA66" w14:textId="77777777" w:rsidR="003111AA" w:rsidRPr="00DB5EE7" w:rsidRDefault="003111AA" w:rsidP="003111AA">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37.35%</w:t>
            </w:r>
          </w:p>
        </w:tc>
        <w:tc>
          <w:tcPr>
            <w:tcW w:w="993" w:type="dxa"/>
            <w:shd w:val="clear" w:color="auto" w:fill="auto"/>
            <w:noWrap/>
            <w:vAlign w:val="bottom"/>
            <w:hideMark/>
          </w:tcPr>
          <w:p w14:paraId="5B26D0F6" w14:textId="77777777" w:rsidR="003111AA" w:rsidRPr="00DB5EE7" w:rsidRDefault="003111AA" w:rsidP="003111AA">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28.40%</w:t>
            </w:r>
          </w:p>
        </w:tc>
        <w:tc>
          <w:tcPr>
            <w:tcW w:w="1113" w:type="dxa"/>
            <w:shd w:val="clear" w:color="auto" w:fill="auto"/>
            <w:noWrap/>
            <w:vAlign w:val="bottom"/>
            <w:hideMark/>
          </w:tcPr>
          <w:p w14:paraId="7B2B5943" w14:textId="77777777" w:rsidR="003111AA" w:rsidRPr="00DB5EE7" w:rsidRDefault="003111AA" w:rsidP="003111AA">
            <w:pPr>
              <w:jc w:val="center"/>
              <w:rPr>
                <w:rFonts w:eastAsia="Times New Roman"/>
                <w:b/>
                <w:bCs/>
                <w:color w:val="000000"/>
                <w:sz w:val="16"/>
                <w:szCs w:val="16"/>
                <w:lang w:val="es-MX" w:eastAsia="es-MX"/>
              </w:rPr>
            </w:pPr>
            <w:r w:rsidRPr="00DB5EE7">
              <w:rPr>
                <w:rFonts w:eastAsia="Times New Roman"/>
                <w:b/>
                <w:bCs/>
                <w:color w:val="000000"/>
                <w:sz w:val="16"/>
                <w:szCs w:val="16"/>
                <w:lang w:val="es-MX" w:eastAsia="es-MX"/>
              </w:rPr>
              <w:t>34.26%</w:t>
            </w:r>
          </w:p>
        </w:tc>
      </w:tr>
    </w:tbl>
    <w:p w14:paraId="78364635" w14:textId="77777777" w:rsidR="00DB5EE7" w:rsidRPr="00DB5EE7" w:rsidRDefault="00DB5EE7" w:rsidP="00DB5EE7">
      <w:pPr>
        <w:rPr>
          <w:lang w:val="es-SV" w:eastAsia="es-SV"/>
        </w:rPr>
      </w:pPr>
    </w:p>
    <w:p w14:paraId="5530685F" w14:textId="77777777" w:rsidR="00095298" w:rsidRDefault="00095298" w:rsidP="00095298">
      <w:pPr>
        <w:rPr>
          <w:lang w:val="es-SV" w:eastAsia="es-SV"/>
        </w:rPr>
      </w:pPr>
    </w:p>
    <w:p w14:paraId="3D20EDF0" w14:textId="77777777" w:rsidR="00461E6E" w:rsidRPr="00D95E7F" w:rsidRDefault="00461E6E" w:rsidP="00461E6E">
      <w:pPr>
        <w:pStyle w:val="Ttulo2"/>
      </w:pPr>
      <w:bookmarkStart w:id="87" w:name="_Anexo_7:_Seguimiento"/>
      <w:bookmarkStart w:id="88" w:name="_Anexo_4:_Seguimiento"/>
      <w:bookmarkStart w:id="89" w:name="_Toc222904417"/>
      <w:bookmarkEnd w:id="87"/>
      <w:bookmarkEnd w:id="88"/>
      <w:r>
        <w:t xml:space="preserve">Anexo </w:t>
      </w:r>
      <w:r w:rsidR="00B822FF">
        <w:t>4</w:t>
      </w:r>
      <w:r>
        <w:t xml:space="preserve">: </w:t>
      </w:r>
      <w:r w:rsidRPr="00D95E7F">
        <w:t xml:space="preserve">Seguimiento de </w:t>
      </w:r>
      <w:r>
        <w:t>Acciones de E</w:t>
      </w:r>
      <w:r w:rsidRPr="00D95E7F">
        <w:t>studio</w:t>
      </w:r>
      <w:r>
        <w:t>s A</w:t>
      </w:r>
      <w:r w:rsidRPr="00D95E7F">
        <w:t>nterior</w:t>
      </w:r>
      <w:r>
        <w:t>es</w:t>
      </w:r>
      <w:bookmarkEnd w:id="89"/>
      <w:r w:rsidRPr="00D95E7F">
        <w:t xml:space="preserve"> </w:t>
      </w:r>
    </w:p>
    <w:tbl>
      <w:tblPr>
        <w:tblW w:w="11415" w:type="dxa"/>
        <w:jc w:val="center"/>
        <w:tblCellMar>
          <w:left w:w="10" w:type="dxa"/>
          <w:right w:w="10" w:type="dxa"/>
        </w:tblCellMar>
        <w:tblLook w:val="0000" w:firstRow="0" w:lastRow="0" w:firstColumn="0" w:lastColumn="0" w:noHBand="0" w:noVBand="0"/>
      </w:tblPr>
      <w:tblGrid>
        <w:gridCol w:w="3256"/>
        <w:gridCol w:w="1503"/>
        <w:gridCol w:w="1350"/>
        <w:gridCol w:w="1756"/>
        <w:gridCol w:w="1756"/>
        <w:gridCol w:w="1794"/>
      </w:tblGrid>
      <w:tr w:rsidR="009E536D" w:rsidRPr="00C5547C" w14:paraId="5FB70D88" w14:textId="77777777" w:rsidTr="005B3C53">
        <w:trPr>
          <w:trHeight w:val="20"/>
          <w:jc w:val="center"/>
        </w:trPr>
        <w:tc>
          <w:tcPr>
            <w:tcW w:w="3256" w:type="dxa"/>
            <w:vMerge w:val="restart"/>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3354D978" w14:textId="77777777" w:rsidR="009E536D" w:rsidRPr="00C5547C" w:rsidRDefault="009E536D" w:rsidP="00A216F1">
            <w:pPr>
              <w:jc w:val="center"/>
              <w:rPr>
                <w:rFonts w:cs="Calibri"/>
                <w:b/>
                <w:bCs/>
                <w:sz w:val="16"/>
                <w:szCs w:val="16"/>
                <w:lang w:val="es-SV" w:eastAsia="es-SV"/>
              </w:rPr>
            </w:pPr>
            <w:bookmarkStart w:id="90" w:name="_Hlk197594037"/>
            <w:bookmarkStart w:id="91" w:name="_Toc138794839"/>
            <w:bookmarkEnd w:id="82"/>
            <w:bookmarkEnd w:id="83"/>
            <w:bookmarkEnd w:id="84"/>
            <w:r w:rsidRPr="00C5547C">
              <w:rPr>
                <w:rFonts w:cs="Calibri"/>
                <w:b/>
                <w:bCs/>
                <w:sz w:val="16"/>
                <w:szCs w:val="16"/>
                <w:lang w:val="es-SV" w:eastAsia="es-SV"/>
              </w:rPr>
              <w:t>Unidad Organizativa</w:t>
            </w:r>
          </w:p>
        </w:tc>
        <w:tc>
          <w:tcPr>
            <w:tcW w:w="8159" w:type="dxa"/>
            <w:gridSpan w:val="5"/>
            <w:tcBorders>
              <w:top w:val="single" w:sz="4" w:space="0" w:color="999999"/>
              <w:left w:val="single" w:sz="4" w:space="0" w:color="999999"/>
              <w:bottom w:val="single" w:sz="12" w:space="0" w:color="666666"/>
              <w:right w:val="single" w:sz="4" w:space="0" w:color="999999"/>
            </w:tcBorders>
            <w:shd w:val="clear" w:color="auto" w:fill="B8B8B8" w:themeFill="text2" w:themeFillShade="E6"/>
            <w:tcMar>
              <w:top w:w="0" w:type="dxa"/>
              <w:left w:w="108" w:type="dxa"/>
              <w:bottom w:w="0" w:type="dxa"/>
              <w:right w:w="108" w:type="dxa"/>
            </w:tcMar>
          </w:tcPr>
          <w:p w14:paraId="59279CCB" w14:textId="77777777" w:rsidR="009E536D" w:rsidRPr="00C5547C" w:rsidRDefault="009E536D" w:rsidP="00A216F1">
            <w:pPr>
              <w:jc w:val="center"/>
              <w:rPr>
                <w:rFonts w:cs="Calibri"/>
                <w:b/>
                <w:bCs/>
                <w:sz w:val="16"/>
                <w:szCs w:val="16"/>
                <w:lang w:val="es-SV" w:eastAsia="es-SV"/>
              </w:rPr>
            </w:pPr>
            <w:r w:rsidRPr="00C5547C">
              <w:rPr>
                <w:rFonts w:cs="Calibri"/>
                <w:b/>
                <w:bCs/>
                <w:sz w:val="16"/>
                <w:szCs w:val="16"/>
                <w:lang w:val="es-SV" w:eastAsia="es-SV"/>
              </w:rPr>
              <w:t>Acciones</w:t>
            </w:r>
          </w:p>
        </w:tc>
      </w:tr>
      <w:tr w:rsidR="00D43160" w:rsidRPr="00C5547C" w14:paraId="57563D07" w14:textId="77777777" w:rsidTr="005B3C53">
        <w:trPr>
          <w:trHeight w:val="65"/>
          <w:jc w:val="center"/>
        </w:trPr>
        <w:tc>
          <w:tcPr>
            <w:tcW w:w="3256" w:type="dxa"/>
            <w:vMerge/>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0C8F08EE" w14:textId="77777777" w:rsidR="009E536D" w:rsidRPr="00C5547C" w:rsidRDefault="009E536D" w:rsidP="00A216F1">
            <w:pPr>
              <w:jc w:val="center"/>
              <w:rPr>
                <w:rFonts w:cs="Calibri"/>
                <w:b/>
                <w:bCs/>
                <w:sz w:val="16"/>
                <w:szCs w:val="16"/>
                <w:lang w:val="es-SV" w:eastAsia="es-SV"/>
              </w:rPr>
            </w:pPr>
          </w:p>
        </w:tc>
        <w:tc>
          <w:tcPr>
            <w:tcW w:w="1503" w:type="dxa"/>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665642DD" w14:textId="77777777" w:rsidR="009E536D" w:rsidRPr="00C5547C" w:rsidRDefault="009E536D" w:rsidP="00A216F1">
            <w:pPr>
              <w:jc w:val="center"/>
              <w:rPr>
                <w:rFonts w:cs="Calibri"/>
                <w:b/>
                <w:bCs/>
                <w:sz w:val="16"/>
                <w:szCs w:val="16"/>
                <w:lang w:val="es-SV" w:eastAsia="es-SV"/>
              </w:rPr>
            </w:pPr>
            <w:r w:rsidRPr="00C5547C">
              <w:rPr>
                <w:rFonts w:cs="Calibri"/>
                <w:b/>
                <w:bCs/>
                <w:sz w:val="16"/>
                <w:szCs w:val="16"/>
                <w:lang w:val="es-SV" w:eastAsia="es-SV"/>
              </w:rPr>
              <w:t>En Seguimiento</w:t>
            </w:r>
          </w:p>
        </w:tc>
        <w:tc>
          <w:tcPr>
            <w:tcW w:w="1350" w:type="dxa"/>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164FFF2A" w14:textId="77777777" w:rsidR="009E536D" w:rsidRPr="00C5547C" w:rsidRDefault="009E536D" w:rsidP="00A216F1">
            <w:pPr>
              <w:jc w:val="center"/>
              <w:rPr>
                <w:rFonts w:cs="Calibri"/>
                <w:b/>
                <w:bCs/>
                <w:sz w:val="16"/>
                <w:szCs w:val="16"/>
                <w:lang w:val="es-SV" w:eastAsia="es-SV"/>
              </w:rPr>
            </w:pPr>
            <w:r w:rsidRPr="00C5547C">
              <w:rPr>
                <w:rFonts w:cs="Calibri"/>
                <w:b/>
                <w:bCs/>
                <w:sz w:val="16"/>
                <w:szCs w:val="16"/>
                <w:lang w:val="es-SV" w:eastAsia="es-SV"/>
              </w:rPr>
              <w:t>Superadas</w:t>
            </w:r>
          </w:p>
        </w:tc>
        <w:tc>
          <w:tcPr>
            <w:tcW w:w="1756" w:type="dxa"/>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15FCB0CC" w14:textId="77777777" w:rsidR="009E536D" w:rsidRPr="00C5547C" w:rsidRDefault="009E536D" w:rsidP="00A216F1">
            <w:pPr>
              <w:jc w:val="center"/>
              <w:rPr>
                <w:rFonts w:cs="Calibri"/>
                <w:b/>
                <w:bCs/>
                <w:sz w:val="16"/>
                <w:szCs w:val="16"/>
                <w:lang w:val="es-SV" w:eastAsia="es-SV"/>
              </w:rPr>
            </w:pPr>
            <w:r w:rsidRPr="00C5547C">
              <w:rPr>
                <w:rFonts w:cs="Calibri"/>
                <w:b/>
                <w:bCs/>
                <w:sz w:val="16"/>
                <w:szCs w:val="16"/>
                <w:lang w:val="es-SV" w:eastAsia="es-SV"/>
              </w:rPr>
              <w:t>No Superadas</w:t>
            </w:r>
          </w:p>
        </w:tc>
        <w:tc>
          <w:tcPr>
            <w:tcW w:w="1756" w:type="dxa"/>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1A1740FA" w14:textId="77777777" w:rsidR="009E536D" w:rsidRPr="00C5547C" w:rsidRDefault="009E536D" w:rsidP="00A216F1">
            <w:pPr>
              <w:jc w:val="center"/>
              <w:rPr>
                <w:rFonts w:cs="Calibri"/>
                <w:b/>
                <w:bCs/>
                <w:sz w:val="16"/>
                <w:szCs w:val="16"/>
                <w:lang w:val="es-SV" w:eastAsia="es-SV"/>
              </w:rPr>
            </w:pPr>
            <w:proofErr w:type="gramStart"/>
            <w:r w:rsidRPr="00C5547C">
              <w:rPr>
                <w:rFonts w:cs="Calibri"/>
                <w:b/>
                <w:bCs/>
                <w:sz w:val="16"/>
                <w:szCs w:val="16"/>
                <w:lang w:val="es-SV" w:eastAsia="es-SV"/>
              </w:rPr>
              <w:t>Cerradas(</w:t>
            </w:r>
            <w:proofErr w:type="gramEnd"/>
            <w:r w:rsidRPr="00C5547C">
              <w:rPr>
                <w:rFonts w:cs="Calibri"/>
                <w:b/>
                <w:bCs/>
                <w:sz w:val="16"/>
                <w:szCs w:val="16"/>
                <w:lang w:val="es-SV" w:eastAsia="es-SV"/>
              </w:rPr>
              <w:t>*)</w:t>
            </w:r>
          </w:p>
        </w:tc>
        <w:tc>
          <w:tcPr>
            <w:tcW w:w="1794" w:type="dxa"/>
            <w:tcBorders>
              <w:top w:val="single" w:sz="4" w:space="0" w:color="999999"/>
              <w:left w:val="single" w:sz="4" w:space="0" w:color="999999"/>
              <w:bottom w:val="single" w:sz="4" w:space="0" w:color="999999"/>
              <w:right w:val="single" w:sz="4" w:space="0" w:color="999999"/>
            </w:tcBorders>
            <w:shd w:val="clear" w:color="auto" w:fill="B8B8B8" w:themeFill="text2" w:themeFillShade="E6"/>
            <w:tcMar>
              <w:top w:w="0" w:type="dxa"/>
              <w:left w:w="108" w:type="dxa"/>
              <w:bottom w:w="0" w:type="dxa"/>
              <w:right w:w="108" w:type="dxa"/>
            </w:tcMar>
          </w:tcPr>
          <w:p w14:paraId="09247983" w14:textId="77777777" w:rsidR="009E536D" w:rsidRPr="00C5547C" w:rsidRDefault="009E536D" w:rsidP="00A216F1">
            <w:pPr>
              <w:jc w:val="center"/>
              <w:rPr>
                <w:rFonts w:cs="Calibri"/>
                <w:b/>
                <w:bCs/>
                <w:sz w:val="16"/>
                <w:szCs w:val="16"/>
                <w:lang w:val="es-SV" w:eastAsia="es-SV"/>
              </w:rPr>
            </w:pPr>
            <w:r w:rsidRPr="00C5547C">
              <w:rPr>
                <w:rFonts w:cs="Calibri"/>
                <w:b/>
                <w:bCs/>
                <w:sz w:val="16"/>
                <w:szCs w:val="16"/>
                <w:lang w:val="es-SV" w:eastAsia="es-SV"/>
              </w:rPr>
              <w:t>En Proceso</w:t>
            </w:r>
          </w:p>
        </w:tc>
      </w:tr>
      <w:tr w:rsidR="00C5547C" w:rsidRPr="00C5547C" w14:paraId="4116483F" w14:textId="77777777" w:rsidTr="005B3C53">
        <w:trPr>
          <w:trHeight w:val="20"/>
          <w:jc w:val="center"/>
        </w:trPr>
        <w:tc>
          <w:tcPr>
            <w:tcW w:w="11415" w:type="dxa"/>
            <w:gridSpan w:val="6"/>
            <w:tcBorders>
              <w:top w:val="single" w:sz="4" w:space="0" w:color="999999"/>
              <w:left w:val="single" w:sz="4" w:space="0" w:color="999999"/>
              <w:bottom w:val="single" w:sz="4" w:space="0" w:color="999999"/>
              <w:right w:val="single" w:sz="4" w:space="0" w:color="999999"/>
            </w:tcBorders>
            <w:shd w:val="clear" w:color="auto" w:fill="D5D5D5" w:themeFill="background2" w:themeFillShade="E6"/>
            <w:tcMar>
              <w:top w:w="0" w:type="dxa"/>
              <w:left w:w="108" w:type="dxa"/>
              <w:bottom w:w="0" w:type="dxa"/>
              <w:right w:w="108" w:type="dxa"/>
            </w:tcMar>
          </w:tcPr>
          <w:p w14:paraId="2270165A" w14:textId="77777777" w:rsidR="00C5547C" w:rsidRPr="00C5547C" w:rsidRDefault="00C5547C" w:rsidP="00C5547C">
            <w:pPr>
              <w:jc w:val="center"/>
              <w:rPr>
                <w:b/>
                <w:bCs/>
                <w:sz w:val="16"/>
                <w:szCs w:val="16"/>
              </w:rPr>
            </w:pPr>
            <w:r w:rsidRPr="00C5547C">
              <w:rPr>
                <w:b/>
                <w:bCs/>
                <w:sz w:val="16"/>
                <w:szCs w:val="16"/>
              </w:rPr>
              <w:t>Informe de medición de satisfacción de los Usuarios del Proceso 6.2 2025</w:t>
            </w:r>
          </w:p>
        </w:tc>
      </w:tr>
      <w:tr w:rsidR="00C5547C" w:rsidRPr="00C5547C" w14:paraId="06E13B60" w14:textId="77777777" w:rsidTr="005B3C53">
        <w:trPr>
          <w:trHeight w:val="20"/>
          <w:jc w:val="center"/>
        </w:trPr>
        <w:tc>
          <w:tcPr>
            <w:tcW w:w="11415" w:type="dxa"/>
            <w:gridSpan w:val="6"/>
            <w:tcBorders>
              <w:top w:val="single" w:sz="4" w:space="0" w:color="999999"/>
              <w:left w:val="single" w:sz="4" w:space="0" w:color="999999"/>
              <w:bottom w:val="single" w:sz="4" w:space="0" w:color="999999"/>
              <w:right w:val="single" w:sz="4" w:space="0" w:color="999999"/>
            </w:tcBorders>
            <w:shd w:val="clear" w:color="auto" w:fill="D5D5D5" w:themeFill="background2" w:themeFillShade="E6"/>
            <w:tcMar>
              <w:top w:w="0" w:type="dxa"/>
              <w:left w:w="108" w:type="dxa"/>
              <w:bottom w:w="0" w:type="dxa"/>
              <w:right w:w="108" w:type="dxa"/>
            </w:tcMar>
          </w:tcPr>
          <w:p w14:paraId="0EDE72A7" w14:textId="77777777" w:rsidR="00C5547C" w:rsidRPr="00C5547C" w:rsidRDefault="00C5547C" w:rsidP="00C5547C">
            <w:pPr>
              <w:jc w:val="center"/>
              <w:rPr>
                <w:sz w:val="16"/>
                <w:szCs w:val="16"/>
              </w:rPr>
            </w:pPr>
            <w:r w:rsidRPr="00C5547C">
              <w:rPr>
                <w:sz w:val="16"/>
                <w:szCs w:val="16"/>
              </w:rPr>
              <w:t>Acta de Resultados del Análisis del Informe de Medición de Satisfacción de los Usuarios – DGEA, Acta No. 01 Año 2025 en fecha 15/08/2025</w:t>
            </w:r>
          </w:p>
        </w:tc>
      </w:tr>
      <w:tr w:rsidR="00C5547C" w:rsidRPr="00C5547C" w14:paraId="490AF59A" w14:textId="77777777" w:rsidTr="005B3C53">
        <w:trPr>
          <w:trHeight w:val="20"/>
          <w:jc w:val="center"/>
        </w:trPr>
        <w:tc>
          <w:tcPr>
            <w:tcW w:w="32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9AF8907" w14:textId="77777777" w:rsidR="00C5547C" w:rsidRPr="00C5547C" w:rsidRDefault="00C5547C" w:rsidP="00C5547C">
            <w:pPr>
              <w:jc w:val="center"/>
              <w:rPr>
                <w:sz w:val="16"/>
                <w:szCs w:val="16"/>
              </w:rPr>
            </w:pPr>
            <w:r w:rsidRPr="00C5547C">
              <w:rPr>
                <w:sz w:val="16"/>
                <w:szCs w:val="16"/>
              </w:rPr>
              <w:t>Departamento de Dotación, Remuneraciones y Acciones de Personal</w:t>
            </w:r>
          </w:p>
        </w:tc>
        <w:tc>
          <w:tcPr>
            <w:tcW w:w="150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E287908"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12</w:t>
            </w:r>
          </w:p>
        </w:tc>
        <w:tc>
          <w:tcPr>
            <w:tcW w:w="135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1B7F72E"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11</w:t>
            </w:r>
          </w:p>
        </w:tc>
        <w:tc>
          <w:tcPr>
            <w:tcW w:w="17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992804B"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0</w:t>
            </w:r>
          </w:p>
        </w:tc>
        <w:tc>
          <w:tcPr>
            <w:tcW w:w="17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4509C42"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0</w:t>
            </w:r>
          </w:p>
        </w:tc>
        <w:tc>
          <w:tcPr>
            <w:tcW w:w="179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3874FBE"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1</w:t>
            </w:r>
          </w:p>
        </w:tc>
      </w:tr>
      <w:tr w:rsidR="00C5547C" w:rsidRPr="00C5547C" w14:paraId="71E02717" w14:textId="77777777" w:rsidTr="005B3C53">
        <w:trPr>
          <w:trHeight w:val="20"/>
          <w:jc w:val="center"/>
        </w:trPr>
        <w:tc>
          <w:tcPr>
            <w:tcW w:w="32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47CFD05"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Resultado</w:t>
            </w:r>
          </w:p>
        </w:tc>
        <w:tc>
          <w:tcPr>
            <w:tcW w:w="150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A038E20"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100%</w:t>
            </w:r>
          </w:p>
        </w:tc>
        <w:tc>
          <w:tcPr>
            <w:tcW w:w="135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57004EB" w14:textId="77777777" w:rsidR="00C5547C" w:rsidRPr="00C5547C" w:rsidRDefault="00C5547C" w:rsidP="00C5547C">
            <w:pPr>
              <w:jc w:val="center"/>
              <w:rPr>
                <w:rFonts w:cs="Calibri"/>
                <w:b/>
                <w:bCs/>
                <w:sz w:val="16"/>
                <w:szCs w:val="16"/>
                <w:lang w:val="es-SV" w:eastAsia="es-SV"/>
              </w:rPr>
            </w:pPr>
            <w:r w:rsidRPr="00C5547C">
              <w:rPr>
                <w:rFonts w:cs="Calibri"/>
                <w:b/>
                <w:bCs/>
                <w:sz w:val="16"/>
                <w:szCs w:val="16"/>
                <w:lang w:val="es-SV" w:eastAsia="es-SV"/>
              </w:rPr>
              <w:t>92%</w:t>
            </w:r>
          </w:p>
        </w:tc>
        <w:tc>
          <w:tcPr>
            <w:tcW w:w="17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579740C" w14:textId="77777777" w:rsidR="00C5547C" w:rsidRPr="00C5547C" w:rsidRDefault="00C5547C" w:rsidP="00C5547C">
            <w:pPr>
              <w:jc w:val="center"/>
              <w:rPr>
                <w:sz w:val="16"/>
                <w:szCs w:val="16"/>
              </w:rPr>
            </w:pPr>
            <w:r w:rsidRPr="00C5547C">
              <w:rPr>
                <w:rFonts w:cs="Calibri"/>
                <w:b/>
                <w:bCs/>
                <w:sz w:val="16"/>
                <w:szCs w:val="16"/>
                <w:lang w:val="es-SV" w:eastAsia="es-SV"/>
              </w:rPr>
              <w:t>%</w:t>
            </w:r>
          </w:p>
        </w:tc>
        <w:tc>
          <w:tcPr>
            <w:tcW w:w="175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F65F7E7" w14:textId="77777777" w:rsidR="00C5547C" w:rsidRPr="00C5547C" w:rsidRDefault="00C5547C" w:rsidP="00C5547C">
            <w:pPr>
              <w:jc w:val="center"/>
              <w:rPr>
                <w:sz w:val="16"/>
                <w:szCs w:val="16"/>
              </w:rPr>
            </w:pPr>
            <w:r w:rsidRPr="00C5547C">
              <w:rPr>
                <w:rFonts w:cs="Calibri"/>
                <w:b/>
                <w:bCs/>
                <w:sz w:val="16"/>
                <w:szCs w:val="16"/>
                <w:lang w:val="es-SV" w:eastAsia="es-SV"/>
              </w:rPr>
              <w:t>%</w:t>
            </w:r>
          </w:p>
        </w:tc>
        <w:tc>
          <w:tcPr>
            <w:tcW w:w="179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5E44963" w14:textId="77777777" w:rsidR="00C5547C" w:rsidRPr="00C5547C" w:rsidRDefault="00C5547C" w:rsidP="00C5547C">
            <w:pPr>
              <w:jc w:val="center"/>
              <w:rPr>
                <w:sz w:val="16"/>
                <w:szCs w:val="16"/>
              </w:rPr>
            </w:pPr>
            <w:r w:rsidRPr="00C5547C">
              <w:rPr>
                <w:rFonts w:cs="Calibri"/>
                <w:b/>
                <w:bCs/>
                <w:sz w:val="16"/>
                <w:szCs w:val="16"/>
                <w:lang w:val="es-SV" w:eastAsia="es-SV"/>
              </w:rPr>
              <w:t>8%</w:t>
            </w:r>
          </w:p>
        </w:tc>
      </w:tr>
      <w:bookmarkEnd w:id="90"/>
    </w:tbl>
    <w:p w14:paraId="3F488C2D" w14:textId="77777777" w:rsidR="00D01B4D" w:rsidRPr="00D01B4D" w:rsidRDefault="00D01B4D" w:rsidP="00D01B4D">
      <w:pPr>
        <w:rPr>
          <w:lang w:val="es-SV" w:eastAsia="es-SV"/>
        </w:rPr>
      </w:pPr>
    </w:p>
    <w:p w14:paraId="5D3666B3" w14:textId="77777777" w:rsidR="00AB5D5A" w:rsidRDefault="00AB5D5A" w:rsidP="00AB5D5A">
      <w:pPr>
        <w:pStyle w:val="Ttulo2"/>
      </w:pPr>
      <w:bookmarkStart w:id="92" w:name="_Anexo_5:_Comentarios"/>
      <w:bookmarkStart w:id="93" w:name="_Toc222904418"/>
      <w:bookmarkEnd w:id="92"/>
      <w:r w:rsidRPr="0034369E">
        <w:t xml:space="preserve">Anexo </w:t>
      </w:r>
      <w:r w:rsidR="00B822FF">
        <w:t>5</w:t>
      </w:r>
      <w:r w:rsidRPr="0034369E">
        <w:t xml:space="preserve">: </w:t>
      </w:r>
      <w:r>
        <w:t>Comentarios recibidos por los usuarios respecto a que podemos mejorar</w:t>
      </w:r>
      <w:bookmarkEnd w:id="93"/>
    </w:p>
    <w:tbl>
      <w:tblPr>
        <w:tblpPr w:leftFromText="141" w:rightFromText="141" w:vertAnchor="text" w:tblpX="-304" w:tblpY="1"/>
        <w:tblOverlap w:val="never"/>
        <w:tblW w:w="11335" w:type="dxa"/>
        <w:tblBorders>
          <w:top w:val="single" w:sz="4" w:space="0" w:color="D5D5D5" w:themeColor="background2" w:themeShade="E6"/>
          <w:left w:val="single" w:sz="4" w:space="0" w:color="D5D5D5" w:themeColor="background2" w:themeShade="E6"/>
          <w:bottom w:val="single" w:sz="4" w:space="0" w:color="D5D5D5" w:themeColor="background2" w:themeShade="E6"/>
          <w:right w:val="single" w:sz="4" w:space="0" w:color="D5D5D5" w:themeColor="background2" w:themeShade="E6"/>
          <w:insideH w:val="single" w:sz="4" w:space="0" w:color="D5D5D5" w:themeColor="background2" w:themeShade="E6"/>
          <w:insideV w:val="single" w:sz="4" w:space="0" w:color="D5D5D5" w:themeColor="background2" w:themeShade="E6"/>
        </w:tblBorders>
        <w:tblLayout w:type="fixed"/>
        <w:tblCellMar>
          <w:left w:w="28" w:type="dxa"/>
          <w:right w:w="28" w:type="dxa"/>
        </w:tblCellMar>
        <w:tblLook w:val="04A0" w:firstRow="1" w:lastRow="0" w:firstColumn="1" w:lastColumn="0" w:noHBand="0" w:noVBand="1"/>
      </w:tblPr>
      <w:tblGrid>
        <w:gridCol w:w="2830"/>
        <w:gridCol w:w="2835"/>
        <w:gridCol w:w="2835"/>
        <w:gridCol w:w="2835"/>
      </w:tblGrid>
      <w:tr w:rsidR="00042421" w:rsidRPr="00CC7929" w14:paraId="66D1BA48" w14:textId="77777777" w:rsidTr="005B3C53">
        <w:trPr>
          <w:cantSplit/>
          <w:trHeight w:val="268"/>
          <w:tblHeader/>
        </w:trPr>
        <w:tc>
          <w:tcPr>
            <w:tcW w:w="2830" w:type="dxa"/>
            <w:tcBorders>
              <w:left w:val="single" w:sz="4" w:space="0" w:color="FFFFFF" w:themeColor="background1"/>
              <w:right w:val="single" w:sz="4" w:space="0" w:color="FFFFFF" w:themeColor="background1"/>
            </w:tcBorders>
            <w:shd w:val="clear" w:color="auto" w:fill="B1B1B1" w:themeFill="background2" w:themeFillShade="BF"/>
            <w:noWrap/>
            <w:vAlign w:val="center"/>
            <w:hideMark/>
          </w:tcPr>
          <w:p w14:paraId="0B0EBE64" w14:textId="77777777" w:rsidR="00042421" w:rsidRPr="00CC7929" w:rsidRDefault="003F7762" w:rsidP="00BA3571">
            <w:pPr>
              <w:jc w:val="center"/>
              <w:rPr>
                <w:b/>
                <w:sz w:val="16"/>
                <w:szCs w:val="16"/>
              </w:rPr>
            </w:pPr>
            <w:r w:rsidRPr="00CC7929">
              <w:rPr>
                <w:b/>
                <w:sz w:val="16"/>
                <w:szCs w:val="16"/>
              </w:rPr>
              <w:t>Infraestructura y elementos tangibles</w:t>
            </w:r>
          </w:p>
        </w:tc>
        <w:tc>
          <w:tcPr>
            <w:tcW w:w="2835" w:type="dxa"/>
            <w:tcBorders>
              <w:left w:val="single" w:sz="4" w:space="0" w:color="FFFFFF" w:themeColor="background1"/>
              <w:right w:val="single" w:sz="4" w:space="0" w:color="FFFFFF" w:themeColor="background1"/>
            </w:tcBorders>
            <w:shd w:val="clear" w:color="auto" w:fill="B1B1B1" w:themeFill="background2" w:themeFillShade="BF"/>
            <w:noWrap/>
            <w:vAlign w:val="center"/>
            <w:hideMark/>
          </w:tcPr>
          <w:p w14:paraId="4FAAC23E" w14:textId="77777777" w:rsidR="00042421" w:rsidRPr="00CC7929" w:rsidRDefault="00042421" w:rsidP="00BA3571">
            <w:pPr>
              <w:jc w:val="center"/>
              <w:rPr>
                <w:b/>
                <w:sz w:val="16"/>
                <w:szCs w:val="16"/>
              </w:rPr>
            </w:pPr>
            <w:r w:rsidRPr="00CC7929">
              <w:rPr>
                <w:b/>
                <w:sz w:val="16"/>
                <w:szCs w:val="16"/>
              </w:rPr>
              <w:t>Empatía del Personal</w:t>
            </w:r>
          </w:p>
        </w:tc>
        <w:tc>
          <w:tcPr>
            <w:tcW w:w="2835" w:type="dxa"/>
            <w:tcBorders>
              <w:left w:val="single" w:sz="4" w:space="0" w:color="FFFFFF" w:themeColor="background1"/>
              <w:right w:val="single" w:sz="4" w:space="0" w:color="FFFFFF"/>
            </w:tcBorders>
            <w:shd w:val="clear" w:color="auto" w:fill="B1B1B1" w:themeFill="background2" w:themeFillShade="BF"/>
            <w:noWrap/>
            <w:vAlign w:val="center"/>
            <w:hideMark/>
          </w:tcPr>
          <w:p w14:paraId="64EA9C0A" w14:textId="77777777" w:rsidR="00042421" w:rsidRPr="00CC7929" w:rsidRDefault="00042421" w:rsidP="00BA3571">
            <w:pPr>
              <w:jc w:val="center"/>
              <w:rPr>
                <w:b/>
                <w:sz w:val="16"/>
                <w:szCs w:val="16"/>
              </w:rPr>
            </w:pPr>
            <w:r w:rsidRPr="00CC7929">
              <w:rPr>
                <w:b/>
                <w:sz w:val="16"/>
                <w:szCs w:val="16"/>
              </w:rPr>
              <w:t>Profesionalismo de los Empleados</w:t>
            </w:r>
          </w:p>
        </w:tc>
        <w:tc>
          <w:tcPr>
            <w:tcW w:w="2835" w:type="dxa"/>
            <w:tcBorders>
              <w:left w:val="single" w:sz="4" w:space="0" w:color="FFFFFF"/>
            </w:tcBorders>
            <w:shd w:val="clear" w:color="auto" w:fill="B1B1B1" w:themeFill="background2" w:themeFillShade="BF"/>
            <w:noWrap/>
            <w:vAlign w:val="center"/>
            <w:hideMark/>
          </w:tcPr>
          <w:p w14:paraId="17710B78" w14:textId="77777777" w:rsidR="00042421" w:rsidRPr="00CC7929" w:rsidRDefault="00042421" w:rsidP="00BA3571">
            <w:pPr>
              <w:jc w:val="center"/>
              <w:rPr>
                <w:b/>
                <w:sz w:val="16"/>
                <w:szCs w:val="16"/>
              </w:rPr>
            </w:pPr>
            <w:r w:rsidRPr="00CC7929">
              <w:rPr>
                <w:b/>
                <w:sz w:val="16"/>
                <w:szCs w:val="16"/>
              </w:rPr>
              <w:t>Capacidad de Respuesta Institucional</w:t>
            </w:r>
          </w:p>
        </w:tc>
      </w:tr>
      <w:tr w:rsidR="00042421" w:rsidRPr="00CC7929" w14:paraId="4E3CEF2F" w14:textId="77777777" w:rsidTr="00BA3571">
        <w:trPr>
          <w:trHeight w:val="20"/>
        </w:trPr>
        <w:tc>
          <w:tcPr>
            <w:tcW w:w="11335" w:type="dxa"/>
            <w:gridSpan w:val="4"/>
            <w:shd w:val="clear" w:color="auto" w:fill="BFBFBF" w:themeFill="background1" w:themeFillShade="BF"/>
            <w:noWrap/>
            <w:hideMark/>
          </w:tcPr>
          <w:p w14:paraId="16E44522" w14:textId="77777777" w:rsidR="00042421" w:rsidRPr="00CC7929" w:rsidRDefault="00042421" w:rsidP="00BA3571">
            <w:pPr>
              <w:jc w:val="center"/>
              <w:rPr>
                <w:b/>
                <w:sz w:val="16"/>
                <w:szCs w:val="16"/>
                <w:lang w:eastAsia="es-SV"/>
              </w:rPr>
            </w:pPr>
            <w:r w:rsidRPr="00CC7929">
              <w:rPr>
                <w:b/>
                <w:sz w:val="16"/>
                <w:szCs w:val="16"/>
                <w:lang w:eastAsia="es-SV"/>
              </w:rPr>
              <w:t xml:space="preserve">Servicio: </w:t>
            </w:r>
            <w:r w:rsidR="00826C62" w:rsidRPr="00CC7929">
              <w:rPr>
                <w:b/>
                <w:sz w:val="16"/>
                <w:szCs w:val="16"/>
                <w:lang w:eastAsia="es-SV"/>
              </w:rPr>
              <w:t>Emisión de constancias de salario y tiempo de servicio a los empleados del Ministerio de Hacienda (DRRHH)</w:t>
            </w:r>
          </w:p>
        </w:tc>
      </w:tr>
      <w:tr w:rsidR="00A216F1" w:rsidRPr="00CC7929" w14:paraId="2235CA8B" w14:textId="77777777" w:rsidTr="00BA3571">
        <w:trPr>
          <w:trHeight w:val="20"/>
        </w:trPr>
        <w:tc>
          <w:tcPr>
            <w:tcW w:w="11335" w:type="dxa"/>
            <w:gridSpan w:val="4"/>
            <w:shd w:val="clear" w:color="auto" w:fill="F2F2F2" w:themeFill="background1" w:themeFillShade="F2"/>
            <w:noWrap/>
          </w:tcPr>
          <w:p w14:paraId="12B0C301" w14:textId="77777777" w:rsidR="00A216F1" w:rsidRPr="00CC7929" w:rsidRDefault="00A216F1" w:rsidP="00BA3571">
            <w:pPr>
              <w:jc w:val="center"/>
              <w:rPr>
                <w:b/>
                <w:sz w:val="16"/>
                <w:szCs w:val="16"/>
                <w:lang w:eastAsia="es-SV"/>
              </w:rPr>
            </w:pPr>
            <w:r w:rsidRPr="00CC7929">
              <w:rPr>
                <w:b/>
                <w:sz w:val="16"/>
                <w:szCs w:val="16"/>
                <w:lang w:eastAsia="es-SV"/>
              </w:rPr>
              <w:t>Directamente a SEDE</w:t>
            </w:r>
          </w:p>
        </w:tc>
      </w:tr>
      <w:tr w:rsidR="00042421" w:rsidRPr="00CC7929" w14:paraId="37CAEF7F" w14:textId="77777777" w:rsidTr="00E246C4">
        <w:trPr>
          <w:trHeight w:val="1691"/>
        </w:trPr>
        <w:tc>
          <w:tcPr>
            <w:tcW w:w="2830" w:type="dxa"/>
            <w:shd w:val="clear" w:color="auto" w:fill="auto"/>
          </w:tcPr>
          <w:p w14:paraId="04A7ED6C" w14:textId="77777777" w:rsidR="00B77038" w:rsidRPr="00CC7929" w:rsidRDefault="00B77038" w:rsidP="00E75A3D">
            <w:pPr>
              <w:widowControl w:val="0"/>
              <w:autoSpaceDE w:val="0"/>
              <w:autoSpaceDN w:val="0"/>
              <w:rPr>
                <w:sz w:val="16"/>
                <w:szCs w:val="16"/>
                <w:lang w:eastAsia="es-SV"/>
              </w:rPr>
            </w:pPr>
            <w:r w:rsidRPr="00CC7929">
              <w:rPr>
                <w:sz w:val="16"/>
                <w:szCs w:val="16"/>
                <w:lang w:eastAsia="es-SV"/>
              </w:rPr>
              <w:t>Habilitar la solicitud y emisión de constancias salariales de manera digital, con registro en mesa de servicio para medir tiempos de respuesta, seguimiento en la intranet para conocer el estado del trámite, y notificación automática por correo cuando la constancia esté lista. Asimismo, implementar constancias electrónicas con firmas digitales reduciría los tiempos de entrega (actualmente superiores a dos días hábiles), permitiría solicitudes virtuales por distintos canales y garantizaría un servicio ágil, transparente y profesional</w:t>
            </w:r>
            <w:r w:rsidR="00E75A3D" w:rsidRPr="00CC7929">
              <w:rPr>
                <w:sz w:val="16"/>
                <w:szCs w:val="16"/>
                <w:lang w:eastAsia="es-SV"/>
              </w:rPr>
              <w:t xml:space="preserve"> </w:t>
            </w:r>
            <w:r w:rsidRPr="00CC7929">
              <w:rPr>
                <w:sz w:val="16"/>
                <w:szCs w:val="16"/>
                <w:lang w:eastAsia="es-SV"/>
              </w:rPr>
              <w:t>(</w:t>
            </w:r>
            <w:proofErr w:type="gramStart"/>
            <w:r w:rsidRPr="00CC7929">
              <w:rPr>
                <w:sz w:val="16"/>
                <w:szCs w:val="16"/>
                <w:lang w:eastAsia="es-SV"/>
              </w:rPr>
              <w:t>9)*</w:t>
            </w:r>
            <w:proofErr w:type="gramEnd"/>
            <w:r w:rsidRPr="00CC7929">
              <w:rPr>
                <w:sz w:val="16"/>
                <w:szCs w:val="16"/>
                <w:lang w:eastAsia="es-SV"/>
              </w:rPr>
              <w:t>.</w:t>
            </w:r>
          </w:p>
          <w:p w14:paraId="394C012E" w14:textId="77777777" w:rsidR="00B77038" w:rsidRPr="00CC7929" w:rsidRDefault="00B77038" w:rsidP="00E75A3D">
            <w:pPr>
              <w:widowControl w:val="0"/>
              <w:autoSpaceDE w:val="0"/>
              <w:autoSpaceDN w:val="0"/>
              <w:rPr>
                <w:sz w:val="16"/>
                <w:szCs w:val="16"/>
                <w:lang w:eastAsia="es-SV"/>
              </w:rPr>
            </w:pPr>
          </w:p>
          <w:p w14:paraId="33D61D59" w14:textId="77777777" w:rsidR="007075BF" w:rsidRPr="00CC7929" w:rsidRDefault="007075BF" w:rsidP="007075BF">
            <w:pPr>
              <w:widowControl w:val="0"/>
              <w:autoSpaceDE w:val="0"/>
              <w:autoSpaceDN w:val="0"/>
              <w:rPr>
                <w:sz w:val="16"/>
                <w:szCs w:val="16"/>
                <w:lang w:eastAsia="es-SV"/>
              </w:rPr>
            </w:pPr>
            <w:r w:rsidRPr="00CC7929">
              <w:rPr>
                <w:sz w:val="16"/>
                <w:szCs w:val="16"/>
                <w:lang w:eastAsia="es-SV"/>
              </w:rPr>
              <w:t>Mejorar y divulgar el procedimiento a seguir para solicitar constancia salarial, los canales de comunicación, cómo realizar la gestiones o solicitud de los servicios en DRRHH, persona responsable, entre otros. Por medio de publicaciones en la intranet o mediante correo masivo. Y ayudaría al control que llevan de cuantas constancias se emiten (</w:t>
            </w:r>
            <w:proofErr w:type="gramStart"/>
            <w:r w:rsidRPr="00CC7929">
              <w:rPr>
                <w:sz w:val="16"/>
                <w:szCs w:val="16"/>
                <w:lang w:eastAsia="es-SV"/>
              </w:rPr>
              <w:t>6)*</w:t>
            </w:r>
            <w:proofErr w:type="gramEnd"/>
            <w:r w:rsidRPr="00CC7929">
              <w:rPr>
                <w:sz w:val="16"/>
                <w:szCs w:val="16"/>
                <w:lang w:eastAsia="es-SV"/>
              </w:rPr>
              <w:t>.</w:t>
            </w:r>
          </w:p>
          <w:p w14:paraId="3830BECB" w14:textId="77777777" w:rsidR="007075BF" w:rsidRPr="00CC7929" w:rsidRDefault="007075BF" w:rsidP="007075BF">
            <w:pPr>
              <w:widowControl w:val="0"/>
              <w:autoSpaceDE w:val="0"/>
              <w:autoSpaceDN w:val="0"/>
              <w:rPr>
                <w:sz w:val="16"/>
                <w:szCs w:val="16"/>
                <w:lang w:eastAsia="es-SV"/>
              </w:rPr>
            </w:pPr>
          </w:p>
          <w:p w14:paraId="411434F5" w14:textId="77777777" w:rsidR="007075BF" w:rsidRPr="00CC7929" w:rsidRDefault="007075BF" w:rsidP="007075BF">
            <w:pPr>
              <w:widowControl w:val="0"/>
              <w:autoSpaceDE w:val="0"/>
              <w:autoSpaceDN w:val="0"/>
              <w:rPr>
                <w:sz w:val="16"/>
                <w:szCs w:val="16"/>
                <w:lang w:eastAsia="es-SV"/>
              </w:rPr>
            </w:pPr>
            <w:r w:rsidRPr="00CC7929">
              <w:rPr>
                <w:sz w:val="16"/>
                <w:szCs w:val="16"/>
                <w:lang w:eastAsia="es-SV"/>
              </w:rPr>
              <w:t xml:space="preserve">Enviar al lugar de trabajo y notificar cuando el documento ya esté listo </w:t>
            </w:r>
            <w:r w:rsidRPr="00CC7929">
              <w:rPr>
                <w:sz w:val="16"/>
                <w:szCs w:val="16"/>
                <w:lang w:eastAsia="es-SV"/>
              </w:rPr>
              <w:lastRenderedPageBreak/>
              <w:t>para el personal que están fuera de SEDE para mandar a traerlos (</w:t>
            </w:r>
            <w:proofErr w:type="gramStart"/>
            <w:r w:rsidRPr="00CC7929">
              <w:rPr>
                <w:sz w:val="16"/>
                <w:szCs w:val="16"/>
                <w:lang w:eastAsia="es-SV"/>
              </w:rPr>
              <w:t>2)*</w:t>
            </w:r>
            <w:proofErr w:type="gramEnd"/>
            <w:r w:rsidRPr="00CC7929">
              <w:rPr>
                <w:sz w:val="16"/>
                <w:szCs w:val="16"/>
                <w:lang w:eastAsia="es-SV"/>
              </w:rPr>
              <w:t>.</w:t>
            </w:r>
          </w:p>
          <w:p w14:paraId="3F407239" w14:textId="77777777" w:rsidR="007075BF" w:rsidRPr="00CC7929" w:rsidRDefault="007075BF" w:rsidP="007075BF">
            <w:pPr>
              <w:widowControl w:val="0"/>
              <w:autoSpaceDE w:val="0"/>
              <w:autoSpaceDN w:val="0"/>
              <w:rPr>
                <w:sz w:val="16"/>
                <w:szCs w:val="16"/>
                <w:lang w:eastAsia="es-SV"/>
              </w:rPr>
            </w:pPr>
          </w:p>
          <w:p w14:paraId="266AB8AB" w14:textId="77777777" w:rsidR="007075BF" w:rsidRPr="00CC7929" w:rsidRDefault="007075BF" w:rsidP="007075BF">
            <w:pPr>
              <w:widowControl w:val="0"/>
              <w:autoSpaceDE w:val="0"/>
              <w:autoSpaceDN w:val="0"/>
              <w:rPr>
                <w:sz w:val="16"/>
                <w:szCs w:val="16"/>
                <w:lang w:eastAsia="es-SV"/>
              </w:rPr>
            </w:pPr>
            <w:r w:rsidRPr="00CC7929">
              <w:rPr>
                <w:sz w:val="16"/>
                <w:szCs w:val="16"/>
                <w:lang w:eastAsia="es-SV"/>
              </w:rPr>
              <w:t>Emisión con firma electrónica (</w:t>
            </w:r>
            <w:proofErr w:type="gramStart"/>
            <w:r w:rsidRPr="00CC7929">
              <w:rPr>
                <w:sz w:val="16"/>
                <w:szCs w:val="16"/>
                <w:lang w:eastAsia="es-SV"/>
              </w:rPr>
              <w:t>2)*</w:t>
            </w:r>
            <w:proofErr w:type="gramEnd"/>
            <w:r w:rsidRPr="00CC7929">
              <w:rPr>
                <w:sz w:val="16"/>
                <w:szCs w:val="16"/>
                <w:lang w:eastAsia="es-SV"/>
              </w:rPr>
              <w:t>.</w:t>
            </w:r>
          </w:p>
          <w:p w14:paraId="673B484B" w14:textId="77777777" w:rsidR="007075BF" w:rsidRPr="00CC7929" w:rsidRDefault="007075BF" w:rsidP="00E75A3D">
            <w:pPr>
              <w:widowControl w:val="0"/>
              <w:autoSpaceDE w:val="0"/>
              <w:autoSpaceDN w:val="0"/>
              <w:rPr>
                <w:sz w:val="16"/>
                <w:szCs w:val="16"/>
                <w:lang w:eastAsia="es-SV"/>
              </w:rPr>
            </w:pPr>
          </w:p>
          <w:p w14:paraId="68514CB8" w14:textId="77777777" w:rsidR="00CF73E4" w:rsidRPr="00CC7929" w:rsidRDefault="00E75A3D" w:rsidP="00E75A3D">
            <w:pPr>
              <w:widowControl w:val="0"/>
              <w:autoSpaceDE w:val="0"/>
              <w:autoSpaceDN w:val="0"/>
              <w:rPr>
                <w:sz w:val="16"/>
                <w:szCs w:val="16"/>
                <w:lang w:eastAsia="es-SV"/>
              </w:rPr>
            </w:pPr>
            <w:r w:rsidRPr="00CC7929">
              <w:rPr>
                <w:sz w:val="16"/>
                <w:szCs w:val="16"/>
                <w:lang w:eastAsia="es-SV"/>
              </w:rPr>
              <w:t>E</w:t>
            </w:r>
            <w:r w:rsidR="00CF73E4" w:rsidRPr="00CC7929">
              <w:rPr>
                <w:sz w:val="16"/>
                <w:szCs w:val="16"/>
                <w:lang w:eastAsia="es-SV"/>
              </w:rPr>
              <w:t xml:space="preserve">star </w:t>
            </w:r>
            <w:r w:rsidRPr="00CC7929">
              <w:rPr>
                <w:sz w:val="16"/>
                <w:szCs w:val="16"/>
                <w:lang w:eastAsia="es-SV"/>
              </w:rPr>
              <w:t>más</w:t>
            </w:r>
            <w:r w:rsidR="00CF73E4" w:rsidRPr="00CC7929">
              <w:rPr>
                <w:sz w:val="16"/>
                <w:szCs w:val="16"/>
                <w:lang w:eastAsia="es-SV"/>
              </w:rPr>
              <w:t xml:space="preserve"> pendiente del teléfono</w:t>
            </w:r>
            <w:r w:rsidRPr="00CC7929">
              <w:rPr>
                <w:sz w:val="16"/>
                <w:szCs w:val="16"/>
                <w:lang w:eastAsia="es-SV"/>
              </w:rPr>
              <w:t>,</w:t>
            </w:r>
            <w:r w:rsidR="00CF73E4" w:rsidRPr="00CC7929">
              <w:rPr>
                <w:sz w:val="16"/>
                <w:szCs w:val="16"/>
                <w:lang w:eastAsia="es-SV"/>
              </w:rPr>
              <w:t xml:space="preserve"> ya que es el medio </w:t>
            </w:r>
            <w:r w:rsidRPr="00CC7929">
              <w:rPr>
                <w:sz w:val="16"/>
                <w:szCs w:val="16"/>
                <w:lang w:eastAsia="es-SV"/>
              </w:rPr>
              <w:t>más</w:t>
            </w:r>
            <w:r w:rsidR="00CF73E4" w:rsidRPr="00CC7929">
              <w:rPr>
                <w:sz w:val="16"/>
                <w:szCs w:val="16"/>
                <w:lang w:eastAsia="es-SV"/>
              </w:rPr>
              <w:t xml:space="preserve"> directo de prestar el servicio</w:t>
            </w:r>
            <w:r w:rsidRPr="00CC7929">
              <w:rPr>
                <w:sz w:val="16"/>
                <w:szCs w:val="16"/>
                <w:lang w:eastAsia="es-SV"/>
              </w:rPr>
              <w:t>.</w:t>
            </w:r>
            <w:r w:rsidR="00CF73E4" w:rsidRPr="00CC7929">
              <w:rPr>
                <w:sz w:val="16"/>
                <w:szCs w:val="16"/>
                <w:lang w:eastAsia="es-SV"/>
              </w:rPr>
              <w:t xml:space="preserve"> </w:t>
            </w:r>
          </w:p>
          <w:p w14:paraId="11F92921" w14:textId="77777777" w:rsidR="008A2E24" w:rsidRPr="00CC7929" w:rsidRDefault="008A2E24" w:rsidP="00E75A3D">
            <w:pPr>
              <w:widowControl w:val="0"/>
              <w:autoSpaceDE w:val="0"/>
              <w:autoSpaceDN w:val="0"/>
              <w:rPr>
                <w:sz w:val="16"/>
                <w:szCs w:val="16"/>
                <w:lang w:eastAsia="es-SV"/>
              </w:rPr>
            </w:pPr>
          </w:p>
          <w:p w14:paraId="1EAB9B40" w14:textId="77777777" w:rsidR="008A2E24" w:rsidRPr="00CC7929" w:rsidRDefault="008A2E24" w:rsidP="00E75A3D">
            <w:pPr>
              <w:widowControl w:val="0"/>
              <w:autoSpaceDE w:val="0"/>
              <w:autoSpaceDN w:val="0"/>
              <w:rPr>
                <w:sz w:val="16"/>
                <w:szCs w:val="16"/>
                <w:lang w:eastAsia="es-SV"/>
              </w:rPr>
            </w:pPr>
            <w:r w:rsidRPr="00CC7929">
              <w:rPr>
                <w:sz w:val="16"/>
                <w:szCs w:val="16"/>
                <w:lang w:eastAsia="es-SV"/>
              </w:rPr>
              <w:t>Lugar de atención.</w:t>
            </w:r>
          </w:p>
          <w:p w14:paraId="386FABEF" w14:textId="77777777" w:rsidR="00D44AF0" w:rsidRPr="00CC7929" w:rsidRDefault="00D44AF0" w:rsidP="00E75A3D">
            <w:pPr>
              <w:widowControl w:val="0"/>
              <w:autoSpaceDE w:val="0"/>
              <w:autoSpaceDN w:val="0"/>
              <w:rPr>
                <w:sz w:val="16"/>
                <w:szCs w:val="16"/>
                <w:lang w:eastAsia="es-SV"/>
              </w:rPr>
            </w:pPr>
          </w:p>
        </w:tc>
        <w:tc>
          <w:tcPr>
            <w:tcW w:w="2835" w:type="dxa"/>
            <w:shd w:val="clear" w:color="auto" w:fill="auto"/>
            <w:noWrap/>
          </w:tcPr>
          <w:p w14:paraId="2F23C6D1" w14:textId="77777777" w:rsidR="00042421" w:rsidRPr="00CC7929" w:rsidRDefault="00544599" w:rsidP="00E75A3D">
            <w:pPr>
              <w:rPr>
                <w:sz w:val="16"/>
                <w:szCs w:val="16"/>
                <w:lang w:eastAsia="es-SV"/>
              </w:rPr>
            </w:pPr>
            <w:r w:rsidRPr="00CC7929">
              <w:rPr>
                <w:sz w:val="16"/>
                <w:szCs w:val="16"/>
                <w:lang w:eastAsia="es-SV"/>
              </w:rPr>
              <w:lastRenderedPageBreak/>
              <w:t>Disposición y a</w:t>
            </w:r>
            <w:r w:rsidR="007075BF" w:rsidRPr="00CC7929">
              <w:rPr>
                <w:sz w:val="16"/>
                <w:szCs w:val="16"/>
                <w:lang w:eastAsia="es-SV"/>
              </w:rPr>
              <w:t>tención con</w:t>
            </w:r>
            <w:r w:rsidR="008A2E24" w:rsidRPr="00CC7929">
              <w:rPr>
                <w:sz w:val="16"/>
                <w:szCs w:val="16"/>
                <w:lang w:eastAsia="es-SV"/>
              </w:rPr>
              <w:t xml:space="preserve"> amabilidad</w:t>
            </w:r>
            <w:r w:rsidR="007075BF" w:rsidRPr="00CC7929">
              <w:rPr>
                <w:sz w:val="16"/>
                <w:szCs w:val="16"/>
                <w:lang w:eastAsia="es-SV"/>
              </w:rPr>
              <w:t xml:space="preserve">, calidez y cortesía </w:t>
            </w:r>
            <w:r w:rsidR="008A2E24" w:rsidRPr="00CC7929">
              <w:rPr>
                <w:sz w:val="16"/>
                <w:szCs w:val="16"/>
                <w:lang w:eastAsia="es-SV"/>
              </w:rPr>
              <w:t xml:space="preserve">es esencial </w:t>
            </w:r>
            <w:r w:rsidR="007075BF" w:rsidRPr="00CC7929">
              <w:rPr>
                <w:sz w:val="16"/>
                <w:szCs w:val="16"/>
                <w:lang w:eastAsia="es-SV"/>
              </w:rPr>
              <w:t>de parte del</w:t>
            </w:r>
            <w:r w:rsidR="008A2E24" w:rsidRPr="00CC7929">
              <w:rPr>
                <w:sz w:val="16"/>
                <w:szCs w:val="16"/>
                <w:lang w:eastAsia="es-SV"/>
              </w:rPr>
              <w:t xml:space="preserve"> personal (5</w:t>
            </w:r>
            <w:r w:rsidR="008F34DF" w:rsidRPr="008F34DF">
              <w:rPr>
                <w:sz w:val="16"/>
              </w:rPr>
              <w:t>)</w:t>
            </w:r>
            <w:r w:rsidR="008F34DF" w:rsidRPr="008F34DF">
              <w:rPr>
                <w:rStyle w:val="Refdenotaalpie"/>
                <w:color w:val="FFFFFF" w:themeColor="background1"/>
                <w:sz w:val="2"/>
              </w:rPr>
              <w:footnoteReference w:id="2"/>
            </w:r>
            <w:r w:rsidR="008F34DF" w:rsidRPr="008F34DF">
              <w:rPr>
                <w:sz w:val="16"/>
              </w:rPr>
              <w:t>*.</w:t>
            </w:r>
          </w:p>
          <w:p w14:paraId="0A8F1559" w14:textId="77777777" w:rsidR="008A2E24" w:rsidRPr="00CC7929" w:rsidRDefault="008A2E24" w:rsidP="00E75A3D">
            <w:pPr>
              <w:rPr>
                <w:sz w:val="16"/>
                <w:szCs w:val="16"/>
                <w:lang w:eastAsia="es-SV"/>
              </w:rPr>
            </w:pPr>
          </w:p>
        </w:tc>
        <w:tc>
          <w:tcPr>
            <w:tcW w:w="2835" w:type="dxa"/>
            <w:shd w:val="clear" w:color="auto" w:fill="auto"/>
            <w:noWrap/>
          </w:tcPr>
          <w:p w14:paraId="2E32AD82" w14:textId="77777777" w:rsidR="00C905D7" w:rsidRPr="00E246C4" w:rsidRDefault="00BF149C" w:rsidP="00E246C4">
            <w:pPr>
              <w:rPr>
                <w:sz w:val="16"/>
                <w:szCs w:val="16"/>
                <w:lang w:eastAsia="es-SV"/>
              </w:rPr>
            </w:pPr>
            <w:r w:rsidRPr="00E246C4">
              <w:rPr>
                <w:sz w:val="16"/>
                <w:szCs w:val="16"/>
                <w:lang w:eastAsia="es-SV"/>
              </w:rPr>
              <w:t>A</w:t>
            </w:r>
            <w:r w:rsidR="00C95C08" w:rsidRPr="00E246C4">
              <w:rPr>
                <w:sz w:val="16"/>
                <w:szCs w:val="16"/>
                <w:lang w:eastAsia="es-SV"/>
              </w:rPr>
              <w:t>segura</w:t>
            </w:r>
            <w:r w:rsidRPr="00E246C4">
              <w:rPr>
                <w:sz w:val="16"/>
                <w:szCs w:val="16"/>
                <w:lang w:eastAsia="es-SV"/>
              </w:rPr>
              <w:t xml:space="preserve">r </w:t>
            </w:r>
            <w:r w:rsidR="00C95C08" w:rsidRPr="00E246C4">
              <w:rPr>
                <w:sz w:val="16"/>
                <w:szCs w:val="16"/>
                <w:lang w:eastAsia="es-SV"/>
              </w:rPr>
              <w:t>que los correos electrónicos recibidos sean confirmados y atendidos oportunamente, notificando al empleado cuando el documento esté listo y especificando fecha y hora de entrega para evitar pérdida de tiempo en el trabajo. Además, se recomienda clasificar los correos con etiquetas para dar seguimiento, responder siempre a las solicitudes sin necesidad de llamadas adicionales, y generar notificaciones automáticas que informen al usuario sobre el estado de su trámite, mejorando así la eficiencia y transparencia del servicio</w:t>
            </w:r>
            <w:r w:rsidR="00B77038" w:rsidRPr="00E246C4">
              <w:rPr>
                <w:sz w:val="16"/>
                <w:szCs w:val="16"/>
                <w:lang w:eastAsia="es-SV"/>
              </w:rPr>
              <w:t xml:space="preserve"> (</w:t>
            </w:r>
            <w:proofErr w:type="gramStart"/>
            <w:r w:rsidR="00B77038" w:rsidRPr="00E246C4">
              <w:rPr>
                <w:sz w:val="16"/>
                <w:szCs w:val="16"/>
                <w:lang w:eastAsia="es-SV"/>
              </w:rPr>
              <w:t>7)*</w:t>
            </w:r>
            <w:proofErr w:type="gramEnd"/>
            <w:r w:rsidR="00B77038" w:rsidRPr="00E246C4">
              <w:rPr>
                <w:sz w:val="16"/>
                <w:szCs w:val="16"/>
                <w:lang w:eastAsia="es-SV"/>
              </w:rPr>
              <w:t>.</w:t>
            </w:r>
          </w:p>
          <w:p w14:paraId="69371437" w14:textId="77777777" w:rsidR="00047D65" w:rsidRPr="00CC7929" w:rsidRDefault="00047D65" w:rsidP="00E75A3D">
            <w:pPr>
              <w:pStyle w:val="Prrafodelista"/>
              <w:ind w:left="117"/>
              <w:rPr>
                <w:sz w:val="16"/>
                <w:szCs w:val="16"/>
                <w:lang w:eastAsia="es-SV"/>
              </w:rPr>
            </w:pPr>
          </w:p>
          <w:p w14:paraId="010F6078" w14:textId="77777777" w:rsidR="009D13C5" w:rsidRDefault="009D13C5" w:rsidP="00E246C4">
            <w:pPr>
              <w:rPr>
                <w:sz w:val="16"/>
                <w:szCs w:val="16"/>
                <w:lang w:eastAsia="es-SV"/>
              </w:rPr>
            </w:pPr>
            <w:r w:rsidRPr="00E246C4">
              <w:rPr>
                <w:sz w:val="16"/>
                <w:szCs w:val="16"/>
                <w:lang w:eastAsia="es-SV"/>
              </w:rPr>
              <w:t>Responsabilizarse con hechos y no solo palabras.</w:t>
            </w:r>
          </w:p>
          <w:p w14:paraId="45F490F1" w14:textId="77777777" w:rsidR="009D13C5" w:rsidRDefault="009D13C5" w:rsidP="00E246C4">
            <w:pPr>
              <w:rPr>
                <w:sz w:val="16"/>
                <w:szCs w:val="16"/>
                <w:lang w:eastAsia="es-SV"/>
              </w:rPr>
            </w:pPr>
          </w:p>
          <w:p w14:paraId="526953FA" w14:textId="77777777" w:rsidR="00047D65" w:rsidRPr="00E246C4" w:rsidRDefault="00BF149C" w:rsidP="00E246C4">
            <w:pPr>
              <w:rPr>
                <w:sz w:val="16"/>
                <w:szCs w:val="16"/>
                <w:lang w:eastAsia="es-SV"/>
              </w:rPr>
            </w:pPr>
            <w:r w:rsidRPr="00E246C4">
              <w:rPr>
                <w:sz w:val="16"/>
                <w:szCs w:val="16"/>
                <w:lang w:eastAsia="es-SV"/>
              </w:rPr>
              <w:t xml:space="preserve">Entregar en </w:t>
            </w:r>
            <w:r w:rsidR="00047D65" w:rsidRPr="00E246C4">
              <w:rPr>
                <w:sz w:val="16"/>
                <w:szCs w:val="16"/>
                <w:lang w:eastAsia="es-SV"/>
              </w:rPr>
              <w:t>sobre cerrado</w:t>
            </w:r>
            <w:r w:rsidRPr="00E246C4">
              <w:rPr>
                <w:sz w:val="16"/>
                <w:szCs w:val="16"/>
                <w:lang w:eastAsia="es-SV"/>
              </w:rPr>
              <w:t>.</w:t>
            </w:r>
          </w:p>
          <w:p w14:paraId="2DC78EBD" w14:textId="77777777" w:rsidR="00047D65" w:rsidRPr="00CC7929" w:rsidRDefault="00047D65" w:rsidP="00E75A3D">
            <w:pPr>
              <w:pStyle w:val="Prrafodelista"/>
              <w:ind w:left="117"/>
              <w:rPr>
                <w:sz w:val="16"/>
                <w:szCs w:val="16"/>
                <w:lang w:eastAsia="es-SV"/>
              </w:rPr>
            </w:pPr>
          </w:p>
          <w:p w14:paraId="5BBBB83C" w14:textId="77777777" w:rsidR="00047D65" w:rsidRPr="00E246C4" w:rsidRDefault="00047D65" w:rsidP="00E246C4">
            <w:pPr>
              <w:rPr>
                <w:sz w:val="16"/>
                <w:szCs w:val="16"/>
                <w:lang w:eastAsia="es-SV"/>
              </w:rPr>
            </w:pPr>
          </w:p>
        </w:tc>
        <w:tc>
          <w:tcPr>
            <w:tcW w:w="2835" w:type="dxa"/>
            <w:shd w:val="clear" w:color="auto" w:fill="auto"/>
          </w:tcPr>
          <w:p w14:paraId="4B97ABE4" w14:textId="77777777" w:rsidR="00BF149C" w:rsidRPr="00CC7929" w:rsidRDefault="00BF149C" w:rsidP="00BF149C">
            <w:pPr>
              <w:widowControl w:val="0"/>
              <w:autoSpaceDE w:val="0"/>
              <w:autoSpaceDN w:val="0"/>
              <w:rPr>
                <w:sz w:val="16"/>
                <w:szCs w:val="16"/>
                <w:lang w:eastAsia="es-SV"/>
              </w:rPr>
            </w:pPr>
            <w:r w:rsidRPr="00CC7929">
              <w:rPr>
                <w:sz w:val="16"/>
                <w:szCs w:val="16"/>
                <w:lang w:eastAsia="es-SV"/>
              </w:rPr>
              <w:t>Los servicios de emisión de constancia de salarios y tiempos de servicios se mantiene con buena calidad y eficientes (</w:t>
            </w:r>
            <w:proofErr w:type="gramStart"/>
            <w:r w:rsidRPr="00CC7929">
              <w:rPr>
                <w:sz w:val="16"/>
                <w:szCs w:val="16"/>
                <w:lang w:eastAsia="es-SV"/>
              </w:rPr>
              <w:t>18)*</w:t>
            </w:r>
            <w:proofErr w:type="gramEnd"/>
            <w:r w:rsidRPr="00CC7929">
              <w:rPr>
                <w:sz w:val="16"/>
                <w:szCs w:val="16"/>
                <w:lang w:eastAsia="es-SV"/>
              </w:rPr>
              <w:t>.</w:t>
            </w:r>
          </w:p>
          <w:p w14:paraId="14AA185B" w14:textId="77777777" w:rsidR="00BF149C" w:rsidRPr="00CC7929" w:rsidRDefault="00BF149C" w:rsidP="00E75A3D">
            <w:pPr>
              <w:widowControl w:val="0"/>
              <w:autoSpaceDE w:val="0"/>
              <w:autoSpaceDN w:val="0"/>
              <w:rPr>
                <w:sz w:val="16"/>
                <w:szCs w:val="16"/>
                <w:lang w:eastAsia="es-SV"/>
              </w:rPr>
            </w:pPr>
          </w:p>
          <w:p w14:paraId="5C751C52" w14:textId="77777777" w:rsidR="00C74D48" w:rsidRPr="00CC7929" w:rsidRDefault="001D19F2" w:rsidP="00F4702D">
            <w:pPr>
              <w:widowControl w:val="0"/>
              <w:autoSpaceDE w:val="0"/>
              <w:autoSpaceDN w:val="0"/>
              <w:rPr>
                <w:sz w:val="16"/>
                <w:szCs w:val="16"/>
                <w:lang w:eastAsia="es-SV"/>
              </w:rPr>
            </w:pPr>
            <w:r w:rsidRPr="00CC7929">
              <w:rPr>
                <w:sz w:val="16"/>
                <w:szCs w:val="16"/>
                <w:lang w:eastAsia="es-SV"/>
              </w:rPr>
              <w:t xml:space="preserve">Optimizar los tiempos de respuesta y entrega de constancias salariales, manteniendo la inmediatez en la contestación de solicitudes y agilizando la entrega del documento con mayor eficiencia. </w:t>
            </w:r>
            <w:r w:rsidR="00C74D48" w:rsidRPr="00CC7929">
              <w:rPr>
                <w:sz w:val="16"/>
                <w:szCs w:val="16"/>
                <w:lang w:eastAsia="es-SV"/>
              </w:rPr>
              <w:t>C</w:t>
            </w:r>
            <w:r w:rsidRPr="00CC7929">
              <w:rPr>
                <w:sz w:val="16"/>
                <w:szCs w:val="16"/>
                <w:lang w:eastAsia="es-SV"/>
              </w:rPr>
              <w:t>uando el personal encargado esté ausente, exista un mecanismo alterno para no retrasar el trámite. Asimismo, se establecer plazos claros (por ejemplo, máximo dos días) y asegurar que el empleado sea informado oportunamente sobre la fecha y hora de retiro de su constancia, evitando demoras innecesarias</w:t>
            </w:r>
            <w:r w:rsidR="00F4702D" w:rsidRPr="00CC7929">
              <w:rPr>
                <w:sz w:val="16"/>
                <w:szCs w:val="16"/>
                <w:lang w:eastAsia="es-SV"/>
              </w:rPr>
              <w:t>.  En dos ocasiones solicite constancia el año pasado (un mes de diferencia), ya que era necesario emitir una nueva porque presentaba cambios y la necesitaba para otro trámite en el mes de diciembre, a la fecha no la he recibido</w:t>
            </w:r>
            <w:r w:rsidR="00C74D48" w:rsidRPr="00CC7929">
              <w:rPr>
                <w:sz w:val="16"/>
                <w:szCs w:val="16"/>
                <w:lang w:eastAsia="es-SV"/>
              </w:rPr>
              <w:t xml:space="preserve"> (</w:t>
            </w:r>
            <w:proofErr w:type="gramStart"/>
            <w:r w:rsidR="00C74D48" w:rsidRPr="00CC7929">
              <w:rPr>
                <w:sz w:val="16"/>
                <w:szCs w:val="16"/>
                <w:lang w:eastAsia="es-SV"/>
              </w:rPr>
              <w:t>13)*</w:t>
            </w:r>
            <w:proofErr w:type="gramEnd"/>
            <w:r w:rsidR="00C74D48" w:rsidRPr="00CC7929">
              <w:rPr>
                <w:sz w:val="16"/>
                <w:szCs w:val="16"/>
                <w:lang w:eastAsia="es-SV"/>
              </w:rPr>
              <w:t>.</w:t>
            </w:r>
          </w:p>
          <w:p w14:paraId="13CC57A6" w14:textId="77777777" w:rsidR="00C74D48" w:rsidRPr="00CC7929" w:rsidRDefault="00C74D48" w:rsidP="00E75A3D">
            <w:pPr>
              <w:widowControl w:val="0"/>
              <w:autoSpaceDE w:val="0"/>
              <w:autoSpaceDN w:val="0"/>
              <w:rPr>
                <w:sz w:val="16"/>
                <w:szCs w:val="16"/>
                <w:lang w:eastAsia="es-SV"/>
              </w:rPr>
            </w:pPr>
          </w:p>
          <w:p w14:paraId="214B3753" w14:textId="77777777" w:rsidR="00F4702D" w:rsidRPr="00CC7929" w:rsidRDefault="00F4702D" w:rsidP="00E75A3D">
            <w:pPr>
              <w:widowControl w:val="0"/>
              <w:autoSpaceDE w:val="0"/>
              <w:autoSpaceDN w:val="0"/>
              <w:rPr>
                <w:sz w:val="16"/>
                <w:szCs w:val="16"/>
                <w:lang w:eastAsia="es-SV"/>
              </w:rPr>
            </w:pPr>
            <w:r w:rsidRPr="00CC7929">
              <w:rPr>
                <w:sz w:val="16"/>
                <w:szCs w:val="16"/>
                <w:lang w:eastAsia="es-SV"/>
              </w:rPr>
              <w:t>Mejorar el tiempo de respuesta y calidad (</w:t>
            </w:r>
            <w:proofErr w:type="gramStart"/>
            <w:r w:rsidRPr="00CC7929">
              <w:rPr>
                <w:sz w:val="16"/>
                <w:szCs w:val="16"/>
                <w:lang w:eastAsia="es-SV"/>
              </w:rPr>
              <w:t>5)*</w:t>
            </w:r>
            <w:proofErr w:type="gramEnd"/>
            <w:r w:rsidRPr="00CC7929">
              <w:rPr>
                <w:sz w:val="16"/>
                <w:szCs w:val="16"/>
                <w:lang w:eastAsia="es-SV"/>
              </w:rPr>
              <w:t>.</w:t>
            </w:r>
          </w:p>
          <w:p w14:paraId="5D963195" w14:textId="77777777" w:rsidR="00F4702D" w:rsidRPr="00CC7929" w:rsidRDefault="00F4702D" w:rsidP="00E75A3D">
            <w:pPr>
              <w:widowControl w:val="0"/>
              <w:autoSpaceDE w:val="0"/>
              <w:autoSpaceDN w:val="0"/>
              <w:rPr>
                <w:sz w:val="16"/>
                <w:szCs w:val="16"/>
                <w:lang w:eastAsia="es-SV"/>
              </w:rPr>
            </w:pPr>
          </w:p>
          <w:p w14:paraId="65F91770" w14:textId="77777777" w:rsidR="00F4702D" w:rsidRPr="00CC7929" w:rsidRDefault="00F4702D" w:rsidP="00F4702D">
            <w:pPr>
              <w:widowControl w:val="0"/>
              <w:autoSpaceDE w:val="0"/>
              <w:autoSpaceDN w:val="0"/>
              <w:rPr>
                <w:sz w:val="16"/>
                <w:szCs w:val="16"/>
                <w:lang w:eastAsia="es-SV"/>
              </w:rPr>
            </w:pPr>
            <w:r w:rsidRPr="00CC7929">
              <w:rPr>
                <w:sz w:val="16"/>
                <w:szCs w:val="16"/>
                <w:lang w:eastAsia="es-SV"/>
              </w:rPr>
              <w:t>Agilizar firmas porque lo firman dos jefaturas (</w:t>
            </w:r>
            <w:proofErr w:type="gramStart"/>
            <w:r w:rsidRPr="00CC7929">
              <w:rPr>
                <w:sz w:val="16"/>
                <w:szCs w:val="16"/>
                <w:lang w:eastAsia="es-SV"/>
              </w:rPr>
              <w:t>2)*</w:t>
            </w:r>
            <w:proofErr w:type="gramEnd"/>
            <w:r w:rsidRPr="00CC7929">
              <w:rPr>
                <w:sz w:val="16"/>
                <w:szCs w:val="16"/>
                <w:lang w:eastAsia="es-SV"/>
              </w:rPr>
              <w:t>.</w:t>
            </w:r>
          </w:p>
          <w:p w14:paraId="20051CA0" w14:textId="77777777" w:rsidR="00F4702D" w:rsidRPr="00CC7929" w:rsidRDefault="00F4702D" w:rsidP="00F4702D">
            <w:pPr>
              <w:widowControl w:val="0"/>
              <w:autoSpaceDE w:val="0"/>
              <w:autoSpaceDN w:val="0"/>
              <w:rPr>
                <w:sz w:val="16"/>
                <w:szCs w:val="16"/>
                <w:lang w:eastAsia="es-SV"/>
              </w:rPr>
            </w:pPr>
          </w:p>
          <w:p w14:paraId="7F27E00B" w14:textId="77777777" w:rsidR="00F4702D" w:rsidRPr="00CC7929" w:rsidRDefault="00F4702D" w:rsidP="00E246C4">
            <w:pPr>
              <w:widowControl w:val="0"/>
              <w:autoSpaceDE w:val="0"/>
              <w:autoSpaceDN w:val="0"/>
              <w:rPr>
                <w:sz w:val="16"/>
                <w:szCs w:val="16"/>
                <w:lang w:eastAsia="es-SV"/>
              </w:rPr>
            </w:pPr>
            <w:r w:rsidRPr="00CC7929">
              <w:rPr>
                <w:sz w:val="16"/>
                <w:szCs w:val="16"/>
                <w:lang w:eastAsia="es-SV"/>
              </w:rPr>
              <w:t>Cuando la persona designada en recepción que entrega las constancias, se incapacite, se debe delegar a alguien que asuma las mismas funciones, ya que, en mi caso, se tardaron más de 2 días hábiles para entregarme la constancia.</w:t>
            </w:r>
          </w:p>
        </w:tc>
      </w:tr>
      <w:tr w:rsidR="00042421" w:rsidRPr="00CC7929" w14:paraId="2185BD0C" w14:textId="77777777" w:rsidTr="00BA3571">
        <w:trPr>
          <w:trHeight w:val="20"/>
        </w:trPr>
        <w:tc>
          <w:tcPr>
            <w:tcW w:w="11335" w:type="dxa"/>
            <w:gridSpan w:val="4"/>
            <w:shd w:val="clear" w:color="auto" w:fill="F2F2F2" w:themeFill="background1" w:themeFillShade="F2"/>
            <w:noWrap/>
          </w:tcPr>
          <w:p w14:paraId="7F52AB62" w14:textId="77777777" w:rsidR="00042421" w:rsidRPr="00CC7929" w:rsidRDefault="004566FF" w:rsidP="00BA3571">
            <w:pPr>
              <w:ind w:left="360" w:hanging="360"/>
              <w:jc w:val="center"/>
              <w:rPr>
                <w:b/>
                <w:sz w:val="16"/>
                <w:szCs w:val="16"/>
                <w:lang w:eastAsia="es-SV"/>
              </w:rPr>
            </w:pPr>
            <w:r w:rsidRPr="00CC7929">
              <w:rPr>
                <w:b/>
                <w:sz w:val="16"/>
                <w:szCs w:val="16"/>
                <w:lang w:eastAsia="es-SV"/>
              </w:rPr>
              <w:lastRenderedPageBreak/>
              <w:t>A través de Enlace</w:t>
            </w:r>
          </w:p>
        </w:tc>
      </w:tr>
      <w:tr w:rsidR="00042421" w:rsidRPr="00CC7929" w14:paraId="261BCFC9" w14:textId="77777777" w:rsidTr="00BA3571">
        <w:trPr>
          <w:trHeight w:val="20"/>
        </w:trPr>
        <w:tc>
          <w:tcPr>
            <w:tcW w:w="2830" w:type="dxa"/>
            <w:shd w:val="clear" w:color="auto" w:fill="auto"/>
            <w:hideMark/>
          </w:tcPr>
          <w:p w14:paraId="22B2454F" w14:textId="77777777" w:rsidR="004566FF" w:rsidRPr="00CC7929" w:rsidRDefault="004566FF" w:rsidP="00BA3571">
            <w:pPr>
              <w:widowControl w:val="0"/>
              <w:autoSpaceDE w:val="0"/>
              <w:autoSpaceDN w:val="0"/>
              <w:rPr>
                <w:b/>
                <w:sz w:val="16"/>
                <w:szCs w:val="16"/>
                <w:u w:val="single"/>
                <w:lang w:eastAsia="es-SV"/>
              </w:rPr>
            </w:pPr>
            <w:r w:rsidRPr="00CC7929">
              <w:rPr>
                <w:b/>
                <w:sz w:val="16"/>
                <w:szCs w:val="16"/>
                <w:u w:val="single"/>
                <w:lang w:eastAsia="es-SV"/>
              </w:rPr>
              <w:t>DGA</w:t>
            </w:r>
          </w:p>
          <w:p w14:paraId="2C19BA46" w14:textId="77777777" w:rsidR="00F4702D" w:rsidRDefault="00CC7929" w:rsidP="00C91077">
            <w:pPr>
              <w:widowControl w:val="0"/>
              <w:autoSpaceDE w:val="0"/>
              <w:autoSpaceDN w:val="0"/>
              <w:rPr>
                <w:sz w:val="16"/>
                <w:szCs w:val="16"/>
              </w:rPr>
            </w:pPr>
            <w:r w:rsidRPr="00CC7929">
              <w:rPr>
                <w:bCs/>
                <w:sz w:val="16"/>
                <w:szCs w:val="16"/>
              </w:rPr>
              <w:t>D</w:t>
            </w:r>
            <w:r w:rsidR="00F4702D" w:rsidRPr="00CC7929">
              <w:rPr>
                <w:bCs/>
                <w:sz w:val="16"/>
                <w:szCs w:val="16"/>
              </w:rPr>
              <w:t>igitalizar y simplificar el proceso de solicitud y entrega de constancias salariales y de tiempo</w:t>
            </w:r>
            <w:r w:rsidR="00F4702D" w:rsidRPr="00CC7929">
              <w:rPr>
                <w:sz w:val="16"/>
                <w:szCs w:val="16"/>
              </w:rPr>
              <w:t>, permitiendo que puedan gestionarse vía intranet, portal web o correo electrónico, con emisión inmediata en formato digital o escaneado y firma electrónica. Esto agilizaría los tiempos de respuesta,</w:t>
            </w:r>
            <w:r w:rsidRPr="00CC7929">
              <w:rPr>
                <w:sz w:val="16"/>
                <w:szCs w:val="16"/>
              </w:rPr>
              <w:t xml:space="preserve"> </w:t>
            </w:r>
            <w:r w:rsidR="00F4702D" w:rsidRPr="00CC7929">
              <w:rPr>
                <w:sz w:val="16"/>
                <w:szCs w:val="16"/>
              </w:rPr>
              <w:t>evitaría desplazamientos innecesarios, garantizaría mayor accesibilidad para quienes</w:t>
            </w:r>
            <w:r w:rsidRPr="00CC7929">
              <w:rPr>
                <w:sz w:val="16"/>
                <w:szCs w:val="16"/>
              </w:rPr>
              <w:t xml:space="preserve"> estamos</w:t>
            </w:r>
            <w:r w:rsidR="00F4702D" w:rsidRPr="00CC7929">
              <w:rPr>
                <w:sz w:val="16"/>
                <w:szCs w:val="16"/>
              </w:rPr>
              <w:t xml:space="preserve"> lejos y facilitaría el control de solicitudes, mejorando así la eficiencia y la experiencia del servicio</w:t>
            </w:r>
            <w:r w:rsidRPr="00CC7929">
              <w:rPr>
                <w:sz w:val="16"/>
                <w:szCs w:val="16"/>
              </w:rPr>
              <w:t xml:space="preserve"> (</w:t>
            </w:r>
            <w:proofErr w:type="gramStart"/>
            <w:r w:rsidR="00F4702D" w:rsidRPr="00CC7929">
              <w:rPr>
                <w:sz w:val="16"/>
                <w:szCs w:val="16"/>
              </w:rPr>
              <w:t>12</w:t>
            </w:r>
            <w:r w:rsidRPr="00CC7929">
              <w:rPr>
                <w:sz w:val="16"/>
                <w:szCs w:val="16"/>
              </w:rPr>
              <w:t>)*</w:t>
            </w:r>
            <w:proofErr w:type="gramEnd"/>
            <w:r w:rsidRPr="00CC7929">
              <w:rPr>
                <w:sz w:val="16"/>
                <w:szCs w:val="16"/>
              </w:rPr>
              <w:t>.</w:t>
            </w:r>
          </w:p>
          <w:p w14:paraId="720BC959" w14:textId="77777777" w:rsidR="00E246C4" w:rsidRPr="00CC7929" w:rsidRDefault="00E246C4" w:rsidP="00C91077">
            <w:pPr>
              <w:widowControl w:val="0"/>
              <w:autoSpaceDE w:val="0"/>
              <w:autoSpaceDN w:val="0"/>
              <w:rPr>
                <w:b/>
                <w:sz w:val="16"/>
                <w:szCs w:val="16"/>
                <w:u w:val="single"/>
                <w:lang w:eastAsia="es-SV"/>
              </w:rPr>
            </w:pPr>
          </w:p>
          <w:p w14:paraId="493844D5" w14:textId="77777777" w:rsidR="00CC7929" w:rsidRPr="00CC7929" w:rsidRDefault="00CC7929" w:rsidP="00CC7929">
            <w:pPr>
              <w:widowControl w:val="0"/>
              <w:autoSpaceDE w:val="0"/>
              <w:autoSpaceDN w:val="0"/>
              <w:rPr>
                <w:sz w:val="16"/>
                <w:szCs w:val="16"/>
                <w:lang w:eastAsia="es-SV"/>
              </w:rPr>
            </w:pPr>
            <w:r w:rsidRPr="00CC7929">
              <w:rPr>
                <w:sz w:val="16"/>
                <w:szCs w:val="16"/>
                <w:lang w:eastAsia="es-SV"/>
              </w:rPr>
              <w:t>Mejorar la señalización.</w:t>
            </w:r>
          </w:p>
          <w:p w14:paraId="0EB56FA1" w14:textId="77777777" w:rsidR="00E246C4" w:rsidRDefault="00E246C4" w:rsidP="00C91077">
            <w:pPr>
              <w:widowControl w:val="0"/>
              <w:autoSpaceDE w:val="0"/>
              <w:autoSpaceDN w:val="0"/>
              <w:rPr>
                <w:sz w:val="16"/>
                <w:szCs w:val="16"/>
                <w:lang w:eastAsia="es-SV"/>
              </w:rPr>
            </w:pPr>
          </w:p>
          <w:p w14:paraId="61883B91" w14:textId="77777777" w:rsidR="00C91077" w:rsidRPr="00CC7929" w:rsidRDefault="00CC7929" w:rsidP="00C91077">
            <w:pPr>
              <w:widowControl w:val="0"/>
              <w:autoSpaceDE w:val="0"/>
              <w:autoSpaceDN w:val="0"/>
              <w:rPr>
                <w:sz w:val="16"/>
                <w:szCs w:val="16"/>
                <w:lang w:eastAsia="es-SV"/>
              </w:rPr>
            </w:pPr>
            <w:r w:rsidRPr="00CC7929">
              <w:rPr>
                <w:sz w:val="16"/>
                <w:szCs w:val="16"/>
                <w:lang w:eastAsia="es-SV"/>
              </w:rPr>
              <w:t>Divulgar los servicios.</w:t>
            </w:r>
          </w:p>
          <w:p w14:paraId="42621FD6" w14:textId="77777777" w:rsidR="00981309" w:rsidRPr="00CC7929" w:rsidRDefault="00981309" w:rsidP="00FA1BED">
            <w:pPr>
              <w:rPr>
                <w:b/>
                <w:sz w:val="16"/>
                <w:szCs w:val="16"/>
                <w:u w:val="single"/>
                <w:lang w:eastAsia="es-SV"/>
              </w:rPr>
            </w:pPr>
          </w:p>
          <w:p w14:paraId="496C3FBD" w14:textId="77777777" w:rsidR="00FA1BED" w:rsidRPr="00CC7929" w:rsidRDefault="00FA1BED" w:rsidP="00FA1BED">
            <w:pPr>
              <w:rPr>
                <w:b/>
                <w:sz w:val="16"/>
                <w:szCs w:val="16"/>
                <w:u w:val="single"/>
                <w:lang w:eastAsia="es-SV"/>
              </w:rPr>
            </w:pPr>
            <w:r w:rsidRPr="00CC7929">
              <w:rPr>
                <w:b/>
                <w:sz w:val="16"/>
                <w:szCs w:val="16"/>
                <w:u w:val="single"/>
                <w:lang w:eastAsia="es-SV"/>
              </w:rPr>
              <w:t>DGCG</w:t>
            </w:r>
          </w:p>
          <w:p w14:paraId="58D61E2F" w14:textId="77777777" w:rsidR="00091357" w:rsidRPr="00B1258E" w:rsidRDefault="00A34278" w:rsidP="00091357">
            <w:pPr>
              <w:widowControl w:val="0"/>
              <w:autoSpaceDE w:val="0"/>
              <w:autoSpaceDN w:val="0"/>
              <w:rPr>
                <w:sz w:val="16"/>
                <w:szCs w:val="16"/>
                <w:lang w:eastAsia="es-SV"/>
              </w:rPr>
            </w:pPr>
            <w:r>
              <w:rPr>
                <w:sz w:val="16"/>
                <w:szCs w:val="16"/>
                <w:lang w:eastAsia="es-SV"/>
              </w:rPr>
              <w:t>G</w:t>
            </w:r>
            <w:r w:rsidR="00FA1BED" w:rsidRPr="00A34278">
              <w:rPr>
                <w:sz w:val="16"/>
                <w:szCs w:val="16"/>
                <w:lang w:eastAsia="es-SV"/>
              </w:rPr>
              <w:t xml:space="preserve">estionar de forma </w:t>
            </w:r>
            <w:r w:rsidRPr="00A34278">
              <w:rPr>
                <w:sz w:val="16"/>
                <w:szCs w:val="16"/>
                <w:lang w:eastAsia="es-SV"/>
              </w:rPr>
              <w:t>virtual,</w:t>
            </w:r>
            <w:r w:rsidR="00FA1BED" w:rsidRPr="00A34278">
              <w:rPr>
                <w:sz w:val="16"/>
                <w:szCs w:val="16"/>
                <w:lang w:eastAsia="es-SV"/>
              </w:rPr>
              <w:t xml:space="preserve"> una opción en la </w:t>
            </w:r>
            <w:r>
              <w:rPr>
                <w:sz w:val="16"/>
                <w:szCs w:val="16"/>
                <w:lang w:eastAsia="es-SV"/>
              </w:rPr>
              <w:t>I</w:t>
            </w:r>
            <w:r w:rsidR="00FA1BED" w:rsidRPr="00A34278">
              <w:rPr>
                <w:sz w:val="16"/>
                <w:szCs w:val="16"/>
                <w:lang w:eastAsia="es-SV"/>
              </w:rPr>
              <w:t>ntranet como la de consultas.</w:t>
            </w:r>
            <w:r w:rsidR="00091357">
              <w:rPr>
                <w:sz w:val="16"/>
                <w:szCs w:val="16"/>
                <w:lang w:eastAsia="es-SV"/>
              </w:rPr>
              <w:t xml:space="preserve"> </w:t>
            </w:r>
            <w:r w:rsidR="00091357" w:rsidRPr="00B1258E">
              <w:rPr>
                <w:sz w:val="16"/>
                <w:szCs w:val="16"/>
                <w:lang w:eastAsia="es-SV"/>
              </w:rPr>
              <w:t xml:space="preserve">Solicitud en </w:t>
            </w:r>
            <w:r w:rsidR="00091357">
              <w:rPr>
                <w:sz w:val="16"/>
                <w:szCs w:val="16"/>
                <w:lang w:eastAsia="es-SV"/>
              </w:rPr>
              <w:t>l</w:t>
            </w:r>
            <w:r w:rsidR="00091357" w:rsidRPr="00B1258E">
              <w:rPr>
                <w:sz w:val="16"/>
                <w:szCs w:val="16"/>
                <w:lang w:eastAsia="es-SV"/>
              </w:rPr>
              <w:t>ínea directamente a la persona encargada en SEDE y que por ese medio se envíe la respuesta y posterior el original en físico en la oficina o dependencia donde corresponda</w:t>
            </w:r>
            <w:r w:rsidR="00091357">
              <w:rPr>
                <w:sz w:val="16"/>
                <w:szCs w:val="16"/>
                <w:lang w:eastAsia="es-SV"/>
              </w:rPr>
              <w:t xml:space="preserve"> (</w:t>
            </w:r>
            <w:proofErr w:type="gramStart"/>
            <w:r w:rsidR="00091357">
              <w:rPr>
                <w:sz w:val="16"/>
                <w:szCs w:val="16"/>
                <w:lang w:eastAsia="es-SV"/>
              </w:rPr>
              <w:t>2)*</w:t>
            </w:r>
            <w:proofErr w:type="gramEnd"/>
            <w:r w:rsidR="00091357">
              <w:rPr>
                <w:sz w:val="16"/>
                <w:szCs w:val="16"/>
                <w:lang w:eastAsia="es-SV"/>
              </w:rPr>
              <w:t>.</w:t>
            </w:r>
          </w:p>
          <w:p w14:paraId="2950D9D3" w14:textId="77777777" w:rsidR="00FA1BED" w:rsidRPr="00A34278" w:rsidRDefault="00FA1BED" w:rsidP="00A34278">
            <w:pPr>
              <w:rPr>
                <w:sz w:val="16"/>
                <w:szCs w:val="16"/>
                <w:lang w:eastAsia="es-SV"/>
              </w:rPr>
            </w:pPr>
          </w:p>
          <w:p w14:paraId="1DC14AF2" w14:textId="77777777" w:rsidR="00FA1BED" w:rsidRPr="00CC7929" w:rsidRDefault="00091357" w:rsidP="00091357">
            <w:pPr>
              <w:rPr>
                <w:b/>
                <w:sz w:val="16"/>
                <w:szCs w:val="16"/>
                <w:u w:val="single"/>
                <w:lang w:eastAsia="es-SV"/>
              </w:rPr>
            </w:pPr>
            <w:r>
              <w:rPr>
                <w:sz w:val="16"/>
                <w:szCs w:val="16"/>
                <w:lang w:eastAsia="es-SV"/>
              </w:rPr>
              <w:t>Divulgar l</w:t>
            </w:r>
            <w:r w:rsidR="00FA1BED" w:rsidRPr="00A34278">
              <w:rPr>
                <w:sz w:val="16"/>
                <w:szCs w:val="16"/>
                <w:lang w:eastAsia="es-SV"/>
              </w:rPr>
              <w:t>os requisitos para brindar el servicio en el Portal Web, no tengo conocimiento de donde se encuentran publicados</w:t>
            </w:r>
            <w:r>
              <w:rPr>
                <w:sz w:val="16"/>
                <w:szCs w:val="16"/>
                <w:lang w:eastAsia="es-SV"/>
              </w:rPr>
              <w:t>.</w:t>
            </w:r>
          </w:p>
          <w:p w14:paraId="1B64F0D8" w14:textId="77777777" w:rsidR="00FA1BED" w:rsidRPr="00CC7929" w:rsidRDefault="00FA1BED" w:rsidP="00FA1BED">
            <w:pPr>
              <w:rPr>
                <w:b/>
                <w:sz w:val="16"/>
                <w:szCs w:val="16"/>
                <w:u w:val="single"/>
                <w:lang w:eastAsia="es-SV"/>
              </w:rPr>
            </w:pPr>
          </w:p>
          <w:p w14:paraId="0A785A86" w14:textId="77777777" w:rsidR="00B1086D" w:rsidRDefault="00B1086D" w:rsidP="00981309">
            <w:pPr>
              <w:rPr>
                <w:b/>
                <w:sz w:val="16"/>
                <w:szCs w:val="16"/>
                <w:u w:val="single"/>
                <w:lang w:eastAsia="es-SV"/>
              </w:rPr>
            </w:pPr>
            <w:r w:rsidRPr="00CC7929">
              <w:rPr>
                <w:b/>
                <w:sz w:val="16"/>
                <w:szCs w:val="16"/>
                <w:u w:val="single"/>
                <w:lang w:eastAsia="es-SV"/>
              </w:rPr>
              <w:t>DGII</w:t>
            </w:r>
          </w:p>
          <w:p w14:paraId="4635882B" w14:textId="77777777" w:rsidR="00C97CEC" w:rsidRDefault="00091357" w:rsidP="009D13C5">
            <w:pPr>
              <w:rPr>
                <w:sz w:val="16"/>
                <w:szCs w:val="16"/>
                <w:lang w:eastAsia="es-SV"/>
              </w:rPr>
            </w:pPr>
            <w:r>
              <w:rPr>
                <w:sz w:val="16"/>
                <w:szCs w:val="16"/>
                <w:lang w:eastAsia="es-SV"/>
              </w:rPr>
              <w:t>D</w:t>
            </w:r>
            <w:r w:rsidRPr="00091357">
              <w:rPr>
                <w:sz w:val="16"/>
                <w:szCs w:val="16"/>
                <w:lang w:eastAsia="es-SV"/>
              </w:rPr>
              <w:t xml:space="preserve">igitalizar y automatizar el proceso de solicitud y entrega de constancias, permitiendo que los empleados puedan gestionarlas directamente desde la intranet o vía correo electrónico, con </w:t>
            </w:r>
            <w:r w:rsidR="009D13C5">
              <w:rPr>
                <w:sz w:val="16"/>
                <w:szCs w:val="16"/>
                <w:lang w:eastAsia="es-SV"/>
              </w:rPr>
              <w:t xml:space="preserve">notificación </w:t>
            </w:r>
            <w:r w:rsidRPr="00091357">
              <w:rPr>
                <w:sz w:val="16"/>
                <w:szCs w:val="16"/>
                <w:lang w:eastAsia="es-SV"/>
              </w:rPr>
              <w:t xml:space="preserve">inmediata de recepción y seguimiento en línea del trámite. </w:t>
            </w:r>
            <w:r w:rsidR="009D13C5">
              <w:rPr>
                <w:sz w:val="16"/>
                <w:szCs w:val="16"/>
                <w:lang w:eastAsia="es-SV"/>
              </w:rPr>
              <w:t>H</w:t>
            </w:r>
            <w:r w:rsidRPr="00091357">
              <w:rPr>
                <w:sz w:val="16"/>
                <w:szCs w:val="16"/>
                <w:lang w:eastAsia="es-SV"/>
              </w:rPr>
              <w:t>abilitar una plataforma que permita descargar las constancias de forma digital</w:t>
            </w:r>
            <w:r w:rsidR="009D13C5">
              <w:rPr>
                <w:sz w:val="16"/>
                <w:szCs w:val="16"/>
                <w:lang w:eastAsia="es-SV"/>
              </w:rPr>
              <w:t xml:space="preserve"> </w:t>
            </w:r>
            <w:r w:rsidRPr="00091357">
              <w:rPr>
                <w:sz w:val="16"/>
                <w:szCs w:val="16"/>
                <w:lang w:eastAsia="es-SV"/>
              </w:rPr>
              <w:t>con firma electrónica, para agilizar la gestión, reducir tiempos de espera y facilitar el acceso sin necesidad de desplazamientos</w:t>
            </w:r>
            <w:r w:rsidR="009D13C5">
              <w:rPr>
                <w:sz w:val="16"/>
                <w:szCs w:val="16"/>
                <w:lang w:eastAsia="es-SV"/>
              </w:rPr>
              <w:t xml:space="preserve"> (</w:t>
            </w:r>
            <w:proofErr w:type="gramStart"/>
            <w:r w:rsidR="009D13C5">
              <w:rPr>
                <w:sz w:val="16"/>
                <w:szCs w:val="16"/>
                <w:lang w:eastAsia="es-SV"/>
              </w:rPr>
              <w:t>9)*</w:t>
            </w:r>
            <w:proofErr w:type="gramEnd"/>
            <w:r w:rsidR="009D13C5">
              <w:rPr>
                <w:sz w:val="16"/>
                <w:szCs w:val="16"/>
                <w:lang w:eastAsia="es-SV"/>
              </w:rPr>
              <w:t>.</w:t>
            </w:r>
          </w:p>
          <w:p w14:paraId="0EB5AA06" w14:textId="77777777" w:rsidR="009D13C5" w:rsidRDefault="009D13C5" w:rsidP="009D13C5">
            <w:pPr>
              <w:rPr>
                <w:sz w:val="16"/>
                <w:szCs w:val="16"/>
                <w:lang w:eastAsia="es-SV"/>
              </w:rPr>
            </w:pPr>
          </w:p>
          <w:p w14:paraId="6A4857D5" w14:textId="77777777" w:rsidR="00490557" w:rsidRPr="00490557" w:rsidRDefault="00490557" w:rsidP="009D13C5">
            <w:pPr>
              <w:rPr>
                <w:b/>
                <w:sz w:val="16"/>
                <w:szCs w:val="16"/>
                <w:u w:val="single"/>
                <w:lang w:eastAsia="es-SV"/>
              </w:rPr>
            </w:pPr>
            <w:r w:rsidRPr="00490557">
              <w:rPr>
                <w:b/>
                <w:sz w:val="16"/>
                <w:szCs w:val="16"/>
                <w:u w:val="single"/>
                <w:lang w:eastAsia="es-SV"/>
              </w:rPr>
              <w:t>DGS</w:t>
            </w:r>
          </w:p>
          <w:p w14:paraId="745E744C" w14:textId="77777777" w:rsidR="00490557" w:rsidRDefault="00490557" w:rsidP="009D13C5">
            <w:pPr>
              <w:rPr>
                <w:sz w:val="16"/>
                <w:szCs w:val="16"/>
                <w:lang w:eastAsia="es-SV"/>
              </w:rPr>
            </w:pPr>
            <w:r>
              <w:rPr>
                <w:sz w:val="16"/>
                <w:szCs w:val="16"/>
                <w:lang w:eastAsia="es-SV"/>
              </w:rPr>
              <w:t>G</w:t>
            </w:r>
            <w:r w:rsidRPr="00490557">
              <w:rPr>
                <w:sz w:val="16"/>
                <w:szCs w:val="16"/>
                <w:lang w:eastAsia="es-SV"/>
              </w:rPr>
              <w:t>enerar una constancia en línea</w:t>
            </w:r>
            <w:r w:rsidR="00010504">
              <w:rPr>
                <w:sz w:val="16"/>
                <w:szCs w:val="16"/>
                <w:lang w:eastAsia="es-SV"/>
              </w:rPr>
              <w:t xml:space="preserve"> d</w:t>
            </w:r>
            <w:r w:rsidRPr="00490557">
              <w:rPr>
                <w:sz w:val="16"/>
                <w:szCs w:val="16"/>
                <w:lang w:eastAsia="es-SV"/>
              </w:rPr>
              <w:t>e inmediato, así como lo hacen otros Ministerios.</w:t>
            </w:r>
          </w:p>
          <w:p w14:paraId="66A0735B" w14:textId="77777777" w:rsidR="00490557" w:rsidRPr="00CC7929" w:rsidRDefault="00490557" w:rsidP="009D13C5">
            <w:pPr>
              <w:rPr>
                <w:sz w:val="16"/>
                <w:szCs w:val="16"/>
                <w:lang w:eastAsia="es-SV"/>
              </w:rPr>
            </w:pPr>
          </w:p>
          <w:p w14:paraId="34764BB1" w14:textId="77777777" w:rsidR="007B123E" w:rsidRPr="00CC7929" w:rsidRDefault="007B123E" w:rsidP="00BA3571">
            <w:pPr>
              <w:rPr>
                <w:b/>
                <w:sz w:val="16"/>
                <w:szCs w:val="16"/>
                <w:u w:val="single"/>
                <w:lang w:eastAsia="es-SV"/>
              </w:rPr>
            </w:pPr>
            <w:r w:rsidRPr="00CC7929">
              <w:rPr>
                <w:b/>
                <w:sz w:val="16"/>
                <w:szCs w:val="16"/>
                <w:u w:val="single"/>
                <w:lang w:eastAsia="es-SV"/>
              </w:rPr>
              <w:t>DGT</w:t>
            </w:r>
          </w:p>
          <w:p w14:paraId="394292C7" w14:textId="77777777" w:rsidR="007B123E" w:rsidRDefault="00010504" w:rsidP="00490557">
            <w:pPr>
              <w:widowControl w:val="0"/>
              <w:autoSpaceDE w:val="0"/>
              <w:autoSpaceDN w:val="0"/>
              <w:rPr>
                <w:sz w:val="16"/>
                <w:szCs w:val="16"/>
                <w:lang w:eastAsia="es-SV"/>
              </w:rPr>
            </w:pPr>
            <w:r w:rsidRPr="00010504">
              <w:rPr>
                <w:sz w:val="16"/>
                <w:szCs w:val="16"/>
                <w:lang w:eastAsia="es-SV"/>
              </w:rPr>
              <w:lastRenderedPageBreak/>
              <w:t>Para los empleados, deberían de crear un portal de generación de este tipo de constancias y que sean con firma y sello digital, para ya no tener que estar haciendo gestiones por medio de los enlaces de cada Dependencia.</w:t>
            </w:r>
          </w:p>
          <w:p w14:paraId="4A05AF17" w14:textId="77777777" w:rsidR="00010504" w:rsidRDefault="00010504" w:rsidP="00490557">
            <w:pPr>
              <w:widowControl w:val="0"/>
              <w:autoSpaceDE w:val="0"/>
              <w:autoSpaceDN w:val="0"/>
              <w:rPr>
                <w:sz w:val="16"/>
                <w:szCs w:val="16"/>
                <w:lang w:eastAsia="es-SV"/>
              </w:rPr>
            </w:pPr>
          </w:p>
          <w:p w14:paraId="571AD42E" w14:textId="77777777" w:rsidR="00010504" w:rsidRPr="00010504" w:rsidRDefault="00010504" w:rsidP="00010504">
            <w:pPr>
              <w:rPr>
                <w:b/>
                <w:sz w:val="16"/>
                <w:szCs w:val="16"/>
                <w:u w:val="single"/>
                <w:lang w:eastAsia="es-SV"/>
              </w:rPr>
            </w:pPr>
            <w:r w:rsidRPr="00010504">
              <w:rPr>
                <w:b/>
                <w:sz w:val="16"/>
                <w:szCs w:val="16"/>
                <w:u w:val="single"/>
                <w:lang w:eastAsia="es-SV"/>
              </w:rPr>
              <w:t>DINAFI</w:t>
            </w:r>
          </w:p>
          <w:p w14:paraId="3B4AC5D9" w14:textId="77777777" w:rsidR="00010504" w:rsidRPr="00490557" w:rsidRDefault="00010504" w:rsidP="00490557">
            <w:pPr>
              <w:widowControl w:val="0"/>
              <w:autoSpaceDE w:val="0"/>
              <w:autoSpaceDN w:val="0"/>
              <w:rPr>
                <w:sz w:val="16"/>
                <w:szCs w:val="16"/>
                <w:lang w:eastAsia="es-SV"/>
              </w:rPr>
            </w:pPr>
            <w:r>
              <w:rPr>
                <w:sz w:val="16"/>
                <w:szCs w:val="16"/>
                <w:lang w:eastAsia="es-SV"/>
              </w:rPr>
              <w:t>C</w:t>
            </w:r>
            <w:r w:rsidRPr="00010504">
              <w:rPr>
                <w:sz w:val="16"/>
                <w:szCs w:val="16"/>
                <w:lang w:eastAsia="es-SV"/>
              </w:rPr>
              <w:t>ontar con un sistema automatizado para esta gestión de documentos, ya que en mi caso particular para dar la respuesta si la solicitud es aceptada toma más de 4 días, posterior a ello se esperan otros días adicionales para que el documento llegue a nuestro poder.</w:t>
            </w:r>
          </w:p>
          <w:p w14:paraId="3E94E734" w14:textId="77777777" w:rsidR="00B1086D" w:rsidRPr="00CC7929" w:rsidRDefault="00B1086D" w:rsidP="00BA3571">
            <w:pPr>
              <w:widowControl w:val="0"/>
              <w:autoSpaceDE w:val="0"/>
              <w:autoSpaceDN w:val="0"/>
              <w:rPr>
                <w:sz w:val="16"/>
                <w:szCs w:val="16"/>
                <w:lang w:eastAsia="es-SV"/>
              </w:rPr>
            </w:pPr>
          </w:p>
        </w:tc>
        <w:tc>
          <w:tcPr>
            <w:tcW w:w="2835" w:type="dxa"/>
            <w:shd w:val="clear" w:color="auto" w:fill="auto"/>
            <w:hideMark/>
          </w:tcPr>
          <w:p w14:paraId="717699C4" w14:textId="77777777" w:rsidR="00FF70C0" w:rsidRPr="00CC7929" w:rsidRDefault="00B67876" w:rsidP="00BA3571">
            <w:pPr>
              <w:widowControl w:val="0"/>
              <w:autoSpaceDE w:val="0"/>
              <w:autoSpaceDN w:val="0"/>
              <w:rPr>
                <w:b/>
                <w:sz w:val="16"/>
                <w:szCs w:val="16"/>
                <w:u w:val="single"/>
                <w:lang w:eastAsia="es-SV"/>
              </w:rPr>
            </w:pPr>
            <w:r w:rsidRPr="00CC7929">
              <w:rPr>
                <w:b/>
                <w:sz w:val="16"/>
                <w:szCs w:val="16"/>
                <w:u w:val="single"/>
                <w:lang w:eastAsia="es-SV"/>
              </w:rPr>
              <w:lastRenderedPageBreak/>
              <w:t>DGA</w:t>
            </w:r>
          </w:p>
          <w:p w14:paraId="6DF5F946" w14:textId="77777777" w:rsidR="00B67876" w:rsidRPr="00E246C4" w:rsidRDefault="00FA1BED" w:rsidP="00E246C4">
            <w:pPr>
              <w:widowControl w:val="0"/>
              <w:autoSpaceDE w:val="0"/>
              <w:autoSpaceDN w:val="0"/>
              <w:rPr>
                <w:sz w:val="16"/>
                <w:szCs w:val="16"/>
                <w:lang w:eastAsia="es-SV"/>
              </w:rPr>
            </w:pPr>
            <w:r w:rsidRPr="00E246C4">
              <w:rPr>
                <w:sz w:val="16"/>
                <w:szCs w:val="16"/>
                <w:lang w:eastAsia="es-SV"/>
              </w:rPr>
              <w:t>Estoy satisfecha con el servicio brindado en por enlace en DGA,</w:t>
            </w:r>
            <w:r w:rsidR="00E246C4">
              <w:rPr>
                <w:sz w:val="16"/>
                <w:szCs w:val="16"/>
                <w:lang w:eastAsia="es-SV"/>
              </w:rPr>
              <w:t xml:space="preserve"> p</w:t>
            </w:r>
            <w:r w:rsidRPr="00E246C4">
              <w:rPr>
                <w:sz w:val="16"/>
                <w:szCs w:val="16"/>
                <w:lang w:eastAsia="es-SV"/>
              </w:rPr>
              <w:t>ersonal muy amable.</w:t>
            </w:r>
          </w:p>
          <w:p w14:paraId="1068E30D" w14:textId="77777777" w:rsidR="00E246C4" w:rsidRDefault="00E246C4" w:rsidP="00BA3571">
            <w:pPr>
              <w:widowControl w:val="0"/>
              <w:autoSpaceDE w:val="0"/>
              <w:autoSpaceDN w:val="0"/>
              <w:rPr>
                <w:b/>
                <w:sz w:val="16"/>
                <w:szCs w:val="16"/>
                <w:u w:val="single"/>
                <w:lang w:eastAsia="es-SV"/>
              </w:rPr>
            </w:pPr>
          </w:p>
          <w:p w14:paraId="22DB1D80" w14:textId="77777777" w:rsidR="00C97CEC" w:rsidRPr="00CC7929" w:rsidRDefault="00B67876" w:rsidP="00BA3571">
            <w:pPr>
              <w:widowControl w:val="0"/>
              <w:autoSpaceDE w:val="0"/>
              <w:autoSpaceDN w:val="0"/>
              <w:rPr>
                <w:b/>
                <w:sz w:val="16"/>
                <w:szCs w:val="16"/>
                <w:u w:val="single"/>
                <w:lang w:eastAsia="es-SV"/>
              </w:rPr>
            </w:pPr>
            <w:r w:rsidRPr="00CC7929">
              <w:rPr>
                <w:b/>
                <w:sz w:val="16"/>
                <w:szCs w:val="16"/>
                <w:u w:val="single"/>
                <w:lang w:eastAsia="es-SV"/>
              </w:rPr>
              <w:t>DGII</w:t>
            </w:r>
          </w:p>
          <w:p w14:paraId="4B077EAE" w14:textId="77777777" w:rsidR="00042421" w:rsidRPr="009D13C5" w:rsidRDefault="009D13C5" w:rsidP="009D13C5">
            <w:pPr>
              <w:widowControl w:val="0"/>
              <w:autoSpaceDE w:val="0"/>
              <w:autoSpaceDN w:val="0"/>
              <w:rPr>
                <w:sz w:val="16"/>
                <w:szCs w:val="16"/>
                <w:lang w:eastAsia="es-SV"/>
              </w:rPr>
            </w:pPr>
            <w:r w:rsidRPr="009D13C5">
              <w:rPr>
                <w:sz w:val="16"/>
                <w:szCs w:val="16"/>
                <w:lang w:eastAsia="es-SV"/>
              </w:rPr>
              <w:t>El equipo de enlace de la DGII siempre se ha mostrado amable y eficiente, muy satisfecha con su trabajo.</w:t>
            </w:r>
          </w:p>
          <w:p w14:paraId="7993C87A" w14:textId="77777777" w:rsidR="00923312" w:rsidRPr="00CC7929" w:rsidRDefault="00923312" w:rsidP="00BA3571">
            <w:pPr>
              <w:pStyle w:val="Prrafodelista"/>
              <w:widowControl w:val="0"/>
              <w:autoSpaceDE w:val="0"/>
              <w:autoSpaceDN w:val="0"/>
              <w:ind w:left="360"/>
              <w:rPr>
                <w:sz w:val="16"/>
                <w:szCs w:val="16"/>
                <w:lang w:eastAsia="es-SV"/>
              </w:rPr>
            </w:pPr>
          </w:p>
        </w:tc>
        <w:tc>
          <w:tcPr>
            <w:tcW w:w="2835" w:type="dxa"/>
            <w:shd w:val="clear" w:color="auto" w:fill="auto"/>
            <w:hideMark/>
          </w:tcPr>
          <w:p w14:paraId="357EE669" w14:textId="77777777" w:rsidR="00ED6148" w:rsidRPr="00CC7929" w:rsidRDefault="001A675D" w:rsidP="00BA3571">
            <w:pPr>
              <w:widowControl w:val="0"/>
              <w:autoSpaceDE w:val="0"/>
              <w:autoSpaceDN w:val="0"/>
              <w:rPr>
                <w:b/>
                <w:sz w:val="16"/>
                <w:szCs w:val="16"/>
                <w:u w:val="single"/>
                <w:lang w:eastAsia="es-SV"/>
              </w:rPr>
            </w:pPr>
            <w:r w:rsidRPr="00CC7929">
              <w:rPr>
                <w:b/>
                <w:sz w:val="16"/>
                <w:szCs w:val="16"/>
                <w:u w:val="single"/>
                <w:lang w:eastAsia="es-SV"/>
              </w:rPr>
              <w:t>DGA</w:t>
            </w:r>
          </w:p>
          <w:p w14:paraId="605A07CF" w14:textId="77777777" w:rsidR="00981309" w:rsidRPr="00451FEF" w:rsidRDefault="00FA1BED" w:rsidP="00451FEF">
            <w:pPr>
              <w:widowControl w:val="0"/>
              <w:autoSpaceDE w:val="0"/>
              <w:autoSpaceDN w:val="0"/>
              <w:rPr>
                <w:sz w:val="16"/>
                <w:szCs w:val="16"/>
                <w:lang w:eastAsia="es-SV"/>
              </w:rPr>
            </w:pPr>
            <w:r w:rsidRPr="00451FEF">
              <w:rPr>
                <w:sz w:val="16"/>
                <w:szCs w:val="16"/>
                <w:lang w:eastAsia="es-SV"/>
              </w:rPr>
              <w:t xml:space="preserve">Mejor </w:t>
            </w:r>
            <w:r w:rsidR="00451FEF" w:rsidRPr="00451FEF">
              <w:rPr>
                <w:sz w:val="16"/>
                <w:szCs w:val="16"/>
                <w:lang w:eastAsia="es-SV"/>
              </w:rPr>
              <w:t>comunicación</w:t>
            </w:r>
            <w:r w:rsidRPr="00451FEF">
              <w:rPr>
                <w:sz w:val="16"/>
                <w:szCs w:val="16"/>
                <w:lang w:eastAsia="es-SV"/>
              </w:rPr>
              <w:t xml:space="preserve"> entre enlace administrativo y </w:t>
            </w:r>
            <w:r w:rsidR="00451FEF">
              <w:rPr>
                <w:sz w:val="16"/>
                <w:szCs w:val="16"/>
                <w:lang w:eastAsia="es-SV"/>
              </w:rPr>
              <w:t>SEDE</w:t>
            </w:r>
            <w:r w:rsidRPr="00451FEF">
              <w:rPr>
                <w:sz w:val="16"/>
                <w:szCs w:val="16"/>
                <w:lang w:eastAsia="es-SV"/>
              </w:rPr>
              <w:t xml:space="preserve"> para gestionar la entrega de las solicitudes </w:t>
            </w:r>
            <w:r w:rsidR="00451FEF">
              <w:rPr>
                <w:sz w:val="16"/>
                <w:szCs w:val="16"/>
                <w:lang w:eastAsia="es-SV"/>
              </w:rPr>
              <w:t>y confirmar de recibido (</w:t>
            </w:r>
            <w:r w:rsidRPr="00451FEF">
              <w:rPr>
                <w:sz w:val="16"/>
                <w:szCs w:val="16"/>
                <w:lang w:eastAsia="es-SV"/>
              </w:rPr>
              <w:t>2</w:t>
            </w:r>
            <w:r w:rsidR="008F34DF" w:rsidRPr="008F34DF">
              <w:rPr>
                <w:sz w:val="16"/>
              </w:rPr>
              <w:t>)</w:t>
            </w:r>
            <w:r w:rsidR="008F34DF" w:rsidRPr="008F34DF">
              <w:rPr>
                <w:rStyle w:val="Refdenotaalpie"/>
                <w:color w:val="FFFFFF" w:themeColor="background1"/>
                <w:sz w:val="2"/>
              </w:rPr>
              <w:footnoteReference w:id="3"/>
            </w:r>
            <w:r w:rsidR="008F34DF" w:rsidRPr="008F34DF">
              <w:rPr>
                <w:sz w:val="16"/>
              </w:rPr>
              <w:t>*.</w:t>
            </w:r>
          </w:p>
          <w:p w14:paraId="78EA7CD8" w14:textId="77777777" w:rsidR="00FA1BED" w:rsidRPr="00451FEF" w:rsidRDefault="00FA1BED" w:rsidP="00FA1BED">
            <w:pPr>
              <w:widowControl w:val="0"/>
              <w:autoSpaceDE w:val="0"/>
              <w:autoSpaceDN w:val="0"/>
              <w:rPr>
                <w:sz w:val="16"/>
                <w:szCs w:val="16"/>
                <w:lang w:eastAsia="es-SV"/>
              </w:rPr>
            </w:pPr>
          </w:p>
          <w:p w14:paraId="56C452D8" w14:textId="77777777" w:rsidR="00FA1BED" w:rsidRPr="00CC7929" w:rsidRDefault="00FA1BED" w:rsidP="00FA1BED">
            <w:pPr>
              <w:widowControl w:val="0"/>
              <w:autoSpaceDE w:val="0"/>
              <w:autoSpaceDN w:val="0"/>
              <w:rPr>
                <w:b/>
                <w:sz w:val="16"/>
                <w:szCs w:val="16"/>
                <w:u w:val="single"/>
                <w:lang w:eastAsia="es-SV"/>
              </w:rPr>
            </w:pPr>
            <w:r w:rsidRPr="00CC7929">
              <w:rPr>
                <w:b/>
                <w:sz w:val="16"/>
                <w:szCs w:val="16"/>
                <w:u w:val="single"/>
                <w:lang w:eastAsia="es-SV"/>
              </w:rPr>
              <w:t>DGCG</w:t>
            </w:r>
          </w:p>
          <w:p w14:paraId="44AB035B" w14:textId="77777777" w:rsidR="00E75A3D" w:rsidRPr="00A34278" w:rsidRDefault="00E75A3D" w:rsidP="00FA1BED">
            <w:pPr>
              <w:widowControl w:val="0"/>
              <w:autoSpaceDE w:val="0"/>
              <w:autoSpaceDN w:val="0"/>
              <w:rPr>
                <w:sz w:val="16"/>
                <w:szCs w:val="16"/>
                <w:lang w:eastAsia="es-SV"/>
              </w:rPr>
            </w:pPr>
            <w:r w:rsidRPr="00A34278">
              <w:rPr>
                <w:sz w:val="16"/>
                <w:szCs w:val="16"/>
                <w:lang w:eastAsia="es-SV"/>
              </w:rPr>
              <w:t>Gestión oportuna de las solicitudes de los empleados: me pidieron que enviara un correo y luego</w:t>
            </w:r>
            <w:r w:rsidR="00A34278">
              <w:rPr>
                <w:sz w:val="16"/>
                <w:szCs w:val="16"/>
                <w:lang w:eastAsia="es-SV"/>
              </w:rPr>
              <w:t>,</w:t>
            </w:r>
            <w:r w:rsidRPr="00A34278">
              <w:rPr>
                <w:sz w:val="16"/>
                <w:szCs w:val="16"/>
                <w:lang w:eastAsia="es-SV"/>
              </w:rPr>
              <w:t xml:space="preserve"> este se entre</w:t>
            </w:r>
            <w:r w:rsidR="00A34278">
              <w:rPr>
                <w:sz w:val="16"/>
                <w:szCs w:val="16"/>
                <w:lang w:eastAsia="es-SV"/>
              </w:rPr>
              <w:t xml:space="preserve"> </w:t>
            </w:r>
            <w:r w:rsidR="00A34278" w:rsidRPr="00A34278">
              <w:rPr>
                <w:sz w:val="16"/>
                <w:szCs w:val="16"/>
                <w:lang w:eastAsia="es-SV"/>
              </w:rPr>
              <w:t>pápelo</w:t>
            </w:r>
            <w:r w:rsidRPr="00A34278">
              <w:rPr>
                <w:sz w:val="16"/>
                <w:szCs w:val="16"/>
                <w:lang w:eastAsia="es-SV"/>
              </w:rPr>
              <w:t xml:space="preserve"> y la gestión no avanzaba</w:t>
            </w:r>
            <w:r w:rsidR="00A34278">
              <w:rPr>
                <w:sz w:val="16"/>
                <w:szCs w:val="16"/>
                <w:lang w:eastAsia="es-SV"/>
              </w:rPr>
              <w:t>.</w:t>
            </w:r>
          </w:p>
          <w:p w14:paraId="6FACA08F" w14:textId="77777777" w:rsidR="00FA1BED" w:rsidRPr="00A34278" w:rsidRDefault="00FA1BED" w:rsidP="00FA1BED">
            <w:pPr>
              <w:widowControl w:val="0"/>
              <w:autoSpaceDE w:val="0"/>
              <w:autoSpaceDN w:val="0"/>
              <w:rPr>
                <w:sz w:val="16"/>
                <w:szCs w:val="16"/>
                <w:lang w:eastAsia="es-SV"/>
              </w:rPr>
            </w:pPr>
          </w:p>
          <w:p w14:paraId="4C987A5F" w14:textId="77777777" w:rsidR="00F46406" w:rsidRDefault="005372BB" w:rsidP="00A34278">
            <w:pPr>
              <w:widowControl w:val="0"/>
              <w:autoSpaceDE w:val="0"/>
              <w:autoSpaceDN w:val="0"/>
              <w:rPr>
                <w:b/>
                <w:sz w:val="16"/>
                <w:szCs w:val="16"/>
                <w:u w:val="single"/>
                <w:lang w:eastAsia="es-SV"/>
              </w:rPr>
            </w:pPr>
            <w:r w:rsidRPr="00CC7929">
              <w:rPr>
                <w:b/>
                <w:sz w:val="16"/>
                <w:szCs w:val="16"/>
                <w:u w:val="single"/>
                <w:lang w:eastAsia="es-SV"/>
              </w:rPr>
              <w:t>DGII</w:t>
            </w:r>
          </w:p>
          <w:p w14:paraId="109B620F" w14:textId="77777777" w:rsidR="009D13C5" w:rsidRDefault="009D13C5" w:rsidP="009D13C5">
            <w:pPr>
              <w:widowControl w:val="0"/>
              <w:autoSpaceDE w:val="0"/>
              <w:autoSpaceDN w:val="0"/>
              <w:rPr>
                <w:sz w:val="16"/>
                <w:szCs w:val="16"/>
                <w:lang w:eastAsia="es-SV"/>
              </w:rPr>
            </w:pPr>
            <w:r w:rsidRPr="00732B7F">
              <w:rPr>
                <w:sz w:val="16"/>
                <w:szCs w:val="16"/>
                <w:lang w:eastAsia="es-SV"/>
              </w:rPr>
              <w:t xml:space="preserve">Contestar el correo informando que la </w:t>
            </w:r>
            <w:r w:rsidR="00732B7F">
              <w:rPr>
                <w:sz w:val="16"/>
                <w:szCs w:val="16"/>
                <w:lang w:eastAsia="es-SV"/>
              </w:rPr>
              <w:t>solicitud de c</w:t>
            </w:r>
            <w:r w:rsidRPr="00732B7F">
              <w:rPr>
                <w:sz w:val="16"/>
                <w:szCs w:val="16"/>
                <w:lang w:eastAsia="es-SV"/>
              </w:rPr>
              <w:t>onstancia ya fue</w:t>
            </w:r>
            <w:r w:rsidR="00732B7F">
              <w:rPr>
                <w:sz w:val="16"/>
                <w:szCs w:val="16"/>
                <w:lang w:eastAsia="es-SV"/>
              </w:rPr>
              <w:t xml:space="preserve"> recibida y asignada a la encargada</w:t>
            </w:r>
            <w:r w:rsidR="004305DC" w:rsidRPr="00732B7F">
              <w:rPr>
                <w:sz w:val="16"/>
                <w:szCs w:val="16"/>
                <w:lang w:eastAsia="es-SV"/>
              </w:rPr>
              <w:t>.</w:t>
            </w:r>
          </w:p>
          <w:p w14:paraId="340DA13B" w14:textId="77777777" w:rsidR="009D13C5" w:rsidRPr="009D13C5" w:rsidRDefault="009D13C5" w:rsidP="009D13C5">
            <w:pPr>
              <w:widowControl w:val="0"/>
              <w:autoSpaceDE w:val="0"/>
              <w:autoSpaceDN w:val="0"/>
              <w:rPr>
                <w:sz w:val="16"/>
                <w:szCs w:val="16"/>
                <w:lang w:eastAsia="es-SV"/>
              </w:rPr>
            </w:pPr>
          </w:p>
          <w:p w14:paraId="09EF2EBA" w14:textId="77777777" w:rsidR="009D13C5" w:rsidRDefault="009D13C5" w:rsidP="009D13C5">
            <w:pPr>
              <w:widowControl w:val="0"/>
              <w:autoSpaceDE w:val="0"/>
              <w:autoSpaceDN w:val="0"/>
              <w:rPr>
                <w:sz w:val="16"/>
                <w:szCs w:val="16"/>
                <w:lang w:eastAsia="es-SV"/>
              </w:rPr>
            </w:pPr>
            <w:r w:rsidRPr="009D13C5">
              <w:rPr>
                <w:sz w:val="16"/>
                <w:szCs w:val="16"/>
                <w:lang w:eastAsia="es-SV"/>
              </w:rPr>
              <w:t xml:space="preserve">Autorizar </w:t>
            </w:r>
            <w:r>
              <w:rPr>
                <w:sz w:val="16"/>
                <w:szCs w:val="16"/>
                <w:lang w:eastAsia="es-SV"/>
              </w:rPr>
              <w:t>a</w:t>
            </w:r>
            <w:r w:rsidRPr="009D13C5">
              <w:rPr>
                <w:sz w:val="16"/>
                <w:szCs w:val="16"/>
                <w:lang w:eastAsia="es-SV"/>
              </w:rPr>
              <w:t xml:space="preserve"> otro funcionario para firmar cuando no se encuentre los responsables de la firma</w:t>
            </w:r>
            <w:r>
              <w:rPr>
                <w:sz w:val="16"/>
                <w:szCs w:val="16"/>
                <w:lang w:eastAsia="es-SV"/>
              </w:rPr>
              <w:t>.</w:t>
            </w:r>
          </w:p>
          <w:p w14:paraId="37E04454" w14:textId="77777777" w:rsidR="009D13C5" w:rsidRPr="009D13C5" w:rsidRDefault="009D13C5" w:rsidP="009D13C5">
            <w:pPr>
              <w:widowControl w:val="0"/>
              <w:autoSpaceDE w:val="0"/>
              <w:autoSpaceDN w:val="0"/>
              <w:rPr>
                <w:sz w:val="16"/>
                <w:szCs w:val="16"/>
                <w:lang w:eastAsia="es-SV"/>
              </w:rPr>
            </w:pPr>
            <w:r w:rsidRPr="009D13C5">
              <w:rPr>
                <w:sz w:val="16"/>
                <w:szCs w:val="16"/>
                <w:lang w:eastAsia="es-SV"/>
              </w:rPr>
              <w:t xml:space="preserve"> </w:t>
            </w:r>
          </w:p>
          <w:p w14:paraId="31AA0B2E" w14:textId="77777777" w:rsidR="005372BB" w:rsidRDefault="009D13C5" w:rsidP="009D13C5">
            <w:pPr>
              <w:widowControl w:val="0"/>
              <w:autoSpaceDE w:val="0"/>
              <w:autoSpaceDN w:val="0"/>
              <w:rPr>
                <w:sz w:val="16"/>
                <w:szCs w:val="16"/>
                <w:lang w:eastAsia="es-SV"/>
              </w:rPr>
            </w:pPr>
            <w:r w:rsidRPr="009D13C5">
              <w:rPr>
                <w:sz w:val="16"/>
                <w:szCs w:val="16"/>
                <w:lang w:eastAsia="es-SV"/>
              </w:rPr>
              <w:t>La privacidad, confidencialidad de la información de la constancia. Vulnerabilidad que terceros puedan ver el contenido. Las constancias deben estar en sobre cerrado o cuyo caso doblar la hoja donde viene la constancia y agregar dos grapas que no se vea el contenido.</w:t>
            </w:r>
          </w:p>
          <w:p w14:paraId="637BB42F" w14:textId="77777777" w:rsidR="00490557" w:rsidRDefault="00490557" w:rsidP="009D13C5">
            <w:pPr>
              <w:widowControl w:val="0"/>
              <w:autoSpaceDE w:val="0"/>
              <w:autoSpaceDN w:val="0"/>
              <w:rPr>
                <w:sz w:val="16"/>
                <w:szCs w:val="16"/>
                <w:lang w:eastAsia="es-SV"/>
              </w:rPr>
            </w:pPr>
          </w:p>
          <w:p w14:paraId="1BBC4C10" w14:textId="77777777" w:rsidR="00490557" w:rsidRDefault="00490557" w:rsidP="00490557">
            <w:pPr>
              <w:widowControl w:val="0"/>
              <w:autoSpaceDE w:val="0"/>
              <w:autoSpaceDN w:val="0"/>
              <w:rPr>
                <w:b/>
                <w:sz w:val="16"/>
                <w:szCs w:val="16"/>
                <w:u w:val="single"/>
                <w:lang w:eastAsia="es-SV"/>
              </w:rPr>
            </w:pPr>
            <w:r w:rsidRPr="00CC7929">
              <w:rPr>
                <w:b/>
                <w:sz w:val="16"/>
                <w:szCs w:val="16"/>
                <w:u w:val="single"/>
                <w:lang w:eastAsia="es-SV"/>
              </w:rPr>
              <w:t>DG</w:t>
            </w:r>
            <w:r>
              <w:rPr>
                <w:b/>
                <w:sz w:val="16"/>
                <w:szCs w:val="16"/>
                <w:u w:val="single"/>
                <w:lang w:eastAsia="es-SV"/>
              </w:rPr>
              <w:t>P</w:t>
            </w:r>
          </w:p>
          <w:p w14:paraId="21BEC540" w14:textId="77777777" w:rsidR="00490557" w:rsidRPr="00CC7929" w:rsidRDefault="00490557" w:rsidP="009D13C5">
            <w:pPr>
              <w:widowControl w:val="0"/>
              <w:autoSpaceDE w:val="0"/>
              <w:autoSpaceDN w:val="0"/>
              <w:rPr>
                <w:sz w:val="16"/>
                <w:szCs w:val="16"/>
                <w:lang w:eastAsia="es-SV"/>
              </w:rPr>
            </w:pPr>
            <w:r>
              <w:rPr>
                <w:sz w:val="16"/>
                <w:szCs w:val="16"/>
                <w:lang w:eastAsia="es-SV"/>
              </w:rPr>
              <w:t>C</w:t>
            </w:r>
            <w:r w:rsidRPr="00490557">
              <w:rPr>
                <w:sz w:val="16"/>
                <w:szCs w:val="16"/>
                <w:lang w:eastAsia="es-SV"/>
              </w:rPr>
              <w:t>uando la constancia esté lista llamar al empleado que la solicitó para que la mande a traer</w:t>
            </w:r>
            <w:r>
              <w:rPr>
                <w:sz w:val="16"/>
                <w:szCs w:val="16"/>
                <w:lang w:eastAsia="es-SV"/>
              </w:rPr>
              <w:t>.</w:t>
            </w:r>
          </w:p>
        </w:tc>
        <w:tc>
          <w:tcPr>
            <w:tcW w:w="2835" w:type="dxa"/>
            <w:shd w:val="clear" w:color="auto" w:fill="auto"/>
            <w:hideMark/>
          </w:tcPr>
          <w:p w14:paraId="2EA1EE02" w14:textId="77777777" w:rsidR="00F46406" w:rsidRPr="00CC7929" w:rsidRDefault="00F46406" w:rsidP="00BA3571">
            <w:pPr>
              <w:widowControl w:val="0"/>
              <w:autoSpaceDE w:val="0"/>
              <w:autoSpaceDN w:val="0"/>
              <w:rPr>
                <w:b/>
                <w:sz w:val="16"/>
                <w:szCs w:val="16"/>
                <w:u w:val="single"/>
                <w:lang w:val="es-ES" w:eastAsia="es-SV"/>
              </w:rPr>
            </w:pPr>
            <w:r w:rsidRPr="00CC7929">
              <w:rPr>
                <w:b/>
                <w:sz w:val="16"/>
                <w:szCs w:val="16"/>
                <w:u w:val="single"/>
                <w:lang w:val="es-ES" w:eastAsia="es-SV"/>
              </w:rPr>
              <w:t>DGA</w:t>
            </w:r>
          </w:p>
          <w:p w14:paraId="1534A0B1" w14:textId="77777777" w:rsidR="00B1258E" w:rsidRDefault="00B1258E" w:rsidP="00B1258E">
            <w:pPr>
              <w:widowControl w:val="0"/>
              <w:autoSpaceDE w:val="0"/>
              <w:autoSpaceDN w:val="0"/>
              <w:rPr>
                <w:sz w:val="16"/>
                <w:szCs w:val="16"/>
                <w:lang w:eastAsia="es-SV"/>
              </w:rPr>
            </w:pPr>
            <w:r w:rsidRPr="00E246C4">
              <w:rPr>
                <w:sz w:val="16"/>
                <w:szCs w:val="16"/>
                <w:lang w:eastAsia="es-SV"/>
              </w:rPr>
              <w:t xml:space="preserve">Reducir los tiempos de entrega de las solicitudes de constancias e historiales laborales, ya que en algunos casos se han demorado semanas, lo cual resulta excesivo. </w:t>
            </w:r>
            <w:r>
              <w:rPr>
                <w:sz w:val="16"/>
                <w:szCs w:val="16"/>
                <w:lang w:eastAsia="es-SV"/>
              </w:rPr>
              <w:t>E</w:t>
            </w:r>
            <w:r w:rsidRPr="00E246C4">
              <w:rPr>
                <w:sz w:val="16"/>
                <w:szCs w:val="16"/>
                <w:lang w:eastAsia="es-SV"/>
              </w:rPr>
              <w:t>stablecer plazos más cortos y claros (máximo 2 a 3 días hábiles), garantizar que el personal atienda con mayor diligencia y prever mecanismos alternos cuando el traslado entre oficinas incremente los tiempos reales de entrega</w:t>
            </w:r>
            <w:r>
              <w:rPr>
                <w:sz w:val="16"/>
                <w:szCs w:val="16"/>
                <w:lang w:eastAsia="es-SV"/>
              </w:rPr>
              <w:t xml:space="preserve">; </w:t>
            </w:r>
            <w:r w:rsidRPr="00B1258E">
              <w:rPr>
                <w:sz w:val="16"/>
                <w:szCs w:val="16"/>
                <w:lang w:eastAsia="es-SV"/>
              </w:rPr>
              <w:t>es difícil retirar las constancias de forma presencial por los horarios de trabajo y por eso lo hacemos en un tiempo estimado que coincida con la posible fecha de entrega de la constancia, que coincida con la semana compensatoria en el caso del personal operativo destacado en frontera, o los que están destacados en aduanas en horario administrativo y se complica llegar a SEDE o a la DGA en San Bartolo (1</w:t>
            </w:r>
            <w:r>
              <w:rPr>
                <w:sz w:val="16"/>
                <w:szCs w:val="16"/>
                <w:lang w:eastAsia="es-SV"/>
              </w:rPr>
              <w:t>2</w:t>
            </w:r>
            <w:r w:rsidRPr="00B1258E">
              <w:rPr>
                <w:sz w:val="16"/>
                <w:szCs w:val="16"/>
                <w:lang w:eastAsia="es-SV"/>
              </w:rPr>
              <w:t>)*.</w:t>
            </w:r>
          </w:p>
          <w:p w14:paraId="1F05513D" w14:textId="77777777" w:rsidR="00B1258E" w:rsidRPr="00CC7929" w:rsidRDefault="00B1258E" w:rsidP="00B1258E">
            <w:pPr>
              <w:widowControl w:val="0"/>
              <w:autoSpaceDE w:val="0"/>
              <w:autoSpaceDN w:val="0"/>
              <w:rPr>
                <w:b/>
                <w:sz w:val="16"/>
                <w:szCs w:val="16"/>
                <w:u w:val="single"/>
                <w:lang w:eastAsia="es-SV"/>
              </w:rPr>
            </w:pPr>
          </w:p>
          <w:p w14:paraId="2A0A47B6" w14:textId="77777777" w:rsidR="00981309" w:rsidRPr="00E246C4" w:rsidRDefault="00E246C4" w:rsidP="00E246C4">
            <w:pPr>
              <w:widowControl w:val="0"/>
              <w:autoSpaceDE w:val="0"/>
              <w:autoSpaceDN w:val="0"/>
              <w:rPr>
                <w:sz w:val="16"/>
                <w:szCs w:val="16"/>
                <w:lang w:eastAsia="es-SV"/>
              </w:rPr>
            </w:pPr>
            <w:r w:rsidRPr="00E246C4">
              <w:rPr>
                <w:sz w:val="16"/>
                <w:szCs w:val="16"/>
                <w:lang w:eastAsia="es-SV"/>
              </w:rPr>
              <w:t>Servicio es excelente, ágil y cumple con los plazos establecidos, por lo que recomiendan mantener la calidad actual y seguir fortaleciendo la eficiencia mostrada</w:t>
            </w:r>
            <w:r w:rsidR="00FA1BED" w:rsidRPr="00E246C4">
              <w:rPr>
                <w:sz w:val="16"/>
                <w:szCs w:val="16"/>
                <w:lang w:eastAsia="es-SV"/>
              </w:rPr>
              <w:t xml:space="preserve"> (</w:t>
            </w:r>
            <w:proofErr w:type="gramStart"/>
            <w:r w:rsidR="00FA1BED" w:rsidRPr="00E246C4">
              <w:rPr>
                <w:sz w:val="16"/>
                <w:szCs w:val="16"/>
                <w:lang w:eastAsia="es-SV"/>
              </w:rPr>
              <w:t>10)*</w:t>
            </w:r>
            <w:proofErr w:type="gramEnd"/>
            <w:r w:rsidR="00FA1BED" w:rsidRPr="00E246C4">
              <w:rPr>
                <w:sz w:val="16"/>
                <w:szCs w:val="16"/>
                <w:lang w:eastAsia="es-SV"/>
              </w:rPr>
              <w:t>.</w:t>
            </w:r>
          </w:p>
          <w:p w14:paraId="676DCD95" w14:textId="77777777" w:rsidR="00E246C4" w:rsidRPr="00E246C4" w:rsidRDefault="00E246C4" w:rsidP="00FA1BED">
            <w:pPr>
              <w:widowControl w:val="0"/>
              <w:autoSpaceDE w:val="0"/>
              <w:autoSpaceDN w:val="0"/>
              <w:rPr>
                <w:sz w:val="16"/>
                <w:szCs w:val="16"/>
                <w:lang w:eastAsia="es-SV"/>
              </w:rPr>
            </w:pPr>
          </w:p>
          <w:p w14:paraId="7A74BD5E" w14:textId="77777777" w:rsidR="002E77A4" w:rsidRPr="00CC7929" w:rsidRDefault="00A03B56" w:rsidP="00981309">
            <w:pPr>
              <w:widowControl w:val="0"/>
              <w:autoSpaceDE w:val="0"/>
              <w:autoSpaceDN w:val="0"/>
              <w:rPr>
                <w:b/>
                <w:sz w:val="16"/>
                <w:szCs w:val="16"/>
                <w:u w:val="single"/>
                <w:lang w:eastAsia="es-SV"/>
              </w:rPr>
            </w:pPr>
            <w:r w:rsidRPr="00CC7929">
              <w:rPr>
                <w:b/>
                <w:sz w:val="16"/>
                <w:szCs w:val="16"/>
                <w:u w:val="single"/>
                <w:lang w:eastAsia="es-SV"/>
              </w:rPr>
              <w:t>DGCG</w:t>
            </w:r>
          </w:p>
          <w:p w14:paraId="6B91C318" w14:textId="77777777" w:rsidR="00A03B56" w:rsidRDefault="00091357" w:rsidP="00091357">
            <w:pPr>
              <w:widowControl w:val="0"/>
              <w:autoSpaceDE w:val="0"/>
              <w:autoSpaceDN w:val="0"/>
              <w:rPr>
                <w:sz w:val="16"/>
                <w:szCs w:val="16"/>
                <w:lang w:eastAsia="es-SV"/>
              </w:rPr>
            </w:pPr>
            <w:r>
              <w:rPr>
                <w:sz w:val="16"/>
                <w:szCs w:val="16"/>
                <w:lang w:eastAsia="es-SV"/>
              </w:rPr>
              <w:t>Disminuir tiempo de respuesta, c</w:t>
            </w:r>
            <w:r w:rsidR="00E75A3D" w:rsidRPr="007B331D">
              <w:rPr>
                <w:sz w:val="16"/>
                <w:szCs w:val="16"/>
                <w:lang w:eastAsia="es-SV"/>
              </w:rPr>
              <w:t xml:space="preserve">rear un espacio o un </w:t>
            </w:r>
            <w:r w:rsidR="00A34278" w:rsidRPr="007B331D">
              <w:rPr>
                <w:sz w:val="16"/>
                <w:szCs w:val="16"/>
                <w:lang w:eastAsia="es-SV"/>
              </w:rPr>
              <w:t>apartado, para</w:t>
            </w:r>
            <w:r w:rsidR="00E75A3D" w:rsidRPr="007B331D">
              <w:rPr>
                <w:sz w:val="16"/>
                <w:szCs w:val="16"/>
                <w:lang w:eastAsia="es-SV"/>
              </w:rPr>
              <w:t xml:space="preserve"> agilizar casos especiales o de emergencia, en menos de 4 días,</w:t>
            </w:r>
            <w:r>
              <w:rPr>
                <w:sz w:val="16"/>
                <w:szCs w:val="16"/>
                <w:lang w:eastAsia="es-SV"/>
              </w:rPr>
              <w:t xml:space="preserve"> </w:t>
            </w:r>
            <w:r w:rsidR="00E75A3D" w:rsidRPr="007B331D">
              <w:rPr>
                <w:sz w:val="16"/>
                <w:szCs w:val="16"/>
                <w:lang w:eastAsia="es-SV"/>
              </w:rPr>
              <w:t xml:space="preserve">hay entidades que piden esa constancia para el siguiente día, por </w:t>
            </w:r>
            <w:r w:rsidRPr="007B331D">
              <w:rPr>
                <w:sz w:val="16"/>
                <w:szCs w:val="16"/>
                <w:lang w:eastAsia="es-SV"/>
              </w:rPr>
              <w:t>ejemplo,</w:t>
            </w:r>
            <w:r w:rsidR="00E75A3D" w:rsidRPr="007B331D">
              <w:rPr>
                <w:sz w:val="16"/>
                <w:szCs w:val="16"/>
                <w:lang w:eastAsia="es-SV"/>
              </w:rPr>
              <w:t xml:space="preserve"> en los Colegios a efecto de realizar estudios socioeconómicos</w:t>
            </w:r>
            <w:r>
              <w:rPr>
                <w:sz w:val="16"/>
                <w:szCs w:val="16"/>
                <w:lang w:eastAsia="es-SV"/>
              </w:rPr>
              <w:t xml:space="preserve"> </w:t>
            </w:r>
            <w:r w:rsidR="00E75A3D" w:rsidRPr="00091357">
              <w:rPr>
                <w:sz w:val="16"/>
                <w:szCs w:val="16"/>
                <w:lang w:eastAsia="es-SV"/>
              </w:rPr>
              <w:t>(</w:t>
            </w:r>
            <w:proofErr w:type="gramStart"/>
            <w:r w:rsidR="00E75A3D" w:rsidRPr="00091357">
              <w:rPr>
                <w:sz w:val="16"/>
                <w:szCs w:val="16"/>
                <w:lang w:eastAsia="es-SV"/>
              </w:rPr>
              <w:t>3)*</w:t>
            </w:r>
            <w:proofErr w:type="gramEnd"/>
            <w:r w:rsidR="00E75A3D" w:rsidRPr="00091357">
              <w:rPr>
                <w:sz w:val="16"/>
                <w:szCs w:val="16"/>
                <w:lang w:eastAsia="es-SV"/>
              </w:rPr>
              <w:t>.</w:t>
            </w:r>
          </w:p>
          <w:p w14:paraId="51F66AFA" w14:textId="77777777" w:rsidR="00091357" w:rsidRPr="00091357" w:rsidRDefault="00091357" w:rsidP="00091357">
            <w:pPr>
              <w:widowControl w:val="0"/>
              <w:autoSpaceDE w:val="0"/>
              <w:autoSpaceDN w:val="0"/>
              <w:rPr>
                <w:sz w:val="16"/>
                <w:szCs w:val="16"/>
                <w:lang w:eastAsia="es-SV"/>
              </w:rPr>
            </w:pPr>
          </w:p>
          <w:p w14:paraId="7572CB04" w14:textId="77777777" w:rsidR="00A03B56" w:rsidRPr="00CC7929" w:rsidRDefault="00A03B56" w:rsidP="00BA3571">
            <w:pPr>
              <w:widowControl w:val="0"/>
              <w:autoSpaceDE w:val="0"/>
              <w:autoSpaceDN w:val="0"/>
              <w:rPr>
                <w:b/>
                <w:sz w:val="16"/>
                <w:szCs w:val="16"/>
                <w:u w:val="single"/>
                <w:lang w:val="es-ES" w:eastAsia="es-SV"/>
              </w:rPr>
            </w:pPr>
            <w:r w:rsidRPr="00CC7929">
              <w:rPr>
                <w:b/>
                <w:sz w:val="16"/>
                <w:szCs w:val="16"/>
                <w:u w:val="single"/>
                <w:lang w:val="es-ES" w:eastAsia="es-SV"/>
              </w:rPr>
              <w:t>DGII</w:t>
            </w:r>
          </w:p>
          <w:p w14:paraId="4FE33C42" w14:textId="77777777" w:rsidR="00732B7F" w:rsidRDefault="00E61D07" w:rsidP="00732B7F">
            <w:pPr>
              <w:widowControl w:val="0"/>
              <w:autoSpaceDE w:val="0"/>
              <w:autoSpaceDN w:val="0"/>
              <w:rPr>
                <w:sz w:val="16"/>
                <w:szCs w:val="16"/>
                <w:lang w:eastAsia="es-SV"/>
              </w:rPr>
            </w:pPr>
            <w:r>
              <w:rPr>
                <w:sz w:val="16"/>
                <w:szCs w:val="16"/>
                <w:lang w:eastAsia="es-SV"/>
              </w:rPr>
              <w:t>Satisfecho con el servicio, e</w:t>
            </w:r>
            <w:r w:rsidR="00732B7F">
              <w:rPr>
                <w:sz w:val="16"/>
                <w:szCs w:val="16"/>
                <w:lang w:eastAsia="es-SV"/>
              </w:rPr>
              <w:t>xcelente servicio (</w:t>
            </w:r>
            <w:proofErr w:type="gramStart"/>
            <w:r w:rsidR="00732B7F">
              <w:rPr>
                <w:sz w:val="16"/>
                <w:szCs w:val="16"/>
                <w:lang w:eastAsia="es-SV"/>
              </w:rPr>
              <w:t>12</w:t>
            </w:r>
            <w:r>
              <w:rPr>
                <w:sz w:val="16"/>
                <w:szCs w:val="16"/>
                <w:lang w:eastAsia="es-SV"/>
              </w:rPr>
              <w:t>)*</w:t>
            </w:r>
            <w:proofErr w:type="gramEnd"/>
            <w:r>
              <w:rPr>
                <w:sz w:val="16"/>
                <w:szCs w:val="16"/>
                <w:lang w:eastAsia="es-SV"/>
              </w:rPr>
              <w:t>.</w:t>
            </w:r>
          </w:p>
          <w:p w14:paraId="5B8B87B7" w14:textId="77777777" w:rsidR="00E61D07" w:rsidRDefault="00E61D07" w:rsidP="00732B7F">
            <w:pPr>
              <w:widowControl w:val="0"/>
              <w:autoSpaceDE w:val="0"/>
              <w:autoSpaceDN w:val="0"/>
              <w:rPr>
                <w:sz w:val="16"/>
                <w:szCs w:val="16"/>
                <w:lang w:eastAsia="es-SV"/>
              </w:rPr>
            </w:pPr>
          </w:p>
          <w:p w14:paraId="12E26C39" w14:textId="77777777" w:rsidR="00732B7F" w:rsidRDefault="00E61D07" w:rsidP="00732B7F">
            <w:pPr>
              <w:widowControl w:val="0"/>
              <w:autoSpaceDE w:val="0"/>
              <w:autoSpaceDN w:val="0"/>
              <w:rPr>
                <w:sz w:val="16"/>
                <w:szCs w:val="16"/>
                <w:lang w:eastAsia="es-SV"/>
              </w:rPr>
            </w:pPr>
            <w:r>
              <w:rPr>
                <w:sz w:val="16"/>
                <w:szCs w:val="16"/>
                <w:lang w:eastAsia="es-SV"/>
              </w:rPr>
              <w:t>Agilizar</w:t>
            </w:r>
            <w:r w:rsidRPr="00E61D07">
              <w:rPr>
                <w:sz w:val="16"/>
                <w:szCs w:val="16"/>
                <w:lang w:eastAsia="es-SV"/>
              </w:rPr>
              <w:t xml:space="preserve"> los tiempos de entrega de las constancias. el plazo actual </w:t>
            </w:r>
            <w:r>
              <w:rPr>
                <w:sz w:val="16"/>
                <w:szCs w:val="16"/>
                <w:lang w:eastAsia="es-SV"/>
              </w:rPr>
              <w:t xml:space="preserve">es </w:t>
            </w:r>
            <w:r w:rsidRPr="00E61D07">
              <w:rPr>
                <w:sz w:val="16"/>
                <w:szCs w:val="16"/>
                <w:lang w:eastAsia="es-SV"/>
              </w:rPr>
              <w:t xml:space="preserve">entre 4 y 10 días especialmente cuando el documento se envía en físico </w:t>
            </w:r>
            <w:r>
              <w:rPr>
                <w:sz w:val="16"/>
                <w:szCs w:val="16"/>
                <w:lang w:eastAsia="es-SV"/>
              </w:rPr>
              <w:t xml:space="preserve">por </w:t>
            </w:r>
            <w:r w:rsidRPr="00E61D07">
              <w:rPr>
                <w:sz w:val="16"/>
                <w:szCs w:val="16"/>
                <w:lang w:eastAsia="es-SV"/>
              </w:rPr>
              <w:t>transporte institucional.</w:t>
            </w:r>
            <w:r>
              <w:rPr>
                <w:sz w:val="16"/>
                <w:szCs w:val="16"/>
                <w:lang w:eastAsia="es-SV"/>
              </w:rPr>
              <w:t xml:space="preserve"> R</w:t>
            </w:r>
            <w:r w:rsidRPr="00E61D07">
              <w:rPr>
                <w:sz w:val="16"/>
                <w:szCs w:val="16"/>
                <w:lang w:eastAsia="es-SV"/>
              </w:rPr>
              <w:t xml:space="preserve">educir el tiempo de espera, ofrecer mayor claridad sobre los plazos de entrega y, en casos urgentes, permitir solicitudes directas sin intermediarios. </w:t>
            </w:r>
            <w:r>
              <w:rPr>
                <w:sz w:val="16"/>
                <w:szCs w:val="16"/>
                <w:lang w:eastAsia="es-SV"/>
              </w:rPr>
              <w:t>Contar</w:t>
            </w:r>
            <w:r w:rsidRPr="00E61D07">
              <w:rPr>
                <w:sz w:val="16"/>
                <w:szCs w:val="16"/>
                <w:lang w:eastAsia="es-SV"/>
              </w:rPr>
              <w:t xml:space="preserve"> con un proceso más rápido, transparente y flexible para la entrega de constancias</w:t>
            </w:r>
            <w:r w:rsidR="00490557">
              <w:rPr>
                <w:sz w:val="16"/>
                <w:szCs w:val="16"/>
                <w:lang w:eastAsia="es-SV"/>
              </w:rPr>
              <w:t xml:space="preserve"> (</w:t>
            </w:r>
            <w:proofErr w:type="gramStart"/>
            <w:r w:rsidR="00490557">
              <w:rPr>
                <w:sz w:val="16"/>
                <w:szCs w:val="16"/>
                <w:lang w:eastAsia="es-SV"/>
              </w:rPr>
              <w:t>10)*</w:t>
            </w:r>
            <w:proofErr w:type="gramEnd"/>
            <w:r w:rsidR="00490557">
              <w:rPr>
                <w:sz w:val="16"/>
                <w:szCs w:val="16"/>
                <w:lang w:eastAsia="es-SV"/>
              </w:rPr>
              <w:t>.</w:t>
            </w:r>
          </w:p>
          <w:p w14:paraId="135E7A09" w14:textId="77777777" w:rsidR="00490557" w:rsidRDefault="00490557" w:rsidP="00732B7F">
            <w:pPr>
              <w:widowControl w:val="0"/>
              <w:autoSpaceDE w:val="0"/>
              <w:autoSpaceDN w:val="0"/>
              <w:rPr>
                <w:sz w:val="16"/>
                <w:szCs w:val="16"/>
                <w:lang w:eastAsia="es-SV"/>
              </w:rPr>
            </w:pPr>
          </w:p>
          <w:p w14:paraId="2A7C6F02" w14:textId="77777777" w:rsidR="00490557" w:rsidRDefault="00490557" w:rsidP="00490557">
            <w:pPr>
              <w:widowControl w:val="0"/>
              <w:autoSpaceDE w:val="0"/>
              <w:autoSpaceDN w:val="0"/>
              <w:rPr>
                <w:sz w:val="16"/>
                <w:szCs w:val="16"/>
                <w:lang w:eastAsia="es-SV"/>
              </w:rPr>
            </w:pPr>
            <w:r>
              <w:rPr>
                <w:sz w:val="16"/>
                <w:szCs w:val="16"/>
                <w:lang w:eastAsia="es-SV"/>
              </w:rPr>
              <w:lastRenderedPageBreak/>
              <w:t>El documento no llega a tiempo porque la persona encargada no ha firmado.</w:t>
            </w:r>
          </w:p>
          <w:p w14:paraId="02BB5B00" w14:textId="77777777" w:rsidR="00490557" w:rsidRDefault="00490557" w:rsidP="00732B7F">
            <w:pPr>
              <w:widowControl w:val="0"/>
              <w:autoSpaceDE w:val="0"/>
              <w:autoSpaceDN w:val="0"/>
              <w:rPr>
                <w:sz w:val="16"/>
                <w:szCs w:val="16"/>
                <w:lang w:eastAsia="es-SV"/>
              </w:rPr>
            </w:pPr>
          </w:p>
          <w:p w14:paraId="689EB61C" w14:textId="77777777" w:rsidR="00490557" w:rsidRDefault="00490557" w:rsidP="00732B7F">
            <w:pPr>
              <w:widowControl w:val="0"/>
              <w:autoSpaceDE w:val="0"/>
              <w:autoSpaceDN w:val="0"/>
              <w:rPr>
                <w:sz w:val="16"/>
                <w:szCs w:val="16"/>
                <w:lang w:eastAsia="es-SV"/>
              </w:rPr>
            </w:pPr>
            <w:r w:rsidRPr="00490557">
              <w:rPr>
                <w:sz w:val="16"/>
                <w:szCs w:val="16"/>
                <w:lang w:eastAsia="es-SV"/>
              </w:rPr>
              <w:t>La agilización del tiempo de espera para recibir el documento solicitado</w:t>
            </w:r>
            <w:r>
              <w:rPr>
                <w:sz w:val="16"/>
                <w:szCs w:val="16"/>
                <w:lang w:eastAsia="es-SV"/>
              </w:rPr>
              <w:t xml:space="preserve"> (Traslado de SEDE a Enlace).</w:t>
            </w:r>
          </w:p>
          <w:p w14:paraId="2BBD4956" w14:textId="77777777" w:rsidR="00732B7F" w:rsidRDefault="00732B7F" w:rsidP="00732B7F">
            <w:pPr>
              <w:widowControl w:val="0"/>
              <w:autoSpaceDE w:val="0"/>
              <w:autoSpaceDN w:val="0"/>
              <w:rPr>
                <w:sz w:val="16"/>
                <w:szCs w:val="16"/>
                <w:lang w:eastAsia="es-SV"/>
              </w:rPr>
            </w:pPr>
          </w:p>
          <w:p w14:paraId="17B327B6" w14:textId="77777777" w:rsidR="00732B7F" w:rsidRDefault="00490557" w:rsidP="00732B7F">
            <w:pPr>
              <w:widowControl w:val="0"/>
              <w:autoSpaceDE w:val="0"/>
              <w:autoSpaceDN w:val="0"/>
              <w:rPr>
                <w:sz w:val="16"/>
                <w:szCs w:val="16"/>
                <w:lang w:eastAsia="es-SV"/>
              </w:rPr>
            </w:pPr>
            <w:r>
              <w:rPr>
                <w:sz w:val="16"/>
                <w:szCs w:val="16"/>
                <w:lang w:eastAsia="es-SV"/>
              </w:rPr>
              <w:t>Agilizar el proceso (</w:t>
            </w:r>
            <w:proofErr w:type="gramStart"/>
            <w:r>
              <w:rPr>
                <w:sz w:val="16"/>
                <w:szCs w:val="16"/>
                <w:lang w:eastAsia="es-SV"/>
              </w:rPr>
              <w:t>4)*</w:t>
            </w:r>
            <w:proofErr w:type="gramEnd"/>
            <w:r>
              <w:rPr>
                <w:sz w:val="16"/>
                <w:szCs w:val="16"/>
                <w:lang w:eastAsia="es-SV"/>
              </w:rPr>
              <w:t>.</w:t>
            </w:r>
          </w:p>
          <w:p w14:paraId="4F071ED3" w14:textId="77777777" w:rsidR="00732B7F" w:rsidRDefault="00732B7F" w:rsidP="00732B7F">
            <w:pPr>
              <w:widowControl w:val="0"/>
              <w:autoSpaceDE w:val="0"/>
              <w:autoSpaceDN w:val="0"/>
              <w:rPr>
                <w:sz w:val="16"/>
                <w:szCs w:val="16"/>
                <w:lang w:eastAsia="es-SV"/>
              </w:rPr>
            </w:pPr>
          </w:p>
          <w:p w14:paraId="5F3656D9" w14:textId="77777777" w:rsidR="008D681C" w:rsidRDefault="008D681C" w:rsidP="00BA3571">
            <w:pPr>
              <w:widowControl w:val="0"/>
              <w:autoSpaceDE w:val="0"/>
              <w:autoSpaceDN w:val="0"/>
              <w:rPr>
                <w:b/>
                <w:sz w:val="16"/>
                <w:szCs w:val="16"/>
                <w:u w:val="single"/>
                <w:lang w:val="es-ES" w:eastAsia="es-SV"/>
              </w:rPr>
            </w:pPr>
            <w:r w:rsidRPr="00CC7929">
              <w:rPr>
                <w:b/>
                <w:sz w:val="16"/>
                <w:szCs w:val="16"/>
                <w:u w:val="single"/>
                <w:lang w:val="es-ES" w:eastAsia="es-SV"/>
              </w:rPr>
              <w:t>DGS</w:t>
            </w:r>
          </w:p>
          <w:p w14:paraId="42AEA6A3" w14:textId="77777777" w:rsidR="00010504" w:rsidRPr="00010504" w:rsidRDefault="00010504" w:rsidP="00BA3571">
            <w:pPr>
              <w:widowControl w:val="0"/>
              <w:autoSpaceDE w:val="0"/>
              <w:autoSpaceDN w:val="0"/>
              <w:rPr>
                <w:sz w:val="16"/>
                <w:szCs w:val="16"/>
                <w:lang w:eastAsia="es-SV"/>
              </w:rPr>
            </w:pPr>
            <w:r w:rsidRPr="00010504">
              <w:rPr>
                <w:sz w:val="16"/>
                <w:szCs w:val="16"/>
                <w:lang w:eastAsia="es-SV"/>
              </w:rPr>
              <w:t>Tiempos de respuesta, el envío en físico demora más tiempo de lo establecido (</w:t>
            </w:r>
            <w:proofErr w:type="gramStart"/>
            <w:r w:rsidRPr="00010504">
              <w:rPr>
                <w:sz w:val="16"/>
                <w:szCs w:val="16"/>
                <w:lang w:eastAsia="es-SV"/>
              </w:rPr>
              <w:t>3)*</w:t>
            </w:r>
            <w:proofErr w:type="gramEnd"/>
            <w:r w:rsidRPr="00010504">
              <w:rPr>
                <w:sz w:val="16"/>
                <w:szCs w:val="16"/>
                <w:lang w:eastAsia="es-SV"/>
              </w:rPr>
              <w:t>.</w:t>
            </w:r>
          </w:p>
          <w:p w14:paraId="413B92F5" w14:textId="77777777" w:rsidR="00010504" w:rsidRPr="00010504" w:rsidRDefault="00010504" w:rsidP="00010504">
            <w:pPr>
              <w:widowControl w:val="0"/>
              <w:autoSpaceDE w:val="0"/>
              <w:autoSpaceDN w:val="0"/>
              <w:rPr>
                <w:sz w:val="16"/>
                <w:szCs w:val="16"/>
                <w:lang w:eastAsia="es-SV"/>
              </w:rPr>
            </w:pPr>
          </w:p>
          <w:p w14:paraId="25818F61" w14:textId="77777777" w:rsidR="00E2339D" w:rsidRPr="00CC7929" w:rsidRDefault="008D681C" w:rsidP="00BA3571">
            <w:pPr>
              <w:widowControl w:val="0"/>
              <w:autoSpaceDE w:val="0"/>
              <w:autoSpaceDN w:val="0"/>
              <w:rPr>
                <w:b/>
                <w:sz w:val="16"/>
                <w:szCs w:val="16"/>
                <w:u w:val="single"/>
                <w:lang w:val="es-ES" w:eastAsia="es-SV"/>
              </w:rPr>
            </w:pPr>
            <w:r w:rsidRPr="00CC7929">
              <w:rPr>
                <w:b/>
                <w:sz w:val="16"/>
                <w:szCs w:val="16"/>
                <w:u w:val="single"/>
                <w:lang w:val="es-ES" w:eastAsia="es-SV"/>
              </w:rPr>
              <w:t>DGT</w:t>
            </w:r>
          </w:p>
          <w:p w14:paraId="766655ED" w14:textId="77777777" w:rsidR="008D681C" w:rsidRDefault="00010504" w:rsidP="00010504">
            <w:pPr>
              <w:widowControl w:val="0"/>
              <w:autoSpaceDE w:val="0"/>
              <w:autoSpaceDN w:val="0"/>
              <w:rPr>
                <w:sz w:val="16"/>
                <w:szCs w:val="16"/>
                <w:lang w:eastAsia="es-SV"/>
              </w:rPr>
            </w:pPr>
            <w:r>
              <w:rPr>
                <w:sz w:val="16"/>
                <w:szCs w:val="16"/>
                <w:lang w:eastAsia="es-SV"/>
              </w:rPr>
              <w:t>Menor tiempo de solicitud y entrega (</w:t>
            </w:r>
            <w:proofErr w:type="gramStart"/>
            <w:r>
              <w:rPr>
                <w:sz w:val="16"/>
                <w:szCs w:val="16"/>
                <w:lang w:eastAsia="es-SV"/>
              </w:rPr>
              <w:t>3)*</w:t>
            </w:r>
            <w:proofErr w:type="gramEnd"/>
            <w:r>
              <w:rPr>
                <w:sz w:val="16"/>
                <w:szCs w:val="16"/>
                <w:lang w:eastAsia="es-SV"/>
              </w:rPr>
              <w:t>.</w:t>
            </w:r>
          </w:p>
          <w:p w14:paraId="4EFB4F32" w14:textId="77777777" w:rsidR="00F057A2" w:rsidRDefault="00F057A2" w:rsidP="00010504">
            <w:pPr>
              <w:widowControl w:val="0"/>
              <w:autoSpaceDE w:val="0"/>
              <w:autoSpaceDN w:val="0"/>
              <w:rPr>
                <w:sz w:val="16"/>
                <w:szCs w:val="16"/>
                <w:lang w:eastAsia="es-SV"/>
              </w:rPr>
            </w:pPr>
          </w:p>
          <w:p w14:paraId="1A1A12CC" w14:textId="77777777" w:rsidR="00F057A2" w:rsidRPr="00F057A2" w:rsidRDefault="00F057A2" w:rsidP="00010504">
            <w:pPr>
              <w:widowControl w:val="0"/>
              <w:autoSpaceDE w:val="0"/>
              <w:autoSpaceDN w:val="0"/>
              <w:rPr>
                <w:sz w:val="16"/>
                <w:szCs w:val="16"/>
                <w:u w:val="single"/>
                <w:lang w:eastAsia="es-SV"/>
              </w:rPr>
            </w:pPr>
            <w:r w:rsidRPr="00F057A2">
              <w:rPr>
                <w:sz w:val="16"/>
                <w:szCs w:val="16"/>
                <w:u w:val="single"/>
                <w:lang w:eastAsia="es-SV"/>
              </w:rPr>
              <w:t>TAIIA</w:t>
            </w:r>
          </w:p>
          <w:p w14:paraId="754FE995" w14:textId="77777777" w:rsidR="00010504" w:rsidRPr="00010504" w:rsidRDefault="00F057A2" w:rsidP="00010504">
            <w:pPr>
              <w:widowControl w:val="0"/>
              <w:autoSpaceDE w:val="0"/>
              <w:autoSpaceDN w:val="0"/>
              <w:rPr>
                <w:sz w:val="16"/>
                <w:szCs w:val="16"/>
                <w:lang w:eastAsia="es-SV"/>
              </w:rPr>
            </w:pPr>
            <w:r w:rsidRPr="00F057A2">
              <w:rPr>
                <w:sz w:val="16"/>
                <w:szCs w:val="16"/>
                <w:lang w:eastAsia="es-SV"/>
              </w:rPr>
              <w:t>Mayor rapidez en la entrega del documento.</w:t>
            </w:r>
          </w:p>
          <w:p w14:paraId="15C0F24A" w14:textId="77777777" w:rsidR="00E2339D" w:rsidRPr="00CC7929" w:rsidRDefault="00E2339D" w:rsidP="00BA3571">
            <w:pPr>
              <w:widowControl w:val="0"/>
              <w:autoSpaceDE w:val="0"/>
              <w:autoSpaceDN w:val="0"/>
              <w:rPr>
                <w:sz w:val="16"/>
                <w:szCs w:val="16"/>
                <w:lang w:val="es-ES" w:eastAsia="es-SV"/>
              </w:rPr>
            </w:pPr>
          </w:p>
        </w:tc>
      </w:tr>
      <w:tr w:rsidR="00042421" w:rsidRPr="00CC7929" w14:paraId="3B0C7917" w14:textId="77777777" w:rsidTr="00BA3571">
        <w:trPr>
          <w:trHeight w:val="20"/>
        </w:trPr>
        <w:tc>
          <w:tcPr>
            <w:tcW w:w="11335" w:type="dxa"/>
            <w:gridSpan w:val="4"/>
            <w:shd w:val="clear" w:color="auto" w:fill="BFBFBF" w:themeFill="background1" w:themeFillShade="BF"/>
            <w:noWrap/>
            <w:hideMark/>
          </w:tcPr>
          <w:p w14:paraId="13FF0FC3" w14:textId="77777777" w:rsidR="00042421" w:rsidRPr="00CC7929" w:rsidRDefault="00042421" w:rsidP="00BA3571">
            <w:pPr>
              <w:ind w:left="360" w:hanging="360"/>
              <w:jc w:val="center"/>
              <w:rPr>
                <w:b/>
                <w:sz w:val="16"/>
                <w:szCs w:val="16"/>
                <w:lang w:eastAsia="es-SV"/>
              </w:rPr>
            </w:pPr>
            <w:r w:rsidRPr="00CC7929">
              <w:rPr>
                <w:b/>
                <w:sz w:val="16"/>
                <w:szCs w:val="16"/>
                <w:lang w:eastAsia="es-SV"/>
              </w:rPr>
              <w:lastRenderedPageBreak/>
              <w:t>Servicio:</w:t>
            </w:r>
            <w:r w:rsidR="007B123E" w:rsidRPr="00CC7929">
              <w:rPr>
                <w:b/>
                <w:sz w:val="16"/>
                <w:szCs w:val="16"/>
                <w:lang w:eastAsia="es-SV"/>
              </w:rPr>
              <w:t xml:space="preserve"> </w:t>
            </w:r>
            <w:r w:rsidR="007B123E" w:rsidRPr="00CC7929">
              <w:rPr>
                <w:sz w:val="16"/>
                <w:szCs w:val="16"/>
              </w:rPr>
              <w:t xml:space="preserve"> </w:t>
            </w:r>
            <w:r w:rsidR="007B123E" w:rsidRPr="00CC7929">
              <w:rPr>
                <w:b/>
                <w:sz w:val="16"/>
                <w:szCs w:val="16"/>
                <w:lang w:eastAsia="es-SV"/>
              </w:rPr>
              <w:t>Proporcionar Constancias de Trabajo (Tiempo de Servicio) de Ex Empleados del Ministerio de Hacienda, Ex Empleados de Ex ANTEL, Ex Policías de Aduanas y ex Empleados de ISDEM e Historial Laboral de Ex Empleados del Ministerio de Hacienda</w:t>
            </w:r>
          </w:p>
        </w:tc>
      </w:tr>
      <w:tr w:rsidR="007B123E" w:rsidRPr="00CC7929" w14:paraId="35F77ADC" w14:textId="77777777" w:rsidTr="00BA3571">
        <w:trPr>
          <w:trHeight w:val="20"/>
        </w:trPr>
        <w:tc>
          <w:tcPr>
            <w:tcW w:w="11335" w:type="dxa"/>
            <w:gridSpan w:val="4"/>
            <w:shd w:val="clear" w:color="auto" w:fill="F2F2F2" w:themeFill="background1" w:themeFillShade="F2"/>
            <w:noWrap/>
          </w:tcPr>
          <w:p w14:paraId="688E4B9B" w14:textId="77777777" w:rsidR="007B123E" w:rsidRPr="00CC7929" w:rsidRDefault="007B123E" w:rsidP="00BA3571">
            <w:pPr>
              <w:ind w:left="360" w:hanging="360"/>
              <w:jc w:val="center"/>
              <w:rPr>
                <w:b/>
                <w:sz w:val="16"/>
                <w:szCs w:val="16"/>
                <w:lang w:eastAsia="es-SV"/>
              </w:rPr>
            </w:pPr>
            <w:r w:rsidRPr="00CC7929">
              <w:rPr>
                <w:b/>
                <w:sz w:val="16"/>
                <w:szCs w:val="16"/>
                <w:lang w:eastAsia="es-SV"/>
              </w:rPr>
              <w:t>Ex empleado de ANTEL</w:t>
            </w:r>
          </w:p>
        </w:tc>
      </w:tr>
      <w:tr w:rsidR="00042421" w:rsidRPr="00CC7929" w14:paraId="0B443C53" w14:textId="77777777" w:rsidTr="00BA3571">
        <w:trPr>
          <w:trHeight w:val="20"/>
        </w:trPr>
        <w:tc>
          <w:tcPr>
            <w:tcW w:w="2830" w:type="dxa"/>
            <w:shd w:val="clear" w:color="auto" w:fill="auto"/>
            <w:hideMark/>
          </w:tcPr>
          <w:p w14:paraId="723125EE" w14:textId="77777777" w:rsidR="00042421" w:rsidRDefault="006B1145" w:rsidP="006B1145">
            <w:pPr>
              <w:widowControl w:val="0"/>
              <w:autoSpaceDE w:val="0"/>
              <w:autoSpaceDN w:val="0"/>
              <w:rPr>
                <w:sz w:val="16"/>
                <w:szCs w:val="16"/>
                <w:lang w:eastAsia="es-SV"/>
              </w:rPr>
            </w:pPr>
            <w:r>
              <w:rPr>
                <w:sz w:val="16"/>
                <w:szCs w:val="16"/>
                <w:lang w:eastAsia="es-SV"/>
              </w:rPr>
              <w:t>S</w:t>
            </w:r>
            <w:r w:rsidRPr="006B1145">
              <w:rPr>
                <w:sz w:val="16"/>
                <w:szCs w:val="16"/>
                <w:lang w:eastAsia="es-SV"/>
              </w:rPr>
              <w:t>olicitar correo y enviar vía correo</w:t>
            </w:r>
            <w:r w:rsidR="00503265">
              <w:rPr>
                <w:sz w:val="16"/>
                <w:szCs w:val="16"/>
                <w:lang w:eastAsia="es-SV"/>
              </w:rPr>
              <w:t xml:space="preserve"> o forma electrónica</w:t>
            </w:r>
            <w:r w:rsidRPr="006B1145">
              <w:rPr>
                <w:sz w:val="16"/>
                <w:szCs w:val="16"/>
                <w:lang w:eastAsia="es-SV"/>
              </w:rPr>
              <w:t xml:space="preserve"> (</w:t>
            </w:r>
            <w:proofErr w:type="gramStart"/>
            <w:r w:rsidR="00AE6F88">
              <w:rPr>
                <w:sz w:val="16"/>
                <w:szCs w:val="16"/>
                <w:lang w:eastAsia="es-SV"/>
              </w:rPr>
              <w:t>5</w:t>
            </w:r>
            <w:r w:rsidRPr="006B1145">
              <w:rPr>
                <w:sz w:val="16"/>
                <w:szCs w:val="16"/>
                <w:lang w:eastAsia="es-SV"/>
              </w:rPr>
              <w:t>)*</w:t>
            </w:r>
            <w:proofErr w:type="gramEnd"/>
            <w:r w:rsidRPr="006B1145">
              <w:rPr>
                <w:sz w:val="16"/>
                <w:szCs w:val="16"/>
                <w:lang w:eastAsia="es-SV"/>
              </w:rPr>
              <w:t>.</w:t>
            </w:r>
          </w:p>
          <w:p w14:paraId="62891DC2" w14:textId="77777777" w:rsidR="00503265" w:rsidRDefault="00503265" w:rsidP="00503265">
            <w:pPr>
              <w:widowControl w:val="0"/>
              <w:autoSpaceDE w:val="0"/>
              <w:autoSpaceDN w:val="0"/>
              <w:rPr>
                <w:sz w:val="16"/>
                <w:szCs w:val="16"/>
                <w:lang w:eastAsia="es-SV"/>
              </w:rPr>
            </w:pPr>
            <w:r>
              <w:rPr>
                <w:sz w:val="16"/>
                <w:szCs w:val="16"/>
                <w:lang w:eastAsia="es-SV"/>
              </w:rPr>
              <w:t>P</w:t>
            </w:r>
            <w:r w:rsidRPr="00503265">
              <w:rPr>
                <w:sz w:val="16"/>
                <w:szCs w:val="16"/>
                <w:lang w:eastAsia="es-SV"/>
              </w:rPr>
              <w:t>arqueo para personas con discapacidad</w:t>
            </w:r>
            <w:r>
              <w:rPr>
                <w:sz w:val="16"/>
                <w:szCs w:val="16"/>
                <w:lang w:eastAsia="es-SV"/>
              </w:rPr>
              <w:t>.</w:t>
            </w:r>
          </w:p>
          <w:p w14:paraId="414796E2" w14:textId="77777777" w:rsidR="00503265" w:rsidRDefault="00503265" w:rsidP="00503265">
            <w:pPr>
              <w:widowControl w:val="0"/>
              <w:autoSpaceDE w:val="0"/>
              <w:autoSpaceDN w:val="0"/>
              <w:rPr>
                <w:sz w:val="16"/>
                <w:szCs w:val="16"/>
                <w:lang w:eastAsia="es-SV"/>
              </w:rPr>
            </w:pPr>
            <w:r>
              <w:rPr>
                <w:sz w:val="16"/>
                <w:szCs w:val="16"/>
                <w:lang w:eastAsia="es-SV"/>
              </w:rPr>
              <w:t>El lugar donde entregan el documento es muy pequeño y necesita iluminación.</w:t>
            </w:r>
          </w:p>
          <w:p w14:paraId="72743C28" w14:textId="77777777" w:rsidR="00503265" w:rsidRDefault="00503265" w:rsidP="00503265">
            <w:pPr>
              <w:widowControl w:val="0"/>
              <w:autoSpaceDE w:val="0"/>
              <w:autoSpaceDN w:val="0"/>
              <w:rPr>
                <w:sz w:val="16"/>
                <w:szCs w:val="16"/>
                <w:lang w:eastAsia="es-SV"/>
              </w:rPr>
            </w:pPr>
            <w:r>
              <w:rPr>
                <w:sz w:val="16"/>
                <w:szCs w:val="16"/>
                <w:lang w:eastAsia="es-SV"/>
              </w:rPr>
              <w:t>Las</w:t>
            </w:r>
            <w:r w:rsidRPr="00503265">
              <w:rPr>
                <w:sz w:val="16"/>
                <w:szCs w:val="16"/>
                <w:lang w:eastAsia="es-SV"/>
              </w:rPr>
              <w:t xml:space="preserve"> instalaciones</w:t>
            </w:r>
            <w:r>
              <w:rPr>
                <w:sz w:val="16"/>
                <w:szCs w:val="16"/>
                <w:lang w:eastAsia="es-SV"/>
              </w:rPr>
              <w:t xml:space="preserve"> están en reparación.</w:t>
            </w:r>
          </w:p>
          <w:p w14:paraId="7034C57C" w14:textId="77777777" w:rsidR="00503265" w:rsidRPr="006B1145" w:rsidRDefault="00503265" w:rsidP="00503265">
            <w:pPr>
              <w:widowControl w:val="0"/>
              <w:autoSpaceDE w:val="0"/>
              <w:autoSpaceDN w:val="0"/>
              <w:rPr>
                <w:sz w:val="16"/>
                <w:szCs w:val="16"/>
                <w:lang w:eastAsia="es-SV"/>
              </w:rPr>
            </w:pPr>
          </w:p>
        </w:tc>
        <w:tc>
          <w:tcPr>
            <w:tcW w:w="2835" w:type="dxa"/>
            <w:shd w:val="clear" w:color="auto" w:fill="auto"/>
          </w:tcPr>
          <w:p w14:paraId="33892919" w14:textId="77777777" w:rsidR="00042421" w:rsidRPr="00503265" w:rsidRDefault="00503265" w:rsidP="00503265">
            <w:pPr>
              <w:widowControl w:val="0"/>
              <w:autoSpaceDE w:val="0"/>
              <w:autoSpaceDN w:val="0"/>
              <w:rPr>
                <w:sz w:val="16"/>
                <w:szCs w:val="16"/>
                <w:lang w:eastAsia="es-SV"/>
              </w:rPr>
            </w:pPr>
            <w:r w:rsidRPr="00503265">
              <w:rPr>
                <w:sz w:val="16"/>
                <w:szCs w:val="16"/>
                <w:lang w:eastAsia="es-SV"/>
              </w:rPr>
              <w:t>Muy amable la recepcionista y el personal de vigilancia</w:t>
            </w:r>
            <w:r w:rsidR="00AE6F88">
              <w:rPr>
                <w:sz w:val="16"/>
                <w:szCs w:val="16"/>
                <w:lang w:eastAsia="es-SV"/>
              </w:rPr>
              <w:t xml:space="preserve">, </w:t>
            </w:r>
            <w:r w:rsidR="00AE6F88" w:rsidRPr="00503265">
              <w:rPr>
                <w:sz w:val="16"/>
                <w:szCs w:val="16"/>
                <w:lang w:eastAsia="es-SV"/>
              </w:rPr>
              <w:t xml:space="preserve">señorita de recepción en planta baja le brindó toda la información </w:t>
            </w:r>
            <w:r w:rsidR="00AE6F88">
              <w:rPr>
                <w:sz w:val="16"/>
                <w:szCs w:val="16"/>
                <w:lang w:eastAsia="es-SV"/>
              </w:rPr>
              <w:t>(3</w:t>
            </w:r>
            <w:r w:rsidR="008F34DF" w:rsidRPr="004B085A">
              <w:rPr>
                <w:sz w:val="16"/>
              </w:rPr>
              <w:t>)</w:t>
            </w:r>
            <w:r w:rsidR="008F34DF" w:rsidRPr="008F34DF">
              <w:rPr>
                <w:rStyle w:val="Refdenotaalpie"/>
                <w:color w:val="FFFFFF" w:themeColor="background1"/>
                <w:sz w:val="2"/>
              </w:rPr>
              <w:footnoteReference w:id="4"/>
            </w:r>
            <w:r w:rsidR="008F34DF" w:rsidRPr="004B085A">
              <w:rPr>
                <w:sz w:val="16"/>
              </w:rPr>
              <w:t>*.</w:t>
            </w:r>
          </w:p>
        </w:tc>
        <w:tc>
          <w:tcPr>
            <w:tcW w:w="2835" w:type="dxa"/>
            <w:shd w:val="clear" w:color="auto" w:fill="auto"/>
          </w:tcPr>
          <w:p w14:paraId="2FFA7215" w14:textId="77777777" w:rsidR="00042421" w:rsidRPr="00503265" w:rsidRDefault="00AE6F88" w:rsidP="00AE6F88">
            <w:pPr>
              <w:widowControl w:val="0"/>
              <w:autoSpaceDE w:val="0"/>
              <w:autoSpaceDN w:val="0"/>
              <w:rPr>
                <w:sz w:val="16"/>
                <w:szCs w:val="16"/>
                <w:lang w:eastAsia="es-SV"/>
              </w:rPr>
            </w:pPr>
            <w:r>
              <w:rPr>
                <w:sz w:val="16"/>
                <w:szCs w:val="16"/>
                <w:lang w:eastAsia="es-SV"/>
              </w:rPr>
              <w:t>Co</w:t>
            </w:r>
            <w:r w:rsidRPr="00AE6F88">
              <w:rPr>
                <w:sz w:val="16"/>
                <w:szCs w:val="16"/>
                <w:lang w:eastAsia="es-SV"/>
              </w:rPr>
              <w:t>muni</w:t>
            </w:r>
            <w:r>
              <w:rPr>
                <w:sz w:val="16"/>
                <w:szCs w:val="16"/>
                <w:lang w:eastAsia="es-SV"/>
              </w:rPr>
              <w:t>car</w:t>
            </w:r>
            <w:r w:rsidRPr="00AE6F88">
              <w:rPr>
                <w:sz w:val="16"/>
                <w:szCs w:val="16"/>
                <w:lang w:eastAsia="es-SV"/>
              </w:rPr>
              <w:t xml:space="preserve"> o notificar </w:t>
            </w:r>
            <w:r>
              <w:rPr>
                <w:sz w:val="16"/>
                <w:szCs w:val="16"/>
                <w:lang w:eastAsia="es-SV"/>
              </w:rPr>
              <w:t>par</w:t>
            </w:r>
            <w:r w:rsidRPr="00AE6F88">
              <w:rPr>
                <w:sz w:val="16"/>
                <w:szCs w:val="16"/>
                <w:lang w:eastAsia="es-SV"/>
              </w:rPr>
              <w:t>a retirar</w:t>
            </w:r>
            <w:r>
              <w:rPr>
                <w:sz w:val="16"/>
                <w:szCs w:val="16"/>
                <w:lang w:eastAsia="es-SV"/>
              </w:rPr>
              <w:t xml:space="preserve"> (</w:t>
            </w:r>
            <w:proofErr w:type="gramStart"/>
            <w:r>
              <w:rPr>
                <w:sz w:val="16"/>
                <w:szCs w:val="16"/>
                <w:lang w:eastAsia="es-SV"/>
              </w:rPr>
              <w:t>2)*</w:t>
            </w:r>
            <w:proofErr w:type="gramEnd"/>
            <w:r>
              <w:rPr>
                <w:sz w:val="16"/>
                <w:szCs w:val="16"/>
                <w:lang w:eastAsia="es-SV"/>
              </w:rPr>
              <w:t>.</w:t>
            </w:r>
          </w:p>
        </w:tc>
        <w:tc>
          <w:tcPr>
            <w:tcW w:w="2835" w:type="dxa"/>
            <w:shd w:val="clear" w:color="auto" w:fill="auto"/>
            <w:noWrap/>
            <w:hideMark/>
          </w:tcPr>
          <w:p w14:paraId="35F76CD7" w14:textId="77777777" w:rsidR="00865103" w:rsidRDefault="00865103" w:rsidP="00865103">
            <w:pPr>
              <w:widowControl w:val="0"/>
              <w:autoSpaceDE w:val="0"/>
              <w:autoSpaceDN w:val="0"/>
              <w:rPr>
                <w:sz w:val="16"/>
                <w:szCs w:val="16"/>
                <w:lang w:eastAsia="es-SV"/>
              </w:rPr>
            </w:pPr>
            <w:r>
              <w:rPr>
                <w:sz w:val="16"/>
                <w:szCs w:val="16"/>
                <w:lang w:eastAsia="es-SV"/>
              </w:rPr>
              <w:t>Todo excelente (</w:t>
            </w:r>
            <w:proofErr w:type="gramStart"/>
            <w:r>
              <w:rPr>
                <w:sz w:val="16"/>
                <w:szCs w:val="16"/>
                <w:lang w:eastAsia="es-SV"/>
              </w:rPr>
              <w:t>6)*</w:t>
            </w:r>
            <w:proofErr w:type="gramEnd"/>
            <w:r>
              <w:rPr>
                <w:sz w:val="16"/>
                <w:szCs w:val="16"/>
                <w:lang w:eastAsia="es-SV"/>
              </w:rPr>
              <w:t>.</w:t>
            </w:r>
          </w:p>
          <w:p w14:paraId="70174C71" w14:textId="77777777" w:rsidR="00865103" w:rsidRDefault="00865103" w:rsidP="00503265">
            <w:pPr>
              <w:widowControl w:val="0"/>
              <w:autoSpaceDE w:val="0"/>
              <w:autoSpaceDN w:val="0"/>
              <w:rPr>
                <w:sz w:val="16"/>
                <w:szCs w:val="16"/>
                <w:lang w:eastAsia="es-SV"/>
              </w:rPr>
            </w:pPr>
          </w:p>
          <w:p w14:paraId="48DC912C" w14:textId="77777777" w:rsidR="00AE6F88" w:rsidRDefault="00AE6F88" w:rsidP="00503265">
            <w:pPr>
              <w:widowControl w:val="0"/>
              <w:autoSpaceDE w:val="0"/>
              <w:autoSpaceDN w:val="0"/>
              <w:rPr>
                <w:sz w:val="16"/>
                <w:szCs w:val="16"/>
                <w:lang w:eastAsia="es-SV"/>
              </w:rPr>
            </w:pPr>
            <w:r>
              <w:rPr>
                <w:sz w:val="16"/>
                <w:szCs w:val="16"/>
                <w:lang w:eastAsia="es-SV"/>
              </w:rPr>
              <w:t>Disminuir t</w:t>
            </w:r>
            <w:r w:rsidR="00503265" w:rsidRPr="00503265">
              <w:rPr>
                <w:sz w:val="16"/>
                <w:szCs w:val="16"/>
                <w:lang w:eastAsia="es-SV"/>
              </w:rPr>
              <w:t>iempos de respuesta</w:t>
            </w:r>
            <w:r w:rsidR="00865103">
              <w:rPr>
                <w:sz w:val="16"/>
                <w:szCs w:val="16"/>
                <w:lang w:eastAsia="es-SV"/>
              </w:rPr>
              <w:t xml:space="preserve"> y del servicio, se presentó </w:t>
            </w:r>
            <w:r w:rsidR="00503265" w:rsidRPr="00503265">
              <w:rPr>
                <w:sz w:val="16"/>
                <w:szCs w:val="16"/>
                <w:lang w:eastAsia="es-SV"/>
              </w:rPr>
              <w:t>dos veces la primera vez no estaba firmada porque la encargada no estaba</w:t>
            </w:r>
            <w:r>
              <w:rPr>
                <w:sz w:val="16"/>
                <w:szCs w:val="16"/>
                <w:lang w:eastAsia="es-SV"/>
              </w:rPr>
              <w:t xml:space="preserve"> (</w:t>
            </w:r>
            <w:proofErr w:type="gramStart"/>
            <w:r w:rsidR="00865103">
              <w:rPr>
                <w:sz w:val="16"/>
                <w:szCs w:val="16"/>
                <w:lang w:eastAsia="es-SV"/>
              </w:rPr>
              <w:t>3</w:t>
            </w:r>
            <w:r>
              <w:rPr>
                <w:sz w:val="16"/>
                <w:szCs w:val="16"/>
                <w:lang w:eastAsia="es-SV"/>
              </w:rPr>
              <w:t>)*</w:t>
            </w:r>
            <w:proofErr w:type="gramEnd"/>
            <w:r>
              <w:rPr>
                <w:sz w:val="16"/>
                <w:szCs w:val="16"/>
                <w:lang w:eastAsia="es-SV"/>
              </w:rPr>
              <w:t>.</w:t>
            </w:r>
            <w:r w:rsidRPr="00AE6F88">
              <w:rPr>
                <w:sz w:val="16"/>
                <w:szCs w:val="16"/>
                <w:lang w:eastAsia="es-SV"/>
              </w:rPr>
              <w:t xml:space="preserve"> </w:t>
            </w:r>
          </w:p>
          <w:p w14:paraId="50BA2438" w14:textId="77777777" w:rsidR="00AE6F88" w:rsidRDefault="00AE6F88" w:rsidP="00503265">
            <w:pPr>
              <w:widowControl w:val="0"/>
              <w:autoSpaceDE w:val="0"/>
              <w:autoSpaceDN w:val="0"/>
              <w:rPr>
                <w:sz w:val="16"/>
                <w:szCs w:val="16"/>
                <w:lang w:eastAsia="es-SV"/>
              </w:rPr>
            </w:pPr>
          </w:p>
          <w:p w14:paraId="100C4D04" w14:textId="77777777" w:rsidR="00AE6F88" w:rsidRDefault="00865103" w:rsidP="00503265">
            <w:pPr>
              <w:widowControl w:val="0"/>
              <w:autoSpaceDE w:val="0"/>
              <w:autoSpaceDN w:val="0"/>
              <w:rPr>
                <w:sz w:val="16"/>
                <w:szCs w:val="16"/>
                <w:lang w:eastAsia="es-SV"/>
              </w:rPr>
            </w:pPr>
            <w:r>
              <w:rPr>
                <w:sz w:val="16"/>
                <w:szCs w:val="16"/>
                <w:lang w:eastAsia="es-SV"/>
              </w:rPr>
              <w:t>T</w:t>
            </w:r>
            <w:r w:rsidR="00AE6F88" w:rsidRPr="00AE6F88">
              <w:rPr>
                <w:sz w:val="16"/>
                <w:szCs w:val="16"/>
                <w:lang w:eastAsia="es-SV"/>
              </w:rPr>
              <w:t>iempos de espera para ser atendido</w:t>
            </w:r>
            <w:r>
              <w:rPr>
                <w:sz w:val="16"/>
                <w:szCs w:val="16"/>
                <w:lang w:eastAsia="es-SV"/>
              </w:rPr>
              <w:t>,</w:t>
            </w:r>
            <w:r w:rsidR="00AE6F88" w:rsidRPr="00AE6F88">
              <w:rPr>
                <w:sz w:val="16"/>
                <w:szCs w:val="16"/>
                <w:lang w:eastAsia="es-SV"/>
              </w:rPr>
              <w:t xml:space="preserve"> llegue a las 11:30 am y me espere como 45 minutos, porque no había quién atendiera en la recepción, mejorar la atención al cliente</w:t>
            </w:r>
            <w:r>
              <w:rPr>
                <w:sz w:val="16"/>
                <w:szCs w:val="16"/>
                <w:lang w:eastAsia="es-SV"/>
              </w:rPr>
              <w:t>.</w:t>
            </w:r>
          </w:p>
          <w:p w14:paraId="42F34FAB" w14:textId="77777777" w:rsidR="00AE6F88" w:rsidRPr="00503265" w:rsidRDefault="00AE6F88" w:rsidP="00865103">
            <w:pPr>
              <w:widowControl w:val="0"/>
              <w:autoSpaceDE w:val="0"/>
              <w:autoSpaceDN w:val="0"/>
              <w:rPr>
                <w:sz w:val="16"/>
                <w:szCs w:val="16"/>
                <w:lang w:eastAsia="es-SV"/>
              </w:rPr>
            </w:pPr>
          </w:p>
        </w:tc>
      </w:tr>
      <w:tr w:rsidR="00B11CEE" w:rsidRPr="00CC7929" w14:paraId="2B7A439C" w14:textId="77777777" w:rsidTr="00BA3571">
        <w:trPr>
          <w:trHeight w:val="20"/>
        </w:trPr>
        <w:tc>
          <w:tcPr>
            <w:tcW w:w="11335" w:type="dxa"/>
            <w:gridSpan w:val="4"/>
            <w:shd w:val="clear" w:color="auto" w:fill="F2F2F2" w:themeFill="background1" w:themeFillShade="F2"/>
          </w:tcPr>
          <w:p w14:paraId="53CAF087" w14:textId="77777777" w:rsidR="00B11CEE" w:rsidRPr="00CC7929" w:rsidRDefault="00B11CEE" w:rsidP="00BA3571">
            <w:pPr>
              <w:ind w:left="360" w:hanging="360"/>
              <w:jc w:val="center"/>
              <w:rPr>
                <w:sz w:val="16"/>
                <w:szCs w:val="16"/>
                <w:lang w:eastAsia="es-SV"/>
              </w:rPr>
            </w:pPr>
            <w:r w:rsidRPr="00CC7929">
              <w:rPr>
                <w:b/>
                <w:sz w:val="16"/>
                <w:szCs w:val="16"/>
                <w:lang w:eastAsia="es-SV"/>
              </w:rPr>
              <w:t>Ex empleado del MH</w:t>
            </w:r>
          </w:p>
        </w:tc>
      </w:tr>
      <w:tr w:rsidR="00B11CEE" w:rsidRPr="00CC7929" w14:paraId="2550AA8E" w14:textId="77777777" w:rsidTr="00BA3571">
        <w:trPr>
          <w:trHeight w:val="20"/>
        </w:trPr>
        <w:tc>
          <w:tcPr>
            <w:tcW w:w="2830" w:type="dxa"/>
            <w:shd w:val="clear" w:color="auto" w:fill="auto"/>
          </w:tcPr>
          <w:p w14:paraId="0C8085FA" w14:textId="77777777" w:rsidR="00514A0B" w:rsidRDefault="00514A0B" w:rsidP="00865103">
            <w:pPr>
              <w:widowControl w:val="0"/>
              <w:autoSpaceDE w:val="0"/>
              <w:autoSpaceDN w:val="0"/>
              <w:rPr>
                <w:sz w:val="16"/>
                <w:szCs w:val="16"/>
                <w:lang w:eastAsia="es-SV"/>
              </w:rPr>
            </w:pPr>
            <w:r>
              <w:rPr>
                <w:sz w:val="16"/>
                <w:szCs w:val="16"/>
                <w:lang w:eastAsia="es-SV"/>
              </w:rPr>
              <w:t>Parqueo para los usuarios (</w:t>
            </w:r>
            <w:proofErr w:type="gramStart"/>
            <w:r>
              <w:rPr>
                <w:sz w:val="16"/>
                <w:szCs w:val="16"/>
                <w:lang w:eastAsia="es-SV"/>
              </w:rPr>
              <w:t>9)*</w:t>
            </w:r>
            <w:proofErr w:type="gramEnd"/>
            <w:r>
              <w:rPr>
                <w:sz w:val="16"/>
                <w:szCs w:val="16"/>
                <w:lang w:eastAsia="es-SV"/>
              </w:rPr>
              <w:t>.</w:t>
            </w:r>
          </w:p>
          <w:p w14:paraId="39A0742E" w14:textId="77777777" w:rsidR="00514A0B" w:rsidRDefault="00514A0B" w:rsidP="00865103">
            <w:pPr>
              <w:widowControl w:val="0"/>
              <w:autoSpaceDE w:val="0"/>
              <w:autoSpaceDN w:val="0"/>
              <w:rPr>
                <w:sz w:val="16"/>
                <w:szCs w:val="16"/>
                <w:lang w:eastAsia="es-SV"/>
              </w:rPr>
            </w:pPr>
          </w:p>
          <w:p w14:paraId="5B95D091" w14:textId="77777777" w:rsidR="00865103" w:rsidRDefault="00865103" w:rsidP="00865103">
            <w:pPr>
              <w:widowControl w:val="0"/>
              <w:autoSpaceDE w:val="0"/>
              <w:autoSpaceDN w:val="0"/>
              <w:rPr>
                <w:sz w:val="16"/>
                <w:szCs w:val="16"/>
                <w:lang w:eastAsia="es-SV"/>
              </w:rPr>
            </w:pPr>
            <w:r>
              <w:rPr>
                <w:sz w:val="16"/>
                <w:szCs w:val="16"/>
                <w:lang w:eastAsia="es-SV"/>
              </w:rPr>
              <w:t>E</w:t>
            </w:r>
            <w:r w:rsidRPr="00865103">
              <w:rPr>
                <w:sz w:val="16"/>
                <w:szCs w:val="16"/>
                <w:lang w:eastAsia="es-SV"/>
              </w:rPr>
              <w:t xml:space="preserve">nviar </w:t>
            </w:r>
            <w:r>
              <w:rPr>
                <w:sz w:val="16"/>
                <w:szCs w:val="16"/>
                <w:lang w:eastAsia="es-SV"/>
              </w:rPr>
              <w:t>vía</w:t>
            </w:r>
            <w:r w:rsidRPr="00865103">
              <w:rPr>
                <w:sz w:val="16"/>
                <w:szCs w:val="16"/>
                <w:lang w:eastAsia="es-SV"/>
              </w:rPr>
              <w:t xml:space="preserve"> correo</w:t>
            </w:r>
            <w:r>
              <w:rPr>
                <w:sz w:val="16"/>
                <w:szCs w:val="16"/>
                <w:lang w:eastAsia="es-SV"/>
              </w:rPr>
              <w:t xml:space="preserve"> (</w:t>
            </w:r>
            <w:proofErr w:type="gramStart"/>
            <w:r w:rsidR="00514A0B">
              <w:rPr>
                <w:sz w:val="16"/>
                <w:szCs w:val="16"/>
                <w:lang w:eastAsia="es-SV"/>
              </w:rPr>
              <w:t>3</w:t>
            </w:r>
            <w:r>
              <w:rPr>
                <w:sz w:val="16"/>
                <w:szCs w:val="16"/>
                <w:lang w:eastAsia="es-SV"/>
              </w:rPr>
              <w:t>)*</w:t>
            </w:r>
            <w:proofErr w:type="gramEnd"/>
            <w:r>
              <w:rPr>
                <w:sz w:val="16"/>
                <w:szCs w:val="16"/>
                <w:lang w:eastAsia="es-SV"/>
              </w:rPr>
              <w:t>.</w:t>
            </w:r>
            <w:r w:rsidRPr="00865103">
              <w:rPr>
                <w:sz w:val="16"/>
                <w:szCs w:val="16"/>
                <w:lang w:eastAsia="es-SV"/>
              </w:rPr>
              <w:t xml:space="preserve"> </w:t>
            </w:r>
          </w:p>
          <w:p w14:paraId="1D6F2BEF" w14:textId="77777777" w:rsidR="00865103" w:rsidRDefault="00865103" w:rsidP="00865103">
            <w:pPr>
              <w:widowControl w:val="0"/>
              <w:autoSpaceDE w:val="0"/>
              <w:autoSpaceDN w:val="0"/>
              <w:rPr>
                <w:sz w:val="16"/>
                <w:szCs w:val="16"/>
                <w:lang w:eastAsia="es-SV"/>
              </w:rPr>
            </w:pPr>
          </w:p>
          <w:p w14:paraId="4CF540D2" w14:textId="77777777" w:rsidR="006374D8" w:rsidRDefault="00865103" w:rsidP="00865103">
            <w:pPr>
              <w:widowControl w:val="0"/>
              <w:autoSpaceDE w:val="0"/>
              <w:autoSpaceDN w:val="0"/>
              <w:rPr>
                <w:sz w:val="16"/>
                <w:szCs w:val="16"/>
                <w:lang w:eastAsia="es-SV"/>
              </w:rPr>
            </w:pPr>
            <w:r>
              <w:rPr>
                <w:sz w:val="16"/>
                <w:szCs w:val="16"/>
                <w:lang w:eastAsia="es-SV"/>
              </w:rPr>
              <w:t>D</w:t>
            </w:r>
            <w:r w:rsidRPr="00865103">
              <w:rPr>
                <w:sz w:val="16"/>
                <w:szCs w:val="16"/>
                <w:lang w:eastAsia="es-SV"/>
              </w:rPr>
              <w:t>i</w:t>
            </w:r>
            <w:r>
              <w:rPr>
                <w:sz w:val="16"/>
                <w:szCs w:val="16"/>
                <w:lang w:eastAsia="es-SV"/>
              </w:rPr>
              <w:t>vulgar</w:t>
            </w:r>
            <w:r w:rsidRPr="00865103">
              <w:rPr>
                <w:sz w:val="16"/>
                <w:szCs w:val="16"/>
                <w:lang w:eastAsia="es-SV"/>
              </w:rPr>
              <w:t xml:space="preserve"> en todos los medios la información del servicio internamente como ex empleado desconocía del servicio</w:t>
            </w:r>
            <w:r>
              <w:rPr>
                <w:sz w:val="16"/>
                <w:szCs w:val="16"/>
                <w:lang w:eastAsia="es-SV"/>
              </w:rPr>
              <w:t>.</w:t>
            </w:r>
          </w:p>
          <w:p w14:paraId="77C49FB0" w14:textId="77777777" w:rsidR="00865103" w:rsidRDefault="00865103" w:rsidP="00865103">
            <w:pPr>
              <w:widowControl w:val="0"/>
              <w:autoSpaceDE w:val="0"/>
              <w:autoSpaceDN w:val="0"/>
              <w:rPr>
                <w:sz w:val="16"/>
                <w:szCs w:val="16"/>
                <w:lang w:eastAsia="es-SV"/>
              </w:rPr>
            </w:pPr>
          </w:p>
          <w:p w14:paraId="4D2F1640" w14:textId="77777777" w:rsidR="00865103" w:rsidRPr="00865103" w:rsidRDefault="00865103" w:rsidP="00514A0B">
            <w:pPr>
              <w:widowControl w:val="0"/>
              <w:autoSpaceDE w:val="0"/>
              <w:autoSpaceDN w:val="0"/>
              <w:rPr>
                <w:sz w:val="16"/>
                <w:szCs w:val="16"/>
                <w:lang w:eastAsia="es-SV"/>
              </w:rPr>
            </w:pPr>
            <w:r>
              <w:rPr>
                <w:sz w:val="16"/>
                <w:szCs w:val="16"/>
                <w:lang w:eastAsia="es-SV"/>
              </w:rPr>
              <w:t>Contestar los teléfonos.</w:t>
            </w:r>
          </w:p>
        </w:tc>
        <w:tc>
          <w:tcPr>
            <w:tcW w:w="2835" w:type="dxa"/>
            <w:shd w:val="clear" w:color="auto" w:fill="auto"/>
          </w:tcPr>
          <w:p w14:paraId="22758412" w14:textId="77777777" w:rsidR="00B11CEE" w:rsidRDefault="00861F67" w:rsidP="00BA3571">
            <w:pPr>
              <w:widowControl w:val="0"/>
              <w:autoSpaceDE w:val="0"/>
              <w:autoSpaceDN w:val="0"/>
              <w:rPr>
                <w:sz w:val="16"/>
                <w:szCs w:val="16"/>
                <w:lang w:eastAsia="es-SV"/>
              </w:rPr>
            </w:pPr>
            <w:r>
              <w:rPr>
                <w:sz w:val="16"/>
                <w:szCs w:val="16"/>
                <w:lang w:eastAsia="es-SV"/>
              </w:rPr>
              <w:t>L</w:t>
            </w:r>
            <w:r w:rsidR="00514A0B" w:rsidRPr="00514A0B">
              <w:rPr>
                <w:sz w:val="16"/>
                <w:szCs w:val="16"/>
                <w:lang w:eastAsia="es-SV"/>
              </w:rPr>
              <w:t xml:space="preserve">a </w:t>
            </w:r>
            <w:r w:rsidRPr="00514A0B">
              <w:rPr>
                <w:sz w:val="16"/>
                <w:szCs w:val="16"/>
                <w:lang w:eastAsia="es-SV"/>
              </w:rPr>
              <w:t>amabilidad</w:t>
            </w:r>
            <w:r w:rsidR="00514A0B" w:rsidRPr="00514A0B">
              <w:rPr>
                <w:sz w:val="16"/>
                <w:szCs w:val="16"/>
                <w:lang w:eastAsia="es-SV"/>
              </w:rPr>
              <w:t xml:space="preserve"> de vigilancia en la entrada de</w:t>
            </w:r>
            <w:r>
              <w:rPr>
                <w:sz w:val="16"/>
                <w:szCs w:val="16"/>
                <w:lang w:eastAsia="es-SV"/>
              </w:rPr>
              <w:t>l</w:t>
            </w:r>
            <w:r w:rsidR="00514A0B" w:rsidRPr="00514A0B">
              <w:rPr>
                <w:sz w:val="16"/>
                <w:szCs w:val="16"/>
                <w:lang w:eastAsia="es-SV"/>
              </w:rPr>
              <w:t xml:space="preserve"> </w:t>
            </w:r>
            <w:r>
              <w:rPr>
                <w:sz w:val="16"/>
                <w:szCs w:val="16"/>
                <w:lang w:eastAsia="es-SV"/>
              </w:rPr>
              <w:t>Edificio L</w:t>
            </w:r>
            <w:r w:rsidR="00514A0B" w:rsidRPr="00514A0B">
              <w:rPr>
                <w:sz w:val="16"/>
                <w:szCs w:val="16"/>
                <w:lang w:eastAsia="es-SV"/>
              </w:rPr>
              <w:t xml:space="preserve">os </w:t>
            </w:r>
            <w:r>
              <w:rPr>
                <w:sz w:val="16"/>
                <w:szCs w:val="16"/>
                <w:lang w:eastAsia="es-SV"/>
              </w:rPr>
              <w:t>C</w:t>
            </w:r>
            <w:r w:rsidR="00514A0B" w:rsidRPr="00514A0B">
              <w:rPr>
                <w:sz w:val="16"/>
                <w:szCs w:val="16"/>
                <w:lang w:eastAsia="es-SV"/>
              </w:rPr>
              <w:t>erezos</w:t>
            </w:r>
            <w:r>
              <w:rPr>
                <w:sz w:val="16"/>
                <w:szCs w:val="16"/>
                <w:lang w:eastAsia="es-SV"/>
              </w:rPr>
              <w:t>.</w:t>
            </w:r>
          </w:p>
          <w:p w14:paraId="115872D2" w14:textId="77777777" w:rsidR="00861F67" w:rsidRDefault="00861F67" w:rsidP="00BA3571">
            <w:pPr>
              <w:widowControl w:val="0"/>
              <w:autoSpaceDE w:val="0"/>
              <w:autoSpaceDN w:val="0"/>
              <w:rPr>
                <w:sz w:val="16"/>
                <w:szCs w:val="16"/>
                <w:lang w:eastAsia="es-SV"/>
              </w:rPr>
            </w:pPr>
          </w:p>
          <w:p w14:paraId="09399252" w14:textId="77777777" w:rsidR="00861F67" w:rsidRPr="00861F67" w:rsidRDefault="00861F67" w:rsidP="00861F67">
            <w:pPr>
              <w:widowControl w:val="0"/>
              <w:autoSpaceDE w:val="0"/>
              <w:autoSpaceDN w:val="0"/>
              <w:rPr>
                <w:sz w:val="16"/>
                <w:szCs w:val="16"/>
                <w:lang w:eastAsia="es-SV"/>
              </w:rPr>
            </w:pPr>
            <w:r>
              <w:rPr>
                <w:sz w:val="16"/>
                <w:szCs w:val="16"/>
                <w:lang w:eastAsia="es-SV"/>
              </w:rPr>
              <w:t>S</w:t>
            </w:r>
            <w:r w:rsidRPr="00861F67">
              <w:rPr>
                <w:sz w:val="16"/>
                <w:szCs w:val="16"/>
                <w:lang w:eastAsia="es-SV"/>
              </w:rPr>
              <w:t>er amables porque con malas caras lo atienden en RRHH, colocar personas amables y dinámicas para atender al público</w:t>
            </w:r>
            <w:r>
              <w:rPr>
                <w:sz w:val="16"/>
                <w:szCs w:val="16"/>
                <w:lang w:eastAsia="es-SV"/>
              </w:rPr>
              <w:t>.</w:t>
            </w:r>
          </w:p>
          <w:p w14:paraId="00AF17D4" w14:textId="77777777" w:rsidR="00861F67" w:rsidRPr="00CC7929" w:rsidRDefault="00861F67" w:rsidP="00861F67">
            <w:pPr>
              <w:widowControl w:val="0"/>
              <w:autoSpaceDE w:val="0"/>
              <w:autoSpaceDN w:val="0"/>
              <w:rPr>
                <w:sz w:val="16"/>
                <w:szCs w:val="16"/>
                <w:lang w:eastAsia="es-SV"/>
              </w:rPr>
            </w:pPr>
          </w:p>
        </w:tc>
        <w:tc>
          <w:tcPr>
            <w:tcW w:w="2835" w:type="dxa"/>
            <w:shd w:val="clear" w:color="auto" w:fill="auto"/>
          </w:tcPr>
          <w:p w14:paraId="5831D0CB" w14:textId="77777777" w:rsidR="00B11CEE" w:rsidRDefault="00861F67" w:rsidP="00861F67">
            <w:pPr>
              <w:widowControl w:val="0"/>
              <w:autoSpaceDE w:val="0"/>
              <w:autoSpaceDN w:val="0"/>
              <w:rPr>
                <w:sz w:val="16"/>
                <w:szCs w:val="16"/>
                <w:lang w:eastAsia="es-SV"/>
              </w:rPr>
            </w:pPr>
            <w:r>
              <w:rPr>
                <w:sz w:val="16"/>
                <w:szCs w:val="16"/>
                <w:lang w:eastAsia="es-SV"/>
              </w:rPr>
              <w:t>C</w:t>
            </w:r>
            <w:r w:rsidRPr="00861F67">
              <w:rPr>
                <w:sz w:val="16"/>
                <w:szCs w:val="16"/>
                <w:lang w:eastAsia="es-SV"/>
              </w:rPr>
              <w:t>umplimiento de tiempo de atención al mediodía porque espero 30 minutos porque la persona encargada estaba en hora de almuerzo</w:t>
            </w:r>
            <w:r>
              <w:rPr>
                <w:sz w:val="16"/>
                <w:szCs w:val="16"/>
                <w:lang w:eastAsia="es-SV"/>
              </w:rPr>
              <w:t>.</w:t>
            </w:r>
          </w:p>
          <w:p w14:paraId="0A23DF1B" w14:textId="77777777" w:rsidR="00861F67" w:rsidRDefault="00861F67" w:rsidP="00861F67">
            <w:pPr>
              <w:widowControl w:val="0"/>
              <w:autoSpaceDE w:val="0"/>
              <w:autoSpaceDN w:val="0"/>
              <w:rPr>
                <w:sz w:val="16"/>
                <w:szCs w:val="16"/>
                <w:lang w:eastAsia="es-SV"/>
              </w:rPr>
            </w:pPr>
          </w:p>
          <w:p w14:paraId="1D32C835" w14:textId="77777777" w:rsidR="00861F67" w:rsidRPr="00861F67" w:rsidRDefault="00861F67" w:rsidP="00861F67">
            <w:pPr>
              <w:widowControl w:val="0"/>
              <w:autoSpaceDE w:val="0"/>
              <w:autoSpaceDN w:val="0"/>
              <w:rPr>
                <w:sz w:val="16"/>
                <w:szCs w:val="16"/>
                <w:lang w:eastAsia="es-SV"/>
              </w:rPr>
            </w:pPr>
            <w:r>
              <w:rPr>
                <w:sz w:val="16"/>
                <w:szCs w:val="16"/>
                <w:lang w:eastAsia="es-SV"/>
              </w:rPr>
              <w:t>La</w:t>
            </w:r>
            <w:r w:rsidRPr="00861F67">
              <w:rPr>
                <w:sz w:val="16"/>
                <w:szCs w:val="16"/>
                <w:lang w:eastAsia="es-SV"/>
              </w:rPr>
              <w:t xml:space="preserve"> información presentada en la constancia es muy escueta o en general, detallar por año, salario devengado y retención</w:t>
            </w:r>
            <w:r>
              <w:rPr>
                <w:sz w:val="16"/>
                <w:szCs w:val="16"/>
                <w:lang w:eastAsia="es-SV"/>
              </w:rPr>
              <w:t>.</w:t>
            </w:r>
          </w:p>
        </w:tc>
        <w:tc>
          <w:tcPr>
            <w:tcW w:w="2835" w:type="dxa"/>
            <w:shd w:val="clear" w:color="auto" w:fill="auto"/>
            <w:noWrap/>
          </w:tcPr>
          <w:p w14:paraId="403751FA" w14:textId="77777777" w:rsidR="00B11CEE" w:rsidRPr="00861F67" w:rsidRDefault="00B11CEE" w:rsidP="00861F67">
            <w:pPr>
              <w:widowControl w:val="0"/>
              <w:autoSpaceDE w:val="0"/>
              <w:autoSpaceDN w:val="0"/>
              <w:rPr>
                <w:sz w:val="16"/>
                <w:szCs w:val="16"/>
                <w:lang w:eastAsia="es-SV"/>
              </w:rPr>
            </w:pPr>
          </w:p>
        </w:tc>
      </w:tr>
      <w:tr w:rsidR="00861F67" w:rsidRPr="00CC7929" w14:paraId="3432C172" w14:textId="77777777" w:rsidTr="00861F67">
        <w:trPr>
          <w:trHeight w:val="20"/>
        </w:trPr>
        <w:tc>
          <w:tcPr>
            <w:tcW w:w="11335" w:type="dxa"/>
            <w:gridSpan w:val="4"/>
            <w:shd w:val="clear" w:color="auto" w:fill="EDEDED" w:themeFill="background2"/>
          </w:tcPr>
          <w:p w14:paraId="22ABCF0C" w14:textId="77777777" w:rsidR="00861F67" w:rsidRPr="00861F67" w:rsidRDefault="00484D14" w:rsidP="00861F67">
            <w:pPr>
              <w:widowControl w:val="0"/>
              <w:autoSpaceDE w:val="0"/>
              <w:autoSpaceDN w:val="0"/>
              <w:jc w:val="center"/>
              <w:rPr>
                <w:sz w:val="16"/>
                <w:szCs w:val="16"/>
                <w:lang w:eastAsia="es-SV"/>
              </w:rPr>
            </w:pPr>
            <w:r w:rsidRPr="00484D14">
              <w:rPr>
                <w:sz w:val="16"/>
                <w:szCs w:val="16"/>
                <w:lang w:eastAsia="es-SV"/>
              </w:rPr>
              <w:t>Ex Policías de Aduanas</w:t>
            </w:r>
          </w:p>
        </w:tc>
      </w:tr>
      <w:tr w:rsidR="00865103" w:rsidRPr="00CC7929" w14:paraId="2810BD44" w14:textId="77777777" w:rsidTr="00BA3571">
        <w:trPr>
          <w:trHeight w:val="20"/>
        </w:trPr>
        <w:tc>
          <w:tcPr>
            <w:tcW w:w="2830" w:type="dxa"/>
            <w:shd w:val="clear" w:color="auto" w:fill="auto"/>
          </w:tcPr>
          <w:p w14:paraId="1A341433" w14:textId="77777777" w:rsidR="00865103" w:rsidRPr="00484D14" w:rsidRDefault="00484D14" w:rsidP="00484D14">
            <w:pPr>
              <w:widowControl w:val="0"/>
              <w:autoSpaceDE w:val="0"/>
              <w:autoSpaceDN w:val="0"/>
              <w:rPr>
                <w:sz w:val="16"/>
                <w:szCs w:val="16"/>
                <w:lang w:eastAsia="es-SV"/>
              </w:rPr>
            </w:pPr>
            <w:r>
              <w:rPr>
                <w:sz w:val="16"/>
                <w:szCs w:val="16"/>
                <w:lang w:eastAsia="es-SV"/>
              </w:rPr>
              <w:t>Servicio en líneo o vía correo (</w:t>
            </w:r>
            <w:proofErr w:type="gramStart"/>
            <w:r>
              <w:rPr>
                <w:sz w:val="16"/>
                <w:szCs w:val="16"/>
                <w:lang w:eastAsia="es-SV"/>
              </w:rPr>
              <w:t>2)*</w:t>
            </w:r>
            <w:proofErr w:type="gramEnd"/>
            <w:r>
              <w:rPr>
                <w:sz w:val="16"/>
                <w:szCs w:val="16"/>
                <w:lang w:eastAsia="es-SV"/>
              </w:rPr>
              <w:t>.</w:t>
            </w:r>
          </w:p>
        </w:tc>
        <w:tc>
          <w:tcPr>
            <w:tcW w:w="2835" w:type="dxa"/>
            <w:shd w:val="clear" w:color="auto" w:fill="auto"/>
          </w:tcPr>
          <w:p w14:paraId="5AF79D93" w14:textId="77777777" w:rsidR="00865103" w:rsidRPr="00CC7929" w:rsidRDefault="00865103" w:rsidP="00BA3571">
            <w:pPr>
              <w:widowControl w:val="0"/>
              <w:autoSpaceDE w:val="0"/>
              <w:autoSpaceDN w:val="0"/>
              <w:rPr>
                <w:sz w:val="16"/>
                <w:szCs w:val="16"/>
                <w:lang w:eastAsia="es-SV"/>
              </w:rPr>
            </w:pPr>
          </w:p>
        </w:tc>
        <w:tc>
          <w:tcPr>
            <w:tcW w:w="2835" w:type="dxa"/>
            <w:shd w:val="clear" w:color="auto" w:fill="auto"/>
          </w:tcPr>
          <w:p w14:paraId="68650151" w14:textId="77777777" w:rsidR="00865103" w:rsidRPr="00484D14" w:rsidRDefault="00865103" w:rsidP="00484D14">
            <w:pPr>
              <w:widowControl w:val="0"/>
              <w:autoSpaceDE w:val="0"/>
              <w:autoSpaceDN w:val="0"/>
              <w:rPr>
                <w:sz w:val="16"/>
                <w:szCs w:val="16"/>
                <w:lang w:eastAsia="es-SV"/>
              </w:rPr>
            </w:pPr>
          </w:p>
        </w:tc>
        <w:tc>
          <w:tcPr>
            <w:tcW w:w="2835" w:type="dxa"/>
            <w:shd w:val="clear" w:color="auto" w:fill="auto"/>
            <w:noWrap/>
          </w:tcPr>
          <w:p w14:paraId="05F0765E" w14:textId="77777777" w:rsidR="00484D14" w:rsidRDefault="00484D14" w:rsidP="00484D14">
            <w:pPr>
              <w:widowControl w:val="0"/>
              <w:autoSpaceDE w:val="0"/>
              <w:autoSpaceDN w:val="0"/>
              <w:rPr>
                <w:sz w:val="16"/>
                <w:szCs w:val="16"/>
                <w:lang w:eastAsia="es-SV"/>
              </w:rPr>
            </w:pPr>
            <w:r>
              <w:rPr>
                <w:sz w:val="16"/>
                <w:szCs w:val="16"/>
                <w:lang w:eastAsia="es-SV"/>
              </w:rPr>
              <w:t>D</w:t>
            </w:r>
            <w:r w:rsidRPr="00484D14">
              <w:rPr>
                <w:sz w:val="16"/>
                <w:szCs w:val="16"/>
                <w:lang w:eastAsia="es-SV"/>
              </w:rPr>
              <w:t>isminuir el tiempo de entrega</w:t>
            </w:r>
            <w:r>
              <w:rPr>
                <w:sz w:val="16"/>
                <w:szCs w:val="16"/>
                <w:lang w:eastAsia="es-SV"/>
              </w:rPr>
              <w:t>.</w:t>
            </w:r>
          </w:p>
          <w:p w14:paraId="74F9A3E0" w14:textId="77777777" w:rsidR="00865103" w:rsidRPr="00484D14" w:rsidRDefault="00484D14" w:rsidP="00484D14">
            <w:pPr>
              <w:widowControl w:val="0"/>
              <w:autoSpaceDE w:val="0"/>
              <w:autoSpaceDN w:val="0"/>
              <w:rPr>
                <w:sz w:val="16"/>
                <w:szCs w:val="16"/>
                <w:lang w:eastAsia="es-SV"/>
              </w:rPr>
            </w:pPr>
            <w:r>
              <w:rPr>
                <w:sz w:val="16"/>
                <w:szCs w:val="16"/>
                <w:lang w:eastAsia="es-SV"/>
              </w:rPr>
              <w:t>E</w:t>
            </w:r>
            <w:r w:rsidRPr="00484D14">
              <w:rPr>
                <w:sz w:val="16"/>
                <w:szCs w:val="16"/>
                <w:lang w:eastAsia="es-SV"/>
              </w:rPr>
              <w:t>n el MH todo excelente</w:t>
            </w:r>
            <w:r>
              <w:rPr>
                <w:sz w:val="16"/>
                <w:szCs w:val="16"/>
                <w:lang w:eastAsia="es-SV"/>
              </w:rPr>
              <w:t>.</w:t>
            </w:r>
          </w:p>
        </w:tc>
      </w:tr>
      <w:bookmarkEnd w:id="91"/>
    </w:tbl>
    <w:p w14:paraId="25399AF8" w14:textId="77777777" w:rsidR="006E21E4" w:rsidRDefault="006E21E4" w:rsidP="006E21E4">
      <w:pPr>
        <w:jc w:val="left"/>
        <w:rPr>
          <w:b/>
          <w:i/>
          <w:color w:val="21467C" w:themeColor="accent1"/>
          <w:sz w:val="28"/>
          <w:szCs w:val="20"/>
          <w:u w:val="single"/>
        </w:rPr>
      </w:pPr>
    </w:p>
    <w:sectPr w:rsidR="006E21E4" w:rsidSect="00782FD2">
      <w:headerReference w:type="default" r:id="rId24"/>
      <w:footerReference w:type="default" r:id="rId25"/>
      <w:pgSz w:w="12242" w:h="15842" w:code="1"/>
      <w:pgMar w:top="851" w:right="335" w:bottom="851" w:left="851"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71F1" w14:textId="77777777" w:rsidR="00935883" w:rsidRDefault="00935883" w:rsidP="006E41FC">
      <w:r>
        <w:separator/>
      </w:r>
    </w:p>
    <w:p w14:paraId="1CC1FF4C" w14:textId="77777777" w:rsidR="00935883" w:rsidRDefault="00935883"/>
  </w:endnote>
  <w:endnote w:type="continuationSeparator" w:id="0">
    <w:p w14:paraId="174FB2D4" w14:textId="77777777" w:rsidR="00935883" w:rsidRDefault="00935883" w:rsidP="006E41FC">
      <w:r>
        <w:continuationSeparator/>
      </w:r>
    </w:p>
    <w:p w14:paraId="678C23C3" w14:textId="77777777" w:rsidR="00935883" w:rsidRDefault="00935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charset w:val="00"/>
    <w:family w:val="auto"/>
    <w:pitch w:val="variable"/>
    <w:sig w:usb0="E50002FF" w:usb1="500079DB" w:usb2="00000010" w:usb3="00000000" w:csb0="00000001" w:csb1="00000000"/>
  </w:font>
  <w:font w:name="League Spart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68177754"/>
      <w:docPartObj>
        <w:docPartGallery w:val="Page Numbers (Bottom of Page)"/>
        <w:docPartUnique/>
      </w:docPartObj>
    </w:sdtPr>
    <w:sdtContent>
      <w:sdt>
        <w:sdtPr>
          <w:rPr>
            <w:sz w:val="16"/>
            <w:szCs w:val="16"/>
          </w:rPr>
          <w:id w:val="-667015168"/>
          <w:docPartObj>
            <w:docPartGallery w:val="Page Numbers (Top of Page)"/>
            <w:docPartUnique/>
          </w:docPartObj>
        </w:sdtPr>
        <w:sdtContent>
          <w:p w14:paraId="53D226B0" w14:textId="77777777" w:rsidR="00B30DBD" w:rsidRDefault="00B30DBD"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14</w:t>
            </w:r>
            <w:r w:rsidRPr="00DF2D10">
              <w:rPr>
                <w:b/>
                <w:bCs/>
                <w:sz w:val="16"/>
                <w:szCs w:val="16"/>
              </w:rPr>
              <w:fldChar w:fldCharType="end"/>
            </w:r>
          </w:p>
          <w:p w14:paraId="402315CA" w14:textId="77777777" w:rsidR="00B30DBD" w:rsidRPr="00DF2D10" w:rsidRDefault="00B30DBD"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ECAC" w14:textId="77777777" w:rsidR="00B30DBD" w:rsidRPr="00E537AA" w:rsidRDefault="00B30DBD" w:rsidP="004C51E3">
    <w:pPr>
      <w:jc w:val="center"/>
      <w:rPr>
        <w:rFonts w:cs="Arial"/>
        <w:bCs/>
        <w:sz w:val="14"/>
        <w:szCs w:val="16"/>
        <w:lang w:val="es-MX"/>
      </w:rPr>
    </w:pP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Exprés</w:t>
    </w:r>
  </w:p>
  <w:p w14:paraId="1AB37068" w14:textId="77777777" w:rsidR="00B30DBD" w:rsidRPr="00E537AA" w:rsidRDefault="00B30DBD" w:rsidP="004C51E3">
    <w:pPr>
      <w:jc w:val="center"/>
      <w:rPr>
        <w:rFonts w:cs="Arial"/>
        <w:bCs/>
        <w:sz w:val="14"/>
        <w:szCs w:val="16"/>
        <w:lang w:val="es-MX"/>
      </w:rPr>
    </w:pPr>
    <w:r w:rsidRPr="00E537AA">
      <w:rPr>
        <w:rFonts w:cs="Arial"/>
        <w:bCs/>
        <w:sz w:val="14"/>
        <w:szCs w:val="16"/>
        <w:lang w:val="es-MX"/>
      </w:rPr>
      <w:t>Centro de Gobierno, San Salvador, El Salvador, C. A.</w:t>
    </w:r>
  </w:p>
  <w:p w14:paraId="70EC0B2A" w14:textId="77777777" w:rsidR="00B30DBD" w:rsidRPr="00E537AA" w:rsidRDefault="00B30DBD" w:rsidP="004C51E3">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665408" behindDoc="0" locked="0" layoutInCell="1" allowOverlap="1" wp14:anchorId="51F283FA" wp14:editId="5FBDFD76">
              <wp:simplePos x="0" y="0"/>
              <wp:positionH relativeFrom="column">
                <wp:posOffset>599913</wp:posOffset>
              </wp:positionH>
              <wp:positionV relativeFrom="paragraph">
                <wp:posOffset>116205</wp:posOffset>
              </wp:positionV>
              <wp:extent cx="5196840" cy="0"/>
              <wp:effectExtent l="0" t="0" r="22860" b="1905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F1EB9D" id="Line 31"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H4UE73uAQAAJQ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2A752BBE" w14:textId="77777777" w:rsidR="00B30DBD" w:rsidRPr="00E537AA" w:rsidRDefault="00B30DBD" w:rsidP="004C51E3">
    <w:pPr>
      <w:pStyle w:val="Piedepgina"/>
      <w:jc w:val="center"/>
      <w:rPr>
        <w:rFonts w:ascii="Arial Narrow" w:hAnsi="Arial Narrow"/>
        <w:b/>
        <w:i/>
        <w:sz w:val="6"/>
        <w:szCs w:val="6"/>
      </w:rPr>
    </w:pPr>
  </w:p>
  <w:p w14:paraId="6C1BD7A3" w14:textId="77777777" w:rsidR="00B30DBD" w:rsidRPr="00837498" w:rsidRDefault="00B30DBD" w:rsidP="004C51E3">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855421026"/>
        <w:placeholder>
          <w:docPart w:val="1FDF1BB2A1E3430B927641D1E57B9D94"/>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Pr>
            <w:rStyle w:val="nfasissutil"/>
            <w:b w:val="0"/>
          </w:rPr>
          <w:t>Elija Clase de Usuario</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1410999165"/>
        <w:placeholder>
          <w:docPart w:val="E866391A860D48C3AD69332147DCD2B5"/>
        </w:placeholder>
        <w:showingPlcHd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Pr="00177BD8">
          <w:rPr>
            <w:rStyle w:val="Textodelmarcadordeposicin"/>
          </w:rPr>
          <w:t>Elija un elemento.</w:t>
        </w:r>
      </w:sdtContent>
    </w:sdt>
  </w:p>
  <w:p w14:paraId="032C6A3A" w14:textId="77777777" w:rsidR="00B30DBD" w:rsidRPr="00837498" w:rsidRDefault="00B30DBD" w:rsidP="004C51E3">
    <w:pPr>
      <w:pStyle w:val="Piedepgina"/>
      <w:jc w:val="center"/>
      <w:rPr>
        <w:rStyle w:val="nfasissutil"/>
        <w:b w:val="0"/>
      </w:rPr>
    </w:pPr>
    <w:r w:rsidRPr="00837498">
      <w:rPr>
        <w:rStyle w:val="nfasissutil"/>
        <w:b w:val="0"/>
      </w:rPr>
      <w:t>Dirección General de Administración</w:t>
    </w:r>
  </w:p>
  <w:p w14:paraId="59F3D6A9" w14:textId="77777777" w:rsidR="00B30DBD" w:rsidRPr="00837498" w:rsidRDefault="00B30DBD" w:rsidP="004C51E3">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40064964"/>
      <w:docPartObj>
        <w:docPartGallery w:val="Page Numbers (Bottom of Page)"/>
        <w:docPartUnique/>
      </w:docPartObj>
    </w:sdtPr>
    <w:sdtContent>
      <w:sdt>
        <w:sdtPr>
          <w:rPr>
            <w:sz w:val="16"/>
            <w:szCs w:val="16"/>
            <w:lang w:eastAsia="es-ES"/>
          </w:rPr>
          <w:id w:val="2017422122"/>
          <w:docPartObj>
            <w:docPartGallery w:val="Page Numbers (Top of Page)"/>
            <w:docPartUnique/>
          </w:docPartObj>
        </w:sdtPr>
        <w:sdtContent>
          <w:p w14:paraId="73AE52FA" w14:textId="77777777" w:rsidR="00B30DBD" w:rsidRDefault="00B30DBD"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11</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17</w:t>
            </w:r>
            <w:r w:rsidRPr="00DF2D10">
              <w:rPr>
                <w:b/>
                <w:bCs/>
                <w:sz w:val="16"/>
                <w:szCs w:val="16"/>
              </w:rPr>
              <w:fldChar w:fldCharType="end"/>
            </w:r>
          </w:p>
          <w:p w14:paraId="01B229A6" w14:textId="77777777" w:rsidR="00B30DBD" w:rsidRDefault="00B30DBD" w:rsidP="00F9588D">
            <w:pPr>
              <w:jc w:val="center"/>
              <w:rPr>
                <w:sz w:val="16"/>
                <w:szCs w:val="16"/>
              </w:rPr>
            </w:pPr>
          </w:p>
        </w:sdtContent>
      </w:sdt>
    </w:sdtContent>
  </w:sdt>
  <w:p w14:paraId="2AF47D47" w14:textId="77777777" w:rsidR="00B30DBD" w:rsidRPr="00E537AA" w:rsidRDefault="00B30DBD" w:rsidP="00F9588D">
    <w:pPr>
      <w:jc w:val="center"/>
      <w:rPr>
        <w:rFonts w:cs="Arial"/>
        <w:bCs/>
        <w:sz w:val="14"/>
        <w:szCs w:val="16"/>
        <w:lang w:val="es-MX"/>
      </w:rPr>
    </w:pP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Exprés</w:t>
    </w:r>
  </w:p>
  <w:p w14:paraId="0076DA93" w14:textId="77777777" w:rsidR="00B30DBD" w:rsidRPr="00E537AA" w:rsidRDefault="00B30DBD" w:rsidP="00F9588D">
    <w:pPr>
      <w:jc w:val="center"/>
      <w:rPr>
        <w:rFonts w:cs="Arial"/>
        <w:bCs/>
        <w:sz w:val="14"/>
        <w:szCs w:val="16"/>
        <w:lang w:val="es-MX"/>
      </w:rPr>
    </w:pPr>
    <w:r w:rsidRPr="00E537AA">
      <w:rPr>
        <w:rFonts w:cs="Arial"/>
        <w:bCs/>
        <w:sz w:val="14"/>
        <w:szCs w:val="16"/>
        <w:lang w:val="es-MX"/>
      </w:rPr>
      <w:t>Centro de Gobierno, San Salvador, El Salvador, C. A.</w:t>
    </w:r>
  </w:p>
  <w:bookmarkStart w:id="9" w:name="_Hlk120517840"/>
  <w:bookmarkStart w:id="10" w:name="_Hlk120517841"/>
  <w:p w14:paraId="6AABF258" w14:textId="77777777" w:rsidR="00B30DBD" w:rsidRPr="00E537AA" w:rsidRDefault="00B30DBD" w:rsidP="00F9588D">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661312" behindDoc="0" locked="0" layoutInCell="1" allowOverlap="1" wp14:anchorId="16B18A6F" wp14:editId="341893C0">
              <wp:simplePos x="0" y="0"/>
              <wp:positionH relativeFrom="column">
                <wp:posOffset>-35008</wp:posOffset>
              </wp:positionH>
              <wp:positionV relativeFrom="paragraph">
                <wp:posOffset>121395</wp:posOffset>
              </wp:positionV>
              <wp:extent cx="5832945" cy="0"/>
              <wp:effectExtent l="0" t="0" r="0" b="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294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F94E0F" id="Line 3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9.55pt" to="456.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bookmarkEnd w:id="9"/>
    <w:bookmarkEnd w:id="10"/>
  </w:p>
  <w:p w14:paraId="617D1BF8" w14:textId="77777777" w:rsidR="00B30DBD" w:rsidRPr="00E537AA" w:rsidRDefault="00B30DBD" w:rsidP="00F9588D">
    <w:pPr>
      <w:pStyle w:val="Piedepgina"/>
      <w:jc w:val="center"/>
      <w:rPr>
        <w:rFonts w:ascii="Arial Narrow" w:hAnsi="Arial Narrow"/>
        <w:b/>
        <w:i/>
        <w:sz w:val="6"/>
        <w:szCs w:val="6"/>
      </w:rPr>
    </w:pPr>
    <w:bookmarkStart w:id="11" w:name="_Hlk11832255"/>
  </w:p>
  <w:p w14:paraId="17A6E405" w14:textId="77777777" w:rsidR="00B30DBD" w:rsidRPr="001024C4" w:rsidRDefault="00B30DBD" w:rsidP="005F323A">
    <w:pPr>
      <w:jc w:val="center"/>
      <w:rPr>
        <w:rStyle w:val="nfasissutil"/>
      </w:rPr>
    </w:pPr>
    <w:r w:rsidRPr="00837498">
      <w:rPr>
        <w:rStyle w:val="nfasissutil"/>
        <w:b w:val="0"/>
      </w:rPr>
      <w:t xml:space="preserve">Informe de Medición de la Satisfacción de los </w:t>
    </w:r>
    <w:sdt>
      <w:sdtPr>
        <w:rPr>
          <w:rStyle w:val="nfasissutil"/>
          <w:b w:val="0"/>
        </w:rPr>
        <w:id w:val="-2139948160"/>
        <w:placeholder>
          <w:docPart w:val="75E03A759192443C86A16D0A791A427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Pr>
            <w:rStyle w:val="nfasissutil"/>
            <w:b w:val="0"/>
          </w:rPr>
          <w:t>Usuarios Internos y Externos</w:t>
        </w:r>
      </w:sdtContent>
    </w:sdt>
    <w:r>
      <w:rPr>
        <w:rStyle w:val="nfasissutil"/>
        <w:b w:val="0"/>
      </w:rPr>
      <w:t xml:space="preserve"> </w:t>
    </w:r>
    <w:r w:rsidRPr="00837498">
      <w:rPr>
        <w:rStyle w:val="nfasissutil"/>
        <w:b w:val="0"/>
      </w:rPr>
      <w:t>del</w:t>
    </w:r>
    <w:r>
      <w:rPr>
        <w:rStyle w:val="nfasissutil"/>
        <w:b w:val="0"/>
      </w:rPr>
      <w:t xml:space="preserve"> Proceso </w:t>
    </w:r>
    <w:sdt>
      <w:sdtPr>
        <w:rPr>
          <w:i/>
          <w:color w:val="000000" w:themeColor="text1"/>
          <w:sz w:val="14"/>
          <w:szCs w:val="14"/>
        </w:rPr>
        <w:alias w:val="Proceso"/>
        <w:tag w:val="Proceso"/>
        <w:id w:val="1478415899"/>
        <w:placeholder>
          <w:docPart w:val="741F5CB5D11740D19E231E462BF776CC"/>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Content>
        <w:r>
          <w:rPr>
            <w:i/>
            <w:color w:val="000000" w:themeColor="text1"/>
            <w:sz w:val="14"/>
            <w:szCs w:val="14"/>
          </w:rPr>
          <w:t>6.2 Gestión del Talento Humano</w:t>
        </w:r>
      </w:sdtContent>
    </w:sdt>
  </w:p>
  <w:p w14:paraId="78864F02" w14:textId="77777777" w:rsidR="00B30DBD" w:rsidRPr="00837498" w:rsidRDefault="00B30DBD" w:rsidP="00F9588D">
    <w:pPr>
      <w:pStyle w:val="Piedepgina"/>
      <w:jc w:val="center"/>
      <w:rPr>
        <w:rStyle w:val="nfasissutil"/>
      </w:rPr>
    </w:pPr>
    <w:r w:rsidRPr="00837498">
      <w:rPr>
        <w:rStyle w:val="nfasissutil"/>
      </w:rPr>
      <w:t>Departamento de Gestión de la Calidad</w:t>
    </w:r>
    <w:bookmarkEnd w:id="11"/>
    <w:r w:rsidRPr="00837498">
      <w:rPr>
        <w:rStyle w:val="nfasissuti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326253565"/>
      <w:docPartObj>
        <w:docPartGallery w:val="Page Numbers (Bottom of Page)"/>
        <w:docPartUnique/>
      </w:docPartObj>
    </w:sdtPr>
    <w:sdtContent>
      <w:sdt>
        <w:sdtPr>
          <w:rPr>
            <w:sz w:val="16"/>
            <w:szCs w:val="16"/>
            <w:lang w:eastAsia="es-ES"/>
          </w:rPr>
          <w:id w:val="-1266990497"/>
          <w:docPartObj>
            <w:docPartGallery w:val="Page Numbers (Top of Page)"/>
            <w:docPartUnique/>
          </w:docPartObj>
        </w:sdtPr>
        <w:sdtContent>
          <w:p w14:paraId="64CE15D9" w14:textId="77777777" w:rsidR="00B30DBD" w:rsidRDefault="00B30DBD"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11</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17</w:t>
            </w:r>
            <w:r w:rsidRPr="00DF2D10">
              <w:rPr>
                <w:b/>
                <w:bCs/>
                <w:sz w:val="16"/>
                <w:szCs w:val="16"/>
              </w:rPr>
              <w:fldChar w:fldCharType="end"/>
            </w:r>
          </w:p>
          <w:p w14:paraId="5129018B" w14:textId="77777777" w:rsidR="00B30DBD" w:rsidRDefault="00B30DBD" w:rsidP="00461E6E">
            <w:pPr>
              <w:rPr>
                <w:sz w:val="16"/>
                <w:szCs w:val="16"/>
              </w:rPr>
            </w:pPr>
          </w:p>
        </w:sdtContent>
      </w:sdt>
    </w:sdtContent>
  </w:sdt>
  <w:p w14:paraId="2D2D17ED" w14:textId="77777777" w:rsidR="00B30DBD" w:rsidRPr="00461E6E" w:rsidRDefault="00B30DBD" w:rsidP="00461E6E">
    <w:pPr>
      <w:jc w:val="center"/>
      <w:rPr>
        <w:rStyle w:val="nfasissutil"/>
        <w:rFonts w:ascii="Museo Sans 100" w:hAnsi="Museo Sans 100"/>
        <w:b w:val="0"/>
        <w:i w:val="0"/>
        <w:iCs w:val="0"/>
        <w:color w:val="auto"/>
        <w:sz w:val="16"/>
        <w:szCs w:val="16"/>
      </w:rPr>
    </w:pPr>
    <w:r w:rsidRPr="00837498">
      <w:rPr>
        <w:rStyle w:val="nfasissut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8BC85" w14:textId="77777777" w:rsidR="00935883" w:rsidRDefault="00935883">
      <w:r>
        <w:separator/>
      </w:r>
    </w:p>
  </w:footnote>
  <w:footnote w:type="continuationSeparator" w:id="0">
    <w:p w14:paraId="794B98DB" w14:textId="77777777" w:rsidR="00935883" w:rsidRDefault="00935883" w:rsidP="006E41FC">
      <w:r>
        <w:continuationSeparator/>
      </w:r>
    </w:p>
    <w:p w14:paraId="64340437" w14:textId="77777777" w:rsidR="00935883" w:rsidRDefault="00935883"/>
  </w:footnote>
  <w:footnote w:id="1">
    <w:p w14:paraId="2067963D" w14:textId="77777777" w:rsidR="00B30DBD" w:rsidRPr="008F34DF" w:rsidRDefault="00B30DBD">
      <w:pPr>
        <w:pStyle w:val="Textonotapie"/>
        <w:rPr>
          <w:lang w:val="es-MX"/>
        </w:rPr>
      </w:pPr>
      <w:r w:rsidRPr="008F34DF">
        <w:rPr>
          <w:rStyle w:val="Refdenotaalpie"/>
          <w:color w:val="FFFFFF" w:themeColor="background1"/>
          <w:sz w:val="14"/>
        </w:rPr>
        <w:footnoteRef/>
      </w:r>
      <w:r w:rsidRPr="008F34DF">
        <w:rPr>
          <w:color w:val="FFFFFF" w:themeColor="background1"/>
          <w:sz w:val="14"/>
        </w:rPr>
        <w:t xml:space="preserve"> </w:t>
      </w:r>
      <w:r w:rsidRPr="008F34DF">
        <w:rPr>
          <w:sz w:val="14"/>
        </w:rPr>
        <w:t>*Frecuencia de comentarios</w:t>
      </w:r>
    </w:p>
  </w:footnote>
  <w:footnote w:id="2">
    <w:p w14:paraId="40FB64B2" w14:textId="77777777" w:rsidR="00B30DBD" w:rsidRPr="008F34DF" w:rsidRDefault="00B30DBD" w:rsidP="008F34DF">
      <w:pPr>
        <w:pStyle w:val="Textonotapie"/>
        <w:rPr>
          <w:lang w:val="es-MX"/>
        </w:rPr>
      </w:pPr>
      <w:r w:rsidRPr="008F34DF">
        <w:rPr>
          <w:rStyle w:val="Refdenotaalpie"/>
          <w:color w:val="FFFFFF" w:themeColor="background1"/>
          <w:sz w:val="14"/>
        </w:rPr>
        <w:footnoteRef/>
      </w:r>
      <w:r w:rsidRPr="008F34DF">
        <w:rPr>
          <w:color w:val="FFFFFF" w:themeColor="background1"/>
          <w:sz w:val="14"/>
        </w:rPr>
        <w:t xml:space="preserve"> </w:t>
      </w:r>
      <w:r w:rsidRPr="008F34DF">
        <w:rPr>
          <w:sz w:val="14"/>
        </w:rPr>
        <w:t>*Frecuencia de comentarios</w:t>
      </w:r>
    </w:p>
  </w:footnote>
  <w:footnote w:id="3">
    <w:p w14:paraId="0752E5E5" w14:textId="77777777" w:rsidR="00B30DBD" w:rsidRPr="008F34DF" w:rsidRDefault="00B30DBD" w:rsidP="008F34DF">
      <w:pPr>
        <w:pStyle w:val="Textonotapie"/>
        <w:rPr>
          <w:lang w:val="es-MX"/>
        </w:rPr>
      </w:pPr>
      <w:r w:rsidRPr="008F34DF">
        <w:rPr>
          <w:rStyle w:val="Refdenotaalpie"/>
          <w:color w:val="FFFFFF" w:themeColor="background1"/>
          <w:sz w:val="14"/>
        </w:rPr>
        <w:footnoteRef/>
      </w:r>
      <w:r w:rsidRPr="008F34DF">
        <w:rPr>
          <w:color w:val="FFFFFF" w:themeColor="background1"/>
          <w:sz w:val="14"/>
        </w:rPr>
        <w:t xml:space="preserve"> </w:t>
      </w:r>
      <w:r w:rsidRPr="008F34DF">
        <w:rPr>
          <w:sz w:val="14"/>
        </w:rPr>
        <w:t>*Frecuencia de comentarios</w:t>
      </w:r>
    </w:p>
  </w:footnote>
  <w:footnote w:id="4">
    <w:p w14:paraId="124A44E1" w14:textId="77777777" w:rsidR="00B30DBD" w:rsidRPr="008F34DF" w:rsidRDefault="00B30DBD" w:rsidP="008F34DF">
      <w:pPr>
        <w:pStyle w:val="Textonotapie"/>
        <w:rPr>
          <w:lang w:val="es-MX"/>
        </w:rPr>
      </w:pPr>
      <w:r w:rsidRPr="008F34DF">
        <w:rPr>
          <w:rStyle w:val="Refdenotaalpie"/>
          <w:color w:val="FFFFFF" w:themeColor="background1"/>
          <w:sz w:val="14"/>
        </w:rPr>
        <w:footnoteRef/>
      </w:r>
      <w:r w:rsidRPr="008F34DF">
        <w:rPr>
          <w:color w:val="FFFFFF" w:themeColor="background1"/>
          <w:sz w:val="14"/>
        </w:rPr>
        <w:t xml:space="preserve"> </w:t>
      </w:r>
      <w:r w:rsidRPr="008F34DF">
        <w:rPr>
          <w:sz w:val="14"/>
        </w:rPr>
        <w:t>*Frecuencia de comentarios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8D66" w14:textId="77777777" w:rsidR="00B30DBD" w:rsidRDefault="00B30DBD">
    <w:pPr>
      <w:pStyle w:val="Encabezado"/>
    </w:pPr>
    <w:r w:rsidRPr="00091E9E">
      <w:rPr>
        <w:lang w:val="es-SV" w:eastAsia="es-SV"/>
      </w:rPr>
      <w:drawing>
        <wp:anchor distT="0" distB="0" distL="114300" distR="114300" simplePos="0" relativeHeight="251659264" behindDoc="0" locked="0" layoutInCell="1" allowOverlap="1" wp14:anchorId="72E04658" wp14:editId="20F77FE7">
          <wp:simplePos x="0" y="0"/>
          <wp:positionH relativeFrom="margin">
            <wp:posOffset>1994668</wp:posOffset>
          </wp:positionH>
          <wp:positionV relativeFrom="paragraph">
            <wp:posOffset>-1026707</wp:posOffset>
          </wp:positionV>
          <wp:extent cx="2400300" cy="1033780"/>
          <wp:effectExtent l="0" t="0" r="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8093" w14:textId="77777777" w:rsidR="00B30DBD" w:rsidRDefault="00B30DBD">
    <w:pPr>
      <w:pStyle w:val="Encabezado"/>
    </w:pPr>
    <w:r>
      <w:rPr>
        <w:lang w:val="es-SV" w:eastAsia="es-SV"/>
      </w:rPr>
      <w:drawing>
        <wp:anchor distT="0" distB="0" distL="114300" distR="114300" simplePos="0" relativeHeight="251668480" behindDoc="0" locked="0" layoutInCell="1" allowOverlap="1" wp14:anchorId="2DE8F4E8" wp14:editId="5D083F0C">
          <wp:simplePos x="0" y="0"/>
          <wp:positionH relativeFrom="column">
            <wp:posOffset>2210435</wp:posOffset>
          </wp:positionH>
          <wp:positionV relativeFrom="paragraph">
            <wp:posOffset>-480723</wp:posOffset>
          </wp:positionV>
          <wp:extent cx="2089013" cy="900000"/>
          <wp:effectExtent l="0" t="0" r="0"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scudo del MH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013"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C0D3" w14:textId="77777777" w:rsidR="00B30DBD" w:rsidRDefault="00B30D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67C"/>
    <w:multiLevelType w:val="hybridMultilevel"/>
    <w:tmpl w:val="4CFCCDB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20F2223"/>
    <w:multiLevelType w:val="hybridMultilevel"/>
    <w:tmpl w:val="80DAAB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3" w15:restartNumberingAfterBreak="0">
    <w:nsid w:val="0D940A35"/>
    <w:multiLevelType w:val="hybridMultilevel"/>
    <w:tmpl w:val="69ECFB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D46307D"/>
    <w:multiLevelType w:val="hybridMultilevel"/>
    <w:tmpl w:val="EFE24626"/>
    <w:lvl w:ilvl="0" w:tplc="ECF89C18">
      <w:numFmt w:val="bullet"/>
      <w:lvlText w:val="-"/>
      <w:lvlJc w:val="left"/>
      <w:pPr>
        <w:ind w:left="360" w:hanging="360"/>
      </w:pPr>
      <w:rPr>
        <w:rFonts w:ascii="Museo Sans 100" w:eastAsia="Calibri" w:hAnsi="Museo Sans 100"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3B45A81"/>
    <w:multiLevelType w:val="hybridMultilevel"/>
    <w:tmpl w:val="17EAEE8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24FA3101"/>
    <w:multiLevelType w:val="hybridMultilevel"/>
    <w:tmpl w:val="96FE043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54C1FD0"/>
    <w:multiLevelType w:val="hybridMultilevel"/>
    <w:tmpl w:val="36140BB8"/>
    <w:lvl w:ilvl="0" w:tplc="4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65C80"/>
    <w:multiLevelType w:val="hybridMultilevel"/>
    <w:tmpl w:val="A8402FAA"/>
    <w:lvl w:ilvl="0" w:tplc="7E8403F2">
      <w:start w:val="8"/>
      <w:numFmt w:val="bullet"/>
      <w:lvlText w:val="-"/>
      <w:lvlJc w:val="left"/>
      <w:pPr>
        <w:ind w:left="720" w:hanging="360"/>
      </w:pPr>
      <w:rPr>
        <w:rFonts w:ascii="Museo Sans 100" w:eastAsia="Calibri" w:hAnsi="Museo Sans 100"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8D0210"/>
    <w:multiLevelType w:val="hybridMultilevel"/>
    <w:tmpl w:val="86BA3622"/>
    <w:lvl w:ilvl="0" w:tplc="ECF89C18">
      <w:numFmt w:val="bullet"/>
      <w:lvlText w:val="-"/>
      <w:lvlJc w:val="left"/>
      <w:pPr>
        <w:ind w:left="360" w:hanging="360"/>
      </w:pPr>
      <w:rPr>
        <w:rFonts w:ascii="Museo Sans 100" w:eastAsia="Calibri" w:hAnsi="Museo Sans 100" w:cs="Times New Roman" w:hint="default"/>
      </w:rPr>
    </w:lvl>
    <w:lvl w:ilvl="1" w:tplc="080A0001">
      <w:start w:val="1"/>
      <w:numFmt w:val="bullet"/>
      <w:lvlText w:val=""/>
      <w:lvlJc w:val="left"/>
      <w:pPr>
        <w:ind w:left="1080" w:hanging="360"/>
      </w:pPr>
      <w:rPr>
        <w:rFonts w:ascii="Symbol" w:hAnsi="Symbol"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69D6607"/>
    <w:multiLevelType w:val="hybridMultilevel"/>
    <w:tmpl w:val="68062FF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40CA4F06"/>
    <w:multiLevelType w:val="hybridMultilevel"/>
    <w:tmpl w:val="CA5A553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688058E"/>
    <w:multiLevelType w:val="hybridMultilevel"/>
    <w:tmpl w:val="62828B06"/>
    <w:lvl w:ilvl="0" w:tplc="7E8403F2">
      <w:start w:val="8"/>
      <w:numFmt w:val="bullet"/>
      <w:lvlText w:val="-"/>
      <w:lvlJc w:val="left"/>
      <w:pPr>
        <w:ind w:left="360" w:hanging="360"/>
      </w:pPr>
      <w:rPr>
        <w:rFonts w:ascii="Museo Sans 100" w:eastAsia="Calibri" w:hAnsi="Museo Sans 100" w:cs="Times New Roman" w:hint="default"/>
        <w:b/>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493B3203"/>
    <w:multiLevelType w:val="hybridMultilevel"/>
    <w:tmpl w:val="F3FA6A70"/>
    <w:lvl w:ilvl="0" w:tplc="A200847A">
      <w:start w:val="1"/>
      <w:numFmt w:val="decimal"/>
      <w:lvlText w:val="%1."/>
      <w:lvlJc w:val="left"/>
      <w:pPr>
        <w:ind w:left="360" w:hanging="360"/>
      </w:pPr>
      <w:rPr>
        <w:color w:val="000000" w:themeColor="text1"/>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4A137969"/>
    <w:multiLevelType w:val="hybridMultilevel"/>
    <w:tmpl w:val="FFD2DB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21B0B80"/>
    <w:multiLevelType w:val="hybridMultilevel"/>
    <w:tmpl w:val="B36A7060"/>
    <w:lvl w:ilvl="0" w:tplc="ECF89C18">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D5A0C40"/>
    <w:multiLevelType w:val="hybridMultilevel"/>
    <w:tmpl w:val="354AC9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9A0183"/>
    <w:multiLevelType w:val="hybridMultilevel"/>
    <w:tmpl w:val="4E9AEFCA"/>
    <w:lvl w:ilvl="0" w:tplc="268A02FE">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673C3667"/>
    <w:multiLevelType w:val="hybridMultilevel"/>
    <w:tmpl w:val="A0960958"/>
    <w:lvl w:ilvl="0" w:tplc="4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CD6FD3"/>
    <w:multiLevelType w:val="hybridMultilevel"/>
    <w:tmpl w:val="53F8A114"/>
    <w:lvl w:ilvl="0" w:tplc="ECF89C18">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6AA16BC5"/>
    <w:multiLevelType w:val="hybridMultilevel"/>
    <w:tmpl w:val="4FC0E0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734A3021"/>
    <w:multiLevelType w:val="hybridMultilevel"/>
    <w:tmpl w:val="2CB0B18C"/>
    <w:lvl w:ilvl="0" w:tplc="ECF89C18">
      <w:numFmt w:val="bullet"/>
      <w:lvlText w:val="-"/>
      <w:lvlJc w:val="left"/>
      <w:pPr>
        <w:ind w:left="360" w:hanging="360"/>
      </w:pPr>
      <w:rPr>
        <w:rFonts w:ascii="Museo Sans 100" w:eastAsia="Calibri" w:hAnsi="Museo Sans 100" w:cs="Times New Roman"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774C7260"/>
    <w:multiLevelType w:val="hybridMultilevel"/>
    <w:tmpl w:val="6446534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79B56825"/>
    <w:multiLevelType w:val="hybridMultilevel"/>
    <w:tmpl w:val="98EAC1E2"/>
    <w:lvl w:ilvl="0" w:tplc="7E8403F2">
      <w:start w:val="8"/>
      <w:numFmt w:val="bullet"/>
      <w:lvlText w:val="-"/>
      <w:lvlJc w:val="left"/>
      <w:pPr>
        <w:ind w:left="360" w:hanging="360"/>
      </w:pPr>
      <w:rPr>
        <w:rFonts w:ascii="Museo Sans 100" w:eastAsia="Calibri" w:hAnsi="Museo Sans 100" w:cs="Times New Roman" w:hint="default"/>
        <w:b/>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BEA1462"/>
    <w:multiLevelType w:val="hybridMultilevel"/>
    <w:tmpl w:val="F79CAB52"/>
    <w:lvl w:ilvl="0" w:tplc="268A02FE">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9"/>
  </w:num>
  <w:num w:numId="4">
    <w:abstractNumId w:val="13"/>
  </w:num>
  <w:num w:numId="5">
    <w:abstractNumId w:val="6"/>
  </w:num>
  <w:num w:numId="6">
    <w:abstractNumId w:val="17"/>
  </w:num>
  <w:num w:numId="7">
    <w:abstractNumId w:val="2"/>
  </w:num>
  <w:num w:numId="8">
    <w:abstractNumId w:val="1"/>
  </w:num>
  <w:num w:numId="9">
    <w:abstractNumId w:val="5"/>
  </w:num>
  <w:num w:numId="10">
    <w:abstractNumId w:val="0"/>
  </w:num>
  <w:num w:numId="11">
    <w:abstractNumId w:val="15"/>
  </w:num>
  <w:num w:numId="12">
    <w:abstractNumId w:val="24"/>
  </w:num>
  <w:num w:numId="13">
    <w:abstractNumId w:val="23"/>
  </w:num>
  <w:num w:numId="14">
    <w:abstractNumId w:val="8"/>
  </w:num>
  <w:num w:numId="15">
    <w:abstractNumId w:val="4"/>
  </w:num>
  <w:num w:numId="16">
    <w:abstractNumId w:val="21"/>
  </w:num>
  <w:num w:numId="17">
    <w:abstractNumId w:val="22"/>
  </w:num>
  <w:num w:numId="18">
    <w:abstractNumId w:val="16"/>
  </w:num>
  <w:num w:numId="19">
    <w:abstractNumId w:val="20"/>
  </w:num>
  <w:num w:numId="20">
    <w:abstractNumId w:val="14"/>
  </w:num>
  <w:num w:numId="21">
    <w:abstractNumId w:val="3"/>
  </w:num>
  <w:num w:numId="22">
    <w:abstractNumId w:val="18"/>
  </w:num>
  <w:num w:numId="23">
    <w:abstractNumId w:val="7"/>
  </w:num>
  <w:num w:numId="24">
    <w:abstractNumId w:val="11"/>
  </w:num>
  <w:num w:numId="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efaultTableStyle w:val="Tabladelista3-nfasis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10E4"/>
    <w:rsid w:val="00001E21"/>
    <w:rsid w:val="00001E39"/>
    <w:rsid w:val="0000200E"/>
    <w:rsid w:val="00002085"/>
    <w:rsid w:val="00002597"/>
    <w:rsid w:val="00002727"/>
    <w:rsid w:val="00002C9D"/>
    <w:rsid w:val="00002D7C"/>
    <w:rsid w:val="00002E87"/>
    <w:rsid w:val="00002FAA"/>
    <w:rsid w:val="00003B5E"/>
    <w:rsid w:val="00003CF5"/>
    <w:rsid w:val="00004988"/>
    <w:rsid w:val="00004DAD"/>
    <w:rsid w:val="00005084"/>
    <w:rsid w:val="0000540A"/>
    <w:rsid w:val="0000630D"/>
    <w:rsid w:val="00006430"/>
    <w:rsid w:val="00006B9A"/>
    <w:rsid w:val="000071A8"/>
    <w:rsid w:val="000076E5"/>
    <w:rsid w:val="00007C03"/>
    <w:rsid w:val="00007D62"/>
    <w:rsid w:val="00010260"/>
    <w:rsid w:val="00010504"/>
    <w:rsid w:val="0001055F"/>
    <w:rsid w:val="0001319A"/>
    <w:rsid w:val="00013349"/>
    <w:rsid w:val="000135AF"/>
    <w:rsid w:val="00013E98"/>
    <w:rsid w:val="0001496B"/>
    <w:rsid w:val="00014D72"/>
    <w:rsid w:val="00015363"/>
    <w:rsid w:val="00015388"/>
    <w:rsid w:val="00015521"/>
    <w:rsid w:val="00015676"/>
    <w:rsid w:val="00015BD9"/>
    <w:rsid w:val="00015DC5"/>
    <w:rsid w:val="000161B0"/>
    <w:rsid w:val="00016314"/>
    <w:rsid w:val="00016E28"/>
    <w:rsid w:val="000172AB"/>
    <w:rsid w:val="000172E8"/>
    <w:rsid w:val="0001733E"/>
    <w:rsid w:val="000173DC"/>
    <w:rsid w:val="0001791D"/>
    <w:rsid w:val="00017E72"/>
    <w:rsid w:val="00017F6A"/>
    <w:rsid w:val="0002070B"/>
    <w:rsid w:val="000208E9"/>
    <w:rsid w:val="00020F4B"/>
    <w:rsid w:val="00021308"/>
    <w:rsid w:val="0002171D"/>
    <w:rsid w:val="0002173B"/>
    <w:rsid w:val="00021BCF"/>
    <w:rsid w:val="00021D2E"/>
    <w:rsid w:val="00022519"/>
    <w:rsid w:val="000229F1"/>
    <w:rsid w:val="00022F51"/>
    <w:rsid w:val="0002335C"/>
    <w:rsid w:val="00023546"/>
    <w:rsid w:val="00023659"/>
    <w:rsid w:val="00023DD8"/>
    <w:rsid w:val="000249BE"/>
    <w:rsid w:val="00024D3B"/>
    <w:rsid w:val="00024DC3"/>
    <w:rsid w:val="00027B51"/>
    <w:rsid w:val="000302A4"/>
    <w:rsid w:val="00030D79"/>
    <w:rsid w:val="00031377"/>
    <w:rsid w:val="00031474"/>
    <w:rsid w:val="0003156A"/>
    <w:rsid w:val="00031DC2"/>
    <w:rsid w:val="00032180"/>
    <w:rsid w:val="00032860"/>
    <w:rsid w:val="00033E26"/>
    <w:rsid w:val="0003411C"/>
    <w:rsid w:val="0003491B"/>
    <w:rsid w:val="00034C0E"/>
    <w:rsid w:val="00034C96"/>
    <w:rsid w:val="00035750"/>
    <w:rsid w:val="000368D5"/>
    <w:rsid w:val="000369AB"/>
    <w:rsid w:val="00036AA4"/>
    <w:rsid w:val="00036C21"/>
    <w:rsid w:val="00036E12"/>
    <w:rsid w:val="00037586"/>
    <w:rsid w:val="0004080A"/>
    <w:rsid w:val="0004113B"/>
    <w:rsid w:val="00041345"/>
    <w:rsid w:val="000418D9"/>
    <w:rsid w:val="000421BC"/>
    <w:rsid w:val="00042421"/>
    <w:rsid w:val="00042977"/>
    <w:rsid w:val="00042B38"/>
    <w:rsid w:val="00043E13"/>
    <w:rsid w:val="0004414F"/>
    <w:rsid w:val="00044198"/>
    <w:rsid w:val="00044322"/>
    <w:rsid w:val="00044436"/>
    <w:rsid w:val="0004457D"/>
    <w:rsid w:val="00044AB7"/>
    <w:rsid w:val="00044E15"/>
    <w:rsid w:val="00044E55"/>
    <w:rsid w:val="0004547F"/>
    <w:rsid w:val="00045E18"/>
    <w:rsid w:val="00046AAB"/>
    <w:rsid w:val="000475EB"/>
    <w:rsid w:val="00047D65"/>
    <w:rsid w:val="00047FC2"/>
    <w:rsid w:val="00050016"/>
    <w:rsid w:val="00050AFF"/>
    <w:rsid w:val="00052368"/>
    <w:rsid w:val="00052568"/>
    <w:rsid w:val="00053F01"/>
    <w:rsid w:val="000542FE"/>
    <w:rsid w:val="00054D10"/>
    <w:rsid w:val="00054DA0"/>
    <w:rsid w:val="00054F91"/>
    <w:rsid w:val="000554DA"/>
    <w:rsid w:val="00055C75"/>
    <w:rsid w:val="00055E88"/>
    <w:rsid w:val="000568F2"/>
    <w:rsid w:val="00056A5B"/>
    <w:rsid w:val="000574A3"/>
    <w:rsid w:val="000576D3"/>
    <w:rsid w:val="0005772C"/>
    <w:rsid w:val="00057978"/>
    <w:rsid w:val="00057DE3"/>
    <w:rsid w:val="00060588"/>
    <w:rsid w:val="00061055"/>
    <w:rsid w:val="000612B3"/>
    <w:rsid w:val="00061447"/>
    <w:rsid w:val="0006154E"/>
    <w:rsid w:val="00062E80"/>
    <w:rsid w:val="0006303E"/>
    <w:rsid w:val="000631D7"/>
    <w:rsid w:val="00063A12"/>
    <w:rsid w:val="00063FFA"/>
    <w:rsid w:val="000643D4"/>
    <w:rsid w:val="00064804"/>
    <w:rsid w:val="00064EAF"/>
    <w:rsid w:val="0006537A"/>
    <w:rsid w:val="00065AEF"/>
    <w:rsid w:val="00065DAF"/>
    <w:rsid w:val="00065E33"/>
    <w:rsid w:val="000661DA"/>
    <w:rsid w:val="00067443"/>
    <w:rsid w:val="0007136C"/>
    <w:rsid w:val="00072059"/>
    <w:rsid w:val="000725C3"/>
    <w:rsid w:val="000726D2"/>
    <w:rsid w:val="00072AEA"/>
    <w:rsid w:val="00072D37"/>
    <w:rsid w:val="00073028"/>
    <w:rsid w:val="000730B5"/>
    <w:rsid w:val="00073E68"/>
    <w:rsid w:val="0007447D"/>
    <w:rsid w:val="00074600"/>
    <w:rsid w:val="0007491E"/>
    <w:rsid w:val="000751BC"/>
    <w:rsid w:val="00075551"/>
    <w:rsid w:val="00076785"/>
    <w:rsid w:val="00076A36"/>
    <w:rsid w:val="00076C33"/>
    <w:rsid w:val="00077083"/>
    <w:rsid w:val="00077124"/>
    <w:rsid w:val="00077D3E"/>
    <w:rsid w:val="00080059"/>
    <w:rsid w:val="0008054B"/>
    <w:rsid w:val="00080679"/>
    <w:rsid w:val="000810B0"/>
    <w:rsid w:val="00081186"/>
    <w:rsid w:val="00081C44"/>
    <w:rsid w:val="000822F8"/>
    <w:rsid w:val="0008233D"/>
    <w:rsid w:val="00082535"/>
    <w:rsid w:val="0008495E"/>
    <w:rsid w:val="00084FA2"/>
    <w:rsid w:val="00085BDD"/>
    <w:rsid w:val="00085E24"/>
    <w:rsid w:val="000860FA"/>
    <w:rsid w:val="0008671B"/>
    <w:rsid w:val="00086798"/>
    <w:rsid w:val="00086E87"/>
    <w:rsid w:val="000872F3"/>
    <w:rsid w:val="0008746C"/>
    <w:rsid w:val="000875C9"/>
    <w:rsid w:val="00087BA5"/>
    <w:rsid w:val="0009022B"/>
    <w:rsid w:val="0009114A"/>
    <w:rsid w:val="000911B0"/>
    <w:rsid w:val="000911C0"/>
    <w:rsid w:val="00091357"/>
    <w:rsid w:val="00091E0F"/>
    <w:rsid w:val="000923B3"/>
    <w:rsid w:val="00092A0C"/>
    <w:rsid w:val="00092FD1"/>
    <w:rsid w:val="0009322B"/>
    <w:rsid w:val="00093FD4"/>
    <w:rsid w:val="0009451D"/>
    <w:rsid w:val="00095298"/>
    <w:rsid w:val="000954D3"/>
    <w:rsid w:val="00095812"/>
    <w:rsid w:val="00095A22"/>
    <w:rsid w:val="00096153"/>
    <w:rsid w:val="00096A68"/>
    <w:rsid w:val="00097176"/>
    <w:rsid w:val="0009771B"/>
    <w:rsid w:val="000977D6"/>
    <w:rsid w:val="00097947"/>
    <w:rsid w:val="00097B53"/>
    <w:rsid w:val="000A1E5A"/>
    <w:rsid w:val="000A20A8"/>
    <w:rsid w:val="000A29D7"/>
    <w:rsid w:val="000A2BA1"/>
    <w:rsid w:val="000A2E8A"/>
    <w:rsid w:val="000A3312"/>
    <w:rsid w:val="000A348C"/>
    <w:rsid w:val="000A34BC"/>
    <w:rsid w:val="000A3CE4"/>
    <w:rsid w:val="000A51B3"/>
    <w:rsid w:val="000A5A3B"/>
    <w:rsid w:val="000A6047"/>
    <w:rsid w:val="000A6AAA"/>
    <w:rsid w:val="000A6F0F"/>
    <w:rsid w:val="000A7F72"/>
    <w:rsid w:val="000B0760"/>
    <w:rsid w:val="000B148E"/>
    <w:rsid w:val="000B1D52"/>
    <w:rsid w:val="000B1F05"/>
    <w:rsid w:val="000B2431"/>
    <w:rsid w:val="000B25BD"/>
    <w:rsid w:val="000B264E"/>
    <w:rsid w:val="000B31A9"/>
    <w:rsid w:val="000B3661"/>
    <w:rsid w:val="000B4605"/>
    <w:rsid w:val="000B47A8"/>
    <w:rsid w:val="000B4C09"/>
    <w:rsid w:val="000B4DD5"/>
    <w:rsid w:val="000B55E9"/>
    <w:rsid w:val="000B64D1"/>
    <w:rsid w:val="000B671D"/>
    <w:rsid w:val="000B69EE"/>
    <w:rsid w:val="000B6DC5"/>
    <w:rsid w:val="000B6DFB"/>
    <w:rsid w:val="000B7023"/>
    <w:rsid w:val="000B7087"/>
    <w:rsid w:val="000B77B2"/>
    <w:rsid w:val="000B7876"/>
    <w:rsid w:val="000C012C"/>
    <w:rsid w:val="000C0525"/>
    <w:rsid w:val="000C0EA7"/>
    <w:rsid w:val="000C10D3"/>
    <w:rsid w:val="000C124C"/>
    <w:rsid w:val="000C1F66"/>
    <w:rsid w:val="000C2D37"/>
    <w:rsid w:val="000C3FB5"/>
    <w:rsid w:val="000C4498"/>
    <w:rsid w:val="000C495E"/>
    <w:rsid w:val="000C5712"/>
    <w:rsid w:val="000C58F5"/>
    <w:rsid w:val="000C5E47"/>
    <w:rsid w:val="000C5ECD"/>
    <w:rsid w:val="000C5F33"/>
    <w:rsid w:val="000C6C87"/>
    <w:rsid w:val="000C6EE4"/>
    <w:rsid w:val="000C78B3"/>
    <w:rsid w:val="000C7FDA"/>
    <w:rsid w:val="000D0C02"/>
    <w:rsid w:val="000D0CBA"/>
    <w:rsid w:val="000D0F11"/>
    <w:rsid w:val="000D134C"/>
    <w:rsid w:val="000D14B3"/>
    <w:rsid w:val="000D1657"/>
    <w:rsid w:val="000D1895"/>
    <w:rsid w:val="000D2CD3"/>
    <w:rsid w:val="000D2F9C"/>
    <w:rsid w:val="000D32BE"/>
    <w:rsid w:val="000D35EB"/>
    <w:rsid w:val="000D360F"/>
    <w:rsid w:val="000D36DF"/>
    <w:rsid w:val="000D384B"/>
    <w:rsid w:val="000D3AC3"/>
    <w:rsid w:val="000D440B"/>
    <w:rsid w:val="000D52AA"/>
    <w:rsid w:val="000D5E2F"/>
    <w:rsid w:val="000D613A"/>
    <w:rsid w:val="000D6162"/>
    <w:rsid w:val="000D61D2"/>
    <w:rsid w:val="000D648D"/>
    <w:rsid w:val="000D6673"/>
    <w:rsid w:val="000D7308"/>
    <w:rsid w:val="000D769F"/>
    <w:rsid w:val="000D7726"/>
    <w:rsid w:val="000E0652"/>
    <w:rsid w:val="000E1A4B"/>
    <w:rsid w:val="000E1EB5"/>
    <w:rsid w:val="000E2C12"/>
    <w:rsid w:val="000E2EAB"/>
    <w:rsid w:val="000E307D"/>
    <w:rsid w:val="000E37AF"/>
    <w:rsid w:val="000E392A"/>
    <w:rsid w:val="000E3ADB"/>
    <w:rsid w:val="000E487B"/>
    <w:rsid w:val="000E496B"/>
    <w:rsid w:val="000E4AA3"/>
    <w:rsid w:val="000E4D2B"/>
    <w:rsid w:val="000E56AB"/>
    <w:rsid w:val="000E5DAF"/>
    <w:rsid w:val="000E6464"/>
    <w:rsid w:val="000E66B3"/>
    <w:rsid w:val="000E727D"/>
    <w:rsid w:val="000E7665"/>
    <w:rsid w:val="000E76AD"/>
    <w:rsid w:val="000E7F81"/>
    <w:rsid w:val="000F0F4D"/>
    <w:rsid w:val="000F282C"/>
    <w:rsid w:val="000F2BC8"/>
    <w:rsid w:val="000F2CEC"/>
    <w:rsid w:val="000F2E70"/>
    <w:rsid w:val="000F376A"/>
    <w:rsid w:val="000F58AF"/>
    <w:rsid w:val="000F59AC"/>
    <w:rsid w:val="000F5D35"/>
    <w:rsid w:val="000F5F9A"/>
    <w:rsid w:val="000F6095"/>
    <w:rsid w:val="000F6D3C"/>
    <w:rsid w:val="000F76E6"/>
    <w:rsid w:val="000F7985"/>
    <w:rsid w:val="000F7B6A"/>
    <w:rsid w:val="0010081D"/>
    <w:rsid w:val="00101247"/>
    <w:rsid w:val="00101D51"/>
    <w:rsid w:val="001024C4"/>
    <w:rsid w:val="00102DDC"/>
    <w:rsid w:val="00102EEC"/>
    <w:rsid w:val="00104EEF"/>
    <w:rsid w:val="0010530C"/>
    <w:rsid w:val="001059A0"/>
    <w:rsid w:val="001059B1"/>
    <w:rsid w:val="00105E27"/>
    <w:rsid w:val="00105F5A"/>
    <w:rsid w:val="00106A15"/>
    <w:rsid w:val="00106A4A"/>
    <w:rsid w:val="00106C82"/>
    <w:rsid w:val="0010705E"/>
    <w:rsid w:val="001071B8"/>
    <w:rsid w:val="001072D6"/>
    <w:rsid w:val="00110516"/>
    <w:rsid w:val="00111119"/>
    <w:rsid w:val="001114CC"/>
    <w:rsid w:val="0011204F"/>
    <w:rsid w:val="001125BF"/>
    <w:rsid w:val="00112B24"/>
    <w:rsid w:val="00112D46"/>
    <w:rsid w:val="001131DD"/>
    <w:rsid w:val="0011340A"/>
    <w:rsid w:val="00113C5A"/>
    <w:rsid w:val="00113CB3"/>
    <w:rsid w:val="00114472"/>
    <w:rsid w:val="001150F9"/>
    <w:rsid w:val="00115259"/>
    <w:rsid w:val="0011698E"/>
    <w:rsid w:val="00116E09"/>
    <w:rsid w:val="001208B6"/>
    <w:rsid w:val="00121168"/>
    <w:rsid w:val="00121BE3"/>
    <w:rsid w:val="00121C5B"/>
    <w:rsid w:val="001223C6"/>
    <w:rsid w:val="00123728"/>
    <w:rsid w:val="001237FC"/>
    <w:rsid w:val="00123A13"/>
    <w:rsid w:val="001242BA"/>
    <w:rsid w:val="00124573"/>
    <w:rsid w:val="001254FB"/>
    <w:rsid w:val="00126F51"/>
    <w:rsid w:val="00127459"/>
    <w:rsid w:val="00127992"/>
    <w:rsid w:val="00127CBF"/>
    <w:rsid w:val="00127E23"/>
    <w:rsid w:val="001304FF"/>
    <w:rsid w:val="00130EA1"/>
    <w:rsid w:val="0013174D"/>
    <w:rsid w:val="00132B10"/>
    <w:rsid w:val="00133AC1"/>
    <w:rsid w:val="00134420"/>
    <w:rsid w:val="001345E6"/>
    <w:rsid w:val="001350F1"/>
    <w:rsid w:val="00135306"/>
    <w:rsid w:val="00135E92"/>
    <w:rsid w:val="00135F0E"/>
    <w:rsid w:val="001368F3"/>
    <w:rsid w:val="001369CF"/>
    <w:rsid w:val="00136D39"/>
    <w:rsid w:val="00136D6D"/>
    <w:rsid w:val="0013702B"/>
    <w:rsid w:val="00140137"/>
    <w:rsid w:val="0014081D"/>
    <w:rsid w:val="00140842"/>
    <w:rsid w:val="00140936"/>
    <w:rsid w:val="00140CDE"/>
    <w:rsid w:val="001410FB"/>
    <w:rsid w:val="001411CC"/>
    <w:rsid w:val="00141E45"/>
    <w:rsid w:val="001433C0"/>
    <w:rsid w:val="00143858"/>
    <w:rsid w:val="00143F97"/>
    <w:rsid w:val="001446BB"/>
    <w:rsid w:val="001449B1"/>
    <w:rsid w:val="001457F8"/>
    <w:rsid w:val="00146A1C"/>
    <w:rsid w:val="00146BBD"/>
    <w:rsid w:val="00146D16"/>
    <w:rsid w:val="00146F43"/>
    <w:rsid w:val="00147308"/>
    <w:rsid w:val="00147311"/>
    <w:rsid w:val="0014761D"/>
    <w:rsid w:val="001476E2"/>
    <w:rsid w:val="00147CE1"/>
    <w:rsid w:val="0015007A"/>
    <w:rsid w:val="0015021A"/>
    <w:rsid w:val="00150282"/>
    <w:rsid w:val="00150C67"/>
    <w:rsid w:val="00151BA8"/>
    <w:rsid w:val="00152017"/>
    <w:rsid w:val="00152384"/>
    <w:rsid w:val="001533E9"/>
    <w:rsid w:val="0015364F"/>
    <w:rsid w:val="00153B69"/>
    <w:rsid w:val="00153D50"/>
    <w:rsid w:val="001542C8"/>
    <w:rsid w:val="001547F7"/>
    <w:rsid w:val="0015548B"/>
    <w:rsid w:val="001557B0"/>
    <w:rsid w:val="00156189"/>
    <w:rsid w:val="00156F09"/>
    <w:rsid w:val="00157FB2"/>
    <w:rsid w:val="00160020"/>
    <w:rsid w:val="00160356"/>
    <w:rsid w:val="00160977"/>
    <w:rsid w:val="00160E42"/>
    <w:rsid w:val="00160EE7"/>
    <w:rsid w:val="001617E6"/>
    <w:rsid w:val="00161BFD"/>
    <w:rsid w:val="00161F18"/>
    <w:rsid w:val="00161F8E"/>
    <w:rsid w:val="001626A9"/>
    <w:rsid w:val="0016278C"/>
    <w:rsid w:val="00162AAA"/>
    <w:rsid w:val="00162B4F"/>
    <w:rsid w:val="00162B5F"/>
    <w:rsid w:val="00162F3C"/>
    <w:rsid w:val="00163A6A"/>
    <w:rsid w:val="00165A64"/>
    <w:rsid w:val="00165C5B"/>
    <w:rsid w:val="00165E01"/>
    <w:rsid w:val="0016655B"/>
    <w:rsid w:val="001668E3"/>
    <w:rsid w:val="00166AD9"/>
    <w:rsid w:val="00166D07"/>
    <w:rsid w:val="0016709B"/>
    <w:rsid w:val="00167558"/>
    <w:rsid w:val="001678C6"/>
    <w:rsid w:val="00167A1B"/>
    <w:rsid w:val="00167D2C"/>
    <w:rsid w:val="00170115"/>
    <w:rsid w:val="00170568"/>
    <w:rsid w:val="00170637"/>
    <w:rsid w:val="00170D79"/>
    <w:rsid w:val="00170E77"/>
    <w:rsid w:val="00170EBC"/>
    <w:rsid w:val="00171743"/>
    <w:rsid w:val="00171EDF"/>
    <w:rsid w:val="00172739"/>
    <w:rsid w:val="001731C6"/>
    <w:rsid w:val="00173FCB"/>
    <w:rsid w:val="00174F3E"/>
    <w:rsid w:val="00174F80"/>
    <w:rsid w:val="00174F8C"/>
    <w:rsid w:val="00175210"/>
    <w:rsid w:val="0017536B"/>
    <w:rsid w:val="00175610"/>
    <w:rsid w:val="00175709"/>
    <w:rsid w:val="00175AA7"/>
    <w:rsid w:val="00176394"/>
    <w:rsid w:val="00176A7D"/>
    <w:rsid w:val="0017703C"/>
    <w:rsid w:val="00177349"/>
    <w:rsid w:val="0017796C"/>
    <w:rsid w:val="0017798B"/>
    <w:rsid w:val="00177BB7"/>
    <w:rsid w:val="00177EF2"/>
    <w:rsid w:val="001800ED"/>
    <w:rsid w:val="001815BF"/>
    <w:rsid w:val="0018211C"/>
    <w:rsid w:val="001824AC"/>
    <w:rsid w:val="00182EF7"/>
    <w:rsid w:val="00183122"/>
    <w:rsid w:val="0018335D"/>
    <w:rsid w:val="00183D9A"/>
    <w:rsid w:val="00183FF4"/>
    <w:rsid w:val="00184091"/>
    <w:rsid w:val="001842C4"/>
    <w:rsid w:val="00184384"/>
    <w:rsid w:val="0018510B"/>
    <w:rsid w:val="001854DE"/>
    <w:rsid w:val="001855DA"/>
    <w:rsid w:val="00185AC2"/>
    <w:rsid w:val="001862E1"/>
    <w:rsid w:val="00186BE8"/>
    <w:rsid w:val="00187A89"/>
    <w:rsid w:val="00190EFD"/>
    <w:rsid w:val="001911FA"/>
    <w:rsid w:val="001916CF"/>
    <w:rsid w:val="00191B95"/>
    <w:rsid w:val="00191BDD"/>
    <w:rsid w:val="00191C3A"/>
    <w:rsid w:val="0019358C"/>
    <w:rsid w:val="001937E8"/>
    <w:rsid w:val="00193CDC"/>
    <w:rsid w:val="001942C6"/>
    <w:rsid w:val="001943B1"/>
    <w:rsid w:val="001944A2"/>
    <w:rsid w:val="00194854"/>
    <w:rsid w:val="001949F4"/>
    <w:rsid w:val="0019506A"/>
    <w:rsid w:val="001952DB"/>
    <w:rsid w:val="00195AF1"/>
    <w:rsid w:val="00195F7C"/>
    <w:rsid w:val="00195FAD"/>
    <w:rsid w:val="00196534"/>
    <w:rsid w:val="0019675E"/>
    <w:rsid w:val="0019725B"/>
    <w:rsid w:val="001979B2"/>
    <w:rsid w:val="00197E7E"/>
    <w:rsid w:val="001A050C"/>
    <w:rsid w:val="001A0968"/>
    <w:rsid w:val="001A190D"/>
    <w:rsid w:val="001A1A0E"/>
    <w:rsid w:val="001A1CD0"/>
    <w:rsid w:val="001A1DD5"/>
    <w:rsid w:val="001A210E"/>
    <w:rsid w:val="001A2EC2"/>
    <w:rsid w:val="001A3185"/>
    <w:rsid w:val="001A3286"/>
    <w:rsid w:val="001A3E07"/>
    <w:rsid w:val="001A40C7"/>
    <w:rsid w:val="001A4940"/>
    <w:rsid w:val="001A4B57"/>
    <w:rsid w:val="001A531B"/>
    <w:rsid w:val="001A53C1"/>
    <w:rsid w:val="001A5509"/>
    <w:rsid w:val="001A5EFF"/>
    <w:rsid w:val="001A63AB"/>
    <w:rsid w:val="001A6401"/>
    <w:rsid w:val="001A675D"/>
    <w:rsid w:val="001A6D6C"/>
    <w:rsid w:val="001A70A5"/>
    <w:rsid w:val="001B05C5"/>
    <w:rsid w:val="001B07B9"/>
    <w:rsid w:val="001B07E8"/>
    <w:rsid w:val="001B0F8C"/>
    <w:rsid w:val="001B125C"/>
    <w:rsid w:val="001B16A3"/>
    <w:rsid w:val="001B1CF7"/>
    <w:rsid w:val="001B28D3"/>
    <w:rsid w:val="001B2FC0"/>
    <w:rsid w:val="001B43D4"/>
    <w:rsid w:val="001B4546"/>
    <w:rsid w:val="001B48B4"/>
    <w:rsid w:val="001B4F48"/>
    <w:rsid w:val="001B6745"/>
    <w:rsid w:val="001B77DE"/>
    <w:rsid w:val="001B7DCA"/>
    <w:rsid w:val="001C09B1"/>
    <w:rsid w:val="001C1FE4"/>
    <w:rsid w:val="001C21B6"/>
    <w:rsid w:val="001C24FE"/>
    <w:rsid w:val="001C25E5"/>
    <w:rsid w:val="001C2ECB"/>
    <w:rsid w:val="001C3363"/>
    <w:rsid w:val="001C3977"/>
    <w:rsid w:val="001C3EA1"/>
    <w:rsid w:val="001C45A2"/>
    <w:rsid w:val="001C557A"/>
    <w:rsid w:val="001C58D4"/>
    <w:rsid w:val="001C62B4"/>
    <w:rsid w:val="001C663C"/>
    <w:rsid w:val="001C7AF8"/>
    <w:rsid w:val="001C7AFF"/>
    <w:rsid w:val="001C7E3D"/>
    <w:rsid w:val="001D151D"/>
    <w:rsid w:val="001D19F2"/>
    <w:rsid w:val="001D2D9D"/>
    <w:rsid w:val="001D3567"/>
    <w:rsid w:val="001D3662"/>
    <w:rsid w:val="001D55FE"/>
    <w:rsid w:val="001D58AA"/>
    <w:rsid w:val="001D6753"/>
    <w:rsid w:val="001D6775"/>
    <w:rsid w:val="001D6BFA"/>
    <w:rsid w:val="001D756A"/>
    <w:rsid w:val="001E06A3"/>
    <w:rsid w:val="001E07F4"/>
    <w:rsid w:val="001E0AF4"/>
    <w:rsid w:val="001E1131"/>
    <w:rsid w:val="001E1BA9"/>
    <w:rsid w:val="001E228C"/>
    <w:rsid w:val="001E34F7"/>
    <w:rsid w:val="001E4504"/>
    <w:rsid w:val="001E45A0"/>
    <w:rsid w:val="001E4EA9"/>
    <w:rsid w:val="001E519C"/>
    <w:rsid w:val="001E546C"/>
    <w:rsid w:val="001E54F3"/>
    <w:rsid w:val="001E5CA9"/>
    <w:rsid w:val="001E6822"/>
    <w:rsid w:val="001E705B"/>
    <w:rsid w:val="001E7066"/>
    <w:rsid w:val="001E7481"/>
    <w:rsid w:val="001E7823"/>
    <w:rsid w:val="001F0057"/>
    <w:rsid w:val="001F0D79"/>
    <w:rsid w:val="001F0FDF"/>
    <w:rsid w:val="001F2315"/>
    <w:rsid w:val="001F2AEA"/>
    <w:rsid w:val="001F2B01"/>
    <w:rsid w:val="001F30B4"/>
    <w:rsid w:val="001F46FA"/>
    <w:rsid w:val="001F5088"/>
    <w:rsid w:val="001F529A"/>
    <w:rsid w:val="001F5313"/>
    <w:rsid w:val="001F5346"/>
    <w:rsid w:val="001F5CED"/>
    <w:rsid w:val="001F5ED7"/>
    <w:rsid w:val="001F6223"/>
    <w:rsid w:val="001F62D6"/>
    <w:rsid w:val="001F65DF"/>
    <w:rsid w:val="001F690F"/>
    <w:rsid w:val="001F7D36"/>
    <w:rsid w:val="001F7FE1"/>
    <w:rsid w:val="00200271"/>
    <w:rsid w:val="00200425"/>
    <w:rsid w:val="00200A95"/>
    <w:rsid w:val="00200B7C"/>
    <w:rsid w:val="00200DEC"/>
    <w:rsid w:val="00201066"/>
    <w:rsid w:val="00201256"/>
    <w:rsid w:val="00201618"/>
    <w:rsid w:val="002019F3"/>
    <w:rsid w:val="00201AAE"/>
    <w:rsid w:val="00201E7B"/>
    <w:rsid w:val="0020248B"/>
    <w:rsid w:val="002027A7"/>
    <w:rsid w:val="00203B55"/>
    <w:rsid w:val="0020436F"/>
    <w:rsid w:val="00204E1B"/>
    <w:rsid w:val="00205184"/>
    <w:rsid w:val="00205F0F"/>
    <w:rsid w:val="002070EA"/>
    <w:rsid w:val="002071E7"/>
    <w:rsid w:val="0020754E"/>
    <w:rsid w:val="00207B55"/>
    <w:rsid w:val="00207EA2"/>
    <w:rsid w:val="00207F9D"/>
    <w:rsid w:val="002100D5"/>
    <w:rsid w:val="00210ED0"/>
    <w:rsid w:val="002118D3"/>
    <w:rsid w:val="0021241F"/>
    <w:rsid w:val="002125CF"/>
    <w:rsid w:val="002145C7"/>
    <w:rsid w:val="00214C01"/>
    <w:rsid w:val="002152AB"/>
    <w:rsid w:val="00215371"/>
    <w:rsid w:val="0021598D"/>
    <w:rsid w:val="00215B86"/>
    <w:rsid w:val="00216636"/>
    <w:rsid w:val="00216844"/>
    <w:rsid w:val="002177CC"/>
    <w:rsid w:val="00217EC0"/>
    <w:rsid w:val="00220478"/>
    <w:rsid w:val="00220877"/>
    <w:rsid w:val="00220C01"/>
    <w:rsid w:val="00221256"/>
    <w:rsid w:val="002215A2"/>
    <w:rsid w:val="002219C6"/>
    <w:rsid w:val="00221DB9"/>
    <w:rsid w:val="00223755"/>
    <w:rsid w:val="00225BE0"/>
    <w:rsid w:val="00226ABE"/>
    <w:rsid w:val="00226B34"/>
    <w:rsid w:val="00226C09"/>
    <w:rsid w:val="00227527"/>
    <w:rsid w:val="00227D9A"/>
    <w:rsid w:val="00227FA5"/>
    <w:rsid w:val="00230A30"/>
    <w:rsid w:val="00230BC6"/>
    <w:rsid w:val="0023112E"/>
    <w:rsid w:val="002312FA"/>
    <w:rsid w:val="0023138B"/>
    <w:rsid w:val="0023148A"/>
    <w:rsid w:val="00231A74"/>
    <w:rsid w:val="00231AE5"/>
    <w:rsid w:val="002325E6"/>
    <w:rsid w:val="00232B8B"/>
    <w:rsid w:val="00232EDE"/>
    <w:rsid w:val="00232F33"/>
    <w:rsid w:val="00233413"/>
    <w:rsid w:val="00233546"/>
    <w:rsid w:val="00233976"/>
    <w:rsid w:val="00233C39"/>
    <w:rsid w:val="00234C5B"/>
    <w:rsid w:val="0023520F"/>
    <w:rsid w:val="002353A2"/>
    <w:rsid w:val="002354E4"/>
    <w:rsid w:val="00235B69"/>
    <w:rsid w:val="00237C80"/>
    <w:rsid w:val="0024087B"/>
    <w:rsid w:val="002409EF"/>
    <w:rsid w:val="002417B3"/>
    <w:rsid w:val="002417B8"/>
    <w:rsid w:val="00241D1D"/>
    <w:rsid w:val="002421DE"/>
    <w:rsid w:val="0024328D"/>
    <w:rsid w:val="00243BE1"/>
    <w:rsid w:val="002443D6"/>
    <w:rsid w:val="00244D52"/>
    <w:rsid w:val="002450DF"/>
    <w:rsid w:val="0024613B"/>
    <w:rsid w:val="00246372"/>
    <w:rsid w:val="0024661D"/>
    <w:rsid w:val="00246AC4"/>
    <w:rsid w:val="00246C34"/>
    <w:rsid w:val="00247681"/>
    <w:rsid w:val="002479CD"/>
    <w:rsid w:val="00247D7D"/>
    <w:rsid w:val="0025002B"/>
    <w:rsid w:val="0025038A"/>
    <w:rsid w:val="00250647"/>
    <w:rsid w:val="00251171"/>
    <w:rsid w:val="00251315"/>
    <w:rsid w:val="0025164A"/>
    <w:rsid w:val="00251DE9"/>
    <w:rsid w:val="002525CD"/>
    <w:rsid w:val="002530CD"/>
    <w:rsid w:val="0025335F"/>
    <w:rsid w:val="002533B2"/>
    <w:rsid w:val="002539FC"/>
    <w:rsid w:val="00253EC3"/>
    <w:rsid w:val="00254E58"/>
    <w:rsid w:val="00257742"/>
    <w:rsid w:val="00257A84"/>
    <w:rsid w:val="00257F22"/>
    <w:rsid w:val="00260834"/>
    <w:rsid w:val="00260928"/>
    <w:rsid w:val="00260CC0"/>
    <w:rsid w:val="00260F80"/>
    <w:rsid w:val="0026192C"/>
    <w:rsid w:val="00261A73"/>
    <w:rsid w:val="00261DCC"/>
    <w:rsid w:val="002627DD"/>
    <w:rsid w:val="00263037"/>
    <w:rsid w:val="00263454"/>
    <w:rsid w:val="0026347A"/>
    <w:rsid w:val="002635DB"/>
    <w:rsid w:val="00263738"/>
    <w:rsid w:val="00263909"/>
    <w:rsid w:val="00263A2D"/>
    <w:rsid w:val="00263C98"/>
    <w:rsid w:val="00263DD2"/>
    <w:rsid w:val="00264779"/>
    <w:rsid w:val="00265DEB"/>
    <w:rsid w:val="00266916"/>
    <w:rsid w:val="00266AED"/>
    <w:rsid w:val="00267090"/>
    <w:rsid w:val="002679E6"/>
    <w:rsid w:val="00267E17"/>
    <w:rsid w:val="00270958"/>
    <w:rsid w:val="00271651"/>
    <w:rsid w:val="0027181C"/>
    <w:rsid w:val="00271BCA"/>
    <w:rsid w:val="00271BE0"/>
    <w:rsid w:val="002726A0"/>
    <w:rsid w:val="00272855"/>
    <w:rsid w:val="00273D25"/>
    <w:rsid w:val="00273DDE"/>
    <w:rsid w:val="00274B11"/>
    <w:rsid w:val="002751EC"/>
    <w:rsid w:val="002755E8"/>
    <w:rsid w:val="00275CD7"/>
    <w:rsid w:val="0027698D"/>
    <w:rsid w:val="00277BB9"/>
    <w:rsid w:val="00277D83"/>
    <w:rsid w:val="00277F77"/>
    <w:rsid w:val="00280BF5"/>
    <w:rsid w:val="00280FD1"/>
    <w:rsid w:val="002811C6"/>
    <w:rsid w:val="00281534"/>
    <w:rsid w:val="002831C7"/>
    <w:rsid w:val="002831D7"/>
    <w:rsid w:val="002831EF"/>
    <w:rsid w:val="00283A78"/>
    <w:rsid w:val="00283AEE"/>
    <w:rsid w:val="00283C47"/>
    <w:rsid w:val="00284356"/>
    <w:rsid w:val="00284CF7"/>
    <w:rsid w:val="00284FB7"/>
    <w:rsid w:val="00285534"/>
    <w:rsid w:val="0028587F"/>
    <w:rsid w:val="002858E5"/>
    <w:rsid w:val="00286E6C"/>
    <w:rsid w:val="00287182"/>
    <w:rsid w:val="0028758B"/>
    <w:rsid w:val="00290199"/>
    <w:rsid w:val="00290655"/>
    <w:rsid w:val="00291F6A"/>
    <w:rsid w:val="00292320"/>
    <w:rsid w:val="00293100"/>
    <w:rsid w:val="00294049"/>
    <w:rsid w:val="002946CC"/>
    <w:rsid w:val="00294F5D"/>
    <w:rsid w:val="00295418"/>
    <w:rsid w:val="0029579B"/>
    <w:rsid w:val="0029587D"/>
    <w:rsid w:val="00295FDF"/>
    <w:rsid w:val="00296969"/>
    <w:rsid w:val="002A1235"/>
    <w:rsid w:val="002A1695"/>
    <w:rsid w:val="002A19A0"/>
    <w:rsid w:val="002A20B2"/>
    <w:rsid w:val="002A273E"/>
    <w:rsid w:val="002A2F28"/>
    <w:rsid w:val="002A3277"/>
    <w:rsid w:val="002A3FE4"/>
    <w:rsid w:val="002A4016"/>
    <w:rsid w:val="002A47BD"/>
    <w:rsid w:val="002A491A"/>
    <w:rsid w:val="002A5056"/>
    <w:rsid w:val="002A54EF"/>
    <w:rsid w:val="002A5D85"/>
    <w:rsid w:val="002A6152"/>
    <w:rsid w:val="002A6560"/>
    <w:rsid w:val="002A6D4B"/>
    <w:rsid w:val="002A6E30"/>
    <w:rsid w:val="002A74D8"/>
    <w:rsid w:val="002B03CF"/>
    <w:rsid w:val="002B15D5"/>
    <w:rsid w:val="002B1C1C"/>
    <w:rsid w:val="002B2C82"/>
    <w:rsid w:val="002B314F"/>
    <w:rsid w:val="002B3378"/>
    <w:rsid w:val="002B3F89"/>
    <w:rsid w:val="002B469C"/>
    <w:rsid w:val="002B50E4"/>
    <w:rsid w:val="002B5484"/>
    <w:rsid w:val="002B5CC8"/>
    <w:rsid w:val="002B65A2"/>
    <w:rsid w:val="002B7166"/>
    <w:rsid w:val="002B7927"/>
    <w:rsid w:val="002B7BE3"/>
    <w:rsid w:val="002B7E36"/>
    <w:rsid w:val="002C0E7C"/>
    <w:rsid w:val="002C19E4"/>
    <w:rsid w:val="002C1D43"/>
    <w:rsid w:val="002C1D6E"/>
    <w:rsid w:val="002C4D3A"/>
    <w:rsid w:val="002C5108"/>
    <w:rsid w:val="002C53CE"/>
    <w:rsid w:val="002C54E8"/>
    <w:rsid w:val="002C678B"/>
    <w:rsid w:val="002C6F08"/>
    <w:rsid w:val="002C7050"/>
    <w:rsid w:val="002C70B2"/>
    <w:rsid w:val="002C753B"/>
    <w:rsid w:val="002C7AA5"/>
    <w:rsid w:val="002C7D11"/>
    <w:rsid w:val="002C7D4B"/>
    <w:rsid w:val="002C7D5D"/>
    <w:rsid w:val="002D0209"/>
    <w:rsid w:val="002D036C"/>
    <w:rsid w:val="002D0794"/>
    <w:rsid w:val="002D1131"/>
    <w:rsid w:val="002D14C3"/>
    <w:rsid w:val="002D2697"/>
    <w:rsid w:val="002D26C3"/>
    <w:rsid w:val="002D29B7"/>
    <w:rsid w:val="002D3283"/>
    <w:rsid w:val="002D345F"/>
    <w:rsid w:val="002D438F"/>
    <w:rsid w:val="002D4BCB"/>
    <w:rsid w:val="002D4CC8"/>
    <w:rsid w:val="002D53D0"/>
    <w:rsid w:val="002D5BDA"/>
    <w:rsid w:val="002D5C7A"/>
    <w:rsid w:val="002D5D3A"/>
    <w:rsid w:val="002D5FA6"/>
    <w:rsid w:val="002D61B2"/>
    <w:rsid w:val="002D6D20"/>
    <w:rsid w:val="002D6EA5"/>
    <w:rsid w:val="002D7368"/>
    <w:rsid w:val="002D797E"/>
    <w:rsid w:val="002E07F1"/>
    <w:rsid w:val="002E0FCC"/>
    <w:rsid w:val="002E1EE0"/>
    <w:rsid w:val="002E22DA"/>
    <w:rsid w:val="002E25AA"/>
    <w:rsid w:val="002E2CAE"/>
    <w:rsid w:val="002E2D3E"/>
    <w:rsid w:val="002E2DC1"/>
    <w:rsid w:val="002E324D"/>
    <w:rsid w:val="002E32D7"/>
    <w:rsid w:val="002E3BF5"/>
    <w:rsid w:val="002E3C52"/>
    <w:rsid w:val="002E40F0"/>
    <w:rsid w:val="002E4382"/>
    <w:rsid w:val="002E4F86"/>
    <w:rsid w:val="002E584C"/>
    <w:rsid w:val="002E5BE0"/>
    <w:rsid w:val="002E5F97"/>
    <w:rsid w:val="002E647D"/>
    <w:rsid w:val="002E6698"/>
    <w:rsid w:val="002E69D5"/>
    <w:rsid w:val="002E77A4"/>
    <w:rsid w:val="002E7BF5"/>
    <w:rsid w:val="002F0136"/>
    <w:rsid w:val="002F0868"/>
    <w:rsid w:val="002F0E92"/>
    <w:rsid w:val="002F1045"/>
    <w:rsid w:val="002F19D0"/>
    <w:rsid w:val="002F2117"/>
    <w:rsid w:val="002F22B7"/>
    <w:rsid w:val="002F326E"/>
    <w:rsid w:val="002F3411"/>
    <w:rsid w:val="002F37F0"/>
    <w:rsid w:val="002F3DEF"/>
    <w:rsid w:val="002F4781"/>
    <w:rsid w:val="002F4C36"/>
    <w:rsid w:val="002F4D94"/>
    <w:rsid w:val="002F53D6"/>
    <w:rsid w:val="002F5C7F"/>
    <w:rsid w:val="002F6727"/>
    <w:rsid w:val="002F6840"/>
    <w:rsid w:val="002F6BE5"/>
    <w:rsid w:val="002F7190"/>
    <w:rsid w:val="002F7E72"/>
    <w:rsid w:val="002F7FD2"/>
    <w:rsid w:val="00300DD6"/>
    <w:rsid w:val="00301686"/>
    <w:rsid w:val="003018A6"/>
    <w:rsid w:val="00301E7B"/>
    <w:rsid w:val="00302654"/>
    <w:rsid w:val="00302DBF"/>
    <w:rsid w:val="00303053"/>
    <w:rsid w:val="003037C0"/>
    <w:rsid w:val="0030382F"/>
    <w:rsid w:val="0030391F"/>
    <w:rsid w:val="00304425"/>
    <w:rsid w:val="00304585"/>
    <w:rsid w:val="0030574D"/>
    <w:rsid w:val="00305E9B"/>
    <w:rsid w:val="00306670"/>
    <w:rsid w:val="00306826"/>
    <w:rsid w:val="00306C7C"/>
    <w:rsid w:val="00306FDC"/>
    <w:rsid w:val="00307383"/>
    <w:rsid w:val="0030738A"/>
    <w:rsid w:val="003073FB"/>
    <w:rsid w:val="003100D1"/>
    <w:rsid w:val="00310D3C"/>
    <w:rsid w:val="003111AA"/>
    <w:rsid w:val="003111EA"/>
    <w:rsid w:val="00311866"/>
    <w:rsid w:val="00311DCE"/>
    <w:rsid w:val="00312DFC"/>
    <w:rsid w:val="003131B9"/>
    <w:rsid w:val="00313882"/>
    <w:rsid w:val="00314BF9"/>
    <w:rsid w:val="00315095"/>
    <w:rsid w:val="00315296"/>
    <w:rsid w:val="00315B4F"/>
    <w:rsid w:val="00315C2D"/>
    <w:rsid w:val="00316888"/>
    <w:rsid w:val="00316B30"/>
    <w:rsid w:val="00317958"/>
    <w:rsid w:val="00317CB2"/>
    <w:rsid w:val="00320012"/>
    <w:rsid w:val="0032053B"/>
    <w:rsid w:val="00320A66"/>
    <w:rsid w:val="00320BF9"/>
    <w:rsid w:val="00320D83"/>
    <w:rsid w:val="00320F8A"/>
    <w:rsid w:val="003220CF"/>
    <w:rsid w:val="0032216B"/>
    <w:rsid w:val="0032224A"/>
    <w:rsid w:val="003229FD"/>
    <w:rsid w:val="00322A37"/>
    <w:rsid w:val="00322D74"/>
    <w:rsid w:val="00322E0E"/>
    <w:rsid w:val="00322E9F"/>
    <w:rsid w:val="0032341E"/>
    <w:rsid w:val="00323C72"/>
    <w:rsid w:val="003241C9"/>
    <w:rsid w:val="003251C0"/>
    <w:rsid w:val="003252BB"/>
    <w:rsid w:val="003270BD"/>
    <w:rsid w:val="0032724D"/>
    <w:rsid w:val="003306BB"/>
    <w:rsid w:val="0033074F"/>
    <w:rsid w:val="003309A8"/>
    <w:rsid w:val="003309A9"/>
    <w:rsid w:val="00330A93"/>
    <w:rsid w:val="003323EC"/>
    <w:rsid w:val="00332638"/>
    <w:rsid w:val="00333209"/>
    <w:rsid w:val="00333246"/>
    <w:rsid w:val="00333FE7"/>
    <w:rsid w:val="0033404C"/>
    <w:rsid w:val="0033428F"/>
    <w:rsid w:val="00334413"/>
    <w:rsid w:val="003348F3"/>
    <w:rsid w:val="00334B7C"/>
    <w:rsid w:val="00334C5F"/>
    <w:rsid w:val="00334D8A"/>
    <w:rsid w:val="00334FA4"/>
    <w:rsid w:val="00335253"/>
    <w:rsid w:val="0033564D"/>
    <w:rsid w:val="00336572"/>
    <w:rsid w:val="00336EA7"/>
    <w:rsid w:val="00336F3B"/>
    <w:rsid w:val="00337705"/>
    <w:rsid w:val="00340077"/>
    <w:rsid w:val="003404C4"/>
    <w:rsid w:val="00340707"/>
    <w:rsid w:val="0034094D"/>
    <w:rsid w:val="00341265"/>
    <w:rsid w:val="00341D22"/>
    <w:rsid w:val="00343359"/>
    <w:rsid w:val="0034369E"/>
    <w:rsid w:val="003444F1"/>
    <w:rsid w:val="0034454C"/>
    <w:rsid w:val="00344B0D"/>
    <w:rsid w:val="00344B53"/>
    <w:rsid w:val="003455E8"/>
    <w:rsid w:val="00345AD6"/>
    <w:rsid w:val="003463AD"/>
    <w:rsid w:val="0034676E"/>
    <w:rsid w:val="00347783"/>
    <w:rsid w:val="003479F7"/>
    <w:rsid w:val="00347EEF"/>
    <w:rsid w:val="00350F0F"/>
    <w:rsid w:val="00351280"/>
    <w:rsid w:val="00351751"/>
    <w:rsid w:val="00351AB9"/>
    <w:rsid w:val="00351CBA"/>
    <w:rsid w:val="00351FAE"/>
    <w:rsid w:val="00352403"/>
    <w:rsid w:val="00353071"/>
    <w:rsid w:val="00353C35"/>
    <w:rsid w:val="00353D9E"/>
    <w:rsid w:val="00354332"/>
    <w:rsid w:val="003552F2"/>
    <w:rsid w:val="003553DC"/>
    <w:rsid w:val="00355467"/>
    <w:rsid w:val="00355955"/>
    <w:rsid w:val="00355FC7"/>
    <w:rsid w:val="0035623C"/>
    <w:rsid w:val="003601B1"/>
    <w:rsid w:val="00360D5C"/>
    <w:rsid w:val="003611C1"/>
    <w:rsid w:val="00361725"/>
    <w:rsid w:val="00361BC9"/>
    <w:rsid w:val="00363A1E"/>
    <w:rsid w:val="00363A5F"/>
    <w:rsid w:val="0036475A"/>
    <w:rsid w:val="0036507F"/>
    <w:rsid w:val="003656E9"/>
    <w:rsid w:val="00365CF2"/>
    <w:rsid w:val="003662CF"/>
    <w:rsid w:val="00367593"/>
    <w:rsid w:val="00367A34"/>
    <w:rsid w:val="0037071D"/>
    <w:rsid w:val="003718B9"/>
    <w:rsid w:val="00373A28"/>
    <w:rsid w:val="00374179"/>
    <w:rsid w:val="003745CD"/>
    <w:rsid w:val="003758A1"/>
    <w:rsid w:val="00375BC1"/>
    <w:rsid w:val="00375E5B"/>
    <w:rsid w:val="00375E9C"/>
    <w:rsid w:val="00376ABB"/>
    <w:rsid w:val="00376B23"/>
    <w:rsid w:val="003771F8"/>
    <w:rsid w:val="00380E35"/>
    <w:rsid w:val="003815E4"/>
    <w:rsid w:val="003819D5"/>
    <w:rsid w:val="00382057"/>
    <w:rsid w:val="003828BA"/>
    <w:rsid w:val="00382B81"/>
    <w:rsid w:val="00384797"/>
    <w:rsid w:val="00384CBB"/>
    <w:rsid w:val="003853CA"/>
    <w:rsid w:val="00385BEA"/>
    <w:rsid w:val="00385CE4"/>
    <w:rsid w:val="00386410"/>
    <w:rsid w:val="003865F1"/>
    <w:rsid w:val="003869BE"/>
    <w:rsid w:val="00386AEC"/>
    <w:rsid w:val="00386AEF"/>
    <w:rsid w:val="00386CCE"/>
    <w:rsid w:val="0038792E"/>
    <w:rsid w:val="00387CFF"/>
    <w:rsid w:val="00387F9C"/>
    <w:rsid w:val="00390018"/>
    <w:rsid w:val="00391918"/>
    <w:rsid w:val="00391AFF"/>
    <w:rsid w:val="00392090"/>
    <w:rsid w:val="0039217A"/>
    <w:rsid w:val="003924BE"/>
    <w:rsid w:val="00392568"/>
    <w:rsid w:val="00392DB6"/>
    <w:rsid w:val="0039433A"/>
    <w:rsid w:val="00394703"/>
    <w:rsid w:val="00394A4F"/>
    <w:rsid w:val="003962F8"/>
    <w:rsid w:val="0039643E"/>
    <w:rsid w:val="00396742"/>
    <w:rsid w:val="0039716F"/>
    <w:rsid w:val="003971A7"/>
    <w:rsid w:val="003971C3"/>
    <w:rsid w:val="0039790C"/>
    <w:rsid w:val="003A03E2"/>
    <w:rsid w:val="003A072D"/>
    <w:rsid w:val="003A0CC1"/>
    <w:rsid w:val="003A10C4"/>
    <w:rsid w:val="003A2663"/>
    <w:rsid w:val="003A274B"/>
    <w:rsid w:val="003A27C6"/>
    <w:rsid w:val="003A2B5F"/>
    <w:rsid w:val="003A4253"/>
    <w:rsid w:val="003A44C3"/>
    <w:rsid w:val="003A4C4E"/>
    <w:rsid w:val="003A57F9"/>
    <w:rsid w:val="003A5C01"/>
    <w:rsid w:val="003A5C36"/>
    <w:rsid w:val="003A6260"/>
    <w:rsid w:val="003A6988"/>
    <w:rsid w:val="003A70BC"/>
    <w:rsid w:val="003B0953"/>
    <w:rsid w:val="003B0FF0"/>
    <w:rsid w:val="003B11B7"/>
    <w:rsid w:val="003B1911"/>
    <w:rsid w:val="003B360C"/>
    <w:rsid w:val="003B3CB5"/>
    <w:rsid w:val="003B40BD"/>
    <w:rsid w:val="003B47C0"/>
    <w:rsid w:val="003B48CC"/>
    <w:rsid w:val="003B5247"/>
    <w:rsid w:val="003B5C1C"/>
    <w:rsid w:val="003B66F2"/>
    <w:rsid w:val="003B7748"/>
    <w:rsid w:val="003C1334"/>
    <w:rsid w:val="003C137E"/>
    <w:rsid w:val="003C18F4"/>
    <w:rsid w:val="003C3475"/>
    <w:rsid w:val="003C3A03"/>
    <w:rsid w:val="003C3FC6"/>
    <w:rsid w:val="003C4808"/>
    <w:rsid w:val="003C4AD8"/>
    <w:rsid w:val="003C578A"/>
    <w:rsid w:val="003C6140"/>
    <w:rsid w:val="003C63AC"/>
    <w:rsid w:val="003C648A"/>
    <w:rsid w:val="003C6BAF"/>
    <w:rsid w:val="003C6F38"/>
    <w:rsid w:val="003C7427"/>
    <w:rsid w:val="003C75B2"/>
    <w:rsid w:val="003C788F"/>
    <w:rsid w:val="003C7AAA"/>
    <w:rsid w:val="003D0877"/>
    <w:rsid w:val="003D1D2A"/>
    <w:rsid w:val="003D2090"/>
    <w:rsid w:val="003D20CB"/>
    <w:rsid w:val="003D30EA"/>
    <w:rsid w:val="003D31FA"/>
    <w:rsid w:val="003D34D7"/>
    <w:rsid w:val="003D47EB"/>
    <w:rsid w:val="003D4D44"/>
    <w:rsid w:val="003D5044"/>
    <w:rsid w:val="003D535A"/>
    <w:rsid w:val="003D54A0"/>
    <w:rsid w:val="003D5E1A"/>
    <w:rsid w:val="003D67FB"/>
    <w:rsid w:val="003D6C0A"/>
    <w:rsid w:val="003D6CEA"/>
    <w:rsid w:val="003D6EEB"/>
    <w:rsid w:val="003D7093"/>
    <w:rsid w:val="003D733C"/>
    <w:rsid w:val="003D79B0"/>
    <w:rsid w:val="003D7B37"/>
    <w:rsid w:val="003D7BB5"/>
    <w:rsid w:val="003D7C1F"/>
    <w:rsid w:val="003D7D81"/>
    <w:rsid w:val="003E04B7"/>
    <w:rsid w:val="003E0C73"/>
    <w:rsid w:val="003E248A"/>
    <w:rsid w:val="003E261E"/>
    <w:rsid w:val="003E26EB"/>
    <w:rsid w:val="003E2C79"/>
    <w:rsid w:val="003E2E0F"/>
    <w:rsid w:val="003E3805"/>
    <w:rsid w:val="003E3842"/>
    <w:rsid w:val="003E38DA"/>
    <w:rsid w:val="003E432F"/>
    <w:rsid w:val="003E43C1"/>
    <w:rsid w:val="003E46BF"/>
    <w:rsid w:val="003E471B"/>
    <w:rsid w:val="003E4E7A"/>
    <w:rsid w:val="003E4FCC"/>
    <w:rsid w:val="003E5C96"/>
    <w:rsid w:val="003E6137"/>
    <w:rsid w:val="003E7141"/>
    <w:rsid w:val="003E723E"/>
    <w:rsid w:val="003F08D6"/>
    <w:rsid w:val="003F09BF"/>
    <w:rsid w:val="003F0F2C"/>
    <w:rsid w:val="003F12CC"/>
    <w:rsid w:val="003F19DA"/>
    <w:rsid w:val="003F249D"/>
    <w:rsid w:val="003F2665"/>
    <w:rsid w:val="003F2F58"/>
    <w:rsid w:val="003F416B"/>
    <w:rsid w:val="003F4C9E"/>
    <w:rsid w:val="003F5A66"/>
    <w:rsid w:val="003F626F"/>
    <w:rsid w:val="003F6429"/>
    <w:rsid w:val="003F6434"/>
    <w:rsid w:val="003F6CFE"/>
    <w:rsid w:val="003F6FBE"/>
    <w:rsid w:val="003F706F"/>
    <w:rsid w:val="003F7762"/>
    <w:rsid w:val="003F7BFF"/>
    <w:rsid w:val="00400114"/>
    <w:rsid w:val="004002B7"/>
    <w:rsid w:val="00400648"/>
    <w:rsid w:val="00400790"/>
    <w:rsid w:val="00401453"/>
    <w:rsid w:val="00401627"/>
    <w:rsid w:val="004020B6"/>
    <w:rsid w:val="004024A7"/>
    <w:rsid w:val="00402509"/>
    <w:rsid w:val="00402AC5"/>
    <w:rsid w:val="00403057"/>
    <w:rsid w:val="00403058"/>
    <w:rsid w:val="00403709"/>
    <w:rsid w:val="004037A0"/>
    <w:rsid w:val="00404620"/>
    <w:rsid w:val="00404754"/>
    <w:rsid w:val="00404BA9"/>
    <w:rsid w:val="00404E4A"/>
    <w:rsid w:val="004054E9"/>
    <w:rsid w:val="004056D9"/>
    <w:rsid w:val="00405A41"/>
    <w:rsid w:val="00406241"/>
    <w:rsid w:val="0040626D"/>
    <w:rsid w:val="00406BB3"/>
    <w:rsid w:val="00407889"/>
    <w:rsid w:val="00407BDD"/>
    <w:rsid w:val="004101D5"/>
    <w:rsid w:val="004103D2"/>
    <w:rsid w:val="00410C44"/>
    <w:rsid w:val="0041127D"/>
    <w:rsid w:val="00411A74"/>
    <w:rsid w:val="00411C3A"/>
    <w:rsid w:val="00413B64"/>
    <w:rsid w:val="00413CBC"/>
    <w:rsid w:val="00414596"/>
    <w:rsid w:val="00414EB3"/>
    <w:rsid w:val="00414F24"/>
    <w:rsid w:val="00415150"/>
    <w:rsid w:val="0041539E"/>
    <w:rsid w:val="004154E5"/>
    <w:rsid w:val="00415B41"/>
    <w:rsid w:val="00415C85"/>
    <w:rsid w:val="00415FAA"/>
    <w:rsid w:val="00416332"/>
    <w:rsid w:val="00416F23"/>
    <w:rsid w:val="004176D0"/>
    <w:rsid w:val="004178AB"/>
    <w:rsid w:val="00417DF8"/>
    <w:rsid w:val="00417EE7"/>
    <w:rsid w:val="004200E6"/>
    <w:rsid w:val="00420B17"/>
    <w:rsid w:val="00420FC9"/>
    <w:rsid w:val="004211BC"/>
    <w:rsid w:val="00421771"/>
    <w:rsid w:val="00421C7C"/>
    <w:rsid w:val="004227E0"/>
    <w:rsid w:val="00422B67"/>
    <w:rsid w:val="00422C75"/>
    <w:rsid w:val="00422DBE"/>
    <w:rsid w:val="00423EE4"/>
    <w:rsid w:val="00424330"/>
    <w:rsid w:val="00424817"/>
    <w:rsid w:val="004248DF"/>
    <w:rsid w:val="0042490F"/>
    <w:rsid w:val="00424983"/>
    <w:rsid w:val="00424B22"/>
    <w:rsid w:val="00424F04"/>
    <w:rsid w:val="004258DB"/>
    <w:rsid w:val="00425990"/>
    <w:rsid w:val="0042600A"/>
    <w:rsid w:val="0042623E"/>
    <w:rsid w:val="00426909"/>
    <w:rsid w:val="00426A3A"/>
    <w:rsid w:val="0042761B"/>
    <w:rsid w:val="00427A93"/>
    <w:rsid w:val="00430337"/>
    <w:rsid w:val="004303B1"/>
    <w:rsid w:val="00430513"/>
    <w:rsid w:val="004305DC"/>
    <w:rsid w:val="004317D7"/>
    <w:rsid w:val="00432038"/>
    <w:rsid w:val="004324D9"/>
    <w:rsid w:val="00433D60"/>
    <w:rsid w:val="00433EFE"/>
    <w:rsid w:val="004346FF"/>
    <w:rsid w:val="00434D6A"/>
    <w:rsid w:val="00434E86"/>
    <w:rsid w:val="00434F7B"/>
    <w:rsid w:val="00435298"/>
    <w:rsid w:val="0043584D"/>
    <w:rsid w:val="00435911"/>
    <w:rsid w:val="00435A24"/>
    <w:rsid w:val="0043661A"/>
    <w:rsid w:val="00436904"/>
    <w:rsid w:val="0043693B"/>
    <w:rsid w:val="00436D6F"/>
    <w:rsid w:val="00436DB0"/>
    <w:rsid w:val="00436EF8"/>
    <w:rsid w:val="00436F0D"/>
    <w:rsid w:val="00437A3E"/>
    <w:rsid w:val="00437ED1"/>
    <w:rsid w:val="00440453"/>
    <w:rsid w:val="00440A69"/>
    <w:rsid w:val="00440C4F"/>
    <w:rsid w:val="00441B50"/>
    <w:rsid w:val="0044252D"/>
    <w:rsid w:val="004426BB"/>
    <w:rsid w:val="0044298A"/>
    <w:rsid w:val="00442AD0"/>
    <w:rsid w:val="004433FE"/>
    <w:rsid w:val="00443BAF"/>
    <w:rsid w:val="0044534D"/>
    <w:rsid w:val="004455DC"/>
    <w:rsid w:val="00445A9A"/>
    <w:rsid w:val="00445FC3"/>
    <w:rsid w:val="004462EB"/>
    <w:rsid w:val="00446F79"/>
    <w:rsid w:val="00447046"/>
    <w:rsid w:val="00447529"/>
    <w:rsid w:val="004479E1"/>
    <w:rsid w:val="00447ECE"/>
    <w:rsid w:val="00450623"/>
    <w:rsid w:val="004509C3"/>
    <w:rsid w:val="00450E34"/>
    <w:rsid w:val="00451647"/>
    <w:rsid w:val="00451A72"/>
    <w:rsid w:val="00451FEF"/>
    <w:rsid w:val="004526A2"/>
    <w:rsid w:val="004529F2"/>
    <w:rsid w:val="00454543"/>
    <w:rsid w:val="00455056"/>
    <w:rsid w:val="0045569E"/>
    <w:rsid w:val="00455AAB"/>
    <w:rsid w:val="00455B2E"/>
    <w:rsid w:val="00455B61"/>
    <w:rsid w:val="0045607F"/>
    <w:rsid w:val="004566FF"/>
    <w:rsid w:val="004570A5"/>
    <w:rsid w:val="004576DA"/>
    <w:rsid w:val="00457A4E"/>
    <w:rsid w:val="004612AE"/>
    <w:rsid w:val="00461887"/>
    <w:rsid w:val="00461E6E"/>
    <w:rsid w:val="00462446"/>
    <w:rsid w:val="004637C9"/>
    <w:rsid w:val="00464461"/>
    <w:rsid w:val="00465340"/>
    <w:rsid w:val="00465416"/>
    <w:rsid w:val="004655F8"/>
    <w:rsid w:val="00465A7A"/>
    <w:rsid w:val="00465AF8"/>
    <w:rsid w:val="00465D76"/>
    <w:rsid w:val="0046617B"/>
    <w:rsid w:val="00466FF5"/>
    <w:rsid w:val="0046739D"/>
    <w:rsid w:val="00467B99"/>
    <w:rsid w:val="00467DAC"/>
    <w:rsid w:val="00467DC7"/>
    <w:rsid w:val="004701FF"/>
    <w:rsid w:val="004703AB"/>
    <w:rsid w:val="004706A9"/>
    <w:rsid w:val="00471493"/>
    <w:rsid w:val="004719D9"/>
    <w:rsid w:val="00471FF5"/>
    <w:rsid w:val="004726E8"/>
    <w:rsid w:val="00472919"/>
    <w:rsid w:val="004731A9"/>
    <w:rsid w:val="00473D41"/>
    <w:rsid w:val="00474ABF"/>
    <w:rsid w:val="00474E1A"/>
    <w:rsid w:val="00475FEF"/>
    <w:rsid w:val="004764B5"/>
    <w:rsid w:val="00476547"/>
    <w:rsid w:val="0047680B"/>
    <w:rsid w:val="00477215"/>
    <w:rsid w:val="0048054A"/>
    <w:rsid w:val="00480647"/>
    <w:rsid w:val="00480801"/>
    <w:rsid w:val="00481B43"/>
    <w:rsid w:val="00482204"/>
    <w:rsid w:val="00482382"/>
    <w:rsid w:val="00482D3D"/>
    <w:rsid w:val="00482DFA"/>
    <w:rsid w:val="00482EFD"/>
    <w:rsid w:val="004831F1"/>
    <w:rsid w:val="00483D6F"/>
    <w:rsid w:val="004847FF"/>
    <w:rsid w:val="00484C23"/>
    <w:rsid w:val="00484D14"/>
    <w:rsid w:val="00485334"/>
    <w:rsid w:val="00485502"/>
    <w:rsid w:val="00485A41"/>
    <w:rsid w:val="00485DDA"/>
    <w:rsid w:val="00486120"/>
    <w:rsid w:val="00486928"/>
    <w:rsid w:val="004869CF"/>
    <w:rsid w:val="00486C42"/>
    <w:rsid w:val="00486F75"/>
    <w:rsid w:val="00487B04"/>
    <w:rsid w:val="00487F71"/>
    <w:rsid w:val="00490557"/>
    <w:rsid w:val="00490603"/>
    <w:rsid w:val="004910AA"/>
    <w:rsid w:val="00491286"/>
    <w:rsid w:val="00491870"/>
    <w:rsid w:val="0049209B"/>
    <w:rsid w:val="0049250E"/>
    <w:rsid w:val="004929AC"/>
    <w:rsid w:val="00493088"/>
    <w:rsid w:val="0049317B"/>
    <w:rsid w:val="00494FA0"/>
    <w:rsid w:val="00496532"/>
    <w:rsid w:val="00496909"/>
    <w:rsid w:val="00496C29"/>
    <w:rsid w:val="00496E94"/>
    <w:rsid w:val="0049710B"/>
    <w:rsid w:val="004973CD"/>
    <w:rsid w:val="00497CD2"/>
    <w:rsid w:val="004A09CF"/>
    <w:rsid w:val="004A10A4"/>
    <w:rsid w:val="004A123F"/>
    <w:rsid w:val="004A1364"/>
    <w:rsid w:val="004A1478"/>
    <w:rsid w:val="004A158D"/>
    <w:rsid w:val="004A1B8D"/>
    <w:rsid w:val="004A1C4D"/>
    <w:rsid w:val="004A1DF2"/>
    <w:rsid w:val="004A21A8"/>
    <w:rsid w:val="004A2790"/>
    <w:rsid w:val="004A3822"/>
    <w:rsid w:val="004A3B8A"/>
    <w:rsid w:val="004A3EB0"/>
    <w:rsid w:val="004A4348"/>
    <w:rsid w:val="004A4AA8"/>
    <w:rsid w:val="004A4EBC"/>
    <w:rsid w:val="004A4F97"/>
    <w:rsid w:val="004A62CD"/>
    <w:rsid w:val="004A6734"/>
    <w:rsid w:val="004B00C2"/>
    <w:rsid w:val="004B085A"/>
    <w:rsid w:val="004B0B76"/>
    <w:rsid w:val="004B0D86"/>
    <w:rsid w:val="004B1D80"/>
    <w:rsid w:val="004B21E3"/>
    <w:rsid w:val="004B2A3A"/>
    <w:rsid w:val="004B3E9A"/>
    <w:rsid w:val="004B3EDD"/>
    <w:rsid w:val="004B5BB6"/>
    <w:rsid w:val="004B5BEB"/>
    <w:rsid w:val="004B5D43"/>
    <w:rsid w:val="004B5D8D"/>
    <w:rsid w:val="004B5E06"/>
    <w:rsid w:val="004B74A1"/>
    <w:rsid w:val="004B7536"/>
    <w:rsid w:val="004B7E97"/>
    <w:rsid w:val="004C0B81"/>
    <w:rsid w:val="004C0FD0"/>
    <w:rsid w:val="004C13CD"/>
    <w:rsid w:val="004C1494"/>
    <w:rsid w:val="004C1A13"/>
    <w:rsid w:val="004C1E74"/>
    <w:rsid w:val="004C28D6"/>
    <w:rsid w:val="004C405D"/>
    <w:rsid w:val="004C453E"/>
    <w:rsid w:val="004C4841"/>
    <w:rsid w:val="004C4E40"/>
    <w:rsid w:val="004C50F4"/>
    <w:rsid w:val="004C51E3"/>
    <w:rsid w:val="004C51EF"/>
    <w:rsid w:val="004C6C8B"/>
    <w:rsid w:val="004C75BA"/>
    <w:rsid w:val="004C79FB"/>
    <w:rsid w:val="004C7B16"/>
    <w:rsid w:val="004C7F68"/>
    <w:rsid w:val="004D017A"/>
    <w:rsid w:val="004D03E8"/>
    <w:rsid w:val="004D04C0"/>
    <w:rsid w:val="004D0552"/>
    <w:rsid w:val="004D0B1B"/>
    <w:rsid w:val="004D0F8F"/>
    <w:rsid w:val="004D1143"/>
    <w:rsid w:val="004D1995"/>
    <w:rsid w:val="004D1ACB"/>
    <w:rsid w:val="004D34DA"/>
    <w:rsid w:val="004D3AD4"/>
    <w:rsid w:val="004D4096"/>
    <w:rsid w:val="004D44B8"/>
    <w:rsid w:val="004D5F2C"/>
    <w:rsid w:val="004D63E8"/>
    <w:rsid w:val="004D655B"/>
    <w:rsid w:val="004D67BC"/>
    <w:rsid w:val="004D6C43"/>
    <w:rsid w:val="004D6DFD"/>
    <w:rsid w:val="004D6F67"/>
    <w:rsid w:val="004D6FC0"/>
    <w:rsid w:val="004D7864"/>
    <w:rsid w:val="004D7B3C"/>
    <w:rsid w:val="004E0103"/>
    <w:rsid w:val="004E01E0"/>
    <w:rsid w:val="004E1114"/>
    <w:rsid w:val="004E1A72"/>
    <w:rsid w:val="004E1AF8"/>
    <w:rsid w:val="004E2C71"/>
    <w:rsid w:val="004E2CE5"/>
    <w:rsid w:val="004E35CD"/>
    <w:rsid w:val="004E4436"/>
    <w:rsid w:val="004E47EE"/>
    <w:rsid w:val="004E4E6F"/>
    <w:rsid w:val="004E538C"/>
    <w:rsid w:val="004E5B16"/>
    <w:rsid w:val="004E643F"/>
    <w:rsid w:val="004E6BEF"/>
    <w:rsid w:val="004E6C4D"/>
    <w:rsid w:val="004E7106"/>
    <w:rsid w:val="004E77E9"/>
    <w:rsid w:val="004F077A"/>
    <w:rsid w:val="004F0F82"/>
    <w:rsid w:val="004F12FA"/>
    <w:rsid w:val="004F133C"/>
    <w:rsid w:val="004F1D3D"/>
    <w:rsid w:val="004F1F37"/>
    <w:rsid w:val="004F26BB"/>
    <w:rsid w:val="004F2A20"/>
    <w:rsid w:val="004F2B6C"/>
    <w:rsid w:val="004F2BC4"/>
    <w:rsid w:val="004F317E"/>
    <w:rsid w:val="004F3E65"/>
    <w:rsid w:val="004F4689"/>
    <w:rsid w:val="004F5A95"/>
    <w:rsid w:val="004F5D7F"/>
    <w:rsid w:val="004F69C0"/>
    <w:rsid w:val="004F6A7C"/>
    <w:rsid w:val="0050032B"/>
    <w:rsid w:val="0050093E"/>
    <w:rsid w:val="00500D69"/>
    <w:rsid w:val="00500EAC"/>
    <w:rsid w:val="00501A83"/>
    <w:rsid w:val="0050204F"/>
    <w:rsid w:val="00503265"/>
    <w:rsid w:val="00503D35"/>
    <w:rsid w:val="005046C2"/>
    <w:rsid w:val="00504C6F"/>
    <w:rsid w:val="00505077"/>
    <w:rsid w:val="005051D4"/>
    <w:rsid w:val="00505299"/>
    <w:rsid w:val="00505D0D"/>
    <w:rsid w:val="00505D8B"/>
    <w:rsid w:val="00506171"/>
    <w:rsid w:val="005063F3"/>
    <w:rsid w:val="00506583"/>
    <w:rsid w:val="00506C77"/>
    <w:rsid w:val="00506C7A"/>
    <w:rsid w:val="00506C9B"/>
    <w:rsid w:val="005074F5"/>
    <w:rsid w:val="0050755B"/>
    <w:rsid w:val="00507BD8"/>
    <w:rsid w:val="00507CBA"/>
    <w:rsid w:val="00507CCD"/>
    <w:rsid w:val="00507E26"/>
    <w:rsid w:val="00507EA8"/>
    <w:rsid w:val="00510047"/>
    <w:rsid w:val="0051032E"/>
    <w:rsid w:val="00510BB3"/>
    <w:rsid w:val="0051209D"/>
    <w:rsid w:val="0051215F"/>
    <w:rsid w:val="00512726"/>
    <w:rsid w:val="00512B37"/>
    <w:rsid w:val="00512F05"/>
    <w:rsid w:val="00513898"/>
    <w:rsid w:val="00513CB1"/>
    <w:rsid w:val="00514174"/>
    <w:rsid w:val="00514417"/>
    <w:rsid w:val="005147F6"/>
    <w:rsid w:val="005148CA"/>
    <w:rsid w:val="00514A0B"/>
    <w:rsid w:val="00515511"/>
    <w:rsid w:val="00515A96"/>
    <w:rsid w:val="00516476"/>
    <w:rsid w:val="005165C2"/>
    <w:rsid w:val="00516874"/>
    <w:rsid w:val="00516897"/>
    <w:rsid w:val="005174B9"/>
    <w:rsid w:val="00517659"/>
    <w:rsid w:val="00517B3F"/>
    <w:rsid w:val="00517C63"/>
    <w:rsid w:val="00520062"/>
    <w:rsid w:val="0052097E"/>
    <w:rsid w:val="00520F19"/>
    <w:rsid w:val="005218D2"/>
    <w:rsid w:val="005218E4"/>
    <w:rsid w:val="00521954"/>
    <w:rsid w:val="00521F3A"/>
    <w:rsid w:val="0052232D"/>
    <w:rsid w:val="00522375"/>
    <w:rsid w:val="005241E0"/>
    <w:rsid w:val="00525046"/>
    <w:rsid w:val="00525824"/>
    <w:rsid w:val="00526480"/>
    <w:rsid w:val="00526A73"/>
    <w:rsid w:val="00526C7D"/>
    <w:rsid w:val="0052777A"/>
    <w:rsid w:val="00527E5D"/>
    <w:rsid w:val="005309E2"/>
    <w:rsid w:val="00530C84"/>
    <w:rsid w:val="005314BF"/>
    <w:rsid w:val="00531859"/>
    <w:rsid w:val="00531A41"/>
    <w:rsid w:val="00532BC9"/>
    <w:rsid w:val="00532F0E"/>
    <w:rsid w:val="0053350C"/>
    <w:rsid w:val="00533875"/>
    <w:rsid w:val="00533A54"/>
    <w:rsid w:val="00534810"/>
    <w:rsid w:val="00534BFC"/>
    <w:rsid w:val="005356C2"/>
    <w:rsid w:val="00535ED4"/>
    <w:rsid w:val="005361DA"/>
    <w:rsid w:val="0053684F"/>
    <w:rsid w:val="00536C5E"/>
    <w:rsid w:val="005372BB"/>
    <w:rsid w:val="005376D7"/>
    <w:rsid w:val="0053779C"/>
    <w:rsid w:val="00537C3B"/>
    <w:rsid w:val="005402E9"/>
    <w:rsid w:val="005403B6"/>
    <w:rsid w:val="005408E9"/>
    <w:rsid w:val="00540AB0"/>
    <w:rsid w:val="00540FDD"/>
    <w:rsid w:val="005411C3"/>
    <w:rsid w:val="00541C39"/>
    <w:rsid w:val="005421C7"/>
    <w:rsid w:val="0054234D"/>
    <w:rsid w:val="00542B62"/>
    <w:rsid w:val="00542EDA"/>
    <w:rsid w:val="00543D9F"/>
    <w:rsid w:val="00543F9A"/>
    <w:rsid w:val="0054417B"/>
    <w:rsid w:val="00544599"/>
    <w:rsid w:val="00544D96"/>
    <w:rsid w:val="005452A6"/>
    <w:rsid w:val="00545417"/>
    <w:rsid w:val="005460AC"/>
    <w:rsid w:val="0054662A"/>
    <w:rsid w:val="0054694B"/>
    <w:rsid w:val="00546BA7"/>
    <w:rsid w:val="0054790F"/>
    <w:rsid w:val="00547C1B"/>
    <w:rsid w:val="00550D43"/>
    <w:rsid w:val="00550F03"/>
    <w:rsid w:val="00551746"/>
    <w:rsid w:val="00551BA3"/>
    <w:rsid w:val="00551D21"/>
    <w:rsid w:val="00551F15"/>
    <w:rsid w:val="00551F5D"/>
    <w:rsid w:val="00552189"/>
    <w:rsid w:val="0055268A"/>
    <w:rsid w:val="00552737"/>
    <w:rsid w:val="00552F24"/>
    <w:rsid w:val="005531B5"/>
    <w:rsid w:val="0055364C"/>
    <w:rsid w:val="005536D3"/>
    <w:rsid w:val="00553CE5"/>
    <w:rsid w:val="00553D08"/>
    <w:rsid w:val="0055444B"/>
    <w:rsid w:val="00554DC5"/>
    <w:rsid w:val="0055642C"/>
    <w:rsid w:val="00556E24"/>
    <w:rsid w:val="005572A1"/>
    <w:rsid w:val="005572FB"/>
    <w:rsid w:val="005600E1"/>
    <w:rsid w:val="0056113E"/>
    <w:rsid w:val="0056165B"/>
    <w:rsid w:val="0056220B"/>
    <w:rsid w:val="00562786"/>
    <w:rsid w:val="00562B30"/>
    <w:rsid w:val="00562DD9"/>
    <w:rsid w:val="00563117"/>
    <w:rsid w:val="0056334B"/>
    <w:rsid w:val="0056380E"/>
    <w:rsid w:val="0056401B"/>
    <w:rsid w:val="005640B1"/>
    <w:rsid w:val="0056490D"/>
    <w:rsid w:val="00564FA2"/>
    <w:rsid w:val="00565A69"/>
    <w:rsid w:val="00565FA3"/>
    <w:rsid w:val="005664D7"/>
    <w:rsid w:val="00566598"/>
    <w:rsid w:val="00566EA2"/>
    <w:rsid w:val="005670BA"/>
    <w:rsid w:val="005671D6"/>
    <w:rsid w:val="00567584"/>
    <w:rsid w:val="005707AD"/>
    <w:rsid w:val="00570D6A"/>
    <w:rsid w:val="00570E38"/>
    <w:rsid w:val="00570EB6"/>
    <w:rsid w:val="00570F12"/>
    <w:rsid w:val="00571269"/>
    <w:rsid w:val="005712D7"/>
    <w:rsid w:val="005712F6"/>
    <w:rsid w:val="00572253"/>
    <w:rsid w:val="00572BA5"/>
    <w:rsid w:val="00573458"/>
    <w:rsid w:val="005736EC"/>
    <w:rsid w:val="005739B3"/>
    <w:rsid w:val="00573EDF"/>
    <w:rsid w:val="00573F1B"/>
    <w:rsid w:val="00574091"/>
    <w:rsid w:val="005744A2"/>
    <w:rsid w:val="00574E04"/>
    <w:rsid w:val="00576438"/>
    <w:rsid w:val="00576A00"/>
    <w:rsid w:val="00576E60"/>
    <w:rsid w:val="00580332"/>
    <w:rsid w:val="005803C9"/>
    <w:rsid w:val="00580BDC"/>
    <w:rsid w:val="0058116D"/>
    <w:rsid w:val="00581475"/>
    <w:rsid w:val="0058154F"/>
    <w:rsid w:val="00582183"/>
    <w:rsid w:val="00582330"/>
    <w:rsid w:val="005823EA"/>
    <w:rsid w:val="00583BB3"/>
    <w:rsid w:val="00583CE3"/>
    <w:rsid w:val="00584028"/>
    <w:rsid w:val="00584976"/>
    <w:rsid w:val="00584DBE"/>
    <w:rsid w:val="00585D75"/>
    <w:rsid w:val="00586735"/>
    <w:rsid w:val="0058719C"/>
    <w:rsid w:val="00587BDC"/>
    <w:rsid w:val="00587E4A"/>
    <w:rsid w:val="00587FAC"/>
    <w:rsid w:val="0059222D"/>
    <w:rsid w:val="005924C0"/>
    <w:rsid w:val="005928F4"/>
    <w:rsid w:val="00592C79"/>
    <w:rsid w:val="00593090"/>
    <w:rsid w:val="0059411C"/>
    <w:rsid w:val="00594D56"/>
    <w:rsid w:val="00594FA5"/>
    <w:rsid w:val="0059575F"/>
    <w:rsid w:val="00595A8A"/>
    <w:rsid w:val="0059677B"/>
    <w:rsid w:val="00597136"/>
    <w:rsid w:val="00597338"/>
    <w:rsid w:val="005A0580"/>
    <w:rsid w:val="005A09AB"/>
    <w:rsid w:val="005A0B68"/>
    <w:rsid w:val="005A0C64"/>
    <w:rsid w:val="005A12BA"/>
    <w:rsid w:val="005A1692"/>
    <w:rsid w:val="005A1811"/>
    <w:rsid w:val="005A1986"/>
    <w:rsid w:val="005A2060"/>
    <w:rsid w:val="005A2576"/>
    <w:rsid w:val="005A33A1"/>
    <w:rsid w:val="005A4101"/>
    <w:rsid w:val="005A491B"/>
    <w:rsid w:val="005A4F1E"/>
    <w:rsid w:val="005A5117"/>
    <w:rsid w:val="005A5151"/>
    <w:rsid w:val="005A5790"/>
    <w:rsid w:val="005A6158"/>
    <w:rsid w:val="005A660B"/>
    <w:rsid w:val="005A679D"/>
    <w:rsid w:val="005A6851"/>
    <w:rsid w:val="005A6C11"/>
    <w:rsid w:val="005A71C0"/>
    <w:rsid w:val="005A793A"/>
    <w:rsid w:val="005B06C9"/>
    <w:rsid w:val="005B0EE0"/>
    <w:rsid w:val="005B100B"/>
    <w:rsid w:val="005B1188"/>
    <w:rsid w:val="005B175C"/>
    <w:rsid w:val="005B1B96"/>
    <w:rsid w:val="005B1E25"/>
    <w:rsid w:val="005B2A64"/>
    <w:rsid w:val="005B3835"/>
    <w:rsid w:val="005B3C53"/>
    <w:rsid w:val="005B412E"/>
    <w:rsid w:val="005B4AB3"/>
    <w:rsid w:val="005B588C"/>
    <w:rsid w:val="005B6B11"/>
    <w:rsid w:val="005B6C27"/>
    <w:rsid w:val="005B6CFB"/>
    <w:rsid w:val="005B74B0"/>
    <w:rsid w:val="005C0282"/>
    <w:rsid w:val="005C0FC7"/>
    <w:rsid w:val="005C1750"/>
    <w:rsid w:val="005C270C"/>
    <w:rsid w:val="005C2802"/>
    <w:rsid w:val="005C2DAD"/>
    <w:rsid w:val="005C2FF4"/>
    <w:rsid w:val="005C32F4"/>
    <w:rsid w:val="005C3334"/>
    <w:rsid w:val="005C3632"/>
    <w:rsid w:val="005C3AD9"/>
    <w:rsid w:val="005C3EAD"/>
    <w:rsid w:val="005C3F93"/>
    <w:rsid w:val="005C4014"/>
    <w:rsid w:val="005C4354"/>
    <w:rsid w:val="005C4CC7"/>
    <w:rsid w:val="005C554D"/>
    <w:rsid w:val="005C5A9B"/>
    <w:rsid w:val="005C6B38"/>
    <w:rsid w:val="005C71E7"/>
    <w:rsid w:val="005C7538"/>
    <w:rsid w:val="005C7951"/>
    <w:rsid w:val="005D0078"/>
    <w:rsid w:val="005D0762"/>
    <w:rsid w:val="005D0C2A"/>
    <w:rsid w:val="005D0D05"/>
    <w:rsid w:val="005D0E89"/>
    <w:rsid w:val="005D129B"/>
    <w:rsid w:val="005D24CB"/>
    <w:rsid w:val="005D30D4"/>
    <w:rsid w:val="005D325A"/>
    <w:rsid w:val="005D3380"/>
    <w:rsid w:val="005D3592"/>
    <w:rsid w:val="005D36BE"/>
    <w:rsid w:val="005D3952"/>
    <w:rsid w:val="005D3C4C"/>
    <w:rsid w:val="005D53AC"/>
    <w:rsid w:val="005D546D"/>
    <w:rsid w:val="005D615D"/>
    <w:rsid w:val="005D711D"/>
    <w:rsid w:val="005D746C"/>
    <w:rsid w:val="005D75D2"/>
    <w:rsid w:val="005D7743"/>
    <w:rsid w:val="005D7884"/>
    <w:rsid w:val="005D7AA6"/>
    <w:rsid w:val="005D7DAD"/>
    <w:rsid w:val="005D7F23"/>
    <w:rsid w:val="005E00F4"/>
    <w:rsid w:val="005E0912"/>
    <w:rsid w:val="005E1BED"/>
    <w:rsid w:val="005E1E35"/>
    <w:rsid w:val="005E2028"/>
    <w:rsid w:val="005E225D"/>
    <w:rsid w:val="005E2BC3"/>
    <w:rsid w:val="005E2CED"/>
    <w:rsid w:val="005E2DCE"/>
    <w:rsid w:val="005E3F2F"/>
    <w:rsid w:val="005E406E"/>
    <w:rsid w:val="005E46AA"/>
    <w:rsid w:val="005E5905"/>
    <w:rsid w:val="005E5B5B"/>
    <w:rsid w:val="005E5D6F"/>
    <w:rsid w:val="005E5D75"/>
    <w:rsid w:val="005E6644"/>
    <w:rsid w:val="005E66F7"/>
    <w:rsid w:val="005E6773"/>
    <w:rsid w:val="005E6DDA"/>
    <w:rsid w:val="005E722E"/>
    <w:rsid w:val="005F03C5"/>
    <w:rsid w:val="005F0905"/>
    <w:rsid w:val="005F1652"/>
    <w:rsid w:val="005F1C35"/>
    <w:rsid w:val="005F2AFA"/>
    <w:rsid w:val="005F31EF"/>
    <w:rsid w:val="005F323A"/>
    <w:rsid w:val="005F390C"/>
    <w:rsid w:val="005F3F31"/>
    <w:rsid w:val="005F4062"/>
    <w:rsid w:val="005F46E2"/>
    <w:rsid w:val="005F533C"/>
    <w:rsid w:val="005F5564"/>
    <w:rsid w:val="005F6BF2"/>
    <w:rsid w:val="005F74B7"/>
    <w:rsid w:val="00600334"/>
    <w:rsid w:val="006007A9"/>
    <w:rsid w:val="00600EEE"/>
    <w:rsid w:val="00601395"/>
    <w:rsid w:val="0060139D"/>
    <w:rsid w:val="0060151A"/>
    <w:rsid w:val="006020BE"/>
    <w:rsid w:val="0060237A"/>
    <w:rsid w:val="0060358B"/>
    <w:rsid w:val="00603C7B"/>
    <w:rsid w:val="006041A4"/>
    <w:rsid w:val="006043FA"/>
    <w:rsid w:val="00606397"/>
    <w:rsid w:val="00606495"/>
    <w:rsid w:val="00606DFC"/>
    <w:rsid w:val="006075BC"/>
    <w:rsid w:val="0060786D"/>
    <w:rsid w:val="00607D5A"/>
    <w:rsid w:val="006101C3"/>
    <w:rsid w:val="00610404"/>
    <w:rsid w:val="006112DD"/>
    <w:rsid w:val="0061154A"/>
    <w:rsid w:val="006117A3"/>
    <w:rsid w:val="00611E11"/>
    <w:rsid w:val="006125AE"/>
    <w:rsid w:val="006127E7"/>
    <w:rsid w:val="00612DE8"/>
    <w:rsid w:val="00614E6E"/>
    <w:rsid w:val="00615C55"/>
    <w:rsid w:val="00615FB7"/>
    <w:rsid w:val="00617249"/>
    <w:rsid w:val="0061767D"/>
    <w:rsid w:val="006176F1"/>
    <w:rsid w:val="006177F8"/>
    <w:rsid w:val="00617837"/>
    <w:rsid w:val="00617A46"/>
    <w:rsid w:val="00620317"/>
    <w:rsid w:val="00620A52"/>
    <w:rsid w:val="00620AFC"/>
    <w:rsid w:val="00620BEA"/>
    <w:rsid w:val="006214B1"/>
    <w:rsid w:val="00621688"/>
    <w:rsid w:val="00621B34"/>
    <w:rsid w:val="00622279"/>
    <w:rsid w:val="00622709"/>
    <w:rsid w:val="006227B6"/>
    <w:rsid w:val="00622AD0"/>
    <w:rsid w:val="00622E0C"/>
    <w:rsid w:val="00622F23"/>
    <w:rsid w:val="00623B2E"/>
    <w:rsid w:val="00623BEF"/>
    <w:rsid w:val="0062551C"/>
    <w:rsid w:val="00625689"/>
    <w:rsid w:val="00625FA8"/>
    <w:rsid w:val="006265F6"/>
    <w:rsid w:val="00626DDE"/>
    <w:rsid w:val="00627212"/>
    <w:rsid w:val="00627343"/>
    <w:rsid w:val="006275B2"/>
    <w:rsid w:val="00627DBA"/>
    <w:rsid w:val="00627F3D"/>
    <w:rsid w:val="00630501"/>
    <w:rsid w:val="006305E1"/>
    <w:rsid w:val="006306A3"/>
    <w:rsid w:val="0063070A"/>
    <w:rsid w:val="00630B60"/>
    <w:rsid w:val="00631092"/>
    <w:rsid w:val="006321B1"/>
    <w:rsid w:val="00632FA9"/>
    <w:rsid w:val="006330F7"/>
    <w:rsid w:val="00633529"/>
    <w:rsid w:val="00633666"/>
    <w:rsid w:val="00633693"/>
    <w:rsid w:val="00634299"/>
    <w:rsid w:val="00634D8F"/>
    <w:rsid w:val="00635132"/>
    <w:rsid w:val="00635A16"/>
    <w:rsid w:val="0063638D"/>
    <w:rsid w:val="00636C4B"/>
    <w:rsid w:val="006374D8"/>
    <w:rsid w:val="00637BEF"/>
    <w:rsid w:val="00637C03"/>
    <w:rsid w:val="00637C3C"/>
    <w:rsid w:val="00637F99"/>
    <w:rsid w:val="00640A73"/>
    <w:rsid w:val="006424E2"/>
    <w:rsid w:val="0064254A"/>
    <w:rsid w:val="00642ACD"/>
    <w:rsid w:val="00643C54"/>
    <w:rsid w:val="0064440A"/>
    <w:rsid w:val="006444C9"/>
    <w:rsid w:val="00645695"/>
    <w:rsid w:val="00645ECA"/>
    <w:rsid w:val="006461EC"/>
    <w:rsid w:val="006469BA"/>
    <w:rsid w:val="00646B07"/>
    <w:rsid w:val="00646EB3"/>
    <w:rsid w:val="00646EF2"/>
    <w:rsid w:val="00650629"/>
    <w:rsid w:val="00650642"/>
    <w:rsid w:val="006506DA"/>
    <w:rsid w:val="00650C88"/>
    <w:rsid w:val="00651209"/>
    <w:rsid w:val="00651E34"/>
    <w:rsid w:val="00652403"/>
    <w:rsid w:val="00652909"/>
    <w:rsid w:val="006532AB"/>
    <w:rsid w:val="00653612"/>
    <w:rsid w:val="0065380A"/>
    <w:rsid w:val="00653CE4"/>
    <w:rsid w:val="006545D3"/>
    <w:rsid w:val="00654A49"/>
    <w:rsid w:val="00654E2C"/>
    <w:rsid w:val="00654FCB"/>
    <w:rsid w:val="0065517C"/>
    <w:rsid w:val="006553A1"/>
    <w:rsid w:val="0065571F"/>
    <w:rsid w:val="006557DF"/>
    <w:rsid w:val="00655FB8"/>
    <w:rsid w:val="00656289"/>
    <w:rsid w:val="0065717B"/>
    <w:rsid w:val="00657364"/>
    <w:rsid w:val="006576EE"/>
    <w:rsid w:val="00657855"/>
    <w:rsid w:val="0066176F"/>
    <w:rsid w:val="00661C48"/>
    <w:rsid w:val="00661EB9"/>
    <w:rsid w:val="00662D82"/>
    <w:rsid w:val="0066370B"/>
    <w:rsid w:val="006637EB"/>
    <w:rsid w:val="006639F9"/>
    <w:rsid w:val="00663BDE"/>
    <w:rsid w:val="00663C13"/>
    <w:rsid w:val="00663E82"/>
    <w:rsid w:val="00663EF3"/>
    <w:rsid w:val="00664229"/>
    <w:rsid w:val="00664356"/>
    <w:rsid w:val="006649C2"/>
    <w:rsid w:val="00664A01"/>
    <w:rsid w:val="006659FF"/>
    <w:rsid w:val="00665C00"/>
    <w:rsid w:val="00666954"/>
    <w:rsid w:val="00667163"/>
    <w:rsid w:val="00667344"/>
    <w:rsid w:val="006673F6"/>
    <w:rsid w:val="00667473"/>
    <w:rsid w:val="006676C1"/>
    <w:rsid w:val="00670750"/>
    <w:rsid w:val="00670AAE"/>
    <w:rsid w:val="00671A10"/>
    <w:rsid w:val="00671C98"/>
    <w:rsid w:val="00672803"/>
    <w:rsid w:val="00672F7D"/>
    <w:rsid w:val="00673418"/>
    <w:rsid w:val="00673820"/>
    <w:rsid w:val="00673CF9"/>
    <w:rsid w:val="00673F21"/>
    <w:rsid w:val="00674BE2"/>
    <w:rsid w:val="00674D58"/>
    <w:rsid w:val="00675573"/>
    <w:rsid w:val="00676107"/>
    <w:rsid w:val="00676924"/>
    <w:rsid w:val="00677590"/>
    <w:rsid w:val="00677B56"/>
    <w:rsid w:val="00680281"/>
    <w:rsid w:val="0068123D"/>
    <w:rsid w:val="00681556"/>
    <w:rsid w:val="0068168C"/>
    <w:rsid w:val="0068202B"/>
    <w:rsid w:val="00682147"/>
    <w:rsid w:val="0068230B"/>
    <w:rsid w:val="006829ED"/>
    <w:rsid w:val="00682A2D"/>
    <w:rsid w:val="006837CB"/>
    <w:rsid w:val="0068395F"/>
    <w:rsid w:val="00684762"/>
    <w:rsid w:val="00684B93"/>
    <w:rsid w:val="00684DDA"/>
    <w:rsid w:val="00686185"/>
    <w:rsid w:val="00686FA5"/>
    <w:rsid w:val="00687426"/>
    <w:rsid w:val="0068749D"/>
    <w:rsid w:val="006876A9"/>
    <w:rsid w:val="006877F0"/>
    <w:rsid w:val="00687998"/>
    <w:rsid w:val="00691546"/>
    <w:rsid w:val="006924DF"/>
    <w:rsid w:val="00693457"/>
    <w:rsid w:val="0069404E"/>
    <w:rsid w:val="006940C2"/>
    <w:rsid w:val="00694204"/>
    <w:rsid w:val="00694344"/>
    <w:rsid w:val="00694922"/>
    <w:rsid w:val="00695661"/>
    <w:rsid w:val="00695F9D"/>
    <w:rsid w:val="006961C4"/>
    <w:rsid w:val="006968D4"/>
    <w:rsid w:val="00697915"/>
    <w:rsid w:val="006A0851"/>
    <w:rsid w:val="006A090B"/>
    <w:rsid w:val="006A09C7"/>
    <w:rsid w:val="006A199C"/>
    <w:rsid w:val="006A1F2F"/>
    <w:rsid w:val="006A210A"/>
    <w:rsid w:val="006A2665"/>
    <w:rsid w:val="006A2BE0"/>
    <w:rsid w:val="006A2F67"/>
    <w:rsid w:val="006A36F1"/>
    <w:rsid w:val="006A3B6E"/>
    <w:rsid w:val="006A4176"/>
    <w:rsid w:val="006A4397"/>
    <w:rsid w:val="006A4F62"/>
    <w:rsid w:val="006A57AA"/>
    <w:rsid w:val="006A6E5D"/>
    <w:rsid w:val="006A7283"/>
    <w:rsid w:val="006A7C67"/>
    <w:rsid w:val="006B01A3"/>
    <w:rsid w:val="006B08E9"/>
    <w:rsid w:val="006B0C53"/>
    <w:rsid w:val="006B1145"/>
    <w:rsid w:val="006B13F7"/>
    <w:rsid w:val="006B1D74"/>
    <w:rsid w:val="006B2510"/>
    <w:rsid w:val="006B258F"/>
    <w:rsid w:val="006B330F"/>
    <w:rsid w:val="006B38CB"/>
    <w:rsid w:val="006B3FCB"/>
    <w:rsid w:val="006B41E8"/>
    <w:rsid w:val="006B5097"/>
    <w:rsid w:val="006B5F31"/>
    <w:rsid w:val="006B64F8"/>
    <w:rsid w:val="006C03C7"/>
    <w:rsid w:val="006C0566"/>
    <w:rsid w:val="006C0A58"/>
    <w:rsid w:val="006C17CE"/>
    <w:rsid w:val="006C18C8"/>
    <w:rsid w:val="006C25C6"/>
    <w:rsid w:val="006C306C"/>
    <w:rsid w:val="006C323E"/>
    <w:rsid w:val="006C3431"/>
    <w:rsid w:val="006C35A4"/>
    <w:rsid w:val="006C4292"/>
    <w:rsid w:val="006C4319"/>
    <w:rsid w:val="006C4413"/>
    <w:rsid w:val="006C48CA"/>
    <w:rsid w:val="006C50A0"/>
    <w:rsid w:val="006C604C"/>
    <w:rsid w:val="006C60D3"/>
    <w:rsid w:val="006C6DD3"/>
    <w:rsid w:val="006C6F92"/>
    <w:rsid w:val="006C7041"/>
    <w:rsid w:val="006C73A6"/>
    <w:rsid w:val="006C7826"/>
    <w:rsid w:val="006D0094"/>
    <w:rsid w:val="006D0728"/>
    <w:rsid w:val="006D0BA7"/>
    <w:rsid w:val="006D1AFF"/>
    <w:rsid w:val="006D2329"/>
    <w:rsid w:val="006D248C"/>
    <w:rsid w:val="006D3DDC"/>
    <w:rsid w:val="006D48F2"/>
    <w:rsid w:val="006D491B"/>
    <w:rsid w:val="006D4AE5"/>
    <w:rsid w:val="006D54F5"/>
    <w:rsid w:val="006D5CA5"/>
    <w:rsid w:val="006D5F6B"/>
    <w:rsid w:val="006D6182"/>
    <w:rsid w:val="006D65B5"/>
    <w:rsid w:val="006D67D7"/>
    <w:rsid w:val="006D69F5"/>
    <w:rsid w:val="006D6A46"/>
    <w:rsid w:val="006D6C57"/>
    <w:rsid w:val="006D722D"/>
    <w:rsid w:val="006D7336"/>
    <w:rsid w:val="006D76CA"/>
    <w:rsid w:val="006E076A"/>
    <w:rsid w:val="006E1A43"/>
    <w:rsid w:val="006E1CCB"/>
    <w:rsid w:val="006E1E69"/>
    <w:rsid w:val="006E21E4"/>
    <w:rsid w:val="006E22B3"/>
    <w:rsid w:val="006E245A"/>
    <w:rsid w:val="006E2652"/>
    <w:rsid w:val="006E2768"/>
    <w:rsid w:val="006E286C"/>
    <w:rsid w:val="006E2A87"/>
    <w:rsid w:val="006E2AF9"/>
    <w:rsid w:val="006E2B64"/>
    <w:rsid w:val="006E2D3C"/>
    <w:rsid w:val="006E41FC"/>
    <w:rsid w:val="006E6110"/>
    <w:rsid w:val="006F0147"/>
    <w:rsid w:val="006F0855"/>
    <w:rsid w:val="006F0B4F"/>
    <w:rsid w:val="006F0D66"/>
    <w:rsid w:val="006F1898"/>
    <w:rsid w:val="006F2111"/>
    <w:rsid w:val="006F21C1"/>
    <w:rsid w:val="006F2401"/>
    <w:rsid w:val="006F262D"/>
    <w:rsid w:val="006F286C"/>
    <w:rsid w:val="006F29C6"/>
    <w:rsid w:val="006F305A"/>
    <w:rsid w:val="006F3CFD"/>
    <w:rsid w:val="006F454E"/>
    <w:rsid w:val="006F46C9"/>
    <w:rsid w:val="006F470C"/>
    <w:rsid w:val="006F5D56"/>
    <w:rsid w:val="006F5DB6"/>
    <w:rsid w:val="006F60A2"/>
    <w:rsid w:val="006F667B"/>
    <w:rsid w:val="006F6D5E"/>
    <w:rsid w:val="006F7471"/>
    <w:rsid w:val="006F7DF7"/>
    <w:rsid w:val="0070080F"/>
    <w:rsid w:val="00700B8C"/>
    <w:rsid w:val="00700C3B"/>
    <w:rsid w:val="00702434"/>
    <w:rsid w:val="00702668"/>
    <w:rsid w:val="00702EAE"/>
    <w:rsid w:val="007030D0"/>
    <w:rsid w:val="007049E9"/>
    <w:rsid w:val="00704BBD"/>
    <w:rsid w:val="007053D4"/>
    <w:rsid w:val="00706759"/>
    <w:rsid w:val="00706886"/>
    <w:rsid w:val="00706899"/>
    <w:rsid w:val="00706B3B"/>
    <w:rsid w:val="00707072"/>
    <w:rsid w:val="00707084"/>
    <w:rsid w:val="0070734E"/>
    <w:rsid w:val="007075BF"/>
    <w:rsid w:val="007108A9"/>
    <w:rsid w:val="00710BEC"/>
    <w:rsid w:val="00710D34"/>
    <w:rsid w:val="00711C5D"/>
    <w:rsid w:val="00711D94"/>
    <w:rsid w:val="00711DAB"/>
    <w:rsid w:val="0071216A"/>
    <w:rsid w:val="007124AF"/>
    <w:rsid w:val="00712DEA"/>
    <w:rsid w:val="0071344E"/>
    <w:rsid w:val="00713BBC"/>
    <w:rsid w:val="0071434E"/>
    <w:rsid w:val="00714B9E"/>
    <w:rsid w:val="00714D7F"/>
    <w:rsid w:val="0071584A"/>
    <w:rsid w:val="00715BDA"/>
    <w:rsid w:val="0071602C"/>
    <w:rsid w:val="007168A5"/>
    <w:rsid w:val="00716F23"/>
    <w:rsid w:val="00717315"/>
    <w:rsid w:val="007177BD"/>
    <w:rsid w:val="00717D72"/>
    <w:rsid w:val="00717E8D"/>
    <w:rsid w:val="00720AFB"/>
    <w:rsid w:val="00721C29"/>
    <w:rsid w:val="007220AA"/>
    <w:rsid w:val="007220ED"/>
    <w:rsid w:val="007224E0"/>
    <w:rsid w:val="007228BF"/>
    <w:rsid w:val="00722992"/>
    <w:rsid w:val="00722B4B"/>
    <w:rsid w:val="00722E6E"/>
    <w:rsid w:val="00723133"/>
    <w:rsid w:val="00723513"/>
    <w:rsid w:val="007248AE"/>
    <w:rsid w:val="00724B2A"/>
    <w:rsid w:val="00724E89"/>
    <w:rsid w:val="00725D7B"/>
    <w:rsid w:val="00726AD1"/>
    <w:rsid w:val="00726E89"/>
    <w:rsid w:val="00727190"/>
    <w:rsid w:val="0072749E"/>
    <w:rsid w:val="0073025E"/>
    <w:rsid w:val="007302B2"/>
    <w:rsid w:val="007303F3"/>
    <w:rsid w:val="007323B4"/>
    <w:rsid w:val="00732419"/>
    <w:rsid w:val="007325BE"/>
    <w:rsid w:val="00732B7F"/>
    <w:rsid w:val="007331F8"/>
    <w:rsid w:val="007332D9"/>
    <w:rsid w:val="00733537"/>
    <w:rsid w:val="0073368F"/>
    <w:rsid w:val="00733A6C"/>
    <w:rsid w:val="00733AF0"/>
    <w:rsid w:val="00733E28"/>
    <w:rsid w:val="00733E3A"/>
    <w:rsid w:val="00733FB9"/>
    <w:rsid w:val="007340A2"/>
    <w:rsid w:val="0073446E"/>
    <w:rsid w:val="00734972"/>
    <w:rsid w:val="00735088"/>
    <w:rsid w:val="007353A2"/>
    <w:rsid w:val="0073564B"/>
    <w:rsid w:val="00735991"/>
    <w:rsid w:val="00735C27"/>
    <w:rsid w:val="00736D01"/>
    <w:rsid w:val="00736F62"/>
    <w:rsid w:val="00737601"/>
    <w:rsid w:val="00737700"/>
    <w:rsid w:val="007400A8"/>
    <w:rsid w:val="007402B2"/>
    <w:rsid w:val="0074031C"/>
    <w:rsid w:val="007403E7"/>
    <w:rsid w:val="007406FF"/>
    <w:rsid w:val="007419A8"/>
    <w:rsid w:val="00741B38"/>
    <w:rsid w:val="00741BC9"/>
    <w:rsid w:val="00742142"/>
    <w:rsid w:val="00742293"/>
    <w:rsid w:val="00742E2B"/>
    <w:rsid w:val="00742F95"/>
    <w:rsid w:val="007442E0"/>
    <w:rsid w:val="007444A4"/>
    <w:rsid w:val="007449F5"/>
    <w:rsid w:val="0074674F"/>
    <w:rsid w:val="00747215"/>
    <w:rsid w:val="0074739E"/>
    <w:rsid w:val="007477A4"/>
    <w:rsid w:val="00747DA5"/>
    <w:rsid w:val="00750264"/>
    <w:rsid w:val="00751981"/>
    <w:rsid w:val="00751F44"/>
    <w:rsid w:val="0075337A"/>
    <w:rsid w:val="00753452"/>
    <w:rsid w:val="007538D3"/>
    <w:rsid w:val="00753B06"/>
    <w:rsid w:val="00754013"/>
    <w:rsid w:val="00754287"/>
    <w:rsid w:val="007543A7"/>
    <w:rsid w:val="007552CC"/>
    <w:rsid w:val="007553C1"/>
    <w:rsid w:val="007556B9"/>
    <w:rsid w:val="007559E2"/>
    <w:rsid w:val="00755ADF"/>
    <w:rsid w:val="00755B6E"/>
    <w:rsid w:val="00755BF5"/>
    <w:rsid w:val="007563BC"/>
    <w:rsid w:val="0075699D"/>
    <w:rsid w:val="00756D4F"/>
    <w:rsid w:val="007577B8"/>
    <w:rsid w:val="00757AB9"/>
    <w:rsid w:val="00757D91"/>
    <w:rsid w:val="00757D9A"/>
    <w:rsid w:val="00757FA3"/>
    <w:rsid w:val="00760A5C"/>
    <w:rsid w:val="00761365"/>
    <w:rsid w:val="00761A0D"/>
    <w:rsid w:val="00761D7E"/>
    <w:rsid w:val="00762D39"/>
    <w:rsid w:val="00763125"/>
    <w:rsid w:val="0076374D"/>
    <w:rsid w:val="00763C69"/>
    <w:rsid w:val="00763D2D"/>
    <w:rsid w:val="00764326"/>
    <w:rsid w:val="00765267"/>
    <w:rsid w:val="00765631"/>
    <w:rsid w:val="007664D0"/>
    <w:rsid w:val="00766D21"/>
    <w:rsid w:val="00766F7A"/>
    <w:rsid w:val="0076771E"/>
    <w:rsid w:val="00767E5E"/>
    <w:rsid w:val="00770470"/>
    <w:rsid w:val="00770D98"/>
    <w:rsid w:val="00770E61"/>
    <w:rsid w:val="0077134A"/>
    <w:rsid w:val="00772181"/>
    <w:rsid w:val="007722E5"/>
    <w:rsid w:val="007728CD"/>
    <w:rsid w:val="00773A6F"/>
    <w:rsid w:val="00773C3D"/>
    <w:rsid w:val="00773C44"/>
    <w:rsid w:val="00773CBE"/>
    <w:rsid w:val="0077436A"/>
    <w:rsid w:val="00774D69"/>
    <w:rsid w:val="00774E2E"/>
    <w:rsid w:val="00775B7C"/>
    <w:rsid w:val="00775C62"/>
    <w:rsid w:val="007760DD"/>
    <w:rsid w:val="007766E8"/>
    <w:rsid w:val="00776ACB"/>
    <w:rsid w:val="00780172"/>
    <w:rsid w:val="00780623"/>
    <w:rsid w:val="00780CE7"/>
    <w:rsid w:val="007812C3"/>
    <w:rsid w:val="007814C6"/>
    <w:rsid w:val="007816C4"/>
    <w:rsid w:val="007817D7"/>
    <w:rsid w:val="007822FC"/>
    <w:rsid w:val="007825B6"/>
    <w:rsid w:val="00782FD2"/>
    <w:rsid w:val="00783D66"/>
    <w:rsid w:val="00783FDE"/>
    <w:rsid w:val="00784E52"/>
    <w:rsid w:val="007851F1"/>
    <w:rsid w:val="007855F2"/>
    <w:rsid w:val="007859F5"/>
    <w:rsid w:val="00785AE5"/>
    <w:rsid w:val="007863D3"/>
    <w:rsid w:val="0078651D"/>
    <w:rsid w:val="007866F0"/>
    <w:rsid w:val="0078691A"/>
    <w:rsid w:val="00790059"/>
    <w:rsid w:val="00790A5A"/>
    <w:rsid w:val="00791120"/>
    <w:rsid w:val="0079112B"/>
    <w:rsid w:val="0079181B"/>
    <w:rsid w:val="00791B1A"/>
    <w:rsid w:val="00791C2A"/>
    <w:rsid w:val="0079227D"/>
    <w:rsid w:val="0079233D"/>
    <w:rsid w:val="0079248B"/>
    <w:rsid w:val="00792DE3"/>
    <w:rsid w:val="00792E09"/>
    <w:rsid w:val="007939F6"/>
    <w:rsid w:val="00794144"/>
    <w:rsid w:val="00795177"/>
    <w:rsid w:val="00795352"/>
    <w:rsid w:val="00795BBF"/>
    <w:rsid w:val="00796476"/>
    <w:rsid w:val="00796648"/>
    <w:rsid w:val="00796ACE"/>
    <w:rsid w:val="00796ED7"/>
    <w:rsid w:val="0079781A"/>
    <w:rsid w:val="00797D84"/>
    <w:rsid w:val="007A06BE"/>
    <w:rsid w:val="007A0819"/>
    <w:rsid w:val="007A0A24"/>
    <w:rsid w:val="007A0A33"/>
    <w:rsid w:val="007A0EEC"/>
    <w:rsid w:val="007A0F79"/>
    <w:rsid w:val="007A1272"/>
    <w:rsid w:val="007A13C3"/>
    <w:rsid w:val="007A14B2"/>
    <w:rsid w:val="007A185C"/>
    <w:rsid w:val="007A1C73"/>
    <w:rsid w:val="007A2DE0"/>
    <w:rsid w:val="007A2F97"/>
    <w:rsid w:val="007A33C1"/>
    <w:rsid w:val="007A4F3E"/>
    <w:rsid w:val="007A51E5"/>
    <w:rsid w:val="007A552C"/>
    <w:rsid w:val="007A5715"/>
    <w:rsid w:val="007A5A1A"/>
    <w:rsid w:val="007A628A"/>
    <w:rsid w:val="007A6B52"/>
    <w:rsid w:val="007A6C94"/>
    <w:rsid w:val="007A6F9D"/>
    <w:rsid w:val="007A70BF"/>
    <w:rsid w:val="007A7201"/>
    <w:rsid w:val="007A72DE"/>
    <w:rsid w:val="007A7802"/>
    <w:rsid w:val="007A79A9"/>
    <w:rsid w:val="007B1009"/>
    <w:rsid w:val="007B123E"/>
    <w:rsid w:val="007B19E7"/>
    <w:rsid w:val="007B24A1"/>
    <w:rsid w:val="007B24F3"/>
    <w:rsid w:val="007B32B1"/>
    <w:rsid w:val="007B331D"/>
    <w:rsid w:val="007B47FD"/>
    <w:rsid w:val="007B4E3D"/>
    <w:rsid w:val="007B554B"/>
    <w:rsid w:val="007B5D5E"/>
    <w:rsid w:val="007B7293"/>
    <w:rsid w:val="007B7A9B"/>
    <w:rsid w:val="007B7F44"/>
    <w:rsid w:val="007B7FEA"/>
    <w:rsid w:val="007C1036"/>
    <w:rsid w:val="007C1AA1"/>
    <w:rsid w:val="007C1DB7"/>
    <w:rsid w:val="007C298D"/>
    <w:rsid w:val="007C2A96"/>
    <w:rsid w:val="007C2B3A"/>
    <w:rsid w:val="007C2C26"/>
    <w:rsid w:val="007C3190"/>
    <w:rsid w:val="007C3270"/>
    <w:rsid w:val="007C37FF"/>
    <w:rsid w:val="007C3C81"/>
    <w:rsid w:val="007C4935"/>
    <w:rsid w:val="007C49EC"/>
    <w:rsid w:val="007C4C4C"/>
    <w:rsid w:val="007C53B6"/>
    <w:rsid w:val="007C58FB"/>
    <w:rsid w:val="007C5DE3"/>
    <w:rsid w:val="007C5F27"/>
    <w:rsid w:val="007C6241"/>
    <w:rsid w:val="007C62F0"/>
    <w:rsid w:val="007C681A"/>
    <w:rsid w:val="007C6ECF"/>
    <w:rsid w:val="007D00DA"/>
    <w:rsid w:val="007D0DA3"/>
    <w:rsid w:val="007D1BC8"/>
    <w:rsid w:val="007D1D99"/>
    <w:rsid w:val="007D28CD"/>
    <w:rsid w:val="007D2D01"/>
    <w:rsid w:val="007D302C"/>
    <w:rsid w:val="007D3409"/>
    <w:rsid w:val="007D619E"/>
    <w:rsid w:val="007D62F6"/>
    <w:rsid w:val="007D6629"/>
    <w:rsid w:val="007D6FDB"/>
    <w:rsid w:val="007E08F0"/>
    <w:rsid w:val="007E1CE6"/>
    <w:rsid w:val="007E2B40"/>
    <w:rsid w:val="007E38EB"/>
    <w:rsid w:val="007E5488"/>
    <w:rsid w:val="007E61F1"/>
    <w:rsid w:val="007E71D4"/>
    <w:rsid w:val="007E7A99"/>
    <w:rsid w:val="007E7DB1"/>
    <w:rsid w:val="007F0949"/>
    <w:rsid w:val="007F1CC7"/>
    <w:rsid w:val="007F1DEE"/>
    <w:rsid w:val="007F1E12"/>
    <w:rsid w:val="007F1F81"/>
    <w:rsid w:val="007F20A8"/>
    <w:rsid w:val="007F2349"/>
    <w:rsid w:val="007F2567"/>
    <w:rsid w:val="007F5482"/>
    <w:rsid w:val="007F5A60"/>
    <w:rsid w:val="007F5F11"/>
    <w:rsid w:val="007F6101"/>
    <w:rsid w:val="007F6291"/>
    <w:rsid w:val="007F71FF"/>
    <w:rsid w:val="007F7E8B"/>
    <w:rsid w:val="007F7F4E"/>
    <w:rsid w:val="008002FB"/>
    <w:rsid w:val="008009AC"/>
    <w:rsid w:val="00801369"/>
    <w:rsid w:val="00801413"/>
    <w:rsid w:val="00801674"/>
    <w:rsid w:val="00801B12"/>
    <w:rsid w:val="008024A8"/>
    <w:rsid w:val="00802940"/>
    <w:rsid w:val="00803CC4"/>
    <w:rsid w:val="0080448F"/>
    <w:rsid w:val="00804B62"/>
    <w:rsid w:val="00804E51"/>
    <w:rsid w:val="00805310"/>
    <w:rsid w:val="00805338"/>
    <w:rsid w:val="00805551"/>
    <w:rsid w:val="008058DE"/>
    <w:rsid w:val="00805FE4"/>
    <w:rsid w:val="0080603E"/>
    <w:rsid w:val="0080633A"/>
    <w:rsid w:val="00807BC9"/>
    <w:rsid w:val="008100F5"/>
    <w:rsid w:val="008108CD"/>
    <w:rsid w:val="008111E8"/>
    <w:rsid w:val="008112F2"/>
    <w:rsid w:val="0081160E"/>
    <w:rsid w:val="00811A5A"/>
    <w:rsid w:val="00812088"/>
    <w:rsid w:val="0081232F"/>
    <w:rsid w:val="0081280B"/>
    <w:rsid w:val="00812A23"/>
    <w:rsid w:val="00812BCF"/>
    <w:rsid w:val="008131E8"/>
    <w:rsid w:val="008138B2"/>
    <w:rsid w:val="008140FC"/>
    <w:rsid w:val="008144C3"/>
    <w:rsid w:val="0081479D"/>
    <w:rsid w:val="00814B23"/>
    <w:rsid w:val="00814FDF"/>
    <w:rsid w:val="00815176"/>
    <w:rsid w:val="008154BB"/>
    <w:rsid w:val="00815810"/>
    <w:rsid w:val="00816037"/>
    <w:rsid w:val="008160D7"/>
    <w:rsid w:val="00816C77"/>
    <w:rsid w:val="00817626"/>
    <w:rsid w:val="0082063C"/>
    <w:rsid w:val="00820705"/>
    <w:rsid w:val="0082078D"/>
    <w:rsid w:val="008207F5"/>
    <w:rsid w:val="00820A03"/>
    <w:rsid w:val="00821B91"/>
    <w:rsid w:val="008221A1"/>
    <w:rsid w:val="00822348"/>
    <w:rsid w:val="008234EC"/>
    <w:rsid w:val="008236B4"/>
    <w:rsid w:val="008241D0"/>
    <w:rsid w:val="00824CAA"/>
    <w:rsid w:val="008258BD"/>
    <w:rsid w:val="0082609C"/>
    <w:rsid w:val="00826476"/>
    <w:rsid w:val="00826C62"/>
    <w:rsid w:val="008274B8"/>
    <w:rsid w:val="00830565"/>
    <w:rsid w:val="0083067A"/>
    <w:rsid w:val="00830B96"/>
    <w:rsid w:val="00830D1C"/>
    <w:rsid w:val="0083181F"/>
    <w:rsid w:val="008321CC"/>
    <w:rsid w:val="00833F66"/>
    <w:rsid w:val="00834115"/>
    <w:rsid w:val="00834425"/>
    <w:rsid w:val="00834EF4"/>
    <w:rsid w:val="008350F7"/>
    <w:rsid w:val="008352F7"/>
    <w:rsid w:val="00835A27"/>
    <w:rsid w:val="00835B5B"/>
    <w:rsid w:val="00836E3C"/>
    <w:rsid w:val="008371BD"/>
    <w:rsid w:val="00837498"/>
    <w:rsid w:val="008375CE"/>
    <w:rsid w:val="0083780A"/>
    <w:rsid w:val="00840134"/>
    <w:rsid w:val="00840926"/>
    <w:rsid w:val="008416B2"/>
    <w:rsid w:val="008424F7"/>
    <w:rsid w:val="008437AD"/>
    <w:rsid w:val="00843843"/>
    <w:rsid w:val="00843BEF"/>
    <w:rsid w:val="008444DD"/>
    <w:rsid w:val="008444E1"/>
    <w:rsid w:val="00844F04"/>
    <w:rsid w:val="00845004"/>
    <w:rsid w:val="008458AA"/>
    <w:rsid w:val="00845A56"/>
    <w:rsid w:val="00845C9A"/>
    <w:rsid w:val="008464A8"/>
    <w:rsid w:val="0084726E"/>
    <w:rsid w:val="0085047B"/>
    <w:rsid w:val="00850B7F"/>
    <w:rsid w:val="008515A0"/>
    <w:rsid w:val="00851B0F"/>
    <w:rsid w:val="00851EDC"/>
    <w:rsid w:val="00852082"/>
    <w:rsid w:val="008524EE"/>
    <w:rsid w:val="00852913"/>
    <w:rsid w:val="008529A3"/>
    <w:rsid w:val="00852BFD"/>
    <w:rsid w:val="008530E5"/>
    <w:rsid w:val="00853B75"/>
    <w:rsid w:val="0085454E"/>
    <w:rsid w:val="00855218"/>
    <w:rsid w:val="00855453"/>
    <w:rsid w:val="008559ED"/>
    <w:rsid w:val="00855E6F"/>
    <w:rsid w:val="008563AA"/>
    <w:rsid w:val="0085640F"/>
    <w:rsid w:val="008564DE"/>
    <w:rsid w:val="0085678F"/>
    <w:rsid w:val="00857505"/>
    <w:rsid w:val="008604AC"/>
    <w:rsid w:val="0086196C"/>
    <w:rsid w:val="00861ACD"/>
    <w:rsid w:val="00861E91"/>
    <w:rsid w:val="00861F67"/>
    <w:rsid w:val="00861F7F"/>
    <w:rsid w:val="008620E2"/>
    <w:rsid w:val="008621C9"/>
    <w:rsid w:val="0086222E"/>
    <w:rsid w:val="0086281F"/>
    <w:rsid w:val="00862F1A"/>
    <w:rsid w:val="008630E3"/>
    <w:rsid w:val="00865103"/>
    <w:rsid w:val="0086563B"/>
    <w:rsid w:val="00865BBF"/>
    <w:rsid w:val="0086687A"/>
    <w:rsid w:val="00866F26"/>
    <w:rsid w:val="00867270"/>
    <w:rsid w:val="00867A5A"/>
    <w:rsid w:val="00867C34"/>
    <w:rsid w:val="00867FF5"/>
    <w:rsid w:val="0087034E"/>
    <w:rsid w:val="00870668"/>
    <w:rsid w:val="0087090E"/>
    <w:rsid w:val="00870BD3"/>
    <w:rsid w:val="00870D55"/>
    <w:rsid w:val="00871E5D"/>
    <w:rsid w:val="00871EE2"/>
    <w:rsid w:val="00872146"/>
    <w:rsid w:val="00872300"/>
    <w:rsid w:val="0087267F"/>
    <w:rsid w:val="00874793"/>
    <w:rsid w:val="00874847"/>
    <w:rsid w:val="00875128"/>
    <w:rsid w:val="0087602A"/>
    <w:rsid w:val="0087604C"/>
    <w:rsid w:val="008768B4"/>
    <w:rsid w:val="00876F92"/>
    <w:rsid w:val="00877C07"/>
    <w:rsid w:val="00877C5E"/>
    <w:rsid w:val="00877DFF"/>
    <w:rsid w:val="00877E17"/>
    <w:rsid w:val="00880809"/>
    <w:rsid w:val="008808C6"/>
    <w:rsid w:val="00880D06"/>
    <w:rsid w:val="008812D5"/>
    <w:rsid w:val="00881773"/>
    <w:rsid w:val="00881DA3"/>
    <w:rsid w:val="00882026"/>
    <w:rsid w:val="008826E9"/>
    <w:rsid w:val="00882AA7"/>
    <w:rsid w:val="0088367C"/>
    <w:rsid w:val="00883C66"/>
    <w:rsid w:val="00884846"/>
    <w:rsid w:val="00884A0D"/>
    <w:rsid w:val="0088560D"/>
    <w:rsid w:val="008859BC"/>
    <w:rsid w:val="00885FEF"/>
    <w:rsid w:val="00886B7C"/>
    <w:rsid w:val="00886E77"/>
    <w:rsid w:val="00886F9D"/>
    <w:rsid w:val="00887500"/>
    <w:rsid w:val="00887896"/>
    <w:rsid w:val="0088790B"/>
    <w:rsid w:val="00887B08"/>
    <w:rsid w:val="0089010A"/>
    <w:rsid w:val="008903E8"/>
    <w:rsid w:val="008905F2"/>
    <w:rsid w:val="00890685"/>
    <w:rsid w:val="00890D36"/>
    <w:rsid w:val="00890D67"/>
    <w:rsid w:val="008912DA"/>
    <w:rsid w:val="00891755"/>
    <w:rsid w:val="0089186F"/>
    <w:rsid w:val="00891DA2"/>
    <w:rsid w:val="00891F3B"/>
    <w:rsid w:val="00892108"/>
    <w:rsid w:val="0089249C"/>
    <w:rsid w:val="00892593"/>
    <w:rsid w:val="00892B8D"/>
    <w:rsid w:val="00893107"/>
    <w:rsid w:val="00893937"/>
    <w:rsid w:val="008946DF"/>
    <w:rsid w:val="00894917"/>
    <w:rsid w:val="00895225"/>
    <w:rsid w:val="008957CF"/>
    <w:rsid w:val="00895A9A"/>
    <w:rsid w:val="00895DBB"/>
    <w:rsid w:val="00895DCD"/>
    <w:rsid w:val="008966BF"/>
    <w:rsid w:val="00896BC2"/>
    <w:rsid w:val="00896D9B"/>
    <w:rsid w:val="00897AD4"/>
    <w:rsid w:val="008A0834"/>
    <w:rsid w:val="008A1148"/>
    <w:rsid w:val="008A1173"/>
    <w:rsid w:val="008A236D"/>
    <w:rsid w:val="008A250E"/>
    <w:rsid w:val="008A29B4"/>
    <w:rsid w:val="008A2AA8"/>
    <w:rsid w:val="008A2E24"/>
    <w:rsid w:val="008A454E"/>
    <w:rsid w:val="008A457F"/>
    <w:rsid w:val="008A49A2"/>
    <w:rsid w:val="008A4FE6"/>
    <w:rsid w:val="008A512E"/>
    <w:rsid w:val="008A64AD"/>
    <w:rsid w:val="008A6549"/>
    <w:rsid w:val="008A70E7"/>
    <w:rsid w:val="008A72D8"/>
    <w:rsid w:val="008A7A6E"/>
    <w:rsid w:val="008B01D7"/>
    <w:rsid w:val="008B0762"/>
    <w:rsid w:val="008B0822"/>
    <w:rsid w:val="008B1A26"/>
    <w:rsid w:val="008B1F80"/>
    <w:rsid w:val="008B22DC"/>
    <w:rsid w:val="008B27AC"/>
    <w:rsid w:val="008B2BC4"/>
    <w:rsid w:val="008B2C51"/>
    <w:rsid w:val="008B2F1D"/>
    <w:rsid w:val="008B3C75"/>
    <w:rsid w:val="008B3CEA"/>
    <w:rsid w:val="008B4521"/>
    <w:rsid w:val="008B479A"/>
    <w:rsid w:val="008B4BED"/>
    <w:rsid w:val="008B4E7B"/>
    <w:rsid w:val="008B59AD"/>
    <w:rsid w:val="008B5B00"/>
    <w:rsid w:val="008B5BEB"/>
    <w:rsid w:val="008B5D0E"/>
    <w:rsid w:val="008B6317"/>
    <w:rsid w:val="008B688B"/>
    <w:rsid w:val="008B70EB"/>
    <w:rsid w:val="008B7CF2"/>
    <w:rsid w:val="008B7E91"/>
    <w:rsid w:val="008B7F8E"/>
    <w:rsid w:val="008C0159"/>
    <w:rsid w:val="008C081B"/>
    <w:rsid w:val="008C0898"/>
    <w:rsid w:val="008C0A72"/>
    <w:rsid w:val="008C0EEE"/>
    <w:rsid w:val="008C14B7"/>
    <w:rsid w:val="008C17B8"/>
    <w:rsid w:val="008C212B"/>
    <w:rsid w:val="008C26D8"/>
    <w:rsid w:val="008C2879"/>
    <w:rsid w:val="008C2D56"/>
    <w:rsid w:val="008C3135"/>
    <w:rsid w:val="008C344C"/>
    <w:rsid w:val="008C3DA1"/>
    <w:rsid w:val="008C3E26"/>
    <w:rsid w:val="008C41B5"/>
    <w:rsid w:val="008C42C5"/>
    <w:rsid w:val="008C49F9"/>
    <w:rsid w:val="008C5227"/>
    <w:rsid w:val="008C5C3C"/>
    <w:rsid w:val="008C61AD"/>
    <w:rsid w:val="008C767A"/>
    <w:rsid w:val="008C7CB4"/>
    <w:rsid w:val="008D1069"/>
    <w:rsid w:val="008D1B4A"/>
    <w:rsid w:val="008D23BC"/>
    <w:rsid w:val="008D2B8A"/>
    <w:rsid w:val="008D2CD6"/>
    <w:rsid w:val="008D3371"/>
    <w:rsid w:val="008D33A5"/>
    <w:rsid w:val="008D46FE"/>
    <w:rsid w:val="008D476B"/>
    <w:rsid w:val="008D4E60"/>
    <w:rsid w:val="008D5020"/>
    <w:rsid w:val="008D525F"/>
    <w:rsid w:val="008D5778"/>
    <w:rsid w:val="008D58BF"/>
    <w:rsid w:val="008D595F"/>
    <w:rsid w:val="008D5A0B"/>
    <w:rsid w:val="008D5FB0"/>
    <w:rsid w:val="008D6031"/>
    <w:rsid w:val="008D61A5"/>
    <w:rsid w:val="008D681C"/>
    <w:rsid w:val="008D6BBE"/>
    <w:rsid w:val="008D7060"/>
    <w:rsid w:val="008D74FB"/>
    <w:rsid w:val="008D78CB"/>
    <w:rsid w:val="008E05D4"/>
    <w:rsid w:val="008E05FA"/>
    <w:rsid w:val="008E0C31"/>
    <w:rsid w:val="008E13E0"/>
    <w:rsid w:val="008E142D"/>
    <w:rsid w:val="008E1479"/>
    <w:rsid w:val="008E177A"/>
    <w:rsid w:val="008E1A82"/>
    <w:rsid w:val="008E2180"/>
    <w:rsid w:val="008E2DB7"/>
    <w:rsid w:val="008E3013"/>
    <w:rsid w:val="008E308D"/>
    <w:rsid w:val="008E3282"/>
    <w:rsid w:val="008E3615"/>
    <w:rsid w:val="008E3CCA"/>
    <w:rsid w:val="008E4163"/>
    <w:rsid w:val="008E4CE8"/>
    <w:rsid w:val="008E4EBD"/>
    <w:rsid w:val="008E5365"/>
    <w:rsid w:val="008E5D64"/>
    <w:rsid w:val="008E691F"/>
    <w:rsid w:val="008E6FB9"/>
    <w:rsid w:val="008E7111"/>
    <w:rsid w:val="008E7A95"/>
    <w:rsid w:val="008F0102"/>
    <w:rsid w:val="008F0222"/>
    <w:rsid w:val="008F13D9"/>
    <w:rsid w:val="008F1A49"/>
    <w:rsid w:val="008F1C71"/>
    <w:rsid w:val="008F1D45"/>
    <w:rsid w:val="008F1F1D"/>
    <w:rsid w:val="008F336B"/>
    <w:rsid w:val="008F34DF"/>
    <w:rsid w:val="008F3723"/>
    <w:rsid w:val="008F3B73"/>
    <w:rsid w:val="008F43CA"/>
    <w:rsid w:val="008F4FEA"/>
    <w:rsid w:val="008F61E8"/>
    <w:rsid w:val="008F65FB"/>
    <w:rsid w:val="008F6C2F"/>
    <w:rsid w:val="008F6C7D"/>
    <w:rsid w:val="008F6CA3"/>
    <w:rsid w:val="008F7523"/>
    <w:rsid w:val="008F7541"/>
    <w:rsid w:val="008F75B6"/>
    <w:rsid w:val="009027D5"/>
    <w:rsid w:val="009038B8"/>
    <w:rsid w:val="009041A2"/>
    <w:rsid w:val="00904C3E"/>
    <w:rsid w:val="00904CFA"/>
    <w:rsid w:val="00906CFF"/>
    <w:rsid w:val="00907530"/>
    <w:rsid w:val="00907A16"/>
    <w:rsid w:val="009102F6"/>
    <w:rsid w:val="00910670"/>
    <w:rsid w:val="00910F07"/>
    <w:rsid w:val="00912E37"/>
    <w:rsid w:val="00912EBA"/>
    <w:rsid w:val="009130EE"/>
    <w:rsid w:val="00913148"/>
    <w:rsid w:val="00913232"/>
    <w:rsid w:val="00913900"/>
    <w:rsid w:val="0091390F"/>
    <w:rsid w:val="009139EC"/>
    <w:rsid w:val="009143C4"/>
    <w:rsid w:val="00915EC9"/>
    <w:rsid w:val="00915FD7"/>
    <w:rsid w:val="009160B2"/>
    <w:rsid w:val="0091660F"/>
    <w:rsid w:val="00917153"/>
    <w:rsid w:val="0091715E"/>
    <w:rsid w:val="00917591"/>
    <w:rsid w:val="00917676"/>
    <w:rsid w:val="0092051E"/>
    <w:rsid w:val="00920700"/>
    <w:rsid w:val="00921790"/>
    <w:rsid w:val="00921B20"/>
    <w:rsid w:val="00921FA0"/>
    <w:rsid w:val="009221FC"/>
    <w:rsid w:val="00922773"/>
    <w:rsid w:val="009227A4"/>
    <w:rsid w:val="00922896"/>
    <w:rsid w:val="00922931"/>
    <w:rsid w:val="00922B1E"/>
    <w:rsid w:val="00922E60"/>
    <w:rsid w:val="00923312"/>
    <w:rsid w:val="00925123"/>
    <w:rsid w:val="0092520D"/>
    <w:rsid w:val="00925308"/>
    <w:rsid w:val="0092575E"/>
    <w:rsid w:val="009258C5"/>
    <w:rsid w:val="00925B34"/>
    <w:rsid w:val="0092605A"/>
    <w:rsid w:val="0092624F"/>
    <w:rsid w:val="009265AF"/>
    <w:rsid w:val="00927C21"/>
    <w:rsid w:val="00927C66"/>
    <w:rsid w:val="00927EF4"/>
    <w:rsid w:val="009305C9"/>
    <w:rsid w:val="00931FC2"/>
    <w:rsid w:val="0093262E"/>
    <w:rsid w:val="00932920"/>
    <w:rsid w:val="00932935"/>
    <w:rsid w:val="00933648"/>
    <w:rsid w:val="00933888"/>
    <w:rsid w:val="00935504"/>
    <w:rsid w:val="00935883"/>
    <w:rsid w:val="00936391"/>
    <w:rsid w:val="00936407"/>
    <w:rsid w:val="00936A99"/>
    <w:rsid w:val="00936D63"/>
    <w:rsid w:val="00937AC1"/>
    <w:rsid w:val="0094090F"/>
    <w:rsid w:val="00940A3A"/>
    <w:rsid w:val="00941557"/>
    <w:rsid w:val="00941D3E"/>
    <w:rsid w:val="009421FC"/>
    <w:rsid w:val="009423E7"/>
    <w:rsid w:val="0094241A"/>
    <w:rsid w:val="0094256A"/>
    <w:rsid w:val="009425E4"/>
    <w:rsid w:val="00942611"/>
    <w:rsid w:val="0094273A"/>
    <w:rsid w:val="00943B78"/>
    <w:rsid w:val="00943CE6"/>
    <w:rsid w:val="00943FCB"/>
    <w:rsid w:val="00944139"/>
    <w:rsid w:val="00944CF8"/>
    <w:rsid w:val="00944E81"/>
    <w:rsid w:val="0094536C"/>
    <w:rsid w:val="009469FD"/>
    <w:rsid w:val="00946E0E"/>
    <w:rsid w:val="00947C6C"/>
    <w:rsid w:val="009507DD"/>
    <w:rsid w:val="009513D7"/>
    <w:rsid w:val="00951692"/>
    <w:rsid w:val="00951C5E"/>
    <w:rsid w:val="0095218E"/>
    <w:rsid w:val="009523E3"/>
    <w:rsid w:val="009529C7"/>
    <w:rsid w:val="00952B96"/>
    <w:rsid w:val="0095322E"/>
    <w:rsid w:val="00953DD1"/>
    <w:rsid w:val="00954161"/>
    <w:rsid w:val="00954A95"/>
    <w:rsid w:val="00954B42"/>
    <w:rsid w:val="0095505B"/>
    <w:rsid w:val="00955250"/>
    <w:rsid w:val="00955B32"/>
    <w:rsid w:val="00955B6A"/>
    <w:rsid w:val="00955D7B"/>
    <w:rsid w:val="00956020"/>
    <w:rsid w:val="00956C04"/>
    <w:rsid w:val="00956C55"/>
    <w:rsid w:val="00957AF7"/>
    <w:rsid w:val="00957CFA"/>
    <w:rsid w:val="00960A37"/>
    <w:rsid w:val="00960D9A"/>
    <w:rsid w:val="009616B4"/>
    <w:rsid w:val="009619A3"/>
    <w:rsid w:val="00961BB7"/>
    <w:rsid w:val="00962330"/>
    <w:rsid w:val="00963455"/>
    <w:rsid w:val="00964680"/>
    <w:rsid w:val="0096477D"/>
    <w:rsid w:val="00964AE8"/>
    <w:rsid w:val="00967770"/>
    <w:rsid w:val="00967771"/>
    <w:rsid w:val="0097025A"/>
    <w:rsid w:val="0097064A"/>
    <w:rsid w:val="0097144F"/>
    <w:rsid w:val="009714AF"/>
    <w:rsid w:val="00972358"/>
    <w:rsid w:val="00972481"/>
    <w:rsid w:val="0097273E"/>
    <w:rsid w:val="00973B7F"/>
    <w:rsid w:val="00973E7E"/>
    <w:rsid w:val="00973FEB"/>
    <w:rsid w:val="00974AB7"/>
    <w:rsid w:val="00974C90"/>
    <w:rsid w:val="00975A99"/>
    <w:rsid w:val="00975CB9"/>
    <w:rsid w:val="0097639D"/>
    <w:rsid w:val="009765DF"/>
    <w:rsid w:val="00976A4E"/>
    <w:rsid w:val="009772CA"/>
    <w:rsid w:val="00981309"/>
    <w:rsid w:val="00981378"/>
    <w:rsid w:val="00981B7E"/>
    <w:rsid w:val="00981E30"/>
    <w:rsid w:val="009827AF"/>
    <w:rsid w:val="009828EB"/>
    <w:rsid w:val="009831A9"/>
    <w:rsid w:val="009834DD"/>
    <w:rsid w:val="00983698"/>
    <w:rsid w:val="00983B61"/>
    <w:rsid w:val="00984385"/>
    <w:rsid w:val="00984F85"/>
    <w:rsid w:val="00986516"/>
    <w:rsid w:val="00986CB4"/>
    <w:rsid w:val="00986DDE"/>
    <w:rsid w:val="009873A3"/>
    <w:rsid w:val="00987798"/>
    <w:rsid w:val="00987A3E"/>
    <w:rsid w:val="00987D79"/>
    <w:rsid w:val="00990E82"/>
    <w:rsid w:val="009916B8"/>
    <w:rsid w:val="00991CB0"/>
    <w:rsid w:val="00992635"/>
    <w:rsid w:val="009930D4"/>
    <w:rsid w:val="0099315A"/>
    <w:rsid w:val="0099340F"/>
    <w:rsid w:val="009937F7"/>
    <w:rsid w:val="0099405F"/>
    <w:rsid w:val="0099469D"/>
    <w:rsid w:val="00995264"/>
    <w:rsid w:val="0099529B"/>
    <w:rsid w:val="009955EA"/>
    <w:rsid w:val="009956A3"/>
    <w:rsid w:val="009956EB"/>
    <w:rsid w:val="00996BE7"/>
    <w:rsid w:val="00996C92"/>
    <w:rsid w:val="00997713"/>
    <w:rsid w:val="00997959"/>
    <w:rsid w:val="00997AC5"/>
    <w:rsid w:val="009A0012"/>
    <w:rsid w:val="009A003E"/>
    <w:rsid w:val="009A0682"/>
    <w:rsid w:val="009A168F"/>
    <w:rsid w:val="009A1A32"/>
    <w:rsid w:val="009A211B"/>
    <w:rsid w:val="009A2767"/>
    <w:rsid w:val="009A2C28"/>
    <w:rsid w:val="009A328C"/>
    <w:rsid w:val="009A35AA"/>
    <w:rsid w:val="009A39C9"/>
    <w:rsid w:val="009A444C"/>
    <w:rsid w:val="009A522D"/>
    <w:rsid w:val="009A58CD"/>
    <w:rsid w:val="009A606B"/>
    <w:rsid w:val="009A6EF0"/>
    <w:rsid w:val="009A70EC"/>
    <w:rsid w:val="009A75AF"/>
    <w:rsid w:val="009A76EC"/>
    <w:rsid w:val="009A7CEC"/>
    <w:rsid w:val="009B042D"/>
    <w:rsid w:val="009B04A4"/>
    <w:rsid w:val="009B1087"/>
    <w:rsid w:val="009B1EED"/>
    <w:rsid w:val="009B268A"/>
    <w:rsid w:val="009B287A"/>
    <w:rsid w:val="009B2B07"/>
    <w:rsid w:val="009B2BE5"/>
    <w:rsid w:val="009B3FFE"/>
    <w:rsid w:val="009B45AD"/>
    <w:rsid w:val="009B46A2"/>
    <w:rsid w:val="009B4E39"/>
    <w:rsid w:val="009B4E9E"/>
    <w:rsid w:val="009B54F5"/>
    <w:rsid w:val="009B5686"/>
    <w:rsid w:val="009B62E9"/>
    <w:rsid w:val="009B66C5"/>
    <w:rsid w:val="009B6E53"/>
    <w:rsid w:val="009B7090"/>
    <w:rsid w:val="009B772C"/>
    <w:rsid w:val="009B7D05"/>
    <w:rsid w:val="009B7D52"/>
    <w:rsid w:val="009B7FE9"/>
    <w:rsid w:val="009C04D7"/>
    <w:rsid w:val="009C05EE"/>
    <w:rsid w:val="009C07CF"/>
    <w:rsid w:val="009C08BA"/>
    <w:rsid w:val="009C114A"/>
    <w:rsid w:val="009C18FA"/>
    <w:rsid w:val="009C1AC1"/>
    <w:rsid w:val="009C21DB"/>
    <w:rsid w:val="009C2B34"/>
    <w:rsid w:val="009C326C"/>
    <w:rsid w:val="009C3718"/>
    <w:rsid w:val="009C3B65"/>
    <w:rsid w:val="009C40E6"/>
    <w:rsid w:val="009C4E5C"/>
    <w:rsid w:val="009C513E"/>
    <w:rsid w:val="009C54D1"/>
    <w:rsid w:val="009C54FE"/>
    <w:rsid w:val="009C6A11"/>
    <w:rsid w:val="009D0659"/>
    <w:rsid w:val="009D13C5"/>
    <w:rsid w:val="009D1487"/>
    <w:rsid w:val="009D1522"/>
    <w:rsid w:val="009D17C9"/>
    <w:rsid w:val="009D20CD"/>
    <w:rsid w:val="009D259B"/>
    <w:rsid w:val="009D26B1"/>
    <w:rsid w:val="009D2CCD"/>
    <w:rsid w:val="009D38AB"/>
    <w:rsid w:val="009D3BA6"/>
    <w:rsid w:val="009D4989"/>
    <w:rsid w:val="009D5149"/>
    <w:rsid w:val="009D53CB"/>
    <w:rsid w:val="009D5AB7"/>
    <w:rsid w:val="009D5C15"/>
    <w:rsid w:val="009E03BD"/>
    <w:rsid w:val="009E04B6"/>
    <w:rsid w:val="009E082E"/>
    <w:rsid w:val="009E1041"/>
    <w:rsid w:val="009E1154"/>
    <w:rsid w:val="009E17C4"/>
    <w:rsid w:val="009E28A5"/>
    <w:rsid w:val="009E3427"/>
    <w:rsid w:val="009E3BE7"/>
    <w:rsid w:val="009E4310"/>
    <w:rsid w:val="009E533B"/>
    <w:rsid w:val="009E536D"/>
    <w:rsid w:val="009E5676"/>
    <w:rsid w:val="009E56AF"/>
    <w:rsid w:val="009E594E"/>
    <w:rsid w:val="009E661D"/>
    <w:rsid w:val="009E6AEC"/>
    <w:rsid w:val="009E6E13"/>
    <w:rsid w:val="009E7A08"/>
    <w:rsid w:val="009F003C"/>
    <w:rsid w:val="009F04BB"/>
    <w:rsid w:val="009F0A72"/>
    <w:rsid w:val="009F0BC1"/>
    <w:rsid w:val="009F15A0"/>
    <w:rsid w:val="009F2A4B"/>
    <w:rsid w:val="009F3613"/>
    <w:rsid w:val="009F3793"/>
    <w:rsid w:val="009F3B4A"/>
    <w:rsid w:val="009F41B2"/>
    <w:rsid w:val="009F4952"/>
    <w:rsid w:val="009F5034"/>
    <w:rsid w:val="009F5E05"/>
    <w:rsid w:val="009F6BE7"/>
    <w:rsid w:val="009F7437"/>
    <w:rsid w:val="009F7790"/>
    <w:rsid w:val="00A000AA"/>
    <w:rsid w:val="00A00D16"/>
    <w:rsid w:val="00A00EAE"/>
    <w:rsid w:val="00A00FD8"/>
    <w:rsid w:val="00A01965"/>
    <w:rsid w:val="00A02016"/>
    <w:rsid w:val="00A02D79"/>
    <w:rsid w:val="00A0314E"/>
    <w:rsid w:val="00A03744"/>
    <w:rsid w:val="00A03B56"/>
    <w:rsid w:val="00A03BFB"/>
    <w:rsid w:val="00A04C13"/>
    <w:rsid w:val="00A05540"/>
    <w:rsid w:val="00A057FB"/>
    <w:rsid w:val="00A059EF"/>
    <w:rsid w:val="00A05B16"/>
    <w:rsid w:val="00A06234"/>
    <w:rsid w:val="00A064F4"/>
    <w:rsid w:val="00A072AD"/>
    <w:rsid w:val="00A072BF"/>
    <w:rsid w:val="00A105BE"/>
    <w:rsid w:val="00A106C9"/>
    <w:rsid w:val="00A109C1"/>
    <w:rsid w:val="00A110F9"/>
    <w:rsid w:val="00A125A1"/>
    <w:rsid w:val="00A1265B"/>
    <w:rsid w:val="00A128AA"/>
    <w:rsid w:val="00A1360A"/>
    <w:rsid w:val="00A137CD"/>
    <w:rsid w:val="00A13831"/>
    <w:rsid w:val="00A143B4"/>
    <w:rsid w:val="00A15240"/>
    <w:rsid w:val="00A152F9"/>
    <w:rsid w:val="00A154F1"/>
    <w:rsid w:val="00A1566F"/>
    <w:rsid w:val="00A15B84"/>
    <w:rsid w:val="00A1629B"/>
    <w:rsid w:val="00A16702"/>
    <w:rsid w:val="00A16CF5"/>
    <w:rsid w:val="00A16E23"/>
    <w:rsid w:val="00A17119"/>
    <w:rsid w:val="00A174A3"/>
    <w:rsid w:val="00A179AB"/>
    <w:rsid w:val="00A17D4E"/>
    <w:rsid w:val="00A17FBE"/>
    <w:rsid w:val="00A2101A"/>
    <w:rsid w:val="00A2109C"/>
    <w:rsid w:val="00A214E8"/>
    <w:rsid w:val="00A216F1"/>
    <w:rsid w:val="00A222D9"/>
    <w:rsid w:val="00A2237E"/>
    <w:rsid w:val="00A2466D"/>
    <w:rsid w:val="00A24CFB"/>
    <w:rsid w:val="00A24D35"/>
    <w:rsid w:val="00A253CC"/>
    <w:rsid w:val="00A254C6"/>
    <w:rsid w:val="00A26190"/>
    <w:rsid w:val="00A27007"/>
    <w:rsid w:val="00A2714D"/>
    <w:rsid w:val="00A27B36"/>
    <w:rsid w:val="00A27C9E"/>
    <w:rsid w:val="00A30341"/>
    <w:rsid w:val="00A30AF8"/>
    <w:rsid w:val="00A30B45"/>
    <w:rsid w:val="00A30E29"/>
    <w:rsid w:val="00A314D9"/>
    <w:rsid w:val="00A318BE"/>
    <w:rsid w:val="00A32747"/>
    <w:rsid w:val="00A333C8"/>
    <w:rsid w:val="00A33525"/>
    <w:rsid w:val="00A335DE"/>
    <w:rsid w:val="00A33788"/>
    <w:rsid w:val="00A338C6"/>
    <w:rsid w:val="00A33C05"/>
    <w:rsid w:val="00A341FC"/>
    <w:rsid w:val="00A34262"/>
    <w:rsid w:val="00A34278"/>
    <w:rsid w:val="00A3481D"/>
    <w:rsid w:val="00A3482C"/>
    <w:rsid w:val="00A34E2E"/>
    <w:rsid w:val="00A35323"/>
    <w:rsid w:val="00A35334"/>
    <w:rsid w:val="00A35A93"/>
    <w:rsid w:val="00A36C62"/>
    <w:rsid w:val="00A36FD9"/>
    <w:rsid w:val="00A37851"/>
    <w:rsid w:val="00A37C1B"/>
    <w:rsid w:val="00A40852"/>
    <w:rsid w:val="00A40FEE"/>
    <w:rsid w:val="00A41525"/>
    <w:rsid w:val="00A415BD"/>
    <w:rsid w:val="00A42C42"/>
    <w:rsid w:val="00A44933"/>
    <w:rsid w:val="00A44B07"/>
    <w:rsid w:val="00A44D9F"/>
    <w:rsid w:val="00A44DCD"/>
    <w:rsid w:val="00A44F8F"/>
    <w:rsid w:val="00A450B2"/>
    <w:rsid w:val="00A45D42"/>
    <w:rsid w:val="00A47B8E"/>
    <w:rsid w:val="00A50BC9"/>
    <w:rsid w:val="00A50D23"/>
    <w:rsid w:val="00A50DCC"/>
    <w:rsid w:val="00A50EE9"/>
    <w:rsid w:val="00A522B3"/>
    <w:rsid w:val="00A522BC"/>
    <w:rsid w:val="00A525D6"/>
    <w:rsid w:val="00A5274C"/>
    <w:rsid w:val="00A52F9A"/>
    <w:rsid w:val="00A52FA9"/>
    <w:rsid w:val="00A535BB"/>
    <w:rsid w:val="00A537F2"/>
    <w:rsid w:val="00A5406C"/>
    <w:rsid w:val="00A542BB"/>
    <w:rsid w:val="00A54550"/>
    <w:rsid w:val="00A5468F"/>
    <w:rsid w:val="00A54866"/>
    <w:rsid w:val="00A54E6E"/>
    <w:rsid w:val="00A54F1E"/>
    <w:rsid w:val="00A55221"/>
    <w:rsid w:val="00A555F0"/>
    <w:rsid w:val="00A55756"/>
    <w:rsid w:val="00A55BBE"/>
    <w:rsid w:val="00A56862"/>
    <w:rsid w:val="00A568B6"/>
    <w:rsid w:val="00A56BB1"/>
    <w:rsid w:val="00A60541"/>
    <w:rsid w:val="00A60EE5"/>
    <w:rsid w:val="00A610D6"/>
    <w:rsid w:val="00A6132D"/>
    <w:rsid w:val="00A62930"/>
    <w:rsid w:val="00A6335B"/>
    <w:rsid w:val="00A63BB9"/>
    <w:rsid w:val="00A644FA"/>
    <w:rsid w:val="00A65F51"/>
    <w:rsid w:val="00A662B9"/>
    <w:rsid w:val="00A664C2"/>
    <w:rsid w:val="00A66A12"/>
    <w:rsid w:val="00A66A8A"/>
    <w:rsid w:val="00A67152"/>
    <w:rsid w:val="00A6767D"/>
    <w:rsid w:val="00A678BD"/>
    <w:rsid w:val="00A6792C"/>
    <w:rsid w:val="00A67AE1"/>
    <w:rsid w:val="00A67E89"/>
    <w:rsid w:val="00A705DA"/>
    <w:rsid w:val="00A7062F"/>
    <w:rsid w:val="00A70F8E"/>
    <w:rsid w:val="00A71442"/>
    <w:rsid w:val="00A721AD"/>
    <w:rsid w:val="00A732D6"/>
    <w:rsid w:val="00A73CA4"/>
    <w:rsid w:val="00A7401F"/>
    <w:rsid w:val="00A741F9"/>
    <w:rsid w:val="00A74817"/>
    <w:rsid w:val="00A74EF5"/>
    <w:rsid w:val="00A75134"/>
    <w:rsid w:val="00A755B2"/>
    <w:rsid w:val="00A7591D"/>
    <w:rsid w:val="00A75D77"/>
    <w:rsid w:val="00A76516"/>
    <w:rsid w:val="00A7658F"/>
    <w:rsid w:val="00A77428"/>
    <w:rsid w:val="00A77889"/>
    <w:rsid w:val="00A77987"/>
    <w:rsid w:val="00A77C08"/>
    <w:rsid w:val="00A77CDD"/>
    <w:rsid w:val="00A77E18"/>
    <w:rsid w:val="00A817A0"/>
    <w:rsid w:val="00A81D9E"/>
    <w:rsid w:val="00A83123"/>
    <w:rsid w:val="00A83638"/>
    <w:rsid w:val="00A85424"/>
    <w:rsid w:val="00A857F7"/>
    <w:rsid w:val="00A86363"/>
    <w:rsid w:val="00A864A1"/>
    <w:rsid w:val="00A8691A"/>
    <w:rsid w:val="00A87090"/>
    <w:rsid w:val="00A87CC0"/>
    <w:rsid w:val="00A90390"/>
    <w:rsid w:val="00A906DF"/>
    <w:rsid w:val="00A910C7"/>
    <w:rsid w:val="00A91217"/>
    <w:rsid w:val="00A9197C"/>
    <w:rsid w:val="00A91EB4"/>
    <w:rsid w:val="00A924A6"/>
    <w:rsid w:val="00A9250D"/>
    <w:rsid w:val="00A930AF"/>
    <w:rsid w:val="00A93DEB"/>
    <w:rsid w:val="00A93F67"/>
    <w:rsid w:val="00A941DE"/>
    <w:rsid w:val="00A94364"/>
    <w:rsid w:val="00A94570"/>
    <w:rsid w:val="00A947A0"/>
    <w:rsid w:val="00A947EB"/>
    <w:rsid w:val="00A949AF"/>
    <w:rsid w:val="00A94A64"/>
    <w:rsid w:val="00A94B60"/>
    <w:rsid w:val="00A94C0B"/>
    <w:rsid w:val="00A94D9D"/>
    <w:rsid w:val="00A95C30"/>
    <w:rsid w:val="00A963ED"/>
    <w:rsid w:val="00A96A41"/>
    <w:rsid w:val="00A96BF4"/>
    <w:rsid w:val="00A974D6"/>
    <w:rsid w:val="00AA0DA3"/>
    <w:rsid w:val="00AA1199"/>
    <w:rsid w:val="00AA1737"/>
    <w:rsid w:val="00AA1774"/>
    <w:rsid w:val="00AA1817"/>
    <w:rsid w:val="00AA28FE"/>
    <w:rsid w:val="00AA2BB5"/>
    <w:rsid w:val="00AA314D"/>
    <w:rsid w:val="00AA323A"/>
    <w:rsid w:val="00AA36D0"/>
    <w:rsid w:val="00AA3A66"/>
    <w:rsid w:val="00AA4226"/>
    <w:rsid w:val="00AA46B7"/>
    <w:rsid w:val="00AA4B77"/>
    <w:rsid w:val="00AA4E4D"/>
    <w:rsid w:val="00AA5186"/>
    <w:rsid w:val="00AA52EE"/>
    <w:rsid w:val="00AA6101"/>
    <w:rsid w:val="00AA6D44"/>
    <w:rsid w:val="00AA71E7"/>
    <w:rsid w:val="00AB081B"/>
    <w:rsid w:val="00AB0832"/>
    <w:rsid w:val="00AB08F0"/>
    <w:rsid w:val="00AB096D"/>
    <w:rsid w:val="00AB1099"/>
    <w:rsid w:val="00AB12BF"/>
    <w:rsid w:val="00AB1490"/>
    <w:rsid w:val="00AB159B"/>
    <w:rsid w:val="00AB1A70"/>
    <w:rsid w:val="00AB1E14"/>
    <w:rsid w:val="00AB247B"/>
    <w:rsid w:val="00AB24EF"/>
    <w:rsid w:val="00AB25CD"/>
    <w:rsid w:val="00AB2687"/>
    <w:rsid w:val="00AB2B84"/>
    <w:rsid w:val="00AB2DAC"/>
    <w:rsid w:val="00AB342C"/>
    <w:rsid w:val="00AB3DDD"/>
    <w:rsid w:val="00AB48FB"/>
    <w:rsid w:val="00AB4C5D"/>
    <w:rsid w:val="00AB4D3F"/>
    <w:rsid w:val="00AB50CE"/>
    <w:rsid w:val="00AB5A84"/>
    <w:rsid w:val="00AB5D5A"/>
    <w:rsid w:val="00AB5E08"/>
    <w:rsid w:val="00AB6436"/>
    <w:rsid w:val="00AB795A"/>
    <w:rsid w:val="00AB7C5E"/>
    <w:rsid w:val="00AC00E9"/>
    <w:rsid w:val="00AC0A2E"/>
    <w:rsid w:val="00AC1197"/>
    <w:rsid w:val="00AC1245"/>
    <w:rsid w:val="00AC1BA0"/>
    <w:rsid w:val="00AC26BF"/>
    <w:rsid w:val="00AC29B6"/>
    <w:rsid w:val="00AC2D75"/>
    <w:rsid w:val="00AC32DC"/>
    <w:rsid w:val="00AC33CA"/>
    <w:rsid w:val="00AC3A98"/>
    <w:rsid w:val="00AC3C77"/>
    <w:rsid w:val="00AC4345"/>
    <w:rsid w:val="00AC4666"/>
    <w:rsid w:val="00AC46FA"/>
    <w:rsid w:val="00AC4E5F"/>
    <w:rsid w:val="00AC4FF1"/>
    <w:rsid w:val="00AC6479"/>
    <w:rsid w:val="00AC68B5"/>
    <w:rsid w:val="00AC7037"/>
    <w:rsid w:val="00AC7DC6"/>
    <w:rsid w:val="00AD00A7"/>
    <w:rsid w:val="00AD18C1"/>
    <w:rsid w:val="00AD1C42"/>
    <w:rsid w:val="00AD1F32"/>
    <w:rsid w:val="00AD207E"/>
    <w:rsid w:val="00AD21D1"/>
    <w:rsid w:val="00AD21D9"/>
    <w:rsid w:val="00AD24CE"/>
    <w:rsid w:val="00AD26E1"/>
    <w:rsid w:val="00AD36A7"/>
    <w:rsid w:val="00AD3879"/>
    <w:rsid w:val="00AD42C1"/>
    <w:rsid w:val="00AD4702"/>
    <w:rsid w:val="00AD5A44"/>
    <w:rsid w:val="00AD5D66"/>
    <w:rsid w:val="00AD604B"/>
    <w:rsid w:val="00AD6170"/>
    <w:rsid w:val="00AD6207"/>
    <w:rsid w:val="00AD688B"/>
    <w:rsid w:val="00AD6BD5"/>
    <w:rsid w:val="00AD731D"/>
    <w:rsid w:val="00AD74BD"/>
    <w:rsid w:val="00AD766E"/>
    <w:rsid w:val="00AD7B93"/>
    <w:rsid w:val="00AD7BB5"/>
    <w:rsid w:val="00AD7D1F"/>
    <w:rsid w:val="00AE0ED3"/>
    <w:rsid w:val="00AE1529"/>
    <w:rsid w:val="00AE159C"/>
    <w:rsid w:val="00AE1ABD"/>
    <w:rsid w:val="00AE1D21"/>
    <w:rsid w:val="00AE2342"/>
    <w:rsid w:val="00AE2769"/>
    <w:rsid w:val="00AE34F7"/>
    <w:rsid w:val="00AE458C"/>
    <w:rsid w:val="00AE4A1F"/>
    <w:rsid w:val="00AE5DC8"/>
    <w:rsid w:val="00AE6536"/>
    <w:rsid w:val="00AE6B7D"/>
    <w:rsid w:val="00AE6B9E"/>
    <w:rsid w:val="00AE6F88"/>
    <w:rsid w:val="00AE7B51"/>
    <w:rsid w:val="00AF13FD"/>
    <w:rsid w:val="00AF1821"/>
    <w:rsid w:val="00AF21AB"/>
    <w:rsid w:val="00AF3F9C"/>
    <w:rsid w:val="00AF415C"/>
    <w:rsid w:val="00AF5237"/>
    <w:rsid w:val="00AF531D"/>
    <w:rsid w:val="00AF598C"/>
    <w:rsid w:val="00AF5B51"/>
    <w:rsid w:val="00AF5F99"/>
    <w:rsid w:val="00AF6C9E"/>
    <w:rsid w:val="00AF6E42"/>
    <w:rsid w:val="00B00BAB"/>
    <w:rsid w:val="00B0255C"/>
    <w:rsid w:val="00B02667"/>
    <w:rsid w:val="00B029DE"/>
    <w:rsid w:val="00B02E37"/>
    <w:rsid w:val="00B03475"/>
    <w:rsid w:val="00B0365C"/>
    <w:rsid w:val="00B037EC"/>
    <w:rsid w:val="00B03C2A"/>
    <w:rsid w:val="00B04443"/>
    <w:rsid w:val="00B05868"/>
    <w:rsid w:val="00B05B02"/>
    <w:rsid w:val="00B05D5A"/>
    <w:rsid w:val="00B0697B"/>
    <w:rsid w:val="00B07114"/>
    <w:rsid w:val="00B072B7"/>
    <w:rsid w:val="00B076BE"/>
    <w:rsid w:val="00B07E8C"/>
    <w:rsid w:val="00B1054E"/>
    <w:rsid w:val="00B1086D"/>
    <w:rsid w:val="00B10CC0"/>
    <w:rsid w:val="00B1108F"/>
    <w:rsid w:val="00B11A00"/>
    <w:rsid w:val="00B11BEB"/>
    <w:rsid w:val="00B11CEE"/>
    <w:rsid w:val="00B124E8"/>
    <w:rsid w:val="00B1258E"/>
    <w:rsid w:val="00B13181"/>
    <w:rsid w:val="00B13571"/>
    <w:rsid w:val="00B13A6B"/>
    <w:rsid w:val="00B13CF2"/>
    <w:rsid w:val="00B1413F"/>
    <w:rsid w:val="00B14CF9"/>
    <w:rsid w:val="00B14F8A"/>
    <w:rsid w:val="00B15559"/>
    <w:rsid w:val="00B15766"/>
    <w:rsid w:val="00B161C2"/>
    <w:rsid w:val="00B16A8B"/>
    <w:rsid w:val="00B16AC2"/>
    <w:rsid w:val="00B16CA9"/>
    <w:rsid w:val="00B171FF"/>
    <w:rsid w:val="00B17CD5"/>
    <w:rsid w:val="00B200A6"/>
    <w:rsid w:val="00B20142"/>
    <w:rsid w:val="00B204A7"/>
    <w:rsid w:val="00B20601"/>
    <w:rsid w:val="00B20812"/>
    <w:rsid w:val="00B20900"/>
    <w:rsid w:val="00B21115"/>
    <w:rsid w:val="00B212E1"/>
    <w:rsid w:val="00B21C6A"/>
    <w:rsid w:val="00B22235"/>
    <w:rsid w:val="00B23269"/>
    <w:rsid w:val="00B23B88"/>
    <w:rsid w:val="00B24191"/>
    <w:rsid w:val="00B24442"/>
    <w:rsid w:val="00B249DA"/>
    <w:rsid w:val="00B25B11"/>
    <w:rsid w:val="00B25D5D"/>
    <w:rsid w:val="00B25EB2"/>
    <w:rsid w:val="00B26AEF"/>
    <w:rsid w:val="00B27228"/>
    <w:rsid w:val="00B272FE"/>
    <w:rsid w:val="00B27799"/>
    <w:rsid w:val="00B27B94"/>
    <w:rsid w:val="00B309A4"/>
    <w:rsid w:val="00B30DBD"/>
    <w:rsid w:val="00B320F9"/>
    <w:rsid w:val="00B32E3E"/>
    <w:rsid w:val="00B33138"/>
    <w:rsid w:val="00B34714"/>
    <w:rsid w:val="00B34890"/>
    <w:rsid w:val="00B34C98"/>
    <w:rsid w:val="00B34EEA"/>
    <w:rsid w:val="00B35EC7"/>
    <w:rsid w:val="00B36003"/>
    <w:rsid w:val="00B364FA"/>
    <w:rsid w:val="00B367B9"/>
    <w:rsid w:val="00B3693F"/>
    <w:rsid w:val="00B36C3E"/>
    <w:rsid w:val="00B37A60"/>
    <w:rsid w:val="00B4031B"/>
    <w:rsid w:val="00B40980"/>
    <w:rsid w:val="00B41721"/>
    <w:rsid w:val="00B427F9"/>
    <w:rsid w:val="00B42C05"/>
    <w:rsid w:val="00B43088"/>
    <w:rsid w:val="00B4336B"/>
    <w:rsid w:val="00B435AE"/>
    <w:rsid w:val="00B440C9"/>
    <w:rsid w:val="00B44B7A"/>
    <w:rsid w:val="00B44E42"/>
    <w:rsid w:val="00B452E1"/>
    <w:rsid w:val="00B45323"/>
    <w:rsid w:val="00B45374"/>
    <w:rsid w:val="00B457E7"/>
    <w:rsid w:val="00B47653"/>
    <w:rsid w:val="00B4776C"/>
    <w:rsid w:val="00B505EF"/>
    <w:rsid w:val="00B513C0"/>
    <w:rsid w:val="00B514AD"/>
    <w:rsid w:val="00B51735"/>
    <w:rsid w:val="00B51776"/>
    <w:rsid w:val="00B52044"/>
    <w:rsid w:val="00B52122"/>
    <w:rsid w:val="00B533BB"/>
    <w:rsid w:val="00B53658"/>
    <w:rsid w:val="00B53EF1"/>
    <w:rsid w:val="00B53F9C"/>
    <w:rsid w:val="00B54CFC"/>
    <w:rsid w:val="00B54D3F"/>
    <w:rsid w:val="00B56B7C"/>
    <w:rsid w:val="00B571A8"/>
    <w:rsid w:val="00B57277"/>
    <w:rsid w:val="00B5733A"/>
    <w:rsid w:val="00B57A49"/>
    <w:rsid w:val="00B57E8E"/>
    <w:rsid w:val="00B57F34"/>
    <w:rsid w:val="00B607A5"/>
    <w:rsid w:val="00B60B5A"/>
    <w:rsid w:val="00B6128C"/>
    <w:rsid w:val="00B6142D"/>
    <w:rsid w:val="00B61725"/>
    <w:rsid w:val="00B61CE9"/>
    <w:rsid w:val="00B62385"/>
    <w:rsid w:val="00B625F6"/>
    <w:rsid w:val="00B62FC7"/>
    <w:rsid w:val="00B63D1C"/>
    <w:rsid w:val="00B6472E"/>
    <w:rsid w:val="00B650C0"/>
    <w:rsid w:val="00B6523B"/>
    <w:rsid w:val="00B65297"/>
    <w:rsid w:val="00B65668"/>
    <w:rsid w:val="00B66636"/>
    <w:rsid w:val="00B66F39"/>
    <w:rsid w:val="00B67876"/>
    <w:rsid w:val="00B71222"/>
    <w:rsid w:val="00B715E5"/>
    <w:rsid w:val="00B717A9"/>
    <w:rsid w:val="00B71D19"/>
    <w:rsid w:val="00B72600"/>
    <w:rsid w:val="00B72D09"/>
    <w:rsid w:val="00B7391C"/>
    <w:rsid w:val="00B73F4A"/>
    <w:rsid w:val="00B74A91"/>
    <w:rsid w:val="00B74B33"/>
    <w:rsid w:val="00B7658C"/>
    <w:rsid w:val="00B76649"/>
    <w:rsid w:val="00B77038"/>
    <w:rsid w:val="00B7708C"/>
    <w:rsid w:val="00B770AB"/>
    <w:rsid w:val="00B777C6"/>
    <w:rsid w:val="00B77FAC"/>
    <w:rsid w:val="00B802F4"/>
    <w:rsid w:val="00B81243"/>
    <w:rsid w:val="00B81267"/>
    <w:rsid w:val="00B81FB6"/>
    <w:rsid w:val="00B822FF"/>
    <w:rsid w:val="00B82804"/>
    <w:rsid w:val="00B83B9B"/>
    <w:rsid w:val="00B83BDC"/>
    <w:rsid w:val="00B84293"/>
    <w:rsid w:val="00B8451C"/>
    <w:rsid w:val="00B84966"/>
    <w:rsid w:val="00B84EAA"/>
    <w:rsid w:val="00B85540"/>
    <w:rsid w:val="00B85928"/>
    <w:rsid w:val="00B86BDD"/>
    <w:rsid w:val="00B86D55"/>
    <w:rsid w:val="00B870C1"/>
    <w:rsid w:val="00B879DF"/>
    <w:rsid w:val="00B900A0"/>
    <w:rsid w:val="00B900CF"/>
    <w:rsid w:val="00B90629"/>
    <w:rsid w:val="00B90841"/>
    <w:rsid w:val="00B915EF"/>
    <w:rsid w:val="00B91DD7"/>
    <w:rsid w:val="00B91E89"/>
    <w:rsid w:val="00B9205F"/>
    <w:rsid w:val="00B931A6"/>
    <w:rsid w:val="00B945DC"/>
    <w:rsid w:val="00B94D6E"/>
    <w:rsid w:val="00B953CF"/>
    <w:rsid w:val="00B955F8"/>
    <w:rsid w:val="00B95AEC"/>
    <w:rsid w:val="00B95B1F"/>
    <w:rsid w:val="00B95FB6"/>
    <w:rsid w:val="00B96265"/>
    <w:rsid w:val="00B96887"/>
    <w:rsid w:val="00B97108"/>
    <w:rsid w:val="00B972F2"/>
    <w:rsid w:val="00B9763D"/>
    <w:rsid w:val="00B97C9B"/>
    <w:rsid w:val="00BA0595"/>
    <w:rsid w:val="00BA13E1"/>
    <w:rsid w:val="00BA1881"/>
    <w:rsid w:val="00BA1EE0"/>
    <w:rsid w:val="00BA1FCA"/>
    <w:rsid w:val="00BA2CA2"/>
    <w:rsid w:val="00BA3571"/>
    <w:rsid w:val="00BA35C1"/>
    <w:rsid w:val="00BA4B1D"/>
    <w:rsid w:val="00BA4B47"/>
    <w:rsid w:val="00BA4C8D"/>
    <w:rsid w:val="00BA5789"/>
    <w:rsid w:val="00BA596D"/>
    <w:rsid w:val="00BA5F54"/>
    <w:rsid w:val="00BA6451"/>
    <w:rsid w:val="00BA650A"/>
    <w:rsid w:val="00BA6C98"/>
    <w:rsid w:val="00BA737D"/>
    <w:rsid w:val="00BA7D1B"/>
    <w:rsid w:val="00BB0344"/>
    <w:rsid w:val="00BB0C3C"/>
    <w:rsid w:val="00BB0FA2"/>
    <w:rsid w:val="00BB1210"/>
    <w:rsid w:val="00BB1412"/>
    <w:rsid w:val="00BB180F"/>
    <w:rsid w:val="00BB3675"/>
    <w:rsid w:val="00BB3CD7"/>
    <w:rsid w:val="00BB3DAB"/>
    <w:rsid w:val="00BB3ECA"/>
    <w:rsid w:val="00BB4007"/>
    <w:rsid w:val="00BB4B8D"/>
    <w:rsid w:val="00BB5E64"/>
    <w:rsid w:val="00BB67CF"/>
    <w:rsid w:val="00BB69C4"/>
    <w:rsid w:val="00BB69F2"/>
    <w:rsid w:val="00BB7400"/>
    <w:rsid w:val="00BB7743"/>
    <w:rsid w:val="00BB7905"/>
    <w:rsid w:val="00BB7A64"/>
    <w:rsid w:val="00BB7F57"/>
    <w:rsid w:val="00BC00DF"/>
    <w:rsid w:val="00BC0434"/>
    <w:rsid w:val="00BC05F1"/>
    <w:rsid w:val="00BC0771"/>
    <w:rsid w:val="00BC0990"/>
    <w:rsid w:val="00BC0B15"/>
    <w:rsid w:val="00BC0ED2"/>
    <w:rsid w:val="00BC1463"/>
    <w:rsid w:val="00BC1F5C"/>
    <w:rsid w:val="00BC2565"/>
    <w:rsid w:val="00BC2824"/>
    <w:rsid w:val="00BC2AB5"/>
    <w:rsid w:val="00BC2D0F"/>
    <w:rsid w:val="00BC318E"/>
    <w:rsid w:val="00BC34FA"/>
    <w:rsid w:val="00BC40A7"/>
    <w:rsid w:val="00BC4EFC"/>
    <w:rsid w:val="00BC5125"/>
    <w:rsid w:val="00BC5415"/>
    <w:rsid w:val="00BC5470"/>
    <w:rsid w:val="00BC5C7D"/>
    <w:rsid w:val="00BC6541"/>
    <w:rsid w:val="00BC6809"/>
    <w:rsid w:val="00BC7192"/>
    <w:rsid w:val="00BC72B9"/>
    <w:rsid w:val="00BC73E2"/>
    <w:rsid w:val="00BC746B"/>
    <w:rsid w:val="00BC77E8"/>
    <w:rsid w:val="00BD10E0"/>
    <w:rsid w:val="00BD14BF"/>
    <w:rsid w:val="00BD3150"/>
    <w:rsid w:val="00BD463A"/>
    <w:rsid w:val="00BD5490"/>
    <w:rsid w:val="00BD5656"/>
    <w:rsid w:val="00BD5C16"/>
    <w:rsid w:val="00BD5FAB"/>
    <w:rsid w:val="00BD6395"/>
    <w:rsid w:val="00BD63FE"/>
    <w:rsid w:val="00BD6D45"/>
    <w:rsid w:val="00BD72FE"/>
    <w:rsid w:val="00BD75DA"/>
    <w:rsid w:val="00BD7855"/>
    <w:rsid w:val="00BD7A7A"/>
    <w:rsid w:val="00BD7EB1"/>
    <w:rsid w:val="00BE0784"/>
    <w:rsid w:val="00BE16BC"/>
    <w:rsid w:val="00BE218E"/>
    <w:rsid w:val="00BE24D5"/>
    <w:rsid w:val="00BE34A2"/>
    <w:rsid w:val="00BE4007"/>
    <w:rsid w:val="00BE4DEF"/>
    <w:rsid w:val="00BE5668"/>
    <w:rsid w:val="00BE6655"/>
    <w:rsid w:val="00BE6D12"/>
    <w:rsid w:val="00BE6E4C"/>
    <w:rsid w:val="00BE7007"/>
    <w:rsid w:val="00BE7103"/>
    <w:rsid w:val="00BE714D"/>
    <w:rsid w:val="00BF00A1"/>
    <w:rsid w:val="00BF0888"/>
    <w:rsid w:val="00BF0998"/>
    <w:rsid w:val="00BF0DEC"/>
    <w:rsid w:val="00BF149C"/>
    <w:rsid w:val="00BF1FAE"/>
    <w:rsid w:val="00BF2167"/>
    <w:rsid w:val="00BF261A"/>
    <w:rsid w:val="00BF3047"/>
    <w:rsid w:val="00BF5358"/>
    <w:rsid w:val="00BF6899"/>
    <w:rsid w:val="00BF698F"/>
    <w:rsid w:val="00BF7131"/>
    <w:rsid w:val="00C00082"/>
    <w:rsid w:val="00C00407"/>
    <w:rsid w:val="00C01700"/>
    <w:rsid w:val="00C020EF"/>
    <w:rsid w:val="00C0385B"/>
    <w:rsid w:val="00C03ACE"/>
    <w:rsid w:val="00C03BFD"/>
    <w:rsid w:val="00C03C70"/>
    <w:rsid w:val="00C03D53"/>
    <w:rsid w:val="00C03DFA"/>
    <w:rsid w:val="00C04D54"/>
    <w:rsid w:val="00C05C4D"/>
    <w:rsid w:val="00C05C5F"/>
    <w:rsid w:val="00C05E99"/>
    <w:rsid w:val="00C067A6"/>
    <w:rsid w:val="00C0695D"/>
    <w:rsid w:val="00C0727C"/>
    <w:rsid w:val="00C07DF9"/>
    <w:rsid w:val="00C07E3F"/>
    <w:rsid w:val="00C1006C"/>
    <w:rsid w:val="00C106F0"/>
    <w:rsid w:val="00C12043"/>
    <w:rsid w:val="00C126CE"/>
    <w:rsid w:val="00C1294F"/>
    <w:rsid w:val="00C12994"/>
    <w:rsid w:val="00C12AD7"/>
    <w:rsid w:val="00C1390D"/>
    <w:rsid w:val="00C14098"/>
    <w:rsid w:val="00C1428D"/>
    <w:rsid w:val="00C147A7"/>
    <w:rsid w:val="00C149F7"/>
    <w:rsid w:val="00C1706A"/>
    <w:rsid w:val="00C179EB"/>
    <w:rsid w:val="00C17A66"/>
    <w:rsid w:val="00C17EA7"/>
    <w:rsid w:val="00C17F0F"/>
    <w:rsid w:val="00C202B9"/>
    <w:rsid w:val="00C20B58"/>
    <w:rsid w:val="00C210DB"/>
    <w:rsid w:val="00C215A9"/>
    <w:rsid w:val="00C219DD"/>
    <w:rsid w:val="00C219E2"/>
    <w:rsid w:val="00C21B8C"/>
    <w:rsid w:val="00C21CEC"/>
    <w:rsid w:val="00C21E5C"/>
    <w:rsid w:val="00C220E5"/>
    <w:rsid w:val="00C23A5D"/>
    <w:rsid w:val="00C24882"/>
    <w:rsid w:val="00C24989"/>
    <w:rsid w:val="00C25180"/>
    <w:rsid w:val="00C25413"/>
    <w:rsid w:val="00C254D9"/>
    <w:rsid w:val="00C25AF3"/>
    <w:rsid w:val="00C25F16"/>
    <w:rsid w:val="00C26064"/>
    <w:rsid w:val="00C265BB"/>
    <w:rsid w:val="00C26DA0"/>
    <w:rsid w:val="00C27735"/>
    <w:rsid w:val="00C30F81"/>
    <w:rsid w:val="00C31453"/>
    <w:rsid w:val="00C3187C"/>
    <w:rsid w:val="00C31A4A"/>
    <w:rsid w:val="00C31EA6"/>
    <w:rsid w:val="00C33768"/>
    <w:rsid w:val="00C33FE8"/>
    <w:rsid w:val="00C341CD"/>
    <w:rsid w:val="00C3522F"/>
    <w:rsid w:val="00C358A2"/>
    <w:rsid w:val="00C35D1C"/>
    <w:rsid w:val="00C35E58"/>
    <w:rsid w:val="00C36DD8"/>
    <w:rsid w:val="00C3722A"/>
    <w:rsid w:val="00C40389"/>
    <w:rsid w:val="00C40938"/>
    <w:rsid w:val="00C41200"/>
    <w:rsid w:val="00C41D6D"/>
    <w:rsid w:val="00C4280B"/>
    <w:rsid w:val="00C429A7"/>
    <w:rsid w:val="00C429F0"/>
    <w:rsid w:val="00C42C2B"/>
    <w:rsid w:val="00C443C6"/>
    <w:rsid w:val="00C44894"/>
    <w:rsid w:val="00C44E5A"/>
    <w:rsid w:val="00C47253"/>
    <w:rsid w:val="00C4768D"/>
    <w:rsid w:val="00C47F33"/>
    <w:rsid w:val="00C50BAD"/>
    <w:rsid w:val="00C51297"/>
    <w:rsid w:val="00C5207E"/>
    <w:rsid w:val="00C52467"/>
    <w:rsid w:val="00C528DB"/>
    <w:rsid w:val="00C52B2A"/>
    <w:rsid w:val="00C52CBE"/>
    <w:rsid w:val="00C533EB"/>
    <w:rsid w:val="00C535A1"/>
    <w:rsid w:val="00C53E7E"/>
    <w:rsid w:val="00C54C50"/>
    <w:rsid w:val="00C550D5"/>
    <w:rsid w:val="00C5547C"/>
    <w:rsid w:val="00C557CC"/>
    <w:rsid w:val="00C563DE"/>
    <w:rsid w:val="00C56CF2"/>
    <w:rsid w:val="00C56FAC"/>
    <w:rsid w:val="00C60309"/>
    <w:rsid w:val="00C6066D"/>
    <w:rsid w:val="00C61653"/>
    <w:rsid w:val="00C62193"/>
    <w:rsid w:val="00C62599"/>
    <w:rsid w:val="00C6262A"/>
    <w:rsid w:val="00C629D6"/>
    <w:rsid w:val="00C62D6D"/>
    <w:rsid w:val="00C6338B"/>
    <w:rsid w:val="00C63787"/>
    <w:rsid w:val="00C6378E"/>
    <w:rsid w:val="00C639E8"/>
    <w:rsid w:val="00C64569"/>
    <w:rsid w:val="00C64DE7"/>
    <w:rsid w:val="00C64FEA"/>
    <w:rsid w:val="00C65EE7"/>
    <w:rsid w:val="00C66CAF"/>
    <w:rsid w:val="00C66CDD"/>
    <w:rsid w:val="00C66DD1"/>
    <w:rsid w:val="00C671F5"/>
    <w:rsid w:val="00C67F90"/>
    <w:rsid w:val="00C7013E"/>
    <w:rsid w:val="00C70458"/>
    <w:rsid w:val="00C7047E"/>
    <w:rsid w:val="00C70C47"/>
    <w:rsid w:val="00C70EAE"/>
    <w:rsid w:val="00C70F0A"/>
    <w:rsid w:val="00C70F69"/>
    <w:rsid w:val="00C715C7"/>
    <w:rsid w:val="00C719EE"/>
    <w:rsid w:val="00C71F89"/>
    <w:rsid w:val="00C71FF4"/>
    <w:rsid w:val="00C72803"/>
    <w:rsid w:val="00C72DF5"/>
    <w:rsid w:val="00C72EC9"/>
    <w:rsid w:val="00C730C5"/>
    <w:rsid w:val="00C7356F"/>
    <w:rsid w:val="00C74D48"/>
    <w:rsid w:val="00C76481"/>
    <w:rsid w:val="00C764A3"/>
    <w:rsid w:val="00C77670"/>
    <w:rsid w:val="00C77CE5"/>
    <w:rsid w:val="00C77E12"/>
    <w:rsid w:val="00C8005E"/>
    <w:rsid w:val="00C8025C"/>
    <w:rsid w:val="00C80A99"/>
    <w:rsid w:val="00C80F3E"/>
    <w:rsid w:val="00C81702"/>
    <w:rsid w:val="00C81D02"/>
    <w:rsid w:val="00C81F4C"/>
    <w:rsid w:val="00C8211A"/>
    <w:rsid w:val="00C82931"/>
    <w:rsid w:val="00C83198"/>
    <w:rsid w:val="00C83AA1"/>
    <w:rsid w:val="00C84419"/>
    <w:rsid w:val="00C8443B"/>
    <w:rsid w:val="00C84AE4"/>
    <w:rsid w:val="00C84B94"/>
    <w:rsid w:val="00C86A3E"/>
    <w:rsid w:val="00C87729"/>
    <w:rsid w:val="00C87A41"/>
    <w:rsid w:val="00C905D7"/>
    <w:rsid w:val="00C90712"/>
    <w:rsid w:val="00C90C5F"/>
    <w:rsid w:val="00C91077"/>
    <w:rsid w:val="00C91306"/>
    <w:rsid w:val="00C91979"/>
    <w:rsid w:val="00C91D31"/>
    <w:rsid w:val="00C928AC"/>
    <w:rsid w:val="00C9396F"/>
    <w:rsid w:val="00C94020"/>
    <w:rsid w:val="00C94E70"/>
    <w:rsid w:val="00C950C4"/>
    <w:rsid w:val="00C950E0"/>
    <w:rsid w:val="00C950EC"/>
    <w:rsid w:val="00C9522D"/>
    <w:rsid w:val="00C95939"/>
    <w:rsid w:val="00C95967"/>
    <w:rsid w:val="00C95C08"/>
    <w:rsid w:val="00C96FD9"/>
    <w:rsid w:val="00C97B99"/>
    <w:rsid w:val="00C97C27"/>
    <w:rsid w:val="00C97CEC"/>
    <w:rsid w:val="00CA0209"/>
    <w:rsid w:val="00CA049D"/>
    <w:rsid w:val="00CA06AD"/>
    <w:rsid w:val="00CA08DA"/>
    <w:rsid w:val="00CA09D4"/>
    <w:rsid w:val="00CA0FC0"/>
    <w:rsid w:val="00CA123B"/>
    <w:rsid w:val="00CA2565"/>
    <w:rsid w:val="00CA2977"/>
    <w:rsid w:val="00CA2AA1"/>
    <w:rsid w:val="00CA3419"/>
    <w:rsid w:val="00CA37AF"/>
    <w:rsid w:val="00CA37F6"/>
    <w:rsid w:val="00CA3BD9"/>
    <w:rsid w:val="00CA3C54"/>
    <w:rsid w:val="00CA3F76"/>
    <w:rsid w:val="00CA4230"/>
    <w:rsid w:val="00CA57C3"/>
    <w:rsid w:val="00CA5892"/>
    <w:rsid w:val="00CA5AE7"/>
    <w:rsid w:val="00CA5C5B"/>
    <w:rsid w:val="00CA625B"/>
    <w:rsid w:val="00CA63DD"/>
    <w:rsid w:val="00CA6505"/>
    <w:rsid w:val="00CA6A34"/>
    <w:rsid w:val="00CA6C23"/>
    <w:rsid w:val="00CA6F24"/>
    <w:rsid w:val="00CA7084"/>
    <w:rsid w:val="00CA7478"/>
    <w:rsid w:val="00CA7ECF"/>
    <w:rsid w:val="00CB0469"/>
    <w:rsid w:val="00CB06A2"/>
    <w:rsid w:val="00CB0976"/>
    <w:rsid w:val="00CB0B2F"/>
    <w:rsid w:val="00CB1088"/>
    <w:rsid w:val="00CB129B"/>
    <w:rsid w:val="00CB17A3"/>
    <w:rsid w:val="00CB183D"/>
    <w:rsid w:val="00CB21CD"/>
    <w:rsid w:val="00CB2268"/>
    <w:rsid w:val="00CB2461"/>
    <w:rsid w:val="00CB3DAF"/>
    <w:rsid w:val="00CB3EE1"/>
    <w:rsid w:val="00CB48B4"/>
    <w:rsid w:val="00CB5985"/>
    <w:rsid w:val="00CB62B0"/>
    <w:rsid w:val="00CB743A"/>
    <w:rsid w:val="00CB7AA7"/>
    <w:rsid w:val="00CB7DA8"/>
    <w:rsid w:val="00CC07E5"/>
    <w:rsid w:val="00CC0911"/>
    <w:rsid w:val="00CC0B71"/>
    <w:rsid w:val="00CC0BEC"/>
    <w:rsid w:val="00CC0D72"/>
    <w:rsid w:val="00CC165D"/>
    <w:rsid w:val="00CC1A8B"/>
    <w:rsid w:val="00CC1F2A"/>
    <w:rsid w:val="00CC394D"/>
    <w:rsid w:val="00CC3ACF"/>
    <w:rsid w:val="00CC4742"/>
    <w:rsid w:val="00CC4DB1"/>
    <w:rsid w:val="00CC5F4B"/>
    <w:rsid w:val="00CC6409"/>
    <w:rsid w:val="00CC65A7"/>
    <w:rsid w:val="00CC6C9C"/>
    <w:rsid w:val="00CC70F8"/>
    <w:rsid w:val="00CC7929"/>
    <w:rsid w:val="00CC7A82"/>
    <w:rsid w:val="00CC7B5F"/>
    <w:rsid w:val="00CD0617"/>
    <w:rsid w:val="00CD13EC"/>
    <w:rsid w:val="00CD18BB"/>
    <w:rsid w:val="00CD1E5D"/>
    <w:rsid w:val="00CD2134"/>
    <w:rsid w:val="00CD2233"/>
    <w:rsid w:val="00CD2279"/>
    <w:rsid w:val="00CD23B3"/>
    <w:rsid w:val="00CD3205"/>
    <w:rsid w:val="00CD4177"/>
    <w:rsid w:val="00CD4CE3"/>
    <w:rsid w:val="00CD4DEF"/>
    <w:rsid w:val="00CD51F5"/>
    <w:rsid w:val="00CD5795"/>
    <w:rsid w:val="00CD5E90"/>
    <w:rsid w:val="00CD72DD"/>
    <w:rsid w:val="00CD7745"/>
    <w:rsid w:val="00CD7AD2"/>
    <w:rsid w:val="00CD7D79"/>
    <w:rsid w:val="00CE03EA"/>
    <w:rsid w:val="00CE17CE"/>
    <w:rsid w:val="00CE2078"/>
    <w:rsid w:val="00CE2274"/>
    <w:rsid w:val="00CE357C"/>
    <w:rsid w:val="00CE36AD"/>
    <w:rsid w:val="00CE4A5F"/>
    <w:rsid w:val="00CE4C3A"/>
    <w:rsid w:val="00CE53CA"/>
    <w:rsid w:val="00CE593B"/>
    <w:rsid w:val="00CE5D7D"/>
    <w:rsid w:val="00CE5F0D"/>
    <w:rsid w:val="00CE6EAE"/>
    <w:rsid w:val="00CE7046"/>
    <w:rsid w:val="00CE71F4"/>
    <w:rsid w:val="00CE7265"/>
    <w:rsid w:val="00CE7672"/>
    <w:rsid w:val="00CF017B"/>
    <w:rsid w:val="00CF08F0"/>
    <w:rsid w:val="00CF0AAE"/>
    <w:rsid w:val="00CF0E75"/>
    <w:rsid w:val="00CF10D6"/>
    <w:rsid w:val="00CF1778"/>
    <w:rsid w:val="00CF1FAD"/>
    <w:rsid w:val="00CF219E"/>
    <w:rsid w:val="00CF2FB9"/>
    <w:rsid w:val="00CF3174"/>
    <w:rsid w:val="00CF3937"/>
    <w:rsid w:val="00CF3D01"/>
    <w:rsid w:val="00CF47E5"/>
    <w:rsid w:val="00CF566E"/>
    <w:rsid w:val="00CF589E"/>
    <w:rsid w:val="00CF5DCC"/>
    <w:rsid w:val="00CF64B5"/>
    <w:rsid w:val="00CF6638"/>
    <w:rsid w:val="00CF73E4"/>
    <w:rsid w:val="00D00386"/>
    <w:rsid w:val="00D00AD5"/>
    <w:rsid w:val="00D017FE"/>
    <w:rsid w:val="00D01B4D"/>
    <w:rsid w:val="00D021DD"/>
    <w:rsid w:val="00D04887"/>
    <w:rsid w:val="00D05190"/>
    <w:rsid w:val="00D051A6"/>
    <w:rsid w:val="00D060B7"/>
    <w:rsid w:val="00D06935"/>
    <w:rsid w:val="00D0694F"/>
    <w:rsid w:val="00D07006"/>
    <w:rsid w:val="00D07043"/>
    <w:rsid w:val="00D07A2A"/>
    <w:rsid w:val="00D07E5D"/>
    <w:rsid w:val="00D10D09"/>
    <w:rsid w:val="00D1117B"/>
    <w:rsid w:val="00D113DD"/>
    <w:rsid w:val="00D116D4"/>
    <w:rsid w:val="00D12F71"/>
    <w:rsid w:val="00D12F90"/>
    <w:rsid w:val="00D13013"/>
    <w:rsid w:val="00D134ED"/>
    <w:rsid w:val="00D137AE"/>
    <w:rsid w:val="00D14365"/>
    <w:rsid w:val="00D143AF"/>
    <w:rsid w:val="00D143E8"/>
    <w:rsid w:val="00D14B43"/>
    <w:rsid w:val="00D1538C"/>
    <w:rsid w:val="00D15954"/>
    <w:rsid w:val="00D15ADD"/>
    <w:rsid w:val="00D15B7A"/>
    <w:rsid w:val="00D162C1"/>
    <w:rsid w:val="00D16C4A"/>
    <w:rsid w:val="00D16C77"/>
    <w:rsid w:val="00D16FAA"/>
    <w:rsid w:val="00D17198"/>
    <w:rsid w:val="00D17435"/>
    <w:rsid w:val="00D17663"/>
    <w:rsid w:val="00D17711"/>
    <w:rsid w:val="00D17C72"/>
    <w:rsid w:val="00D17E63"/>
    <w:rsid w:val="00D20247"/>
    <w:rsid w:val="00D21005"/>
    <w:rsid w:val="00D212F4"/>
    <w:rsid w:val="00D21439"/>
    <w:rsid w:val="00D225D9"/>
    <w:rsid w:val="00D22648"/>
    <w:rsid w:val="00D22DE7"/>
    <w:rsid w:val="00D23144"/>
    <w:rsid w:val="00D23189"/>
    <w:rsid w:val="00D23670"/>
    <w:rsid w:val="00D23960"/>
    <w:rsid w:val="00D242DA"/>
    <w:rsid w:val="00D2557B"/>
    <w:rsid w:val="00D257A6"/>
    <w:rsid w:val="00D259D1"/>
    <w:rsid w:val="00D25A66"/>
    <w:rsid w:val="00D25E59"/>
    <w:rsid w:val="00D265A9"/>
    <w:rsid w:val="00D273B3"/>
    <w:rsid w:val="00D277E9"/>
    <w:rsid w:val="00D3052A"/>
    <w:rsid w:val="00D30BB0"/>
    <w:rsid w:val="00D3151D"/>
    <w:rsid w:val="00D3194D"/>
    <w:rsid w:val="00D31D3A"/>
    <w:rsid w:val="00D32444"/>
    <w:rsid w:val="00D337BF"/>
    <w:rsid w:val="00D337F0"/>
    <w:rsid w:val="00D339AC"/>
    <w:rsid w:val="00D33C44"/>
    <w:rsid w:val="00D347A7"/>
    <w:rsid w:val="00D34B62"/>
    <w:rsid w:val="00D34BDD"/>
    <w:rsid w:val="00D35333"/>
    <w:rsid w:val="00D3543F"/>
    <w:rsid w:val="00D35759"/>
    <w:rsid w:val="00D36B99"/>
    <w:rsid w:val="00D36BEE"/>
    <w:rsid w:val="00D36F47"/>
    <w:rsid w:val="00D4110F"/>
    <w:rsid w:val="00D41E5B"/>
    <w:rsid w:val="00D42122"/>
    <w:rsid w:val="00D423F3"/>
    <w:rsid w:val="00D42F66"/>
    <w:rsid w:val="00D42FDE"/>
    <w:rsid w:val="00D43076"/>
    <w:rsid w:val="00D43160"/>
    <w:rsid w:val="00D4347C"/>
    <w:rsid w:val="00D43874"/>
    <w:rsid w:val="00D43D3E"/>
    <w:rsid w:val="00D44AF0"/>
    <w:rsid w:val="00D44B18"/>
    <w:rsid w:val="00D44C0D"/>
    <w:rsid w:val="00D44CB3"/>
    <w:rsid w:val="00D44D63"/>
    <w:rsid w:val="00D45149"/>
    <w:rsid w:val="00D4525F"/>
    <w:rsid w:val="00D45D59"/>
    <w:rsid w:val="00D46068"/>
    <w:rsid w:val="00D4608D"/>
    <w:rsid w:val="00D46394"/>
    <w:rsid w:val="00D46CA1"/>
    <w:rsid w:val="00D47083"/>
    <w:rsid w:val="00D47108"/>
    <w:rsid w:val="00D4757C"/>
    <w:rsid w:val="00D47BD5"/>
    <w:rsid w:val="00D47EF8"/>
    <w:rsid w:val="00D50400"/>
    <w:rsid w:val="00D514F2"/>
    <w:rsid w:val="00D51585"/>
    <w:rsid w:val="00D516B8"/>
    <w:rsid w:val="00D52B7B"/>
    <w:rsid w:val="00D52B9E"/>
    <w:rsid w:val="00D540F4"/>
    <w:rsid w:val="00D550F0"/>
    <w:rsid w:val="00D552D2"/>
    <w:rsid w:val="00D553FC"/>
    <w:rsid w:val="00D5569F"/>
    <w:rsid w:val="00D556B0"/>
    <w:rsid w:val="00D5580F"/>
    <w:rsid w:val="00D56DD2"/>
    <w:rsid w:val="00D56F2D"/>
    <w:rsid w:val="00D5774B"/>
    <w:rsid w:val="00D57FC5"/>
    <w:rsid w:val="00D6199E"/>
    <w:rsid w:val="00D629DB"/>
    <w:rsid w:val="00D632A5"/>
    <w:rsid w:val="00D6409E"/>
    <w:rsid w:val="00D6513A"/>
    <w:rsid w:val="00D65D4B"/>
    <w:rsid w:val="00D65D7F"/>
    <w:rsid w:val="00D663D7"/>
    <w:rsid w:val="00D6653B"/>
    <w:rsid w:val="00D665D1"/>
    <w:rsid w:val="00D66CDA"/>
    <w:rsid w:val="00D66F1E"/>
    <w:rsid w:val="00D674C4"/>
    <w:rsid w:val="00D677D8"/>
    <w:rsid w:val="00D67A68"/>
    <w:rsid w:val="00D67F70"/>
    <w:rsid w:val="00D7056E"/>
    <w:rsid w:val="00D7117F"/>
    <w:rsid w:val="00D71236"/>
    <w:rsid w:val="00D7169C"/>
    <w:rsid w:val="00D71A13"/>
    <w:rsid w:val="00D71BCF"/>
    <w:rsid w:val="00D7201E"/>
    <w:rsid w:val="00D7273F"/>
    <w:rsid w:val="00D7313D"/>
    <w:rsid w:val="00D756E0"/>
    <w:rsid w:val="00D75EAF"/>
    <w:rsid w:val="00D76572"/>
    <w:rsid w:val="00D76986"/>
    <w:rsid w:val="00D769A0"/>
    <w:rsid w:val="00D77234"/>
    <w:rsid w:val="00D772CB"/>
    <w:rsid w:val="00D776CC"/>
    <w:rsid w:val="00D77926"/>
    <w:rsid w:val="00D77CF0"/>
    <w:rsid w:val="00D8026A"/>
    <w:rsid w:val="00D803ED"/>
    <w:rsid w:val="00D804E7"/>
    <w:rsid w:val="00D808DF"/>
    <w:rsid w:val="00D81110"/>
    <w:rsid w:val="00D811F1"/>
    <w:rsid w:val="00D81705"/>
    <w:rsid w:val="00D8280D"/>
    <w:rsid w:val="00D82827"/>
    <w:rsid w:val="00D828B8"/>
    <w:rsid w:val="00D82F5A"/>
    <w:rsid w:val="00D8351D"/>
    <w:rsid w:val="00D8352B"/>
    <w:rsid w:val="00D8418B"/>
    <w:rsid w:val="00D84E62"/>
    <w:rsid w:val="00D8503C"/>
    <w:rsid w:val="00D85446"/>
    <w:rsid w:val="00D8560E"/>
    <w:rsid w:val="00D85F3E"/>
    <w:rsid w:val="00D8601B"/>
    <w:rsid w:val="00D8634C"/>
    <w:rsid w:val="00D86393"/>
    <w:rsid w:val="00D865D3"/>
    <w:rsid w:val="00D867DD"/>
    <w:rsid w:val="00D868AD"/>
    <w:rsid w:val="00D86DA6"/>
    <w:rsid w:val="00D87A10"/>
    <w:rsid w:val="00D87F6D"/>
    <w:rsid w:val="00D90230"/>
    <w:rsid w:val="00D90498"/>
    <w:rsid w:val="00D91203"/>
    <w:rsid w:val="00D9168B"/>
    <w:rsid w:val="00D91B66"/>
    <w:rsid w:val="00D9243B"/>
    <w:rsid w:val="00D924A1"/>
    <w:rsid w:val="00D93080"/>
    <w:rsid w:val="00D93166"/>
    <w:rsid w:val="00D936FE"/>
    <w:rsid w:val="00D93909"/>
    <w:rsid w:val="00D93F9D"/>
    <w:rsid w:val="00D93FE0"/>
    <w:rsid w:val="00D9416D"/>
    <w:rsid w:val="00D94623"/>
    <w:rsid w:val="00D94EE5"/>
    <w:rsid w:val="00D9599A"/>
    <w:rsid w:val="00D95D98"/>
    <w:rsid w:val="00D95E7F"/>
    <w:rsid w:val="00D964F7"/>
    <w:rsid w:val="00D966B7"/>
    <w:rsid w:val="00D970F6"/>
    <w:rsid w:val="00D976D5"/>
    <w:rsid w:val="00D979FC"/>
    <w:rsid w:val="00D97AB0"/>
    <w:rsid w:val="00D97B08"/>
    <w:rsid w:val="00D97B91"/>
    <w:rsid w:val="00D97CDE"/>
    <w:rsid w:val="00DA0BD0"/>
    <w:rsid w:val="00DA0FB3"/>
    <w:rsid w:val="00DA0FB7"/>
    <w:rsid w:val="00DA136B"/>
    <w:rsid w:val="00DA1DCC"/>
    <w:rsid w:val="00DA2E12"/>
    <w:rsid w:val="00DA3A75"/>
    <w:rsid w:val="00DA3D9B"/>
    <w:rsid w:val="00DA3EC9"/>
    <w:rsid w:val="00DA421A"/>
    <w:rsid w:val="00DA4BE3"/>
    <w:rsid w:val="00DA4F56"/>
    <w:rsid w:val="00DA4FAC"/>
    <w:rsid w:val="00DA5797"/>
    <w:rsid w:val="00DA589C"/>
    <w:rsid w:val="00DA616C"/>
    <w:rsid w:val="00DA6513"/>
    <w:rsid w:val="00DA6C54"/>
    <w:rsid w:val="00DA739C"/>
    <w:rsid w:val="00DA7DD6"/>
    <w:rsid w:val="00DB0DCC"/>
    <w:rsid w:val="00DB177B"/>
    <w:rsid w:val="00DB1D19"/>
    <w:rsid w:val="00DB2266"/>
    <w:rsid w:val="00DB2456"/>
    <w:rsid w:val="00DB3137"/>
    <w:rsid w:val="00DB3DE5"/>
    <w:rsid w:val="00DB40E2"/>
    <w:rsid w:val="00DB4480"/>
    <w:rsid w:val="00DB47C6"/>
    <w:rsid w:val="00DB4B97"/>
    <w:rsid w:val="00DB5887"/>
    <w:rsid w:val="00DB5EE7"/>
    <w:rsid w:val="00DB6448"/>
    <w:rsid w:val="00DB6744"/>
    <w:rsid w:val="00DB74D6"/>
    <w:rsid w:val="00DB77BF"/>
    <w:rsid w:val="00DC03FE"/>
    <w:rsid w:val="00DC1ABB"/>
    <w:rsid w:val="00DC22A7"/>
    <w:rsid w:val="00DC23F3"/>
    <w:rsid w:val="00DC2F47"/>
    <w:rsid w:val="00DC3B60"/>
    <w:rsid w:val="00DC4A2B"/>
    <w:rsid w:val="00DC4A2C"/>
    <w:rsid w:val="00DC57EE"/>
    <w:rsid w:val="00DC5BEE"/>
    <w:rsid w:val="00DC6555"/>
    <w:rsid w:val="00DC6C89"/>
    <w:rsid w:val="00DC7293"/>
    <w:rsid w:val="00DD0737"/>
    <w:rsid w:val="00DD0C84"/>
    <w:rsid w:val="00DD18CE"/>
    <w:rsid w:val="00DD2F73"/>
    <w:rsid w:val="00DD33BD"/>
    <w:rsid w:val="00DD3B71"/>
    <w:rsid w:val="00DD46EA"/>
    <w:rsid w:val="00DD4D72"/>
    <w:rsid w:val="00DD503F"/>
    <w:rsid w:val="00DD6C81"/>
    <w:rsid w:val="00DD6F7A"/>
    <w:rsid w:val="00DD70E2"/>
    <w:rsid w:val="00DD7109"/>
    <w:rsid w:val="00DD7D36"/>
    <w:rsid w:val="00DE0438"/>
    <w:rsid w:val="00DE1313"/>
    <w:rsid w:val="00DE1CF5"/>
    <w:rsid w:val="00DE1D99"/>
    <w:rsid w:val="00DE1FAB"/>
    <w:rsid w:val="00DE2556"/>
    <w:rsid w:val="00DE3E4F"/>
    <w:rsid w:val="00DE3EEB"/>
    <w:rsid w:val="00DE487A"/>
    <w:rsid w:val="00DE5614"/>
    <w:rsid w:val="00DE5855"/>
    <w:rsid w:val="00DE58B7"/>
    <w:rsid w:val="00DE5FAA"/>
    <w:rsid w:val="00DE70AD"/>
    <w:rsid w:val="00DE755E"/>
    <w:rsid w:val="00DE7716"/>
    <w:rsid w:val="00DF064B"/>
    <w:rsid w:val="00DF0A5B"/>
    <w:rsid w:val="00DF1187"/>
    <w:rsid w:val="00DF1704"/>
    <w:rsid w:val="00DF2885"/>
    <w:rsid w:val="00DF2CD0"/>
    <w:rsid w:val="00DF2D10"/>
    <w:rsid w:val="00DF351B"/>
    <w:rsid w:val="00DF362B"/>
    <w:rsid w:val="00DF3F51"/>
    <w:rsid w:val="00DF4194"/>
    <w:rsid w:val="00DF4C28"/>
    <w:rsid w:val="00DF64B0"/>
    <w:rsid w:val="00DF6E30"/>
    <w:rsid w:val="00DF6E7B"/>
    <w:rsid w:val="00E01FA7"/>
    <w:rsid w:val="00E02CE1"/>
    <w:rsid w:val="00E0319D"/>
    <w:rsid w:val="00E03484"/>
    <w:rsid w:val="00E036D0"/>
    <w:rsid w:val="00E04282"/>
    <w:rsid w:val="00E04487"/>
    <w:rsid w:val="00E046A0"/>
    <w:rsid w:val="00E04F4C"/>
    <w:rsid w:val="00E0625E"/>
    <w:rsid w:val="00E064B9"/>
    <w:rsid w:val="00E06B11"/>
    <w:rsid w:val="00E07698"/>
    <w:rsid w:val="00E1018E"/>
    <w:rsid w:val="00E1018F"/>
    <w:rsid w:val="00E10893"/>
    <w:rsid w:val="00E110D3"/>
    <w:rsid w:val="00E11830"/>
    <w:rsid w:val="00E12848"/>
    <w:rsid w:val="00E12A7B"/>
    <w:rsid w:val="00E12E28"/>
    <w:rsid w:val="00E14263"/>
    <w:rsid w:val="00E1566F"/>
    <w:rsid w:val="00E15933"/>
    <w:rsid w:val="00E15CC1"/>
    <w:rsid w:val="00E15F30"/>
    <w:rsid w:val="00E16530"/>
    <w:rsid w:val="00E168E6"/>
    <w:rsid w:val="00E16EEA"/>
    <w:rsid w:val="00E20349"/>
    <w:rsid w:val="00E205A4"/>
    <w:rsid w:val="00E20DEE"/>
    <w:rsid w:val="00E20FB1"/>
    <w:rsid w:val="00E211C7"/>
    <w:rsid w:val="00E21371"/>
    <w:rsid w:val="00E21F96"/>
    <w:rsid w:val="00E2265C"/>
    <w:rsid w:val="00E22A65"/>
    <w:rsid w:val="00E22B09"/>
    <w:rsid w:val="00E2339D"/>
    <w:rsid w:val="00E23E08"/>
    <w:rsid w:val="00E24139"/>
    <w:rsid w:val="00E24638"/>
    <w:rsid w:val="00E246C4"/>
    <w:rsid w:val="00E24F00"/>
    <w:rsid w:val="00E2557C"/>
    <w:rsid w:val="00E25EF0"/>
    <w:rsid w:val="00E2615A"/>
    <w:rsid w:val="00E2652D"/>
    <w:rsid w:val="00E272E9"/>
    <w:rsid w:val="00E27B18"/>
    <w:rsid w:val="00E27C16"/>
    <w:rsid w:val="00E305AD"/>
    <w:rsid w:val="00E30DBD"/>
    <w:rsid w:val="00E31216"/>
    <w:rsid w:val="00E319F7"/>
    <w:rsid w:val="00E31A5D"/>
    <w:rsid w:val="00E31CBF"/>
    <w:rsid w:val="00E32439"/>
    <w:rsid w:val="00E327B3"/>
    <w:rsid w:val="00E327F5"/>
    <w:rsid w:val="00E33478"/>
    <w:rsid w:val="00E33EAB"/>
    <w:rsid w:val="00E34083"/>
    <w:rsid w:val="00E34735"/>
    <w:rsid w:val="00E349E5"/>
    <w:rsid w:val="00E34D88"/>
    <w:rsid w:val="00E35AF8"/>
    <w:rsid w:val="00E35CF8"/>
    <w:rsid w:val="00E35D74"/>
    <w:rsid w:val="00E362F4"/>
    <w:rsid w:val="00E36627"/>
    <w:rsid w:val="00E3687E"/>
    <w:rsid w:val="00E36EBD"/>
    <w:rsid w:val="00E37A58"/>
    <w:rsid w:val="00E40267"/>
    <w:rsid w:val="00E403E6"/>
    <w:rsid w:val="00E40617"/>
    <w:rsid w:val="00E411D2"/>
    <w:rsid w:val="00E41760"/>
    <w:rsid w:val="00E4184C"/>
    <w:rsid w:val="00E41CBC"/>
    <w:rsid w:val="00E41F76"/>
    <w:rsid w:val="00E42048"/>
    <w:rsid w:val="00E42153"/>
    <w:rsid w:val="00E425DA"/>
    <w:rsid w:val="00E427AD"/>
    <w:rsid w:val="00E428F9"/>
    <w:rsid w:val="00E42E9A"/>
    <w:rsid w:val="00E44350"/>
    <w:rsid w:val="00E45457"/>
    <w:rsid w:val="00E45724"/>
    <w:rsid w:val="00E4573A"/>
    <w:rsid w:val="00E460EA"/>
    <w:rsid w:val="00E46879"/>
    <w:rsid w:val="00E47B84"/>
    <w:rsid w:val="00E504B4"/>
    <w:rsid w:val="00E50B05"/>
    <w:rsid w:val="00E5132B"/>
    <w:rsid w:val="00E514CD"/>
    <w:rsid w:val="00E515E0"/>
    <w:rsid w:val="00E51696"/>
    <w:rsid w:val="00E5170F"/>
    <w:rsid w:val="00E51B94"/>
    <w:rsid w:val="00E51E26"/>
    <w:rsid w:val="00E51E2D"/>
    <w:rsid w:val="00E51F31"/>
    <w:rsid w:val="00E522C4"/>
    <w:rsid w:val="00E52558"/>
    <w:rsid w:val="00E52DEF"/>
    <w:rsid w:val="00E53100"/>
    <w:rsid w:val="00E54139"/>
    <w:rsid w:val="00E54EC2"/>
    <w:rsid w:val="00E561DE"/>
    <w:rsid w:val="00E56930"/>
    <w:rsid w:val="00E56F5A"/>
    <w:rsid w:val="00E57840"/>
    <w:rsid w:val="00E613D6"/>
    <w:rsid w:val="00E6148B"/>
    <w:rsid w:val="00E616B4"/>
    <w:rsid w:val="00E61D07"/>
    <w:rsid w:val="00E61F55"/>
    <w:rsid w:val="00E62757"/>
    <w:rsid w:val="00E63FB2"/>
    <w:rsid w:val="00E64D5F"/>
    <w:rsid w:val="00E64F44"/>
    <w:rsid w:val="00E674CE"/>
    <w:rsid w:val="00E6784B"/>
    <w:rsid w:val="00E67DA8"/>
    <w:rsid w:val="00E70B90"/>
    <w:rsid w:val="00E71015"/>
    <w:rsid w:val="00E716E2"/>
    <w:rsid w:val="00E72CE6"/>
    <w:rsid w:val="00E7322F"/>
    <w:rsid w:val="00E732EB"/>
    <w:rsid w:val="00E739F8"/>
    <w:rsid w:val="00E74177"/>
    <w:rsid w:val="00E74224"/>
    <w:rsid w:val="00E742A0"/>
    <w:rsid w:val="00E743C9"/>
    <w:rsid w:val="00E7519A"/>
    <w:rsid w:val="00E75A3D"/>
    <w:rsid w:val="00E77DD5"/>
    <w:rsid w:val="00E808DF"/>
    <w:rsid w:val="00E80CB1"/>
    <w:rsid w:val="00E80DA4"/>
    <w:rsid w:val="00E829BB"/>
    <w:rsid w:val="00E833B2"/>
    <w:rsid w:val="00E83A9D"/>
    <w:rsid w:val="00E83CCC"/>
    <w:rsid w:val="00E86701"/>
    <w:rsid w:val="00E86B65"/>
    <w:rsid w:val="00E86D28"/>
    <w:rsid w:val="00E871BB"/>
    <w:rsid w:val="00E87292"/>
    <w:rsid w:val="00E87673"/>
    <w:rsid w:val="00E87EF5"/>
    <w:rsid w:val="00E904D2"/>
    <w:rsid w:val="00E90531"/>
    <w:rsid w:val="00E906D2"/>
    <w:rsid w:val="00E90768"/>
    <w:rsid w:val="00E91852"/>
    <w:rsid w:val="00E9211C"/>
    <w:rsid w:val="00E921B3"/>
    <w:rsid w:val="00E927B3"/>
    <w:rsid w:val="00E92EE3"/>
    <w:rsid w:val="00E930A9"/>
    <w:rsid w:val="00E931CF"/>
    <w:rsid w:val="00E951EE"/>
    <w:rsid w:val="00E95238"/>
    <w:rsid w:val="00E953B4"/>
    <w:rsid w:val="00E957E1"/>
    <w:rsid w:val="00E95849"/>
    <w:rsid w:val="00E95B49"/>
    <w:rsid w:val="00E9675D"/>
    <w:rsid w:val="00E97BFE"/>
    <w:rsid w:val="00EA0076"/>
    <w:rsid w:val="00EA1259"/>
    <w:rsid w:val="00EA16C0"/>
    <w:rsid w:val="00EA1773"/>
    <w:rsid w:val="00EA2347"/>
    <w:rsid w:val="00EA2E54"/>
    <w:rsid w:val="00EA2F21"/>
    <w:rsid w:val="00EA3635"/>
    <w:rsid w:val="00EA3A9A"/>
    <w:rsid w:val="00EA3AF1"/>
    <w:rsid w:val="00EA4089"/>
    <w:rsid w:val="00EA4165"/>
    <w:rsid w:val="00EA4635"/>
    <w:rsid w:val="00EA48B1"/>
    <w:rsid w:val="00EA4FB1"/>
    <w:rsid w:val="00EA54B5"/>
    <w:rsid w:val="00EA6F41"/>
    <w:rsid w:val="00EA7139"/>
    <w:rsid w:val="00EA75A3"/>
    <w:rsid w:val="00EA7FB7"/>
    <w:rsid w:val="00EB0352"/>
    <w:rsid w:val="00EB0601"/>
    <w:rsid w:val="00EB08F6"/>
    <w:rsid w:val="00EB0C9B"/>
    <w:rsid w:val="00EB108D"/>
    <w:rsid w:val="00EB1361"/>
    <w:rsid w:val="00EB1BE1"/>
    <w:rsid w:val="00EB2276"/>
    <w:rsid w:val="00EB2734"/>
    <w:rsid w:val="00EB2BA9"/>
    <w:rsid w:val="00EB3621"/>
    <w:rsid w:val="00EB49DF"/>
    <w:rsid w:val="00EB4DCB"/>
    <w:rsid w:val="00EB5C7C"/>
    <w:rsid w:val="00EB5DBD"/>
    <w:rsid w:val="00EB6086"/>
    <w:rsid w:val="00EB6BC0"/>
    <w:rsid w:val="00EB75EB"/>
    <w:rsid w:val="00EB7B13"/>
    <w:rsid w:val="00EC0130"/>
    <w:rsid w:val="00EC07E5"/>
    <w:rsid w:val="00EC0D52"/>
    <w:rsid w:val="00EC15EC"/>
    <w:rsid w:val="00EC1796"/>
    <w:rsid w:val="00EC1946"/>
    <w:rsid w:val="00EC280B"/>
    <w:rsid w:val="00EC2B73"/>
    <w:rsid w:val="00EC2DD2"/>
    <w:rsid w:val="00EC2E2E"/>
    <w:rsid w:val="00EC2E82"/>
    <w:rsid w:val="00EC2FDE"/>
    <w:rsid w:val="00EC4C20"/>
    <w:rsid w:val="00EC5043"/>
    <w:rsid w:val="00EC5918"/>
    <w:rsid w:val="00EC5B2A"/>
    <w:rsid w:val="00EC6811"/>
    <w:rsid w:val="00EC6E4C"/>
    <w:rsid w:val="00EC73CE"/>
    <w:rsid w:val="00EC7F26"/>
    <w:rsid w:val="00ED0957"/>
    <w:rsid w:val="00ED1579"/>
    <w:rsid w:val="00ED15EF"/>
    <w:rsid w:val="00ED2249"/>
    <w:rsid w:val="00ED2C02"/>
    <w:rsid w:val="00ED31CD"/>
    <w:rsid w:val="00ED33CD"/>
    <w:rsid w:val="00ED3C91"/>
    <w:rsid w:val="00ED408F"/>
    <w:rsid w:val="00ED4390"/>
    <w:rsid w:val="00ED520D"/>
    <w:rsid w:val="00ED5644"/>
    <w:rsid w:val="00ED5BE3"/>
    <w:rsid w:val="00ED5E62"/>
    <w:rsid w:val="00ED603E"/>
    <w:rsid w:val="00ED6148"/>
    <w:rsid w:val="00ED6CC2"/>
    <w:rsid w:val="00ED7DC2"/>
    <w:rsid w:val="00EE082D"/>
    <w:rsid w:val="00EE093F"/>
    <w:rsid w:val="00EE1978"/>
    <w:rsid w:val="00EE233D"/>
    <w:rsid w:val="00EE3F38"/>
    <w:rsid w:val="00EE4097"/>
    <w:rsid w:val="00EE4D7F"/>
    <w:rsid w:val="00EE545F"/>
    <w:rsid w:val="00EE596D"/>
    <w:rsid w:val="00EE6165"/>
    <w:rsid w:val="00EE68B6"/>
    <w:rsid w:val="00EE6CF2"/>
    <w:rsid w:val="00EF0427"/>
    <w:rsid w:val="00EF07C9"/>
    <w:rsid w:val="00EF1C19"/>
    <w:rsid w:val="00EF227D"/>
    <w:rsid w:val="00EF3478"/>
    <w:rsid w:val="00EF3486"/>
    <w:rsid w:val="00EF36A4"/>
    <w:rsid w:val="00EF3ACF"/>
    <w:rsid w:val="00EF3D9F"/>
    <w:rsid w:val="00EF43A8"/>
    <w:rsid w:val="00EF4C39"/>
    <w:rsid w:val="00EF4F4B"/>
    <w:rsid w:val="00EF5138"/>
    <w:rsid w:val="00EF516B"/>
    <w:rsid w:val="00EF551E"/>
    <w:rsid w:val="00EF5C1D"/>
    <w:rsid w:val="00EF705E"/>
    <w:rsid w:val="00EF70A5"/>
    <w:rsid w:val="00EF768F"/>
    <w:rsid w:val="00F001A9"/>
    <w:rsid w:val="00F0026A"/>
    <w:rsid w:val="00F008E8"/>
    <w:rsid w:val="00F02368"/>
    <w:rsid w:val="00F0353B"/>
    <w:rsid w:val="00F03E45"/>
    <w:rsid w:val="00F04129"/>
    <w:rsid w:val="00F048FD"/>
    <w:rsid w:val="00F05071"/>
    <w:rsid w:val="00F050A9"/>
    <w:rsid w:val="00F0512C"/>
    <w:rsid w:val="00F057A2"/>
    <w:rsid w:val="00F058DC"/>
    <w:rsid w:val="00F062CF"/>
    <w:rsid w:val="00F069FA"/>
    <w:rsid w:val="00F06B44"/>
    <w:rsid w:val="00F06D02"/>
    <w:rsid w:val="00F071B6"/>
    <w:rsid w:val="00F07D7E"/>
    <w:rsid w:val="00F10F07"/>
    <w:rsid w:val="00F12262"/>
    <w:rsid w:val="00F122AF"/>
    <w:rsid w:val="00F12AEB"/>
    <w:rsid w:val="00F14BE3"/>
    <w:rsid w:val="00F14CA6"/>
    <w:rsid w:val="00F151FB"/>
    <w:rsid w:val="00F159E4"/>
    <w:rsid w:val="00F1651E"/>
    <w:rsid w:val="00F169BB"/>
    <w:rsid w:val="00F16E3D"/>
    <w:rsid w:val="00F17853"/>
    <w:rsid w:val="00F20482"/>
    <w:rsid w:val="00F20729"/>
    <w:rsid w:val="00F20AC5"/>
    <w:rsid w:val="00F20F80"/>
    <w:rsid w:val="00F21DD2"/>
    <w:rsid w:val="00F227A9"/>
    <w:rsid w:val="00F22CF1"/>
    <w:rsid w:val="00F23377"/>
    <w:rsid w:val="00F245B5"/>
    <w:rsid w:val="00F24FA3"/>
    <w:rsid w:val="00F2562B"/>
    <w:rsid w:val="00F256EC"/>
    <w:rsid w:val="00F25B6C"/>
    <w:rsid w:val="00F2637D"/>
    <w:rsid w:val="00F26A3B"/>
    <w:rsid w:val="00F272DE"/>
    <w:rsid w:val="00F27521"/>
    <w:rsid w:val="00F30693"/>
    <w:rsid w:val="00F307A6"/>
    <w:rsid w:val="00F30AA5"/>
    <w:rsid w:val="00F31861"/>
    <w:rsid w:val="00F321D4"/>
    <w:rsid w:val="00F32BF8"/>
    <w:rsid w:val="00F33B4E"/>
    <w:rsid w:val="00F34260"/>
    <w:rsid w:val="00F34BBA"/>
    <w:rsid w:val="00F359CD"/>
    <w:rsid w:val="00F3613D"/>
    <w:rsid w:val="00F36528"/>
    <w:rsid w:val="00F36ACB"/>
    <w:rsid w:val="00F374B9"/>
    <w:rsid w:val="00F37A9A"/>
    <w:rsid w:val="00F40118"/>
    <w:rsid w:val="00F40144"/>
    <w:rsid w:val="00F4020C"/>
    <w:rsid w:val="00F40F6A"/>
    <w:rsid w:val="00F41252"/>
    <w:rsid w:val="00F423E6"/>
    <w:rsid w:val="00F425B3"/>
    <w:rsid w:val="00F4280D"/>
    <w:rsid w:val="00F42A73"/>
    <w:rsid w:val="00F42C67"/>
    <w:rsid w:val="00F432B2"/>
    <w:rsid w:val="00F435AD"/>
    <w:rsid w:val="00F43F82"/>
    <w:rsid w:val="00F4427F"/>
    <w:rsid w:val="00F44FC2"/>
    <w:rsid w:val="00F458A2"/>
    <w:rsid w:val="00F45AF4"/>
    <w:rsid w:val="00F46210"/>
    <w:rsid w:val="00F46406"/>
    <w:rsid w:val="00F46C42"/>
    <w:rsid w:val="00F4702D"/>
    <w:rsid w:val="00F477CF"/>
    <w:rsid w:val="00F502B5"/>
    <w:rsid w:val="00F50468"/>
    <w:rsid w:val="00F50690"/>
    <w:rsid w:val="00F509A3"/>
    <w:rsid w:val="00F50E0D"/>
    <w:rsid w:val="00F520AC"/>
    <w:rsid w:val="00F522DE"/>
    <w:rsid w:val="00F52459"/>
    <w:rsid w:val="00F528F7"/>
    <w:rsid w:val="00F52FAC"/>
    <w:rsid w:val="00F53419"/>
    <w:rsid w:val="00F53E29"/>
    <w:rsid w:val="00F54630"/>
    <w:rsid w:val="00F54A45"/>
    <w:rsid w:val="00F559DC"/>
    <w:rsid w:val="00F56A36"/>
    <w:rsid w:val="00F56EA9"/>
    <w:rsid w:val="00F574F8"/>
    <w:rsid w:val="00F60077"/>
    <w:rsid w:val="00F6046F"/>
    <w:rsid w:val="00F60BEF"/>
    <w:rsid w:val="00F61140"/>
    <w:rsid w:val="00F61A42"/>
    <w:rsid w:val="00F6224D"/>
    <w:rsid w:val="00F62323"/>
    <w:rsid w:val="00F62660"/>
    <w:rsid w:val="00F647B9"/>
    <w:rsid w:val="00F65E40"/>
    <w:rsid w:val="00F663AB"/>
    <w:rsid w:val="00F66477"/>
    <w:rsid w:val="00F674DC"/>
    <w:rsid w:val="00F675E4"/>
    <w:rsid w:val="00F679C0"/>
    <w:rsid w:val="00F67AB4"/>
    <w:rsid w:val="00F710F7"/>
    <w:rsid w:val="00F71B7E"/>
    <w:rsid w:val="00F7207F"/>
    <w:rsid w:val="00F72197"/>
    <w:rsid w:val="00F72BD1"/>
    <w:rsid w:val="00F72CBD"/>
    <w:rsid w:val="00F72CDE"/>
    <w:rsid w:val="00F72F54"/>
    <w:rsid w:val="00F732D7"/>
    <w:rsid w:val="00F73436"/>
    <w:rsid w:val="00F739AC"/>
    <w:rsid w:val="00F74367"/>
    <w:rsid w:val="00F7442C"/>
    <w:rsid w:val="00F74E73"/>
    <w:rsid w:val="00F75071"/>
    <w:rsid w:val="00F752DE"/>
    <w:rsid w:val="00F754D4"/>
    <w:rsid w:val="00F75562"/>
    <w:rsid w:val="00F767E3"/>
    <w:rsid w:val="00F76ED7"/>
    <w:rsid w:val="00F77026"/>
    <w:rsid w:val="00F77615"/>
    <w:rsid w:val="00F77B9F"/>
    <w:rsid w:val="00F80E1E"/>
    <w:rsid w:val="00F81417"/>
    <w:rsid w:val="00F8235F"/>
    <w:rsid w:val="00F828E4"/>
    <w:rsid w:val="00F82AC2"/>
    <w:rsid w:val="00F83B50"/>
    <w:rsid w:val="00F8421F"/>
    <w:rsid w:val="00F84416"/>
    <w:rsid w:val="00F848DD"/>
    <w:rsid w:val="00F849B5"/>
    <w:rsid w:val="00F864B1"/>
    <w:rsid w:val="00F86BDC"/>
    <w:rsid w:val="00F87723"/>
    <w:rsid w:val="00F87CE2"/>
    <w:rsid w:val="00F90C35"/>
    <w:rsid w:val="00F9242F"/>
    <w:rsid w:val="00F927D5"/>
    <w:rsid w:val="00F92C2D"/>
    <w:rsid w:val="00F93C44"/>
    <w:rsid w:val="00F94188"/>
    <w:rsid w:val="00F9462C"/>
    <w:rsid w:val="00F9588D"/>
    <w:rsid w:val="00F96672"/>
    <w:rsid w:val="00F96749"/>
    <w:rsid w:val="00F96818"/>
    <w:rsid w:val="00F96AE2"/>
    <w:rsid w:val="00F97EBE"/>
    <w:rsid w:val="00FA027D"/>
    <w:rsid w:val="00FA0D60"/>
    <w:rsid w:val="00FA0D8F"/>
    <w:rsid w:val="00FA0EB1"/>
    <w:rsid w:val="00FA13DA"/>
    <w:rsid w:val="00FA1BED"/>
    <w:rsid w:val="00FA2A13"/>
    <w:rsid w:val="00FA2F28"/>
    <w:rsid w:val="00FA31A7"/>
    <w:rsid w:val="00FA34CC"/>
    <w:rsid w:val="00FA3890"/>
    <w:rsid w:val="00FA3AFF"/>
    <w:rsid w:val="00FA48C6"/>
    <w:rsid w:val="00FA6532"/>
    <w:rsid w:val="00FA6BAA"/>
    <w:rsid w:val="00FA7343"/>
    <w:rsid w:val="00FA77FD"/>
    <w:rsid w:val="00FB0BC1"/>
    <w:rsid w:val="00FB0DB8"/>
    <w:rsid w:val="00FB1576"/>
    <w:rsid w:val="00FB1774"/>
    <w:rsid w:val="00FB1D3E"/>
    <w:rsid w:val="00FB2346"/>
    <w:rsid w:val="00FB29C1"/>
    <w:rsid w:val="00FB2D7B"/>
    <w:rsid w:val="00FB3666"/>
    <w:rsid w:val="00FB389F"/>
    <w:rsid w:val="00FB3961"/>
    <w:rsid w:val="00FB3C34"/>
    <w:rsid w:val="00FB3DE8"/>
    <w:rsid w:val="00FB3FDE"/>
    <w:rsid w:val="00FB4980"/>
    <w:rsid w:val="00FB4ADB"/>
    <w:rsid w:val="00FB4FF0"/>
    <w:rsid w:val="00FB50E6"/>
    <w:rsid w:val="00FB5C34"/>
    <w:rsid w:val="00FB6D7D"/>
    <w:rsid w:val="00FB736F"/>
    <w:rsid w:val="00FB7711"/>
    <w:rsid w:val="00FC00E0"/>
    <w:rsid w:val="00FC0C9A"/>
    <w:rsid w:val="00FC2009"/>
    <w:rsid w:val="00FC2487"/>
    <w:rsid w:val="00FC2507"/>
    <w:rsid w:val="00FC3839"/>
    <w:rsid w:val="00FC3C3F"/>
    <w:rsid w:val="00FC42B4"/>
    <w:rsid w:val="00FC4348"/>
    <w:rsid w:val="00FC4C04"/>
    <w:rsid w:val="00FC4ED3"/>
    <w:rsid w:val="00FC50F6"/>
    <w:rsid w:val="00FC5D86"/>
    <w:rsid w:val="00FC6A83"/>
    <w:rsid w:val="00FC7230"/>
    <w:rsid w:val="00FC74ED"/>
    <w:rsid w:val="00FC7858"/>
    <w:rsid w:val="00FC7AAA"/>
    <w:rsid w:val="00FC7C0A"/>
    <w:rsid w:val="00FC7F70"/>
    <w:rsid w:val="00FD04AC"/>
    <w:rsid w:val="00FD171B"/>
    <w:rsid w:val="00FD2A2C"/>
    <w:rsid w:val="00FD2D1A"/>
    <w:rsid w:val="00FD3E2C"/>
    <w:rsid w:val="00FD4480"/>
    <w:rsid w:val="00FD4620"/>
    <w:rsid w:val="00FD4648"/>
    <w:rsid w:val="00FD4A5B"/>
    <w:rsid w:val="00FD4DED"/>
    <w:rsid w:val="00FD4E55"/>
    <w:rsid w:val="00FD527C"/>
    <w:rsid w:val="00FD59E9"/>
    <w:rsid w:val="00FD60A2"/>
    <w:rsid w:val="00FD60A5"/>
    <w:rsid w:val="00FD60C1"/>
    <w:rsid w:val="00FD64B7"/>
    <w:rsid w:val="00FD723F"/>
    <w:rsid w:val="00FD7255"/>
    <w:rsid w:val="00FD7B05"/>
    <w:rsid w:val="00FE0EB3"/>
    <w:rsid w:val="00FE26AC"/>
    <w:rsid w:val="00FE2C68"/>
    <w:rsid w:val="00FE2E10"/>
    <w:rsid w:val="00FE2FB3"/>
    <w:rsid w:val="00FE3744"/>
    <w:rsid w:val="00FE4A83"/>
    <w:rsid w:val="00FE5281"/>
    <w:rsid w:val="00FE59D2"/>
    <w:rsid w:val="00FE63B3"/>
    <w:rsid w:val="00FE70F3"/>
    <w:rsid w:val="00FE7BAE"/>
    <w:rsid w:val="00FF0164"/>
    <w:rsid w:val="00FF03F8"/>
    <w:rsid w:val="00FF1128"/>
    <w:rsid w:val="00FF11D9"/>
    <w:rsid w:val="00FF178D"/>
    <w:rsid w:val="00FF1D64"/>
    <w:rsid w:val="00FF4097"/>
    <w:rsid w:val="00FF49F9"/>
    <w:rsid w:val="00FF4EE0"/>
    <w:rsid w:val="00FF54AF"/>
    <w:rsid w:val="00FF6400"/>
    <w:rsid w:val="00FF66AE"/>
    <w:rsid w:val="00FF6A86"/>
    <w:rsid w:val="00FF6C0A"/>
    <w:rsid w:val="00FF70C0"/>
    <w:rsid w:val="00FF71A2"/>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A18B387"/>
  <w15:chartTrackingRefBased/>
  <w15:docId w15:val="{82ACA547-DEF2-4223-8290-7F35B043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locked="1" w:uiPriority="99"/>
    <w:lsdException w:name="footer" w:uiPriority="99"/>
    <w:lsdException w:name="caption" w:locked="1" w:semiHidden="1" w:unhideWhenUsed="1" w:qFormat="1"/>
    <w:lsdException w:name="footnote reference" w:uiPriority="99"/>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val="es-ES_tradnl" w:eastAsia="es-ES"/>
    </w:rPr>
  </w:style>
  <w:style w:type="paragraph" w:styleId="Ttulo1">
    <w:name w:val="heading 1"/>
    <w:aliases w:val="Título 1 para Capitulos y apartado general"/>
    <w:basedOn w:val="Normal"/>
    <w:next w:val="Normal"/>
    <w:link w:val="Ttulo1Car"/>
    <w:uiPriority w:val="9"/>
    <w:qFormat/>
    <w:locked/>
    <w:rsid w:val="007C2A96"/>
    <w:pPr>
      <w:tabs>
        <w:tab w:val="left" w:pos="4820"/>
      </w:tabs>
      <w:outlineLvl w:val="0"/>
    </w:pPr>
    <w:rPr>
      <w:rFonts w:eastAsiaTheme="minorEastAsia" w:cstheme="minorBidi"/>
      <w:b/>
      <w:noProof/>
      <w:color w:val="000000" w:themeColor="text1"/>
      <w:sz w:val="24"/>
      <w:szCs w:val="20"/>
      <w:lang w:val="es-SV" w:eastAsia="es-SV"/>
    </w:rPr>
  </w:style>
  <w:style w:type="paragraph" w:styleId="Ttulo2">
    <w:name w:val="heading 2"/>
    <w:basedOn w:val="Ttulo1"/>
    <w:next w:val="Normal"/>
    <w:link w:val="Ttulo2Car"/>
    <w:uiPriority w:val="9"/>
    <w:unhideWhenUsed/>
    <w:qFormat/>
    <w:locked/>
    <w:rsid w:val="005A6C11"/>
    <w:pPr>
      <w:outlineLvl w:val="1"/>
    </w:pPr>
    <w:rPr>
      <w:sz w:val="22"/>
    </w:rPr>
  </w:style>
  <w:style w:type="paragraph" w:styleId="Ttulo3">
    <w:name w:val="heading 3"/>
    <w:basedOn w:val="Normal"/>
    <w:next w:val="Normal"/>
    <w:link w:val="Ttulo3Car"/>
    <w:uiPriority w:val="9"/>
    <w:qFormat/>
    <w:locked/>
    <w:rsid w:val="00545417"/>
    <w:pPr>
      <w:keepNext/>
      <w:numPr>
        <w:ilvl w:val="2"/>
        <w:numId w:val="7"/>
      </w:numPr>
      <w:outlineLvl w:val="2"/>
    </w:pPr>
    <w:rPr>
      <w:rFonts w:asciiTheme="minorHAnsi" w:eastAsiaTheme="minorEastAsia" w:hAnsiTheme="minorHAnsi" w:cstheme="minorBidi"/>
      <w:b/>
      <w:noProof/>
      <w:color w:val="000000" w:themeColor="text1"/>
      <w:szCs w:val="20"/>
      <w:lang w:val="es-SV" w:eastAsia="es-SV"/>
    </w:rPr>
  </w:style>
  <w:style w:type="paragraph" w:styleId="Ttulo4">
    <w:name w:val="heading 4"/>
    <w:basedOn w:val="Normal"/>
    <w:next w:val="Normal"/>
    <w:link w:val="Ttulo4Car"/>
    <w:unhideWhenUsed/>
    <w:locked/>
    <w:rsid w:val="007C2A96"/>
    <w:pPr>
      <w:keepNext/>
      <w:keepLines/>
      <w:numPr>
        <w:ilvl w:val="3"/>
        <w:numId w:val="7"/>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7"/>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7"/>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7"/>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val="es-SV"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7C2A96"/>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val="es-SV"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5A6C11"/>
    <w:rPr>
      <w:rFonts w:ascii="Museo Sans 100" w:eastAsiaTheme="minorEastAsia" w:hAnsi="Museo Sans 100" w:cstheme="minorBidi"/>
      <w:b/>
      <w:noProof/>
      <w:color w:val="000000" w:themeColor="text1"/>
      <w:sz w:val="22"/>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link w:val="TDC1Car"/>
    <w:autoRedefine/>
    <w:uiPriority w:val="39"/>
    <w:unhideWhenUsed/>
    <w:locked/>
    <w:rsid w:val="00160020"/>
    <w:pPr>
      <w:tabs>
        <w:tab w:val="right" w:leader="dot" w:pos="8921"/>
      </w:tabs>
      <w:jc w:val="center"/>
    </w:pPr>
    <w:rPr>
      <w:rFonts w:asciiTheme="minorHAnsi" w:hAnsiTheme="minorHAnsi"/>
      <w:b/>
      <w:bCs/>
      <w:szCs w:val="20"/>
    </w:rPr>
  </w:style>
  <w:style w:type="paragraph" w:styleId="TDC2">
    <w:name w:val="toc 2"/>
    <w:basedOn w:val="Normal"/>
    <w:next w:val="Normal"/>
    <w:autoRedefine/>
    <w:uiPriority w:val="39"/>
    <w:unhideWhenUsed/>
    <w:locked/>
    <w:rsid w:val="004C51E3"/>
    <w:pPr>
      <w:spacing w:before="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4C51E3"/>
    <w:pPr>
      <w:ind w:left="400"/>
      <w:jc w:val="left"/>
    </w:pPr>
    <w:rPr>
      <w:rFonts w:asciiTheme="minorHAnsi" w:hAnsiTheme="minorHAnsi"/>
      <w:szCs w:val="20"/>
    </w:r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val="es-SV"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uiPriority w:val="99"/>
    <w:rsid w:val="008905F2"/>
    <w:rPr>
      <w:szCs w:val="20"/>
    </w:rPr>
  </w:style>
  <w:style w:type="character" w:customStyle="1" w:styleId="TextonotapieCar">
    <w:name w:val="Texto nota pie Car"/>
    <w:basedOn w:val="Fuentedeprrafopredeter"/>
    <w:link w:val="Textonotapie"/>
    <w:uiPriority w:val="99"/>
    <w:rsid w:val="008905F2"/>
    <w:rPr>
      <w:rFonts w:ascii="Times New Roman" w:hAnsi="Times New Roman"/>
      <w:lang w:val="es-ES_tradnl" w:eastAsia="es-ES"/>
    </w:rPr>
  </w:style>
  <w:style w:type="character" w:styleId="Refdenotaalpie">
    <w:name w:val="footnote reference"/>
    <w:basedOn w:val="Fuentedeprrafopredeter"/>
    <w:uiPriority w:val="99"/>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val="es-ES_tradnl"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val="es-ES_tradnl"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val="es-ES_tradnl"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val="es-ES_tradnl"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val="es-ES_tradnl" w:eastAsia="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character" w:customStyle="1" w:styleId="TDC1Car">
    <w:name w:val="TDC 1 Car"/>
    <w:basedOn w:val="Fuentedeprrafopredeter"/>
    <w:link w:val="TDC1"/>
    <w:uiPriority w:val="39"/>
    <w:rsid w:val="00160020"/>
    <w:rPr>
      <w:rFonts w:asciiTheme="minorHAnsi" w:hAnsiTheme="minorHAnsi"/>
      <w:b/>
      <w:bCs/>
      <w:lang w:val="es-ES_tradnl" w:eastAsia="es-ES"/>
    </w:rPr>
  </w:style>
  <w:style w:type="paragraph" w:styleId="TDC4">
    <w:name w:val="toc 4"/>
    <w:basedOn w:val="Normal"/>
    <w:next w:val="Normal"/>
    <w:autoRedefine/>
    <w:locked/>
    <w:rsid w:val="004C51E3"/>
    <w:pPr>
      <w:ind w:left="600"/>
      <w:jc w:val="left"/>
    </w:pPr>
    <w:rPr>
      <w:rFonts w:asciiTheme="minorHAnsi" w:hAnsiTheme="minorHAnsi"/>
      <w:szCs w:val="20"/>
    </w:rPr>
  </w:style>
  <w:style w:type="paragraph" w:styleId="TDC5">
    <w:name w:val="toc 5"/>
    <w:basedOn w:val="Normal"/>
    <w:next w:val="Normal"/>
    <w:autoRedefine/>
    <w:locked/>
    <w:rsid w:val="00AF598C"/>
    <w:pPr>
      <w:ind w:left="800"/>
      <w:jc w:val="left"/>
    </w:pPr>
    <w:rPr>
      <w:rFonts w:asciiTheme="minorHAnsi" w:hAnsiTheme="minorHAnsi"/>
      <w:szCs w:val="20"/>
    </w:rPr>
  </w:style>
  <w:style w:type="paragraph" w:styleId="TDC6">
    <w:name w:val="toc 6"/>
    <w:basedOn w:val="Normal"/>
    <w:next w:val="Normal"/>
    <w:autoRedefine/>
    <w:locked/>
    <w:rsid w:val="00CD13EC"/>
    <w:pPr>
      <w:ind w:left="1000"/>
      <w:jc w:val="left"/>
    </w:pPr>
    <w:rPr>
      <w:rFonts w:asciiTheme="minorHAnsi" w:hAnsiTheme="minorHAnsi"/>
      <w:szCs w:val="20"/>
    </w:rPr>
  </w:style>
  <w:style w:type="paragraph" w:styleId="TDC7">
    <w:name w:val="toc 7"/>
    <w:basedOn w:val="Normal"/>
    <w:next w:val="Normal"/>
    <w:autoRedefine/>
    <w:locked/>
    <w:rsid w:val="00CD13EC"/>
    <w:pPr>
      <w:ind w:left="1200"/>
      <w:jc w:val="left"/>
    </w:pPr>
    <w:rPr>
      <w:rFonts w:asciiTheme="minorHAnsi" w:hAnsiTheme="minorHAnsi"/>
      <w:szCs w:val="20"/>
    </w:rPr>
  </w:style>
  <w:style w:type="paragraph" w:styleId="TDC8">
    <w:name w:val="toc 8"/>
    <w:basedOn w:val="Normal"/>
    <w:next w:val="Normal"/>
    <w:autoRedefine/>
    <w:locked/>
    <w:rsid w:val="00CD13EC"/>
    <w:pPr>
      <w:ind w:left="1400"/>
      <w:jc w:val="left"/>
    </w:pPr>
    <w:rPr>
      <w:rFonts w:asciiTheme="minorHAnsi" w:hAnsiTheme="minorHAnsi"/>
      <w:szCs w:val="20"/>
    </w:rPr>
  </w:style>
  <w:style w:type="paragraph" w:styleId="TDC9">
    <w:name w:val="toc 9"/>
    <w:basedOn w:val="Normal"/>
    <w:next w:val="Normal"/>
    <w:autoRedefine/>
    <w:locked/>
    <w:rsid w:val="00CD13EC"/>
    <w:pPr>
      <w:ind w:left="1600"/>
      <w:jc w:val="left"/>
    </w:pPr>
    <w:rPr>
      <w:rFonts w:asciiTheme="minorHAnsi" w:hAnsiTheme="minorHAnsi"/>
      <w:szCs w:val="20"/>
    </w:rPr>
  </w:style>
  <w:style w:type="character" w:styleId="Mencinsinresolver">
    <w:name w:val="Unresolved Mention"/>
    <w:basedOn w:val="Fuentedeprrafopredeter"/>
    <w:uiPriority w:val="99"/>
    <w:semiHidden/>
    <w:unhideWhenUsed/>
    <w:rsid w:val="00A27007"/>
    <w:rPr>
      <w:color w:val="605E5C"/>
      <w:shd w:val="clear" w:color="auto" w:fill="E1DFDD"/>
    </w:rPr>
  </w:style>
  <w:style w:type="character" w:styleId="Hipervnculovisitado">
    <w:name w:val="FollowedHyperlink"/>
    <w:basedOn w:val="Fuentedeprrafopredeter"/>
    <w:rsid w:val="00DF4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61146198">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87621742">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05732691">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57450831">
      <w:bodyDiv w:val="1"/>
      <w:marLeft w:val="0"/>
      <w:marRight w:val="0"/>
      <w:marTop w:val="0"/>
      <w:marBottom w:val="0"/>
      <w:divBdr>
        <w:top w:val="none" w:sz="0" w:space="0" w:color="auto"/>
        <w:left w:val="none" w:sz="0" w:space="0" w:color="auto"/>
        <w:bottom w:val="none" w:sz="0" w:space="0" w:color="auto"/>
        <w:right w:val="none" w:sz="0" w:space="0" w:color="auto"/>
      </w:divBdr>
    </w:div>
    <w:div w:id="264926772">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8506716">
      <w:bodyDiv w:val="1"/>
      <w:marLeft w:val="0"/>
      <w:marRight w:val="0"/>
      <w:marTop w:val="0"/>
      <w:marBottom w:val="0"/>
      <w:divBdr>
        <w:top w:val="none" w:sz="0" w:space="0" w:color="auto"/>
        <w:left w:val="none" w:sz="0" w:space="0" w:color="auto"/>
        <w:bottom w:val="none" w:sz="0" w:space="0" w:color="auto"/>
        <w:right w:val="none" w:sz="0" w:space="0" w:color="auto"/>
      </w:divBdr>
    </w:div>
    <w:div w:id="344136526">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78088803">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412707528">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0460368">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03520801">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7569142">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42254743">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49002838">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37300024">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79426541">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41299479">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4370446">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906456354">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2251358">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496045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58018781">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0397280">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49634987">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56723385">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0457005">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47773550">
      <w:bodyDiv w:val="1"/>
      <w:marLeft w:val="0"/>
      <w:marRight w:val="0"/>
      <w:marTop w:val="0"/>
      <w:marBottom w:val="0"/>
      <w:divBdr>
        <w:top w:val="none" w:sz="0" w:space="0" w:color="auto"/>
        <w:left w:val="none" w:sz="0" w:space="0" w:color="auto"/>
        <w:bottom w:val="none" w:sz="0" w:space="0" w:color="auto"/>
        <w:right w:val="none" w:sz="0" w:space="0" w:color="auto"/>
      </w:divBdr>
    </w:div>
    <w:div w:id="1452164794">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2380876">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820151318">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66288876">
      <w:bodyDiv w:val="1"/>
      <w:marLeft w:val="0"/>
      <w:marRight w:val="0"/>
      <w:marTop w:val="0"/>
      <w:marBottom w:val="0"/>
      <w:divBdr>
        <w:top w:val="none" w:sz="0" w:space="0" w:color="auto"/>
        <w:left w:val="none" w:sz="0" w:space="0" w:color="auto"/>
        <w:bottom w:val="none" w:sz="0" w:space="0" w:color="auto"/>
        <w:right w:val="none" w:sz="0" w:space="0" w:color="auto"/>
      </w:divBdr>
    </w:div>
    <w:div w:id="1868518561">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5408593">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58293052">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0789172">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6\Pro%206.2%20(Anaya)\3.%20Ejecuci&#243;n\3.2%20Procesamiento%20de%20datos\6.2%20Encuesta%20de%20Satisfacci&#243;n%20DGEA%202026%20(Respuest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tia.anaya\Downloads\6.2%20Encuesta%20de%20Satisfacci&#243;n%20DGEA%202026%20(Respuest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800" b="1"/>
              <a:t>Gráfico</a:t>
            </a:r>
            <a:r>
              <a:rPr lang="es-SV" sz="800" b="1" baseline="0"/>
              <a:t> 1.1</a:t>
            </a:r>
          </a:p>
          <a:p>
            <a:pPr>
              <a:defRPr/>
            </a:pPr>
            <a:r>
              <a:rPr lang="es-SV" sz="1000" baseline="0"/>
              <a:t>Índice de Satisfacción del Proceso 6.2 </a:t>
            </a:r>
          </a:p>
          <a:p>
            <a:pPr>
              <a:defRPr/>
            </a:pPr>
            <a:r>
              <a:rPr lang="es-SV" sz="1000" baseline="0"/>
              <a:t>Período 2025 y 2026</a:t>
            </a:r>
            <a:endParaRPr lang="es-SV" sz="1000"/>
          </a:p>
        </c:rich>
      </c:tx>
      <c:layout>
        <c:manualLayout>
          <c:xMode val="edge"/>
          <c:yMode val="edge"/>
          <c:x val="0.1729050787482069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2619267245259441"/>
          <c:y val="0.14704041994750655"/>
          <c:w val="0.82370954953359055"/>
          <c:h val="0.60383388624645273"/>
        </c:manualLayout>
      </c:layout>
      <c:lineChart>
        <c:grouping val="standard"/>
        <c:varyColors val="0"/>
        <c:ser>
          <c:idx val="4"/>
          <c:order val="4"/>
          <c:tx>
            <c:strRef>
              <c:f>Procesamiento!$Q$15</c:f>
              <c:strCache>
                <c:ptCount val="1"/>
                <c:pt idx="0">
                  <c:v>Indice Global de Satisfacción</c:v>
                </c:pt>
              </c:strCache>
            </c:strRef>
          </c:tx>
          <c:spPr>
            <a:ln w="28575" cap="rnd">
              <a:solidFill>
                <a:schemeClr val="accent5"/>
              </a:solidFill>
              <a:round/>
            </a:ln>
            <a:effectLst/>
          </c:spPr>
          <c:marker>
            <c:symbol val="none"/>
          </c:marker>
          <c:dLbls>
            <c:dLbl>
              <c:idx val="0"/>
              <c:layout>
                <c:manualLayout>
                  <c:x val="-7.7693723164996939E-2"/>
                  <c:y val="5.518763796909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96-41B3-86E0-6B6BF970788A}"/>
                </c:ext>
              </c:extLst>
            </c:dLbl>
            <c:dLbl>
              <c:idx val="1"/>
              <c:layout>
                <c:manualLayout>
                  <c:x val="-1.2267429973420719E-2"/>
                  <c:y val="-4.9668874172185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96-41B3-86E0-6B6BF970788A}"/>
                </c:ext>
              </c:extLst>
            </c:dLbl>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Procesamiento!$R$11:$T$11</c:f>
              <c:numCache>
                <c:formatCode>General</c:formatCode>
                <c:ptCount val="2"/>
                <c:pt idx="0">
                  <c:v>2025</c:v>
                </c:pt>
                <c:pt idx="1">
                  <c:v>2026</c:v>
                </c:pt>
              </c:numCache>
            </c:numRef>
          </c:cat>
          <c:val>
            <c:numRef>
              <c:f>Procesamiento!$R$15:$T$15</c:f>
              <c:numCache>
                <c:formatCode>0.00</c:formatCode>
                <c:ptCount val="2"/>
                <c:pt idx="0">
                  <c:v>9.0064087176406957</c:v>
                </c:pt>
                <c:pt idx="1">
                  <c:v>9.1611624893911383</c:v>
                </c:pt>
              </c:numCache>
            </c:numRef>
          </c:val>
          <c:smooth val="0"/>
          <c:extLst>
            <c:ext xmlns:c16="http://schemas.microsoft.com/office/drawing/2014/chart" uri="{C3380CC4-5D6E-409C-BE32-E72D297353CC}">
              <c16:uniqueId val="{00000000-A496-41B3-86E0-6B6BF970788A}"/>
            </c:ext>
          </c:extLst>
        </c:ser>
        <c:ser>
          <c:idx val="5"/>
          <c:order val="5"/>
          <c:tx>
            <c:strRef>
              <c:f>Procesamiento!$Q$16</c:f>
              <c:strCache>
                <c:ptCount val="1"/>
                <c:pt idx="0">
                  <c:v>Meta PEI MH</c:v>
                </c:pt>
              </c:strCache>
            </c:strRef>
          </c:tx>
          <c:spPr>
            <a:ln w="28575" cap="rnd">
              <a:solidFill>
                <a:srgbClr val="FFC000"/>
              </a:solidFill>
              <a:round/>
            </a:ln>
            <a:effectLst/>
          </c:spPr>
          <c:marker>
            <c:symbol val="none"/>
          </c:marker>
          <c:dLbls>
            <c:dLbl>
              <c:idx val="0"/>
              <c:layout>
                <c:manualLayout>
                  <c:x val="-7.3604579840523376E-2"/>
                  <c:y val="-6.07064017660044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96-41B3-86E0-6B6BF970788A}"/>
                </c:ext>
              </c:extLst>
            </c:dLbl>
            <c:dLbl>
              <c:idx val="1"/>
              <c:layout>
                <c:manualLayout>
                  <c:x val="-6.1337149867102994E-2"/>
                  <c:y val="6.6225165562913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96-41B3-86E0-6B6BF970788A}"/>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Procesamiento!$R$11:$T$11</c:f>
              <c:numCache>
                <c:formatCode>General</c:formatCode>
                <c:ptCount val="2"/>
                <c:pt idx="0">
                  <c:v>2025</c:v>
                </c:pt>
                <c:pt idx="1">
                  <c:v>2026</c:v>
                </c:pt>
              </c:numCache>
            </c:numRef>
          </c:cat>
          <c:val>
            <c:numRef>
              <c:f>Procesamiento!$R$16:$T$16</c:f>
              <c:numCache>
                <c:formatCode>General</c:formatCode>
                <c:ptCount val="2"/>
                <c:pt idx="0" formatCode="0.00">
                  <c:v>9.06</c:v>
                </c:pt>
                <c:pt idx="1">
                  <c:v>9.1</c:v>
                </c:pt>
              </c:numCache>
            </c:numRef>
          </c:val>
          <c:smooth val="0"/>
          <c:extLst xmlns:c15="http://schemas.microsoft.com/office/drawing/2012/chart">
            <c:ext xmlns:c16="http://schemas.microsoft.com/office/drawing/2014/chart" uri="{C3380CC4-5D6E-409C-BE32-E72D297353CC}">
              <c16:uniqueId val="{00000001-A496-41B3-86E0-6B6BF970788A}"/>
            </c:ext>
          </c:extLst>
        </c:ser>
        <c:dLbls>
          <c:showLegendKey val="0"/>
          <c:showVal val="0"/>
          <c:showCatName val="0"/>
          <c:showSerName val="0"/>
          <c:showPercent val="0"/>
          <c:showBubbleSize val="0"/>
        </c:dLbls>
        <c:smooth val="0"/>
        <c:axId val="1954597631"/>
        <c:axId val="1954587647"/>
        <c:extLst>
          <c:ext xmlns:c15="http://schemas.microsoft.com/office/drawing/2012/chart" uri="{02D57815-91ED-43cb-92C2-25804820EDAC}">
            <c15:filteredLineSeries>
              <c15:ser>
                <c:idx val="0"/>
                <c:order val="0"/>
                <c:tx>
                  <c:strRef>
                    <c:extLst>
                      <c:ext uri="{02D57815-91ED-43cb-92C2-25804820EDAC}">
                        <c15:formulaRef>
                          <c15:sqref>Procesamiento!$Q$11</c15:sqref>
                        </c15:formulaRef>
                      </c:ext>
                    </c:extLst>
                    <c:strCache>
                      <c:ptCount val="1"/>
                      <c:pt idx="0">
                        <c:v>Año </c:v>
                      </c:pt>
                    </c:strCache>
                  </c:strRef>
                </c:tx>
                <c:spPr>
                  <a:ln w="28575" cap="rnd">
                    <a:solidFill>
                      <a:schemeClr val="accent1"/>
                    </a:solidFill>
                    <a:round/>
                  </a:ln>
                  <a:effectLst/>
                </c:spPr>
                <c:marker>
                  <c:symbol val="none"/>
                </c:marker>
                <c:cat>
                  <c:numRef>
                    <c:extLst>
                      <c:ext uri="{02D57815-91ED-43cb-92C2-25804820EDAC}">
                        <c15:formulaRef>
                          <c15:sqref>Procesamiento!$R$11:$T$11</c15:sqref>
                        </c15:formulaRef>
                      </c:ext>
                    </c:extLst>
                    <c:numCache>
                      <c:formatCode>General</c:formatCode>
                      <c:ptCount val="2"/>
                      <c:pt idx="0">
                        <c:v>2025</c:v>
                      </c:pt>
                      <c:pt idx="1">
                        <c:v>2026</c:v>
                      </c:pt>
                    </c:numCache>
                  </c:numRef>
                </c:cat>
                <c:val>
                  <c:numRef>
                    <c:extLst>
                      <c:ext uri="{02D57815-91ED-43cb-92C2-25804820EDAC}">
                        <c15:formulaRef>
                          <c15:sqref>Procesamiento!$R$11:$T$11</c15:sqref>
                        </c15:formulaRef>
                      </c:ext>
                    </c:extLst>
                    <c:numCache>
                      <c:formatCode>General</c:formatCode>
                      <c:ptCount val="2"/>
                      <c:pt idx="0">
                        <c:v>2025</c:v>
                      </c:pt>
                      <c:pt idx="1">
                        <c:v>2026</c:v>
                      </c:pt>
                    </c:numCache>
                  </c:numRef>
                </c:val>
                <c:smooth val="0"/>
                <c:extLst>
                  <c:ext xmlns:c16="http://schemas.microsoft.com/office/drawing/2014/chart" uri="{C3380CC4-5D6E-409C-BE32-E72D297353CC}">
                    <c16:uniqueId val="{00000002-A496-41B3-86E0-6B6BF970788A}"/>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Procesamiento!$Q$12</c15:sqref>
                        </c15:formulaRef>
                      </c:ext>
                    </c:extLst>
                    <c:strCache>
                      <c:ptCount val="1"/>
                      <c:pt idx="0">
                        <c:v>Índice de Satisfacción Contribuyentes</c:v>
                      </c:pt>
                    </c:strCache>
                  </c:strRef>
                </c:tx>
                <c:spPr>
                  <a:ln w="28575" cap="rnd">
                    <a:solidFill>
                      <a:schemeClr val="accent2"/>
                    </a:solidFill>
                    <a:round/>
                  </a:ln>
                  <a:effectLst/>
                </c:spPr>
                <c:marker>
                  <c:symbol val="none"/>
                </c:marker>
                <c:cat>
                  <c:numRef>
                    <c:extLst xmlns:c15="http://schemas.microsoft.com/office/drawing/2012/chart">
                      <c:ext xmlns:c15="http://schemas.microsoft.com/office/drawing/2012/chart" uri="{02D57815-91ED-43cb-92C2-25804820EDAC}">
                        <c15:formulaRef>
                          <c15:sqref>Procesamiento!$R$11:$T$11</c15:sqref>
                        </c15:formulaRef>
                      </c:ext>
                    </c:extLst>
                    <c:numCache>
                      <c:formatCode>General</c:formatCode>
                      <c:ptCount val="2"/>
                      <c:pt idx="0">
                        <c:v>2025</c:v>
                      </c:pt>
                      <c:pt idx="1">
                        <c:v>2026</c:v>
                      </c:pt>
                    </c:numCache>
                  </c:numRef>
                </c:cat>
                <c:val>
                  <c:numRef>
                    <c:extLst xmlns:c15="http://schemas.microsoft.com/office/drawing/2012/chart">
                      <c:ext xmlns:c15="http://schemas.microsoft.com/office/drawing/2012/chart" uri="{02D57815-91ED-43cb-92C2-25804820EDAC}">
                        <c15:formulaRef>
                          <c15:sqref>Procesamiento!$R$12:$T$12</c15:sqref>
                        </c15:formulaRef>
                      </c:ext>
                    </c:extLst>
                    <c:numCache>
                      <c:formatCode>General</c:formatCode>
                      <c:ptCount val="2"/>
                    </c:numCache>
                  </c:numRef>
                </c:val>
                <c:smooth val="0"/>
                <c:extLst xmlns:c15="http://schemas.microsoft.com/office/drawing/2012/chart">
                  <c:ext xmlns:c16="http://schemas.microsoft.com/office/drawing/2014/chart" uri="{C3380CC4-5D6E-409C-BE32-E72D297353CC}">
                    <c16:uniqueId val="{00000003-A496-41B3-86E0-6B6BF970788A}"/>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Procesamiento!$Q$13</c15:sqref>
                        </c15:formulaRef>
                      </c:ext>
                    </c:extLst>
                    <c:strCache>
                      <c:ptCount val="1"/>
                      <c:pt idx="0">
                        <c:v>Índice de Satisfacción Usuario Externo</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Procesamiento!$R$11:$T$11</c15:sqref>
                        </c15:formulaRef>
                      </c:ext>
                    </c:extLst>
                    <c:numCache>
                      <c:formatCode>General</c:formatCode>
                      <c:ptCount val="2"/>
                      <c:pt idx="0">
                        <c:v>2025</c:v>
                      </c:pt>
                      <c:pt idx="1">
                        <c:v>2026</c:v>
                      </c:pt>
                    </c:numCache>
                  </c:numRef>
                </c:cat>
                <c:val>
                  <c:numRef>
                    <c:extLst xmlns:c15="http://schemas.microsoft.com/office/drawing/2012/chart">
                      <c:ext xmlns:c15="http://schemas.microsoft.com/office/drawing/2012/chart" uri="{02D57815-91ED-43cb-92C2-25804820EDAC}">
                        <c15:formulaRef>
                          <c15:sqref>Procesamiento!$R$13:$T$13</c15:sqref>
                        </c15:formulaRef>
                      </c:ext>
                    </c:extLst>
                    <c:numCache>
                      <c:formatCode>0.00</c:formatCode>
                      <c:ptCount val="2"/>
                      <c:pt idx="0">
                        <c:v>9.3744041895604386</c:v>
                      </c:pt>
                      <c:pt idx="1">
                        <c:v>9.5297205180217475</c:v>
                      </c:pt>
                    </c:numCache>
                  </c:numRef>
                </c:val>
                <c:smooth val="0"/>
                <c:extLst xmlns:c15="http://schemas.microsoft.com/office/drawing/2012/chart">
                  <c:ext xmlns:c16="http://schemas.microsoft.com/office/drawing/2014/chart" uri="{C3380CC4-5D6E-409C-BE32-E72D297353CC}">
                    <c16:uniqueId val="{00000004-A496-41B3-86E0-6B6BF970788A}"/>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Procesamiento!$Q$14</c15:sqref>
                        </c15:formulaRef>
                      </c:ext>
                    </c:extLst>
                    <c:strCache>
                      <c:ptCount val="1"/>
                      <c:pt idx="0">
                        <c:v>Índice de Satisfacción Usuario Interno</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Procesamiento!$R$11:$T$11</c15:sqref>
                        </c15:formulaRef>
                      </c:ext>
                    </c:extLst>
                    <c:numCache>
                      <c:formatCode>General</c:formatCode>
                      <c:ptCount val="2"/>
                      <c:pt idx="0">
                        <c:v>2025</c:v>
                      </c:pt>
                      <c:pt idx="1">
                        <c:v>2026</c:v>
                      </c:pt>
                    </c:numCache>
                  </c:numRef>
                </c:cat>
                <c:val>
                  <c:numRef>
                    <c:extLst xmlns:c15="http://schemas.microsoft.com/office/drawing/2012/chart">
                      <c:ext xmlns:c15="http://schemas.microsoft.com/office/drawing/2012/chart" uri="{02D57815-91ED-43cb-92C2-25804820EDAC}">
                        <c15:formulaRef>
                          <c15:sqref>Procesamiento!$R$14:$T$14</c15:sqref>
                        </c15:formulaRef>
                      </c:ext>
                    </c:extLst>
                    <c:numCache>
                      <c:formatCode>0.00</c:formatCode>
                      <c:ptCount val="2"/>
                      <c:pt idx="0">
                        <c:v>8.9636547594152454</c:v>
                      </c:pt>
                      <c:pt idx="1">
                        <c:v>9.0795599944480845</c:v>
                      </c:pt>
                    </c:numCache>
                  </c:numRef>
                </c:val>
                <c:smooth val="0"/>
                <c:extLst xmlns:c15="http://schemas.microsoft.com/office/drawing/2012/chart">
                  <c:ext xmlns:c16="http://schemas.microsoft.com/office/drawing/2014/chart" uri="{C3380CC4-5D6E-409C-BE32-E72D297353CC}">
                    <c16:uniqueId val="{00000005-A496-41B3-86E0-6B6BF970788A}"/>
                  </c:ext>
                </c:extLst>
              </c15:ser>
            </c15:filteredLineSeries>
          </c:ext>
        </c:extLst>
      </c:lineChart>
      <c:catAx>
        <c:axId val="1954597631"/>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Año</a:t>
                </a:r>
              </a:p>
            </c:rich>
          </c:tx>
          <c:layout>
            <c:manualLayout>
              <c:xMode val="edge"/>
              <c:yMode val="edge"/>
              <c:x val="0.49083495906295288"/>
              <c:y val="0.8358234408516194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bg1">
                <a:lumMod val="9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954587647"/>
        <c:crosses val="autoZero"/>
        <c:auto val="1"/>
        <c:lblAlgn val="ctr"/>
        <c:lblOffset val="100"/>
        <c:noMultiLvlLbl val="0"/>
      </c:catAx>
      <c:valAx>
        <c:axId val="1954587647"/>
        <c:scaling>
          <c:orientation val="minMax"/>
          <c:max val="10"/>
          <c:min val="8"/>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Puntaje</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out"/>
        <c:minorTickMark val="none"/>
        <c:tickLblPos val="nextTo"/>
        <c:spPr>
          <a:noFill/>
          <a:ln>
            <a:solidFill>
              <a:schemeClr val="bg1">
                <a:lumMod val="9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1954597631"/>
        <c:crosses val="autoZero"/>
        <c:crossBetween val="between"/>
        <c:majorUnit val="1"/>
      </c:valAx>
      <c:spPr>
        <a:noFill/>
        <a:ln>
          <a:noFill/>
        </a:ln>
        <a:effectLst/>
      </c:spPr>
    </c:plotArea>
    <c:legend>
      <c:legendPos val="b"/>
      <c:layout>
        <c:manualLayout>
          <c:xMode val="edge"/>
          <c:yMode val="edge"/>
          <c:x val="4.0685838950696059E-2"/>
          <c:y val="0.91828691413573305"/>
          <c:w val="0.90478615189913636"/>
          <c:h val="8.171308586426698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noFill/>
    <a:ln w="9525" cap="flat" cmpd="sng" algn="ctr">
      <a:solidFill>
        <a:schemeClr val="bg1"/>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US" sz="800" b="1"/>
              <a:t>Gráfico 3</a:t>
            </a:r>
          </a:p>
          <a:p>
            <a:pPr>
              <a:defRPr/>
            </a:pPr>
            <a:r>
              <a:rPr lang="en-US"/>
              <a:t>Frecuencia de comentarios por dimensión</a:t>
            </a:r>
          </a:p>
        </c:rich>
      </c:tx>
      <c:layout>
        <c:manualLayout>
          <c:xMode val="edge"/>
          <c:yMode val="edge"/>
          <c:x val="0.1319975465140053"/>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56262716189304807"/>
          <c:y val="5.4330303994146893E-2"/>
          <c:w val="0.38338584287064303"/>
          <c:h val="0.90021795379185388"/>
        </c:manualLayout>
      </c:layout>
      <c:barChart>
        <c:barDir val="bar"/>
        <c:grouping val="clustered"/>
        <c:varyColors val="0"/>
        <c:ser>
          <c:idx val="0"/>
          <c:order val="0"/>
          <c:tx>
            <c:strRef>
              <c:f>Procesamiento!$BJ$40</c:f>
              <c:strCache>
                <c:ptCount val="1"/>
                <c:pt idx="0">
                  <c:v>Cantidad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Procesamiento!$BH$41:$BI$68</c:f>
              <c:multiLvlStrCache>
                <c:ptCount val="28"/>
                <c:lvl>
                  <c:pt idx="0">
                    <c:v>Total</c:v>
                  </c:pt>
                  <c:pt idx="1">
                    <c:v>Continuar con el excelente servicio/Todo bien/Satisfecho/Ha mejorado</c:v>
                  </c:pt>
                  <c:pt idx="2">
                    <c:v>Tiempo de entrega</c:v>
                  </c:pt>
                  <c:pt idx="3">
                    <c:v>Tiempo del servicio</c:v>
                  </c:pt>
                  <c:pt idx="4">
                    <c:v>Agilizar y/o autorizar a otra persona para firmar documento</c:v>
                  </c:pt>
                  <c:pt idx="5">
                    <c:v>Tiempo de traslado de SEDE a enlace</c:v>
                  </c:pt>
                  <c:pt idx="6">
                    <c:v>Tiempo de espera para ser atendido</c:v>
                  </c:pt>
                  <c:pt idx="7">
                    <c:v>Personal para cubrir incapacidad</c:v>
                  </c:pt>
                  <c:pt idx="8">
                    <c:v>Total</c:v>
                  </c:pt>
                  <c:pt idx="9">
                    <c:v>Automatizar la solicitud y entrega con herramientas tecnológicas o de forma virtual</c:v>
                  </c:pt>
                  <c:pt idx="10">
                    <c:v>Parqueo</c:v>
                  </c:pt>
                  <c:pt idx="11">
                    <c:v>Divulgar información del servicio/Medios de comunicación</c:v>
                  </c:pt>
                  <c:pt idx="12">
                    <c:v>Instalaciones</c:v>
                  </c:pt>
                  <c:pt idx="13">
                    <c:v>Implementar firma electónica</c:v>
                  </c:pt>
                  <c:pt idx="14">
                    <c:v>Contestar teléfono</c:v>
                  </c:pt>
                  <c:pt idx="15">
                    <c:v>Enviar al lugar de trabajo</c:v>
                  </c:pt>
                  <c:pt idx="16">
                    <c:v>Total</c:v>
                  </c:pt>
                  <c:pt idx="17">
                    <c:v>Comunicación/Notificación</c:v>
                  </c:pt>
                  <c:pt idx="18">
                    <c:v>Confidencialidad</c:v>
                  </c:pt>
                  <c:pt idx="19">
                    <c:v>Responsabilidad/Corrección de errores</c:v>
                  </c:pt>
                  <c:pt idx="20">
                    <c:v>Detallar la información por cada año, salario y retención</c:v>
                  </c:pt>
                  <c:pt idx="21">
                    <c:v>Agilizar y/o autorizar a otra persona para firmar documento</c:v>
                  </c:pt>
                  <c:pt idx="22">
                    <c:v>Mejorar el seguimiento de las solicitudes</c:v>
                  </c:pt>
                  <c:pt idx="23">
                    <c:v>Total</c:v>
                  </c:pt>
                  <c:pt idx="24">
                    <c:v>Amabilidad</c:v>
                  </c:pt>
                  <c:pt idx="25">
                    <c:v>Buena atención con amabilidad del personal de recepción y vigilancia</c:v>
                  </c:pt>
                  <c:pt idx="26">
                    <c:v>Personal de enlace muy amable</c:v>
                  </c:pt>
                  <c:pt idx="27">
                    <c:v>Disposición</c:v>
                  </c:pt>
                </c:lvl>
                <c:lvl>
                  <c:pt idx="0">
                    <c:v>Capacidad de respuesta</c:v>
                  </c:pt>
                  <c:pt idx="8">
                    <c:v>Infraestructura y elementos tangibles</c:v>
                  </c:pt>
                  <c:pt idx="16">
                    <c:v>Profesionalismo de los empleados</c:v>
                  </c:pt>
                  <c:pt idx="23">
                    <c:v>Empatía del personal</c:v>
                  </c:pt>
                </c:lvl>
              </c:multiLvlStrCache>
            </c:multiLvlStrRef>
          </c:cat>
          <c:val>
            <c:numRef>
              <c:f>Procesamiento!$BJ$41:$BJ$68</c:f>
              <c:numCache>
                <c:formatCode>General</c:formatCode>
                <c:ptCount val="28"/>
                <c:pt idx="0">
                  <c:v>111</c:v>
                </c:pt>
                <c:pt idx="1">
                  <c:v>49</c:v>
                </c:pt>
                <c:pt idx="2">
                  <c:v>40</c:v>
                </c:pt>
                <c:pt idx="3">
                  <c:v>16</c:v>
                </c:pt>
                <c:pt idx="4">
                  <c:v>3</c:v>
                </c:pt>
                <c:pt idx="5">
                  <c:v>1</c:v>
                </c:pt>
                <c:pt idx="6">
                  <c:v>1</c:v>
                </c:pt>
                <c:pt idx="7">
                  <c:v>1</c:v>
                </c:pt>
                <c:pt idx="8">
                  <c:v>68</c:v>
                </c:pt>
                <c:pt idx="9">
                  <c:v>39</c:v>
                </c:pt>
                <c:pt idx="10">
                  <c:v>10</c:v>
                </c:pt>
                <c:pt idx="11">
                  <c:v>8</c:v>
                </c:pt>
                <c:pt idx="12">
                  <c:v>3</c:v>
                </c:pt>
                <c:pt idx="13">
                  <c:v>2</c:v>
                </c:pt>
                <c:pt idx="14">
                  <c:v>2</c:v>
                </c:pt>
                <c:pt idx="15">
                  <c:v>2</c:v>
                </c:pt>
                <c:pt idx="16">
                  <c:v>17</c:v>
                </c:pt>
                <c:pt idx="17">
                  <c:v>13</c:v>
                </c:pt>
                <c:pt idx="18">
                  <c:v>2</c:v>
                </c:pt>
                <c:pt idx="19">
                  <c:v>1</c:v>
                </c:pt>
                <c:pt idx="20">
                  <c:v>1</c:v>
                </c:pt>
                <c:pt idx="21">
                  <c:v>1</c:v>
                </c:pt>
                <c:pt idx="22">
                  <c:v>1</c:v>
                </c:pt>
                <c:pt idx="23">
                  <c:v>12</c:v>
                </c:pt>
                <c:pt idx="24">
                  <c:v>6</c:v>
                </c:pt>
                <c:pt idx="25">
                  <c:v>3</c:v>
                </c:pt>
                <c:pt idx="26">
                  <c:v>2</c:v>
                </c:pt>
                <c:pt idx="27">
                  <c:v>1</c:v>
                </c:pt>
              </c:numCache>
            </c:numRef>
          </c:val>
          <c:extLst>
            <c:ext xmlns:c16="http://schemas.microsoft.com/office/drawing/2014/chart" uri="{C3380CC4-5D6E-409C-BE32-E72D297353CC}">
              <c16:uniqueId val="{00000000-B32D-41CA-943D-894F60A1D77D}"/>
            </c:ext>
          </c:extLst>
        </c:ser>
        <c:dLbls>
          <c:showLegendKey val="0"/>
          <c:showVal val="0"/>
          <c:showCatName val="0"/>
          <c:showSerName val="0"/>
          <c:showPercent val="0"/>
          <c:showBubbleSize val="0"/>
        </c:dLbls>
        <c:gapWidth val="182"/>
        <c:axId val="2133684351"/>
        <c:axId val="2133077119"/>
      </c:barChart>
      <c:catAx>
        <c:axId val="2133684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2133077119"/>
        <c:crosses val="autoZero"/>
        <c:auto val="1"/>
        <c:lblAlgn val="ctr"/>
        <c:lblOffset val="100"/>
        <c:noMultiLvlLbl val="0"/>
      </c:catAx>
      <c:valAx>
        <c:axId val="21330771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2133684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800" b="1"/>
              <a:t>Gráfico</a:t>
            </a:r>
            <a:r>
              <a:rPr lang="es-SV" sz="800" b="1" baseline="0"/>
              <a:t> 1.2</a:t>
            </a:r>
          </a:p>
          <a:p>
            <a:pPr>
              <a:defRPr/>
            </a:pPr>
            <a:r>
              <a:rPr lang="es-SV" sz="1000"/>
              <a:t>Promedio por Dimensión </a:t>
            </a:r>
          </a:p>
          <a:p>
            <a:pPr>
              <a:defRPr/>
            </a:pPr>
            <a:r>
              <a:rPr lang="es-SV" sz="1000" baseline="0"/>
              <a:t>Período 2025 y 2026</a:t>
            </a:r>
            <a:endParaRPr lang="es-SV" sz="1000"/>
          </a:p>
        </c:rich>
      </c:tx>
      <c:layout>
        <c:manualLayout>
          <c:xMode val="edge"/>
          <c:yMode val="edge"/>
          <c:x val="0.30135447132317117"/>
          <c:y val="1.6701163936567239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0192205835239722"/>
          <c:y val="0.17899218425240657"/>
          <c:w val="0.88826303172949839"/>
          <c:h val="0.50885821929085429"/>
        </c:manualLayout>
      </c:layout>
      <c:barChart>
        <c:barDir val="col"/>
        <c:grouping val="clustered"/>
        <c:varyColors val="0"/>
        <c:ser>
          <c:idx val="13"/>
          <c:order val="5"/>
          <c:tx>
            <c:strRef>
              <c:f>Procesamiento!$AE$3</c:f>
              <c:strCache>
                <c:ptCount val="1"/>
                <c:pt idx="0">
                  <c:v>Promedio Global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Procesamiento!$Q$4:$Q$7</c:f>
              <c:strCache>
                <c:ptCount val="4"/>
                <c:pt idx="0">
                  <c:v>Infraestructura y Elementos Tangibles</c:v>
                </c:pt>
                <c:pt idx="1">
                  <c:v>Empatía del Personal</c:v>
                </c:pt>
                <c:pt idx="2">
                  <c:v>Profesionalismo de los Empleados</c:v>
                </c:pt>
                <c:pt idx="3">
                  <c:v>Capacidad de Respuesta</c:v>
                </c:pt>
              </c:strCache>
            </c:strRef>
          </c:cat>
          <c:val>
            <c:numRef>
              <c:f>Procesamiento!$AE$4:$AE$7</c:f>
              <c:numCache>
                <c:formatCode>0.00</c:formatCode>
                <c:ptCount val="4"/>
                <c:pt idx="0">
                  <c:v>8.9665411951323026</c:v>
                </c:pt>
                <c:pt idx="1">
                  <c:v>9.2458193979933103</c:v>
                </c:pt>
                <c:pt idx="2">
                  <c:v>9.3756967670011147</c:v>
                </c:pt>
                <c:pt idx="3">
                  <c:v>8.6354515050167215</c:v>
                </c:pt>
              </c:numCache>
            </c:numRef>
          </c:val>
          <c:extLst>
            <c:ext xmlns:c16="http://schemas.microsoft.com/office/drawing/2014/chart" uri="{C3380CC4-5D6E-409C-BE32-E72D297353CC}">
              <c16:uniqueId val="{00000000-12FD-40FE-B082-A732F0F8E2EB}"/>
            </c:ext>
          </c:extLst>
        </c:ser>
        <c:ser>
          <c:idx val="5"/>
          <c:order val="6"/>
          <c:tx>
            <c:strRef>
              <c:f>Procesamiento!$W$3</c:f>
              <c:strCache>
                <c:ptCount val="1"/>
                <c:pt idx="0">
                  <c:v>Promedio Global 2026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Procesamiento!$Q$4:$Q$7</c:f>
              <c:strCache>
                <c:ptCount val="4"/>
                <c:pt idx="0">
                  <c:v>Infraestructura y Elementos Tangibles</c:v>
                </c:pt>
                <c:pt idx="1">
                  <c:v>Empatía del Personal</c:v>
                </c:pt>
                <c:pt idx="2">
                  <c:v>Profesionalismo de los Empleados</c:v>
                </c:pt>
                <c:pt idx="3">
                  <c:v>Capacidad de Respuesta</c:v>
                </c:pt>
              </c:strCache>
            </c:strRef>
          </c:cat>
          <c:val>
            <c:numRef>
              <c:f>Procesamiento!$W$4:$W$7</c:f>
              <c:numCache>
                <c:formatCode>0.00</c:formatCode>
                <c:ptCount val="4"/>
                <c:pt idx="0">
                  <c:v>9.0971554928688949</c:v>
                </c:pt>
                <c:pt idx="1">
                  <c:v>9.4890677281643008</c:v>
                </c:pt>
                <c:pt idx="2">
                  <c:v>9.5222873627396236</c:v>
                </c:pt>
                <c:pt idx="3">
                  <c:v>8.768518518518519</c:v>
                </c:pt>
              </c:numCache>
            </c:numRef>
          </c:val>
          <c:extLst>
            <c:ext xmlns:c16="http://schemas.microsoft.com/office/drawing/2014/chart" uri="{C3380CC4-5D6E-409C-BE32-E72D297353CC}">
              <c16:uniqueId val="{00000001-12FD-40FE-B082-A732F0F8E2EB}"/>
            </c:ext>
          </c:extLst>
        </c:ser>
        <c:dLbls>
          <c:dLblPos val="ctr"/>
          <c:showLegendKey val="0"/>
          <c:showVal val="1"/>
          <c:showCatName val="0"/>
          <c:showSerName val="0"/>
          <c:showPercent val="0"/>
          <c:showBubbleSize val="0"/>
        </c:dLbls>
        <c:gapWidth val="63"/>
        <c:axId val="1812370223"/>
        <c:axId val="1812372303"/>
        <c:extLst>
          <c:ext xmlns:c15="http://schemas.microsoft.com/office/drawing/2012/chart" uri="{02D57815-91ED-43cb-92C2-25804820EDAC}">
            <c15:filteredBarSeries>
              <c15:ser>
                <c:idx val="0"/>
                <c:order val="0"/>
                <c:tx>
                  <c:strRef>
                    <c:extLst>
                      <c:ext uri="{02D57815-91ED-43cb-92C2-25804820EDAC}">
                        <c15:formulaRef>
                          <c15:sqref>Procesamiento!$R$3</c15:sqref>
                        </c15:formulaRef>
                      </c:ext>
                    </c:extLst>
                    <c:strCache>
                      <c:ptCount val="1"/>
                      <c:pt idx="0">
                        <c:v>Peso ponderado</c:v>
                      </c:pt>
                    </c:strCache>
                  </c:strRef>
                </c:tx>
                <c:spPr>
                  <a:solidFill>
                    <a:schemeClr val="accent1"/>
                  </a:solidFill>
                  <a:ln>
                    <a:noFill/>
                  </a:ln>
                  <a:effectLst/>
                </c:spPr>
                <c:invertIfNegative val="0"/>
                <c:dLbls>
                  <c:dLbl>
                    <c:idx val="3"/>
                    <c:dLblPos val="ctr"/>
                    <c:showLegendKey val="0"/>
                    <c:showVal val="1"/>
                    <c:showCatName val="0"/>
                    <c:showSerName val="0"/>
                    <c:showPercent val="0"/>
                    <c:showBubbleSize val="0"/>
                    <c:extLst>
                      <c:ext uri="{CE6537A1-D6FC-4f65-9D91-7224C49458BB}"/>
                      <c:ext xmlns:c16="http://schemas.microsoft.com/office/drawing/2014/chart" uri="{C3380CC4-5D6E-409C-BE32-E72D297353CC}">
                        <c16:uniqueId val="{00000002-12FD-40FE-B082-A732F0F8E2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0"/>
                  <c:showCatName val="0"/>
                  <c:showSerName val="0"/>
                  <c:showPercent val="0"/>
                  <c:showBubbleSize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c:ext uri="{02D57815-91ED-43cb-92C2-25804820EDAC}">
                        <c15:formulaRef>
                          <c15:sqref>Procesamiento!$R$4:$R$7</c15:sqref>
                        </c15:formulaRef>
                      </c:ext>
                    </c:extLst>
                    <c:numCache>
                      <c:formatCode>0%</c:formatCode>
                      <c:ptCount val="4"/>
                      <c:pt idx="0">
                        <c:v>0.11</c:v>
                      </c:pt>
                      <c:pt idx="1">
                        <c:v>0.16</c:v>
                      </c:pt>
                      <c:pt idx="2">
                        <c:v>0.32</c:v>
                      </c:pt>
                      <c:pt idx="3">
                        <c:v>0.41</c:v>
                      </c:pt>
                    </c:numCache>
                  </c:numRef>
                </c:val>
                <c:extLst>
                  <c:ext xmlns:c16="http://schemas.microsoft.com/office/drawing/2014/chart" uri="{C3380CC4-5D6E-409C-BE32-E72D297353CC}">
                    <c16:uniqueId val="{00000003-12FD-40FE-B082-A732F0F8E2E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Procesamiento!$S$3</c15:sqref>
                        </c15:formulaRef>
                      </c:ext>
                    </c:extLst>
                    <c:strCache>
                      <c:ptCount val="1"/>
                      <c:pt idx="0">
                        <c:v>Usuario Externo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Procesamiento!$S$4:$S$7</c15:sqref>
                        </c15:formulaRef>
                      </c:ext>
                    </c:extLst>
                    <c:numCache>
                      <c:formatCode>0.00</c:formatCode>
                      <c:ptCount val="4"/>
                      <c:pt idx="0">
                        <c:v>9.4231709168184583</c:v>
                      </c:pt>
                      <c:pt idx="1">
                        <c:v>9.7395202020202021</c:v>
                      </c:pt>
                      <c:pt idx="2">
                        <c:v>9.6742424242424239</c:v>
                      </c:pt>
                      <c:pt idx="3">
                        <c:v>9.3636363636363633</c:v>
                      </c:pt>
                    </c:numCache>
                  </c:numRef>
                </c:val>
                <c:extLst xmlns:c15="http://schemas.microsoft.com/office/drawing/2012/chart">
                  <c:ext xmlns:c16="http://schemas.microsoft.com/office/drawing/2014/chart" uri="{C3380CC4-5D6E-409C-BE32-E72D297353CC}">
                    <c16:uniqueId val="{00000004-12FD-40FE-B082-A732F0F8E2E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Procesamiento!$T$3</c15:sqref>
                        </c15:formulaRef>
                      </c:ext>
                    </c:extLst>
                    <c:strCache>
                      <c:ptCount val="1"/>
                      <c:pt idx="0">
                        <c:v>Índice de Satisfacción Usuario Externo 2026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Procesamiento!$T$4:$T$7</c15:sqref>
                        </c15:formulaRef>
                      </c:ext>
                    </c:extLst>
                    <c:numCache>
                      <c:formatCode>0.00</c:formatCode>
                      <c:ptCount val="4"/>
                      <c:pt idx="0">
                        <c:v>1.0365488008500303</c:v>
                      </c:pt>
                      <c:pt idx="1">
                        <c:v>1.5583232323232323</c:v>
                      </c:pt>
                      <c:pt idx="2">
                        <c:v>3.0957575757575757</c:v>
                      </c:pt>
                      <c:pt idx="3">
                        <c:v>3.8390909090909089</c:v>
                      </c:pt>
                    </c:numCache>
                  </c:numRef>
                </c:val>
                <c:extLst xmlns:c15="http://schemas.microsoft.com/office/drawing/2012/chart">
                  <c:ext xmlns:c16="http://schemas.microsoft.com/office/drawing/2014/chart" uri="{C3380CC4-5D6E-409C-BE32-E72D297353CC}">
                    <c16:uniqueId val="{00000005-12FD-40FE-B082-A732F0F8E2E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Procesamiento!$U$3</c15:sqref>
                        </c15:formulaRef>
                      </c:ext>
                    </c:extLst>
                    <c:strCache>
                      <c:ptCount val="1"/>
                      <c:pt idx="0">
                        <c:v>Usuatio interno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Procesamiento!$U$4:$U$7</c15:sqref>
                        </c15:formulaRef>
                      </c:ext>
                    </c:extLst>
                    <c:numCache>
                      <c:formatCode>0.00</c:formatCode>
                      <c:ptCount val="4"/>
                      <c:pt idx="0">
                        <c:v>9.077269241895694</c:v>
                      </c:pt>
                      <c:pt idx="1">
                        <c:v>9.4616458036077642</c:v>
                      </c:pt>
                      <c:pt idx="2">
                        <c:v>9.482883220805201</c:v>
                      </c:pt>
                      <c:pt idx="3">
                        <c:v>8.6162790697674421</c:v>
                      </c:pt>
                    </c:numCache>
                  </c:numRef>
                </c:val>
                <c:extLst xmlns:c15="http://schemas.microsoft.com/office/drawing/2012/chart">
                  <c:ext xmlns:c16="http://schemas.microsoft.com/office/drawing/2014/chart" uri="{C3380CC4-5D6E-409C-BE32-E72D297353CC}">
                    <c16:uniqueId val="{00000006-12FD-40FE-B082-A732F0F8E2E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Procesamiento!$V$3</c15:sqref>
                        </c15:formulaRef>
                      </c:ext>
                    </c:extLst>
                    <c:strCache>
                      <c:ptCount val="1"/>
                      <c:pt idx="0">
                        <c:v>Índice de Satisfacción Usuario Interno 2026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Procesamiento!$V$4:$V$7</c15:sqref>
                        </c15:formulaRef>
                      </c:ext>
                    </c:extLst>
                    <c:numCache>
                      <c:formatCode>0.00</c:formatCode>
                      <c:ptCount val="4"/>
                      <c:pt idx="0">
                        <c:v>0.99849961660852637</c:v>
                      </c:pt>
                      <c:pt idx="1">
                        <c:v>1.5138633285772423</c:v>
                      </c:pt>
                      <c:pt idx="2">
                        <c:v>3.0345226306576643</c:v>
                      </c:pt>
                      <c:pt idx="3">
                        <c:v>3.532674418604651</c:v>
                      </c:pt>
                    </c:numCache>
                  </c:numRef>
                </c:val>
                <c:extLst xmlns:c15="http://schemas.microsoft.com/office/drawing/2012/chart">
                  <c:ext xmlns:c16="http://schemas.microsoft.com/office/drawing/2014/chart" uri="{C3380CC4-5D6E-409C-BE32-E72D297353CC}">
                    <c16:uniqueId val="{00000007-12FD-40FE-B082-A732F0F8E2EB}"/>
                  </c:ext>
                </c:extLst>
              </c15:ser>
            </c15:filteredBarSeries>
            <c15:filteredBarSeries>
              <c15:ser>
                <c:idx val="6"/>
                <c:order val="7"/>
                <c:tx>
                  <c:strRef>
                    <c:extLst xmlns:c15="http://schemas.microsoft.com/office/drawing/2012/chart">
                      <c:ext xmlns:c15="http://schemas.microsoft.com/office/drawing/2012/chart" uri="{02D57815-91ED-43cb-92C2-25804820EDAC}">
                        <c15:formulaRef>
                          <c15:sqref>Procesamiento!$X$3</c15:sqref>
                        </c15:formulaRef>
                      </c:ext>
                    </c:extLst>
                    <c:strCache>
                      <c:ptCount val="1"/>
                      <c:pt idx="0">
                        <c:v>Indice Global de Satisfacción 2026</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Procesamiento!$X$4:$X$7</c15:sqref>
                        </c15:formulaRef>
                      </c:ext>
                    </c:extLst>
                    <c:numCache>
                      <c:formatCode>0.00</c:formatCode>
                      <c:ptCount val="4"/>
                      <c:pt idx="0">
                        <c:v>1.0006871042155785</c:v>
                      </c:pt>
                      <c:pt idx="1">
                        <c:v>1.5182508365062881</c:v>
                      </c:pt>
                      <c:pt idx="2">
                        <c:v>3.0471319560766794</c:v>
                      </c:pt>
                      <c:pt idx="3">
                        <c:v>3.5950925925925925</c:v>
                      </c:pt>
                    </c:numCache>
                  </c:numRef>
                </c:val>
                <c:extLst xmlns:c15="http://schemas.microsoft.com/office/drawing/2012/chart">
                  <c:ext xmlns:c16="http://schemas.microsoft.com/office/drawing/2014/chart" uri="{C3380CC4-5D6E-409C-BE32-E72D297353CC}">
                    <c16:uniqueId val="{00000008-12FD-40FE-B082-A732F0F8E2EB}"/>
                  </c:ext>
                </c:extLst>
              </c15:ser>
            </c15:filteredBarSeries>
            <c15:filteredBarSeries>
              <c15:ser>
                <c:idx val="7"/>
                <c:order val="8"/>
                <c:tx>
                  <c:strRef>
                    <c:extLst xmlns:c15="http://schemas.microsoft.com/office/drawing/2012/chart">
                      <c:ext xmlns:c15="http://schemas.microsoft.com/office/drawing/2012/chart" uri="{02D57815-91ED-43cb-92C2-25804820EDAC}">
                        <c15:formulaRef>
                          <c15:sqref>Procesamiento!$Y$3</c15:sqref>
                        </c15:formulaRef>
                      </c:ext>
                    </c:extLst>
                    <c:strCache>
                      <c:ptCount val="1"/>
                      <c:pt idx="0">
                        <c:v>Indice Global de Satisfacción 2026</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Procesamiento!$Y$4:$Y$7</c15:sqref>
                        </c15:formulaRef>
                      </c:ext>
                    </c:extLst>
                    <c:numCache>
                      <c:formatCode>0.00</c:formatCode>
                      <c:ptCount val="4"/>
                      <c:pt idx="0">
                        <c:v>9.1611624893911383</c:v>
                      </c:pt>
                      <c:pt idx="1">
                        <c:v>9.1611624893911383</c:v>
                      </c:pt>
                      <c:pt idx="2">
                        <c:v>9.1611624893911383</c:v>
                      </c:pt>
                      <c:pt idx="3">
                        <c:v>9.1611624893911383</c:v>
                      </c:pt>
                    </c:numCache>
                  </c:numRef>
                </c:val>
                <c:extLst xmlns:c15="http://schemas.microsoft.com/office/drawing/2012/chart">
                  <c:ext xmlns:c16="http://schemas.microsoft.com/office/drawing/2014/chart" uri="{C3380CC4-5D6E-409C-BE32-E72D297353CC}">
                    <c16:uniqueId val="{00000009-12FD-40FE-B082-A732F0F8E2EB}"/>
                  </c:ext>
                </c:extLst>
              </c15:ser>
            </c15:filteredBarSeries>
            <c15:filteredBarSeries>
              <c15:ser>
                <c:idx val="8"/>
                <c:order val="9"/>
                <c:tx>
                  <c:strRef>
                    <c:extLst xmlns:c15="http://schemas.microsoft.com/office/drawing/2012/chart">
                      <c:ext xmlns:c15="http://schemas.microsoft.com/office/drawing/2012/chart" uri="{02D57815-91ED-43cb-92C2-25804820EDAC}">
                        <c15:formulaRef>
                          <c15:sqref>Procesamiento!$Z$3</c15:sqref>
                        </c15:formulaRef>
                      </c:ext>
                    </c:extLst>
                    <c:strCache>
                      <c:ptCount val="1"/>
                      <c:pt idx="0">
                        <c:v>Meta PEI 2026</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Procesamiento!$Z$4:$Z$7</c15:sqref>
                        </c15:formulaRef>
                      </c:ext>
                    </c:extLst>
                    <c:numCache>
                      <c:formatCode>0.00</c:formatCode>
                      <c:ptCount val="4"/>
                      <c:pt idx="0">
                        <c:v>9.1</c:v>
                      </c:pt>
                      <c:pt idx="1">
                        <c:v>9.1</c:v>
                      </c:pt>
                      <c:pt idx="2">
                        <c:v>9.1</c:v>
                      </c:pt>
                      <c:pt idx="3">
                        <c:v>9.1</c:v>
                      </c:pt>
                    </c:numCache>
                  </c:numRef>
                </c:val>
                <c:extLst xmlns:c15="http://schemas.microsoft.com/office/drawing/2012/chart">
                  <c:ext xmlns:c16="http://schemas.microsoft.com/office/drawing/2014/chart" uri="{C3380CC4-5D6E-409C-BE32-E72D297353CC}">
                    <c16:uniqueId val="{0000000A-12FD-40FE-B082-A732F0F8E2EB}"/>
                  </c:ext>
                </c:extLst>
              </c15:ser>
            </c15:filteredBarSeries>
            <c15:filteredBarSeries>
              <c15:ser>
                <c:idx val="9"/>
                <c:order val="10"/>
                <c:tx>
                  <c:strRef>
                    <c:extLst xmlns:c15="http://schemas.microsoft.com/office/drawing/2012/chart">
                      <c:ext xmlns:c15="http://schemas.microsoft.com/office/drawing/2012/chart" uri="{02D57815-91ED-43cb-92C2-25804820EDAC}">
                        <c15:formulaRef>
                          <c15:sqref>Procesamiento!$AA$3</c15:sqref>
                        </c15:formulaRef>
                      </c:ext>
                    </c:extLst>
                    <c:strCache>
                      <c:ptCount val="1"/>
                      <c:pt idx="0">
                        <c:v>Usuario Externo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Procesamiento!$AA$4:$AA$7</c15:sqref>
                        </c15:formulaRef>
                      </c:ext>
                    </c:extLst>
                    <c:numCache>
                      <c:formatCode>0.00</c:formatCode>
                      <c:ptCount val="4"/>
                      <c:pt idx="0">
                        <c:v>9.0963827838827847</c:v>
                      </c:pt>
                      <c:pt idx="1">
                        <c:v>9.5</c:v>
                      </c:pt>
                      <c:pt idx="2">
                        <c:v>9.6666666666666661</c:v>
                      </c:pt>
                      <c:pt idx="3">
                        <c:v>9.171875</c:v>
                      </c:pt>
                    </c:numCache>
                  </c:numRef>
                </c:val>
                <c:extLst xmlns:c15="http://schemas.microsoft.com/office/drawing/2012/chart">
                  <c:ext xmlns:c16="http://schemas.microsoft.com/office/drawing/2014/chart" uri="{C3380CC4-5D6E-409C-BE32-E72D297353CC}">
                    <c16:uniqueId val="{0000000B-12FD-40FE-B082-A732F0F8E2EB}"/>
                  </c:ext>
                </c:extLst>
              </c15:ser>
            </c15:filteredBarSeries>
            <c15:filteredBarSeries>
              <c15:ser>
                <c:idx val="10"/>
                <c:order val="11"/>
                <c:tx>
                  <c:strRef>
                    <c:extLst xmlns:c15="http://schemas.microsoft.com/office/drawing/2012/chart">
                      <c:ext xmlns:c15="http://schemas.microsoft.com/office/drawing/2012/chart" uri="{02D57815-91ED-43cb-92C2-25804820EDAC}">
                        <c15:formulaRef>
                          <c15:sqref>Procesamiento!$AB$3</c15:sqref>
                        </c15:formulaRef>
                      </c:ext>
                    </c:extLst>
                    <c:strCache>
                      <c:ptCount val="1"/>
                      <c:pt idx="0">
                        <c:v>Índice de Satisfacción Usuario Externo 2025</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Procesamiento!$AB$4:$AB$7</c15:sqref>
                        </c15:formulaRef>
                      </c:ext>
                    </c:extLst>
                    <c:numCache>
                      <c:formatCode>0.00</c:formatCode>
                      <c:ptCount val="4"/>
                      <c:pt idx="0">
                        <c:v>1.0006021062271062</c:v>
                      </c:pt>
                      <c:pt idx="1">
                        <c:v>1.52</c:v>
                      </c:pt>
                      <c:pt idx="2">
                        <c:v>3.0933333333333333</c:v>
                      </c:pt>
                      <c:pt idx="3">
                        <c:v>3.7604687499999998</c:v>
                      </c:pt>
                    </c:numCache>
                  </c:numRef>
                </c:val>
                <c:extLst xmlns:c15="http://schemas.microsoft.com/office/drawing/2012/chart">
                  <c:ext xmlns:c16="http://schemas.microsoft.com/office/drawing/2014/chart" uri="{C3380CC4-5D6E-409C-BE32-E72D297353CC}">
                    <c16:uniqueId val="{0000000C-12FD-40FE-B082-A732F0F8E2EB}"/>
                  </c:ext>
                </c:extLst>
              </c15:ser>
            </c15:filteredBarSeries>
            <c15:filteredBarSeries>
              <c15:ser>
                <c:idx val="11"/>
                <c:order val="12"/>
                <c:tx>
                  <c:strRef>
                    <c:extLst xmlns:c15="http://schemas.microsoft.com/office/drawing/2012/chart">
                      <c:ext xmlns:c15="http://schemas.microsoft.com/office/drawing/2012/chart" uri="{02D57815-91ED-43cb-92C2-25804820EDAC}">
                        <c15:formulaRef>
                          <c15:sqref>Procesamiento!$AC$3</c15:sqref>
                        </c15:formulaRef>
                      </c:ext>
                    </c:extLst>
                    <c:strCache>
                      <c:ptCount val="1"/>
                      <c:pt idx="0">
                        <c:v>Usuatio interno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Procesamiento!$AC$4:$AC$7</c15:sqref>
                        </c15:formulaRef>
                      </c:ext>
                    </c:extLst>
                    <c:numCache>
                      <c:formatCode>0.00</c:formatCode>
                      <c:ptCount val="4"/>
                      <c:pt idx="0">
                        <c:v>8.9632557291069279</c:v>
                      </c:pt>
                      <c:pt idx="1">
                        <c:v>9.2153558052434441</c:v>
                      </c:pt>
                      <c:pt idx="2">
                        <c:v>9.3408239700374533</c:v>
                      </c:pt>
                      <c:pt idx="3">
                        <c:v>8.5711610486891381</c:v>
                      </c:pt>
                    </c:numCache>
                  </c:numRef>
                </c:val>
                <c:extLst xmlns:c15="http://schemas.microsoft.com/office/drawing/2012/chart">
                  <c:ext xmlns:c16="http://schemas.microsoft.com/office/drawing/2014/chart" uri="{C3380CC4-5D6E-409C-BE32-E72D297353CC}">
                    <c16:uniqueId val="{0000000D-12FD-40FE-B082-A732F0F8E2EB}"/>
                  </c:ext>
                </c:extLst>
              </c15:ser>
            </c15:filteredBarSeries>
            <c15:filteredBarSeries>
              <c15:ser>
                <c:idx val="12"/>
                <c:order val="13"/>
                <c:tx>
                  <c:strRef>
                    <c:extLst xmlns:c15="http://schemas.microsoft.com/office/drawing/2012/chart">
                      <c:ext xmlns:c15="http://schemas.microsoft.com/office/drawing/2012/chart" uri="{02D57815-91ED-43cb-92C2-25804820EDAC}">
                        <c15:formulaRef>
                          <c15:sqref>Procesamiento!$AD$3</c15:sqref>
                        </c15:formulaRef>
                      </c:ext>
                    </c:extLst>
                    <c:strCache>
                      <c:ptCount val="1"/>
                      <c:pt idx="0">
                        <c:v>Índice de Satisfacción Usuario Interno 2025</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Procesamiento!$AD$4:$AD$7</c15:sqref>
                        </c15:formulaRef>
                      </c:ext>
                    </c:extLst>
                    <c:numCache>
                      <c:formatCode>0.00</c:formatCode>
                      <c:ptCount val="4"/>
                      <c:pt idx="0">
                        <c:v>0.98595813020176204</c:v>
                      </c:pt>
                      <c:pt idx="1">
                        <c:v>1.4744569288389511</c:v>
                      </c:pt>
                      <c:pt idx="2">
                        <c:v>2.9890636704119853</c:v>
                      </c:pt>
                      <c:pt idx="3">
                        <c:v>3.5141760299625462</c:v>
                      </c:pt>
                    </c:numCache>
                  </c:numRef>
                </c:val>
                <c:extLst xmlns:c15="http://schemas.microsoft.com/office/drawing/2012/chart">
                  <c:ext xmlns:c16="http://schemas.microsoft.com/office/drawing/2014/chart" uri="{C3380CC4-5D6E-409C-BE32-E72D297353CC}">
                    <c16:uniqueId val="{0000000E-12FD-40FE-B082-A732F0F8E2EB}"/>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Procesamiento!$AF$3</c15:sqref>
                        </c15:formulaRef>
                      </c:ext>
                    </c:extLst>
                    <c:strCache>
                      <c:ptCount val="1"/>
                      <c:pt idx="0">
                        <c:v>Indice Global de Satisfacción 2025</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Procesamiento!$AF$4:$AF$7</c15:sqref>
                        </c15:formulaRef>
                      </c:ext>
                    </c:extLst>
                    <c:numCache>
                      <c:formatCode>0.00</c:formatCode>
                      <c:ptCount val="4"/>
                      <c:pt idx="0">
                        <c:v>0.98631953146455331</c:v>
                      </c:pt>
                      <c:pt idx="1">
                        <c:v>1.4793311036789296</c:v>
                      </c:pt>
                      <c:pt idx="2">
                        <c:v>3.0002229654403569</c:v>
                      </c:pt>
                      <c:pt idx="3">
                        <c:v>3.5405351170568555</c:v>
                      </c:pt>
                    </c:numCache>
                  </c:numRef>
                </c:val>
                <c:extLst xmlns:c15="http://schemas.microsoft.com/office/drawing/2012/chart">
                  <c:ext xmlns:c16="http://schemas.microsoft.com/office/drawing/2014/chart" uri="{C3380CC4-5D6E-409C-BE32-E72D297353CC}">
                    <c16:uniqueId val="{0000000F-12FD-40FE-B082-A732F0F8E2EB}"/>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Procesamiento!$AG$3</c15:sqref>
                        </c15:formulaRef>
                      </c:ext>
                    </c:extLst>
                    <c:strCache>
                      <c:ptCount val="1"/>
                      <c:pt idx="0">
                        <c:v>Indice Global de Satisfacción 2025</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Procesamiento!$AG$4:$AG$7</c15:sqref>
                        </c15:formulaRef>
                      </c:ext>
                    </c:extLst>
                    <c:numCache>
                      <c:formatCode>0.00</c:formatCode>
                      <c:ptCount val="4"/>
                      <c:pt idx="0">
                        <c:v>9.0064087176406957</c:v>
                      </c:pt>
                      <c:pt idx="1">
                        <c:v>9.0064087176406957</c:v>
                      </c:pt>
                      <c:pt idx="2">
                        <c:v>9.0064087176406957</c:v>
                      </c:pt>
                      <c:pt idx="3">
                        <c:v>9.0064087176406957</c:v>
                      </c:pt>
                    </c:numCache>
                  </c:numRef>
                </c:val>
                <c:extLst xmlns:c15="http://schemas.microsoft.com/office/drawing/2012/chart">
                  <c:ext xmlns:c16="http://schemas.microsoft.com/office/drawing/2014/chart" uri="{C3380CC4-5D6E-409C-BE32-E72D297353CC}">
                    <c16:uniqueId val="{00000010-12FD-40FE-B082-A732F0F8E2EB}"/>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Procesamiento!$AH$3</c15:sqref>
                        </c15:formulaRef>
                      </c:ext>
                    </c:extLst>
                    <c:strCache>
                      <c:ptCount val="1"/>
                      <c:pt idx="0">
                        <c:v>Meta PEI 2025</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Procesamiento!$Q$4:$Q$7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Procesamiento!$AH$4:$AH$7</c15:sqref>
                        </c15:formulaRef>
                      </c:ext>
                    </c:extLst>
                    <c:numCache>
                      <c:formatCode>0.00</c:formatCode>
                      <c:ptCount val="4"/>
                      <c:pt idx="0">
                        <c:v>9.06</c:v>
                      </c:pt>
                      <c:pt idx="1">
                        <c:v>9.06</c:v>
                      </c:pt>
                      <c:pt idx="2">
                        <c:v>9.06</c:v>
                      </c:pt>
                      <c:pt idx="3">
                        <c:v>9.06</c:v>
                      </c:pt>
                    </c:numCache>
                  </c:numRef>
                </c:val>
                <c:extLst xmlns:c15="http://schemas.microsoft.com/office/drawing/2012/chart">
                  <c:ext xmlns:c16="http://schemas.microsoft.com/office/drawing/2014/chart" uri="{C3380CC4-5D6E-409C-BE32-E72D297353CC}">
                    <c16:uniqueId val="{00000011-12FD-40FE-B082-A732F0F8E2EB}"/>
                  </c:ext>
                </c:extLst>
              </c15:ser>
            </c15:filteredBarSeries>
          </c:ext>
        </c:extLst>
      </c:barChart>
      <c:catAx>
        <c:axId val="1812370223"/>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Dimensión</a:t>
                </a:r>
              </a:p>
            </c:rich>
          </c:tx>
          <c:layout>
            <c:manualLayout>
              <c:xMode val="edge"/>
              <c:yMode val="edge"/>
              <c:x val="0.42537619313635683"/>
              <c:y val="0.8494715100267639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812372303"/>
        <c:crosses val="autoZero"/>
        <c:auto val="1"/>
        <c:lblAlgn val="ctr"/>
        <c:lblOffset val="100"/>
        <c:noMultiLvlLbl val="0"/>
      </c:catAx>
      <c:valAx>
        <c:axId val="1812372303"/>
        <c:scaling>
          <c:orientation val="minMax"/>
          <c:max val="10"/>
          <c:min val="7"/>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Puntaje</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1812370223"/>
        <c:crosses val="autoZero"/>
        <c:crossBetween val="between"/>
        <c:majorUnit val="1"/>
      </c:valAx>
      <c:spPr>
        <a:noFill/>
        <a:ln>
          <a:noFill/>
        </a:ln>
        <a:effectLst/>
      </c:spPr>
    </c:plotArea>
    <c:legend>
      <c:legendPos val="b"/>
      <c:layout>
        <c:manualLayout>
          <c:xMode val="edge"/>
          <c:yMode val="edge"/>
          <c:x val="2.862400327131466E-2"/>
          <c:y val="0.94477883991438338"/>
          <c:w val="0.93225030064862824"/>
          <c:h val="5.2230259786336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MX" sz="800" b="1"/>
              <a:t>Gráfico 1.3</a:t>
            </a:r>
          </a:p>
          <a:p>
            <a:pPr>
              <a:defRPr sz="1000"/>
            </a:pPr>
            <a:r>
              <a:rPr lang="es-MX" sz="1000"/>
              <a:t>Índice de satisfacción por servicio </a:t>
            </a:r>
          </a:p>
          <a:p>
            <a:pPr>
              <a:defRPr sz="1000"/>
            </a:pPr>
            <a:r>
              <a:rPr lang="es-MX" sz="1000"/>
              <a:t>Período 2025 y</a:t>
            </a:r>
            <a:r>
              <a:rPr lang="es-MX" sz="1000" baseline="0"/>
              <a:t> 2026</a:t>
            </a:r>
            <a:endParaRPr lang="es-MX" sz="1000"/>
          </a:p>
        </c:rich>
      </c:tx>
      <c:layout>
        <c:manualLayout>
          <c:xMode val="edge"/>
          <c:yMode val="edge"/>
          <c:x val="0.18588440603583309"/>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8.83938905227208E-2"/>
          <c:y val="0.17745981752280965"/>
          <c:w val="0.87357721155843049"/>
          <c:h val="0.45606378150099658"/>
        </c:manualLayout>
      </c:layout>
      <c:barChart>
        <c:barDir val="col"/>
        <c:grouping val="clustered"/>
        <c:varyColors val="0"/>
        <c:ser>
          <c:idx val="16"/>
          <c:order val="17"/>
          <c:tx>
            <c:strRef>
              <c:f>Procesamiento!$AS$38</c:f>
              <c:strCache>
                <c:ptCount val="1"/>
                <c:pt idx="0">
                  <c:v>Índice de Satisfacción 2025</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Procesamiento!$AT$19:$AW$19</c:f>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extLst/>
            </c:strRef>
          </c:cat>
          <c:val>
            <c:numRef>
              <c:f>Procesamiento!$AT$38:$AW$38</c:f>
              <c:numCache>
                <c:formatCode>0.00</c:formatCode>
                <c:ptCount val="2"/>
                <c:pt idx="0">
                  <c:v>8.9600000000000009</c:v>
                </c:pt>
                <c:pt idx="1">
                  <c:v>9.3699999999999992</c:v>
                </c:pt>
              </c:numCache>
              <c:extLst/>
            </c:numRef>
          </c:val>
          <c:extLst xmlns:c15="http://schemas.microsoft.com/office/drawing/2012/chart">
            <c:ext xmlns:c16="http://schemas.microsoft.com/office/drawing/2014/chart" uri="{C3380CC4-5D6E-409C-BE32-E72D297353CC}">
              <c16:uniqueId val="{00000000-4A69-41A3-A8C1-211DE1E910C3}"/>
            </c:ext>
          </c:extLst>
        </c:ser>
        <c:ser>
          <c:idx val="17"/>
          <c:order val="18"/>
          <c:tx>
            <c:strRef>
              <c:f>Procesamiento!$AS$37</c:f>
              <c:strCache>
                <c:ptCount val="1"/>
                <c:pt idx="0">
                  <c:v>Índice de Satisfacción 2026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Procesamiento!$AT$19:$AW$19</c:f>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extLst/>
            </c:strRef>
          </c:cat>
          <c:val>
            <c:numRef>
              <c:f>Procesamiento!$AT$37:$AW$37</c:f>
              <c:numCache>
                <c:formatCode>0.00</c:formatCode>
                <c:ptCount val="2"/>
                <c:pt idx="0">
                  <c:v>9.0795599944480845</c:v>
                </c:pt>
                <c:pt idx="1">
                  <c:v>9.5297205180217475</c:v>
                </c:pt>
              </c:numCache>
              <c:extLst/>
            </c:numRef>
          </c:val>
          <c:extLst xmlns:c15="http://schemas.microsoft.com/office/drawing/2012/chart">
            <c:ext xmlns:c16="http://schemas.microsoft.com/office/drawing/2014/chart" uri="{C3380CC4-5D6E-409C-BE32-E72D297353CC}">
              <c16:uniqueId val="{00000001-4A69-41A3-A8C1-211DE1E910C3}"/>
            </c:ext>
          </c:extLst>
        </c:ser>
        <c:dLbls>
          <c:dLblPos val="outEnd"/>
          <c:showLegendKey val="0"/>
          <c:showVal val="1"/>
          <c:showCatName val="0"/>
          <c:showSerName val="0"/>
          <c:showPercent val="0"/>
          <c:showBubbleSize val="0"/>
        </c:dLbls>
        <c:gapWidth val="219"/>
        <c:overlap val="-27"/>
        <c:axId val="914978448"/>
        <c:axId val="198762016"/>
        <c:extLst>
          <c:ext xmlns:c15="http://schemas.microsoft.com/office/drawing/2012/chart" uri="{02D57815-91ED-43cb-92C2-25804820EDAC}">
            <c15:filteredBarSeries>
              <c15:ser>
                <c:idx val="0"/>
                <c:order val="0"/>
                <c:tx>
                  <c:strRef>
                    <c:extLst>
                      <c:ext uri="{02D57815-91ED-43cb-92C2-25804820EDAC}">
                        <c15:formulaRef>
                          <c15:sqref>Procesamiento!$AS$20</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c:ext uri="{02D57815-91ED-43cb-92C2-25804820EDAC}">
                        <c15:formulaRef>
                          <c15:sqref>Procesamiento!$AT$20:$AW$20</c15:sqref>
                        </c15:formulaRef>
                      </c:ext>
                    </c:extLst>
                    <c:numCache>
                      <c:formatCode>General</c:formatCode>
                      <c:ptCount val="2"/>
                      <c:pt idx="0">
                        <c:v>0</c:v>
                      </c:pt>
                    </c:numCache>
                  </c:numRef>
                </c:val>
                <c:extLst>
                  <c:ext xmlns:c16="http://schemas.microsoft.com/office/drawing/2014/chart" uri="{C3380CC4-5D6E-409C-BE32-E72D297353CC}">
                    <c16:uniqueId val="{00000002-4A69-41A3-A8C1-211DE1E910C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Procesamiento!$AS$21</c15:sqref>
                        </c15:formulaRef>
                      </c:ext>
                    </c:extLst>
                    <c:strCache>
                      <c:ptCount val="1"/>
                      <c:pt idx="0">
                        <c:v>El acceso y la señalización interna de la oficina donde recibió el servicio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Procesamiento!$AT$21:$AW$21</c15:sqref>
                        </c15:formulaRef>
                      </c:ext>
                    </c:extLst>
                    <c:numCache>
                      <c:formatCode>0.00</c:formatCode>
                      <c:ptCount val="2"/>
                      <c:pt idx="0">
                        <c:v>8.9806451612903224</c:v>
                      </c:pt>
                      <c:pt idx="1">
                        <c:v>9.5500000000000007</c:v>
                      </c:pt>
                    </c:numCache>
                  </c:numRef>
                </c:val>
                <c:extLst xmlns:c15="http://schemas.microsoft.com/office/drawing/2012/chart">
                  <c:ext xmlns:c16="http://schemas.microsoft.com/office/drawing/2014/chart" uri="{C3380CC4-5D6E-409C-BE32-E72D297353CC}">
                    <c16:uniqueId val="{00000003-4A69-41A3-A8C1-211DE1E910C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Procesamiento!$AS$22</c15:sqref>
                        </c15:formulaRef>
                      </c:ext>
                    </c:extLst>
                    <c:strCache>
                      <c:ptCount val="1"/>
                      <c:pt idx="0">
                        <c:v>La comodidad y limpieza de las instalaciones y áreas de espera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Procesamiento!$AT$22:$AW$22</c15:sqref>
                        </c15:formulaRef>
                      </c:ext>
                    </c:extLst>
                    <c:numCache>
                      <c:formatCode>0.00</c:formatCode>
                      <c:ptCount val="2"/>
                      <c:pt idx="0">
                        <c:v>9.3589743589743595</c:v>
                      </c:pt>
                      <c:pt idx="1">
                        <c:v>9.4918032786885238</c:v>
                      </c:pt>
                    </c:numCache>
                  </c:numRef>
                </c:val>
                <c:extLst xmlns:c15="http://schemas.microsoft.com/office/drawing/2012/chart">
                  <c:ext xmlns:c16="http://schemas.microsoft.com/office/drawing/2014/chart" uri="{C3380CC4-5D6E-409C-BE32-E72D297353CC}">
                    <c16:uniqueId val="{00000004-4A69-41A3-A8C1-211DE1E910C3}"/>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Procesamiento!$AS$23</c15:sqref>
                        </c15:formulaRef>
                      </c:ext>
                    </c:extLst>
                    <c:strCache>
                      <c:ptCount val="1"/>
                      <c:pt idx="0">
                        <c:v>La disponibilidad de baños y parqueos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Procesamiento!$AT$23:$AW$23</c15:sqref>
                        </c15:formulaRef>
                      </c:ext>
                    </c:extLst>
                    <c:numCache>
                      <c:formatCode>0.00</c:formatCode>
                      <c:ptCount val="2"/>
                      <c:pt idx="0">
                        <c:v>9.1025641025641022</c:v>
                      </c:pt>
                      <c:pt idx="1">
                        <c:v>8.2222222222222214</c:v>
                      </c:pt>
                    </c:numCache>
                  </c:numRef>
                </c:val>
                <c:extLst xmlns:c15="http://schemas.microsoft.com/office/drawing/2012/chart">
                  <c:ext xmlns:c16="http://schemas.microsoft.com/office/drawing/2014/chart" uri="{C3380CC4-5D6E-409C-BE32-E72D297353CC}">
                    <c16:uniqueId val="{00000005-4A69-41A3-A8C1-211DE1E910C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Procesamiento!$AS$24</c15:sqref>
                        </c15:formulaRef>
                      </c:ext>
                    </c:extLst>
                    <c:strCache>
                      <c:ptCount val="1"/>
                      <c:pt idx="0">
                        <c:v>La disponibilidad y agilidad de los medios de comunicación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Procesamiento!$AT$24:$AW$24</c15:sqref>
                        </c15:formulaRef>
                      </c:ext>
                    </c:extLst>
                    <c:numCache>
                      <c:formatCode>0.00</c:formatCode>
                      <c:ptCount val="2"/>
                      <c:pt idx="0">
                        <c:v>9.0392156862745097</c:v>
                      </c:pt>
                      <c:pt idx="1">
                        <c:v>9.8000000000000007</c:v>
                      </c:pt>
                    </c:numCache>
                  </c:numRef>
                </c:val>
                <c:extLst xmlns:c15="http://schemas.microsoft.com/office/drawing/2012/chart">
                  <c:ext xmlns:c16="http://schemas.microsoft.com/office/drawing/2014/chart" uri="{C3380CC4-5D6E-409C-BE32-E72D297353CC}">
                    <c16:uniqueId val="{00000006-4A69-41A3-A8C1-211DE1E910C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Procesamiento!$AS$25</c15:sqref>
                        </c15:formulaRef>
                      </c:ext>
                    </c:extLst>
                    <c:strCache>
                      <c:ptCount val="1"/>
                      <c:pt idx="0">
                        <c:v>La facilidad y el funcionamiento en el manejo de los medios de comunicación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Procesamiento!$AT$25:$AW$25</c15:sqref>
                        </c15:formulaRef>
                      </c:ext>
                    </c:extLst>
                    <c:numCache>
                      <c:formatCode>0.00</c:formatCode>
                      <c:ptCount val="2"/>
                      <c:pt idx="0">
                        <c:v>9.1372549019607838</c:v>
                      </c:pt>
                      <c:pt idx="1">
                        <c:v>9.6</c:v>
                      </c:pt>
                    </c:numCache>
                  </c:numRef>
                </c:val>
                <c:extLst xmlns:c15="http://schemas.microsoft.com/office/drawing/2012/chart">
                  <c:ext xmlns:c16="http://schemas.microsoft.com/office/drawing/2014/chart" uri="{C3380CC4-5D6E-409C-BE32-E72D297353CC}">
                    <c16:uniqueId val="{00000007-4A69-41A3-A8C1-211DE1E910C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Procesamiento!$AS$26</c15:sqref>
                        </c15:formulaRef>
                      </c:ext>
                    </c:extLst>
                    <c:strCache>
                      <c:ptCount val="1"/>
                      <c:pt idx="0">
                        <c:v>La disponibilidad de información sobre Requisitos para brindar el servicio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Procesamiento!$AT$26:$AW$26</c15:sqref>
                        </c15:formulaRef>
                      </c:ext>
                    </c:extLst>
                    <c:numCache>
                      <c:formatCode>0.00</c:formatCode>
                      <c:ptCount val="2"/>
                      <c:pt idx="0">
                        <c:v>8.8449612403100772</c:v>
                      </c:pt>
                      <c:pt idx="1">
                        <c:v>9.875</c:v>
                      </c:pt>
                    </c:numCache>
                  </c:numRef>
                </c:val>
                <c:extLst xmlns:c15="http://schemas.microsoft.com/office/drawing/2012/chart">
                  <c:ext xmlns:c16="http://schemas.microsoft.com/office/drawing/2014/chart" uri="{C3380CC4-5D6E-409C-BE32-E72D297353CC}">
                    <c16:uniqueId val="{00000008-4A69-41A3-A8C1-211DE1E910C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Procesamiento!$AS$27</c15:sqref>
                        </c15:formulaRef>
                      </c:ext>
                    </c:extLst>
                    <c:strCache>
                      <c:ptCount val="1"/>
                      <c:pt idx="0">
                        <c:v>Infraestructura y elementos tangibles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Procesamiento!$AT$27:$AW$27</c15:sqref>
                        </c15:formulaRef>
                      </c:ext>
                    </c:extLst>
                    <c:numCache>
                      <c:formatCode>0.00</c:formatCode>
                      <c:ptCount val="2"/>
                      <c:pt idx="0">
                        <c:v>9.077269241895694</c:v>
                      </c:pt>
                      <c:pt idx="1">
                        <c:v>9.4231709168184583</c:v>
                      </c:pt>
                    </c:numCache>
                  </c:numRef>
                </c:val>
                <c:extLst xmlns:c15="http://schemas.microsoft.com/office/drawing/2012/chart">
                  <c:ext xmlns:c16="http://schemas.microsoft.com/office/drawing/2014/chart" uri="{C3380CC4-5D6E-409C-BE32-E72D297353CC}">
                    <c16:uniqueId val="{00000009-4A69-41A3-A8C1-211DE1E910C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Procesamiento!$AS$28</c15:sqref>
                        </c15:formulaRef>
                      </c:ext>
                    </c:extLst>
                    <c:strCache>
                      <c:ptCount val="1"/>
                      <c:pt idx="0">
                        <c:v>La amabilidad, disposición e interés del personal para ayudarle durante el servicio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Procesamiento!$AT$28:$AW$28</c15:sqref>
                        </c15:formulaRef>
                      </c:ext>
                    </c:extLst>
                    <c:numCache>
                      <c:formatCode>0.00</c:formatCode>
                      <c:ptCount val="2"/>
                      <c:pt idx="0">
                        <c:v>9.4147286821705425</c:v>
                      </c:pt>
                      <c:pt idx="1">
                        <c:v>9.6060606060606055</c:v>
                      </c:pt>
                    </c:numCache>
                  </c:numRef>
                </c:val>
                <c:extLst xmlns:c15="http://schemas.microsoft.com/office/drawing/2012/chart">
                  <c:ext xmlns:c16="http://schemas.microsoft.com/office/drawing/2014/chart" uri="{C3380CC4-5D6E-409C-BE32-E72D297353CC}">
                    <c16:uniqueId val="{0000000A-4A69-41A3-A8C1-211DE1E910C3}"/>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Procesamiento!$AS$29</c15:sqref>
                        </c15:formulaRef>
                      </c:ext>
                    </c:extLst>
                    <c:strCache>
                      <c:ptCount val="1"/>
                      <c:pt idx="0">
                        <c:v>La atención de los usuarios sin favoritismo, ni privilegios para nadie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Procesamiento!$AT$29:$AW$29</c15:sqref>
                        </c15:formulaRef>
                      </c:ext>
                    </c:extLst>
                    <c:numCache>
                      <c:formatCode>0.00</c:formatCode>
                      <c:ptCount val="2"/>
                      <c:pt idx="0">
                        <c:v>9.5290322580645164</c:v>
                      </c:pt>
                      <c:pt idx="1">
                        <c:v>9.8125</c:v>
                      </c:pt>
                    </c:numCache>
                  </c:numRef>
                </c:val>
                <c:extLst xmlns:c15="http://schemas.microsoft.com/office/drawing/2012/chart">
                  <c:ext xmlns:c16="http://schemas.microsoft.com/office/drawing/2014/chart" uri="{C3380CC4-5D6E-409C-BE32-E72D297353CC}">
                    <c16:uniqueId val="{0000000B-4A69-41A3-A8C1-211DE1E910C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Procesamiento!$AS$30</c15:sqref>
                        </c15:formulaRef>
                      </c:ext>
                    </c:extLst>
                    <c:strCache>
                      <c:ptCount val="1"/>
                      <c:pt idx="0">
                        <c:v>La facilidad con la que el personal comprende y atiende el requerimiento o servicio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Procesamiento!$AT$30:$AW$30</c15:sqref>
                        </c15:formulaRef>
                      </c:ext>
                    </c:extLst>
                    <c:numCache>
                      <c:formatCode>0.00</c:formatCode>
                      <c:ptCount val="2"/>
                      <c:pt idx="0">
                        <c:v>9.4411764705882355</c:v>
                      </c:pt>
                      <c:pt idx="1">
                        <c:v>9.8000000000000007</c:v>
                      </c:pt>
                    </c:numCache>
                  </c:numRef>
                </c:val>
                <c:extLst xmlns:c15="http://schemas.microsoft.com/office/drawing/2012/chart">
                  <c:ext xmlns:c16="http://schemas.microsoft.com/office/drawing/2014/chart" uri="{C3380CC4-5D6E-409C-BE32-E72D297353CC}">
                    <c16:uniqueId val="{0000000C-4A69-41A3-A8C1-211DE1E910C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Procesamiento!$AS$31</c15:sqref>
                        </c15:formulaRef>
                      </c:ext>
                    </c:extLst>
                    <c:strCache>
                      <c:ptCount val="1"/>
                      <c:pt idx="0">
                        <c:v>Empatía del personal</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Procesamiento!$AT$31:$AW$31</c15:sqref>
                        </c15:formulaRef>
                      </c:ext>
                    </c:extLst>
                    <c:numCache>
                      <c:formatCode>0.00</c:formatCode>
                      <c:ptCount val="2"/>
                      <c:pt idx="0">
                        <c:v>9.4616458036077642</c:v>
                      </c:pt>
                      <c:pt idx="1">
                        <c:v>9.7395202020202021</c:v>
                      </c:pt>
                    </c:numCache>
                  </c:numRef>
                </c:val>
                <c:extLst xmlns:c15="http://schemas.microsoft.com/office/drawing/2012/chart">
                  <c:ext xmlns:c16="http://schemas.microsoft.com/office/drawing/2014/chart" uri="{C3380CC4-5D6E-409C-BE32-E72D297353CC}">
                    <c16:uniqueId val="{0000000D-4A69-41A3-A8C1-211DE1E910C3}"/>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Procesamiento!$AS$32</c15:sqref>
                        </c15:formulaRef>
                      </c:ext>
                    </c:extLst>
                    <c:strCache>
                      <c:ptCount val="1"/>
                      <c:pt idx="0">
                        <c:v>El conocimiento, competencia técnica y el comportamiento del personal que lo atendió</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Procesamiento!$AT$32:$AW$32</c15:sqref>
                        </c15:formulaRef>
                      </c:ext>
                    </c:extLst>
                    <c:numCache>
                      <c:formatCode>0.00</c:formatCode>
                      <c:ptCount val="2"/>
                      <c:pt idx="0">
                        <c:v>9.4689922480620154</c:v>
                      </c:pt>
                      <c:pt idx="1">
                        <c:v>9.8030303030303028</c:v>
                      </c:pt>
                    </c:numCache>
                  </c:numRef>
                </c:val>
                <c:extLst xmlns:c15="http://schemas.microsoft.com/office/drawing/2012/chart">
                  <c:ext xmlns:c16="http://schemas.microsoft.com/office/drawing/2014/chart" uri="{C3380CC4-5D6E-409C-BE32-E72D297353CC}">
                    <c16:uniqueId val="{0000000E-4A69-41A3-A8C1-211DE1E910C3}"/>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Procesamiento!$AS$33</c15:sqref>
                        </c15:formulaRef>
                      </c:ext>
                    </c:extLst>
                    <c:strCache>
                      <c:ptCount val="1"/>
                      <c:pt idx="0">
                        <c:v>El cumplimiento de los horarios establecidos de atención (De 7:30 am a 3:30 pm Ininterrumpidamente)</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Procesamiento!$AT$33:$AW$33</c15:sqref>
                        </c15:formulaRef>
                      </c:ext>
                    </c:extLst>
                    <c:numCache>
                      <c:formatCode>0.00</c:formatCode>
                      <c:ptCount val="2"/>
                      <c:pt idx="0">
                        <c:v>9.4967741935483865</c:v>
                      </c:pt>
                      <c:pt idx="1">
                        <c:v>9.545454545454545</c:v>
                      </c:pt>
                    </c:numCache>
                  </c:numRef>
                </c:val>
                <c:extLst xmlns:c15="http://schemas.microsoft.com/office/drawing/2012/chart">
                  <c:ext xmlns:c16="http://schemas.microsoft.com/office/drawing/2014/chart" uri="{C3380CC4-5D6E-409C-BE32-E72D297353CC}">
                    <c16:uniqueId val="{0000000F-4A69-41A3-A8C1-211DE1E910C3}"/>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Procesamiento!$AS$34</c15:sqref>
                        </c15:formulaRef>
                      </c:ext>
                    </c:extLst>
                    <c:strCache>
                      <c:ptCount val="1"/>
                      <c:pt idx="0">
                        <c:v>Profesionalismo de los empleados</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Procesamiento!$AT$34:$AW$34</c15:sqref>
                        </c15:formulaRef>
                      </c:ext>
                    </c:extLst>
                    <c:numCache>
                      <c:formatCode>0.00</c:formatCode>
                      <c:ptCount val="2"/>
                      <c:pt idx="0">
                        <c:v>9.482883220805201</c:v>
                      </c:pt>
                      <c:pt idx="1">
                        <c:v>9.6742424242424239</c:v>
                      </c:pt>
                    </c:numCache>
                  </c:numRef>
                </c:val>
                <c:extLst xmlns:c15="http://schemas.microsoft.com/office/drawing/2012/chart">
                  <c:ext xmlns:c16="http://schemas.microsoft.com/office/drawing/2014/chart" uri="{C3380CC4-5D6E-409C-BE32-E72D297353CC}">
                    <c16:uniqueId val="{00000010-4A69-41A3-A8C1-211DE1E910C3}"/>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Procesamiento!$AS$35</c15:sqref>
                        </c15:formulaRef>
                      </c:ext>
                    </c:extLst>
                    <c:strCache>
                      <c:ptCount val="1"/>
                      <c:pt idx="0">
                        <c:v>El tiempo y la rapidez con la que se completó el servicio</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Procesamiento!$AT$35:$AW$35</c15:sqref>
                        </c15:formulaRef>
                      </c:ext>
                    </c:extLst>
                    <c:numCache>
                      <c:formatCode>0.00</c:formatCode>
                      <c:ptCount val="2"/>
                      <c:pt idx="0">
                        <c:v>8.6162790697674421</c:v>
                      </c:pt>
                      <c:pt idx="1">
                        <c:v>9.3636363636363633</c:v>
                      </c:pt>
                    </c:numCache>
                  </c:numRef>
                </c:val>
                <c:extLst xmlns:c15="http://schemas.microsoft.com/office/drawing/2012/chart">
                  <c:ext xmlns:c16="http://schemas.microsoft.com/office/drawing/2014/chart" uri="{C3380CC4-5D6E-409C-BE32-E72D297353CC}">
                    <c16:uniqueId val="{00000011-4A69-41A3-A8C1-211DE1E910C3}"/>
                  </c:ext>
                </c:extLst>
              </c15:ser>
            </c15:filteredBarSeries>
            <c15:filteredBarSeries>
              <c15:ser>
                <c:idx val="19"/>
                <c:order val="16"/>
                <c:tx>
                  <c:strRef>
                    <c:extLst xmlns:c15="http://schemas.microsoft.com/office/drawing/2012/chart">
                      <c:ext xmlns:c15="http://schemas.microsoft.com/office/drawing/2012/chart" uri="{02D57815-91ED-43cb-92C2-25804820EDAC}">
                        <c15:formulaRef>
                          <c15:sqref>Procesamiento!$AS$36</c15:sqref>
                        </c15:formulaRef>
                      </c:ext>
                    </c:extLst>
                    <c:strCache>
                      <c:ptCount val="1"/>
                      <c:pt idx="0">
                        <c:v>Capacidad de respuesta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Procesamiento!$AT$19:$AW$19</c15:sqref>
                        </c15:formulaRef>
                      </c:ext>
                    </c:extLst>
                    <c:strCache>
                      <c:ptCount val="2"/>
                      <c:pt idx="0">
                        <c:v>Emisión de constancias de salario y tiempo de servicio a los empleados del Ministerio de Hacienda (DRRHH)</c:v>
                      </c:pt>
                      <c:pt idx="1">
                        <c:v>Proporcionar Constancias de Trabajo (Tiempo de Servicio) de Ex Empleados del Ministerio de Hacienda, Ex Empleados de Ex ANTEL, Ex Policías de Aduanas y ex Empleados de ISDEM, ex INCAFE e Historial Laboral de Ex Empleados del Ministerio de Hacienda</c:v>
                      </c:pt>
                    </c:strCache>
                  </c:strRef>
                </c:cat>
                <c:val>
                  <c:numRef>
                    <c:extLst xmlns:c15="http://schemas.microsoft.com/office/drawing/2012/chart">
                      <c:ext xmlns:c15="http://schemas.microsoft.com/office/drawing/2012/chart" uri="{02D57815-91ED-43cb-92C2-25804820EDAC}">
                        <c15:formulaRef>
                          <c15:sqref>Procesamiento!$AT$36:$AW$36</c15:sqref>
                        </c15:formulaRef>
                      </c:ext>
                    </c:extLst>
                    <c:numCache>
                      <c:formatCode>0.00</c:formatCode>
                      <c:ptCount val="2"/>
                      <c:pt idx="0">
                        <c:v>8.6162790697674421</c:v>
                      </c:pt>
                      <c:pt idx="1">
                        <c:v>9.3636363636363633</c:v>
                      </c:pt>
                    </c:numCache>
                  </c:numRef>
                </c:val>
                <c:extLst xmlns:c15="http://schemas.microsoft.com/office/drawing/2012/chart">
                  <c:ext xmlns:c16="http://schemas.microsoft.com/office/drawing/2014/chart" uri="{C3380CC4-5D6E-409C-BE32-E72D297353CC}">
                    <c16:uniqueId val="{00000012-4A69-41A3-A8C1-211DE1E910C3}"/>
                  </c:ext>
                </c:extLst>
              </c15:ser>
            </c15:filteredBarSeries>
          </c:ext>
        </c:extLst>
      </c:barChart>
      <c:catAx>
        <c:axId val="91497844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Servicio</a:t>
                </a:r>
              </a:p>
            </c:rich>
          </c:tx>
          <c:layout>
            <c:manualLayout>
              <c:xMode val="edge"/>
              <c:yMode val="edge"/>
              <c:x val="0.44875611157887618"/>
              <c:y val="0.813974305843348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s-SV"/>
          </a:p>
        </c:txPr>
        <c:crossAx val="198762016"/>
        <c:crosses val="autoZero"/>
        <c:auto val="1"/>
        <c:lblAlgn val="ctr"/>
        <c:lblOffset val="100"/>
        <c:noMultiLvlLbl val="0"/>
      </c:catAx>
      <c:valAx>
        <c:axId val="198762016"/>
        <c:scaling>
          <c:orientation val="minMax"/>
          <c:max val="10"/>
          <c:min val="8"/>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Puntaje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914978448"/>
        <c:crosses val="autoZero"/>
        <c:crossBetween val="between"/>
        <c:majorUnit val="1"/>
      </c:valAx>
      <c:spPr>
        <a:noFill/>
        <a:ln>
          <a:noFill/>
        </a:ln>
        <a:effectLst/>
      </c:spPr>
    </c:plotArea>
    <c:legend>
      <c:legendPos val="b"/>
      <c:layout>
        <c:manualLayout>
          <c:xMode val="edge"/>
          <c:yMode val="edge"/>
          <c:x val="1.1676597060002543E-2"/>
          <c:y val="0.87522309711286084"/>
          <c:w val="0.96509739083677704"/>
          <c:h val="9.425571803524558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[6.2 Encuesta de Satisfacción DGEA 2026 (Respuestas).xlsx]Procesamiento!TablaDinámica18</c:name>
    <c:fmtId val="-1"/>
  </c:pivotSource>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800" b="1">
                <a:solidFill>
                  <a:sysClr val="windowText" lastClr="000000"/>
                </a:solidFill>
              </a:rPr>
              <a:t>Gráfico 1.4</a:t>
            </a:r>
          </a:p>
          <a:p>
            <a:pPr>
              <a:defRPr sz="1000">
                <a:solidFill>
                  <a:sysClr val="windowText" lastClr="000000"/>
                </a:solidFill>
              </a:defRPr>
            </a:pPr>
            <a:r>
              <a:rPr lang="en-US" sz="900">
                <a:solidFill>
                  <a:sysClr val="windowText" lastClr="000000"/>
                </a:solidFill>
              </a:rPr>
              <a:t>Evolución</a:t>
            </a:r>
            <a:r>
              <a:rPr lang="en-US" sz="900" baseline="0">
                <a:solidFill>
                  <a:sysClr val="windowText" lastClr="000000"/>
                </a:solidFill>
              </a:rPr>
              <a:t> de </a:t>
            </a:r>
            <a:r>
              <a:rPr lang="en-US" sz="900">
                <a:solidFill>
                  <a:sysClr val="windowText" lastClr="000000"/>
                </a:solidFill>
              </a:rPr>
              <a:t>la calidad de los servicios del</a:t>
            </a:r>
            <a:r>
              <a:rPr lang="en-US" sz="900" baseline="0">
                <a:solidFill>
                  <a:sysClr val="windowText" lastClr="000000"/>
                </a:solidFill>
              </a:rPr>
              <a:t> proceso 6.2</a:t>
            </a:r>
          </a:p>
          <a:p>
            <a:pPr>
              <a:defRPr sz="1000">
                <a:solidFill>
                  <a:sysClr val="windowText" lastClr="000000"/>
                </a:solidFill>
              </a:defRPr>
            </a:pPr>
            <a:r>
              <a:rPr lang="en-US" sz="900" baseline="0">
                <a:solidFill>
                  <a:sysClr val="windowText" lastClr="000000"/>
                </a:solidFill>
              </a:rPr>
              <a:t>Período 2026</a:t>
            </a:r>
            <a:endParaRPr lang="en-US" sz="900">
              <a:solidFill>
                <a:sysClr val="windowText" lastClr="000000"/>
              </a:solidFill>
            </a:endParaRPr>
          </a:p>
        </c:rich>
      </c:tx>
      <c:layout>
        <c:manualLayout>
          <c:xMode val="edge"/>
          <c:yMode val="edge"/>
          <c:x val="0.108375930701807"/>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s-SV"/>
        </a:p>
      </c:txPr>
    </c:title>
    <c:autoTitleDeleted val="0"/>
    <c:pivotFmts>
      <c:pivotFmt>
        <c:idx val="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25400">
            <a:solidFill>
              <a:schemeClr val="lt1"/>
            </a:solidFill>
          </a:ln>
          <a:effectLst/>
          <a:sp3d contourW="25400">
            <a:contourClr>
              <a:schemeClr val="lt1"/>
            </a:contourClr>
          </a:sp3d>
        </c:spPr>
        <c:marker>
          <c:symbol val="none"/>
        </c:marker>
      </c:pivotFmt>
      <c:pivotFmt>
        <c:idx val="2"/>
        <c:spPr>
          <a:solidFill>
            <a:schemeClr val="accent1"/>
          </a:solidFill>
          <a:ln w="25400">
            <a:solidFill>
              <a:schemeClr val="lt1"/>
            </a:solidFill>
          </a:ln>
          <a:effectLst/>
          <a:sp3d contourW="25400">
            <a:contourClr>
              <a:schemeClr val="lt1"/>
            </a:contourClr>
          </a:sp3d>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1"/>
          </a:solidFill>
          <a:ln w="25400">
            <a:solidFill>
              <a:schemeClr val="lt1"/>
            </a:solidFill>
          </a:ln>
          <a:effectLst/>
          <a:sp3d contourW="25400">
            <a:contourClr>
              <a:schemeClr val="lt1"/>
            </a:contourClr>
          </a:sp3d>
        </c:spPr>
      </c:pivotFmt>
      <c:pivotFmt>
        <c:idx val="4"/>
        <c:spPr>
          <a:solidFill>
            <a:schemeClr val="accent1"/>
          </a:solidFill>
          <a:ln w="25400">
            <a:solidFill>
              <a:schemeClr val="lt1"/>
            </a:solidFill>
          </a:ln>
          <a:effectLst/>
          <a:sp3d contourW="25400">
            <a:contourClr>
              <a:schemeClr val="lt1"/>
            </a:contourClr>
          </a:sp3d>
        </c:spPr>
      </c:pivotFmt>
      <c:pivotFmt>
        <c:idx val="5"/>
        <c:spPr>
          <a:solidFill>
            <a:schemeClr val="accent1"/>
          </a:solidFill>
          <a:ln w="25400">
            <a:solidFill>
              <a:schemeClr val="lt1"/>
            </a:solidFill>
          </a:ln>
          <a:effectLst/>
          <a:sp3d contourW="25400">
            <a:contourClr>
              <a:schemeClr val="lt1"/>
            </a:contourClr>
          </a:sp3d>
        </c:spPr>
      </c:pivotFmt>
      <c:pivotFmt>
        <c:idx val="6"/>
        <c:spPr>
          <a:solidFill>
            <a:schemeClr val="accent1"/>
          </a:solidFill>
          <a:ln w="25400">
            <a:solidFill>
              <a:schemeClr val="lt1"/>
            </a:solidFill>
          </a:ln>
          <a:effectLst/>
          <a:sp3d contourW="25400">
            <a:contourClr>
              <a:schemeClr val="lt1"/>
            </a:contourClr>
          </a:sp3d>
        </c:spPr>
      </c:pivotFmt>
      <c:pivotFmt>
        <c:idx val="7"/>
        <c:spPr>
          <a:solidFill>
            <a:schemeClr val="accent1"/>
          </a:solidFill>
          <a:ln w="25400">
            <a:solidFill>
              <a:schemeClr val="lt1"/>
            </a:solidFill>
          </a:ln>
          <a:effectLst/>
          <a:sp3d contourW="25400">
            <a:contourClr>
              <a:schemeClr val="lt1"/>
            </a:contourClr>
          </a:sp3d>
        </c:spPr>
      </c:pivotFmt>
      <c:pivotFmt>
        <c:idx val="8"/>
        <c:spPr>
          <a:solidFill>
            <a:schemeClr val="accent1"/>
          </a:solidFill>
          <a:ln w="25400">
            <a:solidFill>
              <a:schemeClr val="lt1"/>
            </a:solidFill>
          </a:ln>
          <a:effectLst/>
          <a:sp3d contourW="25400">
            <a:contourClr>
              <a:schemeClr val="lt1"/>
            </a:contourClr>
          </a:sp3d>
        </c:spPr>
      </c:pivotFmt>
      <c:pivotFmt>
        <c:idx val="9"/>
        <c:spPr>
          <a:solidFill>
            <a:schemeClr val="accent1"/>
          </a:solidFill>
          <a:ln w="25400">
            <a:solidFill>
              <a:schemeClr val="lt1"/>
            </a:solidFill>
          </a:ln>
          <a:effectLst/>
          <a:sp3d contourW="25400">
            <a:contourClr>
              <a:schemeClr val="lt1"/>
            </a:contourClr>
          </a:sp3d>
        </c:spPr>
      </c:pivotFmt>
      <c:pivotFmt>
        <c:idx val="1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1"/>
          </a:solidFill>
          <a:ln w="25400">
            <a:solidFill>
              <a:schemeClr val="lt1"/>
            </a:solidFill>
          </a:ln>
          <a:effectLst/>
          <a:sp3d contourW="25400">
            <a:contourClr>
              <a:schemeClr val="lt1"/>
            </a:contourClr>
          </a:sp3d>
        </c:spPr>
      </c:pivotFmt>
      <c:pivotFmt>
        <c:idx val="12"/>
        <c:spPr>
          <a:solidFill>
            <a:schemeClr val="accent1"/>
          </a:solidFill>
          <a:ln w="25400">
            <a:solidFill>
              <a:schemeClr val="lt1"/>
            </a:solidFill>
          </a:ln>
          <a:effectLst/>
          <a:sp3d contourW="25400">
            <a:contourClr>
              <a:schemeClr val="lt1"/>
            </a:contourClr>
          </a:sp3d>
        </c:spPr>
      </c:pivotFmt>
      <c:pivotFmt>
        <c:idx val="13"/>
        <c:spPr>
          <a:solidFill>
            <a:schemeClr val="accent1"/>
          </a:solidFill>
          <a:ln w="25400">
            <a:solidFill>
              <a:schemeClr val="lt1"/>
            </a:solidFill>
          </a:ln>
          <a:effectLst/>
          <a:sp3d contourW="25400">
            <a:contourClr>
              <a:schemeClr val="lt1"/>
            </a:contourClr>
          </a:sp3d>
        </c:spPr>
      </c:pivotFmt>
      <c:pivotFmt>
        <c:idx val="14"/>
        <c:spPr>
          <a:solidFill>
            <a:schemeClr val="accent1"/>
          </a:solidFill>
          <a:ln w="25400">
            <a:solidFill>
              <a:schemeClr val="lt1"/>
            </a:solidFill>
          </a:ln>
          <a:effectLst/>
          <a:sp3d contourW="25400">
            <a:contourClr>
              <a:schemeClr val="lt1"/>
            </a:contourClr>
          </a:sp3d>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25400">
            <a:solidFill>
              <a:schemeClr val="lt1"/>
            </a:solidFill>
          </a:ln>
          <a:effectLst/>
          <a:sp3d contourW="25400">
            <a:contourClr>
              <a:schemeClr val="lt1"/>
            </a:contourClr>
          </a:sp3d>
        </c:spPr>
        <c:marker>
          <c:symbol val="none"/>
        </c:marker>
      </c:pivotFmt>
      <c:pivotFmt>
        <c:idx val="16"/>
        <c:spPr>
          <a:solidFill>
            <a:schemeClr val="accent1"/>
          </a:solidFill>
          <a:ln w="25400">
            <a:solidFill>
              <a:schemeClr val="lt1"/>
            </a:solidFill>
          </a:ln>
          <a:effectLst/>
          <a:sp3d contourW="25400">
            <a:contourClr>
              <a:schemeClr val="lt1"/>
            </a:contourClr>
          </a:sp3d>
        </c:spPr>
      </c:pivotFmt>
      <c:pivotFmt>
        <c:idx val="17"/>
        <c:spPr>
          <a:solidFill>
            <a:schemeClr val="accent1"/>
          </a:solidFill>
          <a:ln w="25400">
            <a:solidFill>
              <a:schemeClr val="lt1"/>
            </a:solidFill>
          </a:ln>
          <a:effectLst/>
          <a:sp3d contourW="25400">
            <a:contourClr>
              <a:schemeClr val="lt1"/>
            </a:contourClr>
          </a:sp3d>
        </c:spPr>
      </c:pivotFmt>
      <c:pivotFmt>
        <c:idx val="18"/>
        <c:spPr>
          <a:solidFill>
            <a:schemeClr val="accent1"/>
          </a:solidFill>
          <a:ln w="25400">
            <a:solidFill>
              <a:schemeClr val="lt1"/>
            </a:solidFill>
          </a:ln>
          <a:effectLst/>
          <a:sp3d contourW="25400">
            <a:contourClr>
              <a:schemeClr val="lt1"/>
            </a:contourClr>
          </a:sp3d>
        </c:spPr>
      </c:pivotFmt>
      <c:pivotFmt>
        <c:idx val="19"/>
        <c:spPr>
          <a:solidFill>
            <a:schemeClr val="accent1"/>
          </a:solidFill>
          <a:ln w="25400">
            <a:solidFill>
              <a:schemeClr val="lt1"/>
            </a:solidFill>
          </a:ln>
          <a:effectLst/>
          <a:sp3d contourW="25400">
            <a:contourClr>
              <a:schemeClr val="lt1"/>
            </a:contourClr>
          </a:sp3d>
        </c:spPr>
      </c:pivotFmt>
      <c:pivotFmt>
        <c:idx val="2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extLst>
        </c:dLbl>
      </c:pivotFmt>
      <c:pivotFmt>
        <c:idx val="21"/>
        <c:spPr>
          <a:solidFill>
            <a:schemeClr val="accent1"/>
          </a:solidFill>
          <a:ln w="25400">
            <a:solidFill>
              <a:schemeClr val="lt1"/>
            </a:solidFill>
          </a:ln>
          <a:effectLst/>
          <a:sp3d contourW="25400">
            <a:contourClr>
              <a:schemeClr val="lt1"/>
            </a:contourClr>
          </a:sp3d>
        </c:spPr>
      </c:pivotFmt>
      <c:pivotFmt>
        <c:idx val="22"/>
        <c:spPr>
          <a:solidFill>
            <a:schemeClr val="accent1"/>
          </a:solidFill>
          <a:ln w="25400">
            <a:solidFill>
              <a:schemeClr val="lt1"/>
            </a:solidFill>
          </a:ln>
          <a:effectLst/>
          <a:sp3d contourW="25400">
            <a:contourClr>
              <a:schemeClr val="lt1"/>
            </a:contourClr>
          </a:sp3d>
        </c:spPr>
      </c:pivotFmt>
      <c:pivotFmt>
        <c:idx val="23"/>
        <c:spPr>
          <a:solidFill>
            <a:schemeClr val="accent1"/>
          </a:solidFill>
          <a:ln w="25400">
            <a:solidFill>
              <a:schemeClr val="lt1"/>
            </a:solidFill>
          </a:ln>
          <a:effectLst/>
          <a:sp3d contourW="25400">
            <a:contourClr>
              <a:schemeClr val="lt1"/>
            </a:contourClr>
          </a:sp3d>
        </c:spPr>
      </c:pivotFmt>
      <c:pivotFmt>
        <c:idx val="24"/>
        <c:spPr>
          <a:solidFill>
            <a:schemeClr val="accent1"/>
          </a:solidFill>
          <a:ln w="25400">
            <a:solidFill>
              <a:schemeClr val="lt1"/>
            </a:solidFill>
          </a:ln>
          <a:effectLst/>
          <a:sp3d contourW="25400">
            <a:contourClr>
              <a:schemeClr val="lt1"/>
            </a:contourClr>
          </a:sp3d>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25400">
            <a:solidFill>
              <a:schemeClr val="lt1"/>
            </a:solidFill>
          </a:ln>
          <a:effectLst/>
          <a:sp3d contourW="25400">
            <a:contourClr>
              <a:schemeClr val="lt1"/>
            </a:contourClr>
          </a:sp3d>
        </c:spPr>
        <c:marker>
          <c:symbol val="none"/>
        </c:marker>
      </c:pivotFmt>
      <c:pivotFmt>
        <c:idx val="26"/>
        <c:spPr>
          <a:solidFill>
            <a:schemeClr val="accent1"/>
          </a:solidFill>
          <a:ln w="25400">
            <a:solidFill>
              <a:schemeClr val="lt1"/>
            </a:solidFill>
          </a:ln>
          <a:effectLst/>
          <a:sp3d contourW="25400">
            <a:contourClr>
              <a:schemeClr val="lt1"/>
            </a:contourClr>
          </a:sp3d>
        </c:spPr>
      </c:pivotFmt>
      <c:pivotFmt>
        <c:idx val="27"/>
        <c:spPr>
          <a:solidFill>
            <a:schemeClr val="accent1"/>
          </a:solidFill>
          <a:ln w="25400">
            <a:solidFill>
              <a:schemeClr val="lt1"/>
            </a:solidFill>
          </a:ln>
          <a:effectLst/>
          <a:sp3d contourW="25400">
            <a:contourClr>
              <a:schemeClr val="lt1"/>
            </a:contourClr>
          </a:sp3d>
        </c:spPr>
      </c:pivotFmt>
      <c:pivotFmt>
        <c:idx val="28"/>
        <c:spPr>
          <a:solidFill>
            <a:schemeClr val="accent1"/>
          </a:solidFill>
          <a:ln w="25400">
            <a:solidFill>
              <a:schemeClr val="lt1"/>
            </a:solidFill>
          </a:ln>
          <a:effectLst/>
          <a:sp3d contourW="25400">
            <a:contourClr>
              <a:schemeClr val="lt1"/>
            </a:contourClr>
          </a:sp3d>
        </c:spPr>
      </c:pivotFmt>
      <c:pivotFmt>
        <c:idx val="29"/>
        <c:spPr>
          <a:solidFill>
            <a:schemeClr val="accent1"/>
          </a:solidFill>
          <a:ln w="25400">
            <a:solidFill>
              <a:schemeClr val="lt1"/>
            </a:solidFill>
          </a:ln>
          <a:effectLst/>
          <a:sp3d contourW="25400">
            <a:contourClr>
              <a:schemeClr val="lt1"/>
            </a:contourClr>
          </a:sp3d>
        </c:spPr>
      </c:pivotFmt>
    </c:pivotFmts>
    <c:view3D>
      <c:rotX val="30"/>
      <c:rotY val="12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5146896410675932"/>
          <c:w val="0.95865438827288108"/>
          <c:h val="0.64552561611616732"/>
        </c:manualLayout>
      </c:layout>
      <c:pie3DChart>
        <c:varyColors val="1"/>
        <c:ser>
          <c:idx val="0"/>
          <c:order val="0"/>
          <c:tx>
            <c:strRef>
              <c:f>Procesamiento!$BB$3</c:f>
              <c:strCache>
                <c:ptCount val="1"/>
                <c:pt idx="0">
                  <c:v>Cuenta de ¿Considera que ha evolucionado la calidad de los servicios prestados?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A41-4768-9E8C-C5E53C060C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A41-4768-9E8C-C5E53C060CF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A41-4768-9E8C-C5E53C060CF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A41-4768-9E8C-C5E53C060CF9}"/>
              </c:ext>
            </c:extLst>
          </c:dPt>
          <c:dLbls>
            <c:dLbl>
              <c:idx val="0"/>
              <c:layout>
                <c:manualLayout>
                  <c:x val="0.21265968891644604"/>
                  <c:y val="-0.2560098169546988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41-4768-9E8C-C5E53C060CF9}"/>
                </c:ext>
              </c:extLst>
            </c:dLbl>
            <c:dLbl>
              <c:idx val="1"/>
              <c:layout>
                <c:manualLayout>
                  <c:x val="6.8552774755168522E-2"/>
                  <c:y val="7.3968197157173537E-2"/>
                </c:manualLayout>
              </c:layout>
              <c:showLegendKey val="0"/>
              <c:showVal val="0"/>
              <c:showCatName val="1"/>
              <c:showSerName val="0"/>
              <c:showPercent val="1"/>
              <c:showBubbleSize val="0"/>
              <c:extLst>
                <c:ext xmlns:c15="http://schemas.microsoft.com/office/drawing/2012/chart" uri="{CE6537A1-D6FC-4f65-9D91-7224C49458BB}">
                  <c15:layout>
                    <c:manualLayout>
                      <c:w val="0.27312295973884659"/>
                      <c:h val="0.20454545454545456"/>
                    </c:manualLayout>
                  </c15:layout>
                </c:ext>
                <c:ext xmlns:c16="http://schemas.microsoft.com/office/drawing/2014/chart" uri="{C3380CC4-5D6E-409C-BE32-E72D297353CC}">
                  <c16:uniqueId val="{00000003-4A41-4768-9E8C-C5E53C060CF9}"/>
                </c:ext>
              </c:extLst>
            </c:dLbl>
            <c:dLbl>
              <c:idx val="2"/>
              <c:layout>
                <c:manualLayout>
                  <c:x val="-2.6115342763873776E-2"/>
                  <c:y val="-2.4954494324573064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15:layout>
                    <c:manualLayout>
                      <c:w val="0.26006528835690967"/>
                      <c:h val="0.18344155844155843"/>
                    </c:manualLayout>
                  </c15:layout>
                </c:ext>
                <c:ext xmlns:c16="http://schemas.microsoft.com/office/drawing/2014/chart" uri="{C3380CC4-5D6E-409C-BE32-E72D297353CC}">
                  <c16:uniqueId val="{00000005-4A41-4768-9E8C-C5E53C060CF9}"/>
                </c:ext>
              </c:extLst>
            </c:dLbl>
            <c:dLbl>
              <c:idx val="3"/>
              <c:layout>
                <c:manualLayout>
                  <c:x val="-1.4678239829902955E-16"/>
                  <c:y val="-0.1206600879435526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mn-lt"/>
                      <a:ea typeface="+mn-ea"/>
                      <a:cs typeface="+mn-cs"/>
                    </a:defRPr>
                  </a:pPr>
                  <a:endParaRPr lang="es-SV"/>
                </a:p>
              </c:txPr>
              <c:showLegendKey val="0"/>
              <c:showVal val="0"/>
              <c:showCatName val="1"/>
              <c:showSerName val="0"/>
              <c:showPercent val="1"/>
              <c:showBubbleSize val="0"/>
              <c:extLst>
                <c:ext xmlns:c15="http://schemas.microsoft.com/office/drawing/2012/chart" uri="{CE6537A1-D6FC-4f65-9D91-7224C49458BB}">
                  <c15:layout>
                    <c:manualLayout>
                      <c:w val="0.22253267180673672"/>
                      <c:h val="0.21602771244503527"/>
                    </c:manualLayout>
                  </c15:layout>
                </c:ext>
                <c:ext xmlns:c16="http://schemas.microsoft.com/office/drawing/2014/chart" uri="{C3380CC4-5D6E-409C-BE32-E72D297353CC}">
                  <c16:uniqueId val="{00000007-4A41-4768-9E8C-C5E53C060CF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Procesamiento!$BA$4:$BA$8</c:f>
              <c:strCache>
                <c:ptCount val="4"/>
                <c:pt idx="0">
                  <c:v>Ha mejorado</c:v>
                </c:pt>
                <c:pt idx="1">
                  <c:v>No responde</c:v>
                </c:pt>
                <c:pt idx="2">
                  <c:v>Esta igual</c:v>
                </c:pt>
                <c:pt idx="3">
                  <c:v>Ha desmejorado</c:v>
                </c:pt>
              </c:strCache>
            </c:strRef>
          </c:cat>
          <c:val>
            <c:numRef>
              <c:f>Procesamiento!$BB$4:$BB$8</c:f>
              <c:numCache>
                <c:formatCode>General</c:formatCode>
                <c:ptCount val="4"/>
                <c:pt idx="0">
                  <c:v>201</c:v>
                </c:pt>
                <c:pt idx="1">
                  <c:v>60</c:v>
                </c:pt>
                <c:pt idx="2">
                  <c:v>59</c:v>
                </c:pt>
                <c:pt idx="3">
                  <c:v>4</c:v>
                </c:pt>
              </c:numCache>
            </c:numRef>
          </c:val>
          <c:extLst>
            <c:ext xmlns:c16="http://schemas.microsoft.com/office/drawing/2014/chart" uri="{C3380CC4-5D6E-409C-BE32-E72D297353CC}">
              <c16:uniqueId val="{00000008-4A41-4768-9E8C-C5E53C060CF9}"/>
            </c:ext>
          </c:extLst>
        </c:ser>
        <c:ser>
          <c:idx val="1"/>
          <c:order val="1"/>
          <c:tx>
            <c:strRef>
              <c:f>Procesamiento!$BC$3</c:f>
              <c:strCache>
                <c:ptCount val="1"/>
                <c:pt idx="0">
                  <c:v>Cuenta de ¿Considera que ha evolucionado la calidad de los servicios prestados?2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4A41-4768-9E8C-C5E53C060C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4A41-4768-9E8C-C5E53C060CF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4A41-4768-9E8C-C5E53C060CF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4A41-4768-9E8C-C5E53C060CF9}"/>
              </c:ext>
            </c:extLst>
          </c:dPt>
          <c:cat>
            <c:strRef>
              <c:f>Procesamiento!$BA$4:$BA$8</c:f>
              <c:strCache>
                <c:ptCount val="4"/>
                <c:pt idx="0">
                  <c:v>Ha mejorado</c:v>
                </c:pt>
                <c:pt idx="1">
                  <c:v>No responde</c:v>
                </c:pt>
                <c:pt idx="2">
                  <c:v>Esta igual</c:v>
                </c:pt>
                <c:pt idx="3">
                  <c:v>Ha desmejorado</c:v>
                </c:pt>
              </c:strCache>
            </c:strRef>
          </c:cat>
          <c:val>
            <c:numRef>
              <c:f>Procesamiento!$BC$4:$BC$8</c:f>
              <c:numCache>
                <c:formatCode>0.00%</c:formatCode>
                <c:ptCount val="4"/>
                <c:pt idx="0">
                  <c:v>0.62037037037037035</c:v>
                </c:pt>
                <c:pt idx="1">
                  <c:v>0.18518518518518517</c:v>
                </c:pt>
                <c:pt idx="2">
                  <c:v>0.18209876543209877</c:v>
                </c:pt>
                <c:pt idx="3">
                  <c:v>1.2345679012345678E-2</c:v>
                </c:pt>
              </c:numCache>
            </c:numRef>
          </c:val>
          <c:extLst>
            <c:ext xmlns:c16="http://schemas.microsoft.com/office/drawing/2014/chart" uri="{C3380CC4-5D6E-409C-BE32-E72D297353CC}">
              <c16:uniqueId val="{00000011-4A41-4768-9E8C-C5E53C060CF9}"/>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[6.2 Encuesta de Satisfacción DGEA 2026 (Respuestas).xlsx]Procesamiento!TablaDinámica19</c:name>
    <c:fmtId val="-1"/>
  </c:pivotSource>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800" b="1"/>
              <a:t>Gráfico</a:t>
            </a:r>
            <a:r>
              <a:rPr lang="en-US" sz="800" b="1" baseline="0"/>
              <a:t> 1.5</a:t>
            </a:r>
          </a:p>
          <a:p>
            <a:pPr>
              <a:defRPr sz="1000"/>
            </a:pPr>
            <a:r>
              <a:rPr lang="en-US" sz="1000" baseline="0"/>
              <a:t>Expectativas de los usuarios</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SV"/>
        </a:p>
      </c:txPr>
    </c:title>
    <c:autoTitleDeleted val="0"/>
    <c:pivotFmts>
      <c:pivotFmt>
        <c:idx val="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extLst>
        </c:dLbl>
      </c:pivotFmt>
      <c:pivotFmt>
        <c:idx val="1"/>
        <c:spPr>
          <a:solidFill>
            <a:schemeClr val="accent1"/>
          </a:solidFill>
          <a:ln w="25400">
            <a:solidFill>
              <a:schemeClr val="lt1"/>
            </a:solidFill>
          </a:ln>
          <a:effectLst/>
          <a:sp3d contourW="25400">
            <a:contourClr>
              <a:schemeClr val="lt1"/>
            </a:contourClr>
          </a:sp3d>
        </c:spPr>
        <c:marker>
          <c:symbol val="none"/>
        </c:marker>
      </c:pivotFmt>
      <c:pivotFmt>
        <c:idx val="2"/>
        <c:spPr>
          <a:solidFill>
            <a:schemeClr val="accent1"/>
          </a:solidFill>
          <a:ln w="25400">
            <a:solidFill>
              <a:schemeClr val="lt1"/>
            </a:solidFill>
          </a:ln>
          <a:effectLst/>
          <a:sp3d contourW="25400">
            <a:contourClr>
              <a:schemeClr val="lt1"/>
            </a:contourClr>
          </a:sp3d>
        </c:spPr>
        <c:dLbl>
          <c:idx val="0"/>
          <c:layout>
            <c:manualLayout>
              <c:x val="-4.6055395478907364E-2"/>
              <c:y val="0.1375007831654203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E63E2110-9992-4F62-8563-8569D717CD56}" type="CATEGORYNAME">
                  <a:rPr lang="en-US"/>
                  <a:pPr>
                    <a:defRPr sz="900" b="0" i="0" u="none" strike="noStrike" kern="1200" baseline="0">
                      <a:solidFill>
                        <a:schemeClr val="bg1"/>
                      </a:solidFill>
                      <a:latin typeface="+mn-lt"/>
                      <a:ea typeface="+mn-ea"/>
                      <a:cs typeface="+mn-cs"/>
                    </a:defRPr>
                  </a:pPr>
                  <a:t>[NOMBRE DE CATEGORÍA]</a:t>
                </a:fld>
                <a:r>
                  <a:rPr lang="en-US" baseline="0"/>
                  <a:t> </a:t>
                </a:r>
              </a:p>
              <a:p>
                <a:pPr>
                  <a:defRPr sz="900" b="0" i="0" u="none" strike="noStrike" kern="1200" baseline="0">
                    <a:solidFill>
                      <a:schemeClr val="bg1"/>
                    </a:solidFill>
                    <a:latin typeface="+mn-lt"/>
                    <a:ea typeface="+mn-ea"/>
                    <a:cs typeface="+mn-cs"/>
                  </a:defRPr>
                </a:pPr>
                <a:fld id="{E81FB0BA-56EA-4068-9340-9AA40FAB68FF}" type="PERCENTAGE">
                  <a:rPr lang="en-US" baseline="0"/>
                  <a:pPr>
                    <a:defRPr sz="900" b="0" i="0" u="none" strike="noStrike" kern="1200" baseline="0">
                      <a:solidFill>
                        <a:schemeClr val="bg1"/>
                      </a:solidFill>
                      <a:latin typeface="+mn-lt"/>
                      <a:ea typeface="+mn-ea"/>
                      <a:cs typeface="+mn-cs"/>
                    </a:defRPr>
                  </a:pPr>
                  <a:t>[PORCENTAJE]</a:t>
                </a:fld>
                <a:endParaRPr lang="es-S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pivotFmt>
      <c:pivotFmt>
        <c:idx val="3"/>
        <c:spPr>
          <a:solidFill>
            <a:schemeClr val="accent1"/>
          </a:solidFill>
          <a:ln w="25400">
            <a:solidFill>
              <a:schemeClr val="lt1"/>
            </a:solidFill>
          </a:ln>
          <a:effectLst/>
          <a:sp3d contourW="25400">
            <a:contourClr>
              <a:schemeClr val="lt1"/>
            </a:contourClr>
          </a:sp3d>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A8E16C65-5C15-49F9-BE64-699EFCFEAB12}" type="CATEGORYNAME">
                  <a:rPr lang="en-US"/>
                  <a:pPr>
                    <a:defRPr sz="900" b="0" i="0" u="none" strike="noStrike" kern="1200" baseline="0">
                      <a:solidFill>
                        <a:schemeClr val="bg1"/>
                      </a:solidFill>
                      <a:latin typeface="+mn-lt"/>
                      <a:ea typeface="+mn-ea"/>
                      <a:cs typeface="+mn-cs"/>
                    </a:defRPr>
                  </a:pPr>
                  <a:t>[NOMBRE DE CATEGORÍA]</a:t>
                </a:fld>
                <a:r>
                  <a:rPr lang="en-US" baseline="0"/>
                  <a:t> </a:t>
                </a:r>
              </a:p>
              <a:p>
                <a:pPr>
                  <a:defRPr sz="900" b="0" i="0" u="none" strike="noStrike" kern="1200" baseline="0">
                    <a:solidFill>
                      <a:schemeClr val="bg1"/>
                    </a:solidFill>
                    <a:latin typeface="+mn-lt"/>
                    <a:ea typeface="+mn-ea"/>
                    <a:cs typeface="+mn-cs"/>
                  </a:defRPr>
                </a:pPr>
                <a:fld id="{CDC578D9-C90C-46BA-BE5F-25C198660ACC}" type="PERCENTAGE">
                  <a:rPr lang="en-US" baseline="0"/>
                  <a:pPr>
                    <a:defRPr sz="900" b="0" i="0" u="none" strike="noStrike" kern="1200" baseline="0">
                      <a:solidFill>
                        <a:schemeClr val="bg1"/>
                      </a:solidFill>
                      <a:latin typeface="+mn-lt"/>
                      <a:ea typeface="+mn-ea"/>
                      <a:cs typeface="+mn-cs"/>
                    </a:defRPr>
                  </a:pPr>
                  <a:t>[PORCENTAJE]</a:t>
                </a:fld>
                <a:endParaRPr lang="es-S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pivotFmt>
      <c:pivotFmt>
        <c:idx val="4"/>
        <c:spPr>
          <a:solidFill>
            <a:schemeClr val="accent1"/>
          </a:solidFill>
          <a:ln w="25400">
            <a:solidFill>
              <a:schemeClr val="lt1"/>
            </a:solidFill>
          </a:ln>
          <a:effectLst/>
          <a:sp3d contourW="25400">
            <a:contourClr>
              <a:schemeClr val="lt1"/>
            </a:contourClr>
          </a:sp3d>
        </c:spPr>
      </c:pivotFmt>
      <c:pivotFmt>
        <c:idx val="5"/>
        <c:spPr>
          <a:solidFill>
            <a:schemeClr val="accent1"/>
          </a:solidFill>
          <a:ln w="25400">
            <a:solidFill>
              <a:schemeClr val="lt1"/>
            </a:solidFill>
          </a:ln>
          <a:effectLst/>
          <a:sp3d contourW="25400">
            <a:contourClr>
              <a:schemeClr val="lt1"/>
            </a:contourClr>
          </a:sp3d>
        </c:spPr>
      </c:pivotFmt>
      <c:pivotFmt>
        <c:idx val="6"/>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extLst>
        </c:dLbl>
      </c:pivotFmt>
      <c:pivotFmt>
        <c:idx val="7"/>
        <c:spPr>
          <a:solidFill>
            <a:schemeClr val="accent1"/>
          </a:solidFill>
          <a:ln w="25400">
            <a:solidFill>
              <a:schemeClr val="lt1"/>
            </a:solidFill>
          </a:ln>
          <a:effectLst/>
          <a:sp3d contourW="25400">
            <a:contourClr>
              <a:schemeClr val="lt1"/>
            </a:contourClr>
          </a:sp3d>
        </c:spPr>
        <c:dLbl>
          <c:idx val="0"/>
          <c:layout>
            <c:manualLayout>
              <c:x val="-4.6055395478907364E-2"/>
              <c:y val="0.1375007831654203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E63E2110-9992-4F62-8563-8569D717CD56}" type="CATEGORYNAME">
                  <a:rPr lang="en-US"/>
                  <a:pPr>
                    <a:defRPr sz="900" b="0" i="0" u="none" strike="noStrike" kern="1200" baseline="0">
                      <a:solidFill>
                        <a:schemeClr val="bg1"/>
                      </a:solidFill>
                      <a:latin typeface="+mn-lt"/>
                      <a:ea typeface="+mn-ea"/>
                      <a:cs typeface="+mn-cs"/>
                    </a:defRPr>
                  </a:pPr>
                  <a:t>[NOMBRE DE CATEGORÍA]</a:t>
                </a:fld>
                <a:r>
                  <a:rPr lang="en-US" baseline="0"/>
                  <a:t> </a:t>
                </a:r>
              </a:p>
              <a:p>
                <a:pPr>
                  <a:defRPr sz="900" b="0" i="0" u="none" strike="noStrike" kern="1200" baseline="0">
                    <a:solidFill>
                      <a:schemeClr val="bg1"/>
                    </a:solidFill>
                    <a:latin typeface="+mn-lt"/>
                    <a:ea typeface="+mn-ea"/>
                    <a:cs typeface="+mn-cs"/>
                  </a:defRPr>
                </a:pPr>
                <a:fld id="{E81FB0BA-56EA-4068-9340-9AA40FAB68FF}" type="PERCENTAGE">
                  <a:rPr lang="en-US" baseline="0"/>
                  <a:pPr>
                    <a:defRPr sz="900" b="0" i="0" u="none" strike="noStrike" kern="1200" baseline="0">
                      <a:solidFill>
                        <a:schemeClr val="bg1"/>
                      </a:solidFill>
                      <a:latin typeface="+mn-lt"/>
                      <a:ea typeface="+mn-ea"/>
                      <a:cs typeface="+mn-cs"/>
                    </a:defRPr>
                  </a:pPr>
                  <a:t>[PORCENTAJE]</a:t>
                </a:fld>
                <a:endParaRPr lang="es-S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pivotFmt>
      <c:pivotFmt>
        <c:idx val="8"/>
        <c:spPr>
          <a:solidFill>
            <a:schemeClr val="accent1"/>
          </a:solidFill>
          <a:ln w="25400">
            <a:solidFill>
              <a:schemeClr val="lt1"/>
            </a:solidFill>
          </a:ln>
          <a:effectLst/>
          <a:sp3d contourW="25400">
            <a:contourClr>
              <a:schemeClr val="lt1"/>
            </a:contourClr>
          </a:sp3d>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A8E16C65-5C15-49F9-BE64-699EFCFEAB12}" type="CATEGORYNAME">
                  <a:rPr lang="en-US"/>
                  <a:pPr>
                    <a:defRPr sz="900" b="0" i="0" u="none" strike="noStrike" kern="1200" baseline="0">
                      <a:solidFill>
                        <a:schemeClr val="bg1"/>
                      </a:solidFill>
                      <a:latin typeface="+mn-lt"/>
                      <a:ea typeface="+mn-ea"/>
                      <a:cs typeface="+mn-cs"/>
                    </a:defRPr>
                  </a:pPr>
                  <a:t>[NOMBRE DE CATEGORÍA]</a:t>
                </a:fld>
                <a:r>
                  <a:rPr lang="en-US" baseline="0"/>
                  <a:t> </a:t>
                </a:r>
              </a:p>
              <a:p>
                <a:pPr>
                  <a:defRPr sz="900" b="0" i="0" u="none" strike="noStrike" kern="1200" baseline="0">
                    <a:solidFill>
                      <a:schemeClr val="bg1"/>
                    </a:solidFill>
                    <a:latin typeface="+mn-lt"/>
                    <a:ea typeface="+mn-ea"/>
                    <a:cs typeface="+mn-cs"/>
                  </a:defRPr>
                </a:pPr>
                <a:fld id="{CDC578D9-C90C-46BA-BE5F-25C198660ACC}" type="PERCENTAGE">
                  <a:rPr lang="en-US" baseline="0"/>
                  <a:pPr>
                    <a:defRPr sz="900" b="0" i="0" u="none" strike="noStrike" kern="1200" baseline="0">
                      <a:solidFill>
                        <a:schemeClr val="bg1"/>
                      </a:solidFill>
                      <a:latin typeface="+mn-lt"/>
                      <a:ea typeface="+mn-ea"/>
                      <a:cs typeface="+mn-cs"/>
                    </a:defRPr>
                  </a:pPr>
                  <a:t>[PORCENTAJE]</a:t>
                </a:fld>
                <a:endParaRPr lang="es-S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pivotFmt>
      <c:pivotFmt>
        <c:idx val="9"/>
        <c:spPr>
          <a:solidFill>
            <a:schemeClr val="accent1"/>
          </a:solidFill>
          <a:ln w="25400">
            <a:solidFill>
              <a:schemeClr val="lt1"/>
            </a:solidFill>
          </a:ln>
          <a:effectLst/>
          <a:sp3d contourW="25400">
            <a:contourClr>
              <a:schemeClr val="lt1"/>
            </a:contourClr>
          </a:sp3d>
        </c:spPr>
        <c:marker>
          <c:symbol val="none"/>
        </c:marker>
      </c:pivotFmt>
      <c:pivotFmt>
        <c:idx val="10"/>
        <c:spPr>
          <a:solidFill>
            <a:schemeClr val="accent1"/>
          </a:solidFill>
          <a:ln w="25400">
            <a:solidFill>
              <a:schemeClr val="lt1"/>
            </a:solidFill>
          </a:ln>
          <a:effectLst/>
          <a:sp3d contourW="25400">
            <a:contourClr>
              <a:schemeClr val="lt1"/>
            </a:contourClr>
          </a:sp3d>
        </c:spPr>
      </c:pivotFmt>
      <c:pivotFmt>
        <c:idx val="11"/>
        <c:spPr>
          <a:solidFill>
            <a:schemeClr val="accent1"/>
          </a:solidFill>
          <a:ln w="25400">
            <a:solidFill>
              <a:schemeClr val="lt1"/>
            </a:solidFill>
          </a:ln>
          <a:effectLst/>
          <a:sp3d contourW="25400">
            <a:contourClr>
              <a:schemeClr val="lt1"/>
            </a:contourClr>
          </a:sp3d>
        </c:spPr>
      </c:pivotFmt>
      <c:pivotFmt>
        <c:idx val="12"/>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extLst>
        </c:dLbl>
      </c:pivotFmt>
      <c:pivotFmt>
        <c:idx val="13"/>
        <c:spPr>
          <a:solidFill>
            <a:schemeClr val="accent1"/>
          </a:solidFill>
          <a:ln w="25400">
            <a:solidFill>
              <a:schemeClr val="lt1"/>
            </a:solidFill>
          </a:ln>
          <a:effectLst/>
          <a:sp3d contourW="25400">
            <a:contourClr>
              <a:schemeClr val="lt1"/>
            </a:contourClr>
          </a:sp3d>
        </c:spPr>
        <c:dLbl>
          <c:idx val="0"/>
          <c:layout>
            <c:manualLayout>
              <c:x val="-4.6055395478907364E-2"/>
              <c:y val="0.1375007831654203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E63E2110-9992-4F62-8563-8569D717CD56}" type="CATEGORYNAME">
                  <a:rPr lang="en-US"/>
                  <a:pPr>
                    <a:defRPr sz="900" b="0" i="0" u="none" strike="noStrike" kern="1200" baseline="0">
                      <a:solidFill>
                        <a:schemeClr val="bg1"/>
                      </a:solidFill>
                      <a:latin typeface="+mn-lt"/>
                      <a:ea typeface="+mn-ea"/>
                      <a:cs typeface="+mn-cs"/>
                    </a:defRPr>
                  </a:pPr>
                  <a:t>[NOMBRE DE CATEGORÍA]</a:t>
                </a:fld>
                <a:r>
                  <a:rPr lang="en-US" baseline="0"/>
                  <a:t> </a:t>
                </a:r>
              </a:p>
              <a:p>
                <a:pPr>
                  <a:defRPr sz="900" b="0" i="0" u="none" strike="noStrike" kern="1200" baseline="0">
                    <a:solidFill>
                      <a:schemeClr val="bg1"/>
                    </a:solidFill>
                    <a:latin typeface="+mn-lt"/>
                    <a:ea typeface="+mn-ea"/>
                    <a:cs typeface="+mn-cs"/>
                  </a:defRPr>
                </a:pPr>
                <a:fld id="{E81FB0BA-56EA-4068-9340-9AA40FAB68FF}" type="PERCENTAGE">
                  <a:rPr lang="en-US" baseline="0"/>
                  <a:pPr>
                    <a:defRPr sz="900" b="0" i="0" u="none" strike="noStrike" kern="1200" baseline="0">
                      <a:solidFill>
                        <a:schemeClr val="bg1"/>
                      </a:solidFill>
                      <a:latin typeface="+mn-lt"/>
                      <a:ea typeface="+mn-ea"/>
                      <a:cs typeface="+mn-cs"/>
                    </a:defRPr>
                  </a:pPr>
                  <a:t>[PORCENTAJE]</a:t>
                </a:fld>
                <a:endParaRPr lang="es-S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pivotFmt>
      <c:pivotFmt>
        <c:idx val="14"/>
        <c:spPr>
          <a:solidFill>
            <a:schemeClr val="accent1"/>
          </a:solidFill>
          <a:ln w="25400">
            <a:solidFill>
              <a:schemeClr val="lt1"/>
            </a:solidFill>
          </a:ln>
          <a:effectLst/>
          <a:sp3d contourW="25400">
            <a:contourClr>
              <a:schemeClr val="lt1"/>
            </a:contourClr>
          </a:sp3d>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A8E16C65-5C15-49F9-BE64-699EFCFEAB12}" type="CATEGORYNAME">
                  <a:rPr lang="en-US"/>
                  <a:pPr>
                    <a:defRPr sz="900" b="0" i="0" u="none" strike="noStrike" kern="1200" baseline="0">
                      <a:solidFill>
                        <a:schemeClr val="bg1"/>
                      </a:solidFill>
                      <a:latin typeface="+mn-lt"/>
                      <a:ea typeface="+mn-ea"/>
                      <a:cs typeface="+mn-cs"/>
                    </a:defRPr>
                  </a:pPr>
                  <a:t>[NOMBRE DE CATEGORÍA]</a:t>
                </a:fld>
                <a:r>
                  <a:rPr lang="en-US" baseline="0"/>
                  <a:t> </a:t>
                </a:r>
              </a:p>
              <a:p>
                <a:pPr>
                  <a:defRPr sz="900" b="0" i="0" u="none" strike="noStrike" kern="1200" baseline="0">
                    <a:solidFill>
                      <a:schemeClr val="bg1"/>
                    </a:solidFill>
                    <a:latin typeface="+mn-lt"/>
                    <a:ea typeface="+mn-ea"/>
                    <a:cs typeface="+mn-cs"/>
                  </a:defRPr>
                </a:pPr>
                <a:fld id="{CDC578D9-C90C-46BA-BE5F-25C198660ACC}" type="PERCENTAGE">
                  <a:rPr lang="en-US" baseline="0"/>
                  <a:pPr>
                    <a:defRPr sz="900" b="0" i="0" u="none" strike="noStrike" kern="1200" baseline="0">
                      <a:solidFill>
                        <a:schemeClr val="bg1"/>
                      </a:solidFill>
                      <a:latin typeface="+mn-lt"/>
                      <a:ea typeface="+mn-ea"/>
                      <a:cs typeface="+mn-cs"/>
                    </a:defRPr>
                  </a:pPr>
                  <a:t>[PORCENTAJE]</a:t>
                </a:fld>
                <a:endParaRPr lang="es-SV"/>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pivotFmt>
      <c:pivotFmt>
        <c:idx val="15"/>
        <c:spPr>
          <a:solidFill>
            <a:schemeClr val="accent1"/>
          </a:solidFill>
          <a:ln w="25400">
            <a:solidFill>
              <a:schemeClr val="lt1"/>
            </a:solidFill>
          </a:ln>
          <a:effectLst/>
          <a:sp3d contourW="25400">
            <a:contourClr>
              <a:schemeClr val="lt1"/>
            </a:contourClr>
          </a:sp3d>
        </c:spPr>
        <c:marker>
          <c:symbol val="none"/>
        </c:marker>
      </c:pivotFmt>
      <c:pivotFmt>
        <c:idx val="16"/>
        <c:spPr>
          <a:solidFill>
            <a:schemeClr val="accent1"/>
          </a:solidFill>
          <a:ln w="25400">
            <a:solidFill>
              <a:schemeClr val="lt1"/>
            </a:solidFill>
          </a:ln>
          <a:effectLst/>
          <a:sp3d contourW="25400">
            <a:contourClr>
              <a:schemeClr val="lt1"/>
            </a:contourClr>
          </a:sp3d>
        </c:spPr>
      </c:pivotFmt>
      <c:pivotFmt>
        <c:idx val="17"/>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3476644007198416"/>
          <c:w val="1"/>
          <c:h val="0.76281336131389044"/>
        </c:manualLayout>
      </c:layout>
      <c:pie3DChart>
        <c:varyColors val="1"/>
        <c:ser>
          <c:idx val="0"/>
          <c:order val="0"/>
          <c:tx>
            <c:strRef>
              <c:f>Procesamiento!$BB$11</c:f>
              <c:strCache>
                <c:ptCount val="1"/>
                <c:pt idx="0">
                  <c:v>Cuenta de ¿El servicio fue como usted los esperaba? </c:v>
                </c:pt>
              </c:strCache>
            </c:strRef>
          </c:tx>
          <c:spPr>
            <a:solidFill>
              <a:schemeClr val="accent1"/>
            </a:solidFill>
          </c:spPr>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E99-4F0D-BCE2-5A601714011D}"/>
              </c:ext>
            </c:extLst>
          </c:dPt>
          <c:dPt>
            <c:idx val="1"/>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E99-4F0D-BCE2-5A601714011D}"/>
              </c:ext>
            </c:extLst>
          </c:dPt>
          <c:dLbls>
            <c:dLbl>
              <c:idx val="0"/>
              <c:layout>
                <c:manualLayout>
                  <c:x val="-1.0747685367789464E-3"/>
                  <c:y val="0.22102368183475926"/>
                </c:manualLayout>
              </c:layout>
              <c:tx>
                <c:rich>
                  <a:bodyPr/>
                  <a:lstStyle/>
                  <a:p>
                    <a:fld id="{E63E2110-9992-4F62-8563-8569D717CD56}" type="CATEGORYNAME">
                      <a:rPr lang="en-US"/>
                      <a:pPr/>
                      <a:t>[NOMBRE DE CATEGORÍA]</a:t>
                    </a:fld>
                    <a:r>
                      <a:rPr lang="en-US" baseline="0"/>
                      <a:t> </a:t>
                    </a:r>
                  </a:p>
                  <a:p>
                    <a:fld id="{E81FB0BA-56EA-4068-9340-9AA40FAB68FF}" type="PERCENTAGE">
                      <a:rPr lang="en-US" baseline="0"/>
                      <a:pPr/>
                      <a:t>[PORCENTAJE]</a:t>
                    </a:fld>
                    <a:endParaRPr lang="es-SV"/>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BE99-4F0D-BCE2-5A601714011D}"/>
                </c:ext>
              </c:extLst>
            </c:dLbl>
            <c:dLbl>
              <c:idx val="1"/>
              <c:tx>
                <c:rich>
                  <a:bodyPr/>
                  <a:lstStyle/>
                  <a:p>
                    <a:fld id="{A8E16C65-5C15-49F9-BE64-699EFCFEAB12}" type="CATEGORYNAME">
                      <a:rPr lang="en-US"/>
                      <a:pPr/>
                      <a:t>[NOMBRE DE CATEGORÍA]</a:t>
                    </a:fld>
                    <a:r>
                      <a:rPr lang="en-US" baseline="0"/>
                      <a:t> </a:t>
                    </a:r>
                  </a:p>
                  <a:p>
                    <a:fld id="{CDC578D9-C90C-46BA-BE5F-25C198660ACC}" type="PERCENTAGE">
                      <a:rPr lang="en-US" baseline="0"/>
                      <a:pPr/>
                      <a:t>[PORCENTAJE]</a:t>
                    </a:fld>
                    <a:endParaRPr lang="es-SV"/>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BE99-4F0D-BCE2-5A60171401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Procesamiento!$BA$12:$BA$14</c:f>
              <c:strCache>
                <c:ptCount val="2"/>
                <c:pt idx="0">
                  <c:v>No</c:v>
                </c:pt>
                <c:pt idx="1">
                  <c:v>Sí</c:v>
                </c:pt>
              </c:strCache>
            </c:strRef>
          </c:cat>
          <c:val>
            <c:numRef>
              <c:f>Procesamiento!$BB$12:$BB$14</c:f>
              <c:numCache>
                <c:formatCode>General</c:formatCode>
                <c:ptCount val="2"/>
                <c:pt idx="0">
                  <c:v>18</c:v>
                </c:pt>
                <c:pt idx="1">
                  <c:v>306</c:v>
                </c:pt>
              </c:numCache>
            </c:numRef>
          </c:val>
          <c:extLst>
            <c:ext xmlns:c16="http://schemas.microsoft.com/office/drawing/2014/chart" uri="{C3380CC4-5D6E-409C-BE32-E72D297353CC}">
              <c16:uniqueId val="{00000004-BE99-4F0D-BCE2-5A601714011D}"/>
            </c:ext>
          </c:extLst>
        </c:ser>
        <c:ser>
          <c:idx val="1"/>
          <c:order val="1"/>
          <c:tx>
            <c:strRef>
              <c:f>Procesamiento!$BC$11</c:f>
              <c:strCache>
                <c:ptCount val="1"/>
                <c:pt idx="0">
                  <c:v>Cuenta de ¿El servicio fue como usted los esperaba? 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BE99-4F0D-BCE2-5A601714011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BE99-4F0D-BCE2-5A601714011D}"/>
              </c:ext>
            </c:extLst>
          </c:dPt>
          <c:cat>
            <c:strRef>
              <c:f>Procesamiento!$BA$12:$BA$14</c:f>
              <c:strCache>
                <c:ptCount val="2"/>
                <c:pt idx="0">
                  <c:v>No</c:v>
                </c:pt>
                <c:pt idx="1">
                  <c:v>Sí</c:v>
                </c:pt>
              </c:strCache>
            </c:strRef>
          </c:cat>
          <c:val>
            <c:numRef>
              <c:f>Procesamiento!$BC$12:$BC$14</c:f>
              <c:numCache>
                <c:formatCode>0.00%</c:formatCode>
                <c:ptCount val="2"/>
                <c:pt idx="0">
                  <c:v>5.5555555555555552E-2</c:v>
                </c:pt>
                <c:pt idx="1">
                  <c:v>0.94444444444444442</c:v>
                </c:pt>
              </c:numCache>
            </c:numRef>
          </c:val>
          <c:extLst>
            <c:ext xmlns:c16="http://schemas.microsoft.com/office/drawing/2014/chart" uri="{C3380CC4-5D6E-409C-BE32-E72D297353CC}">
              <c16:uniqueId val="{00000009-BE99-4F0D-BCE2-5A601714011D}"/>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Gráfico</a:t>
            </a:r>
            <a:r>
              <a:rPr lang="en-US" sz="800" baseline="0"/>
              <a:t> 2.1</a:t>
            </a:r>
          </a:p>
          <a:p>
            <a:pPr>
              <a:defRPr/>
            </a:pPr>
            <a:r>
              <a:rPr lang="en-US" sz="1000" baseline="0"/>
              <a:t>Infraestructura y Elementos Tangibles</a:t>
            </a:r>
            <a:endParaRPr lang="en-US" sz="1000"/>
          </a:p>
        </c:rich>
      </c:tx>
      <c:layout>
        <c:manualLayout>
          <c:xMode val="edge"/>
          <c:yMode val="edge"/>
          <c:x val="0.14002804443965053"/>
          <c:y val="8.8016775680817728E-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54142640266470476"/>
          <c:y val="0.12798859976297977"/>
          <c:w val="0.41290784777439515"/>
          <c:h val="0.77351346871114779"/>
        </c:manualLayout>
      </c:layout>
      <c:barChart>
        <c:barDir val="bar"/>
        <c:grouping val="clustered"/>
        <c:varyColors val="0"/>
        <c:ser>
          <c:idx val="2"/>
          <c:order val="2"/>
          <c:tx>
            <c:strRef>
              <c:f>Procesamiento!$K$19</c:f>
              <c:strCache>
                <c:ptCount val="1"/>
                <c:pt idx="0">
                  <c:v>Total general</c:v>
                </c:pt>
              </c:strCache>
            </c:strRef>
          </c:tx>
          <c:spPr>
            <a:solidFill>
              <a:schemeClr val="accent4"/>
            </a:solidFill>
            <a:ln>
              <a:noFill/>
            </a:ln>
            <a:effectLst/>
          </c:spPr>
          <c:invertIfNegative val="0"/>
          <c:dPt>
            <c:idx val="6"/>
            <c:invertIfNegative val="0"/>
            <c:bubble3D val="0"/>
            <c:spPr>
              <a:solidFill>
                <a:schemeClr val="accent1"/>
              </a:solidFill>
              <a:ln>
                <a:noFill/>
              </a:ln>
              <a:effectLst/>
            </c:spPr>
            <c:extLst>
              <c:ext xmlns:c16="http://schemas.microsoft.com/office/drawing/2014/chart" uri="{C3380CC4-5D6E-409C-BE32-E72D297353CC}">
                <c16:uniqueId val="{00000001-B336-40F3-80D7-FBC59CABF6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Procesamiento!$H$20:$H$26</c:f>
              <c:strCache>
                <c:ptCount val="7"/>
                <c:pt idx="0">
                  <c:v>La comodidad y limpieza de las instalaciones y áreas de espera</c:v>
                </c:pt>
                <c:pt idx="1">
                  <c:v>La facilidad y el funcionamiento en el manejo de los medios de comunicación</c:v>
                </c:pt>
                <c:pt idx="2">
                  <c:v>El acceso y la señalización interna de la oficina donde recibió el servicio</c:v>
                </c:pt>
                <c:pt idx="3">
                  <c:v>La disponibilidad y agilidad de los medios de comunicación</c:v>
                </c:pt>
                <c:pt idx="4">
                  <c:v>La disponibilidad de baños y parqueos</c:v>
                </c:pt>
                <c:pt idx="5">
                  <c:v>La disponibilidad de información sobre Requisitos para brindar el servicio</c:v>
                </c:pt>
                <c:pt idx="6">
                  <c:v>Infraestructura y elementos tangibles</c:v>
                </c:pt>
              </c:strCache>
            </c:strRef>
          </c:cat>
          <c:val>
            <c:numRef>
              <c:f>Procesamiento!$K$20:$K$26</c:f>
              <c:numCache>
                <c:formatCode>0.00</c:formatCode>
                <c:ptCount val="7"/>
                <c:pt idx="0">
                  <c:v>9.3963133640552989</c:v>
                </c:pt>
                <c:pt idx="1">
                  <c:v>9.1588785046728969</c:v>
                </c:pt>
                <c:pt idx="2">
                  <c:v>9.1395348837209305</c:v>
                </c:pt>
                <c:pt idx="3">
                  <c:v>9.074766355140186</c:v>
                </c:pt>
                <c:pt idx="4">
                  <c:v>8.9375</c:v>
                </c:pt>
                <c:pt idx="5">
                  <c:v>8.8759398496240607</c:v>
                </c:pt>
                <c:pt idx="6">
                  <c:v>9.0971554928688949</c:v>
                </c:pt>
              </c:numCache>
            </c:numRef>
          </c:val>
          <c:extLst>
            <c:ext xmlns:c16="http://schemas.microsoft.com/office/drawing/2014/chart" uri="{C3380CC4-5D6E-409C-BE32-E72D297353CC}">
              <c16:uniqueId val="{00000002-B336-40F3-80D7-FBC59CABF6D8}"/>
            </c:ext>
          </c:extLst>
        </c:ser>
        <c:dLbls>
          <c:showLegendKey val="0"/>
          <c:showVal val="0"/>
          <c:showCatName val="0"/>
          <c:showSerName val="0"/>
          <c:showPercent val="0"/>
          <c:showBubbleSize val="0"/>
        </c:dLbls>
        <c:gapWidth val="219"/>
        <c:axId val="1973802144"/>
        <c:axId val="1973795904"/>
        <c:extLst>
          <c:ext xmlns:c15="http://schemas.microsoft.com/office/drawing/2012/chart" uri="{02D57815-91ED-43cb-92C2-25804820EDAC}">
            <c15:filteredBarSeries>
              <c15:ser>
                <c:idx val="0"/>
                <c:order val="0"/>
                <c:tx>
                  <c:strRef>
                    <c:extLst>
                      <c:ext uri="{02D57815-91ED-43cb-92C2-25804820EDAC}">
                        <c15:formulaRef>
                          <c15:sqref>Procesamiento!$I$19</c15:sqref>
                        </c15:formulaRef>
                      </c:ext>
                    </c:extLst>
                    <c:strCache>
                      <c:ptCount val="1"/>
                      <c:pt idx="0">
                        <c:v>Usuario Interno</c:v>
                      </c:pt>
                    </c:strCache>
                  </c:strRef>
                </c:tx>
                <c:spPr>
                  <a:solidFill>
                    <a:schemeClr val="accent5"/>
                  </a:solidFill>
                  <a:ln>
                    <a:noFill/>
                  </a:ln>
                  <a:effectLst/>
                </c:spPr>
                <c:invertIfNegative val="0"/>
                <c:dPt>
                  <c:idx val="7"/>
                  <c:invertIfNegative val="0"/>
                  <c:bubble3D val="0"/>
                  <c:spPr>
                    <a:solidFill>
                      <a:schemeClr val="accent1"/>
                    </a:solidFill>
                    <a:ln>
                      <a:noFill/>
                    </a:ln>
                    <a:effectLst/>
                  </c:spPr>
                  <c:extLst>
                    <c:ext xmlns:c16="http://schemas.microsoft.com/office/drawing/2014/chart" uri="{C3380CC4-5D6E-409C-BE32-E72D297353CC}">
                      <c16:uniqueId val="{00000004-B336-40F3-80D7-FBC59CABF6D8}"/>
                    </c:ext>
                  </c:extLst>
                </c:dPt>
                <c:dPt>
                  <c:idx val="16"/>
                  <c:invertIfNegative val="0"/>
                  <c:bubble3D val="0"/>
                  <c:spPr>
                    <a:solidFill>
                      <a:schemeClr val="accent5"/>
                    </a:solidFill>
                    <a:ln>
                      <a:noFill/>
                    </a:ln>
                    <a:effectLst/>
                  </c:spPr>
                  <c:extLst>
                    <c:ext xmlns:c16="http://schemas.microsoft.com/office/drawing/2014/chart" uri="{C3380CC4-5D6E-409C-BE32-E72D297353CC}">
                      <c16:uniqueId val="{00000006-B336-40F3-80D7-FBC59CABF6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Procesamiento!$H$20:$H$26</c15:sqref>
                        </c15:formulaRef>
                      </c:ext>
                    </c:extLst>
                    <c:strCache>
                      <c:ptCount val="7"/>
                      <c:pt idx="0">
                        <c:v>La comodidad y limpieza de las instalaciones y áreas de espera</c:v>
                      </c:pt>
                      <c:pt idx="1">
                        <c:v>La facilidad y el funcionamiento en el manejo de los medios de comunicación</c:v>
                      </c:pt>
                      <c:pt idx="2">
                        <c:v>El acceso y la señalización interna de la oficina donde recibió el servicio</c:v>
                      </c:pt>
                      <c:pt idx="3">
                        <c:v>La disponibilidad y agilidad de los medios de comunicación</c:v>
                      </c:pt>
                      <c:pt idx="4">
                        <c:v>La disponibilidad de baños y parqueos</c:v>
                      </c:pt>
                      <c:pt idx="5">
                        <c:v>La disponibilidad de información sobre Requisitos para brindar el servicio</c:v>
                      </c:pt>
                      <c:pt idx="6">
                        <c:v>Infraestructura y elementos tangibles</c:v>
                      </c:pt>
                    </c:strCache>
                  </c:strRef>
                </c:cat>
                <c:val>
                  <c:numRef>
                    <c:extLst>
                      <c:ext uri="{02D57815-91ED-43cb-92C2-25804820EDAC}">
                        <c15:formulaRef>
                          <c15:sqref>Procesamiento!$I$20:$I$26</c15:sqref>
                        </c15:formulaRef>
                      </c:ext>
                    </c:extLst>
                    <c:numCache>
                      <c:formatCode>0.00</c:formatCode>
                      <c:ptCount val="7"/>
                      <c:pt idx="0">
                        <c:v>9.3589743589743595</c:v>
                      </c:pt>
                      <c:pt idx="1">
                        <c:v>9.1372549019607838</c:v>
                      </c:pt>
                      <c:pt idx="2">
                        <c:v>8.9806451612903224</c:v>
                      </c:pt>
                      <c:pt idx="3">
                        <c:v>9.0392156862745097</c:v>
                      </c:pt>
                      <c:pt idx="4">
                        <c:v>9.1025641025641022</c:v>
                      </c:pt>
                      <c:pt idx="5">
                        <c:v>8.8449612403100772</c:v>
                      </c:pt>
                      <c:pt idx="6">
                        <c:v>9.077269241895694</c:v>
                      </c:pt>
                    </c:numCache>
                  </c:numRef>
                </c:val>
                <c:extLst>
                  <c:ext xmlns:c16="http://schemas.microsoft.com/office/drawing/2014/chart" uri="{C3380CC4-5D6E-409C-BE32-E72D297353CC}">
                    <c16:uniqueId val="{00000007-B336-40F3-80D7-FBC59CABF6D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Procesamiento!$J$19</c15:sqref>
                        </c15:formulaRef>
                      </c:ext>
                    </c:extLst>
                    <c:strCache>
                      <c:ptCount val="1"/>
                      <c:pt idx="0">
                        <c:v>Usuarios externos</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Procesamiento!$H$20:$H$26</c15:sqref>
                        </c15:formulaRef>
                      </c:ext>
                    </c:extLst>
                    <c:strCache>
                      <c:ptCount val="7"/>
                      <c:pt idx="0">
                        <c:v>La comodidad y limpieza de las instalaciones y áreas de espera</c:v>
                      </c:pt>
                      <c:pt idx="1">
                        <c:v>La facilidad y el funcionamiento en el manejo de los medios de comunicación</c:v>
                      </c:pt>
                      <c:pt idx="2">
                        <c:v>El acceso y la señalización interna de la oficina donde recibió el servicio</c:v>
                      </c:pt>
                      <c:pt idx="3">
                        <c:v>La disponibilidad y agilidad de los medios de comunicación</c:v>
                      </c:pt>
                      <c:pt idx="4">
                        <c:v>La disponibilidad de baños y parqueos</c:v>
                      </c:pt>
                      <c:pt idx="5">
                        <c:v>La disponibilidad de información sobre Requisitos para brindar el servicio</c:v>
                      </c:pt>
                      <c:pt idx="6">
                        <c:v>Infraestructura y elementos tangibles</c:v>
                      </c:pt>
                    </c:strCache>
                  </c:strRef>
                </c:cat>
                <c:val>
                  <c:numRef>
                    <c:extLst xmlns:c15="http://schemas.microsoft.com/office/drawing/2012/chart">
                      <c:ext xmlns:c15="http://schemas.microsoft.com/office/drawing/2012/chart" uri="{02D57815-91ED-43cb-92C2-25804820EDAC}">
                        <c15:formulaRef>
                          <c15:sqref>Procesamiento!$J$20:$J$26</c15:sqref>
                        </c15:formulaRef>
                      </c:ext>
                    </c:extLst>
                    <c:numCache>
                      <c:formatCode>0.00</c:formatCode>
                      <c:ptCount val="7"/>
                      <c:pt idx="0">
                        <c:v>9.4918032786885238</c:v>
                      </c:pt>
                      <c:pt idx="1">
                        <c:v>9.6</c:v>
                      </c:pt>
                      <c:pt idx="2">
                        <c:v>9.5500000000000007</c:v>
                      </c:pt>
                      <c:pt idx="3">
                        <c:v>9.8000000000000007</c:v>
                      </c:pt>
                      <c:pt idx="4">
                        <c:v>8.2222222222222214</c:v>
                      </c:pt>
                      <c:pt idx="5">
                        <c:v>9.875</c:v>
                      </c:pt>
                      <c:pt idx="6">
                        <c:v>9.4231709168184583</c:v>
                      </c:pt>
                    </c:numCache>
                  </c:numRef>
                </c:val>
                <c:extLst xmlns:c15="http://schemas.microsoft.com/office/drawing/2012/chart">
                  <c:ext xmlns:c16="http://schemas.microsoft.com/office/drawing/2014/chart" uri="{C3380CC4-5D6E-409C-BE32-E72D297353CC}">
                    <c16:uniqueId val="{00000008-B336-40F3-80D7-FBC59CABF6D8}"/>
                  </c:ext>
                </c:extLst>
              </c15:ser>
            </c15:filteredBarSeries>
          </c:ext>
        </c:extLst>
      </c:barChart>
      <c:catAx>
        <c:axId val="197380214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Aspectos evaluados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973795904"/>
        <c:crosses val="autoZero"/>
        <c:auto val="1"/>
        <c:lblAlgn val="ctr"/>
        <c:lblOffset val="100"/>
        <c:noMultiLvlLbl val="0"/>
      </c:catAx>
      <c:valAx>
        <c:axId val="1973795904"/>
        <c:scaling>
          <c:orientation val="minMax"/>
          <c:max val="10"/>
          <c:min val="7"/>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Puntaje</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1973802144"/>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Gráfico</a:t>
            </a:r>
            <a:r>
              <a:rPr lang="en-US" sz="800" baseline="0"/>
              <a:t> 2.2</a:t>
            </a:r>
          </a:p>
          <a:p>
            <a:pPr>
              <a:defRPr/>
            </a:pPr>
            <a:r>
              <a:rPr lang="en-US" sz="800" baseline="0"/>
              <a:t>Empatía del personal</a:t>
            </a:r>
          </a:p>
        </c:rich>
      </c:tx>
      <c:layout>
        <c:manualLayout>
          <c:xMode val="edge"/>
          <c:yMode val="edge"/>
          <c:x val="0.35141716907913095"/>
          <c:y val="1.14621344587095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540841687367284"/>
          <c:y val="0.12420848786013117"/>
          <c:w val="0.41349245802106066"/>
          <c:h val="0.70451170401843621"/>
        </c:manualLayout>
      </c:layout>
      <c:barChart>
        <c:barDir val="bar"/>
        <c:grouping val="clustered"/>
        <c:varyColors val="0"/>
        <c:ser>
          <c:idx val="0"/>
          <c:order val="0"/>
          <c:spPr>
            <a:solidFill>
              <a:schemeClr val="accent4"/>
            </a:solidFill>
            <a:ln>
              <a:noFill/>
            </a:ln>
            <a:effectLst/>
          </c:spPr>
          <c:invertIfNegative val="0"/>
          <c:dPt>
            <c:idx val="2"/>
            <c:invertIfNegative val="0"/>
            <c:bubble3D val="0"/>
            <c:spPr>
              <a:solidFill>
                <a:schemeClr val="accent4"/>
              </a:solidFill>
              <a:ln>
                <a:noFill/>
              </a:ln>
              <a:effectLst/>
            </c:spPr>
            <c:extLst>
              <c:ext xmlns:c16="http://schemas.microsoft.com/office/drawing/2014/chart" uri="{C3380CC4-5D6E-409C-BE32-E72D297353CC}">
                <c16:uniqueId val="{00000001-4AFE-4549-94E7-80FFCDABAAB6}"/>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3-4AFE-4549-94E7-80FFCDABAAB6}"/>
              </c:ext>
            </c:extLst>
          </c:dPt>
          <c:dPt>
            <c:idx val="16"/>
            <c:invertIfNegative val="0"/>
            <c:bubble3D val="0"/>
            <c:extLst>
              <c:ext xmlns:c16="http://schemas.microsoft.com/office/drawing/2014/chart" uri="{C3380CC4-5D6E-409C-BE32-E72D297353CC}">
                <c16:uniqueId val="{00000004-4AFE-4549-94E7-80FFCDABAA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Procesamiento!$H$27:$H$30</c:f>
              <c:strCache>
                <c:ptCount val="4"/>
                <c:pt idx="0">
                  <c:v>La atención de los usuarios sin favoritismo, ni privilegios para nadie</c:v>
                </c:pt>
                <c:pt idx="1">
                  <c:v>La facilidad con la que el personal comprende y atiende el requerimiento o servicio</c:v>
                </c:pt>
                <c:pt idx="2">
                  <c:v>La amabilidad, disposición e interés del personal para ayudarle durante el servicio</c:v>
                </c:pt>
                <c:pt idx="3">
                  <c:v>Empatía del personal</c:v>
                </c:pt>
              </c:strCache>
            </c:strRef>
          </c:cat>
          <c:val>
            <c:numRef>
              <c:f>Procesamiento!$K$27:$K$30</c:f>
              <c:numCache>
                <c:formatCode>0.00</c:formatCode>
                <c:ptCount val="4"/>
                <c:pt idx="0">
                  <c:v>9.5555555555555554</c:v>
                </c:pt>
                <c:pt idx="1">
                  <c:v>9.4579439252336446</c:v>
                </c:pt>
                <c:pt idx="2">
                  <c:v>9.4537037037037042</c:v>
                </c:pt>
                <c:pt idx="3">
                  <c:v>9.4890677281643008</c:v>
                </c:pt>
              </c:numCache>
            </c:numRef>
          </c:val>
          <c:extLst xmlns:c15="http://schemas.microsoft.com/office/drawing/2012/chart">
            <c:ext xmlns:c16="http://schemas.microsoft.com/office/drawing/2014/chart" uri="{C3380CC4-5D6E-409C-BE32-E72D297353CC}">
              <c16:uniqueId val="{00000005-4AFE-4549-94E7-80FFCDABAAB6}"/>
            </c:ext>
          </c:extLst>
        </c:ser>
        <c:dLbls>
          <c:showLegendKey val="0"/>
          <c:showVal val="0"/>
          <c:showCatName val="0"/>
          <c:showSerName val="0"/>
          <c:showPercent val="0"/>
          <c:showBubbleSize val="0"/>
        </c:dLbls>
        <c:gapWidth val="219"/>
        <c:axId val="1973802144"/>
        <c:axId val="1973795904"/>
        <c:extLst/>
      </c:barChart>
      <c:catAx>
        <c:axId val="197380214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Aspectos evaluados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973795904"/>
        <c:crosses val="autoZero"/>
        <c:auto val="1"/>
        <c:lblAlgn val="ctr"/>
        <c:lblOffset val="100"/>
        <c:noMultiLvlLbl val="0"/>
      </c:catAx>
      <c:valAx>
        <c:axId val="1973795904"/>
        <c:scaling>
          <c:orientation val="minMax"/>
          <c:max val="10"/>
          <c:min val="7"/>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Puntaje</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1973802144"/>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b="1"/>
              <a:t>Gráfico</a:t>
            </a:r>
            <a:r>
              <a:rPr lang="en-US" sz="800" b="1" baseline="0"/>
              <a:t> 2.3</a:t>
            </a:r>
          </a:p>
          <a:p>
            <a:pPr>
              <a:defRPr/>
            </a:pPr>
            <a:r>
              <a:rPr lang="en-US" sz="900" baseline="0"/>
              <a:t>Profesionalismo de los Empleados</a:t>
            </a:r>
          </a:p>
        </c:rich>
      </c:tx>
      <c:layout>
        <c:manualLayout>
          <c:xMode val="edge"/>
          <c:yMode val="edge"/>
          <c:x val="0.2414616594516362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0922713195218883"/>
          <c:y val="0.18676476345329224"/>
          <c:w val="0.87656738004111467"/>
          <c:h val="0.47640936276408075"/>
        </c:manualLayout>
      </c:layout>
      <c:barChart>
        <c:barDir val="col"/>
        <c:grouping val="clustered"/>
        <c:varyColors val="0"/>
        <c:ser>
          <c:idx val="2"/>
          <c:order val="2"/>
          <c:spPr>
            <a:solidFill>
              <a:schemeClr val="accent4"/>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43D7-4941-81F2-AB86B3AD1785}"/>
              </c:ext>
            </c:extLst>
          </c:dPt>
          <c:dPt>
            <c:idx val="12"/>
            <c:invertIfNegative val="0"/>
            <c:bubble3D val="0"/>
            <c:spPr>
              <a:solidFill>
                <a:schemeClr val="accent4"/>
              </a:solidFill>
              <a:ln>
                <a:noFill/>
              </a:ln>
              <a:effectLst/>
            </c:spPr>
            <c:extLst>
              <c:ext xmlns:c16="http://schemas.microsoft.com/office/drawing/2014/chart" uri="{C3380CC4-5D6E-409C-BE32-E72D297353CC}">
                <c16:uniqueId val="{00000003-43D7-4941-81F2-AB86B3AD1785}"/>
              </c:ext>
            </c:extLst>
          </c:dPt>
          <c:dPt>
            <c:idx val="14"/>
            <c:invertIfNegative val="0"/>
            <c:bubble3D val="0"/>
            <c:spPr>
              <a:solidFill>
                <a:schemeClr val="accent4"/>
              </a:solidFill>
              <a:ln>
                <a:noFill/>
              </a:ln>
              <a:effectLst/>
            </c:spPr>
            <c:extLst>
              <c:ext xmlns:c16="http://schemas.microsoft.com/office/drawing/2014/chart" uri="{C3380CC4-5D6E-409C-BE32-E72D297353CC}">
                <c16:uniqueId val="{00000005-43D7-4941-81F2-AB86B3AD17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Procesamiento!$H$31:$H$33</c:f>
              <c:strCache>
                <c:ptCount val="3"/>
                <c:pt idx="0">
                  <c:v>La competencia técnica y el comportamiento del personal que lo atendió</c:v>
                </c:pt>
                <c:pt idx="1">
                  <c:v>El cumplimiento de los horarios establecidos de atención (De 7:30 am a 3:30 pm Ininterrumpidamente)</c:v>
                </c:pt>
                <c:pt idx="2">
                  <c:v>Profesionalismo de los empleados</c:v>
                </c:pt>
              </c:strCache>
            </c:strRef>
          </c:cat>
          <c:val>
            <c:numRef>
              <c:f>Procesamiento!$K$31:$K$33</c:f>
              <c:numCache>
                <c:formatCode>0.00</c:formatCode>
                <c:ptCount val="3"/>
                <c:pt idx="0">
                  <c:v>9.5370370370370363</c:v>
                </c:pt>
                <c:pt idx="1">
                  <c:v>9.5075376884422109</c:v>
                </c:pt>
                <c:pt idx="2">
                  <c:v>9.5222873627396236</c:v>
                </c:pt>
              </c:numCache>
            </c:numRef>
          </c:val>
          <c:extLst xmlns:c15="http://schemas.microsoft.com/office/drawing/2012/chart">
            <c:ext xmlns:c16="http://schemas.microsoft.com/office/drawing/2014/chart" uri="{C3380CC4-5D6E-409C-BE32-E72D297353CC}">
              <c16:uniqueId val="{00000006-43D7-4941-81F2-AB86B3AD1785}"/>
            </c:ext>
          </c:extLst>
        </c:ser>
        <c:dLbls>
          <c:showLegendKey val="0"/>
          <c:showVal val="0"/>
          <c:showCatName val="0"/>
          <c:showSerName val="0"/>
          <c:showPercent val="0"/>
          <c:showBubbleSize val="0"/>
        </c:dLbls>
        <c:gapWidth val="219"/>
        <c:overlap val="-27"/>
        <c:axId val="1973802144"/>
        <c:axId val="197379590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Procesamiento!$H$31:$H$33</c15:sqref>
                        </c15:formulaRef>
                      </c:ext>
                    </c:extLst>
                    <c:strCache>
                      <c:ptCount val="3"/>
                      <c:pt idx="0">
                        <c:v>La competencia técnica y el comportamiento del personal que lo atendió</c:v>
                      </c:pt>
                      <c:pt idx="1">
                        <c:v>El cumplimiento de los horarios establecidos de atención (De 7:30 am a 3:30 pm Ininterrumpidamente)</c:v>
                      </c:pt>
                      <c:pt idx="2">
                        <c:v>Profesionalismo de los empleados</c:v>
                      </c:pt>
                    </c:strCache>
                  </c:strRef>
                </c:cat>
                <c:val>
                  <c:numRef>
                    <c:extLst>
                      <c:ext uri="{02D57815-91ED-43cb-92C2-25804820EDAC}">
                        <c15:formulaRef>
                          <c15:sqref>Procesamiento!$I$31:$I$33</c15:sqref>
                        </c15:formulaRef>
                      </c:ext>
                    </c:extLst>
                    <c:numCache>
                      <c:formatCode>0.00</c:formatCode>
                      <c:ptCount val="3"/>
                      <c:pt idx="0">
                        <c:v>9.4689922480620154</c:v>
                      </c:pt>
                      <c:pt idx="1">
                        <c:v>9.4967741935483865</c:v>
                      </c:pt>
                      <c:pt idx="2">
                        <c:v>9.482883220805201</c:v>
                      </c:pt>
                    </c:numCache>
                  </c:numRef>
                </c:val>
                <c:extLst>
                  <c:ext xmlns:c16="http://schemas.microsoft.com/office/drawing/2014/chart" uri="{C3380CC4-5D6E-409C-BE32-E72D297353CC}">
                    <c16:uniqueId val="{00000007-43D7-4941-81F2-AB86B3AD1785}"/>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Procesamiento!$H$31:$H$33</c15:sqref>
                        </c15:formulaRef>
                      </c:ext>
                    </c:extLst>
                    <c:strCache>
                      <c:ptCount val="3"/>
                      <c:pt idx="0">
                        <c:v>La competencia técnica y el comportamiento del personal que lo atendió</c:v>
                      </c:pt>
                      <c:pt idx="1">
                        <c:v>El cumplimiento de los horarios establecidos de atención (De 7:30 am a 3:30 pm Ininterrumpidamente)</c:v>
                      </c:pt>
                      <c:pt idx="2">
                        <c:v>Profesionalismo de los empleados</c:v>
                      </c:pt>
                    </c:strCache>
                  </c:strRef>
                </c:cat>
                <c:val>
                  <c:numRef>
                    <c:extLst xmlns:c15="http://schemas.microsoft.com/office/drawing/2012/chart">
                      <c:ext xmlns:c15="http://schemas.microsoft.com/office/drawing/2012/chart" uri="{02D57815-91ED-43cb-92C2-25804820EDAC}">
                        <c15:formulaRef>
                          <c15:sqref>Procesamiento!$J$31:$J$33</c15:sqref>
                        </c15:formulaRef>
                      </c:ext>
                    </c:extLst>
                    <c:numCache>
                      <c:formatCode>0.00</c:formatCode>
                      <c:ptCount val="3"/>
                      <c:pt idx="0">
                        <c:v>9.8030303030303028</c:v>
                      </c:pt>
                      <c:pt idx="1">
                        <c:v>9.545454545454545</c:v>
                      </c:pt>
                      <c:pt idx="2">
                        <c:v>9.6742424242424239</c:v>
                      </c:pt>
                    </c:numCache>
                  </c:numRef>
                </c:val>
                <c:extLst xmlns:c15="http://schemas.microsoft.com/office/drawing/2012/chart">
                  <c:ext xmlns:c16="http://schemas.microsoft.com/office/drawing/2014/chart" uri="{C3380CC4-5D6E-409C-BE32-E72D297353CC}">
                    <c16:uniqueId val="{00000008-43D7-4941-81F2-AB86B3AD1785}"/>
                  </c:ext>
                </c:extLst>
              </c15:ser>
            </c15:filteredBarSeries>
          </c:ext>
        </c:extLst>
      </c:barChart>
      <c:catAx>
        <c:axId val="1973802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Aspectos</a:t>
                </a:r>
                <a:r>
                  <a:rPr lang="es-SV" sz="800" b="1" baseline="0"/>
                  <a:t> Evaluados</a:t>
                </a:r>
                <a:endParaRPr lang="es-SV" sz="800" b="1"/>
              </a:p>
            </c:rich>
          </c:tx>
          <c:layout>
            <c:manualLayout>
              <c:xMode val="edge"/>
              <c:yMode val="edge"/>
              <c:x val="0.38388879788660779"/>
              <c:y val="0.94523688484597124"/>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9525" cap="sq"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1973795904"/>
        <c:crosses val="autoZero"/>
        <c:auto val="1"/>
        <c:lblAlgn val="ctr"/>
        <c:lblOffset val="100"/>
        <c:noMultiLvlLbl val="0"/>
      </c:catAx>
      <c:valAx>
        <c:axId val="1973795904"/>
        <c:scaling>
          <c:orientation val="minMax"/>
          <c:max val="10"/>
          <c:min val="7"/>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Puntaje</a:t>
                </a:r>
              </a:p>
            </c:rich>
          </c:tx>
          <c:layout>
            <c:manualLayout>
              <c:xMode val="edge"/>
              <c:yMode val="edge"/>
              <c:x val="9.451477546880174E-4"/>
              <c:y val="0.2744234698267498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1973802144"/>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Gráfico</a:t>
            </a:r>
            <a:r>
              <a:rPr lang="en-US" sz="800" baseline="0"/>
              <a:t> 2.4</a:t>
            </a:r>
          </a:p>
          <a:p>
            <a:pPr>
              <a:defRPr/>
            </a:pPr>
            <a:r>
              <a:rPr lang="en-US" sz="800" baseline="0"/>
              <a:t>Capacidad de Respuesta</a:t>
            </a:r>
          </a:p>
        </c:rich>
      </c:tx>
      <c:layout>
        <c:manualLayout>
          <c:xMode val="edge"/>
          <c:yMode val="edge"/>
          <c:x val="0.3267332835647117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092272938872331"/>
          <c:y val="0.13444191294701918"/>
          <c:w val="0.88490366481967531"/>
          <c:h val="0.54725447775325131"/>
        </c:manualLayout>
      </c:layout>
      <c:barChart>
        <c:barDir val="col"/>
        <c:grouping val="clustered"/>
        <c:varyColors val="0"/>
        <c:ser>
          <c:idx val="2"/>
          <c:order val="2"/>
          <c:spPr>
            <a:solidFill>
              <a:schemeClr val="accent4"/>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01-3E75-4468-A9BB-331C4EF34889}"/>
              </c:ext>
            </c:extLst>
          </c:dPt>
          <c:dPt>
            <c:idx val="15"/>
            <c:invertIfNegative val="0"/>
            <c:bubble3D val="0"/>
            <c:spPr>
              <a:solidFill>
                <a:schemeClr val="accent4"/>
              </a:solidFill>
              <a:ln>
                <a:noFill/>
              </a:ln>
              <a:effectLst/>
            </c:spPr>
            <c:extLst>
              <c:ext xmlns:c16="http://schemas.microsoft.com/office/drawing/2014/chart" uri="{C3380CC4-5D6E-409C-BE32-E72D297353CC}">
                <c16:uniqueId val="{00000003-3E75-4468-A9BB-331C4EF34889}"/>
              </c:ext>
            </c:extLst>
          </c:dPt>
          <c:dPt>
            <c:idx val="17"/>
            <c:invertIfNegative val="0"/>
            <c:bubble3D val="0"/>
            <c:spPr>
              <a:solidFill>
                <a:schemeClr val="accent4"/>
              </a:solidFill>
              <a:ln>
                <a:noFill/>
              </a:ln>
              <a:effectLst/>
            </c:spPr>
            <c:extLst>
              <c:ext xmlns:c16="http://schemas.microsoft.com/office/drawing/2014/chart" uri="{C3380CC4-5D6E-409C-BE32-E72D297353CC}">
                <c16:uniqueId val="{00000005-3E75-4468-A9BB-331C4EF34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Procesamiento!$H$34:$H$35</c:f>
              <c:strCache>
                <c:ptCount val="2"/>
                <c:pt idx="0">
                  <c:v>El tiempo y la rapidez con la que se completó el servicio</c:v>
                </c:pt>
                <c:pt idx="1">
                  <c:v>Capacidad de respuesta</c:v>
                </c:pt>
              </c:strCache>
            </c:strRef>
          </c:cat>
          <c:val>
            <c:numRef>
              <c:f>Procesamiento!$K$34:$K$35</c:f>
              <c:numCache>
                <c:formatCode>0.00</c:formatCode>
                <c:ptCount val="2"/>
                <c:pt idx="0">
                  <c:v>8.768518518518519</c:v>
                </c:pt>
                <c:pt idx="1">
                  <c:v>8.768518518518519</c:v>
                </c:pt>
              </c:numCache>
            </c:numRef>
          </c:val>
          <c:extLst xmlns:c15="http://schemas.microsoft.com/office/drawing/2012/chart">
            <c:ext xmlns:c16="http://schemas.microsoft.com/office/drawing/2014/chart" uri="{C3380CC4-5D6E-409C-BE32-E72D297353CC}">
              <c16:uniqueId val="{00000006-3E75-4468-A9BB-331C4EF34889}"/>
            </c:ext>
          </c:extLst>
        </c:ser>
        <c:dLbls>
          <c:showLegendKey val="0"/>
          <c:showVal val="0"/>
          <c:showCatName val="0"/>
          <c:showSerName val="0"/>
          <c:showPercent val="0"/>
          <c:showBubbleSize val="0"/>
        </c:dLbls>
        <c:gapWidth val="219"/>
        <c:overlap val="-27"/>
        <c:axId val="1973802144"/>
        <c:axId val="197379590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Procesamiento!$H$34:$H$35</c15:sqref>
                        </c15:formulaRef>
                      </c:ext>
                    </c:extLst>
                    <c:strCache>
                      <c:ptCount val="2"/>
                      <c:pt idx="0">
                        <c:v>El tiempo y la rapidez con la que se completó el servicio</c:v>
                      </c:pt>
                      <c:pt idx="1">
                        <c:v>Capacidad de respuesta</c:v>
                      </c:pt>
                    </c:strCache>
                  </c:strRef>
                </c:cat>
                <c:val>
                  <c:numRef>
                    <c:extLst>
                      <c:ext uri="{02D57815-91ED-43cb-92C2-25804820EDAC}">
                        <c15:formulaRef>
                          <c15:sqref>Procesamiento!$I$34:$I$35</c15:sqref>
                        </c15:formulaRef>
                      </c:ext>
                    </c:extLst>
                    <c:numCache>
                      <c:formatCode>0.00</c:formatCode>
                      <c:ptCount val="2"/>
                      <c:pt idx="0">
                        <c:v>8.6162790697674421</c:v>
                      </c:pt>
                      <c:pt idx="1">
                        <c:v>8.6162790697674421</c:v>
                      </c:pt>
                    </c:numCache>
                  </c:numRef>
                </c:val>
                <c:extLst>
                  <c:ext xmlns:c16="http://schemas.microsoft.com/office/drawing/2014/chart" uri="{C3380CC4-5D6E-409C-BE32-E72D297353CC}">
                    <c16:uniqueId val="{00000007-3E75-4468-A9BB-331C4EF34889}"/>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Procesamiento!$H$34:$H$35</c15:sqref>
                        </c15:formulaRef>
                      </c:ext>
                    </c:extLst>
                    <c:strCache>
                      <c:ptCount val="2"/>
                      <c:pt idx="0">
                        <c:v>El tiempo y la rapidez con la que se completó el servicio</c:v>
                      </c:pt>
                      <c:pt idx="1">
                        <c:v>Capacidad de respuesta</c:v>
                      </c:pt>
                    </c:strCache>
                  </c:strRef>
                </c:cat>
                <c:val>
                  <c:numRef>
                    <c:extLst xmlns:c15="http://schemas.microsoft.com/office/drawing/2012/chart">
                      <c:ext xmlns:c15="http://schemas.microsoft.com/office/drawing/2012/chart" uri="{02D57815-91ED-43cb-92C2-25804820EDAC}">
                        <c15:formulaRef>
                          <c15:sqref>Procesamiento!$J$34:$J$35</c15:sqref>
                        </c15:formulaRef>
                      </c:ext>
                    </c:extLst>
                    <c:numCache>
                      <c:formatCode>0.00</c:formatCode>
                      <c:ptCount val="2"/>
                      <c:pt idx="0">
                        <c:v>9.3636363636363633</c:v>
                      </c:pt>
                      <c:pt idx="1">
                        <c:v>9.3636363636363633</c:v>
                      </c:pt>
                    </c:numCache>
                  </c:numRef>
                </c:val>
                <c:extLst xmlns:c15="http://schemas.microsoft.com/office/drawing/2012/chart">
                  <c:ext xmlns:c16="http://schemas.microsoft.com/office/drawing/2014/chart" uri="{C3380CC4-5D6E-409C-BE32-E72D297353CC}">
                    <c16:uniqueId val="{00000008-3E75-4468-A9BB-331C4EF34889}"/>
                  </c:ext>
                </c:extLst>
              </c15:ser>
            </c15:filteredBarSeries>
          </c:ext>
        </c:extLst>
      </c:barChart>
      <c:catAx>
        <c:axId val="1973802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Aspectos</a:t>
                </a:r>
                <a:r>
                  <a:rPr lang="es-SV" sz="800" b="1" baseline="0"/>
                  <a:t> Evaluados</a:t>
                </a:r>
                <a:endParaRPr lang="es-SV" sz="800" b="1"/>
              </a:p>
            </c:rich>
          </c:tx>
          <c:layout>
            <c:manualLayout>
              <c:xMode val="edge"/>
              <c:yMode val="edge"/>
              <c:x val="0.34692413056001437"/>
              <c:y val="0.9423890835818127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9525" cap="sq"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s-SV"/>
          </a:p>
        </c:txPr>
        <c:crossAx val="1973795904"/>
        <c:crosses val="autoZero"/>
        <c:auto val="1"/>
        <c:lblAlgn val="ctr"/>
        <c:lblOffset val="100"/>
        <c:noMultiLvlLbl val="0"/>
      </c:catAx>
      <c:valAx>
        <c:axId val="1973795904"/>
        <c:scaling>
          <c:orientation val="minMax"/>
          <c:max val="10"/>
          <c:min val="7"/>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Puntaje</a:t>
                </a:r>
              </a:p>
            </c:rich>
          </c:tx>
          <c:layout>
            <c:manualLayout>
              <c:xMode val="edge"/>
              <c:yMode val="edge"/>
              <c:x val="9.451477546880174E-4"/>
              <c:y val="0.2744234698267498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1973802144"/>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85BD606CAD499282BA0F9A72F4450E"/>
        <w:category>
          <w:name w:val="General"/>
          <w:gallery w:val="placeholder"/>
        </w:category>
        <w:types>
          <w:type w:val="bbPlcHdr"/>
        </w:types>
        <w:behaviors>
          <w:behavior w:val="content"/>
        </w:behaviors>
        <w:guid w:val="{EC4D55D8-A545-45B4-994F-B30C4E427ECE}"/>
      </w:docPartPr>
      <w:docPartBody>
        <w:p w:rsidR="004854C3" w:rsidRDefault="00165ED4" w:rsidP="00165ED4">
          <w:pPr>
            <w:pStyle w:val="7285BD606CAD499282BA0F9A72F4450E5"/>
          </w:pPr>
          <w:r w:rsidRPr="00177BD8">
            <w:rPr>
              <w:rStyle w:val="Textodelmarcadordeposicin"/>
            </w:rPr>
            <w:t>Elija un elemento.</w:t>
          </w:r>
        </w:p>
      </w:docPartBody>
    </w:docPart>
    <w:docPart>
      <w:docPartPr>
        <w:name w:val="75E03A759192443C86A16D0A791A427C"/>
        <w:category>
          <w:name w:val="General"/>
          <w:gallery w:val="placeholder"/>
        </w:category>
        <w:types>
          <w:type w:val="bbPlcHdr"/>
        </w:types>
        <w:behaviors>
          <w:behavior w:val="content"/>
        </w:behaviors>
        <w:guid w:val="{361F1E19-00FE-46EF-B092-3F2009FDA195}"/>
      </w:docPartPr>
      <w:docPartBody>
        <w:p w:rsidR="004854C3" w:rsidRDefault="004854C3" w:rsidP="004854C3">
          <w:pPr>
            <w:pStyle w:val="75E03A759192443C86A16D0A791A427C"/>
          </w:pPr>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pPr>
            <w:pStyle w:val="9A955586CC6B4F5F9C8E3A6EA2E39B9B"/>
          </w:pPr>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pPr>
            <w:pStyle w:val="7BAB03E8AD564453ABD5913C79927CD84"/>
          </w:pPr>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pPr>
            <w:pStyle w:val="66A289F950A6454CBF787AC9F59A694D4"/>
          </w:pPr>
          <w:r w:rsidRPr="00177BD8">
            <w:rPr>
              <w:rStyle w:val="Textodelmarcadordeposicin"/>
            </w:rPr>
            <w:t>Elija un elemento.</w:t>
          </w:r>
        </w:p>
      </w:docPartBody>
    </w:docPart>
    <w:docPart>
      <w:docPartPr>
        <w:name w:val="CBA8FC9D591742D0A1FEB12E52CF0EB7"/>
        <w:category>
          <w:name w:val="General"/>
          <w:gallery w:val="placeholder"/>
        </w:category>
        <w:types>
          <w:type w:val="bbPlcHdr"/>
        </w:types>
        <w:behaviors>
          <w:behavior w:val="content"/>
        </w:behaviors>
        <w:guid w:val="{9DAA2DBE-B059-440F-B5CC-694690BE789D}"/>
      </w:docPartPr>
      <w:docPartBody>
        <w:p w:rsidR="00B36914" w:rsidRDefault="00CE3808" w:rsidP="00CE3808">
          <w:pPr>
            <w:pStyle w:val="CBA8FC9D591742D0A1FEB12E52CF0EB7"/>
          </w:pPr>
          <w:r w:rsidRPr="00177BD8">
            <w:rPr>
              <w:rStyle w:val="Textodelmarcadordeposicin"/>
            </w:rPr>
            <w:t>Elija un elemento.</w:t>
          </w:r>
        </w:p>
      </w:docPartBody>
    </w:docPart>
    <w:docPart>
      <w:docPartPr>
        <w:name w:val="B4C1B414D129499E9D9B70F1E877A98F"/>
        <w:category>
          <w:name w:val="General"/>
          <w:gallery w:val="placeholder"/>
        </w:category>
        <w:types>
          <w:type w:val="bbPlcHdr"/>
        </w:types>
        <w:behaviors>
          <w:behavior w:val="content"/>
        </w:behaviors>
        <w:guid w:val="{DE40C957-00B5-4CA6-B8A0-939BEAF31F7B}"/>
      </w:docPartPr>
      <w:docPartBody>
        <w:p w:rsidR="00B36914" w:rsidRDefault="00CE3808" w:rsidP="00CE3808">
          <w:pPr>
            <w:pStyle w:val="B4C1B414D129499E9D9B70F1E877A98F"/>
          </w:pPr>
          <w:r w:rsidRPr="00177BD8">
            <w:rPr>
              <w:rStyle w:val="Textodelmarcadordeposicin"/>
            </w:rPr>
            <w:t>Elija un elemento.</w:t>
          </w:r>
        </w:p>
      </w:docPartBody>
    </w:docPart>
    <w:docPart>
      <w:docPartPr>
        <w:name w:val="1FDF1BB2A1E3430B927641D1E57B9D94"/>
        <w:category>
          <w:name w:val="General"/>
          <w:gallery w:val="placeholder"/>
        </w:category>
        <w:types>
          <w:type w:val="bbPlcHdr"/>
        </w:types>
        <w:behaviors>
          <w:behavior w:val="content"/>
        </w:behaviors>
        <w:guid w:val="{664D46E1-B218-40BD-BEB7-DA416CA6A4D3}"/>
      </w:docPartPr>
      <w:docPartBody>
        <w:p w:rsidR="00F2014E" w:rsidRDefault="00B41144" w:rsidP="00B41144">
          <w:pPr>
            <w:pStyle w:val="1FDF1BB2A1E3430B927641D1E57B9D94"/>
          </w:pPr>
          <w:r w:rsidRPr="00177BD8">
            <w:rPr>
              <w:rStyle w:val="Textodelmarcadordeposicin"/>
            </w:rPr>
            <w:t>Elija un elemento.</w:t>
          </w:r>
        </w:p>
      </w:docPartBody>
    </w:docPart>
    <w:docPart>
      <w:docPartPr>
        <w:name w:val="E866391A860D48C3AD69332147DCD2B5"/>
        <w:category>
          <w:name w:val="General"/>
          <w:gallery w:val="placeholder"/>
        </w:category>
        <w:types>
          <w:type w:val="bbPlcHdr"/>
        </w:types>
        <w:behaviors>
          <w:behavior w:val="content"/>
        </w:behaviors>
        <w:guid w:val="{8F6DAFD9-FE75-4C46-8B05-E033969295E3}"/>
      </w:docPartPr>
      <w:docPartBody>
        <w:p w:rsidR="00F2014E" w:rsidRDefault="00B41144" w:rsidP="00B41144">
          <w:pPr>
            <w:pStyle w:val="E866391A860D48C3AD69332147DCD2B5"/>
          </w:pPr>
          <w:r w:rsidRPr="00177BD8">
            <w:rPr>
              <w:rStyle w:val="Textodelmarcadordeposicin"/>
            </w:rPr>
            <w:t>Elija un elemento.</w:t>
          </w:r>
        </w:p>
      </w:docPartBody>
    </w:docPart>
    <w:docPart>
      <w:docPartPr>
        <w:name w:val="07B0D051E7304F5AB660D16F8250D1DC"/>
        <w:category>
          <w:name w:val="General"/>
          <w:gallery w:val="placeholder"/>
        </w:category>
        <w:types>
          <w:type w:val="bbPlcHdr"/>
        </w:types>
        <w:behaviors>
          <w:behavior w:val="content"/>
        </w:behaviors>
        <w:guid w:val="{F9DF6040-DC10-499F-B190-049CEE3D69AE}"/>
      </w:docPartPr>
      <w:docPartBody>
        <w:p w:rsidR="0014163F" w:rsidRDefault="006240F3" w:rsidP="006240F3">
          <w:pPr>
            <w:pStyle w:val="07B0D051E7304F5AB660D16F8250D1DC"/>
          </w:pPr>
          <w:r w:rsidRPr="00177BD8">
            <w:rPr>
              <w:rStyle w:val="Textodelmarcadordeposicin"/>
            </w:rPr>
            <w:t>Elija un elemento.</w:t>
          </w:r>
        </w:p>
      </w:docPartBody>
    </w:docPart>
    <w:docPart>
      <w:docPartPr>
        <w:name w:val="FB6548FEF14A4E8AA5C93C74B0089BB3"/>
        <w:category>
          <w:name w:val="General"/>
          <w:gallery w:val="placeholder"/>
        </w:category>
        <w:types>
          <w:type w:val="bbPlcHdr"/>
        </w:types>
        <w:behaviors>
          <w:behavior w:val="content"/>
        </w:behaviors>
        <w:guid w:val="{CD4346F4-1535-4B81-A683-519EF7B7E037}"/>
      </w:docPartPr>
      <w:docPartBody>
        <w:p w:rsidR="0014163F" w:rsidRDefault="006240F3" w:rsidP="006240F3">
          <w:pPr>
            <w:pStyle w:val="FB6548FEF14A4E8AA5C93C74B0089BB3"/>
          </w:pPr>
          <w:r w:rsidRPr="00177BD8">
            <w:rPr>
              <w:rStyle w:val="Textodelmarcadordeposicin"/>
            </w:rPr>
            <w:t>Elija un elemento.</w:t>
          </w:r>
        </w:p>
      </w:docPartBody>
    </w:docPart>
    <w:docPart>
      <w:docPartPr>
        <w:name w:val="741F5CB5D11740D19E231E462BF776CC"/>
        <w:category>
          <w:name w:val="General"/>
          <w:gallery w:val="placeholder"/>
        </w:category>
        <w:types>
          <w:type w:val="bbPlcHdr"/>
        </w:types>
        <w:behaviors>
          <w:behavior w:val="content"/>
        </w:behaviors>
        <w:guid w:val="{2BC5D4A7-C8CD-454A-9DFB-7D6EDBA0AEC2}"/>
      </w:docPartPr>
      <w:docPartBody>
        <w:p w:rsidR="0014163F" w:rsidRDefault="006240F3" w:rsidP="006240F3">
          <w:pPr>
            <w:pStyle w:val="741F5CB5D11740D19E231E462BF776CC"/>
          </w:pPr>
          <w:r w:rsidRPr="00177BD8">
            <w:rPr>
              <w:rStyle w:val="Textodelmarcadordeposicin"/>
            </w:rPr>
            <w:t>Elija un elemento.</w:t>
          </w:r>
        </w:p>
      </w:docPartBody>
    </w:docPart>
    <w:docPart>
      <w:docPartPr>
        <w:name w:val="D40B9487D1BB47FC91B20C6B0D5E3790"/>
        <w:category>
          <w:name w:val="General"/>
          <w:gallery w:val="placeholder"/>
        </w:category>
        <w:types>
          <w:type w:val="bbPlcHdr"/>
        </w:types>
        <w:behaviors>
          <w:behavior w:val="content"/>
        </w:behaviors>
        <w:guid w:val="{2DA4A9EA-72B9-4CEA-BBDD-3E0873988898}"/>
      </w:docPartPr>
      <w:docPartBody>
        <w:p w:rsidR="00F447C6" w:rsidRDefault="0014163F" w:rsidP="0014163F">
          <w:pPr>
            <w:pStyle w:val="D40B9487D1BB47FC91B20C6B0D5E3790"/>
          </w:pPr>
          <w:r w:rsidRPr="00177BD8">
            <w:rPr>
              <w:rStyle w:val="Textodelmarcadordeposicin"/>
            </w:rPr>
            <w:t>Elija un elemento.</w:t>
          </w:r>
        </w:p>
      </w:docPartBody>
    </w:docPart>
    <w:docPart>
      <w:docPartPr>
        <w:name w:val="A361BDA5C10741A3966BAD64B3E96538"/>
        <w:category>
          <w:name w:val="General"/>
          <w:gallery w:val="placeholder"/>
        </w:category>
        <w:types>
          <w:type w:val="bbPlcHdr"/>
        </w:types>
        <w:behaviors>
          <w:behavior w:val="content"/>
        </w:behaviors>
        <w:guid w:val="{503F35F3-46F2-4214-A9BB-EEB1725DFC33}"/>
      </w:docPartPr>
      <w:docPartBody>
        <w:p w:rsidR="00F447C6" w:rsidRDefault="0014163F" w:rsidP="0014163F">
          <w:pPr>
            <w:pStyle w:val="A361BDA5C10741A3966BAD64B3E96538"/>
          </w:pPr>
          <w:r w:rsidRPr="00177BD8">
            <w:rPr>
              <w:rStyle w:val="Textodelmarcadordeposicin"/>
            </w:rPr>
            <w:t>Elija un elemento.</w:t>
          </w:r>
        </w:p>
      </w:docPartBody>
    </w:docPart>
    <w:docPart>
      <w:docPartPr>
        <w:name w:val="14572B845B1A4CA7A80261E9FCC3A2D7"/>
        <w:category>
          <w:name w:val="General"/>
          <w:gallery w:val="placeholder"/>
        </w:category>
        <w:types>
          <w:type w:val="bbPlcHdr"/>
        </w:types>
        <w:behaviors>
          <w:behavior w:val="content"/>
        </w:behaviors>
        <w:guid w:val="{D2C878FF-9939-4C2C-A948-9CD7124557E0}"/>
      </w:docPartPr>
      <w:docPartBody>
        <w:p w:rsidR="00F447C6" w:rsidRDefault="00F447C6" w:rsidP="00F447C6">
          <w:pPr>
            <w:pStyle w:val="14572B845B1A4CA7A80261E9FCC3A2D7"/>
          </w:pPr>
          <w:r w:rsidRPr="00177BD8">
            <w:rPr>
              <w:rStyle w:val="Textodelmarcadordeposicin"/>
            </w:rPr>
            <w:t>Elija un elemento.</w:t>
          </w:r>
        </w:p>
      </w:docPartBody>
    </w:docPart>
    <w:docPart>
      <w:docPartPr>
        <w:name w:val="ED685FBFA91740BBB3DA218AE4F186D3"/>
        <w:category>
          <w:name w:val="General"/>
          <w:gallery w:val="placeholder"/>
        </w:category>
        <w:types>
          <w:type w:val="bbPlcHdr"/>
        </w:types>
        <w:behaviors>
          <w:behavior w:val="content"/>
        </w:behaviors>
        <w:guid w:val="{B029A524-B50D-450B-AD16-544AFDEE9BB1}"/>
      </w:docPartPr>
      <w:docPartBody>
        <w:p w:rsidR="00F447C6" w:rsidRDefault="00F447C6" w:rsidP="00F447C6">
          <w:pPr>
            <w:pStyle w:val="ED685FBFA91740BBB3DA218AE4F186D3"/>
          </w:pPr>
          <w:r w:rsidRPr="00177BD8">
            <w:rPr>
              <w:rStyle w:val="Textodelmarcadordeposicin"/>
            </w:rPr>
            <w:t>Elija un elemento.</w:t>
          </w:r>
        </w:p>
      </w:docPartBody>
    </w:docPart>
    <w:docPart>
      <w:docPartPr>
        <w:name w:val="C03D291BEFB645AC84E2B6B40ADFFCCE"/>
        <w:category>
          <w:name w:val="General"/>
          <w:gallery w:val="placeholder"/>
        </w:category>
        <w:types>
          <w:type w:val="bbPlcHdr"/>
        </w:types>
        <w:behaviors>
          <w:behavior w:val="content"/>
        </w:behaviors>
        <w:guid w:val="{EF23D39D-E486-4963-8EE5-14D73DDA8CFC}"/>
      </w:docPartPr>
      <w:docPartBody>
        <w:p w:rsidR="00F447C6" w:rsidRDefault="00F447C6" w:rsidP="00F447C6">
          <w:pPr>
            <w:pStyle w:val="C03D291BEFB645AC84E2B6B40ADFFCCE"/>
          </w:pPr>
          <w:r w:rsidRPr="00177BD8">
            <w:rPr>
              <w:rStyle w:val="Textodelmarcadordeposicin"/>
            </w:rPr>
            <w:t>Haga clic aquí o pulse para escribir una fecha.</w:t>
          </w:r>
        </w:p>
      </w:docPartBody>
    </w:docPart>
    <w:docPart>
      <w:docPartPr>
        <w:name w:val="40AE6729B1EB4221B5F9C92716C043B2"/>
        <w:category>
          <w:name w:val="General"/>
          <w:gallery w:val="placeholder"/>
        </w:category>
        <w:types>
          <w:type w:val="bbPlcHdr"/>
        </w:types>
        <w:behaviors>
          <w:behavior w:val="content"/>
        </w:behaviors>
        <w:guid w:val="{30BC2E1B-A393-40C9-93A6-1E88F222790C}"/>
      </w:docPartPr>
      <w:docPartBody>
        <w:p w:rsidR="00F447C6" w:rsidRDefault="00F447C6" w:rsidP="00F447C6">
          <w:pPr>
            <w:pStyle w:val="40AE6729B1EB4221B5F9C92716C043B2"/>
          </w:pPr>
          <w:r w:rsidRPr="00177BD8">
            <w:rPr>
              <w:rStyle w:val="Textodelmarcadordeposicin"/>
            </w:rPr>
            <w:t>Haga clic aquí o pulse para escribir una fecha.</w:t>
          </w:r>
        </w:p>
      </w:docPartBody>
    </w:docPart>
    <w:docPart>
      <w:docPartPr>
        <w:name w:val="DefaultPlaceholder_-1854013437"/>
        <w:category>
          <w:name w:val="General"/>
          <w:gallery w:val="placeholder"/>
        </w:category>
        <w:types>
          <w:type w:val="bbPlcHdr"/>
        </w:types>
        <w:behaviors>
          <w:behavior w:val="content"/>
        </w:behaviors>
        <w:guid w:val="{C4A23CF9-06A6-4F1E-8A25-783C2E7D32E4}"/>
      </w:docPartPr>
      <w:docPartBody>
        <w:p w:rsidR="00F447C6" w:rsidRDefault="00F447C6">
          <w:r w:rsidRPr="00181D21">
            <w:rPr>
              <w:rStyle w:val="Textodelmarcadordeposicin"/>
            </w:rPr>
            <w:t>Haga clic aquí o pulse para escribir una fecha.</w:t>
          </w:r>
        </w:p>
      </w:docPartBody>
    </w:docPart>
    <w:docPart>
      <w:docPartPr>
        <w:name w:val="8CF434E445C649E0A521E3421B2745AD"/>
        <w:category>
          <w:name w:val="General"/>
          <w:gallery w:val="placeholder"/>
        </w:category>
        <w:types>
          <w:type w:val="bbPlcHdr"/>
        </w:types>
        <w:behaviors>
          <w:behavior w:val="content"/>
        </w:behaviors>
        <w:guid w:val="{79808663-4724-4AC8-98C9-F2986A8A11AF}"/>
      </w:docPartPr>
      <w:docPartBody>
        <w:p w:rsidR="00F447C6" w:rsidRDefault="00F447C6" w:rsidP="00F447C6">
          <w:pPr>
            <w:pStyle w:val="8CF434E445C649E0A521E3421B2745AD"/>
          </w:pPr>
          <w:r w:rsidRPr="00177BD8">
            <w:rPr>
              <w:rStyle w:val="Textodelmarcadordeposicin"/>
            </w:rPr>
            <w:t>Elija un elemento.</w:t>
          </w:r>
        </w:p>
      </w:docPartBody>
    </w:docPart>
    <w:docPart>
      <w:docPartPr>
        <w:name w:val="88536013FD0544D28C2E809369CFC38A"/>
        <w:category>
          <w:name w:val="General"/>
          <w:gallery w:val="placeholder"/>
        </w:category>
        <w:types>
          <w:type w:val="bbPlcHdr"/>
        </w:types>
        <w:behaviors>
          <w:behavior w:val="content"/>
        </w:behaviors>
        <w:guid w:val="{E18AB04B-0E76-4CD8-9725-3BEA59A60A10}"/>
      </w:docPartPr>
      <w:docPartBody>
        <w:p w:rsidR="00F447C6" w:rsidRDefault="00F447C6" w:rsidP="00F447C6">
          <w:pPr>
            <w:pStyle w:val="88536013FD0544D28C2E809369CFC38A"/>
          </w:pPr>
          <w:r w:rsidRPr="00177BD8">
            <w:rPr>
              <w:rStyle w:val="Textodelmarcadordeposicin"/>
            </w:rPr>
            <w:t>Elija un elemento.</w:t>
          </w:r>
        </w:p>
      </w:docPartBody>
    </w:docPart>
    <w:docPart>
      <w:docPartPr>
        <w:name w:val="7D90848923934B8FAE364A38451F49F0"/>
        <w:category>
          <w:name w:val="General"/>
          <w:gallery w:val="placeholder"/>
        </w:category>
        <w:types>
          <w:type w:val="bbPlcHdr"/>
        </w:types>
        <w:behaviors>
          <w:behavior w:val="content"/>
        </w:behaviors>
        <w:guid w:val="{A8D5EA51-AC73-496F-A7FB-936880FE39C8}"/>
      </w:docPartPr>
      <w:docPartBody>
        <w:p w:rsidR="00E328D6" w:rsidRDefault="00E328D6" w:rsidP="00E328D6">
          <w:pPr>
            <w:pStyle w:val="7D90848923934B8FAE364A38451F49F0"/>
          </w:pPr>
          <w:r w:rsidRPr="00177BD8">
            <w:rPr>
              <w:rStyle w:val="Textodelmarcadordeposicin"/>
            </w:rPr>
            <w:t>Elija un elemento.</w:t>
          </w:r>
        </w:p>
      </w:docPartBody>
    </w:docPart>
    <w:docPart>
      <w:docPartPr>
        <w:name w:val="4577BA94A81E407C9964DDB5146DE4B7"/>
        <w:category>
          <w:name w:val="General"/>
          <w:gallery w:val="placeholder"/>
        </w:category>
        <w:types>
          <w:type w:val="bbPlcHdr"/>
        </w:types>
        <w:behaviors>
          <w:behavior w:val="content"/>
        </w:behaviors>
        <w:guid w:val="{52B7DD44-2E4D-4929-BBE4-A5C79A872B75}"/>
      </w:docPartPr>
      <w:docPartBody>
        <w:p w:rsidR="008B273F" w:rsidRDefault="008B273F" w:rsidP="008B273F">
          <w:pPr>
            <w:pStyle w:val="4577BA94A81E407C9964DDB5146DE4B7"/>
          </w:pPr>
          <w:r w:rsidRPr="00177BD8">
            <w:rPr>
              <w:rStyle w:val="Textodelmarcadordeposicin"/>
            </w:rPr>
            <w:t>Elija un elemento.</w:t>
          </w:r>
        </w:p>
      </w:docPartBody>
    </w:docPart>
    <w:docPart>
      <w:docPartPr>
        <w:name w:val="49B1B63CBC85422FB1B692F98BBA4501"/>
        <w:category>
          <w:name w:val="General"/>
          <w:gallery w:val="placeholder"/>
        </w:category>
        <w:types>
          <w:type w:val="bbPlcHdr"/>
        </w:types>
        <w:behaviors>
          <w:behavior w:val="content"/>
        </w:behaviors>
        <w:guid w:val="{8512DFEF-1D75-4BA0-9AFF-FFEF3AE6B7BF}"/>
      </w:docPartPr>
      <w:docPartBody>
        <w:p w:rsidR="008B273F" w:rsidRDefault="008B273F" w:rsidP="008B273F">
          <w:pPr>
            <w:pStyle w:val="49B1B63CBC85422FB1B692F98BBA4501"/>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charset w:val="00"/>
    <w:family w:val="auto"/>
    <w:pitch w:val="variable"/>
    <w:sig w:usb0="E50002FF" w:usb1="500079DB" w:usb2="00000010" w:usb3="00000000" w:csb0="00000001" w:csb1="00000000"/>
  </w:font>
  <w:font w:name="League Spart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pStyle w:val="44ACB5DDEC8D4665AEEFC25FAA617BA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pStyle w:val="44ACB5DDEC8D4665AEEFC25FAA617BA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pStyle w:val="CA6728FCBA09430099D6C08BC36A31E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E66CB"/>
    <w:rsid w:val="00116C94"/>
    <w:rsid w:val="001217F4"/>
    <w:rsid w:val="0014163F"/>
    <w:rsid w:val="00165ED4"/>
    <w:rsid w:val="0017664A"/>
    <w:rsid w:val="001C690C"/>
    <w:rsid w:val="00245D32"/>
    <w:rsid w:val="002C5646"/>
    <w:rsid w:val="002E1089"/>
    <w:rsid w:val="00310C38"/>
    <w:rsid w:val="003D3D9D"/>
    <w:rsid w:val="003D5BE5"/>
    <w:rsid w:val="00482D42"/>
    <w:rsid w:val="004854C3"/>
    <w:rsid w:val="00490B02"/>
    <w:rsid w:val="00510D88"/>
    <w:rsid w:val="005854F3"/>
    <w:rsid w:val="005A3CEF"/>
    <w:rsid w:val="005C05CD"/>
    <w:rsid w:val="005E0B16"/>
    <w:rsid w:val="006240F3"/>
    <w:rsid w:val="006B3E96"/>
    <w:rsid w:val="006B41FE"/>
    <w:rsid w:val="00780B71"/>
    <w:rsid w:val="0079284F"/>
    <w:rsid w:val="007C54E1"/>
    <w:rsid w:val="008426CA"/>
    <w:rsid w:val="008B273F"/>
    <w:rsid w:val="009F0E0A"/>
    <w:rsid w:val="00B057D0"/>
    <w:rsid w:val="00B36914"/>
    <w:rsid w:val="00B41144"/>
    <w:rsid w:val="00C4750C"/>
    <w:rsid w:val="00CA0D77"/>
    <w:rsid w:val="00CA5836"/>
    <w:rsid w:val="00CC1C8C"/>
    <w:rsid w:val="00CE3808"/>
    <w:rsid w:val="00D45544"/>
    <w:rsid w:val="00E328D6"/>
    <w:rsid w:val="00E56DDE"/>
    <w:rsid w:val="00EE5AD9"/>
    <w:rsid w:val="00EF6EAE"/>
    <w:rsid w:val="00F02CA8"/>
    <w:rsid w:val="00F2014E"/>
    <w:rsid w:val="00F447C6"/>
    <w:rsid w:val="00F50398"/>
    <w:rsid w:val="00F62B30"/>
    <w:rsid w:val="00FF49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B273F"/>
    <w:rPr>
      <w:color w:val="808080"/>
    </w:rPr>
  </w:style>
  <w:style w:type="paragraph" w:customStyle="1" w:styleId="4312A7F4BA0C4472BF2CC8157348D57F">
    <w:name w:val="4312A7F4BA0C4472BF2CC8157348D57F"/>
    <w:rsid w:val="004854C3"/>
    <w:pPr>
      <w:spacing w:after="0" w:line="240" w:lineRule="auto"/>
    </w:pPr>
    <w:rPr>
      <w:rFonts w:ascii="Times New Roman" w:eastAsia="Calibri" w:hAnsi="Times New Roman" w:cs="Times New Roman"/>
      <w:sz w:val="24"/>
      <w:szCs w:val="24"/>
      <w:lang w:val="es-ES_tradnl" w:eastAsia="es-ES"/>
    </w:rPr>
  </w:style>
  <w:style w:type="paragraph" w:customStyle="1" w:styleId="4312A7F4BA0C4472BF2CC8157348D57F1">
    <w:name w:val="4312A7F4BA0C4472BF2CC8157348D57F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1EA22A3408A04D179BC9CBCE2DF45ED4">
    <w:name w:val="1EA22A3408A04D179BC9CBCE2DF45ED4"/>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
    <w:name w:val="E775E86EF59E4468A217B53AF3EE5856"/>
    <w:rsid w:val="004854C3"/>
    <w:pPr>
      <w:spacing w:after="0" w:line="240" w:lineRule="auto"/>
    </w:pPr>
    <w:rPr>
      <w:rFonts w:ascii="Times New Roman" w:eastAsia="Calibri" w:hAnsi="Times New Roman" w:cs="Times New Roman"/>
      <w:sz w:val="24"/>
      <w:szCs w:val="24"/>
      <w:lang w:val="es-ES_tradnl" w:eastAsia="es-ES"/>
    </w:rPr>
  </w:style>
  <w:style w:type="paragraph" w:customStyle="1" w:styleId="B29B4878F89342F6A1E272E4F66D7DED">
    <w:name w:val="B29B4878F89342F6A1E272E4F66D7DED"/>
    <w:rsid w:val="004854C3"/>
  </w:style>
  <w:style w:type="paragraph" w:customStyle="1" w:styleId="B29B4878F89342F6A1E272E4F66D7DED1">
    <w:name w:val="B29B4878F89342F6A1E272E4F66D7DED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1">
    <w:name w:val="E775E86EF59E4468A217B53AF3EE5856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2">
    <w:name w:val="E775E86EF59E4468A217B53AF3EE58562"/>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3">
    <w:name w:val="E775E86EF59E4468A217B53AF3EE58563"/>
    <w:rsid w:val="004854C3"/>
    <w:pPr>
      <w:spacing w:after="0" w:line="240" w:lineRule="auto"/>
    </w:pPr>
    <w:rPr>
      <w:rFonts w:ascii="Times New Roman" w:eastAsia="Calibri" w:hAnsi="Times New Roman" w:cs="Times New Roman"/>
      <w:sz w:val="24"/>
      <w:szCs w:val="24"/>
      <w:lang w:val="es-ES_tradnl" w:eastAsia="es-ES"/>
    </w:rPr>
  </w:style>
  <w:style w:type="paragraph" w:customStyle="1" w:styleId="3353D4EA4E8E459CAD9A646F283A12C3">
    <w:name w:val="3353D4EA4E8E459CAD9A646F283A12C3"/>
    <w:rsid w:val="004854C3"/>
  </w:style>
  <w:style w:type="paragraph" w:customStyle="1" w:styleId="38910A806C6344268A31997FE50812AA">
    <w:name w:val="38910A806C6344268A31997FE50812AA"/>
    <w:rsid w:val="004854C3"/>
  </w:style>
  <w:style w:type="paragraph" w:customStyle="1" w:styleId="0DA8F3A7C2494CC9BF0310837CFD4F89">
    <w:name w:val="0DA8F3A7C2494CC9BF0310837CFD4F89"/>
    <w:rsid w:val="004854C3"/>
  </w:style>
  <w:style w:type="paragraph" w:customStyle="1" w:styleId="7285BD606CAD499282BA0F9A72F4450E">
    <w:name w:val="7285BD606CAD499282BA0F9A72F4450E"/>
    <w:rsid w:val="004854C3"/>
  </w:style>
  <w:style w:type="paragraph" w:customStyle="1" w:styleId="6AEEBBD9A2D84600BF5E1D79A6C1A2EA">
    <w:name w:val="6AEEBBD9A2D84600BF5E1D79A6C1A2EA"/>
    <w:rsid w:val="004854C3"/>
  </w:style>
  <w:style w:type="paragraph" w:customStyle="1" w:styleId="92E7B51C414743458506253B660957E0">
    <w:name w:val="92E7B51C414743458506253B660957E0"/>
    <w:rsid w:val="004854C3"/>
  </w:style>
  <w:style w:type="paragraph" w:customStyle="1" w:styleId="44ACB5DDEC8D4665AEEFC25FAA617BAA">
    <w:name w:val="44ACB5DDEC8D4665AEEFC25FAA617BAA"/>
    <w:rsid w:val="004854C3"/>
  </w:style>
  <w:style w:type="paragraph" w:customStyle="1" w:styleId="75323E88240B4577893B9F598CD770F6">
    <w:name w:val="75323E88240B4577893B9F598CD770F6"/>
    <w:rsid w:val="004854C3"/>
  </w:style>
  <w:style w:type="paragraph" w:customStyle="1" w:styleId="64C98702D88B4B0D8C4E827C56EC5027">
    <w:name w:val="64C98702D88B4B0D8C4E827C56EC5027"/>
    <w:rsid w:val="004854C3"/>
  </w:style>
  <w:style w:type="paragraph" w:customStyle="1" w:styleId="F419ACFB5DB84337B9DF3DBE95662231">
    <w:name w:val="F419ACFB5DB84337B9DF3DBE95662231"/>
    <w:rsid w:val="004854C3"/>
  </w:style>
  <w:style w:type="paragraph" w:customStyle="1" w:styleId="85131DDCB3D04052AD7D15D1F2D14392">
    <w:name w:val="85131DDCB3D04052AD7D15D1F2D14392"/>
    <w:rsid w:val="004854C3"/>
  </w:style>
  <w:style w:type="paragraph" w:customStyle="1" w:styleId="75E03A759192443C86A16D0A791A427C">
    <w:name w:val="75E03A759192443C86A16D0A791A427C"/>
    <w:rsid w:val="004854C3"/>
  </w:style>
  <w:style w:type="paragraph" w:customStyle="1" w:styleId="891C534321FA4327823440C8CEA4BD70">
    <w:name w:val="891C534321FA4327823440C8CEA4BD70"/>
    <w:rsid w:val="004854C3"/>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88E03D8735B7439DA6F760B60393D65D">
    <w:name w:val="88E03D8735B7439DA6F760B60393D65D"/>
    <w:rsid w:val="004854C3"/>
  </w:style>
  <w:style w:type="paragraph" w:customStyle="1" w:styleId="BC9A586B128C4B9FA93747C441136EB9">
    <w:name w:val="BC9A586B128C4B9FA93747C441136EB9"/>
    <w:rsid w:val="004854C3"/>
  </w:style>
  <w:style w:type="paragraph" w:customStyle="1" w:styleId="628E930EDBF44BFA86CE0171A46985B9">
    <w:name w:val="628E930EDBF44BFA86CE0171A46985B9"/>
    <w:rsid w:val="004854C3"/>
  </w:style>
  <w:style w:type="paragraph" w:customStyle="1" w:styleId="387FB1D4741B48AFA2B42C532A3F18A0">
    <w:name w:val="387FB1D4741B48AFA2B42C532A3F18A0"/>
    <w:rsid w:val="004854C3"/>
  </w:style>
  <w:style w:type="paragraph" w:customStyle="1" w:styleId="7BAB03E8AD564453ABD5913C79927CD8">
    <w:name w:val="7BAB03E8AD564453ABD5913C79927CD8"/>
    <w:rsid w:val="004854C3"/>
    <w:pPr>
      <w:spacing w:after="0" w:line="240" w:lineRule="auto"/>
      <w:jc w:val="both"/>
    </w:pPr>
    <w:rPr>
      <w:rFonts w:eastAsia="Calibri" w:cs="Times New Roman"/>
      <w:sz w:val="20"/>
      <w:szCs w:val="24"/>
      <w:lang w:val="es-ES_tradnl" w:eastAsia="es-ES"/>
    </w:rPr>
  </w:style>
  <w:style w:type="paragraph" w:customStyle="1" w:styleId="7285BD606CAD499282BA0F9A72F4450E1">
    <w:name w:val="7285BD606CAD499282BA0F9A72F4450E1"/>
    <w:rsid w:val="004854C3"/>
    <w:pPr>
      <w:spacing w:after="0" w:line="240" w:lineRule="auto"/>
      <w:jc w:val="both"/>
    </w:pPr>
    <w:rPr>
      <w:rFonts w:eastAsia="Calibri" w:cs="Times New Roman"/>
      <w:sz w:val="20"/>
      <w:szCs w:val="24"/>
      <w:lang w:val="es-ES_tradnl" w:eastAsia="es-ES"/>
    </w:rPr>
  </w:style>
  <w:style w:type="paragraph" w:customStyle="1" w:styleId="6AEEBBD9A2D84600BF5E1D79A6C1A2EA1">
    <w:name w:val="6AEEBBD9A2D84600BF5E1D79A6C1A2EA1"/>
    <w:rsid w:val="004854C3"/>
    <w:pPr>
      <w:spacing w:after="0" w:line="240" w:lineRule="auto"/>
      <w:jc w:val="both"/>
    </w:pPr>
    <w:rPr>
      <w:rFonts w:eastAsia="Calibri" w:cs="Times New Roman"/>
      <w:sz w:val="20"/>
      <w:szCs w:val="24"/>
      <w:lang w:val="es-ES_tradnl" w:eastAsia="es-ES"/>
    </w:rPr>
  </w:style>
  <w:style w:type="paragraph" w:customStyle="1" w:styleId="92E7B51C414743458506253B660957E01">
    <w:name w:val="92E7B51C414743458506253B660957E01"/>
    <w:rsid w:val="004854C3"/>
    <w:pPr>
      <w:spacing w:after="0" w:line="240" w:lineRule="auto"/>
      <w:jc w:val="both"/>
    </w:pPr>
    <w:rPr>
      <w:rFonts w:eastAsia="Calibri" w:cs="Times New Roman"/>
      <w:sz w:val="20"/>
      <w:szCs w:val="24"/>
      <w:lang w:val="es-ES_tradnl" w:eastAsia="es-ES"/>
    </w:rPr>
  </w:style>
  <w:style w:type="paragraph" w:customStyle="1" w:styleId="3353D4EA4E8E459CAD9A646F283A12C31">
    <w:name w:val="3353D4EA4E8E459CAD9A646F283A12C31"/>
    <w:rsid w:val="004854C3"/>
    <w:pPr>
      <w:spacing w:after="0" w:line="240" w:lineRule="auto"/>
      <w:jc w:val="both"/>
    </w:pPr>
    <w:rPr>
      <w:rFonts w:eastAsia="Calibri" w:cs="Times New Roman"/>
      <w:sz w:val="20"/>
      <w:szCs w:val="24"/>
      <w:lang w:val="es-ES_tradnl" w:eastAsia="es-ES"/>
    </w:rPr>
  </w:style>
  <w:style w:type="paragraph" w:customStyle="1" w:styleId="38910A806C6344268A31997FE50812AA1">
    <w:name w:val="38910A806C6344268A31997FE50812AA1"/>
    <w:rsid w:val="004854C3"/>
    <w:pPr>
      <w:spacing w:after="0" w:line="240" w:lineRule="auto"/>
      <w:jc w:val="both"/>
    </w:pPr>
    <w:rPr>
      <w:rFonts w:eastAsia="Calibri" w:cs="Times New Roman"/>
      <w:sz w:val="20"/>
      <w:szCs w:val="24"/>
      <w:lang w:val="es-ES_tradnl" w:eastAsia="es-ES"/>
    </w:rPr>
  </w:style>
  <w:style w:type="paragraph" w:customStyle="1" w:styleId="0DA8F3A7C2494CC9BF0310837CFD4F891">
    <w:name w:val="0DA8F3A7C2494CC9BF0310837CFD4F891"/>
    <w:rsid w:val="004854C3"/>
    <w:pPr>
      <w:spacing w:after="0" w:line="240" w:lineRule="auto"/>
      <w:jc w:val="both"/>
    </w:pPr>
    <w:rPr>
      <w:rFonts w:eastAsia="Calibri" w:cs="Times New Roman"/>
      <w:sz w:val="20"/>
      <w:szCs w:val="24"/>
      <w:lang w:val="es-ES_tradnl" w:eastAsia="es-ES"/>
    </w:rPr>
  </w:style>
  <w:style w:type="paragraph" w:customStyle="1" w:styleId="44ACB5DDEC8D4665AEEFC25FAA617BAA1">
    <w:name w:val="44ACB5DDEC8D4665AEEFC25FAA617BAA1"/>
    <w:rsid w:val="004854C3"/>
    <w:pPr>
      <w:spacing w:after="0" w:line="240" w:lineRule="auto"/>
      <w:contextualSpacing/>
      <w:jc w:val="both"/>
    </w:pPr>
    <w:rPr>
      <w:rFonts w:ascii="Museo Sans 100" w:eastAsia="Calibri" w:hAnsi="Museo Sans 100" w:cs="Times New Roman"/>
      <w:sz w:val="20"/>
      <w:szCs w:val="20"/>
      <w:lang w:val="es-ES" w:eastAsia="en-US"/>
    </w:rPr>
  </w:style>
  <w:style w:type="paragraph" w:customStyle="1" w:styleId="64C98702D88B4B0D8C4E827C56EC50271">
    <w:name w:val="64C98702D88B4B0D8C4E827C56EC50271"/>
    <w:rsid w:val="004854C3"/>
    <w:pPr>
      <w:spacing w:after="0" w:line="240" w:lineRule="auto"/>
      <w:jc w:val="both"/>
    </w:pPr>
    <w:rPr>
      <w:rFonts w:eastAsia="Calibri" w:cs="Times New Roman"/>
      <w:sz w:val="20"/>
      <w:szCs w:val="24"/>
      <w:lang w:val="es-ES_tradnl" w:eastAsia="es-ES"/>
    </w:rPr>
  </w:style>
  <w:style w:type="paragraph" w:customStyle="1" w:styleId="F419ACFB5DB84337B9DF3DBE956622311">
    <w:name w:val="F419ACFB5DB84337B9DF3DBE956622311"/>
    <w:rsid w:val="004854C3"/>
    <w:pPr>
      <w:spacing w:after="0" w:line="240" w:lineRule="auto"/>
      <w:jc w:val="both"/>
    </w:pPr>
    <w:rPr>
      <w:rFonts w:eastAsia="Calibri" w:cs="Times New Roman"/>
      <w:sz w:val="20"/>
      <w:szCs w:val="24"/>
      <w:lang w:val="es-ES_tradnl" w:eastAsia="es-ES"/>
    </w:rPr>
  </w:style>
  <w:style w:type="paragraph" w:customStyle="1" w:styleId="891C534321FA4327823440C8CEA4BD701">
    <w:name w:val="891C534321FA4327823440C8CEA4BD701"/>
    <w:rsid w:val="004854C3"/>
    <w:pPr>
      <w:spacing w:after="0" w:line="240" w:lineRule="auto"/>
      <w:jc w:val="both"/>
    </w:pPr>
    <w:rPr>
      <w:rFonts w:eastAsia="Calibri" w:cs="Times New Roman"/>
      <w:sz w:val="20"/>
      <w:szCs w:val="24"/>
      <w:lang w:val="es-ES_tradnl" w:eastAsia="es-ES"/>
    </w:rPr>
  </w:style>
  <w:style w:type="paragraph" w:customStyle="1" w:styleId="75323E88240B4577893B9F598CD770F61">
    <w:name w:val="75323E88240B4577893B9F598CD770F61"/>
    <w:rsid w:val="004854C3"/>
    <w:pPr>
      <w:spacing w:after="0" w:line="240" w:lineRule="auto"/>
      <w:jc w:val="both"/>
    </w:pPr>
    <w:rPr>
      <w:rFonts w:eastAsia="Calibri" w:cs="Times New Roman"/>
      <w:sz w:val="20"/>
      <w:szCs w:val="24"/>
      <w:lang w:val="es-ES_tradnl" w:eastAsia="es-ES"/>
    </w:rPr>
  </w:style>
  <w:style w:type="paragraph" w:customStyle="1" w:styleId="66A289F950A6454CBF787AC9F59A694D">
    <w:name w:val="66A289F950A6454CBF787AC9F59A694D"/>
    <w:rsid w:val="004854C3"/>
  </w:style>
  <w:style w:type="paragraph" w:customStyle="1" w:styleId="146F430003834BF68C85CAF47418061B">
    <w:name w:val="146F430003834BF68C85CAF47418061B"/>
    <w:rsid w:val="004854C3"/>
  </w:style>
  <w:style w:type="paragraph" w:customStyle="1" w:styleId="66A289F950A6454CBF787AC9F59A694D1">
    <w:name w:val="66A289F950A6454CBF787AC9F59A694D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1">
    <w:name w:val="7BAB03E8AD564453ABD5913C79927CD8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2">
    <w:name w:val="7285BD606CAD499282BA0F9A72F4450E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2">
    <w:name w:val="6AEEBBD9A2D84600BF5E1D79A6C1A2E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2">
    <w:name w:val="92E7B51C414743458506253B660957E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2">
    <w:name w:val="3353D4EA4E8E459CAD9A646F283A12C3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2">
    <w:name w:val="38910A806C6344268A31997FE50812A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2">
    <w:name w:val="0DA8F3A7C2494CC9BF0310837CFD4F89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2">
    <w:name w:val="44ACB5DDEC8D4665AEEFC25FAA617BAA2"/>
    <w:rsid w:val="004854C3"/>
    <w:pPr>
      <w:numPr>
        <w:numId w:val="1"/>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2">
    <w:name w:val="64C98702D88B4B0D8C4E827C56EC5027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2">
    <w:name w:val="F419ACFB5DB84337B9DF3DBE95662231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
    <w:name w:val="E79B3A3F27704EAAA1C72CF313ACB4AB"/>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2">
    <w:name w:val="891C534321FA4327823440C8CEA4BD7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2">
    <w:name w:val="75323E88240B4577893B9F598CD770F6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1955A5E8314E486D979443F98A0C07EF">
    <w:name w:val="1955A5E8314E486D979443F98A0C07EF"/>
    <w:rsid w:val="00F62B30"/>
  </w:style>
  <w:style w:type="paragraph" w:customStyle="1" w:styleId="CBA8FC9D591742D0A1FEB12E52CF0EB7">
    <w:name w:val="CBA8FC9D591742D0A1FEB12E52CF0EB7"/>
    <w:rsid w:val="00CE3808"/>
  </w:style>
  <w:style w:type="paragraph" w:customStyle="1" w:styleId="B65CC789366E431FAE773319C638FF34">
    <w:name w:val="B65CC789366E431FAE773319C638FF34"/>
    <w:rsid w:val="00CE3808"/>
  </w:style>
  <w:style w:type="paragraph" w:customStyle="1" w:styleId="B4C1B414D129499E9D9B70F1E877A98F">
    <w:name w:val="B4C1B414D129499E9D9B70F1E877A98F"/>
    <w:rsid w:val="00CE3808"/>
  </w:style>
  <w:style w:type="paragraph" w:customStyle="1" w:styleId="06B1321541AE4F12A98CDA26E0B72316">
    <w:name w:val="06B1321541AE4F12A98CDA26E0B72316"/>
    <w:rsid w:val="00CE3808"/>
  </w:style>
  <w:style w:type="paragraph" w:customStyle="1" w:styleId="A147FD2813414B0786FE4C0091BFF917">
    <w:name w:val="A147FD2813414B0786FE4C0091BFF917"/>
    <w:rsid w:val="00CE3808"/>
  </w:style>
  <w:style w:type="paragraph" w:customStyle="1" w:styleId="E548E482DC214344A975EBF47A70ED7C">
    <w:name w:val="E548E482DC214344A975EBF47A70ED7C"/>
    <w:rsid w:val="00CE3808"/>
  </w:style>
  <w:style w:type="paragraph" w:customStyle="1" w:styleId="59C455B5999843DEB4404A3C0FC76F4F">
    <w:name w:val="59C455B5999843DEB4404A3C0FC76F4F"/>
    <w:rsid w:val="00CE3808"/>
  </w:style>
  <w:style w:type="paragraph" w:customStyle="1" w:styleId="1F73237FD819411BB7350867ADEF74B5">
    <w:name w:val="1F73237FD819411BB7350867ADEF74B5"/>
    <w:rsid w:val="00CE3808"/>
  </w:style>
  <w:style w:type="paragraph" w:customStyle="1" w:styleId="87193AA6441D452E939A657BC2AF6DF8">
    <w:name w:val="87193AA6441D452E939A657BC2AF6DF8"/>
    <w:rsid w:val="00CE3808"/>
  </w:style>
  <w:style w:type="paragraph" w:customStyle="1" w:styleId="7A0B16ABBF4543A6951532FE55F0DB9C">
    <w:name w:val="7A0B16ABBF4543A6951532FE55F0DB9C"/>
    <w:rsid w:val="00CE3808"/>
  </w:style>
  <w:style w:type="paragraph" w:customStyle="1" w:styleId="50CE4A6CB0F94A6F8BE41F69814E8B78">
    <w:name w:val="50CE4A6CB0F94A6F8BE41F69814E8B78"/>
    <w:rsid w:val="00CE3808"/>
  </w:style>
  <w:style w:type="paragraph" w:customStyle="1" w:styleId="675C141865124A0FA34E249754049CFB">
    <w:name w:val="675C141865124A0FA34E249754049CFB"/>
    <w:rsid w:val="00CE3808"/>
  </w:style>
  <w:style w:type="paragraph" w:customStyle="1" w:styleId="57609DC64E784B2C997D1274A8D909BB">
    <w:name w:val="57609DC64E784B2C997D1274A8D909BB"/>
    <w:rsid w:val="00CE3808"/>
  </w:style>
  <w:style w:type="paragraph" w:customStyle="1" w:styleId="309CAC4F3B3545D983028A881F06695F">
    <w:name w:val="309CAC4F3B3545D983028A881F06695F"/>
    <w:rsid w:val="00CE3808"/>
  </w:style>
  <w:style w:type="paragraph" w:customStyle="1" w:styleId="66A289F950A6454CBF787AC9F59A694D2">
    <w:name w:val="66A289F950A6454CBF787AC9F59A694D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2">
    <w:name w:val="7BAB03E8AD564453ABD5913C79927CD8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3">
    <w:name w:val="7285BD606CAD499282BA0F9A72F4450E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3">
    <w:name w:val="6AEEBBD9A2D84600BF5E1D79A6C1A2E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1">
    <w:name w:val="06B1321541AE4F12A98CDA26E0B72316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1">
    <w:name w:val="A147FD2813414B0786FE4C0091BFF917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
    <w:name w:val="792D93CEF6024B3CB0BCF76CBBF7BD4D"/>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1">
    <w:name w:val="1F73237FD819411BB7350867ADEF74B5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1">
    <w:name w:val="87193AA6441D452E939A657BC2AF6DF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1">
    <w:name w:val="7A0B16ABBF4543A6951532FE55F0DB9C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1">
    <w:name w:val="50CE4A6CB0F94A6F8BE41F69814E8B7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1">
    <w:name w:val="309CAC4F3B3545D983028A881F06695F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3">
    <w:name w:val="92E7B51C414743458506253B660957E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3">
    <w:name w:val="3353D4EA4E8E459CAD9A646F283A12C3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3">
    <w:name w:val="38910A806C6344268A31997FE50812A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3">
    <w:name w:val="0DA8F3A7C2494CC9BF0310837CFD4F89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3">
    <w:name w:val="44ACB5DDEC8D4665AEEFC25FAA617BAA3"/>
    <w:rsid w:val="00B36914"/>
    <w:pPr>
      <w:numPr>
        <w:numId w:val="2"/>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3">
    <w:name w:val="64C98702D88B4B0D8C4E827C56EC5027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3">
    <w:name w:val="F419ACFB5DB84337B9DF3DBE95662231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
    <w:name w:val="5A76DF4445AC48CDBD422092E8F9424C"/>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1">
    <w:name w:val="E79B3A3F27704EAAA1C72CF313ACB4A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1">
    <w:name w:val="57609DC64E784B2C997D1274A8D909B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3">
    <w:name w:val="891C534321FA4327823440C8CEA4BD7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3">
    <w:name w:val="75323E88240B4577893B9F598CD770F6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
    <w:name w:val="2205F2208855405F9EB3F6D30494D57D"/>
    <w:rsid w:val="00B36914"/>
  </w:style>
  <w:style w:type="paragraph" w:customStyle="1" w:styleId="CA6728FCBA09430099D6C08BC36A31E3">
    <w:name w:val="CA6728FCBA09430099D6C08BC36A31E3"/>
    <w:rsid w:val="00B36914"/>
  </w:style>
  <w:style w:type="paragraph" w:customStyle="1" w:styleId="053931B4173446CD9C57FBBABB0B72AC">
    <w:name w:val="053931B4173446CD9C57FBBABB0B72AC"/>
    <w:rsid w:val="00B36914"/>
  </w:style>
  <w:style w:type="paragraph" w:customStyle="1" w:styleId="1359235993114886B3BE7F4A72C68481">
    <w:name w:val="1359235993114886B3BE7F4A72C68481"/>
    <w:rsid w:val="00B36914"/>
  </w:style>
  <w:style w:type="paragraph" w:customStyle="1" w:styleId="008B2BF3AB2E439688060143E3DC5839">
    <w:name w:val="008B2BF3AB2E439688060143E3DC5839"/>
    <w:rsid w:val="00B36914"/>
  </w:style>
  <w:style w:type="paragraph" w:customStyle="1" w:styleId="48D0E21C5A084DE2B2A75EF741A62C27">
    <w:name w:val="48D0E21C5A084DE2B2A75EF741A62C27"/>
    <w:rsid w:val="00B36914"/>
  </w:style>
  <w:style w:type="paragraph" w:customStyle="1" w:styleId="0B86B70ABC4942E9B9932A972947ED79">
    <w:name w:val="0B86B70ABC4942E9B9932A972947ED79"/>
    <w:rsid w:val="00B36914"/>
  </w:style>
  <w:style w:type="paragraph" w:customStyle="1" w:styleId="464580BDAEA1491A961B8C7B665C6A62">
    <w:name w:val="464580BDAEA1491A961B8C7B665C6A62"/>
    <w:rsid w:val="00B36914"/>
  </w:style>
  <w:style w:type="paragraph" w:customStyle="1" w:styleId="515E89ABBDF24F2C9D5A1B6DF41A22E4">
    <w:name w:val="515E89ABBDF24F2C9D5A1B6DF41A22E4"/>
    <w:rsid w:val="00B36914"/>
  </w:style>
  <w:style w:type="paragraph" w:customStyle="1" w:styleId="8F72161A5E4F4C519B67D1C90A2B4A50">
    <w:name w:val="8F72161A5E4F4C519B67D1C90A2B4A50"/>
    <w:rsid w:val="008426CA"/>
  </w:style>
  <w:style w:type="paragraph" w:customStyle="1" w:styleId="E282C062550940BBB95608070D186889">
    <w:name w:val="E282C062550940BBB95608070D186889"/>
    <w:rsid w:val="008426CA"/>
  </w:style>
  <w:style w:type="paragraph" w:customStyle="1" w:styleId="2CEB63918C714B5194C78A24115692BA">
    <w:name w:val="2CEB63918C714B5194C78A24115692BA"/>
    <w:rsid w:val="00165ED4"/>
  </w:style>
  <w:style w:type="paragraph" w:customStyle="1" w:styleId="66A289F950A6454CBF787AC9F59A694D3">
    <w:name w:val="66A289F950A6454CBF787AC9F59A694D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3">
    <w:name w:val="7BAB03E8AD564453ABD5913C79927CD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4">
    <w:name w:val="7285BD606CAD499282BA0F9A72F4450E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4">
    <w:name w:val="6AEEBBD9A2D84600BF5E1D79A6C1A2E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2">
    <w:name w:val="06B1321541AE4F12A98CDA26E0B72316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2">
    <w:name w:val="A147FD2813414B0786FE4C0091BFF917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1">
    <w:name w:val="E282C062550940BBB95608070D18688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1">
    <w:name w:val="792D93CEF6024B3CB0BCF76CBBF7BD4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2">
    <w:name w:val="1F73237FD819411BB7350867ADEF74B5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2">
    <w:name w:val="87193AA6441D452E939A657BC2AF6DF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2">
    <w:name w:val="7A0B16ABBF4543A6951532FE55F0DB9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2">
    <w:name w:val="50CE4A6CB0F94A6F8BE41F69814E8B7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2">
    <w:name w:val="309CAC4F3B3545D983028A881F06695F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4">
    <w:name w:val="92E7B51C414743458506253B660957E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4">
    <w:name w:val="3353D4EA4E8E459CAD9A646F283A12C3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4">
    <w:name w:val="38910A806C6344268A31997FE50812A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4">
    <w:name w:val="0DA8F3A7C2494CC9BF0310837CFD4F89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1">
    <w:name w:val="2205F2208855405F9EB3F6D30494D57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1">
    <w:name w:val="CA6728FCBA09430099D6C08BC36A31E31"/>
    <w:rsid w:val="00165ED4"/>
    <w:pPr>
      <w:numPr>
        <w:numId w:val="3"/>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1">
    <w:name w:val="053931B4173446CD9C57FBBABB0B72AC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1">
    <w:name w:val="1359235993114886B3BE7F4A72C68481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1">
    <w:name w:val="0B86B70ABC4942E9B9932A972947ED7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4">
    <w:name w:val="44ACB5DDEC8D4665AEEFC25FAA617BAA4"/>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1">
    <w:name w:val="464580BDAEA1491A961B8C7B665C6A62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4">
    <w:name w:val="64C98702D88B4B0D8C4E827C56EC5027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4">
    <w:name w:val="F419ACFB5DB84337B9DF3DBE95662231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1">
    <w:name w:val="5A76DF4445AC48CDBD422092E8F9424C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2">
    <w:name w:val="E79B3A3F27704EAAA1C72CF313ACB4A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2">
    <w:name w:val="57609DC64E784B2C997D1274A8D909B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4">
    <w:name w:val="891C534321FA4327823440C8CEA4BD7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4">
    <w:name w:val="75323E88240B4577893B9F598CD770F6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5">
    <w:name w:val="6AEEBBD9A2D84600BF5E1D79A6C1A2E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3">
    <w:name w:val="06B1321541AE4F12A98CDA26E0B72316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3">
    <w:name w:val="A147FD2813414B0786FE4C0091BFF917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2">
    <w:name w:val="E282C062550940BBB95608070D18688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2">
    <w:name w:val="792D93CEF6024B3CB0BCF76CBBF7BD4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3">
    <w:name w:val="1F73237FD819411BB7350867ADEF74B5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3">
    <w:name w:val="87193AA6441D452E939A657BC2AF6DF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3">
    <w:name w:val="7A0B16ABBF4543A6951532FE55F0DB9C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3">
    <w:name w:val="50CE4A6CB0F94A6F8BE41F69814E8B7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3">
    <w:name w:val="309CAC4F3B3545D983028A881F06695F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5">
    <w:name w:val="92E7B51C414743458506253B660957E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5">
    <w:name w:val="3353D4EA4E8E459CAD9A646F283A12C3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5">
    <w:name w:val="38910A806C6344268A31997FE50812A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5">
    <w:name w:val="0DA8F3A7C2494CC9BF0310837CFD4F89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2">
    <w:name w:val="2205F2208855405F9EB3F6D30494D57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2">
    <w:name w:val="CA6728FCBA09430099D6C08BC36A31E3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2">
    <w:name w:val="053931B4173446CD9C57FBBABB0B72AC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2">
    <w:name w:val="1359235993114886B3BE7F4A72C68481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2">
    <w:name w:val="0B86B70ABC4942E9B9932A972947ED7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5">
    <w:name w:val="44ACB5DDEC8D4665AEEFC25FAA617BAA5"/>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2">
    <w:name w:val="464580BDAEA1491A961B8C7B665C6A62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5">
    <w:name w:val="64C98702D88B4B0D8C4E827C56EC5027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5">
    <w:name w:val="F419ACFB5DB84337B9DF3DBE95662231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2">
    <w:name w:val="5A76DF4445AC48CDBD422092E8F9424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3">
    <w:name w:val="E79B3A3F27704EAAA1C72CF313ACB4A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3">
    <w:name w:val="57609DC64E784B2C997D1274A8D909B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5">
    <w:name w:val="891C534321FA4327823440C8CEA4BD7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5">
    <w:name w:val="75323E88240B4577893B9F598CD770F6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C974B5B96FA457C85D7E0343AB612D6">
    <w:name w:val="4C974B5B96FA457C85D7E0343AB612D6"/>
    <w:rsid w:val="00165ED4"/>
  </w:style>
  <w:style w:type="paragraph" w:customStyle="1" w:styleId="18B7E4485ED54826BF76CEEF83E0CCF9">
    <w:name w:val="18B7E4485ED54826BF76CEEF83E0CCF9"/>
    <w:rsid w:val="00165ED4"/>
  </w:style>
  <w:style w:type="paragraph" w:customStyle="1" w:styleId="A83FD179D58B4856B98798F64E33CC4B">
    <w:name w:val="A83FD179D58B4856B98798F64E33CC4B"/>
    <w:rsid w:val="00EF6EAE"/>
  </w:style>
  <w:style w:type="paragraph" w:customStyle="1" w:styleId="F0D810B4186F449394584FEABEFAEC2D">
    <w:name w:val="F0D810B4186F449394584FEABEFAEC2D"/>
    <w:rsid w:val="00EF6EAE"/>
  </w:style>
  <w:style w:type="paragraph" w:customStyle="1" w:styleId="5F334C30421C4594AC7F614925B8FE81">
    <w:name w:val="5F334C30421C4594AC7F614925B8FE81"/>
    <w:rsid w:val="00F02CA8"/>
  </w:style>
  <w:style w:type="paragraph" w:customStyle="1" w:styleId="B1DDD0EB7E9F4576B65DF559FD4B7E71">
    <w:name w:val="B1DDD0EB7E9F4576B65DF559FD4B7E71"/>
    <w:rsid w:val="00F02CA8"/>
  </w:style>
  <w:style w:type="paragraph" w:customStyle="1" w:styleId="5A053D8450704F979F6461491D6D4B49">
    <w:name w:val="5A053D8450704F979F6461491D6D4B49"/>
    <w:rsid w:val="005854F3"/>
  </w:style>
  <w:style w:type="paragraph" w:customStyle="1" w:styleId="8899AC4FD9AB4933ADCCDA2EB00F6727">
    <w:name w:val="8899AC4FD9AB4933ADCCDA2EB00F6727"/>
    <w:rsid w:val="005854F3"/>
  </w:style>
  <w:style w:type="paragraph" w:customStyle="1" w:styleId="D47F33B04D8F46F8B4F56DAD3F57EB51">
    <w:name w:val="D47F33B04D8F46F8B4F56DAD3F57EB51"/>
    <w:rsid w:val="005854F3"/>
  </w:style>
  <w:style w:type="paragraph" w:customStyle="1" w:styleId="138B61BBD3FF4B5C943DEE5D62E0CA9C">
    <w:name w:val="138B61BBD3FF4B5C943DEE5D62E0CA9C"/>
    <w:rsid w:val="00B41144"/>
  </w:style>
  <w:style w:type="paragraph" w:customStyle="1" w:styleId="6C21B0B2C8DD4E90B0B6CDFB1ED494C6">
    <w:name w:val="6C21B0B2C8DD4E90B0B6CDFB1ED494C6"/>
    <w:rsid w:val="00B41144"/>
  </w:style>
  <w:style w:type="paragraph" w:customStyle="1" w:styleId="CF66F9EBACDE48C9BEC2644C83771151">
    <w:name w:val="CF66F9EBACDE48C9BEC2644C83771151"/>
    <w:rsid w:val="00B41144"/>
  </w:style>
  <w:style w:type="paragraph" w:customStyle="1" w:styleId="F0B1C1A191A243FB8F654EE26640A383">
    <w:name w:val="F0B1C1A191A243FB8F654EE26640A383"/>
    <w:rsid w:val="00B41144"/>
  </w:style>
  <w:style w:type="paragraph" w:customStyle="1" w:styleId="AC6070513EB54B20A96C551A7EC97DAF">
    <w:name w:val="AC6070513EB54B20A96C551A7EC97DAF"/>
    <w:rsid w:val="00B41144"/>
  </w:style>
  <w:style w:type="paragraph" w:customStyle="1" w:styleId="1FDF1BB2A1E3430B927641D1E57B9D94">
    <w:name w:val="1FDF1BB2A1E3430B927641D1E57B9D94"/>
    <w:rsid w:val="00B41144"/>
  </w:style>
  <w:style w:type="paragraph" w:customStyle="1" w:styleId="E866391A860D48C3AD69332147DCD2B5">
    <w:name w:val="E866391A860D48C3AD69332147DCD2B5"/>
    <w:rsid w:val="00B41144"/>
  </w:style>
  <w:style w:type="paragraph" w:customStyle="1" w:styleId="A04CD4CD841E4F3E8CC3F058945AB504">
    <w:name w:val="A04CD4CD841E4F3E8CC3F058945AB504"/>
    <w:rsid w:val="00B41144"/>
  </w:style>
  <w:style w:type="paragraph" w:customStyle="1" w:styleId="D86D36E0D5584EB2A8048DF1B6BE34CA">
    <w:name w:val="D86D36E0D5584EB2A8048DF1B6BE34CA"/>
    <w:rsid w:val="00B41144"/>
  </w:style>
  <w:style w:type="paragraph" w:customStyle="1" w:styleId="07B0D051E7304F5AB660D16F8250D1DC">
    <w:name w:val="07B0D051E7304F5AB660D16F8250D1DC"/>
    <w:rsid w:val="006240F3"/>
    <w:rPr>
      <w:lang w:val="es-MX" w:eastAsia="es-MX"/>
    </w:rPr>
  </w:style>
  <w:style w:type="paragraph" w:customStyle="1" w:styleId="FB6548FEF14A4E8AA5C93C74B0089BB3">
    <w:name w:val="FB6548FEF14A4E8AA5C93C74B0089BB3"/>
    <w:rsid w:val="006240F3"/>
    <w:rPr>
      <w:lang w:val="es-MX" w:eastAsia="es-MX"/>
    </w:rPr>
  </w:style>
  <w:style w:type="paragraph" w:customStyle="1" w:styleId="741F5CB5D11740D19E231E462BF776CC">
    <w:name w:val="741F5CB5D11740D19E231E462BF776CC"/>
    <w:rsid w:val="006240F3"/>
    <w:rPr>
      <w:lang w:val="es-MX" w:eastAsia="es-MX"/>
    </w:rPr>
  </w:style>
  <w:style w:type="paragraph" w:customStyle="1" w:styleId="D40B9487D1BB47FC91B20C6B0D5E3790">
    <w:name w:val="D40B9487D1BB47FC91B20C6B0D5E3790"/>
    <w:rsid w:val="0014163F"/>
    <w:rPr>
      <w:lang w:val="es-MX" w:eastAsia="es-MX"/>
    </w:rPr>
  </w:style>
  <w:style w:type="paragraph" w:customStyle="1" w:styleId="A361BDA5C10741A3966BAD64B3E96538">
    <w:name w:val="A361BDA5C10741A3966BAD64B3E96538"/>
    <w:rsid w:val="0014163F"/>
    <w:rPr>
      <w:lang w:val="es-MX" w:eastAsia="es-MX"/>
    </w:rPr>
  </w:style>
  <w:style w:type="paragraph" w:customStyle="1" w:styleId="14572B845B1A4CA7A80261E9FCC3A2D7">
    <w:name w:val="14572B845B1A4CA7A80261E9FCC3A2D7"/>
    <w:rsid w:val="00F447C6"/>
    <w:rPr>
      <w:lang w:val="es-MX" w:eastAsia="es-MX"/>
    </w:rPr>
  </w:style>
  <w:style w:type="paragraph" w:customStyle="1" w:styleId="E3847B147CBB45028721E0E78E8C49AA">
    <w:name w:val="E3847B147CBB45028721E0E78E8C49AA"/>
    <w:rsid w:val="00F447C6"/>
    <w:rPr>
      <w:lang w:val="es-MX" w:eastAsia="es-MX"/>
    </w:rPr>
  </w:style>
  <w:style w:type="paragraph" w:customStyle="1" w:styleId="ED685FBFA91740BBB3DA218AE4F186D3">
    <w:name w:val="ED685FBFA91740BBB3DA218AE4F186D3"/>
    <w:rsid w:val="00F447C6"/>
    <w:rPr>
      <w:lang w:val="es-MX" w:eastAsia="es-MX"/>
    </w:rPr>
  </w:style>
  <w:style w:type="paragraph" w:customStyle="1" w:styleId="50911568F9B64676B0EF416C65779C1F">
    <w:name w:val="50911568F9B64676B0EF416C65779C1F"/>
    <w:rsid w:val="00F447C6"/>
    <w:rPr>
      <w:lang w:val="es-MX" w:eastAsia="es-MX"/>
    </w:rPr>
  </w:style>
  <w:style w:type="paragraph" w:customStyle="1" w:styleId="C03D291BEFB645AC84E2B6B40ADFFCCE">
    <w:name w:val="C03D291BEFB645AC84E2B6B40ADFFCCE"/>
    <w:rsid w:val="00F447C6"/>
    <w:rPr>
      <w:lang w:val="es-MX" w:eastAsia="es-MX"/>
    </w:rPr>
  </w:style>
  <w:style w:type="paragraph" w:customStyle="1" w:styleId="40AE6729B1EB4221B5F9C92716C043B2">
    <w:name w:val="40AE6729B1EB4221B5F9C92716C043B2"/>
    <w:rsid w:val="00F447C6"/>
    <w:rPr>
      <w:lang w:val="es-MX" w:eastAsia="es-MX"/>
    </w:rPr>
  </w:style>
  <w:style w:type="paragraph" w:customStyle="1" w:styleId="8CF434E445C649E0A521E3421B2745AD">
    <w:name w:val="8CF434E445C649E0A521E3421B2745AD"/>
    <w:rsid w:val="00F447C6"/>
    <w:rPr>
      <w:lang w:val="es-MX" w:eastAsia="es-MX"/>
    </w:rPr>
  </w:style>
  <w:style w:type="paragraph" w:customStyle="1" w:styleId="E2C100797CF84D9CA3ADFC3122C5FDFB">
    <w:name w:val="E2C100797CF84D9CA3ADFC3122C5FDFB"/>
    <w:rsid w:val="00F447C6"/>
    <w:rPr>
      <w:lang w:val="es-MX" w:eastAsia="es-MX"/>
    </w:rPr>
  </w:style>
  <w:style w:type="paragraph" w:customStyle="1" w:styleId="5F5C01CC9A05488FA52CF5EB1E71AFCB">
    <w:name w:val="5F5C01CC9A05488FA52CF5EB1E71AFCB"/>
    <w:rsid w:val="00F447C6"/>
    <w:rPr>
      <w:lang w:val="es-MX" w:eastAsia="es-MX"/>
    </w:rPr>
  </w:style>
  <w:style w:type="paragraph" w:customStyle="1" w:styleId="AF8FF16D59EC4962B8CBE4A0C48551B1">
    <w:name w:val="AF8FF16D59EC4962B8CBE4A0C48551B1"/>
    <w:rsid w:val="00F447C6"/>
    <w:rPr>
      <w:lang w:val="es-MX" w:eastAsia="es-MX"/>
    </w:rPr>
  </w:style>
  <w:style w:type="paragraph" w:customStyle="1" w:styleId="656C553D49B34A6E976D9C2C54B7A7DB">
    <w:name w:val="656C553D49B34A6E976D9C2C54B7A7DB"/>
    <w:rsid w:val="00F447C6"/>
    <w:rPr>
      <w:lang w:val="es-MX" w:eastAsia="es-MX"/>
    </w:rPr>
  </w:style>
  <w:style w:type="paragraph" w:customStyle="1" w:styleId="0E829DAD4D9042E7A3671B0BABBFB718">
    <w:name w:val="0E829DAD4D9042E7A3671B0BABBFB718"/>
    <w:rsid w:val="00F447C6"/>
    <w:rPr>
      <w:lang w:val="es-MX" w:eastAsia="es-MX"/>
    </w:rPr>
  </w:style>
  <w:style w:type="paragraph" w:customStyle="1" w:styleId="052D2DA3190A4C45AE5B5C8BE7B8DC01">
    <w:name w:val="052D2DA3190A4C45AE5B5C8BE7B8DC01"/>
    <w:rsid w:val="00F447C6"/>
    <w:rPr>
      <w:lang w:val="es-MX" w:eastAsia="es-MX"/>
    </w:rPr>
  </w:style>
  <w:style w:type="paragraph" w:customStyle="1" w:styleId="6A2BD207BE3F4D31AD2601F7A37D7306">
    <w:name w:val="6A2BD207BE3F4D31AD2601F7A37D7306"/>
    <w:rsid w:val="00F447C6"/>
    <w:rPr>
      <w:lang w:val="es-MX" w:eastAsia="es-MX"/>
    </w:rPr>
  </w:style>
  <w:style w:type="paragraph" w:customStyle="1" w:styleId="EE1675F9B0C942A6BB3DA395201F16D3">
    <w:name w:val="EE1675F9B0C942A6BB3DA395201F16D3"/>
    <w:rsid w:val="00F447C6"/>
    <w:rPr>
      <w:lang w:val="es-MX" w:eastAsia="es-MX"/>
    </w:rPr>
  </w:style>
  <w:style w:type="paragraph" w:customStyle="1" w:styleId="D2B479FE8F82465BBE65894D3F862443">
    <w:name w:val="D2B479FE8F82465BBE65894D3F862443"/>
    <w:rsid w:val="00F447C6"/>
    <w:rPr>
      <w:lang w:val="es-MX" w:eastAsia="es-MX"/>
    </w:rPr>
  </w:style>
  <w:style w:type="paragraph" w:customStyle="1" w:styleId="80D1A3459F794DFDB93A22718B042DD2">
    <w:name w:val="80D1A3459F794DFDB93A22718B042DD2"/>
    <w:rsid w:val="00F447C6"/>
    <w:rPr>
      <w:lang w:val="es-MX" w:eastAsia="es-MX"/>
    </w:rPr>
  </w:style>
  <w:style w:type="paragraph" w:customStyle="1" w:styleId="C9BB88FFF7374F2F9F65DB6AEC2B512A">
    <w:name w:val="C9BB88FFF7374F2F9F65DB6AEC2B512A"/>
    <w:rsid w:val="00F447C6"/>
    <w:rPr>
      <w:lang w:val="es-MX" w:eastAsia="es-MX"/>
    </w:rPr>
  </w:style>
  <w:style w:type="paragraph" w:customStyle="1" w:styleId="BEA1CADAD73F4EC8AFCC39EF30DF2A48">
    <w:name w:val="BEA1CADAD73F4EC8AFCC39EF30DF2A48"/>
    <w:rsid w:val="00F447C6"/>
    <w:rPr>
      <w:lang w:val="es-MX" w:eastAsia="es-MX"/>
    </w:rPr>
  </w:style>
  <w:style w:type="paragraph" w:customStyle="1" w:styleId="8201E08CD5554B39B2B5CDE21752E136">
    <w:name w:val="8201E08CD5554B39B2B5CDE21752E136"/>
    <w:rsid w:val="00F447C6"/>
    <w:rPr>
      <w:lang w:val="es-MX" w:eastAsia="es-MX"/>
    </w:rPr>
  </w:style>
  <w:style w:type="paragraph" w:customStyle="1" w:styleId="88536013FD0544D28C2E809369CFC38A">
    <w:name w:val="88536013FD0544D28C2E809369CFC38A"/>
    <w:rsid w:val="00F447C6"/>
    <w:rPr>
      <w:lang w:val="es-MX" w:eastAsia="es-MX"/>
    </w:rPr>
  </w:style>
  <w:style w:type="paragraph" w:customStyle="1" w:styleId="40B7CEC718FD4AAF91D4C3F149E8B408">
    <w:name w:val="40B7CEC718FD4AAF91D4C3F149E8B408"/>
    <w:rsid w:val="00F447C6"/>
    <w:rPr>
      <w:lang w:val="es-MX" w:eastAsia="es-MX"/>
    </w:rPr>
  </w:style>
  <w:style w:type="paragraph" w:customStyle="1" w:styleId="2AA99FC91E364928B5FD9719F0293EAE">
    <w:name w:val="2AA99FC91E364928B5FD9719F0293EAE"/>
    <w:rsid w:val="00F447C6"/>
    <w:rPr>
      <w:lang w:val="es-MX" w:eastAsia="es-MX"/>
    </w:rPr>
  </w:style>
  <w:style w:type="paragraph" w:customStyle="1" w:styleId="D3BC6A5AA16A4B1AAB624630BDCF1365">
    <w:name w:val="D3BC6A5AA16A4B1AAB624630BDCF1365"/>
    <w:rsid w:val="00F447C6"/>
    <w:rPr>
      <w:lang w:val="es-MX" w:eastAsia="es-MX"/>
    </w:rPr>
  </w:style>
  <w:style w:type="paragraph" w:customStyle="1" w:styleId="7D90848923934B8FAE364A38451F49F0">
    <w:name w:val="7D90848923934B8FAE364A38451F49F0"/>
    <w:rsid w:val="00E328D6"/>
    <w:rPr>
      <w:lang w:val="es-MX" w:eastAsia="es-MX"/>
    </w:rPr>
  </w:style>
  <w:style w:type="paragraph" w:customStyle="1" w:styleId="CD97227B63FA41E69667E861C485F0A8">
    <w:name w:val="CD97227B63FA41E69667E861C485F0A8"/>
    <w:rsid w:val="00E328D6"/>
    <w:rPr>
      <w:lang w:val="es-MX" w:eastAsia="es-MX"/>
    </w:rPr>
  </w:style>
  <w:style w:type="paragraph" w:customStyle="1" w:styleId="67FD1E233D694422BC83047F5F7066F4">
    <w:name w:val="67FD1E233D694422BC83047F5F7066F4"/>
    <w:rsid w:val="00E328D6"/>
    <w:rPr>
      <w:lang w:val="es-MX" w:eastAsia="es-MX"/>
    </w:rPr>
  </w:style>
  <w:style w:type="paragraph" w:customStyle="1" w:styleId="FB6E2855DEFB4EC8B4FC4517298663A3">
    <w:name w:val="FB6E2855DEFB4EC8B4FC4517298663A3"/>
    <w:rsid w:val="00E328D6"/>
    <w:rPr>
      <w:lang w:val="es-MX" w:eastAsia="es-MX"/>
    </w:rPr>
  </w:style>
  <w:style w:type="paragraph" w:customStyle="1" w:styleId="9932D29737274B27B05251598EAE5984">
    <w:name w:val="9932D29737274B27B05251598EAE5984"/>
    <w:rsid w:val="00E328D6"/>
    <w:rPr>
      <w:lang w:val="es-MX" w:eastAsia="es-MX"/>
    </w:rPr>
  </w:style>
  <w:style w:type="paragraph" w:customStyle="1" w:styleId="C504305F5DB44C52BC0B231FA05A8916">
    <w:name w:val="C504305F5DB44C52BC0B231FA05A8916"/>
    <w:rsid w:val="00E328D6"/>
    <w:rPr>
      <w:lang w:val="es-MX" w:eastAsia="es-MX"/>
    </w:rPr>
  </w:style>
  <w:style w:type="paragraph" w:customStyle="1" w:styleId="361EE57E437C43A3B89BE2ECF6C65BC9">
    <w:name w:val="361EE57E437C43A3B89BE2ECF6C65BC9"/>
    <w:rsid w:val="00E328D6"/>
    <w:rPr>
      <w:lang w:val="es-MX" w:eastAsia="es-MX"/>
    </w:rPr>
  </w:style>
  <w:style w:type="paragraph" w:customStyle="1" w:styleId="B757A0A48E0646FD9492A430F7FAB38B">
    <w:name w:val="B757A0A48E0646FD9492A430F7FAB38B"/>
    <w:rsid w:val="00E328D6"/>
    <w:rPr>
      <w:lang w:val="es-MX" w:eastAsia="es-MX"/>
    </w:rPr>
  </w:style>
  <w:style w:type="paragraph" w:customStyle="1" w:styleId="BA1AADC874364B1C93674BB89B4B493D">
    <w:name w:val="BA1AADC874364B1C93674BB89B4B493D"/>
    <w:rsid w:val="00E328D6"/>
    <w:rPr>
      <w:lang w:val="es-MX" w:eastAsia="es-MX"/>
    </w:rPr>
  </w:style>
  <w:style w:type="paragraph" w:customStyle="1" w:styleId="0F1DDE224A1745D784E71E5C5C095028">
    <w:name w:val="0F1DDE224A1745D784E71E5C5C095028"/>
    <w:rsid w:val="00E328D6"/>
    <w:rPr>
      <w:lang w:val="es-MX" w:eastAsia="es-MX"/>
    </w:rPr>
  </w:style>
  <w:style w:type="paragraph" w:customStyle="1" w:styleId="D6F610C2D3BA4F838D2A843BFAA8C5F0">
    <w:name w:val="D6F610C2D3BA4F838D2A843BFAA8C5F0"/>
    <w:rsid w:val="00E328D6"/>
    <w:rPr>
      <w:lang w:val="es-MX" w:eastAsia="es-MX"/>
    </w:rPr>
  </w:style>
  <w:style w:type="paragraph" w:customStyle="1" w:styleId="9614466720AA4D6499D93A5F0083DA3C">
    <w:name w:val="9614466720AA4D6499D93A5F0083DA3C"/>
    <w:rsid w:val="00E328D6"/>
    <w:rPr>
      <w:lang w:val="es-MX" w:eastAsia="es-MX"/>
    </w:rPr>
  </w:style>
  <w:style w:type="paragraph" w:customStyle="1" w:styleId="CB833BAF0A0D43D7A2EC5E32A2417021">
    <w:name w:val="CB833BAF0A0D43D7A2EC5E32A2417021"/>
    <w:rsid w:val="00E328D6"/>
    <w:rPr>
      <w:lang w:val="es-MX" w:eastAsia="es-MX"/>
    </w:rPr>
  </w:style>
  <w:style w:type="paragraph" w:customStyle="1" w:styleId="73216B3124454F21838F0969181E6225">
    <w:name w:val="73216B3124454F21838F0969181E6225"/>
    <w:rsid w:val="00E328D6"/>
    <w:rPr>
      <w:lang w:val="es-MX" w:eastAsia="es-MX"/>
    </w:rPr>
  </w:style>
  <w:style w:type="paragraph" w:customStyle="1" w:styleId="79B9EFF3716D4DD08544062C52E4495F">
    <w:name w:val="79B9EFF3716D4DD08544062C52E4495F"/>
    <w:rsid w:val="00E328D6"/>
    <w:rPr>
      <w:lang w:val="es-MX" w:eastAsia="es-MX"/>
    </w:rPr>
  </w:style>
  <w:style w:type="paragraph" w:customStyle="1" w:styleId="EE769AB06C2E4E0B8E2EEE9E4CC9F699">
    <w:name w:val="EE769AB06C2E4E0B8E2EEE9E4CC9F699"/>
    <w:rsid w:val="00E328D6"/>
    <w:rPr>
      <w:lang w:val="es-MX" w:eastAsia="es-MX"/>
    </w:rPr>
  </w:style>
  <w:style w:type="paragraph" w:customStyle="1" w:styleId="0F4D3ED4808040A684AA78F0CB3CF949">
    <w:name w:val="0F4D3ED4808040A684AA78F0CB3CF949"/>
    <w:rsid w:val="00E328D6"/>
    <w:rPr>
      <w:lang w:val="es-MX" w:eastAsia="es-MX"/>
    </w:rPr>
  </w:style>
  <w:style w:type="paragraph" w:customStyle="1" w:styleId="26221E85371845579EEF295520E2BCF6">
    <w:name w:val="26221E85371845579EEF295520E2BCF6"/>
    <w:rsid w:val="00E328D6"/>
    <w:rPr>
      <w:lang w:val="es-MX" w:eastAsia="es-MX"/>
    </w:rPr>
  </w:style>
  <w:style w:type="paragraph" w:customStyle="1" w:styleId="BB91AB96DCE44421B621620ABE90066C">
    <w:name w:val="BB91AB96DCE44421B621620ABE90066C"/>
    <w:rsid w:val="00E328D6"/>
    <w:rPr>
      <w:lang w:val="es-MX" w:eastAsia="es-MX"/>
    </w:rPr>
  </w:style>
  <w:style w:type="paragraph" w:customStyle="1" w:styleId="3E8A72056C0749CDB272A198F4A3E6F6">
    <w:name w:val="3E8A72056C0749CDB272A198F4A3E6F6"/>
    <w:rsid w:val="00E328D6"/>
    <w:rPr>
      <w:lang w:val="es-MX" w:eastAsia="es-MX"/>
    </w:rPr>
  </w:style>
  <w:style w:type="paragraph" w:customStyle="1" w:styleId="4C50561DC8F24A28B690AA525106D9A1">
    <w:name w:val="4C50561DC8F24A28B690AA525106D9A1"/>
    <w:rsid w:val="00E328D6"/>
    <w:rPr>
      <w:lang w:val="es-MX" w:eastAsia="es-MX"/>
    </w:rPr>
  </w:style>
  <w:style w:type="paragraph" w:customStyle="1" w:styleId="A3D41E283B5841D8BB509202626EA8EF">
    <w:name w:val="A3D41E283B5841D8BB509202626EA8EF"/>
    <w:rsid w:val="00E328D6"/>
    <w:rPr>
      <w:lang w:val="es-MX" w:eastAsia="es-MX"/>
    </w:rPr>
  </w:style>
  <w:style w:type="paragraph" w:customStyle="1" w:styleId="4BF457D3E71E401BB93DD9633E73FC02">
    <w:name w:val="4BF457D3E71E401BB93DD9633E73FC02"/>
    <w:rsid w:val="00E328D6"/>
    <w:rPr>
      <w:lang w:val="es-MX" w:eastAsia="es-MX"/>
    </w:rPr>
  </w:style>
  <w:style w:type="paragraph" w:customStyle="1" w:styleId="688E9083722044E4910AA255D3EA86C1">
    <w:name w:val="688E9083722044E4910AA255D3EA86C1"/>
    <w:rsid w:val="00E328D6"/>
    <w:rPr>
      <w:lang w:val="es-MX" w:eastAsia="es-MX"/>
    </w:rPr>
  </w:style>
  <w:style w:type="paragraph" w:customStyle="1" w:styleId="C7606DDD7EB84D5FA73C7276A89E31E4">
    <w:name w:val="C7606DDD7EB84D5FA73C7276A89E31E4"/>
    <w:rsid w:val="00E328D6"/>
    <w:rPr>
      <w:lang w:val="es-MX" w:eastAsia="es-MX"/>
    </w:rPr>
  </w:style>
  <w:style w:type="paragraph" w:customStyle="1" w:styleId="388EF9A9ABCF42ACAA8CB8255DCD1658">
    <w:name w:val="388EF9A9ABCF42ACAA8CB8255DCD1658"/>
    <w:rsid w:val="00E328D6"/>
    <w:rPr>
      <w:lang w:val="es-MX" w:eastAsia="es-MX"/>
    </w:rPr>
  </w:style>
  <w:style w:type="paragraph" w:customStyle="1" w:styleId="C39C0D8041C54F1EBE65AFB91C2F09C3">
    <w:name w:val="C39C0D8041C54F1EBE65AFB91C2F09C3"/>
    <w:rsid w:val="00E328D6"/>
    <w:rPr>
      <w:lang w:val="es-MX" w:eastAsia="es-MX"/>
    </w:rPr>
  </w:style>
  <w:style w:type="paragraph" w:customStyle="1" w:styleId="4577BA94A81E407C9964DDB5146DE4B7">
    <w:name w:val="4577BA94A81E407C9964DDB5146DE4B7"/>
    <w:rsid w:val="008B273F"/>
    <w:rPr>
      <w:lang w:val="es-MX" w:eastAsia="es-MX"/>
    </w:rPr>
  </w:style>
  <w:style w:type="paragraph" w:customStyle="1" w:styleId="9C058247BDCC46C89DF5FEADC68242EA">
    <w:name w:val="9C058247BDCC46C89DF5FEADC68242EA"/>
    <w:rsid w:val="008B273F"/>
    <w:rPr>
      <w:lang w:val="es-MX" w:eastAsia="es-MX"/>
    </w:rPr>
  </w:style>
  <w:style w:type="paragraph" w:customStyle="1" w:styleId="49B1B63CBC85422FB1B692F98BBA4501">
    <w:name w:val="49B1B63CBC85422FB1B692F98BBA4501"/>
    <w:rsid w:val="008B273F"/>
    <w:rPr>
      <w:lang w:val="es-MX" w:eastAsia="es-MX"/>
    </w:rPr>
  </w:style>
  <w:style w:type="paragraph" w:customStyle="1" w:styleId="5F88707794BE4974A774FB88A4CB8974">
    <w:name w:val="5F88707794BE4974A774FB88A4CB8974"/>
    <w:rsid w:val="008B273F"/>
    <w:rPr>
      <w:lang w:val="es-MX" w:eastAsia="es-MX"/>
    </w:rPr>
  </w:style>
  <w:style w:type="paragraph" w:customStyle="1" w:styleId="9D21D72F23E041F1BD8AF2A994D464D8">
    <w:name w:val="9D21D72F23E041F1BD8AF2A994D464D8"/>
    <w:rsid w:val="008B273F"/>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03626-07A0-4408-9281-FEC248B7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5452</Words>
  <Characters>29992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35374</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katia.anaya@mh.gob.sv</dc:creator>
  <cp:keywords/>
  <dc:description/>
  <cp:lastModifiedBy>Isau Oliver Hernandez</cp:lastModifiedBy>
  <cp:revision>2</cp:revision>
  <cp:lastPrinted>2026-02-25T16:04:00Z</cp:lastPrinted>
  <dcterms:created xsi:type="dcterms:W3CDTF">2026-03-05T16:45:00Z</dcterms:created>
  <dcterms:modified xsi:type="dcterms:W3CDTF">2026-03-05T16:45:00Z</dcterms:modified>
</cp:coreProperties>
</file>