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F1C" w:rsidRDefault="00880F1C">
      <w:pPr>
        <w:rPr>
          <w:noProof/>
          <w:lang w:eastAsia="es-SV"/>
        </w:rPr>
      </w:pPr>
    </w:p>
    <w:p w:rsidR="00DF3A81" w:rsidRDefault="00DF3A81" w:rsidP="00DF3A81">
      <w:pPr>
        <w:jc w:val="center"/>
        <w:rPr>
          <w:rFonts w:ascii="Museo Sans 100" w:hAnsi="Museo Sans 100"/>
          <w:b/>
          <w:sz w:val="28"/>
          <w:szCs w:val="28"/>
        </w:rPr>
      </w:pPr>
      <w:r w:rsidRPr="00DF3A81">
        <w:rPr>
          <w:rFonts w:ascii="Museo Sans 100" w:hAnsi="Museo Sans 100"/>
          <w:b/>
          <w:sz w:val="28"/>
          <w:szCs w:val="28"/>
        </w:rPr>
        <w:t xml:space="preserve">ESTRUCTURA ORGANIZATIVA </w:t>
      </w:r>
    </w:p>
    <w:p w:rsidR="00DF3A81" w:rsidRPr="00DF3A81" w:rsidRDefault="00DF3A81" w:rsidP="00DF3A81">
      <w:pPr>
        <w:jc w:val="center"/>
        <w:rPr>
          <w:rFonts w:ascii="Museo Sans 100" w:hAnsi="Museo Sans 100"/>
          <w:b/>
          <w:sz w:val="28"/>
          <w:szCs w:val="28"/>
        </w:rPr>
      </w:pPr>
      <w:r w:rsidRPr="00DF3A81">
        <w:rPr>
          <w:rFonts w:ascii="Museo Sans 100" w:hAnsi="Museo Sans 100"/>
          <w:b/>
          <w:sz w:val="28"/>
          <w:szCs w:val="28"/>
        </w:rPr>
        <w:t>DIRECCIÓN DE POLÍTICA ECONÓMICA Y FISCAL</w:t>
      </w:r>
    </w:p>
    <w:p w:rsidR="00FB244E" w:rsidRDefault="00FB244E"/>
    <w:p w:rsidR="003654A4" w:rsidRDefault="003654A4"/>
    <w:p w:rsidR="00FB244E" w:rsidRDefault="00FB244E"/>
    <w:p w:rsidR="00DF3A81" w:rsidRDefault="00B953ED">
      <w:r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42770D" wp14:editId="11DE2BC1">
                <wp:simplePos x="0" y="0"/>
                <wp:positionH relativeFrom="column">
                  <wp:posOffset>629285</wp:posOffset>
                </wp:positionH>
                <wp:positionV relativeFrom="paragraph">
                  <wp:posOffset>151130</wp:posOffset>
                </wp:positionV>
                <wp:extent cx="6864350" cy="2789555"/>
                <wp:effectExtent l="0" t="0" r="12700" b="10795"/>
                <wp:wrapNone/>
                <wp:docPr id="11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2789555"/>
                          <a:chOff x="1447800" y="1133228"/>
                          <a:chExt cx="5724524" cy="2514847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3457540" y="1133228"/>
                            <a:ext cx="1562100" cy="84772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eastAsia="Calibri" w:hAnsi="Museo Sans 100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</w:pPr>
                            </w:p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eastAsia="Calibri" w:hAnsi="Museo Sans 100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536E32">
                                <w:rPr>
                                  <w:rFonts w:ascii="Museo Sans 100" w:eastAsia="Calibri" w:hAnsi="Museo Sans 100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Dirección de Política Económica y Fiscal</w:t>
                              </w:r>
                            </w:p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hAnsi="Museo Sans 100"/>
                                  <w:sz w:val="22"/>
                                  <w:szCs w:val="22"/>
                                </w:rPr>
                              </w:pPr>
                            </w:p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rPr>
                                  <w:rFonts w:ascii="Museo Sans 100" w:hAnsi="Museo Sans 10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ángulo 4"/>
                        <wps:cNvSpPr/>
                        <wps:spPr>
                          <a:xfrm>
                            <a:off x="1447800" y="2686050"/>
                            <a:ext cx="1562100" cy="96202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hAnsi="Museo Sans 100"/>
                                  <w:sz w:val="22"/>
                                  <w:szCs w:val="22"/>
                                </w:rPr>
                              </w:pPr>
                              <w:r w:rsidRPr="00536E32">
                                <w:rPr>
                                  <w:rFonts w:ascii="Museo Sans 100" w:eastAsia="Calibri" w:hAnsi="Museo Sans 100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 xml:space="preserve">Unidad de Programación y Seguimiento Fiscal </w:t>
                              </w:r>
                            </w:p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="Museo Sans 100" w:hAnsi="Museo Sans 10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ángulo 6"/>
                        <wps:cNvSpPr/>
                        <wps:spPr>
                          <a:xfrm>
                            <a:off x="5610224" y="2686050"/>
                            <a:ext cx="1562100" cy="96202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eastAsia="Calibri" w:hAnsi="Museo Sans 100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536E32">
                                <w:rPr>
                                  <w:rFonts w:ascii="Museo Sans 100" w:eastAsia="Calibri" w:hAnsi="Museo Sans 100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Unidad de Análisis de Impactos Macroeconómicos y Fiscales</w:t>
                              </w:r>
                            </w:p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hAnsi="Museo Sans 10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ángulo 7"/>
                        <wps:cNvSpPr/>
                        <wps:spPr>
                          <a:xfrm>
                            <a:off x="3505200" y="2686050"/>
                            <a:ext cx="1562100" cy="96202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hAnsi="Museo Sans 100"/>
                                  <w:sz w:val="22"/>
                                  <w:szCs w:val="22"/>
                                </w:rPr>
                              </w:pPr>
                              <w:r w:rsidRPr="00536E32">
                                <w:rPr>
                                  <w:rFonts w:ascii="Museo Sans 100" w:eastAsia="Calibri" w:hAnsi="Museo Sans 100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Unidad de Planificación Estratégica Institucional</w:t>
                              </w:r>
                            </w:p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hAnsi="Museo Sans 100"/>
                                  <w:sz w:val="22"/>
                                  <w:szCs w:val="22"/>
                                </w:rPr>
                              </w:pPr>
                              <w:r w:rsidRPr="00536E32">
                                <w:rPr>
                                  <w:rFonts w:ascii="Museo Sans 100" w:eastAsia="Calibri" w:hAnsi="Museo Sans 100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onector recto 9"/>
                        <wps:cNvCnPr/>
                        <wps:spPr>
                          <a:xfrm>
                            <a:off x="4267200" y="1980952"/>
                            <a:ext cx="0" cy="4953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Conector recto 10"/>
                        <wps:cNvCnPr/>
                        <wps:spPr>
                          <a:xfrm>
                            <a:off x="4267200" y="2381250"/>
                            <a:ext cx="0" cy="3048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Conector recto 13"/>
                        <wps:cNvCnPr/>
                        <wps:spPr>
                          <a:xfrm flipH="1" flipV="1">
                            <a:off x="2257425" y="2381250"/>
                            <a:ext cx="41624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Conector recto 14"/>
                        <wps:cNvCnPr/>
                        <wps:spPr>
                          <a:xfrm>
                            <a:off x="2257425" y="2381250"/>
                            <a:ext cx="0" cy="3048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Conector recto 15"/>
                        <wps:cNvCnPr/>
                        <wps:spPr>
                          <a:xfrm>
                            <a:off x="6419850" y="2381250"/>
                            <a:ext cx="0" cy="3048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2770D" id="Grupo 10" o:spid="_x0000_s1026" style="position:absolute;margin-left:49.55pt;margin-top:11.9pt;width:540.5pt;height:219.65pt;z-index:-251657216;mso-width-relative:margin;mso-height-relative:margin" coordorigin="14478,11332" coordsize="57245,2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">
                <v:rect id="Rectángulo 2" o:spid="_x0000_s1027" style="position:absolute;left:34575;top:11332;width:15621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" fillcolor="#4472c4" strokecolor="#4472c4" strokeweight="1pt">
                  <v:textbox>
                    <w:txbxContent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eastAsia="Calibri" w:hAnsi="Museo Sans 100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</w:pPr>
                      </w:p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eastAsia="Calibri" w:hAnsi="Museo Sans 100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</w:pPr>
                        <w:r w:rsidRPr="00536E32">
                          <w:rPr>
                            <w:rFonts w:ascii="Museo Sans 100" w:eastAsia="Calibri" w:hAnsi="Museo Sans 100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Dirección de Política Económica y Fiscal</w:t>
                        </w:r>
                      </w:p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hAnsi="Museo Sans 100"/>
                            <w:sz w:val="22"/>
                            <w:szCs w:val="22"/>
                          </w:rPr>
                        </w:pPr>
                      </w:p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rPr>
                            <w:rFonts w:ascii="Museo Sans 100" w:hAnsi="Museo Sans 1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rect id="Rectángulo 4" o:spid="_x0000_s1028" style="position:absolute;left:14478;top:26860;width:15621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" fillcolor="#5b9bd5" strokecolor="#4472c4" strokeweight="1pt">
                  <v:textbox>
                    <w:txbxContent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hAnsi="Museo Sans 100"/>
                            <w:sz w:val="22"/>
                            <w:szCs w:val="22"/>
                          </w:rPr>
                        </w:pPr>
                        <w:r w:rsidRPr="00536E32">
                          <w:rPr>
                            <w:rFonts w:ascii="Museo Sans 100" w:eastAsia="Calibri" w:hAnsi="Museo Sans 100"/>
                            <w:color w:val="FFFFFF"/>
                            <w:kern w:val="24"/>
                            <w:sz w:val="22"/>
                            <w:szCs w:val="22"/>
                          </w:rPr>
                          <w:t xml:space="preserve">Unidad de Programación y Seguimiento Fiscal </w:t>
                        </w:r>
                      </w:p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="Museo Sans 100" w:hAnsi="Museo Sans 1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rect id="Rectángulo 6" o:spid="_x0000_s1029" style="position:absolute;left:56102;top:26860;width:15621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" fillcolor="#5b9bd5" strokecolor="#4472c4" strokeweight="1pt">
                  <v:textbox>
                    <w:txbxContent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eastAsia="Calibri" w:hAnsi="Museo Sans 100"/>
                            <w:color w:val="FFFFFF"/>
                            <w:kern w:val="24"/>
                            <w:sz w:val="22"/>
                            <w:szCs w:val="22"/>
                          </w:rPr>
                        </w:pPr>
                        <w:r w:rsidRPr="00536E32">
                          <w:rPr>
                            <w:rFonts w:ascii="Museo Sans 100" w:eastAsia="Calibri" w:hAnsi="Museo Sans 100"/>
                            <w:color w:val="FFFFFF"/>
                            <w:kern w:val="24"/>
                            <w:sz w:val="22"/>
                            <w:szCs w:val="22"/>
                          </w:rPr>
                          <w:t>Unidad de Análisis de Impactos Macroeconómicos y Fiscales</w:t>
                        </w:r>
                      </w:p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hAnsi="Museo Sans 1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rect id="Rectángulo 7" o:spid="_x0000_s1030" style="position:absolute;left:35052;top:26860;width:15621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" fillcolor="#5b9bd5" strokecolor="#4472c4" strokeweight="1pt">
                  <v:textbox>
                    <w:txbxContent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hAnsi="Museo Sans 100"/>
                            <w:sz w:val="22"/>
                            <w:szCs w:val="22"/>
                          </w:rPr>
                        </w:pPr>
                        <w:r w:rsidRPr="00536E32">
                          <w:rPr>
                            <w:rFonts w:ascii="Museo Sans 100" w:eastAsia="Calibri" w:hAnsi="Museo Sans 100"/>
                            <w:color w:val="FFFFFF"/>
                            <w:kern w:val="24"/>
                            <w:sz w:val="22"/>
                            <w:szCs w:val="22"/>
                          </w:rPr>
                          <w:t>Unidad de Planificación Estratégica Institucional</w:t>
                        </w:r>
                      </w:p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hAnsi="Museo Sans 100"/>
                            <w:sz w:val="22"/>
                            <w:szCs w:val="22"/>
                          </w:rPr>
                        </w:pPr>
                        <w:r w:rsidRPr="00536E32">
                          <w:rPr>
                            <w:rFonts w:ascii="Museo Sans 100" w:eastAsia="Calibri" w:hAnsi="Museo Sans 100"/>
                            <w:color w:val="FFFFFF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Conector recto 9" o:spid="_x0000_s1031" style="position:absolute;visibility:visible;mso-wrap-style:square" from="42672,19809" to="42672,2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" strokecolor="#4472c4" strokeweight=".5pt">
                  <v:stroke joinstyle="miter"/>
                </v:line>
                <v:line id="Conector recto 10" o:spid="_x0000_s1032" style="position:absolute;visibility:visible;mso-wrap-style:square" from="42672,23812" to="42672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" strokecolor="#4472c4" strokeweight=".5pt">
                  <v:stroke joinstyle="miter"/>
                </v:line>
                <v:line id="Conector recto 13" o:spid="_x0000_s1033" style="position:absolute;flip:x y;visibility:visible;mso-wrap-style:square" from="22574,23812" to="64198,2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" strokecolor="#4472c4" strokeweight=".5pt">
                  <v:stroke joinstyle="miter"/>
                </v:line>
                <v:line id="Conector recto 14" o:spid="_x0000_s1034" style="position:absolute;visibility:visible;mso-wrap-style:square" from="22574,23812" to="22574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" strokecolor="#4472c4" strokeweight=".5pt">
                  <v:stroke joinstyle="miter"/>
                </v:line>
                <v:line id="Conector recto 15" o:spid="_x0000_s1035" style="position:absolute;visibility:visible;mso-wrap-style:square" from="64198,23812" to="64198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" strokecolor="#4472c4" strokeweight=".5pt">
                  <v:stroke joinstyle="miter"/>
                </v:line>
              </v:group>
            </w:pict>
          </mc:Fallback>
        </mc:AlternateContent>
      </w:r>
    </w:p>
    <w:p w:rsidR="00DF3A81" w:rsidRDefault="00DF3A81"/>
    <w:p w:rsidR="00DF3A81" w:rsidRDefault="00DF3A81"/>
    <w:p w:rsidR="00DF3A81" w:rsidRDefault="00DF3A81"/>
    <w:p w:rsidR="00DF3A81" w:rsidRDefault="00DF3A81"/>
    <w:p w:rsidR="00DF3A81" w:rsidRDefault="00DF3A81"/>
    <w:p w:rsidR="00B953ED" w:rsidRDefault="00B953ED"/>
    <w:p w:rsidR="00B953ED" w:rsidRDefault="00B953ED"/>
    <w:p w:rsidR="00B953ED" w:rsidRDefault="00B953ED"/>
    <w:p w:rsidR="00DF3A81" w:rsidRDefault="00DF3A81"/>
    <w:p w:rsidR="00DF3A81" w:rsidRDefault="00DF3A81"/>
    <w:p w:rsidR="00DF3A81" w:rsidRDefault="00DF3A81"/>
    <w:p w:rsidR="00DF3A81" w:rsidRDefault="00DF3A81"/>
    <w:p w:rsidR="00DF3A81" w:rsidRDefault="00DF3A81"/>
    <w:p w:rsidR="00DF3A81" w:rsidRDefault="00DF3A81"/>
    <w:tbl>
      <w:tblPr>
        <w:tblStyle w:val="Tablaconcuadrcula"/>
        <w:tblW w:w="13133" w:type="dxa"/>
        <w:tblLook w:val="04A0" w:firstRow="1" w:lastRow="0" w:firstColumn="1" w:lastColumn="0" w:noHBand="0" w:noVBand="1"/>
      </w:tblPr>
      <w:tblGrid>
        <w:gridCol w:w="555"/>
        <w:gridCol w:w="1925"/>
        <w:gridCol w:w="1925"/>
        <w:gridCol w:w="5367"/>
        <w:gridCol w:w="1274"/>
        <w:gridCol w:w="1127"/>
        <w:gridCol w:w="960"/>
      </w:tblGrid>
      <w:tr w:rsidR="003654A4" w:rsidRPr="003654A4" w:rsidTr="00DF3A81">
        <w:trPr>
          <w:trHeight w:val="484"/>
          <w:tblHeader/>
        </w:trPr>
        <w:tc>
          <w:tcPr>
            <w:tcW w:w="555" w:type="dxa"/>
          </w:tcPr>
          <w:p w:rsidR="00FB244E" w:rsidRPr="00641BDB" w:rsidRDefault="00FB244E">
            <w:pPr>
              <w:rPr>
                <w:rFonts w:ascii="Museo Sans 100" w:hAnsi="Museo Sans 100"/>
                <w:b/>
                <w:sz w:val="20"/>
                <w:szCs w:val="20"/>
              </w:rPr>
            </w:pPr>
            <w:r w:rsidRPr="00641BDB">
              <w:rPr>
                <w:rFonts w:ascii="Museo Sans 100" w:hAnsi="Museo Sans 100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1925" w:type="dxa"/>
          </w:tcPr>
          <w:p w:rsidR="00FB244E" w:rsidRPr="00641BDB" w:rsidRDefault="00FB244E" w:rsidP="00FB244E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641BDB">
              <w:rPr>
                <w:rFonts w:ascii="Museo Sans 100" w:hAnsi="Museo Sans 100"/>
                <w:b/>
                <w:sz w:val="20"/>
                <w:szCs w:val="20"/>
              </w:rPr>
              <w:t>Unidad Organizativa</w:t>
            </w:r>
          </w:p>
        </w:tc>
        <w:tc>
          <w:tcPr>
            <w:tcW w:w="1925" w:type="dxa"/>
          </w:tcPr>
          <w:p w:rsidR="00FB244E" w:rsidRPr="00641BDB" w:rsidRDefault="00FB244E" w:rsidP="00FB244E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641BDB">
              <w:rPr>
                <w:rFonts w:ascii="Museo Sans 100" w:hAnsi="Museo Sans 100"/>
                <w:b/>
                <w:sz w:val="20"/>
                <w:szCs w:val="20"/>
              </w:rPr>
              <w:t>Encargado</w:t>
            </w:r>
          </w:p>
        </w:tc>
        <w:tc>
          <w:tcPr>
            <w:tcW w:w="5367" w:type="dxa"/>
            <w:tcBorders>
              <w:bottom w:val="single" w:sz="4" w:space="0" w:color="auto"/>
            </w:tcBorders>
          </w:tcPr>
          <w:p w:rsidR="00FB244E" w:rsidRPr="00641BDB" w:rsidRDefault="00FB244E" w:rsidP="00FB244E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641BDB">
              <w:rPr>
                <w:rFonts w:ascii="Museo Sans 100" w:hAnsi="Museo Sans 100"/>
                <w:b/>
                <w:sz w:val="20"/>
                <w:szCs w:val="20"/>
              </w:rPr>
              <w:t>Funciones de la Unidad</w:t>
            </w:r>
          </w:p>
        </w:tc>
        <w:tc>
          <w:tcPr>
            <w:tcW w:w="1274" w:type="dxa"/>
          </w:tcPr>
          <w:p w:rsidR="00FB244E" w:rsidRPr="00641BDB" w:rsidRDefault="00FB244E" w:rsidP="00FB244E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641BDB">
              <w:rPr>
                <w:rFonts w:ascii="Museo Sans 100" w:hAnsi="Museo Sans 100"/>
                <w:b/>
                <w:sz w:val="20"/>
                <w:szCs w:val="20"/>
              </w:rPr>
              <w:t>No. Empleados</w:t>
            </w:r>
          </w:p>
        </w:tc>
        <w:tc>
          <w:tcPr>
            <w:tcW w:w="1127" w:type="dxa"/>
          </w:tcPr>
          <w:p w:rsidR="00FB244E" w:rsidRPr="00641BDB" w:rsidRDefault="00FB244E" w:rsidP="00FB244E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641BDB">
              <w:rPr>
                <w:rFonts w:ascii="Museo Sans 100" w:hAnsi="Museo Sans 100"/>
                <w:b/>
                <w:sz w:val="20"/>
                <w:szCs w:val="20"/>
              </w:rPr>
              <w:t>No. Hombres</w:t>
            </w:r>
          </w:p>
        </w:tc>
        <w:tc>
          <w:tcPr>
            <w:tcW w:w="960" w:type="dxa"/>
          </w:tcPr>
          <w:p w:rsidR="00FB244E" w:rsidRPr="00641BDB" w:rsidRDefault="00FB244E" w:rsidP="00FB244E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641BDB">
              <w:rPr>
                <w:rFonts w:ascii="Museo Sans 100" w:hAnsi="Museo Sans 100"/>
                <w:b/>
                <w:sz w:val="20"/>
                <w:szCs w:val="20"/>
              </w:rPr>
              <w:t>No. Mujeres</w:t>
            </w:r>
          </w:p>
        </w:tc>
      </w:tr>
      <w:tr w:rsidR="00641BDB" w:rsidRPr="003654A4" w:rsidTr="00DF3A81">
        <w:trPr>
          <w:trHeight w:val="60"/>
        </w:trPr>
        <w:tc>
          <w:tcPr>
            <w:tcW w:w="555" w:type="dxa"/>
          </w:tcPr>
          <w:p w:rsidR="00641BDB" w:rsidRPr="003654A4" w:rsidRDefault="00641BDB" w:rsidP="00980D94">
            <w:pPr>
              <w:rPr>
                <w:rFonts w:ascii="Museo Sans 100" w:hAnsi="Museo Sans 100"/>
                <w:sz w:val="20"/>
              </w:rPr>
            </w:pPr>
            <w:r w:rsidRPr="003654A4">
              <w:rPr>
                <w:rFonts w:ascii="Museo Sans 100" w:hAnsi="Museo Sans 100"/>
                <w:sz w:val="20"/>
              </w:rPr>
              <w:t>1</w:t>
            </w:r>
          </w:p>
        </w:tc>
        <w:tc>
          <w:tcPr>
            <w:tcW w:w="1925" w:type="dxa"/>
          </w:tcPr>
          <w:p w:rsidR="00641BDB" w:rsidRPr="003654A4" w:rsidRDefault="00641BDB" w:rsidP="00980D94">
            <w:pPr>
              <w:jc w:val="both"/>
              <w:rPr>
                <w:rFonts w:ascii="Museo Sans 100" w:hAnsi="Museo Sans 100"/>
                <w:sz w:val="20"/>
              </w:rPr>
            </w:pPr>
            <w:r w:rsidRPr="003654A4">
              <w:rPr>
                <w:rFonts w:ascii="Museo Sans 100" w:hAnsi="Museo Sans 100"/>
                <w:sz w:val="20"/>
              </w:rPr>
              <w:t>Dirección</w:t>
            </w:r>
            <w:r w:rsidR="00F007DA">
              <w:rPr>
                <w:rFonts w:ascii="Museo Sans 100" w:hAnsi="Museo Sans 100"/>
                <w:sz w:val="20"/>
              </w:rPr>
              <w:t xml:space="preserve"> y Subdirección </w:t>
            </w:r>
            <w:r w:rsidRPr="003654A4">
              <w:rPr>
                <w:rFonts w:ascii="Museo Sans 100" w:hAnsi="Museo Sans 100"/>
                <w:sz w:val="20"/>
              </w:rPr>
              <w:t xml:space="preserve"> de Política Económica y Fiscal </w:t>
            </w:r>
          </w:p>
        </w:tc>
        <w:tc>
          <w:tcPr>
            <w:tcW w:w="1925" w:type="dxa"/>
          </w:tcPr>
          <w:p w:rsidR="00641BDB" w:rsidRPr="003654A4" w:rsidRDefault="00641BDB" w:rsidP="00980D94">
            <w:pPr>
              <w:rPr>
                <w:rFonts w:ascii="Museo Sans 100" w:hAnsi="Museo Sans 100"/>
                <w:sz w:val="20"/>
              </w:rPr>
            </w:pPr>
            <w:r w:rsidRPr="003654A4">
              <w:rPr>
                <w:rFonts w:ascii="Museo Sans 100" w:hAnsi="Museo Sans 100"/>
                <w:sz w:val="20"/>
              </w:rPr>
              <w:t>Director de Política Económica y Fiscal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BABAB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Elaborar y actualizar anualmente el Marco Fiscal de Mediano Plazo (MFMP), el cual contendrá los lineamientos de política fiscal, inversión pública plurianual, proyecciones y escenarios fiscales de mediano y largo plazo, pasivos contingentes; incluyendo simulaciones de sostenibilidad fiscal, entre otros. El MFMP deberá guardar coherencia con las prioridades, objetivos y metas del Programa de Gobierno.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Elaborar la Programación Financiera Fiscal Anual del Sector Público No Financiero (SPNF) y presentar informes periódicos sobre el seguimiento y evaluación de las metas proyectadas.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 xml:space="preserve">Coordinar con entidades públicas, el suministro de información financiera, indicadores macroeconómicos y sociales; así como la información sobre proyectos estratégicos del Gobierno, para efectos de análisis y proyecciones fiscales. 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Coordinar el proceso de emisión y colocación de Títulos Valores, en el mercado nacional e internacional.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Theme="minorHAns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 xml:space="preserve">Apoyar el proceso de formulación del Presupuesto General del Estado, con el propósito de alinear el Presupuesto Público con el Marco Fiscal y Marco de Gastos, de mediano plazo. 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 xml:space="preserve">Coordinar el proceso de formulación y consolidación de la planificación estratégica y operativa institucional, en congruencia con los Lineamientos que emita la Secretaría Técnica y de Planificación de la Presidencia. 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lastRenderedPageBreak/>
              <w:t xml:space="preserve">Coordinar el seguimiento y evaluación del Plan Estratégico Institucional y el Plan Operativo Anual y presentar informes trimestrales. 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Coordinar las gestiones de cooperación con el Ministerio de Hacienda y el seguimiento a los convenios de Cooperación de Organismos Internacionales, con relación a los proyectos estratégicos que ejecuten las dependencias del Ramo, con la asistencia técnica y financiera de dichos organismos.</w:t>
            </w:r>
          </w:p>
          <w:p w:rsidR="00F007DA" w:rsidRDefault="00641BDB" w:rsidP="00F007DA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Coordinar y participar como contraparte nacional, en las evaluaciones que realizan Organismos Multilaterales y Misiones Internacionales, relacionadas con el desempeño de las finanzas públicas, entre otros aspectos de la economía del país.</w:t>
            </w:r>
          </w:p>
          <w:p w:rsidR="00641BDB" w:rsidRPr="00F007DA" w:rsidRDefault="00641BDB" w:rsidP="00F007DA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F007DA">
              <w:rPr>
                <w:rFonts w:ascii="Museo Sans 100" w:eastAsia="Calibri" w:hAnsi="Museo Sans 100" w:cs="Arial"/>
                <w:sz w:val="20"/>
                <w:szCs w:val="20"/>
              </w:rPr>
              <w:t xml:space="preserve">Aplicar metodologías para valorar pasivos contingentes asociados con los Riesgos Macroeconómicos (Shock externos), Asocios Público Privados y Sistema Previsional, así como los Riesgos por Desastres Naturales y Cambio Climático, de tal forma que pueda determinarse su impacto económico en las finanzas públicas. 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Clasificar y caracterizar cada uno de los tipos de riesgo; así como diseñar y dar seguimiento al  mapa de riesgos operativos que defina la severidad y recurrencia de las contingencias.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 xml:space="preserve">Revisar y emitir opinión, en coordinación con otras Unidades del Ministerio de Hacienda, respecto a la asignación de riesgos e impactos fiscales de los Proyectos de Asocio Público Privados. Asimismo, </w:t>
            </w: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lastRenderedPageBreak/>
              <w:t>verificar y emitir opinión sobre la Evaluación de Valor por Dinero.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Emitir dictamen financiero favorable o desfavorable, sobre las implicaciones fiscales de la finalización anticipada de un contrato de Asocio Público Privado, y sobre la conveniencia de volver a licitar un contrato que se concluya por cualquier causa.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Todas aquellas otras atribuciones que le sean asignadas por el Despacho Ministerial, de acuerdo con la normativa interna y leyes vigentes.</w:t>
            </w:r>
          </w:p>
        </w:tc>
        <w:tc>
          <w:tcPr>
            <w:tcW w:w="1274" w:type="dxa"/>
          </w:tcPr>
          <w:p w:rsidR="00641BDB" w:rsidRPr="003654A4" w:rsidRDefault="00602C42" w:rsidP="00F007DA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lastRenderedPageBreak/>
              <w:t>4</w:t>
            </w:r>
          </w:p>
        </w:tc>
        <w:tc>
          <w:tcPr>
            <w:tcW w:w="1127" w:type="dxa"/>
          </w:tcPr>
          <w:p w:rsidR="00641BDB" w:rsidRPr="003654A4" w:rsidRDefault="00602C42" w:rsidP="00F007DA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</w:t>
            </w:r>
          </w:p>
        </w:tc>
        <w:tc>
          <w:tcPr>
            <w:tcW w:w="960" w:type="dxa"/>
          </w:tcPr>
          <w:p w:rsidR="00641BDB" w:rsidRPr="003654A4" w:rsidRDefault="00F007DA" w:rsidP="00F007DA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</w:t>
            </w:r>
          </w:p>
        </w:tc>
      </w:tr>
      <w:tr w:rsidR="00641BDB" w:rsidRPr="003654A4" w:rsidTr="00DF3A81">
        <w:trPr>
          <w:trHeight w:val="60"/>
        </w:trPr>
        <w:tc>
          <w:tcPr>
            <w:tcW w:w="555" w:type="dxa"/>
          </w:tcPr>
          <w:p w:rsidR="00641BDB" w:rsidRPr="003654A4" w:rsidRDefault="00641BDB" w:rsidP="00980D9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lastRenderedPageBreak/>
              <w:t>2</w:t>
            </w:r>
          </w:p>
        </w:tc>
        <w:tc>
          <w:tcPr>
            <w:tcW w:w="1925" w:type="dxa"/>
          </w:tcPr>
          <w:p w:rsidR="00641BDB" w:rsidRPr="00AA6E03" w:rsidRDefault="00AA6E03" w:rsidP="00980D94">
            <w:pPr>
              <w:jc w:val="both"/>
              <w:rPr>
                <w:rFonts w:ascii="Museo Sans 100" w:hAnsi="Museo Sans 100" w:cs="Arial"/>
                <w:sz w:val="20"/>
              </w:rPr>
            </w:pPr>
            <w:r w:rsidRPr="00AA6E03">
              <w:rPr>
                <w:rFonts w:ascii="Museo Sans 100" w:eastAsia="Times New Roman" w:hAnsi="Museo Sans 100" w:cs="Arial"/>
                <w:color w:val="000000"/>
                <w:lang w:eastAsia="es-SV"/>
              </w:rPr>
              <w:t>Unidad de Programación y Seguimiento Fiscal</w:t>
            </w:r>
          </w:p>
        </w:tc>
        <w:tc>
          <w:tcPr>
            <w:tcW w:w="1925" w:type="dxa"/>
          </w:tcPr>
          <w:p w:rsidR="00641BDB" w:rsidRPr="00AA6E03" w:rsidRDefault="00AA6E03" w:rsidP="004A3FB3">
            <w:pPr>
              <w:rPr>
                <w:rFonts w:ascii="Museo Sans 100" w:hAnsi="Museo Sans 100" w:cs="Arial"/>
                <w:sz w:val="20"/>
              </w:rPr>
            </w:pPr>
            <w:r w:rsidRPr="00AA6E03">
              <w:rPr>
                <w:rFonts w:ascii="Museo Sans 100" w:hAnsi="Museo Sans 100" w:cs="Arial"/>
                <w:sz w:val="20"/>
              </w:rPr>
              <w:t>Jef</w:t>
            </w:r>
            <w:r w:rsidR="004A3FB3">
              <w:rPr>
                <w:rFonts w:ascii="Museo Sans 100" w:hAnsi="Museo Sans 100" w:cs="Arial"/>
                <w:sz w:val="20"/>
              </w:rPr>
              <w:t>a</w:t>
            </w:r>
            <w:r w:rsidRPr="00AA6E03">
              <w:rPr>
                <w:rFonts w:ascii="Museo Sans 100" w:hAnsi="Museo Sans 100" w:cs="Arial"/>
                <w:sz w:val="20"/>
              </w:rPr>
              <w:t xml:space="preserve"> </w:t>
            </w:r>
            <w:r w:rsidRPr="00AA6E03">
              <w:rPr>
                <w:rFonts w:ascii="Museo Sans 100" w:eastAsia="Times New Roman" w:hAnsi="Museo Sans 100" w:cs="Arial"/>
                <w:color w:val="000000"/>
                <w:lang w:eastAsia="es-SV"/>
              </w:rPr>
              <w:t>Unidad de Programación y Seguimiento Fiscal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BABAB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F007DA">
              <w:rPr>
                <w:rFonts w:ascii="Museo Sans 100" w:eastAsia="Calibri" w:hAnsi="Museo Sans 100" w:cs="Arial"/>
                <w:sz w:val="20"/>
                <w:szCs w:val="20"/>
              </w:rPr>
              <w:t>Coordinación y elaboración de programación, ejecución, y evaluación del programa financiero de corto plazo, y proyecciones de corto,  mediano y largo plazo del Sector Público No Financiero (SPNF).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Actualización anual del documento Marco Fiscal de Mediano Plazo (MFMP).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Participar en el desarrollo e institucionalización de Instrumentos Fiscales, para el fortalecimiento de la planificación y gestión financiera.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Coordinar con entidades públicas, el suministro de información financiera, indicadores macroeconómicos y sociales, así como la información sobre proyectos estratégicos del Gobierno, para efectos de análisis y proyecciones fiscales. Proyectos de política.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Coordinar y revisar la elaboración de informes periódicos sobre el seguimiento y evaluación de las metas de la programación financiera del SPNF.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lastRenderedPageBreak/>
              <w:t>Elaboración de informes periódicos de la gestión fiscal del SPNF.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Elaboración de simulaciones de sostenibilidad fiscal.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Apoyar el proceso de Formulación del Presupuesto General del Estado.</w:t>
            </w:r>
          </w:p>
          <w:p w:rsidR="00AA6E03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 xml:space="preserve">Realización de estimaciones de ingresos y </w:t>
            </w:r>
            <w:proofErr w:type="spellStart"/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microsimulaciones</w:t>
            </w:r>
            <w:proofErr w:type="spellEnd"/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 xml:space="preserve"> de corto y mediano plazo.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Participación en la elaboración  del informe de memoria anual de labores y presentación de Rendición de Cuentas del Ministerio de Hacienda.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Coordinar con las distintas dependencias del Ministerio de Hacienda la consecución y revisión de las estadísticas de ingresos, gastos, inversión, endeudamiento y otros que se consideren pertinentes, con el fin de consol</w:t>
            </w:r>
            <w:r w:rsidR="00AA6E03">
              <w:rPr>
                <w:rFonts w:ascii="Museo Sans 100" w:eastAsia="Calibri" w:hAnsi="Museo Sans 100" w:cs="Arial"/>
                <w:sz w:val="20"/>
                <w:szCs w:val="20"/>
              </w:rPr>
              <w:t>idar la situación financiera.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Preparación de la documentación técnica relacionada con la emisión y colocación de Títulos Valores, en el Mercado Nacional e Internacional.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Coordinar la logística y preparar insumos de información que requieran las calificadoras de riesgo para hacer evaluaciones de país</w:t>
            </w:r>
            <w:r w:rsidR="00AA6E03">
              <w:rPr>
                <w:rFonts w:ascii="Museo Sans 100" w:eastAsia="Calibri" w:hAnsi="Museo Sans 100" w:cs="Arial"/>
                <w:sz w:val="20"/>
                <w:szCs w:val="20"/>
              </w:rPr>
              <w:t>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Participación en los estudios de Diagnósticos y propuestas de reformas paramétricas y Estructurales del Sistema Previsional de país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Apoyar el proceso de formulación del Presupuesto General del Estado, con el propósito de alinear el presupuesto público con el marco fiscal y marco de gastos, de mediano plazo.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Construcción y mantenimiento de bases de datos estadísticos para el análisis financiero fiscal.</w:t>
            </w:r>
          </w:p>
          <w:p w:rsidR="00AA6E03" w:rsidRDefault="00AA6E03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>
              <w:rPr>
                <w:rFonts w:ascii="Museo Sans 100" w:eastAsia="Calibri" w:hAnsi="Museo Sans 100" w:cs="Arial"/>
                <w:sz w:val="20"/>
                <w:szCs w:val="20"/>
              </w:rPr>
              <w:lastRenderedPageBreak/>
              <w:t>P</w:t>
            </w:r>
            <w:r w:rsidR="00F007DA" w:rsidRPr="00AA6E03">
              <w:rPr>
                <w:rFonts w:ascii="Museo Sans 100" w:eastAsia="Calibri" w:hAnsi="Museo Sans 100" w:cs="Arial"/>
                <w:sz w:val="20"/>
                <w:szCs w:val="20"/>
              </w:rPr>
              <w:t>articipación  como contraparte nacional en las evaluaciones que realizan los organismos multilaterales y otras misiones internacionales relacionadas con el desempeño de las Finanzas Públicas.</w:t>
            </w:r>
          </w:p>
          <w:p w:rsidR="00F007DA" w:rsidRP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F007DA">
              <w:rPr>
                <w:rFonts w:ascii="Museo Sans 100" w:eastAsia="Times New Roman" w:hAnsi="Museo Sans 100" w:cs="Times New Roman"/>
                <w:color w:val="000000"/>
                <w:sz w:val="20"/>
                <w:szCs w:val="20"/>
              </w:rPr>
              <w:t>Elaboración de informes de desempeño macroeconómico y fiscal.</w:t>
            </w:r>
          </w:p>
        </w:tc>
        <w:tc>
          <w:tcPr>
            <w:tcW w:w="1274" w:type="dxa"/>
          </w:tcPr>
          <w:p w:rsidR="00641BDB" w:rsidRPr="003654A4" w:rsidRDefault="00AA6E03" w:rsidP="00AA6E03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lastRenderedPageBreak/>
              <w:t>6</w:t>
            </w:r>
          </w:p>
        </w:tc>
        <w:tc>
          <w:tcPr>
            <w:tcW w:w="1127" w:type="dxa"/>
          </w:tcPr>
          <w:p w:rsidR="00641BDB" w:rsidRPr="003654A4" w:rsidRDefault="00AA6E03" w:rsidP="00AA6E03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</w:t>
            </w:r>
          </w:p>
        </w:tc>
        <w:tc>
          <w:tcPr>
            <w:tcW w:w="960" w:type="dxa"/>
          </w:tcPr>
          <w:p w:rsidR="00641BDB" w:rsidRPr="003654A4" w:rsidRDefault="00AA6E03" w:rsidP="00AA6E03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</w:t>
            </w:r>
          </w:p>
        </w:tc>
      </w:tr>
      <w:tr w:rsidR="004A3FB3" w:rsidRPr="003654A4" w:rsidTr="00DF3A81">
        <w:trPr>
          <w:trHeight w:val="60"/>
        </w:trPr>
        <w:tc>
          <w:tcPr>
            <w:tcW w:w="555" w:type="dxa"/>
          </w:tcPr>
          <w:p w:rsidR="004A3FB3" w:rsidRDefault="004A3FB3" w:rsidP="00980D9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lastRenderedPageBreak/>
              <w:t>3</w:t>
            </w:r>
          </w:p>
        </w:tc>
        <w:tc>
          <w:tcPr>
            <w:tcW w:w="1925" w:type="dxa"/>
          </w:tcPr>
          <w:p w:rsidR="004A3FB3" w:rsidRPr="003654A4" w:rsidRDefault="004A3FB3" w:rsidP="00980D94">
            <w:pPr>
              <w:jc w:val="both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 xml:space="preserve">Unidad de Planificación Estratégica Institucional </w:t>
            </w:r>
          </w:p>
        </w:tc>
        <w:tc>
          <w:tcPr>
            <w:tcW w:w="1925" w:type="dxa"/>
          </w:tcPr>
          <w:p w:rsidR="004A3FB3" w:rsidRPr="003654A4" w:rsidRDefault="004A3FB3" w:rsidP="00980D9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Jefa Unidad de Planificación Estratégica Institucional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BABAB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303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Apoyar y dinamizar la participación del Ministerio de Hacienda en los procesos de planificación del Gobierno, como el Plan Quinquenal de Desarrollo, la Estrategia Nacional de Desarrollo, entre otros.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el proceso de planificación estratégica institucional (formulación y seguimiento) con la participación de las distintas dependencias del Ministerio de Hacienda y otras entidades de gobierno con mandatos relacionados, en congruencia con el Plan de Gobierno.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el proceso de planificación operativa (formulación y seguimiento) de las dependencias del Ministerio de Hacienda en congruencia con el Plan Estratégico Institucional.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 xml:space="preserve">Apoyar en la coordinación del diseño de programas, políticas, metodologías, procesos, normativa, nuevos procedimientos y proyectos estratégicos institucionales. 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Promover la cultura de planificación al interior de la Institución, mediante el uso de herramientas de planificación estratégica y operativa, y el uso de la información resultante para toma de decisiones.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lastRenderedPageBreak/>
              <w:t>Presentar propuestas de mejoras a los instrumentos de planificación estratégica y operativa, en los cuales esté implícito el uso de herramientas tecnológicas y técnicas adecuadas al entorno.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la formulación de los lineamientos generales para la elaboración de los Planes Operativos Anuales a las distintas unidades del Ministerio de Hacienda, incluyendo su respectiva inducción y asesoramiento sobre la metodología a seguir.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el proceso de seguimiento y evaluación del Plan Estratégico Institucional y de los Planes Operativos Anuales del Ministerio de Hacienda.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el desarrollo e implementación del Sistema de Seguimiento de Metas e Indicadores en todas las Dependencias del Ministerio de Hacienda.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 xml:space="preserve">Coordinar y participar en la elaboración de los Informes siguientes: 1) Informe semestral de Seguimiento de Indicadores y Proyectos del Plan Estratégico Institucional, 2) Informe trimestral de ejecución de metas del Plan Operativo Anual Institucional, 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y participar en la socialización y divulgación del Plan Estratégico Institucional del Ministerio de Hacienda, conjuntamente con las Unidades de Planificación y Calidad de las diferentes áreas y Unidad de Comunicaciones.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 xml:space="preserve">Mantener relaciones de coordinación y comunicación con la Secretaría Técnica y de Planificación de la Presidencia y Unidades de Planificación de otras </w:t>
            </w: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lastRenderedPageBreak/>
              <w:t>instituciones y organismos vinculados al Órgano Ejecutivo</w:t>
            </w:r>
            <w:r>
              <w:rPr>
                <w:rFonts w:ascii="Museo Sans 100" w:eastAsia="Calibri" w:hAnsi="Museo Sans 100" w:cs="Arial"/>
                <w:sz w:val="20"/>
                <w:szCs w:val="20"/>
              </w:rPr>
              <w:t>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Planificar, organizar y controlar el monitoreo y seguimiento a los convenios y gestiones de la Cooperación de Organismos Internacionales. Asimismo, coordinar reuniones periódicas para consolidación de la información derivada de las acciones ejecutadas</w:t>
            </w:r>
            <w:r>
              <w:rPr>
                <w:rFonts w:ascii="Museo Sans 100" w:eastAsia="Calibri" w:hAnsi="Museo Sans 100" w:cs="Arial"/>
                <w:sz w:val="20"/>
                <w:szCs w:val="20"/>
              </w:rPr>
              <w:t>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la implementación de la Política de Transparencia Fiscal en el marco de Política Nacional de Transparencia y Anticorrupción del Órgano Ejecutivo.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Analizar los resultados de los Informes de los Planes de Control de los procesos del Ministerio de Hacienda.</w:t>
            </w:r>
          </w:p>
          <w:p w:rsidR="004A3FB3" w:rsidRP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Proveer a los Titulares del Despacho, información relevante e insumos sobre la ejecución del Plan Estratégico Institucional del Ministerio de Hacienda con el fin de asesorarlos en la toma de decisiones institucionales.</w:t>
            </w:r>
          </w:p>
        </w:tc>
        <w:tc>
          <w:tcPr>
            <w:tcW w:w="1274" w:type="dxa"/>
          </w:tcPr>
          <w:p w:rsidR="004A3FB3" w:rsidRPr="003654A4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lastRenderedPageBreak/>
              <w:t>2</w:t>
            </w:r>
          </w:p>
        </w:tc>
        <w:tc>
          <w:tcPr>
            <w:tcW w:w="1127" w:type="dxa"/>
          </w:tcPr>
          <w:p w:rsidR="004A3FB3" w:rsidRPr="003654A4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</w:p>
        </w:tc>
        <w:tc>
          <w:tcPr>
            <w:tcW w:w="960" w:type="dxa"/>
          </w:tcPr>
          <w:p w:rsidR="004A3FB3" w:rsidRPr="003654A4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</w:p>
        </w:tc>
      </w:tr>
      <w:tr w:rsidR="00641BDB" w:rsidRPr="003654A4" w:rsidTr="00DF3A81">
        <w:trPr>
          <w:trHeight w:val="60"/>
        </w:trPr>
        <w:tc>
          <w:tcPr>
            <w:tcW w:w="555" w:type="dxa"/>
          </w:tcPr>
          <w:p w:rsidR="00641BDB" w:rsidRDefault="004A3FB3" w:rsidP="00980D9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lastRenderedPageBreak/>
              <w:t>4</w:t>
            </w:r>
          </w:p>
        </w:tc>
        <w:tc>
          <w:tcPr>
            <w:tcW w:w="1925" w:type="dxa"/>
          </w:tcPr>
          <w:p w:rsidR="00641BDB" w:rsidRPr="003654A4" w:rsidRDefault="004A3FB3" w:rsidP="00980D94">
            <w:pPr>
              <w:jc w:val="both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Unidad de Análisis de Impactos Macroeconómicos y Fiscales</w:t>
            </w:r>
          </w:p>
        </w:tc>
        <w:tc>
          <w:tcPr>
            <w:tcW w:w="1925" w:type="dxa"/>
          </w:tcPr>
          <w:p w:rsidR="00641BDB" w:rsidRPr="003654A4" w:rsidRDefault="004A3FB3" w:rsidP="004A3FB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Jef</w:t>
            </w:r>
            <w:r w:rsidR="009171EF">
              <w:rPr>
                <w:rFonts w:ascii="Museo Sans 100" w:hAnsi="Museo Sans 100"/>
                <w:sz w:val="20"/>
              </w:rPr>
              <w:t>e</w:t>
            </w:r>
            <w:r>
              <w:rPr>
                <w:rFonts w:ascii="Museo Sans 100" w:hAnsi="Museo Sans 100"/>
                <w:sz w:val="20"/>
              </w:rPr>
              <w:t xml:space="preserve"> Unidad de Análisis de Impactos Macroeconómicos y Fiscales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BABAB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4A3FB3" w:rsidRPr="004A3FB3" w:rsidRDefault="004A3FB3" w:rsidP="004A3FB3">
            <w:pPr>
              <w:pStyle w:val="Prrafodelista"/>
              <w:numPr>
                <w:ilvl w:val="0"/>
                <w:numId w:val="6"/>
              </w:numPr>
              <w:spacing w:line="300" w:lineRule="exact"/>
              <w:ind w:left="258" w:hanging="287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Desarrollar y/o aplicar metodologías, guías e instrumentos básicos para la identificación y estimación de costos económicos financieros de riesgos macroeconómicos, o de  pasivos contingentes procedentes de daños ocasionados por desastres naturales, de contratos APP, por obligaciones del sistema previsional, o de los gobiernos municipales, entre otros.</w:t>
            </w: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ab/>
            </w:r>
          </w:p>
          <w:p w:rsidR="004A3FB3" w:rsidRPr="004A3FB3" w:rsidRDefault="004A3FB3" w:rsidP="004A3FB3">
            <w:pPr>
              <w:pStyle w:val="Prrafodelista"/>
              <w:numPr>
                <w:ilvl w:val="0"/>
                <w:numId w:val="6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 xml:space="preserve">Elaborar y analizar proyecciones de los posibles impactos en las finanzas públicas de los principales </w:t>
            </w: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lastRenderedPageBreak/>
              <w:t xml:space="preserve">riesgos fiscales a los que puede enfrentarse el país, a fin de incorporarlos al Marco Fiscal de Mediano y Largo Plazo. </w:t>
            </w:r>
          </w:p>
          <w:p w:rsidR="004A3FB3" w:rsidRPr="00DF3A81" w:rsidRDefault="004A3FB3" w:rsidP="00DF3A81">
            <w:pPr>
              <w:pStyle w:val="Prrafodelista"/>
              <w:numPr>
                <w:ilvl w:val="0"/>
                <w:numId w:val="6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Emitir opinión sobre la asignación de riesgos e impactos fiscales de los proyectos de APP y sobre la evaluación de valor por dinero.</w:t>
            </w:r>
          </w:p>
          <w:p w:rsidR="004A3FB3" w:rsidRPr="004A3FB3" w:rsidRDefault="004A3FB3" w:rsidP="004A3FB3">
            <w:pPr>
              <w:pStyle w:val="Prrafodelista"/>
              <w:numPr>
                <w:ilvl w:val="0"/>
                <w:numId w:val="6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Emitir opinión técnica sobre las implicaciones fiscales de las bases de licitación y de contratos, así como de las obligaciones contingentes, sobre los proyectos de APP.</w:t>
            </w:r>
          </w:p>
          <w:p w:rsidR="004A3FB3" w:rsidRPr="00DF3A81" w:rsidRDefault="004A3FB3" w:rsidP="00DF3A81">
            <w:pPr>
              <w:pStyle w:val="Prrafodelista"/>
              <w:numPr>
                <w:ilvl w:val="0"/>
                <w:numId w:val="6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con las instituciones contratantes y ejecutoras, los requerimientos de información necesarios para el análisis de los proyectos de APP.</w:t>
            </w:r>
          </w:p>
          <w:p w:rsidR="004A3FB3" w:rsidRPr="004A3FB3" w:rsidRDefault="004A3FB3" w:rsidP="004A3FB3">
            <w:pPr>
              <w:pStyle w:val="Prrafodelista"/>
              <w:numPr>
                <w:ilvl w:val="0"/>
                <w:numId w:val="6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Participar en la formulación de documentos, estrategias, metodologías, herramientas y otros lineamientos relacionados a la gestión de riesgos en las finanzas públicas.</w:t>
            </w:r>
          </w:p>
          <w:p w:rsidR="00641BDB" w:rsidRPr="00DF3A81" w:rsidRDefault="004A3FB3" w:rsidP="00DF3A81">
            <w:pPr>
              <w:pStyle w:val="Prrafodelista"/>
              <w:numPr>
                <w:ilvl w:val="0"/>
                <w:numId w:val="6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Todas aquellas que le sean asignadas por la Dirección de Política Económica y Fiscal, para promover una administración resiliente de las finanzas del Estado.</w:t>
            </w:r>
          </w:p>
        </w:tc>
        <w:tc>
          <w:tcPr>
            <w:tcW w:w="1274" w:type="dxa"/>
          </w:tcPr>
          <w:p w:rsidR="00641BDB" w:rsidRPr="003654A4" w:rsidRDefault="00FF1632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lastRenderedPageBreak/>
              <w:t>3</w:t>
            </w:r>
          </w:p>
        </w:tc>
        <w:tc>
          <w:tcPr>
            <w:tcW w:w="1127" w:type="dxa"/>
          </w:tcPr>
          <w:p w:rsidR="00641BDB" w:rsidRPr="003654A4" w:rsidRDefault="00FF1632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</w:t>
            </w:r>
          </w:p>
        </w:tc>
        <w:tc>
          <w:tcPr>
            <w:tcW w:w="960" w:type="dxa"/>
          </w:tcPr>
          <w:p w:rsidR="00641BDB" w:rsidRPr="003654A4" w:rsidRDefault="009171EF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-</w:t>
            </w:r>
          </w:p>
        </w:tc>
      </w:tr>
    </w:tbl>
    <w:p w:rsidR="00DF3A81" w:rsidRDefault="00DF3A81"/>
    <w:tbl>
      <w:tblPr>
        <w:tblStyle w:val="Tablaconcuadrcula"/>
        <w:tblW w:w="8728" w:type="dxa"/>
        <w:tblInd w:w="4385" w:type="dxa"/>
        <w:tblLook w:val="04A0" w:firstRow="1" w:lastRow="0" w:firstColumn="1" w:lastColumn="0" w:noHBand="0" w:noVBand="1"/>
      </w:tblPr>
      <w:tblGrid>
        <w:gridCol w:w="5367"/>
        <w:gridCol w:w="1274"/>
        <w:gridCol w:w="1127"/>
        <w:gridCol w:w="960"/>
      </w:tblGrid>
      <w:tr w:rsidR="00DF3A81" w:rsidRPr="003654A4" w:rsidTr="00EF4E10">
        <w:trPr>
          <w:trHeight w:val="60"/>
        </w:trPr>
        <w:tc>
          <w:tcPr>
            <w:tcW w:w="5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DF3A81" w:rsidRPr="004A3FB3" w:rsidRDefault="00DF3A81" w:rsidP="00DF3A81">
            <w:pPr>
              <w:pStyle w:val="Prrafodelista"/>
              <w:spacing w:line="300" w:lineRule="exact"/>
              <w:ind w:left="258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>
              <w:rPr>
                <w:rFonts w:ascii="Museo Sans 100" w:eastAsia="Calibri" w:hAnsi="Museo Sans 100" w:cs="Arial"/>
                <w:sz w:val="20"/>
                <w:szCs w:val="20"/>
              </w:rPr>
              <w:t>Total</w:t>
            </w:r>
          </w:p>
        </w:tc>
        <w:tc>
          <w:tcPr>
            <w:tcW w:w="1274" w:type="dxa"/>
          </w:tcPr>
          <w:p w:rsidR="00DF3A81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  <w:r w:rsidR="00FF1632">
              <w:rPr>
                <w:rFonts w:ascii="Museo Sans 100" w:hAnsi="Museo Sans 100"/>
                <w:sz w:val="20"/>
              </w:rPr>
              <w:t>5</w:t>
            </w:r>
          </w:p>
        </w:tc>
        <w:tc>
          <w:tcPr>
            <w:tcW w:w="1127" w:type="dxa"/>
          </w:tcPr>
          <w:p w:rsidR="00DF3A81" w:rsidRDefault="00FF1632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10</w:t>
            </w:r>
            <w:bookmarkStart w:id="0" w:name="_GoBack"/>
            <w:bookmarkEnd w:id="0"/>
          </w:p>
        </w:tc>
        <w:tc>
          <w:tcPr>
            <w:tcW w:w="960" w:type="dxa"/>
          </w:tcPr>
          <w:p w:rsidR="00DF3A81" w:rsidRDefault="009171EF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5</w:t>
            </w:r>
          </w:p>
        </w:tc>
      </w:tr>
      <w:tr w:rsidR="00DF3A81" w:rsidRPr="003654A4" w:rsidTr="00EF4E10">
        <w:trPr>
          <w:trHeight w:val="60"/>
        </w:trPr>
        <w:tc>
          <w:tcPr>
            <w:tcW w:w="5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DF3A81" w:rsidRDefault="00DF3A81" w:rsidP="00DF3A81">
            <w:pPr>
              <w:pStyle w:val="Prrafodelista"/>
              <w:spacing w:line="300" w:lineRule="exact"/>
              <w:ind w:left="258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:rsidR="00DF3A81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No. Empleados</w:t>
            </w:r>
          </w:p>
        </w:tc>
        <w:tc>
          <w:tcPr>
            <w:tcW w:w="1127" w:type="dxa"/>
          </w:tcPr>
          <w:p w:rsidR="00DF3A81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No. Hombres</w:t>
            </w:r>
          </w:p>
        </w:tc>
        <w:tc>
          <w:tcPr>
            <w:tcW w:w="960" w:type="dxa"/>
          </w:tcPr>
          <w:p w:rsidR="00DF3A81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No. Mujeres</w:t>
            </w:r>
          </w:p>
        </w:tc>
      </w:tr>
    </w:tbl>
    <w:p w:rsidR="00FB244E" w:rsidRDefault="00FB244E"/>
    <w:sectPr w:rsidR="00FB244E" w:rsidSect="003654A4">
      <w:pgSz w:w="15840" w:h="12240" w:orient="landscape" w:code="1"/>
      <w:pgMar w:top="1418" w:right="1418" w:bottom="1304" w:left="130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162A"/>
    <w:multiLevelType w:val="hybridMultilevel"/>
    <w:tmpl w:val="FED25C58"/>
    <w:lvl w:ilvl="0" w:tplc="440A000F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9277DE"/>
    <w:multiLevelType w:val="hybridMultilevel"/>
    <w:tmpl w:val="BAFE4E66"/>
    <w:lvl w:ilvl="0" w:tplc="440A000F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9B575B"/>
    <w:multiLevelType w:val="hybridMultilevel"/>
    <w:tmpl w:val="4F04A762"/>
    <w:lvl w:ilvl="0" w:tplc="4F04BFCA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9109B"/>
    <w:multiLevelType w:val="hybridMultilevel"/>
    <w:tmpl w:val="FED25C58"/>
    <w:lvl w:ilvl="0" w:tplc="440A000F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C147B09"/>
    <w:multiLevelType w:val="hybridMultilevel"/>
    <w:tmpl w:val="FED25C58"/>
    <w:lvl w:ilvl="0" w:tplc="440A000F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FFB43C0"/>
    <w:multiLevelType w:val="hybridMultilevel"/>
    <w:tmpl w:val="FED25C58"/>
    <w:lvl w:ilvl="0" w:tplc="440A000F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40A520E"/>
    <w:multiLevelType w:val="hybridMultilevel"/>
    <w:tmpl w:val="38C2C228"/>
    <w:lvl w:ilvl="0" w:tplc="82B24438">
      <w:start w:val="1"/>
      <w:numFmt w:val="lowerLetter"/>
      <w:lvlText w:val="%1."/>
      <w:lvlJc w:val="left"/>
      <w:pPr>
        <w:ind w:left="1004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4E"/>
    <w:rsid w:val="00100E8B"/>
    <w:rsid w:val="003654A4"/>
    <w:rsid w:val="004A3FB3"/>
    <w:rsid w:val="00602C42"/>
    <w:rsid w:val="00641BDB"/>
    <w:rsid w:val="00866E19"/>
    <w:rsid w:val="00880F1C"/>
    <w:rsid w:val="009171EF"/>
    <w:rsid w:val="00980D94"/>
    <w:rsid w:val="00A864B7"/>
    <w:rsid w:val="00AA6E03"/>
    <w:rsid w:val="00B953ED"/>
    <w:rsid w:val="00D609E6"/>
    <w:rsid w:val="00DF3A81"/>
    <w:rsid w:val="00F007DA"/>
    <w:rsid w:val="00FB244E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3D16A"/>
  <w15:chartTrackingRefBased/>
  <w15:docId w15:val="{D05620E0-01EF-4CFF-B0A9-572F8B7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0D94"/>
    <w:pPr>
      <w:spacing w:after="200" w:line="276" w:lineRule="auto"/>
      <w:ind w:left="720"/>
      <w:contextualSpacing/>
    </w:pPr>
    <w:rPr>
      <w:rFonts w:eastAsiaTheme="minorEastAsia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DF3A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1655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René Sanchez Guardado</dc:creator>
  <cp:keywords/>
  <dc:description/>
  <cp:lastModifiedBy>Eduardo Rene Sanchez Guardado</cp:lastModifiedBy>
  <cp:revision>2</cp:revision>
  <dcterms:created xsi:type="dcterms:W3CDTF">2026-01-30T19:37:00Z</dcterms:created>
  <dcterms:modified xsi:type="dcterms:W3CDTF">2026-01-30T19:37:00Z</dcterms:modified>
</cp:coreProperties>
</file>