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A166" w14:textId="2796FA09" w:rsidR="007D1693" w:rsidRDefault="007D1693" w:rsidP="00357A4F">
      <w:pPr>
        <w:spacing w:after="0" w:line="240" w:lineRule="auto"/>
        <w:rPr>
          <w:sz w:val="4"/>
          <w:szCs w:val="4"/>
        </w:rPr>
      </w:pPr>
    </w:p>
    <w:p w14:paraId="6602F06D" w14:textId="11A0E796" w:rsidR="005A5EFD" w:rsidRDefault="00632ACB" w:rsidP="00357A4F">
      <w:pPr>
        <w:spacing w:after="0" w:line="240" w:lineRule="auto"/>
        <w:rPr>
          <w:sz w:val="4"/>
          <w:szCs w:val="4"/>
        </w:rPr>
      </w:pPr>
      <w:r>
        <w:rPr>
          <w:noProof/>
          <w:sz w:val="4"/>
          <w:szCs w:val="4"/>
        </w:rPr>
        <w:drawing>
          <wp:anchor distT="0" distB="0" distL="114300" distR="114300" simplePos="0" relativeHeight="251659264" behindDoc="0" locked="0" layoutInCell="1" allowOverlap="1" wp14:anchorId="14144282" wp14:editId="08DCF61F">
            <wp:simplePos x="0" y="0"/>
            <wp:positionH relativeFrom="column">
              <wp:posOffset>131</wp:posOffset>
            </wp:positionH>
            <wp:positionV relativeFrom="paragraph">
              <wp:posOffset>23495</wp:posOffset>
            </wp:positionV>
            <wp:extent cx="9414000" cy="5342400"/>
            <wp:effectExtent l="0" t="0" r="0" b="0"/>
            <wp:wrapThrough wrapText="bothSides">
              <wp:wrapPolygon edited="0">
                <wp:start x="7387" y="0"/>
                <wp:lineTo x="7387" y="1232"/>
                <wp:lineTo x="5988" y="2465"/>
                <wp:lineTo x="6076" y="4930"/>
                <wp:lineTo x="5551" y="5084"/>
                <wp:lineTo x="5464" y="5238"/>
                <wp:lineTo x="5464" y="6162"/>
                <wp:lineTo x="3934" y="6778"/>
                <wp:lineTo x="2710" y="7317"/>
                <wp:lineTo x="2710" y="8627"/>
                <wp:lineTo x="699" y="8781"/>
                <wp:lineTo x="0" y="9089"/>
                <wp:lineTo x="0" y="21104"/>
                <wp:lineTo x="14949" y="21490"/>
                <wp:lineTo x="16391" y="21490"/>
                <wp:lineTo x="16391" y="19718"/>
                <wp:lineTo x="16828" y="19718"/>
                <wp:lineTo x="17877" y="18871"/>
                <wp:lineTo x="17921" y="17484"/>
                <wp:lineTo x="18926" y="17253"/>
                <wp:lineTo x="20456" y="16791"/>
                <wp:lineTo x="20544" y="11400"/>
                <wp:lineTo x="20325" y="11245"/>
                <wp:lineTo x="21549" y="10860"/>
                <wp:lineTo x="21549" y="8935"/>
                <wp:lineTo x="20281" y="8627"/>
                <wp:lineTo x="20325" y="7317"/>
                <wp:lineTo x="17178" y="6162"/>
                <wp:lineTo x="17222" y="5469"/>
                <wp:lineTo x="17091" y="5161"/>
                <wp:lineTo x="16610" y="4930"/>
                <wp:lineTo x="16610" y="2465"/>
                <wp:lineTo x="15604" y="1232"/>
                <wp:lineTo x="15604" y="0"/>
                <wp:lineTo x="7387"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4000" cy="5342400"/>
                    </a:xfrm>
                    <a:prstGeom prst="rect">
                      <a:avLst/>
                    </a:prstGeom>
                    <a:noFill/>
                  </pic:spPr>
                </pic:pic>
              </a:graphicData>
            </a:graphic>
            <wp14:sizeRelH relativeFrom="margin">
              <wp14:pctWidth>0</wp14:pctWidth>
            </wp14:sizeRelH>
            <wp14:sizeRelV relativeFrom="margin">
              <wp14:pctHeight>0</wp14:pctHeight>
            </wp14:sizeRelV>
          </wp:anchor>
        </w:drawing>
      </w:r>
    </w:p>
    <w:p w14:paraId="20F3120A" w14:textId="3839C6E9" w:rsidR="005A5EFD" w:rsidRDefault="005A5EFD" w:rsidP="00357A4F">
      <w:pPr>
        <w:spacing w:after="0" w:line="240" w:lineRule="auto"/>
        <w:rPr>
          <w:sz w:val="4"/>
          <w:szCs w:val="4"/>
        </w:rPr>
      </w:pPr>
    </w:p>
    <w:p w14:paraId="4BF18CB7" w14:textId="0CB01DC1" w:rsidR="005A5EFD" w:rsidRDefault="005A5EFD" w:rsidP="00357A4F">
      <w:pPr>
        <w:spacing w:after="0" w:line="240" w:lineRule="auto"/>
        <w:rPr>
          <w:sz w:val="4"/>
          <w:szCs w:val="4"/>
        </w:rPr>
      </w:pPr>
    </w:p>
    <w:p w14:paraId="5B721D59" w14:textId="495A2B41" w:rsidR="005A5EFD" w:rsidRDefault="005A5EFD" w:rsidP="00357A4F">
      <w:pPr>
        <w:spacing w:after="0" w:line="240" w:lineRule="auto"/>
        <w:rPr>
          <w:sz w:val="4"/>
          <w:szCs w:val="4"/>
        </w:rPr>
      </w:pPr>
    </w:p>
    <w:p w14:paraId="08D4DAD6" w14:textId="3E1FF961" w:rsidR="005A5EFD" w:rsidRDefault="005A5EFD" w:rsidP="00357A4F">
      <w:pPr>
        <w:spacing w:after="0" w:line="240" w:lineRule="auto"/>
        <w:rPr>
          <w:sz w:val="4"/>
          <w:szCs w:val="4"/>
        </w:rPr>
      </w:pPr>
    </w:p>
    <w:p w14:paraId="5AFE01A0" w14:textId="6A5EB305" w:rsidR="005A5EFD" w:rsidRDefault="005A5EFD" w:rsidP="00357A4F">
      <w:pPr>
        <w:spacing w:after="0" w:line="240" w:lineRule="auto"/>
        <w:rPr>
          <w:sz w:val="4"/>
          <w:szCs w:val="4"/>
        </w:rPr>
      </w:pPr>
    </w:p>
    <w:p w14:paraId="273E17D3" w14:textId="62EE3502" w:rsidR="005A5EFD" w:rsidRDefault="005A5EFD" w:rsidP="00357A4F">
      <w:pPr>
        <w:spacing w:after="0" w:line="240" w:lineRule="auto"/>
        <w:rPr>
          <w:sz w:val="4"/>
          <w:szCs w:val="4"/>
        </w:rPr>
      </w:pPr>
    </w:p>
    <w:p w14:paraId="62260DB7" w14:textId="5C5897A9" w:rsidR="005A5EFD" w:rsidRDefault="005A5EFD" w:rsidP="00357A4F">
      <w:pPr>
        <w:spacing w:after="0" w:line="240" w:lineRule="auto"/>
        <w:rPr>
          <w:sz w:val="4"/>
          <w:szCs w:val="4"/>
        </w:rPr>
      </w:pPr>
    </w:p>
    <w:p w14:paraId="4D8F1ED9" w14:textId="795D05DA" w:rsidR="005A5EFD" w:rsidRDefault="005A5EFD" w:rsidP="00357A4F">
      <w:pPr>
        <w:spacing w:after="0" w:line="240" w:lineRule="auto"/>
        <w:rPr>
          <w:sz w:val="4"/>
          <w:szCs w:val="4"/>
        </w:rPr>
      </w:pPr>
    </w:p>
    <w:p w14:paraId="28E35798" w14:textId="1CC6E65B" w:rsidR="005A5EFD" w:rsidRDefault="005A5EFD" w:rsidP="00357A4F">
      <w:pPr>
        <w:spacing w:after="0" w:line="240" w:lineRule="auto"/>
        <w:rPr>
          <w:sz w:val="4"/>
          <w:szCs w:val="4"/>
        </w:rPr>
      </w:pPr>
    </w:p>
    <w:p w14:paraId="1B19C334" w14:textId="466256CA" w:rsidR="005A5EFD" w:rsidRDefault="005A5EFD" w:rsidP="00357A4F">
      <w:pPr>
        <w:spacing w:after="0" w:line="240" w:lineRule="auto"/>
        <w:rPr>
          <w:sz w:val="4"/>
          <w:szCs w:val="4"/>
        </w:rPr>
      </w:pPr>
    </w:p>
    <w:p w14:paraId="45A8665D" w14:textId="17E50BDE" w:rsidR="005A5EFD" w:rsidRDefault="005A5EFD" w:rsidP="00357A4F">
      <w:pPr>
        <w:spacing w:after="0" w:line="240" w:lineRule="auto"/>
        <w:rPr>
          <w:sz w:val="4"/>
          <w:szCs w:val="4"/>
        </w:rPr>
      </w:pPr>
    </w:p>
    <w:p w14:paraId="4905098E" w14:textId="614C787B" w:rsidR="005A5EFD" w:rsidRDefault="005A5EFD" w:rsidP="00357A4F">
      <w:pPr>
        <w:spacing w:after="0" w:line="240" w:lineRule="auto"/>
        <w:rPr>
          <w:sz w:val="4"/>
          <w:szCs w:val="4"/>
        </w:rPr>
      </w:pPr>
    </w:p>
    <w:p w14:paraId="4DB6F61A" w14:textId="53568371" w:rsidR="005A5EFD" w:rsidRDefault="005A5EFD" w:rsidP="00357A4F">
      <w:pPr>
        <w:spacing w:after="0" w:line="240" w:lineRule="auto"/>
        <w:rPr>
          <w:sz w:val="4"/>
          <w:szCs w:val="4"/>
        </w:rPr>
      </w:pPr>
    </w:p>
    <w:p w14:paraId="0F5EE499" w14:textId="58A8041B" w:rsidR="005A5EFD" w:rsidRDefault="005A5EFD" w:rsidP="00357A4F">
      <w:pPr>
        <w:spacing w:after="0" w:line="240" w:lineRule="auto"/>
        <w:rPr>
          <w:sz w:val="4"/>
          <w:szCs w:val="4"/>
        </w:rPr>
      </w:pPr>
    </w:p>
    <w:p w14:paraId="7FACB03C" w14:textId="1EF1E802" w:rsidR="005A5EFD" w:rsidRDefault="005A5EFD" w:rsidP="00357A4F">
      <w:pPr>
        <w:spacing w:after="0" w:line="240" w:lineRule="auto"/>
        <w:rPr>
          <w:sz w:val="4"/>
          <w:szCs w:val="4"/>
        </w:rPr>
      </w:pPr>
    </w:p>
    <w:p w14:paraId="415E5218" w14:textId="40208F18" w:rsidR="005A5EFD" w:rsidRDefault="005A5EFD" w:rsidP="00357A4F">
      <w:pPr>
        <w:spacing w:after="0" w:line="240" w:lineRule="auto"/>
        <w:rPr>
          <w:sz w:val="4"/>
          <w:szCs w:val="4"/>
        </w:rPr>
      </w:pPr>
    </w:p>
    <w:p w14:paraId="03443B46" w14:textId="6BA29F61" w:rsidR="005A5EFD" w:rsidRDefault="005A5EFD" w:rsidP="00357A4F">
      <w:pPr>
        <w:spacing w:after="0" w:line="240" w:lineRule="auto"/>
        <w:rPr>
          <w:sz w:val="4"/>
          <w:szCs w:val="4"/>
        </w:rPr>
      </w:pPr>
    </w:p>
    <w:p w14:paraId="58C939DC" w14:textId="3ABD93CD" w:rsidR="005A5EFD" w:rsidRDefault="005A5EFD" w:rsidP="00357A4F">
      <w:pPr>
        <w:spacing w:after="0" w:line="240" w:lineRule="auto"/>
        <w:rPr>
          <w:sz w:val="4"/>
          <w:szCs w:val="4"/>
        </w:rPr>
      </w:pPr>
    </w:p>
    <w:p w14:paraId="15DBE203" w14:textId="274CE000" w:rsidR="005A5EFD" w:rsidRDefault="005A5EFD" w:rsidP="00357A4F">
      <w:pPr>
        <w:spacing w:after="0" w:line="240" w:lineRule="auto"/>
        <w:rPr>
          <w:sz w:val="4"/>
          <w:szCs w:val="4"/>
        </w:rPr>
      </w:pPr>
    </w:p>
    <w:p w14:paraId="01C0B8B2" w14:textId="597A2B1A" w:rsidR="005A5EFD" w:rsidRDefault="005A5EFD" w:rsidP="00357A4F">
      <w:pPr>
        <w:spacing w:after="0" w:line="240" w:lineRule="auto"/>
        <w:rPr>
          <w:sz w:val="4"/>
          <w:szCs w:val="4"/>
        </w:rPr>
      </w:pPr>
    </w:p>
    <w:p w14:paraId="3ED46541" w14:textId="753D532A" w:rsidR="005A5EFD" w:rsidRDefault="005A5EFD" w:rsidP="00357A4F">
      <w:pPr>
        <w:spacing w:after="0" w:line="240" w:lineRule="auto"/>
        <w:rPr>
          <w:sz w:val="4"/>
          <w:szCs w:val="4"/>
        </w:rPr>
      </w:pPr>
    </w:p>
    <w:p w14:paraId="4CAC6952" w14:textId="0D513A65" w:rsidR="005A5EFD" w:rsidRDefault="005A5EFD" w:rsidP="00357A4F">
      <w:pPr>
        <w:spacing w:after="0" w:line="240" w:lineRule="auto"/>
        <w:rPr>
          <w:sz w:val="4"/>
          <w:szCs w:val="4"/>
        </w:rPr>
      </w:pPr>
    </w:p>
    <w:p w14:paraId="0039F2BC" w14:textId="4A21D90F" w:rsidR="005A5EFD" w:rsidRDefault="005A5EFD" w:rsidP="00357A4F">
      <w:pPr>
        <w:spacing w:after="0" w:line="240" w:lineRule="auto"/>
        <w:rPr>
          <w:sz w:val="4"/>
          <w:szCs w:val="4"/>
        </w:rPr>
      </w:pPr>
    </w:p>
    <w:p w14:paraId="0F90E839" w14:textId="0A73A580" w:rsidR="005A5EFD" w:rsidRDefault="005A5EFD" w:rsidP="00357A4F">
      <w:pPr>
        <w:spacing w:after="0" w:line="240" w:lineRule="auto"/>
        <w:rPr>
          <w:sz w:val="4"/>
          <w:szCs w:val="4"/>
        </w:rPr>
      </w:pPr>
    </w:p>
    <w:p w14:paraId="67A2AD00" w14:textId="66D3BDA0" w:rsidR="005A5EFD" w:rsidRDefault="005A5EFD" w:rsidP="00357A4F">
      <w:pPr>
        <w:spacing w:after="0" w:line="240" w:lineRule="auto"/>
        <w:rPr>
          <w:sz w:val="4"/>
          <w:szCs w:val="4"/>
        </w:rPr>
      </w:pPr>
    </w:p>
    <w:p w14:paraId="641EA127" w14:textId="061942F1" w:rsidR="005A5EFD" w:rsidRDefault="005A5EFD" w:rsidP="00357A4F">
      <w:pPr>
        <w:spacing w:after="0" w:line="240" w:lineRule="auto"/>
        <w:rPr>
          <w:sz w:val="4"/>
          <w:szCs w:val="4"/>
        </w:rPr>
      </w:pPr>
    </w:p>
    <w:p w14:paraId="1229CF00" w14:textId="68F6F65C" w:rsidR="005A5EFD" w:rsidRDefault="005A5EFD" w:rsidP="00357A4F">
      <w:pPr>
        <w:spacing w:after="0" w:line="240" w:lineRule="auto"/>
        <w:rPr>
          <w:sz w:val="4"/>
          <w:szCs w:val="4"/>
        </w:rPr>
      </w:pPr>
    </w:p>
    <w:p w14:paraId="65560C93" w14:textId="312D457C" w:rsidR="005A5EFD" w:rsidRDefault="005A5EFD" w:rsidP="00357A4F">
      <w:pPr>
        <w:spacing w:after="0" w:line="240" w:lineRule="auto"/>
        <w:rPr>
          <w:sz w:val="4"/>
          <w:szCs w:val="4"/>
        </w:rPr>
      </w:pPr>
    </w:p>
    <w:p w14:paraId="30CF76F8" w14:textId="2213E887" w:rsidR="005A5EFD" w:rsidRDefault="005A5EFD" w:rsidP="00357A4F">
      <w:pPr>
        <w:spacing w:after="0" w:line="240" w:lineRule="auto"/>
        <w:rPr>
          <w:sz w:val="4"/>
          <w:szCs w:val="4"/>
        </w:rPr>
      </w:pPr>
    </w:p>
    <w:p w14:paraId="70CC541D" w14:textId="69C3CAE7" w:rsidR="005A5EFD" w:rsidRDefault="005A5EFD" w:rsidP="00357A4F">
      <w:pPr>
        <w:spacing w:after="0" w:line="240" w:lineRule="auto"/>
        <w:rPr>
          <w:sz w:val="4"/>
          <w:szCs w:val="4"/>
        </w:rPr>
      </w:pPr>
    </w:p>
    <w:p w14:paraId="174BEF30" w14:textId="5723D429" w:rsidR="005A5EFD" w:rsidRDefault="005A5EFD" w:rsidP="00357A4F">
      <w:pPr>
        <w:spacing w:after="0" w:line="240" w:lineRule="auto"/>
        <w:rPr>
          <w:sz w:val="4"/>
          <w:szCs w:val="4"/>
        </w:rPr>
      </w:pPr>
    </w:p>
    <w:p w14:paraId="148F0CED" w14:textId="4EEFA661" w:rsidR="005A5EFD" w:rsidRDefault="005A5EFD" w:rsidP="00357A4F">
      <w:pPr>
        <w:spacing w:after="0" w:line="240" w:lineRule="auto"/>
        <w:rPr>
          <w:sz w:val="4"/>
          <w:szCs w:val="4"/>
        </w:rPr>
      </w:pPr>
    </w:p>
    <w:p w14:paraId="5ACEBF9D" w14:textId="4899C4D9" w:rsidR="005A5EFD" w:rsidRDefault="005A5EFD" w:rsidP="00357A4F">
      <w:pPr>
        <w:spacing w:after="0" w:line="240" w:lineRule="auto"/>
        <w:rPr>
          <w:sz w:val="4"/>
          <w:szCs w:val="4"/>
        </w:rPr>
      </w:pPr>
    </w:p>
    <w:p w14:paraId="4E21985D" w14:textId="79DF1853" w:rsidR="005A5EFD" w:rsidRDefault="005A5EFD" w:rsidP="00357A4F">
      <w:pPr>
        <w:spacing w:after="0" w:line="240" w:lineRule="auto"/>
        <w:rPr>
          <w:sz w:val="4"/>
          <w:szCs w:val="4"/>
        </w:rPr>
      </w:pPr>
    </w:p>
    <w:p w14:paraId="7EB5219C" w14:textId="05D74873" w:rsidR="005A5EFD" w:rsidRDefault="005A5EFD" w:rsidP="00357A4F">
      <w:pPr>
        <w:spacing w:after="0" w:line="240" w:lineRule="auto"/>
        <w:rPr>
          <w:sz w:val="4"/>
          <w:szCs w:val="4"/>
        </w:rPr>
      </w:pPr>
    </w:p>
    <w:p w14:paraId="2F03111C" w14:textId="23B434E4" w:rsidR="005A5EFD" w:rsidRDefault="005A5EFD" w:rsidP="00357A4F">
      <w:pPr>
        <w:spacing w:after="0" w:line="240" w:lineRule="auto"/>
        <w:rPr>
          <w:sz w:val="4"/>
          <w:szCs w:val="4"/>
        </w:rPr>
      </w:pPr>
    </w:p>
    <w:p w14:paraId="535DE0E0" w14:textId="5388C73E" w:rsidR="005A5EFD" w:rsidRDefault="005A5EFD" w:rsidP="00357A4F">
      <w:pPr>
        <w:spacing w:after="0" w:line="240" w:lineRule="auto"/>
        <w:rPr>
          <w:sz w:val="4"/>
          <w:szCs w:val="4"/>
        </w:rPr>
      </w:pPr>
    </w:p>
    <w:p w14:paraId="41507582" w14:textId="46B8C9DA" w:rsidR="005A5EFD" w:rsidRDefault="005A5EFD" w:rsidP="00357A4F">
      <w:pPr>
        <w:spacing w:after="0" w:line="240" w:lineRule="auto"/>
        <w:rPr>
          <w:sz w:val="4"/>
          <w:szCs w:val="4"/>
        </w:rPr>
      </w:pPr>
    </w:p>
    <w:p w14:paraId="3A2490EE" w14:textId="27D8C10C" w:rsidR="005A5EFD" w:rsidRDefault="005A5EFD" w:rsidP="00357A4F">
      <w:pPr>
        <w:spacing w:after="0" w:line="240" w:lineRule="auto"/>
        <w:rPr>
          <w:sz w:val="4"/>
          <w:szCs w:val="4"/>
        </w:rPr>
      </w:pPr>
    </w:p>
    <w:p w14:paraId="4172A0E2" w14:textId="6592C86E" w:rsidR="005A5EFD" w:rsidRDefault="005A5EFD" w:rsidP="00357A4F">
      <w:pPr>
        <w:spacing w:after="0" w:line="240" w:lineRule="auto"/>
        <w:rPr>
          <w:sz w:val="4"/>
          <w:szCs w:val="4"/>
        </w:rPr>
      </w:pPr>
    </w:p>
    <w:p w14:paraId="4B2004FE" w14:textId="266C66BB" w:rsidR="005A5EFD" w:rsidRDefault="005A5EFD" w:rsidP="00357A4F">
      <w:pPr>
        <w:spacing w:after="0" w:line="240" w:lineRule="auto"/>
        <w:rPr>
          <w:sz w:val="4"/>
          <w:szCs w:val="4"/>
        </w:rPr>
      </w:pPr>
    </w:p>
    <w:p w14:paraId="27ADE156" w14:textId="54AA6C12" w:rsidR="005A5EFD" w:rsidRDefault="005A5EFD" w:rsidP="00357A4F">
      <w:pPr>
        <w:spacing w:after="0" w:line="240" w:lineRule="auto"/>
        <w:rPr>
          <w:sz w:val="4"/>
          <w:szCs w:val="4"/>
        </w:rPr>
      </w:pPr>
    </w:p>
    <w:p w14:paraId="2900C17D" w14:textId="1D0B8ED0" w:rsidR="005A5EFD" w:rsidRDefault="005A5EFD" w:rsidP="00357A4F">
      <w:pPr>
        <w:spacing w:after="0" w:line="240" w:lineRule="auto"/>
        <w:rPr>
          <w:sz w:val="4"/>
          <w:szCs w:val="4"/>
        </w:rPr>
      </w:pPr>
    </w:p>
    <w:p w14:paraId="5F727017" w14:textId="44431AD7" w:rsidR="005A5EFD" w:rsidRDefault="005A5EFD" w:rsidP="00357A4F">
      <w:pPr>
        <w:spacing w:after="0" w:line="240" w:lineRule="auto"/>
        <w:rPr>
          <w:sz w:val="4"/>
          <w:szCs w:val="4"/>
        </w:rPr>
      </w:pPr>
    </w:p>
    <w:p w14:paraId="5D6986F1" w14:textId="346AA76A" w:rsidR="005A5EFD" w:rsidRDefault="005A5EFD" w:rsidP="00357A4F">
      <w:pPr>
        <w:spacing w:after="0" w:line="240" w:lineRule="auto"/>
        <w:rPr>
          <w:sz w:val="4"/>
          <w:szCs w:val="4"/>
        </w:rPr>
      </w:pPr>
    </w:p>
    <w:p w14:paraId="7AA55B81" w14:textId="34B46770" w:rsidR="005A5EFD" w:rsidRDefault="005A5EFD" w:rsidP="00357A4F">
      <w:pPr>
        <w:spacing w:after="0" w:line="240" w:lineRule="auto"/>
        <w:rPr>
          <w:sz w:val="4"/>
          <w:szCs w:val="4"/>
        </w:rPr>
      </w:pPr>
    </w:p>
    <w:p w14:paraId="07F10C08" w14:textId="4567484D" w:rsidR="005A5EFD" w:rsidRDefault="005A5EFD" w:rsidP="00357A4F">
      <w:pPr>
        <w:spacing w:after="0" w:line="240" w:lineRule="auto"/>
        <w:rPr>
          <w:sz w:val="4"/>
          <w:szCs w:val="4"/>
        </w:rPr>
      </w:pPr>
    </w:p>
    <w:p w14:paraId="264D910F" w14:textId="08C2B32F" w:rsidR="005A5EFD" w:rsidRDefault="005A5EFD" w:rsidP="00357A4F">
      <w:pPr>
        <w:spacing w:after="0" w:line="240" w:lineRule="auto"/>
        <w:rPr>
          <w:sz w:val="4"/>
          <w:szCs w:val="4"/>
        </w:rPr>
      </w:pPr>
    </w:p>
    <w:p w14:paraId="3060D789" w14:textId="0E3964DC" w:rsidR="005A5EFD" w:rsidRDefault="005A5EFD" w:rsidP="00357A4F">
      <w:pPr>
        <w:spacing w:after="0" w:line="240" w:lineRule="auto"/>
        <w:rPr>
          <w:sz w:val="4"/>
          <w:szCs w:val="4"/>
        </w:rPr>
      </w:pPr>
    </w:p>
    <w:p w14:paraId="4ADF0757" w14:textId="69297004" w:rsidR="005A5EFD" w:rsidRDefault="005A5EFD" w:rsidP="00357A4F">
      <w:pPr>
        <w:spacing w:after="0" w:line="240" w:lineRule="auto"/>
        <w:rPr>
          <w:sz w:val="4"/>
          <w:szCs w:val="4"/>
        </w:rPr>
      </w:pPr>
    </w:p>
    <w:p w14:paraId="75BB3A5E" w14:textId="2ABB1E16" w:rsidR="005A5EFD" w:rsidRDefault="005A5EFD" w:rsidP="00357A4F">
      <w:pPr>
        <w:spacing w:after="0" w:line="240" w:lineRule="auto"/>
        <w:rPr>
          <w:sz w:val="4"/>
          <w:szCs w:val="4"/>
        </w:rPr>
      </w:pPr>
    </w:p>
    <w:p w14:paraId="677E083C" w14:textId="690EC242" w:rsidR="005A5EFD" w:rsidRDefault="005A5EFD" w:rsidP="00357A4F">
      <w:pPr>
        <w:spacing w:after="0" w:line="240" w:lineRule="auto"/>
        <w:rPr>
          <w:sz w:val="4"/>
          <w:szCs w:val="4"/>
        </w:rPr>
      </w:pPr>
    </w:p>
    <w:p w14:paraId="763F3D5B" w14:textId="7321D506" w:rsidR="005A5EFD" w:rsidRDefault="005A5EFD" w:rsidP="00357A4F">
      <w:pPr>
        <w:spacing w:after="0" w:line="240" w:lineRule="auto"/>
        <w:rPr>
          <w:sz w:val="4"/>
          <w:szCs w:val="4"/>
        </w:rPr>
      </w:pPr>
    </w:p>
    <w:p w14:paraId="73F648E1" w14:textId="4A56C9C3" w:rsidR="005A5EFD" w:rsidRDefault="005A5EFD" w:rsidP="00357A4F">
      <w:pPr>
        <w:spacing w:after="0" w:line="240" w:lineRule="auto"/>
        <w:rPr>
          <w:sz w:val="4"/>
          <w:szCs w:val="4"/>
        </w:rPr>
      </w:pPr>
    </w:p>
    <w:p w14:paraId="7E871893" w14:textId="1FC6BE55" w:rsidR="005A5EFD" w:rsidRDefault="005A5EFD" w:rsidP="00357A4F">
      <w:pPr>
        <w:spacing w:after="0" w:line="240" w:lineRule="auto"/>
        <w:rPr>
          <w:sz w:val="4"/>
          <w:szCs w:val="4"/>
        </w:rPr>
      </w:pPr>
    </w:p>
    <w:p w14:paraId="26809155" w14:textId="2D54242D" w:rsidR="005A5EFD" w:rsidRDefault="005A5EFD" w:rsidP="00357A4F">
      <w:pPr>
        <w:spacing w:after="0" w:line="240" w:lineRule="auto"/>
        <w:rPr>
          <w:sz w:val="4"/>
          <w:szCs w:val="4"/>
        </w:rPr>
      </w:pPr>
    </w:p>
    <w:p w14:paraId="0FFC91F7" w14:textId="67786C5F" w:rsidR="005A5EFD" w:rsidRDefault="005A5EFD" w:rsidP="00357A4F">
      <w:pPr>
        <w:spacing w:after="0" w:line="240" w:lineRule="auto"/>
        <w:rPr>
          <w:sz w:val="4"/>
          <w:szCs w:val="4"/>
        </w:rPr>
      </w:pPr>
    </w:p>
    <w:p w14:paraId="11E268D5" w14:textId="35DC7192" w:rsidR="005A5EFD" w:rsidRDefault="005A5EFD" w:rsidP="00357A4F">
      <w:pPr>
        <w:spacing w:after="0" w:line="240" w:lineRule="auto"/>
        <w:rPr>
          <w:sz w:val="4"/>
          <w:szCs w:val="4"/>
        </w:rPr>
      </w:pPr>
    </w:p>
    <w:p w14:paraId="64FDBEBC" w14:textId="758B242F" w:rsidR="005A5EFD" w:rsidRDefault="005A5EFD" w:rsidP="00357A4F">
      <w:pPr>
        <w:spacing w:after="0" w:line="240" w:lineRule="auto"/>
        <w:rPr>
          <w:sz w:val="4"/>
          <w:szCs w:val="4"/>
        </w:rPr>
      </w:pPr>
    </w:p>
    <w:p w14:paraId="75F822DF" w14:textId="4B5EB255" w:rsidR="005A5EFD" w:rsidRDefault="005A5EFD" w:rsidP="00357A4F">
      <w:pPr>
        <w:spacing w:after="0" w:line="240" w:lineRule="auto"/>
        <w:rPr>
          <w:sz w:val="4"/>
          <w:szCs w:val="4"/>
        </w:rPr>
      </w:pPr>
    </w:p>
    <w:p w14:paraId="0AEC4152" w14:textId="2492A37C" w:rsidR="005A5EFD" w:rsidRDefault="005A5EFD" w:rsidP="00357A4F">
      <w:pPr>
        <w:spacing w:after="0" w:line="240" w:lineRule="auto"/>
        <w:rPr>
          <w:sz w:val="4"/>
          <w:szCs w:val="4"/>
        </w:rPr>
      </w:pPr>
    </w:p>
    <w:p w14:paraId="28968478" w14:textId="3164C0D1" w:rsidR="005A5EFD" w:rsidRDefault="005A5EFD" w:rsidP="00357A4F">
      <w:pPr>
        <w:spacing w:after="0" w:line="240" w:lineRule="auto"/>
        <w:rPr>
          <w:sz w:val="4"/>
          <w:szCs w:val="4"/>
        </w:rPr>
      </w:pPr>
    </w:p>
    <w:p w14:paraId="0145E7DF" w14:textId="71DD1699" w:rsidR="005A5EFD" w:rsidRDefault="005A5EFD" w:rsidP="00357A4F">
      <w:pPr>
        <w:spacing w:after="0" w:line="240" w:lineRule="auto"/>
        <w:rPr>
          <w:sz w:val="4"/>
          <w:szCs w:val="4"/>
        </w:rPr>
      </w:pPr>
    </w:p>
    <w:p w14:paraId="49B8DB73" w14:textId="53C7B77F" w:rsidR="005A5EFD" w:rsidRDefault="005A5EFD" w:rsidP="00357A4F">
      <w:pPr>
        <w:spacing w:after="0" w:line="240" w:lineRule="auto"/>
        <w:rPr>
          <w:sz w:val="4"/>
          <w:szCs w:val="4"/>
        </w:rPr>
      </w:pPr>
    </w:p>
    <w:p w14:paraId="2FD7727B" w14:textId="774FAF5F" w:rsidR="005A5EFD" w:rsidRDefault="005A5EFD" w:rsidP="00357A4F">
      <w:pPr>
        <w:spacing w:after="0" w:line="240" w:lineRule="auto"/>
        <w:rPr>
          <w:sz w:val="4"/>
          <w:szCs w:val="4"/>
        </w:rPr>
      </w:pPr>
    </w:p>
    <w:p w14:paraId="4707D5C8" w14:textId="12A146AE" w:rsidR="005A5EFD" w:rsidRDefault="005A5EFD" w:rsidP="00357A4F">
      <w:pPr>
        <w:spacing w:after="0" w:line="240" w:lineRule="auto"/>
        <w:rPr>
          <w:sz w:val="4"/>
          <w:szCs w:val="4"/>
        </w:rPr>
      </w:pPr>
    </w:p>
    <w:p w14:paraId="50213FB3" w14:textId="2695A29A" w:rsidR="005A5EFD" w:rsidRDefault="005A5EFD" w:rsidP="00357A4F">
      <w:pPr>
        <w:spacing w:after="0" w:line="240" w:lineRule="auto"/>
        <w:rPr>
          <w:sz w:val="4"/>
          <w:szCs w:val="4"/>
        </w:rPr>
      </w:pPr>
    </w:p>
    <w:p w14:paraId="558BA8FD" w14:textId="69DED0D8" w:rsidR="005A5EFD" w:rsidRDefault="005A5EFD" w:rsidP="00357A4F">
      <w:pPr>
        <w:spacing w:after="0" w:line="240" w:lineRule="auto"/>
        <w:rPr>
          <w:sz w:val="4"/>
          <w:szCs w:val="4"/>
        </w:rPr>
      </w:pPr>
    </w:p>
    <w:p w14:paraId="23FECDA1" w14:textId="01236731" w:rsidR="005A5EFD" w:rsidRDefault="005A5EFD" w:rsidP="00357A4F">
      <w:pPr>
        <w:spacing w:after="0" w:line="240" w:lineRule="auto"/>
        <w:rPr>
          <w:sz w:val="4"/>
          <w:szCs w:val="4"/>
        </w:rPr>
      </w:pPr>
    </w:p>
    <w:p w14:paraId="463A8423" w14:textId="4DEC1B8A" w:rsidR="005A5EFD" w:rsidRDefault="005A5EFD" w:rsidP="00357A4F">
      <w:pPr>
        <w:spacing w:after="0" w:line="240" w:lineRule="auto"/>
        <w:rPr>
          <w:sz w:val="4"/>
          <w:szCs w:val="4"/>
        </w:rPr>
      </w:pPr>
    </w:p>
    <w:p w14:paraId="75E966DB" w14:textId="161BC4B7" w:rsidR="005A5EFD" w:rsidRDefault="005A5EFD" w:rsidP="00357A4F">
      <w:pPr>
        <w:spacing w:after="0" w:line="240" w:lineRule="auto"/>
        <w:rPr>
          <w:sz w:val="4"/>
          <w:szCs w:val="4"/>
        </w:rPr>
      </w:pPr>
    </w:p>
    <w:p w14:paraId="42565C59" w14:textId="0621A132" w:rsidR="005A5EFD" w:rsidRDefault="005A5EFD" w:rsidP="00357A4F">
      <w:pPr>
        <w:spacing w:after="0" w:line="240" w:lineRule="auto"/>
        <w:rPr>
          <w:sz w:val="4"/>
          <w:szCs w:val="4"/>
        </w:rPr>
      </w:pPr>
    </w:p>
    <w:p w14:paraId="5331ACFE" w14:textId="33C65E19" w:rsidR="005A5EFD" w:rsidRDefault="005A5EFD" w:rsidP="00357A4F">
      <w:pPr>
        <w:spacing w:after="0" w:line="240" w:lineRule="auto"/>
        <w:rPr>
          <w:sz w:val="4"/>
          <w:szCs w:val="4"/>
        </w:rPr>
      </w:pPr>
    </w:p>
    <w:p w14:paraId="5C14A60B" w14:textId="1F32E058" w:rsidR="005A5EFD" w:rsidRDefault="005A5EFD" w:rsidP="00357A4F">
      <w:pPr>
        <w:spacing w:after="0" w:line="240" w:lineRule="auto"/>
        <w:rPr>
          <w:sz w:val="4"/>
          <w:szCs w:val="4"/>
        </w:rPr>
      </w:pPr>
    </w:p>
    <w:p w14:paraId="7DD55C78" w14:textId="7D4952E3" w:rsidR="005A5EFD" w:rsidRDefault="005A5EFD" w:rsidP="00357A4F">
      <w:pPr>
        <w:spacing w:after="0" w:line="240" w:lineRule="auto"/>
        <w:rPr>
          <w:sz w:val="4"/>
          <w:szCs w:val="4"/>
        </w:rPr>
      </w:pPr>
    </w:p>
    <w:p w14:paraId="00FDD2DE" w14:textId="248F40A1" w:rsidR="005A5EFD" w:rsidRDefault="005A5EFD" w:rsidP="00357A4F">
      <w:pPr>
        <w:spacing w:after="0" w:line="240" w:lineRule="auto"/>
        <w:rPr>
          <w:sz w:val="4"/>
          <w:szCs w:val="4"/>
        </w:rPr>
      </w:pPr>
    </w:p>
    <w:p w14:paraId="26AF19E3" w14:textId="2680DDB0" w:rsidR="005A5EFD" w:rsidRDefault="005A5EFD" w:rsidP="00357A4F">
      <w:pPr>
        <w:spacing w:after="0" w:line="240" w:lineRule="auto"/>
        <w:rPr>
          <w:sz w:val="4"/>
          <w:szCs w:val="4"/>
        </w:rPr>
      </w:pPr>
    </w:p>
    <w:p w14:paraId="38C57E52" w14:textId="0B8BD5AA" w:rsidR="005A5EFD" w:rsidRDefault="005A5EFD" w:rsidP="00357A4F">
      <w:pPr>
        <w:spacing w:after="0" w:line="240" w:lineRule="auto"/>
        <w:rPr>
          <w:sz w:val="4"/>
          <w:szCs w:val="4"/>
        </w:rPr>
      </w:pPr>
    </w:p>
    <w:p w14:paraId="0E9089AB" w14:textId="59FE0D5B" w:rsidR="005A5EFD" w:rsidRDefault="005A5EFD" w:rsidP="00357A4F">
      <w:pPr>
        <w:spacing w:after="0" w:line="240" w:lineRule="auto"/>
        <w:rPr>
          <w:sz w:val="4"/>
          <w:szCs w:val="4"/>
        </w:rPr>
      </w:pPr>
    </w:p>
    <w:p w14:paraId="02534AA8" w14:textId="5063C667" w:rsidR="005A5EFD" w:rsidRDefault="005A5EFD" w:rsidP="00357A4F">
      <w:pPr>
        <w:spacing w:after="0" w:line="240" w:lineRule="auto"/>
        <w:rPr>
          <w:sz w:val="4"/>
          <w:szCs w:val="4"/>
        </w:rPr>
      </w:pPr>
    </w:p>
    <w:p w14:paraId="1EBF402E" w14:textId="2A0DD843" w:rsidR="005A5EFD" w:rsidRDefault="005A5EFD" w:rsidP="00357A4F">
      <w:pPr>
        <w:spacing w:after="0" w:line="240" w:lineRule="auto"/>
        <w:rPr>
          <w:sz w:val="4"/>
          <w:szCs w:val="4"/>
        </w:rPr>
      </w:pPr>
    </w:p>
    <w:p w14:paraId="702E5AFA" w14:textId="3D652474" w:rsidR="005A5EFD" w:rsidRDefault="005A5EFD" w:rsidP="00357A4F">
      <w:pPr>
        <w:spacing w:after="0" w:line="240" w:lineRule="auto"/>
        <w:rPr>
          <w:sz w:val="4"/>
          <w:szCs w:val="4"/>
        </w:rPr>
      </w:pPr>
    </w:p>
    <w:p w14:paraId="6C3444E3" w14:textId="2C43B4FF" w:rsidR="005A5EFD" w:rsidRDefault="005A5EFD" w:rsidP="00357A4F">
      <w:pPr>
        <w:spacing w:after="0" w:line="240" w:lineRule="auto"/>
        <w:rPr>
          <w:sz w:val="4"/>
          <w:szCs w:val="4"/>
        </w:rPr>
      </w:pPr>
    </w:p>
    <w:p w14:paraId="3C837048" w14:textId="1977453D" w:rsidR="005A5EFD" w:rsidRDefault="005A5EFD" w:rsidP="00357A4F">
      <w:pPr>
        <w:spacing w:after="0" w:line="240" w:lineRule="auto"/>
        <w:rPr>
          <w:sz w:val="4"/>
          <w:szCs w:val="4"/>
        </w:rPr>
      </w:pPr>
    </w:p>
    <w:p w14:paraId="0FA7E8CA" w14:textId="379A46A1" w:rsidR="005A5EFD" w:rsidRDefault="005A5EFD" w:rsidP="00357A4F">
      <w:pPr>
        <w:spacing w:after="0" w:line="240" w:lineRule="auto"/>
        <w:rPr>
          <w:sz w:val="4"/>
          <w:szCs w:val="4"/>
        </w:rPr>
      </w:pPr>
    </w:p>
    <w:p w14:paraId="34945FA3" w14:textId="3B25BF31" w:rsidR="005A5EFD" w:rsidRDefault="005A5EFD" w:rsidP="00357A4F">
      <w:pPr>
        <w:spacing w:after="0" w:line="240" w:lineRule="auto"/>
        <w:rPr>
          <w:sz w:val="4"/>
          <w:szCs w:val="4"/>
        </w:rPr>
      </w:pPr>
    </w:p>
    <w:p w14:paraId="32247F83" w14:textId="3D3C8DB8" w:rsidR="005A5EFD" w:rsidRDefault="005A5EFD" w:rsidP="00357A4F">
      <w:pPr>
        <w:spacing w:after="0" w:line="240" w:lineRule="auto"/>
        <w:rPr>
          <w:sz w:val="4"/>
          <w:szCs w:val="4"/>
        </w:rPr>
      </w:pPr>
    </w:p>
    <w:p w14:paraId="5715B079" w14:textId="761FE99F" w:rsidR="005A5EFD" w:rsidRDefault="005A5EFD" w:rsidP="00357A4F">
      <w:pPr>
        <w:spacing w:after="0" w:line="240" w:lineRule="auto"/>
        <w:rPr>
          <w:sz w:val="4"/>
          <w:szCs w:val="4"/>
        </w:rPr>
      </w:pPr>
    </w:p>
    <w:p w14:paraId="41526688" w14:textId="11344D4B" w:rsidR="005A5EFD" w:rsidRDefault="005A5EFD" w:rsidP="00357A4F">
      <w:pPr>
        <w:spacing w:after="0" w:line="240" w:lineRule="auto"/>
        <w:rPr>
          <w:sz w:val="4"/>
          <w:szCs w:val="4"/>
        </w:rPr>
      </w:pPr>
    </w:p>
    <w:p w14:paraId="1E860094" w14:textId="15D0E870" w:rsidR="005A5EFD" w:rsidRDefault="005A5EFD" w:rsidP="00357A4F">
      <w:pPr>
        <w:spacing w:after="0" w:line="240" w:lineRule="auto"/>
        <w:rPr>
          <w:sz w:val="4"/>
          <w:szCs w:val="4"/>
        </w:rPr>
      </w:pPr>
    </w:p>
    <w:p w14:paraId="0A71CCC9" w14:textId="4AC9E20F" w:rsidR="005A5EFD" w:rsidRDefault="005A5EFD" w:rsidP="00357A4F">
      <w:pPr>
        <w:spacing w:after="0" w:line="240" w:lineRule="auto"/>
        <w:rPr>
          <w:sz w:val="4"/>
          <w:szCs w:val="4"/>
        </w:rPr>
      </w:pPr>
    </w:p>
    <w:p w14:paraId="3DF22547" w14:textId="0D8CE7BE" w:rsidR="005A5EFD" w:rsidRDefault="005A5EFD" w:rsidP="00357A4F">
      <w:pPr>
        <w:spacing w:after="0" w:line="240" w:lineRule="auto"/>
        <w:rPr>
          <w:sz w:val="4"/>
          <w:szCs w:val="4"/>
        </w:rPr>
      </w:pPr>
    </w:p>
    <w:p w14:paraId="71A31A6B" w14:textId="19397621" w:rsidR="005A5EFD" w:rsidRDefault="005A5EFD" w:rsidP="00357A4F">
      <w:pPr>
        <w:spacing w:after="0" w:line="240" w:lineRule="auto"/>
        <w:rPr>
          <w:sz w:val="4"/>
          <w:szCs w:val="4"/>
        </w:rPr>
      </w:pPr>
    </w:p>
    <w:p w14:paraId="4C75A22F" w14:textId="57DBC8E1" w:rsidR="005A5EFD" w:rsidRDefault="005A5EFD" w:rsidP="00357A4F">
      <w:pPr>
        <w:spacing w:after="0" w:line="240" w:lineRule="auto"/>
        <w:rPr>
          <w:sz w:val="4"/>
          <w:szCs w:val="4"/>
        </w:rPr>
      </w:pPr>
    </w:p>
    <w:p w14:paraId="25B6377B" w14:textId="5A7B380F" w:rsidR="005A5EFD" w:rsidRDefault="005A5EFD" w:rsidP="00357A4F">
      <w:pPr>
        <w:spacing w:after="0" w:line="240" w:lineRule="auto"/>
        <w:rPr>
          <w:sz w:val="4"/>
          <w:szCs w:val="4"/>
        </w:rPr>
      </w:pPr>
    </w:p>
    <w:p w14:paraId="44227123" w14:textId="785B35CF" w:rsidR="005A5EFD" w:rsidRDefault="005A5EFD" w:rsidP="00357A4F">
      <w:pPr>
        <w:spacing w:after="0" w:line="240" w:lineRule="auto"/>
        <w:rPr>
          <w:sz w:val="4"/>
          <w:szCs w:val="4"/>
        </w:rPr>
      </w:pPr>
    </w:p>
    <w:p w14:paraId="5E2C4E31" w14:textId="64C0A1B7" w:rsidR="005A5EFD" w:rsidRDefault="005A5EFD" w:rsidP="00357A4F">
      <w:pPr>
        <w:spacing w:after="0" w:line="240" w:lineRule="auto"/>
        <w:rPr>
          <w:sz w:val="4"/>
          <w:szCs w:val="4"/>
        </w:rPr>
      </w:pPr>
    </w:p>
    <w:p w14:paraId="4D08C33E" w14:textId="64371297" w:rsidR="005A5EFD" w:rsidRDefault="005A5EFD" w:rsidP="00357A4F">
      <w:pPr>
        <w:spacing w:after="0" w:line="240" w:lineRule="auto"/>
        <w:rPr>
          <w:sz w:val="4"/>
          <w:szCs w:val="4"/>
        </w:rPr>
      </w:pPr>
    </w:p>
    <w:p w14:paraId="2FD1085E" w14:textId="013ACC01" w:rsidR="005A5EFD" w:rsidRDefault="005A5EFD" w:rsidP="00357A4F">
      <w:pPr>
        <w:spacing w:after="0" w:line="240" w:lineRule="auto"/>
        <w:rPr>
          <w:sz w:val="4"/>
          <w:szCs w:val="4"/>
        </w:rPr>
      </w:pPr>
    </w:p>
    <w:p w14:paraId="47B0EB46" w14:textId="693EBD03" w:rsidR="005A5EFD" w:rsidRDefault="005A5EFD" w:rsidP="00357A4F">
      <w:pPr>
        <w:spacing w:after="0" w:line="240" w:lineRule="auto"/>
        <w:rPr>
          <w:sz w:val="4"/>
          <w:szCs w:val="4"/>
        </w:rPr>
      </w:pPr>
    </w:p>
    <w:p w14:paraId="26E60691" w14:textId="6196A06C" w:rsidR="005A5EFD" w:rsidRDefault="005A5EFD" w:rsidP="00357A4F">
      <w:pPr>
        <w:spacing w:after="0" w:line="240" w:lineRule="auto"/>
        <w:rPr>
          <w:sz w:val="4"/>
          <w:szCs w:val="4"/>
        </w:rPr>
      </w:pPr>
    </w:p>
    <w:p w14:paraId="6A952E77" w14:textId="78248642" w:rsidR="005A5EFD" w:rsidRDefault="005A5EFD" w:rsidP="00357A4F">
      <w:pPr>
        <w:spacing w:after="0" w:line="240" w:lineRule="auto"/>
        <w:rPr>
          <w:sz w:val="4"/>
          <w:szCs w:val="4"/>
        </w:rPr>
      </w:pPr>
    </w:p>
    <w:p w14:paraId="2C3F9BEC" w14:textId="1F4D6FA6" w:rsidR="005A5EFD" w:rsidRDefault="005A5EFD" w:rsidP="00357A4F">
      <w:pPr>
        <w:spacing w:after="0" w:line="240" w:lineRule="auto"/>
        <w:rPr>
          <w:sz w:val="4"/>
          <w:szCs w:val="4"/>
        </w:rPr>
      </w:pPr>
    </w:p>
    <w:p w14:paraId="78C0EEA5" w14:textId="1C902AC0" w:rsidR="005A5EFD" w:rsidRDefault="005A5EFD" w:rsidP="00357A4F">
      <w:pPr>
        <w:spacing w:after="0" w:line="240" w:lineRule="auto"/>
        <w:rPr>
          <w:sz w:val="4"/>
          <w:szCs w:val="4"/>
        </w:rPr>
      </w:pPr>
    </w:p>
    <w:p w14:paraId="61C4D67F" w14:textId="5765C2AB" w:rsidR="005A5EFD" w:rsidRDefault="005A5EFD" w:rsidP="00357A4F">
      <w:pPr>
        <w:spacing w:after="0" w:line="240" w:lineRule="auto"/>
        <w:rPr>
          <w:sz w:val="4"/>
          <w:szCs w:val="4"/>
        </w:rPr>
      </w:pPr>
    </w:p>
    <w:p w14:paraId="75E9EF9C" w14:textId="2A9A3D8B" w:rsidR="005A5EFD" w:rsidRDefault="005A5EFD" w:rsidP="00357A4F">
      <w:pPr>
        <w:spacing w:after="0" w:line="240" w:lineRule="auto"/>
        <w:rPr>
          <w:sz w:val="4"/>
          <w:szCs w:val="4"/>
        </w:rPr>
      </w:pPr>
    </w:p>
    <w:p w14:paraId="7A37B95C" w14:textId="46CF03A5" w:rsidR="005A5EFD" w:rsidRDefault="005A5EFD" w:rsidP="00357A4F">
      <w:pPr>
        <w:spacing w:after="0" w:line="240" w:lineRule="auto"/>
        <w:rPr>
          <w:sz w:val="4"/>
          <w:szCs w:val="4"/>
        </w:rPr>
      </w:pPr>
    </w:p>
    <w:p w14:paraId="0ECBA949" w14:textId="362A0EEA" w:rsidR="005A5EFD" w:rsidRDefault="005A5EFD" w:rsidP="00357A4F">
      <w:pPr>
        <w:spacing w:after="0" w:line="240" w:lineRule="auto"/>
        <w:rPr>
          <w:sz w:val="4"/>
          <w:szCs w:val="4"/>
        </w:rPr>
      </w:pPr>
    </w:p>
    <w:p w14:paraId="068B0618" w14:textId="1E758D74" w:rsidR="005A5EFD" w:rsidRDefault="005A5EFD" w:rsidP="00357A4F">
      <w:pPr>
        <w:spacing w:after="0" w:line="240" w:lineRule="auto"/>
        <w:rPr>
          <w:sz w:val="4"/>
          <w:szCs w:val="4"/>
        </w:rPr>
      </w:pPr>
    </w:p>
    <w:p w14:paraId="1EC0609A" w14:textId="5546B608" w:rsidR="005A5EFD" w:rsidRDefault="005A5EFD" w:rsidP="00357A4F">
      <w:pPr>
        <w:spacing w:after="0" w:line="240" w:lineRule="auto"/>
        <w:rPr>
          <w:sz w:val="4"/>
          <w:szCs w:val="4"/>
        </w:rPr>
      </w:pPr>
    </w:p>
    <w:p w14:paraId="14C232B1" w14:textId="791F6559" w:rsidR="005A5EFD" w:rsidRDefault="005A5EFD" w:rsidP="00357A4F">
      <w:pPr>
        <w:spacing w:after="0" w:line="240" w:lineRule="auto"/>
        <w:rPr>
          <w:sz w:val="4"/>
          <w:szCs w:val="4"/>
        </w:rPr>
      </w:pPr>
    </w:p>
    <w:p w14:paraId="447FF840" w14:textId="7C637EE5" w:rsidR="005A5EFD" w:rsidRDefault="005A5EFD" w:rsidP="00357A4F">
      <w:pPr>
        <w:spacing w:after="0" w:line="240" w:lineRule="auto"/>
        <w:rPr>
          <w:sz w:val="4"/>
          <w:szCs w:val="4"/>
        </w:rPr>
      </w:pPr>
    </w:p>
    <w:p w14:paraId="10081A9E" w14:textId="21F1E9F4" w:rsidR="005A5EFD" w:rsidRDefault="005A5EFD" w:rsidP="00357A4F">
      <w:pPr>
        <w:spacing w:after="0" w:line="240" w:lineRule="auto"/>
        <w:rPr>
          <w:sz w:val="4"/>
          <w:szCs w:val="4"/>
        </w:rPr>
      </w:pPr>
    </w:p>
    <w:p w14:paraId="58A90537" w14:textId="6739E512" w:rsidR="005A5EFD" w:rsidRDefault="005A5EFD" w:rsidP="00357A4F">
      <w:pPr>
        <w:spacing w:after="0" w:line="240" w:lineRule="auto"/>
        <w:rPr>
          <w:sz w:val="4"/>
          <w:szCs w:val="4"/>
        </w:rPr>
      </w:pPr>
    </w:p>
    <w:p w14:paraId="3315D86E" w14:textId="681CB539" w:rsidR="005A5EFD" w:rsidRDefault="005A5EFD" w:rsidP="00357A4F">
      <w:pPr>
        <w:spacing w:after="0" w:line="240" w:lineRule="auto"/>
        <w:rPr>
          <w:sz w:val="4"/>
          <w:szCs w:val="4"/>
        </w:rPr>
      </w:pPr>
    </w:p>
    <w:p w14:paraId="30612D91" w14:textId="1B1DCFB2" w:rsidR="005A5EFD" w:rsidRDefault="005A5EFD" w:rsidP="00357A4F">
      <w:pPr>
        <w:spacing w:after="0" w:line="240" w:lineRule="auto"/>
        <w:rPr>
          <w:sz w:val="4"/>
          <w:szCs w:val="4"/>
        </w:rPr>
      </w:pPr>
    </w:p>
    <w:p w14:paraId="61B5A618" w14:textId="10B1DD09" w:rsidR="005A5EFD" w:rsidRDefault="005A5EFD" w:rsidP="00357A4F">
      <w:pPr>
        <w:spacing w:after="0" w:line="240" w:lineRule="auto"/>
        <w:rPr>
          <w:sz w:val="4"/>
          <w:szCs w:val="4"/>
        </w:rPr>
      </w:pPr>
    </w:p>
    <w:p w14:paraId="12794E7B" w14:textId="52C47E9A" w:rsidR="005A5EFD" w:rsidRDefault="005A5EFD" w:rsidP="00357A4F">
      <w:pPr>
        <w:spacing w:after="0" w:line="240" w:lineRule="auto"/>
        <w:rPr>
          <w:sz w:val="4"/>
          <w:szCs w:val="4"/>
        </w:rPr>
      </w:pPr>
    </w:p>
    <w:p w14:paraId="5739C371" w14:textId="5E0BBCA9" w:rsidR="005A5EFD" w:rsidRDefault="005A5EFD" w:rsidP="00357A4F">
      <w:pPr>
        <w:spacing w:after="0" w:line="240" w:lineRule="auto"/>
        <w:rPr>
          <w:sz w:val="4"/>
          <w:szCs w:val="4"/>
        </w:rPr>
      </w:pPr>
    </w:p>
    <w:p w14:paraId="03518DD8" w14:textId="6ABB40E7" w:rsidR="005A5EFD" w:rsidRDefault="005A5EFD" w:rsidP="00357A4F">
      <w:pPr>
        <w:spacing w:after="0" w:line="240" w:lineRule="auto"/>
        <w:rPr>
          <w:sz w:val="4"/>
          <w:szCs w:val="4"/>
        </w:rPr>
      </w:pPr>
    </w:p>
    <w:p w14:paraId="2CB5C8EB" w14:textId="54E9B889" w:rsidR="005A5EFD" w:rsidRDefault="005A5EFD" w:rsidP="00357A4F">
      <w:pPr>
        <w:spacing w:after="0" w:line="240" w:lineRule="auto"/>
        <w:rPr>
          <w:sz w:val="4"/>
          <w:szCs w:val="4"/>
        </w:rPr>
      </w:pPr>
    </w:p>
    <w:p w14:paraId="25593F74" w14:textId="6BE41D41" w:rsidR="005A5EFD" w:rsidRDefault="005A5EFD" w:rsidP="00357A4F">
      <w:pPr>
        <w:spacing w:after="0" w:line="240" w:lineRule="auto"/>
        <w:rPr>
          <w:sz w:val="4"/>
          <w:szCs w:val="4"/>
        </w:rPr>
      </w:pPr>
    </w:p>
    <w:p w14:paraId="294337D5" w14:textId="12C1AB8A" w:rsidR="005A5EFD" w:rsidRDefault="005A5EFD" w:rsidP="00357A4F">
      <w:pPr>
        <w:spacing w:after="0" w:line="240" w:lineRule="auto"/>
        <w:rPr>
          <w:sz w:val="4"/>
          <w:szCs w:val="4"/>
        </w:rPr>
      </w:pPr>
    </w:p>
    <w:p w14:paraId="2ADE99B6" w14:textId="38BBA705" w:rsidR="005A5EFD" w:rsidRDefault="005A5EFD" w:rsidP="00357A4F">
      <w:pPr>
        <w:spacing w:after="0" w:line="240" w:lineRule="auto"/>
        <w:rPr>
          <w:sz w:val="4"/>
          <w:szCs w:val="4"/>
        </w:rPr>
      </w:pPr>
    </w:p>
    <w:p w14:paraId="120344BC" w14:textId="22709293" w:rsidR="005A5EFD" w:rsidRDefault="005A5EFD" w:rsidP="00357A4F">
      <w:pPr>
        <w:spacing w:after="0" w:line="240" w:lineRule="auto"/>
        <w:rPr>
          <w:sz w:val="4"/>
          <w:szCs w:val="4"/>
        </w:rPr>
      </w:pPr>
    </w:p>
    <w:p w14:paraId="53B3E6AB" w14:textId="37A52316" w:rsidR="005A5EFD" w:rsidRDefault="005A5EFD" w:rsidP="00357A4F">
      <w:pPr>
        <w:spacing w:after="0" w:line="240" w:lineRule="auto"/>
        <w:rPr>
          <w:sz w:val="4"/>
          <w:szCs w:val="4"/>
        </w:rPr>
      </w:pPr>
    </w:p>
    <w:p w14:paraId="553FCB39" w14:textId="0B642772" w:rsidR="005A5EFD" w:rsidRDefault="005A5EFD" w:rsidP="00357A4F">
      <w:pPr>
        <w:spacing w:after="0" w:line="240" w:lineRule="auto"/>
        <w:rPr>
          <w:sz w:val="4"/>
          <w:szCs w:val="4"/>
        </w:rPr>
      </w:pPr>
    </w:p>
    <w:p w14:paraId="1C49FCCF" w14:textId="5D74541C" w:rsidR="005A5EFD" w:rsidRDefault="005A5EFD" w:rsidP="00357A4F">
      <w:pPr>
        <w:spacing w:after="0" w:line="240" w:lineRule="auto"/>
        <w:rPr>
          <w:sz w:val="4"/>
          <w:szCs w:val="4"/>
        </w:rPr>
      </w:pPr>
    </w:p>
    <w:p w14:paraId="52CB97E1" w14:textId="678E672E" w:rsidR="005A5EFD" w:rsidRDefault="005A5EFD" w:rsidP="00357A4F">
      <w:pPr>
        <w:spacing w:after="0" w:line="240" w:lineRule="auto"/>
        <w:rPr>
          <w:sz w:val="4"/>
          <w:szCs w:val="4"/>
        </w:rPr>
      </w:pPr>
    </w:p>
    <w:p w14:paraId="5D1944BF" w14:textId="2D6F48F3" w:rsidR="005A5EFD" w:rsidRDefault="005A5EFD" w:rsidP="00357A4F">
      <w:pPr>
        <w:spacing w:after="0" w:line="240" w:lineRule="auto"/>
        <w:rPr>
          <w:sz w:val="4"/>
          <w:szCs w:val="4"/>
        </w:rPr>
      </w:pPr>
    </w:p>
    <w:p w14:paraId="214E6BE5" w14:textId="7499ADE1" w:rsidR="005A5EFD" w:rsidRDefault="0062660E" w:rsidP="00357A4F">
      <w:pPr>
        <w:spacing w:after="0" w:line="240" w:lineRule="auto"/>
        <w:rPr>
          <w:sz w:val="4"/>
          <w:szCs w:val="4"/>
        </w:rPr>
      </w:pPr>
      <w:r>
        <w:rPr>
          <w:noProof/>
          <w:sz w:val="4"/>
          <w:szCs w:val="4"/>
        </w:rPr>
        <w:drawing>
          <wp:inline distT="0" distB="0" distL="0" distR="0" wp14:anchorId="46B08600" wp14:editId="55029918">
            <wp:extent cx="9144000" cy="2324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32410"/>
                    </a:xfrm>
                    <a:prstGeom prst="rect">
                      <a:avLst/>
                    </a:prstGeom>
                    <a:noFill/>
                  </pic:spPr>
                </pic:pic>
              </a:graphicData>
            </a:graphic>
          </wp:inline>
        </w:drawing>
      </w:r>
    </w:p>
    <w:p w14:paraId="57C858C1" w14:textId="3C01D794" w:rsidR="005A5EFD" w:rsidRDefault="005A5EFD" w:rsidP="00357A4F">
      <w:pPr>
        <w:spacing w:after="0" w:line="240" w:lineRule="auto"/>
        <w:rPr>
          <w:sz w:val="4"/>
          <w:szCs w:val="4"/>
        </w:rPr>
      </w:pPr>
    </w:p>
    <w:p w14:paraId="2DB81F16" w14:textId="0B8D4C10" w:rsidR="005A5EFD" w:rsidRDefault="005A5EFD" w:rsidP="00357A4F">
      <w:pPr>
        <w:spacing w:after="0" w:line="240" w:lineRule="auto"/>
        <w:rPr>
          <w:sz w:val="4"/>
          <w:szCs w:val="4"/>
        </w:rPr>
      </w:pPr>
    </w:p>
    <w:p w14:paraId="46ABB6B6" w14:textId="448D4719" w:rsidR="005A5EFD" w:rsidRDefault="005A5EFD" w:rsidP="00357A4F">
      <w:pPr>
        <w:spacing w:after="0" w:line="240" w:lineRule="auto"/>
        <w:rPr>
          <w:sz w:val="4"/>
          <w:szCs w:val="4"/>
        </w:rPr>
      </w:pPr>
    </w:p>
    <w:p w14:paraId="7AED61E5" w14:textId="7FD189E5" w:rsidR="005A5EFD" w:rsidRDefault="005A5EFD" w:rsidP="00357A4F">
      <w:pPr>
        <w:spacing w:after="0" w:line="240" w:lineRule="auto"/>
        <w:rPr>
          <w:sz w:val="4"/>
          <w:szCs w:val="4"/>
        </w:rPr>
      </w:pPr>
    </w:p>
    <w:p w14:paraId="24A41233" w14:textId="455AF9AE" w:rsidR="005A5EFD" w:rsidRDefault="005A5EFD" w:rsidP="00357A4F">
      <w:pPr>
        <w:spacing w:after="0" w:line="240" w:lineRule="auto"/>
        <w:rPr>
          <w:sz w:val="4"/>
          <w:szCs w:val="4"/>
        </w:rPr>
      </w:pPr>
    </w:p>
    <w:p w14:paraId="4E29692B" w14:textId="25B4721C" w:rsidR="005A5EFD" w:rsidRDefault="005A5EFD" w:rsidP="00357A4F">
      <w:pPr>
        <w:spacing w:after="0" w:line="240" w:lineRule="auto"/>
        <w:rPr>
          <w:sz w:val="4"/>
          <w:szCs w:val="4"/>
        </w:rPr>
      </w:pPr>
    </w:p>
    <w:p w14:paraId="168A6DB2" w14:textId="579F111E" w:rsidR="005A5EFD" w:rsidRDefault="005A5EFD" w:rsidP="00357A4F">
      <w:pPr>
        <w:spacing w:after="0" w:line="240" w:lineRule="auto"/>
        <w:rPr>
          <w:sz w:val="4"/>
          <w:szCs w:val="4"/>
        </w:rPr>
      </w:pPr>
    </w:p>
    <w:p w14:paraId="0C60825F" w14:textId="16C8594D" w:rsidR="005A5EFD" w:rsidRDefault="005A5EFD" w:rsidP="00357A4F">
      <w:pPr>
        <w:spacing w:after="0" w:line="240" w:lineRule="auto"/>
        <w:rPr>
          <w:sz w:val="4"/>
          <w:szCs w:val="4"/>
        </w:rPr>
      </w:pPr>
    </w:p>
    <w:p w14:paraId="29068519" w14:textId="1B24ECE1" w:rsidR="00632ACB" w:rsidRDefault="00632ACB" w:rsidP="00357A4F">
      <w:pPr>
        <w:spacing w:after="0" w:line="240" w:lineRule="auto"/>
        <w:rPr>
          <w:sz w:val="4"/>
          <w:szCs w:val="4"/>
        </w:rPr>
      </w:pPr>
    </w:p>
    <w:p w14:paraId="72A037B2" w14:textId="07859E34" w:rsidR="00632ACB" w:rsidRDefault="00632ACB" w:rsidP="00357A4F">
      <w:pPr>
        <w:spacing w:after="0" w:line="240" w:lineRule="auto"/>
        <w:rPr>
          <w:sz w:val="4"/>
          <w:szCs w:val="4"/>
        </w:rPr>
      </w:pPr>
    </w:p>
    <w:p w14:paraId="2C12F228" w14:textId="5BBF833C" w:rsidR="00632ACB" w:rsidRDefault="0062660E" w:rsidP="00357A4F">
      <w:pPr>
        <w:spacing w:after="0" w:line="240" w:lineRule="auto"/>
        <w:rPr>
          <w:sz w:val="4"/>
          <w:szCs w:val="4"/>
        </w:rPr>
      </w:pPr>
      <w:r>
        <w:rPr>
          <w:noProof/>
          <w:sz w:val="4"/>
          <w:szCs w:val="4"/>
        </w:rPr>
        <mc:AlternateContent>
          <mc:Choice Requires="wps">
            <w:drawing>
              <wp:anchor distT="0" distB="0" distL="114300" distR="114300" simplePos="0" relativeHeight="251660288" behindDoc="0" locked="0" layoutInCell="1" allowOverlap="1" wp14:anchorId="5D1A78C0" wp14:editId="4B7144C4">
                <wp:simplePos x="0" y="0"/>
                <wp:positionH relativeFrom="column">
                  <wp:posOffset>8610600</wp:posOffset>
                </wp:positionH>
                <wp:positionV relativeFrom="paragraph">
                  <wp:posOffset>19050</wp:posOffset>
                </wp:positionV>
                <wp:extent cx="590550" cy="2000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590550" cy="2000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BC3B2" id="Rectángulo 2" o:spid="_x0000_s1026" style="position:absolute;margin-left:678pt;margin-top:1.5pt;width:46.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" fillcolor="white [3212]" strokecolor="white [3212]" strokeweight="1pt"/>
            </w:pict>
          </mc:Fallback>
        </mc:AlternateContent>
      </w:r>
    </w:p>
    <w:p w14:paraId="66FC7A30" w14:textId="7EE8672A" w:rsidR="005A5EFD" w:rsidRDefault="005A5EFD" w:rsidP="00357A4F">
      <w:pPr>
        <w:spacing w:after="0" w:line="240" w:lineRule="auto"/>
        <w:rPr>
          <w:sz w:val="4"/>
          <w:szCs w:val="4"/>
        </w:rPr>
      </w:pPr>
    </w:p>
    <w:p w14:paraId="34CAAD65" w14:textId="5E6ACE56" w:rsidR="005A5EFD" w:rsidRDefault="005A5EFD" w:rsidP="00357A4F">
      <w:pPr>
        <w:spacing w:after="0" w:line="240" w:lineRule="auto"/>
        <w:rPr>
          <w:sz w:val="4"/>
          <w:szCs w:val="4"/>
        </w:rPr>
      </w:pPr>
    </w:p>
    <w:p w14:paraId="427AA07E" w14:textId="756BE726" w:rsidR="005A5EFD" w:rsidRDefault="005A5EFD" w:rsidP="00357A4F">
      <w:pPr>
        <w:spacing w:after="0" w:line="240" w:lineRule="auto"/>
        <w:rPr>
          <w:sz w:val="4"/>
          <w:szCs w:val="4"/>
        </w:rPr>
      </w:pPr>
    </w:p>
    <w:p w14:paraId="76B7D0F1" w14:textId="04D7A25E" w:rsidR="005A5EFD" w:rsidRDefault="005A5EFD" w:rsidP="00357A4F">
      <w:pPr>
        <w:spacing w:after="0" w:line="240" w:lineRule="auto"/>
        <w:rPr>
          <w:sz w:val="4"/>
          <w:szCs w:val="4"/>
        </w:rPr>
      </w:pPr>
    </w:p>
    <w:p w14:paraId="35B6AF10" w14:textId="3C66C9E3" w:rsidR="005A5EFD" w:rsidRDefault="005A5EFD" w:rsidP="00357A4F">
      <w:pPr>
        <w:spacing w:after="0" w:line="240" w:lineRule="auto"/>
        <w:rPr>
          <w:sz w:val="4"/>
          <w:szCs w:val="4"/>
        </w:rPr>
      </w:pPr>
    </w:p>
    <w:p w14:paraId="4E5BD178" w14:textId="337FD7CA" w:rsidR="005A5EFD" w:rsidRDefault="005A5EFD" w:rsidP="00357A4F">
      <w:pPr>
        <w:spacing w:after="0" w:line="240" w:lineRule="auto"/>
        <w:rPr>
          <w:sz w:val="4"/>
          <w:szCs w:val="4"/>
        </w:rPr>
      </w:pPr>
    </w:p>
    <w:p w14:paraId="4A862923" w14:textId="77777777" w:rsidR="005A5EFD" w:rsidRPr="00357A4F" w:rsidRDefault="005A5EFD" w:rsidP="00357A4F">
      <w:pPr>
        <w:spacing w:after="0" w:line="240" w:lineRule="auto"/>
        <w:rPr>
          <w:sz w:val="4"/>
          <w:szCs w:val="4"/>
        </w:rPr>
      </w:pPr>
    </w:p>
    <w:tbl>
      <w:tblPr>
        <w:tblStyle w:val="Tablaconcuadrcula"/>
        <w:tblW w:w="4973" w:type="pct"/>
        <w:jc w:val="center"/>
        <w:tblLayout w:type="fixed"/>
        <w:tblLook w:val="04A0" w:firstRow="1" w:lastRow="0" w:firstColumn="1" w:lastColumn="0" w:noHBand="0" w:noVBand="1"/>
      </w:tblPr>
      <w:tblGrid>
        <w:gridCol w:w="426"/>
        <w:gridCol w:w="1683"/>
        <w:gridCol w:w="1694"/>
        <w:gridCol w:w="7955"/>
        <w:gridCol w:w="941"/>
        <w:gridCol w:w="844"/>
        <w:gridCol w:w="764"/>
      </w:tblGrid>
      <w:tr w:rsidR="00693E07" w:rsidRPr="00357A4F" w14:paraId="554CAA74" w14:textId="77777777" w:rsidTr="003F2443">
        <w:trPr>
          <w:tblHeader/>
          <w:jc w:val="center"/>
        </w:trPr>
        <w:tc>
          <w:tcPr>
            <w:tcW w:w="149" w:type="pct"/>
            <w:tcBorders>
              <w:top w:val="single" w:sz="8" w:space="0" w:color="auto"/>
              <w:left w:val="single" w:sz="8" w:space="0" w:color="auto"/>
              <w:bottom w:val="single" w:sz="8" w:space="0" w:color="auto"/>
            </w:tcBorders>
            <w:shd w:val="clear" w:color="auto" w:fill="D9D9D9" w:themeFill="background1" w:themeFillShade="D9"/>
            <w:vAlign w:val="center"/>
          </w:tcPr>
          <w:p w14:paraId="37D9B7F2" w14:textId="77777777" w:rsidR="00693E07" w:rsidRPr="00357A4F" w:rsidRDefault="00693E07" w:rsidP="00693E07">
            <w:pPr>
              <w:rPr>
                <w:rFonts w:ascii="Bembo Std" w:hAnsi="Bembo Std"/>
                <w:b/>
                <w:sz w:val="14"/>
                <w:szCs w:val="14"/>
              </w:rPr>
            </w:pPr>
            <w:r w:rsidRPr="00357A4F">
              <w:rPr>
                <w:rFonts w:ascii="Bembo Std" w:hAnsi="Bembo Std"/>
                <w:b/>
                <w:sz w:val="14"/>
                <w:szCs w:val="14"/>
              </w:rPr>
              <w:t>N°</w:t>
            </w:r>
          </w:p>
        </w:tc>
        <w:tc>
          <w:tcPr>
            <w:tcW w:w="588" w:type="pct"/>
            <w:tcBorders>
              <w:top w:val="single" w:sz="8" w:space="0" w:color="auto"/>
              <w:bottom w:val="single" w:sz="8" w:space="0" w:color="auto"/>
            </w:tcBorders>
            <w:shd w:val="clear" w:color="auto" w:fill="D9D9D9" w:themeFill="background1" w:themeFillShade="D9"/>
            <w:vAlign w:val="center"/>
          </w:tcPr>
          <w:p w14:paraId="36729C5A" w14:textId="77777777" w:rsidR="00693E07" w:rsidRPr="00357A4F" w:rsidRDefault="00693E07" w:rsidP="00693E07">
            <w:pPr>
              <w:jc w:val="center"/>
              <w:rPr>
                <w:rFonts w:ascii="Bembo Std" w:hAnsi="Bembo Std"/>
                <w:b/>
                <w:sz w:val="14"/>
                <w:szCs w:val="14"/>
              </w:rPr>
            </w:pPr>
            <w:r w:rsidRPr="00357A4F">
              <w:rPr>
                <w:rFonts w:ascii="Bembo Std" w:hAnsi="Bembo Std"/>
                <w:b/>
                <w:sz w:val="14"/>
                <w:szCs w:val="14"/>
              </w:rPr>
              <w:t>Unidad</w:t>
            </w:r>
          </w:p>
        </w:tc>
        <w:tc>
          <w:tcPr>
            <w:tcW w:w="592" w:type="pct"/>
            <w:tcBorders>
              <w:top w:val="single" w:sz="8" w:space="0" w:color="auto"/>
              <w:bottom w:val="single" w:sz="8" w:space="0" w:color="auto"/>
            </w:tcBorders>
            <w:shd w:val="clear" w:color="auto" w:fill="D9D9D9" w:themeFill="background1" w:themeFillShade="D9"/>
            <w:vAlign w:val="center"/>
          </w:tcPr>
          <w:p w14:paraId="65E4EF93" w14:textId="77777777" w:rsidR="00693E07" w:rsidRPr="004735F1" w:rsidRDefault="00693E07" w:rsidP="00693E07">
            <w:pPr>
              <w:jc w:val="center"/>
              <w:rPr>
                <w:rFonts w:ascii="Bembo Std" w:hAnsi="Bembo Std"/>
                <w:b/>
                <w:sz w:val="14"/>
                <w:szCs w:val="14"/>
              </w:rPr>
            </w:pPr>
            <w:r w:rsidRPr="004735F1">
              <w:rPr>
                <w:rFonts w:ascii="Bembo Std" w:hAnsi="Bembo Std"/>
                <w:b/>
                <w:sz w:val="14"/>
                <w:szCs w:val="14"/>
              </w:rPr>
              <w:t>Encargado</w:t>
            </w:r>
          </w:p>
        </w:tc>
        <w:tc>
          <w:tcPr>
            <w:tcW w:w="2780" w:type="pct"/>
            <w:tcBorders>
              <w:top w:val="single" w:sz="8" w:space="0" w:color="auto"/>
              <w:bottom w:val="single" w:sz="8" w:space="0" w:color="auto"/>
            </w:tcBorders>
            <w:shd w:val="clear" w:color="auto" w:fill="D9D9D9" w:themeFill="background1" w:themeFillShade="D9"/>
            <w:vAlign w:val="center"/>
          </w:tcPr>
          <w:p w14:paraId="1AC7D42A" w14:textId="77777777" w:rsidR="00693E07" w:rsidRPr="00357A4F" w:rsidRDefault="00693E07" w:rsidP="00693E07">
            <w:pPr>
              <w:jc w:val="center"/>
              <w:rPr>
                <w:rFonts w:ascii="Bembo Std" w:hAnsi="Bembo Std"/>
                <w:b/>
                <w:sz w:val="14"/>
                <w:szCs w:val="14"/>
              </w:rPr>
            </w:pPr>
            <w:r w:rsidRPr="00357A4F">
              <w:rPr>
                <w:rFonts w:ascii="Bembo Std" w:hAnsi="Bembo Std"/>
                <w:b/>
                <w:sz w:val="14"/>
                <w:szCs w:val="14"/>
              </w:rPr>
              <w:t>Función de la Unidad</w:t>
            </w:r>
          </w:p>
        </w:tc>
        <w:tc>
          <w:tcPr>
            <w:tcW w:w="329" w:type="pct"/>
            <w:tcBorders>
              <w:top w:val="single" w:sz="8" w:space="0" w:color="auto"/>
              <w:bottom w:val="single" w:sz="8" w:space="0" w:color="auto"/>
              <w:right w:val="single" w:sz="8" w:space="0" w:color="auto"/>
            </w:tcBorders>
            <w:shd w:val="clear" w:color="auto" w:fill="D9D9D9" w:themeFill="background1" w:themeFillShade="D9"/>
          </w:tcPr>
          <w:p w14:paraId="7F230919" w14:textId="77777777" w:rsidR="00693E07" w:rsidRPr="001C37F5" w:rsidRDefault="00693E07" w:rsidP="00693E07">
            <w:pPr>
              <w:jc w:val="center"/>
              <w:rPr>
                <w:rFonts w:ascii="Bembo Std" w:hAnsi="Bembo Std"/>
                <w:b/>
                <w:sz w:val="14"/>
                <w:szCs w:val="14"/>
              </w:rPr>
            </w:pPr>
            <w:r w:rsidRPr="001C37F5">
              <w:rPr>
                <w:rFonts w:ascii="Bembo Std" w:hAnsi="Bembo Std"/>
                <w:b/>
                <w:sz w:val="14"/>
                <w:szCs w:val="14"/>
              </w:rPr>
              <w:t>N° empleados</w:t>
            </w:r>
          </w:p>
        </w:tc>
        <w:tc>
          <w:tcPr>
            <w:tcW w:w="295" w:type="pct"/>
            <w:tcBorders>
              <w:top w:val="single" w:sz="8" w:space="0" w:color="auto"/>
              <w:bottom w:val="single" w:sz="8" w:space="0" w:color="auto"/>
              <w:right w:val="single" w:sz="8" w:space="0" w:color="auto"/>
            </w:tcBorders>
            <w:shd w:val="clear" w:color="auto" w:fill="D9D9D9" w:themeFill="background1" w:themeFillShade="D9"/>
          </w:tcPr>
          <w:p w14:paraId="7E210CF9" w14:textId="77777777" w:rsidR="00693E07" w:rsidRPr="00357A4F" w:rsidRDefault="00693E07" w:rsidP="00693E07">
            <w:pPr>
              <w:jc w:val="center"/>
              <w:rPr>
                <w:rFonts w:ascii="Bembo Std" w:hAnsi="Bembo Std"/>
                <w:b/>
                <w:sz w:val="14"/>
                <w:szCs w:val="14"/>
              </w:rPr>
            </w:pPr>
            <w:r>
              <w:rPr>
                <w:rFonts w:ascii="Bembo Std" w:hAnsi="Bembo Std"/>
                <w:b/>
                <w:sz w:val="14"/>
                <w:szCs w:val="14"/>
              </w:rPr>
              <w:t>N° Hombres</w:t>
            </w:r>
          </w:p>
        </w:tc>
        <w:tc>
          <w:tcPr>
            <w:tcW w:w="267" w:type="pct"/>
            <w:tcBorders>
              <w:top w:val="single" w:sz="8" w:space="0" w:color="auto"/>
              <w:left w:val="single" w:sz="8" w:space="0" w:color="auto"/>
              <w:bottom w:val="single" w:sz="8" w:space="0" w:color="auto"/>
            </w:tcBorders>
            <w:shd w:val="clear" w:color="auto" w:fill="D9D9D9" w:themeFill="background1" w:themeFillShade="D9"/>
          </w:tcPr>
          <w:p w14:paraId="54FBA743" w14:textId="77777777" w:rsidR="00693E07" w:rsidRPr="00357A4F" w:rsidRDefault="00693E07" w:rsidP="00693E07">
            <w:pPr>
              <w:jc w:val="center"/>
              <w:rPr>
                <w:rFonts w:ascii="Bembo Std" w:hAnsi="Bembo Std"/>
                <w:b/>
                <w:sz w:val="14"/>
                <w:szCs w:val="14"/>
              </w:rPr>
            </w:pPr>
            <w:r>
              <w:rPr>
                <w:rFonts w:ascii="Bembo Std" w:hAnsi="Bembo Std"/>
                <w:b/>
                <w:sz w:val="14"/>
                <w:szCs w:val="14"/>
              </w:rPr>
              <w:t xml:space="preserve">N° Mujeres </w:t>
            </w:r>
          </w:p>
        </w:tc>
      </w:tr>
      <w:tr w:rsidR="00693E07" w:rsidRPr="00357A4F" w14:paraId="43E409CA" w14:textId="77777777" w:rsidTr="003F2443">
        <w:trPr>
          <w:jc w:val="center"/>
        </w:trPr>
        <w:tc>
          <w:tcPr>
            <w:tcW w:w="149" w:type="pct"/>
            <w:tcBorders>
              <w:top w:val="single" w:sz="8" w:space="0" w:color="auto"/>
            </w:tcBorders>
            <w:tcFitText/>
          </w:tcPr>
          <w:p w14:paraId="7933FA4E" w14:textId="77777777" w:rsidR="00693E07" w:rsidRPr="00357A4F" w:rsidRDefault="00693E07" w:rsidP="00693E07">
            <w:pPr>
              <w:pStyle w:val="Prrafodelista"/>
              <w:numPr>
                <w:ilvl w:val="0"/>
                <w:numId w:val="6"/>
              </w:numPr>
              <w:jc w:val="center"/>
              <w:rPr>
                <w:rFonts w:ascii="Bembo Std" w:hAnsi="Bembo Std"/>
                <w:sz w:val="18"/>
                <w:szCs w:val="18"/>
              </w:rPr>
            </w:pPr>
          </w:p>
        </w:tc>
        <w:tc>
          <w:tcPr>
            <w:tcW w:w="588" w:type="pct"/>
            <w:tcBorders>
              <w:top w:val="single" w:sz="8" w:space="0" w:color="auto"/>
            </w:tcBorders>
          </w:tcPr>
          <w:p w14:paraId="5A167E31"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Dirección General de Administración</w:t>
            </w:r>
          </w:p>
        </w:tc>
        <w:tc>
          <w:tcPr>
            <w:tcW w:w="592" w:type="pct"/>
            <w:tcBorders>
              <w:top w:val="single" w:sz="8" w:space="0" w:color="auto"/>
            </w:tcBorders>
          </w:tcPr>
          <w:p w14:paraId="2BF40162"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Lic. Nelson Vladimir Vásquez Torres</w:t>
            </w:r>
          </w:p>
        </w:tc>
        <w:tc>
          <w:tcPr>
            <w:tcW w:w="2780" w:type="pct"/>
            <w:tcBorders>
              <w:top w:val="single" w:sz="8" w:space="0" w:color="auto"/>
            </w:tcBorders>
          </w:tcPr>
          <w:p w14:paraId="4AE5CF70" w14:textId="77777777" w:rsidR="00693E07"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Brindar apoyo a los Titulares del Ramo en la ejecución de políticas, normas, procedimientos y estrategias institucionales en materia administrativa, de recursos humanos y evaluación del desempeño, medio ambiente, seguridad y salud ocupacional, seguridad institucional, de gestión documental, asistencia a los centros de atención telefónica y de igualdad de género.</w:t>
            </w:r>
          </w:p>
          <w:p w14:paraId="6D53D66C" w14:textId="77777777" w:rsidR="00E822CB" w:rsidRDefault="00E822CB" w:rsidP="00693E07">
            <w:pPr>
              <w:tabs>
                <w:tab w:val="num" w:pos="709"/>
                <w:tab w:val="num" w:pos="1276"/>
              </w:tabs>
              <w:jc w:val="both"/>
              <w:rPr>
                <w:rFonts w:ascii="Bembo Std" w:hAnsi="Bembo Std"/>
                <w:sz w:val="18"/>
                <w:szCs w:val="18"/>
              </w:rPr>
            </w:pPr>
          </w:p>
          <w:p w14:paraId="4455EC2A" w14:textId="77777777" w:rsidR="00E822CB" w:rsidRPr="00E822CB" w:rsidRDefault="00E822CB" w:rsidP="00693E07">
            <w:pPr>
              <w:tabs>
                <w:tab w:val="num" w:pos="709"/>
                <w:tab w:val="num" w:pos="1276"/>
              </w:tabs>
              <w:jc w:val="both"/>
              <w:rPr>
                <w:rFonts w:ascii="Bembo Std" w:hAnsi="Bembo Std"/>
                <w:sz w:val="18"/>
                <w:szCs w:val="18"/>
              </w:rPr>
            </w:pPr>
            <w:r w:rsidRPr="00E822CB">
              <w:rPr>
                <w:rFonts w:ascii="Bembo Std" w:hAnsi="Bembo Std"/>
                <w:sz w:val="18"/>
                <w:szCs w:val="18"/>
              </w:rPr>
              <w:t>Coordinar y ejecutar la gestión administrativa a nivel institucional.</w:t>
            </w:r>
          </w:p>
          <w:p w14:paraId="2F51D5B6" w14:textId="77777777" w:rsidR="00693E07" w:rsidRPr="00E822CB" w:rsidRDefault="00693E07" w:rsidP="00693E07">
            <w:pPr>
              <w:tabs>
                <w:tab w:val="num" w:pos="709"/>
                <w:tab w:val="num" w:pos="1276"/>
              </w:tabs>
              <w:jc w:val="both"/>
              <w:rPr>
                <w:rFonts w:ascii="Bembo Std" w:hAnsi="Bembo Std"/>
                <w:sz w:val="12"/>
                <w:szCs w:val="18"/>
              </w:rPr>
            </w:pPr>
          </w:p>
          <w:p w14:paraId="71806169" w14:textId="77777777" w:rsidR="00693E07" w:rsidRPr="002334DD"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Dirigir y controlar el desarrollo de las actividades de las unidades organizativas que conforman la Secretaría de Estado.</w:t>
            </w:r>
          </w:p>
          <w:p w14:paraId="6525DF1F" w14:textId="77777777" w:rsidR="00693E07" w:rsidRPr="002334DD" w:rsidRDefault="00693E07" w:rsidP="00693E07">
            <w:pPr>
              <w:tabs>
                <w:tab w:val="num" w:pos="709"/>
                <w:tab w:val="num" w:pos="1276"/>
              </w:tabs>
              <w:jc w:val="both"/>
              <w:rPr>
                <w:rFonts w:ascii="Bembo Std" w:hAnsi="Bembo Std"/>
                <w:sz w:val="12"/>
                <w:szCs w:val="18"/>
              </w:rPr>
            </w:pPr>
          </w:p>
          <w:p w14:paraId="78ED8A57" w14:textId="77777777" w:rsidR="00693E07" w:rsidRPr="002334DD"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Planificar y ejecutar obras para el mantenimiento de los bienes inmuebles propiedad del Órgano Ejecutivo, correspondiente a las distintas Secretarías de Estado y Entidades adscritas o descentralizadas no empresariales financiadas con recursos del Fondo General del Estado, que previamente hayan sido calificadas como estratégicas y de atención prioritaria por el Ministro de Hacienda.</w:t>
            </w:r>
          </w:p>
          <w:p w14:paraId="4BE122E4" w14:textId="77777777" w:rsidR="00693E07" w:rsidRPr="002334DD" w:rsidRDefault="00693E07" w:rsidP="00693E07">
            <w:pPr>
              <w:tabs>
                <w:tab w:val="num" w:pos="709"/>
                <w:tab w:val="num" w:pos="1276"/>
              </w:tabs>
              <w:jc w:val="both"/>
              <w:rPr>
                <w:rFonts w:ascii="Bembo Std" w:hAnsi="Bembo Std"/>
                <w:sz w:val="12"/>
                <w:szCs w:val="18"/>
              </w:rPr>
            </w:pPr>
          </w:p>
          <w:p w14:paraId="17046543" w14:textId="77777777" w:rsidR="00693E07" w:rsidRPr="002334DD"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Administrar y desarrollar los componentes del área de Recursos Humanos en el Ministerio de Hacienda, así como las prestaciones de ley y adicionales que se conceden a los empleados estatales.</w:t>
            </w:r>
          </w:p>
          <w:p w14:paraId="1EAD8C6A" w14:textId="77777777" w:rsidR="00693E07" w:rsidRPr="002334DD" w:rsidRDefault="00693E07" w:rsidP="00693E07">
            <w:pPr>
              <w:tabs>
                <w:tab w:val="num" w:pos="709"/>
                <w:tab w:val="num" w:pos="1276"/>
              </w:tabs>
              <w:jc w:val="both"/>
              <w:rPr>
                <w:rFonts w:ascii="Bembo Std" w:hAnsi="Bembo Std"/>
                <w:sz w:val="12"/>
                <w:szCs w:val="18"/>
              </w:rPr>
            </w:pPr>
          </w:p>
          <w:p w14:paraId="02F08685" w14:textId="77777777" w:rsidR="00E822CB" w:rsidRPr="00E822CB" w:rsidRDefault="00E822CB" w:rsidP="00693E07">
            <w:pPr>
              <w:tabs>
                <w:tab w:val="num" w:pos="709"/>
                <w:tab w:val="num" w:pos="1276"/>
              </w:tabs>
              <w:jc w:val="both"/>
              <w:rPr>
                <w:rFonts w:ascii="Bembo Std" w:hAnsi="Bembo Std"/>
                <w:sz w:val="18"/>
                <w:szCs w:val="18"/>
              </w:rPr>
            </w:pPr>
            <w:r w:rsidRPr="00E822CB">
              <w:rPr>
                <w:rFonts w:ascii="Bembo Std" w:hAnsi="Bembo Std"/>
                <w:sz w:val="18"/>
                <w:szCs w:val="18"/>
              </w:rPr>
              <w:t>Gestionar y ejecutar de manera ágil y oportuna las compras públicas relacionadas con obras, bienes, servicios y consultorías para las Dependencias del Ministerio de Hacienda, de conformidad a las disposiciones legales</w:t>
            </w:r>
            <w:r>
              <w:rPr>
                <w:rFonts w:ascii="Bembo Std" w:hAnsi="Bembo Std"/>
                <w:sz w:val="18"/>
                <w:szCs w:val="18"/>
              </w:rPr>
              <w:t>.</w:t>
            </w:r>
          </w:p>
          <w:p w14:paraId="60653EC8" w14:textId="77777777" w:rsidR="00693E07" w:rsidRPr="002334DD" w:rsidRDefault="00693E07" w:rsidP="00693E07">
            <w:pPr>
              <w:tabs>
                <w:tab w:val="num" w:pos="709"/>
                <w:tab w:val="num" w:pos="1276"/>
              </w:tabs>
              <w:jc w:val="both"/>
              <w:rPr>
                <w:rFonts w:ascii="Bembo Std" w:hAnsi="Bembo Std"/>
                <w:sz w:val="12"/>
                <w:szCs w:val="18"/>
              </w:rPr>
            </w:pPr>
          </w:p>
          <w:p w14:paraId="27266DC7" w14:textId="77777777" w:rsidR="00693E07" w:rsidRPr="002334DD"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Mantener en óptimas condiciones de funcionamiento las instalaciones, el mobiliario y equipo de todas las Dependencias del Ministerio y brindar un servicio eficiente en las áreas de transporte, correspondencia y reproducción de documentos</w:t>
            </w:r>
          </w:p>
          <w:p w14:paraId="084E4416" w14:textId="77777777" w:rsidR="00693E07" w:rsidRPr="002334DD" w:rsidRDefault="00693E07" w:rsidP="00693E07">
            <w:pPr>
              <w:tabs>
                <w:tab w:val="num" w:pos="709"/>
                <w:tab w:val="num" w:pos="1276"/>
              </w:tabs>
              <w:jc w:val="both"/>
              <w:rPr>
                <w:rFonts w:ascii="Bembo Std" w:hAnsi="Bembo Std"/>
                <w:sz w:val="12"/>
                <w:szCs w:val="12"/>
              </w:rPr>
            </w:pPr>
          </w:p>
          <w:p w14:paraId="3D96BCD6" w14:textId="77777777" w:rsidR="00693E07" w:rsidRPr="002334DD"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Diseñar, implantar, dirigir y mantener el Sistema de Gestión de la Calidad en el ámbito institucional.</w:t>
            </w:r>
          </w:p>
          <w:p w14:paraId="5AD72419" w14:textId="77777777" w:rsidR="00693E07" w:rsidRPr="002334DD" w:rsidRDefault="00693E07" w:rsidP="00693E07">
            <w:pPr>
              <w:tabs>
                <w:tab w:val="num" w:pos="709"/>
                <w:tab w:val="num" w:pos="1276"/>
              </w:tabs>
              <w:jc w:val="both"/>
              <w:rPr>
                <w:rFonts w:ascii="Bembo Std" w:hAnsi="Bembo Std"/>
                <w:sz w:val="12"/>
                <w:szCs w:val="12"/>
              </w:rPr>
            </w:pPr>
          </w:p>
          <w:p w14:paraId="0A90C26E" w14:textId="77777777" w:rsidR="00693E07"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Promover, asesorar, monitorear y coordinar la implementación del principio de igualdad, equidad y no discriminación, así como velar por el cumplimiento de la normativa a favor de los derechos humanos de las mujeres, en las políticas, planes, programas, proyectos y acciones en la estructura organizacional de la institución, y en la prestación de los servicios que este Ministerio brinda a las personas usuarias.</w:t>
            </w:r>
          </w:p>
          <w:p w14:paraId="6E7FA64A" w14:textId="77777777" w:rsidR="00E822CB" w:rsidRDefault="00E822CB" w:rsidP="00693E07">
            <w:pPr>
              <w:tabs>
                <w:tab w:val="num" w:pos="709"/>
                <w:tab w:val="num" w:pos="1276"/>
              </w:tabs>
              <w:jc w:val="both"/>
              <w:rPr>
                <w:rFonts w:ascii="Bembo Std" w:hAnsi="Bembo Std"/>
                <w:sz w:val="18"/>
                <w:szCs w:val="18"/>
              </w:rPr>
            </w:pPr>
          </w:p>
          <w:p w14:paraId="321B44CB" w14:textId="77777777" w:rsidR="00E822CB" w:rsidRPr="00E822CB" w:rsidRDefault="00E822CB" w:rsidP="00693E07">
            <w:pPr>
              <w:tabs>
                <w:tab w:val="num" w:pos="709"/>
                <w:tab w:val="num" w:pos="1276"/>
              </w:tabs>
              <w:jc w:val="both"/>
              <w:rPr>
                <w:rFonts w:ascii="Bembo Std" w:hAnsi="Bembo Std"/>
                <w:sz w:val="18"/>
                <w:szCs w:val="18"/>
              </w:rPr>
            </w:pPr>
            <w:r w:rsidRPr="00E822CB">
              <w:rPr>
                <w:rFonts w:ascii="Bembo Std" w:hAnsi="Bembo Std"/>
                <w:sz w:val="18"/>
                <w:szCs w:val="18"/>
              </w:rPr>
              <w:t>Diseñar, coordinar, implementar y procurar la mejora continua del Sistema Institucional de Gestión Documental y Archivos (SIGDA) en este Ministerio.</w:t>
            </w:r>
          </w:p>
          <w:p w14:paraId="5B2AE667" w14:textId="77777777" w:rsidR="00693E07" w:rsidRPr="002334DD" w:rsidRDefault="00693E07" w:rsidP="00693E07">
            <w:pPr>
              <w:tabs>
                <w:tab w:val="num" w:pos="709"/>
                <w:tab w:val="num" w:pos="1276"/>
              </w:tabs>
              <w:jc w:val="both"/>
              <w:rPr>
                <w:rFonts w:ascii="Bembo Std" w:hAnsi="Bembo Std"/>
                <w:sz w:val="12"/>
                <w:szCs w:val="12"/>
              </w:rPr>
            </w:pPr>
          </w:p>
        </w:tc>
        <w:tc>
          <w:tcPr>
            <w:tcW w:w="329" w:type="pct"/>
            <w:tcBorders>
              <w:top w:val="single" w:sz="8" w:space="0" w:color="auto"/>
              <w:right w:val="single" w:sz="8" w:space="0" w:color="auto"/>
            </w:tcBorders>
          </w:tcPr>
          <w:p w14:paraId="17D5E246" w14:textId="77777777" w:rsidR="00693E07" w:rsidRPr="002A300F" w:rsidRDefault="00693E07" w:rsidP="00812680">
            <w:pPr>
              <w:rPr>
                <w:rFonts w:ascii="Bembo Std" w:hAnsi="Bembo Std"/>
                <w:sz w:val="18"/>
                <w:szCs w:val="18"/>
              </w:rPr>
            </w:pPr>
          </w:p>
          <w:p w14:paraId="03565DA4" w14:textId="77777777" w:rsidR="002D5215" w:rsidRPr="002A300F" w:rsidRDefault="002D5215" w:rsidP="00693E07">
            <w:pPr>
              <w:jc w:val="center"/>
              <w:rPr>
                <w:rFonts w:ascii="Bembo Std" w:hAnsi="Bembo Std"/>
                <w:sz w:val="18"/>
                <w:szCs w:val="18"/>
              </w:rPr>
            </w:pPr>
          </w:p>
          <w:p w14:paraId="235317A0" w14:textId="77777777" w:rsidR="002D5215" w:rsidRPr="002A300F" w:rsidRDefault="00434F14" w:rsidP="00693E07">
            <w:pPr>
              <w:jc w:val="center"/>
              <w:rPr>
                <w:rFonts w:ascii="Bembo Std" w:hAnsi="Bembo Std"/>
                <w:sz w:val="18"/>
                <w:szCs w:val="18"/>
              </w:rPr>
            </w:pPr>
            <w:r>
              <w:rPr>
                <w:rFonts w:ascii="Bembo Std" w:hAnsi="Bembo Std"/>
                <w:sz w:val="18"/>
                <w:szCs w:val="18"/>
              </w:rPr>
              <w:t>6</w:t>
            </w:r>
          </w:p>
        </w:tc>
        <w:tc>
          <w:tcPr>
            <w:tcW w:w="295" w:type="pct"/>
            <w:tcBorders>
              <w:top w:val="single" w:sz="8" w:space="0" w:color="auto"/>
              <w:right w:val="single" w:sz="8" w:space="0" w:color="auto"/>
            </w:tcBorders>
          </w:tcPr>
          <w:p w14:paraId="45BE0DB2" w14:textId="77777777" w:rsidR="002D5215" w:rsidRPr="002A300F" w:rsidRDefault="002D5215" w:rsidP="00812680">
            <w:pPr>
              <w:rPr>
                <w:rFonts w:ascii="Bembo Std" w:hAnsi="Bembo Std"/>
                <w:sz w:val="18"/>
                <w:szCs w:val="18"/>
              </w:rPr>
            </w:pPr>
          </w:p>
          <w:p w14:paraId="272044D3" w14:textId="77777777" w:rsidR="002D5215" w:rsidRPr="002A300F" w:rsidRDefault="002D5215" w:rsidP="00693E07">
            <w:pPr>
              <w:jc w:val="center"/>
              <w:rPr>
                <w:rFonts w:ascii="Bembo Std" w:hAnsi="Bembo Std"/>
                <w:sz w:val="18"/>
                <w:szCs w:val="18"/>
              </w:rPr>
            </w:pPr>
          </w:p>
          <w:p w14:paraId="1BFD205B" w14:textId="77777777" w:rsidR="00693E07" w:rsidRPr="002A300F" w:rsidRDefault="00434F14" w:rsidP="00693E07">
            <w:pPr>
              <w:jc w:val="center"/>
              <w:rPr>
                <w:rFonts w:ascii="Bembo Std" w:hAnsi="Bembo Std"/>
                <w:sz w:val="18"/>
                <w:szCs w:val="18"/>
              </w:rPr>
            </w:pPr>
            <w:r>
              <w:rPr>
                <w:rFonts w:ascii="Bembo Std" w:hAnsi="Bembo Std"/>
                <w:sz w:val="18"/>
                <w:szCs w:val="18"/>
              </w:rPr>
              <w:t>3</w:t>
            </w:r>
          </w:p>
        </w:tc>
        <w:tc>
          <w:tcPr>
            <w:tcW w:w="267" w:type="pct"/>
            <w:tcBorders>
              <w:top w:val="single" w:sz="8" w:space="0" w:color="auto"/>
              <w:left w:val="single" w:sz="8" w:space="0" w:color="auto"/>
            </w:tcBorders>
          </w:tcPr>
          <w:p w14:paraId="58CF0465" w14:textId="77777777" w:rsidR="002D5215" w:rsidRPr="002A300F" w:rsidRDefault="002D5215" w:rsidP="00812680">
            <w:pPr>
              <w:rPr>
                <w:rFonts w:ascii="Bembo Std" w:hAnsi="Bembo Std"/>
                <w:sz w:val="18"/>
                <w:szCs w:val="18"/>
              </w:rPr>
            </w:pPr>
          </w:p>
          <w:p w14:paraId="18E87F85" w14:textId="77777777" w:rsidR="002D5215" w:rsidRPr="002A300F" w:rsidRDefault="002D5215" w:rsidP="00693E07">
            <w:pPr>
              <w:jc w:val="center"/>
              <w:rPr>
                <w:rFonts w:ascii="Bembo Std" w:hAnsi="Bembo Std"/>
                <w:sz w:val="18"/>
                <w:szCs w:val="18"/>
              </w:rPr>
            </w:pPr>
          </w:p>
          <w:p w14:paraId="2A70C937" w14:textId="77777777" w:rsidR="00693E07" w:rsidRPr="002A300F" w:rsidRDefault="00B469B0" w:rsidP="00693E07">
            <w:pPr>
              <w:jc w:val="center"/>
              <w:rPr>
                <w:rFonts w:ascii="Bembo Std" w:hAnsi="Bembo Std"/>
                <w:sz w:val="18"/>
                <w:szCs w:val="18"/>
              </w:rPr>
            </w:pPr>
            <w:r>
              <w:rPr>
                <w:rFonts w:ascii="Bembo Std" w:hAnsi="Bembo Std"/>
                <w:sz w:val="18"/>
                <w:szCs w:val="18"/>
              </w:rPr>
              <w:t>3</w:t>
            </w:r>
          </w:p>
        </w:tc>
      </w:tr>
      <w:tr w:rsidR="00693E07" w:rsidRPr="00357A4F" w14:paraId="1D8CBC63" w14:textId="77777777" w:rsidTr="003F2443">
        <w:trPr>
          <w:trHeight w:val="294"/>
          <w:jc w:val="center"/>
        </w:trPr>
        <w:tc>
          <w:tcPr>
            <w:tcW w:w="149" w:type="pct"/>
            <w:tcFitText/>
          </w:tcPr>
          <w:p w14:paraId="1E5856D0" w14:textId="77777777" w:rsidR="00693E07" w:rsidRPr="00357A4F" w:rsidRDefault="00693E07" w:rsidP="00693E07">
            <w:pPr>
              <w:pStyle w:val="Prrafodelista"/>
              <w:numPr>
                <w:ilvl w:val="0"/>
                <w:numId w:val="6"/>
              </w:numPr>
              <w:jc w:val="center"/>
              <w:rPr>
                <w:rFonts w:ascii="Bembo Std" w:hAnsi="Bembo Std"/>
                <w:sz w:val="18"/>
                <w:szCs w:val="18"/>
              </w:rPr>
            </w:pPr>
          </w:p>
        </w:tc>
        <w:tc>
          <w:tcPr>
            <w:tcW w:w="588" w:type="pct"/>
          </w:tcPr>
          <w:p w14:paraId="3E072787"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Subdirección de Administración</w:t>
            </w:r>
          </w:p>
        </w:tc>
        <w:tc>
          <w:tcPr>
            <w:tcW w:w="592" w:type="pct"/>
          </w:tcPr>
          <w:p w14:paraId="33844833"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Lic. Juan Gerardo Campos Pineda</w:t>
            </w:r>
          </w:p>
        </w:tc>
        <w:tc>
          <w:tcPr>
            <w:tcW w:w="2780" w:type="pct"/>
          </w:tcPr>
          <w:p w14:paraId="74D2A46A" w14:textId="77777777" w:rsidR="00693E07" w:rsidRPr="002334DD"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Participar con el Director en la planeación, organización, ejecución, seguimiento y control de las diferentes actividades, técnicas y administrativas que competen a la Dirección General de Administración; además, dirigir las políticas, planes, programas, proyectos y acciones en materia de igualdad de género, gestión documental y archivo, medio ambiente, seguridad y salud ocupacional en el Ministerio de Hacienda, de conformidad a las políticas, estrategias, planes establecidos y normativa legal vigente, con la finalidad de efectuar un desempeño coordinado y eficiente de la gestión administrativa para el correcto funcionamiento de las Unidades Organizativas a nivel institucional</w:t>
            </w:r>
            <w:r w:rsidR="009346F4" w:rsidRPr="002334DD">
              <w:rPr>
                <w:rFonts w:ascii="Bembo Std" w:hAnsi="Bembo Std"/>
                <w:sz w:val="18"/>
                <w:szCs w:val="18"/>
              </w:rPr>
              <w:t>.</w:t>
            </w:r>
          </w:p>
          <w:p w14:paraId="4FFA792F" w14:textId="77777777" w:rsidR="00693E07" w:rsidRPr="002334DD" w:rsidRDefault="00693E07" w:rsidP="00693E07">
            <w:pPr>
              <w:tabs>
                <w:tab w:val="num" w:pos="709"/>
                <w:tab w:val="num" w:pos="1276"/>
              </w:tabs>
              <w:jc w:val="both"/>
              <w:rPr>
                <w:rFonts w:ascii="Bembo Std" w:hAnsi="Bembo Std"/>
                <w:sz w:val="12"/>
                <w:szCs w:val="12"/>
              </w:rPr>
            </w:pPr>
          </w:p>
          <w:p w14:paraId="5707D185" w14:textId="77777777" w:rsidR="00693E07" w:rsidRPr="002334DD" w:rsidRDefault="00693E07" w:rsidP="00693E07">
            <w:pPr>
              <w:tabs>
                <w:tab w:val="num" w:pos="709"/>
                <w:tab w:val="num" w:pos="1276"/>
              </w:tabs>
              <w:jc w:val="both"/>
              <w:rPr>
                <w:rFonts w:ascii="Bembo Std" w:hAnsi="Bembo Std"/>
                <w:sz w:val="18"/>
                <w:szCs w:val="18"/>
              </w:rPr>
            </w:pPr>
            <w:r w:rsidRPr="002334DD">
              <w:rPr>
                <w:rFonts w:ascii="Bembo Std" w:hAnsi="Bembo Std"/>
                <w:sz w:val="18"/>
                <w:szCs w:val="18"/>
              </w:rPr>
              <w:t>Supervisar el análisis, diseño y desarrollo de sistemas informáticos para controles administrativos y financieros, el mantenimiento preventivo y correctivo al hardware y software de la Secretaría de Estado, así como de la administración del Centro Telefónico Institucional.</w:t>
            </w:r>
          </w:p>
          <w:p w14:paraId="61FDC62A" w14:textId="77777777" w:rsidR="00693E07" w:rsidRPr="002334DD" w:rsidRDefault="00693E07" w:rsidP="00693E07">
            <w:pPr>
              <w:tabs>
                <w:tab w:val="num" w:pos="709"/>
                <w:tab w:val="num" w:pos="1276"/>
              </w:tabs>
              <w:jc w:val="both"/>
              <w:rPr>
                <w:rFonts w:ascii="Bembo Std" w:hAnsi="Bembo Std"/>
                <w:sz w:val="12"/>
                <w:szCs w:val="18"/>
              </w:rPr>
            </w:pPr>
          </w:p>
          <w:p w14:paraId="5FA813D8" w14:textId="77777777" w:rsidR="00693E07" w:rsidRPr="002334DD" w:rsidRDefault="00693E07" w:rsidP="00693E07">
            <w:pPr>
              <w:tabs>
                <w:tab w:val="num" w:pos="709"/>
                <w:tab w:val="num" w:pos="1276"/>
              </w:tabs>
              <w:jc w:val="both"/>
              <w:rPr>
                <w:rFonts w:ascii="Bembo Std" w:hAnsi="Bembo Std"/>
                <w:sz w:val="12"/>
                <w:szCs w:val="18"/>
              </w:rPr>
            </w:pPr>
            <w:r w:rsidRPr="002334DD">
              <w:rPr>
                <w:rFonts w:ascii="Bembo Std" w:hAnsi="Bembo Std"/>
                <w:sz w:val="18"/>
                <w:szCs w:val="18"/>
              </w:rPr>
              <w:lastRenderedPageBreak/>
              <w:t>Apoyar a la Dirección Nacional de Administración Financiera e Innovación por medio de la ejecución de auditorías internas del Sistema de Gestión de la Seguridad de la Información en todas las Dependencias que conforman el Ministerio de Hacienda.</w:t>
            </w:r>
          </w:p>
          <w:p w14:paraId="4E0E3676" w14:textId="77777777" w:rsidR="00693E07" w:rsidRPr="002334DD" w:rsidRDefault="00693E07" w:rsidP="00E822CB">
            <w:pPr>
              <w:tabs>
                <w:tab w:val="num" w:pos="709"/>
                <w:tab w:val="num" w:pos="1276"/>
              </w:tabs>
              <w:jc w:val="both"/>
              <w:rPr>
                <w:rFonts w:ascii="Bembo Std" w:hAnsi="Bembo Std"/>
                <w:sz w:val="12"/>
                <w:szCs w:val="12"/>
              </w:rPr>
            </w:pPr>
          </w:p>
        </w:tc>
        <w:tc>
          <w:tcPr>
            <w:tcW w:w="329" w:type="pct"/>
            <w:tcBorders>
              <w:right w:val="single" w:sz="8" w:space="0" w:color="auto"/>
            </w:tcBorders>
          </w:tcPr>
          <w:p w14:paraId="124C236A" w14:textId="77777777" w:rsidR="00693E07" w:rsidRPr="002A300F" w:rsidRDefault="00693E07" w:rsidP="00693E07">
            <w:pPr>
              <w:jc w:val="center"/>
              <w:rPr>
                <w:rFonts w:ascii="Bembo Std" w:hAnsi="Bembo Std"/>
                <w:sz w:val="18"/>
                <w:szCs w:val="18"/>
              </w:rPr>
            </w:pPr>
          </w:p>
          <w:p w14:paraId="0DF7451F" w14:textId="77777777" w:rsidR="00CE63F3" w:rsidRPr="002A300F" w:rsidRDefault="00CE63F3" w:rsidP="00693E07">
            <w:pPr>
              <w:jc w:val="center"/>
              <w:rPr>
                <w:rFonts w:ascii="Bembo Std" w:hAnsi="Bembo Std"/>
                <w:sz w:val="18"/>
                <w:szCs w:val="18"/>
              </w:rPr>
            </w:pPr>
          </w:p>
          <w:p w14:paraId="62235ECC" w14:textId="77777777" w:rsidR="00CE63F3" w:rsidRPr="002A300F" w:rsidRDefault="00D170FA" w:rsidP="00693E07">
            <w:pPr>
              <w:jc w:val="center"/>
              <w:rPr>
                <w:rFonts w:ascii="Bembo Std" w:hAnsi="Bembo Std"/>
                <w:sz w:val="18"/>
                <w:szCs w:val="18"/>
              </w:rPr>
            </w:pPr>
            <w:r>
              <w:rPr>
                <w:rFonts w:ascii="Bembo Std" w:hAnsi="Bembo Std"/>
                <w:sz w:val="18"/>
                <w:szCs w:val="18"/>
              </w:rPr>
              <w:t>1</w:t>
            </w:r>
            <w:r w:rsidR="00783DD3">
              <w:rPr>
                <w:rFonts w:ascii="Bembo Std" w:hAnsi="Bembo Std"/>
                <w:sz w:val="18"/>
                <w:szCs w:val="18"/>
              </w:rPr>
              <w:t>49</w:t>
            </w:r>
          </w:p>
        </w:tc>
        <w:tc>
          <w:tcPr>
            <w:tcW w:w="295" w:type="pct"/>
            <w:tcBorders>
              <w:right w:val="single" w:sz="8" w:space="0" w:color="auto"/>
            </w:tcBorders>
          </w:tcPr>
          <w:p w14:paraId="01F89C38" w14:textId="77777777" w:rsidR="002D5215" w:rsidRPr="002A300F" w:rsidRDefault="002D5215" w:rsidP="00693E07">
            <w:pPr>
              <w:jc w:val="center"/>
              <w:rPr>
                <w:rFonts w:ascii="Bembo Std" w:hAnsi="Bembo Std"/>
                <w:sz w:val="18"/>
                <w:szCs w:val="18"/>
              </w:rPr>
            </w:pPr>
          </w:p>
          <w:p w14:paraId="398DB73B" w14:textId="77777777" w:rsidR="002D5215" w:rsidRPr="002A300F" w:rsidRDefault="002D5215" w:rsidP="00693E07">
            <w:pPr>
              <w:jc w:val="center"/>
              <w:rPr>
                <w:rFonts w:ascii="Bembo Std" w:hAnsi="Bembo Std"/>
                <w:sz w:val="18"/>
                <w:szCs w:val="18"/>
              </w:rPr>
            </w:pPr>
          </w:p>
          <w:p w14:paraId="0CBB36B2" w14:textId="77777777" w:rsidR="00693E07" w:rsidRPr="002A300F" w:rsidRDefault="00400D63" w:rsidP="00693E07">
            <w:pPr>
              <w:jc w:val="center"/>
              <w:rPr>
                <w:rFonts w:ascii="Bembo Std" w:hAnsi="Bembo Std"/>
                <w:sz w:val="18"/>
                <w:szCs w:val="18"/>
              </w:rPr>
            </w:pPr>
            <w:r>
              <w:rPr>
                <w:rFonts w:ascii="Bembo Std" w:hAnsi="Bembo Std"/>
                <w:sz w:val="18"/>
                <w:szCs w:val="18"/>
              </w:rPr>
              <w:t>10</w:t>
            </w:r>
            <w:r w:rsidR="00434F14">
              <w:rPr>
                <w:rFonts w:ascii="Bembo Std" w:hAnsi="Bembo Std"/>
                <w:sz w:val="18"/>
                <w:szCs w:val="18"/>
              </w:rPr>
              <w:t>7</w:t>
            </w:r>
          </w:p>
        </w:tc>
        <w:tc>
          <w:tcPr>
            <w:tcW w:w="267" w:type="pct"/>
            <w:tcBorders>
              <w:left w:val="single" w:sz="8" w:space="0" w:color="auto"/>
            </w:tcBorders>
          </w:tcPr>
          <w:p w14:paraId="052DF022" w14:textId="77777777" w:rsidR="002D5215" w:rsidRPr="002A300F" w:rsidRDefault="002D5215" w:rsidP="002D5215">
            <w:pPr>
              <w:jc w:val="center"/>
              <w:rPr>
                <w:rFonts w:ascii="Bembo Std" w:hAnsi="Bembo Std"/>
                <w:sz w:val="18"/>
                <w:szCs w:val="18"/>
              </w:rPr>
            </w:pPr>
          </w:p>
          <w:p w14:paraId="4E61F4EF" w14:textId="77777777" w:rsidR="002D5215" w:rsidRPr="002A300F" w:rsidRDefault="002D5215" w:rsidP="002D5215">
            <w:pPr>
              <w:jc w:val="center"/>
              <w:rPr>
                <w:rFonts w:ascii="Bembo Std" w:hAnsi="Bembo Std"/>
                <w:sz w:val="18"/>
                <w:szCs w:val="18"/>
              </w:rPr>
            </w:pPr>
          </w:p>
          <w:p w14:paraId="1EFE5196" w14:textId="77777777" w:rsidR="00693E07" w:rsidRPr="002A300F" w:rsidRDefault="00434F14" w:rsidP="002D5215">
            <w:pPr>
              <w:jc w:val="center"/>
              <w:rPr>
                <w:rFonts w:ascii="Bembo Std" w:hAnsi="Bembo Std"/>
                <w:sz w:val="18"/>
                <w:szCs w:val="18"/>
              </w:rPr>
            </w:pPr>
            <w:r>
              <w:rPr>
                <w:rFonts w:ascii="Bembo Std" w:hAnsi="Bembo Std"/>
                <w:sz w:val="18"/>
                <w:szCs w:val="18"/>
              </w:rPr>
              <w:t>42</w:t>
            </w:r>
          </w:p>
        </w:tc>
      </w:tr>
      <w:tr w:rsidR="00693E07" w:rsidRPr="006849AF" w14:paraId="3773BE7C" w14:textId="77777777" w:rsidTr="003F2443">
        <w:trPr>
          <w:jc w:val="center"/>
        </w:trPr>
        <w:tc>
          <w:tcPr>
            <w:tcW w:w="149" w:type="pct"/>
            <w:tcFitText/>
          </w:tcPr>
          <w:p w14:paraId="3B23F416" w14:textId="77777777" w:rsidR="00693E07" w:rsidRPr="00357A4F" w:rsidRDefault="00693E07" w:rsidP="00693E07">
            <w:pPr>
              <w:pStyle w:val="Prrafodelista"/>
              <w:numPr>
                <w:ilvl w:val="0"/>
                <w:numId w:val="6"/>
              </w:numPr>
              <w:jc w:val="center"/>
              <w:rPr>
                <w:rFonts w:ascii="Bembo Std" w:hAnsi="Bembo Std"/>
                <w:sz w:val="18"/>
                <w:szCs w:val="18"/>
              </w:rPr>
            </w:pPr>
          </w:p>
        </w:tc>
        <w:tc>
          <w:tcPr>
            <w:tcW w:w="588" w:type="pct"/>
          </w:tcPr>
          <w:p w14:paraId="6D57CCD3"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Subdirección de Recursos Humanos</w:t>
            </w:r>
          </w:p>
        </w:tc>
        <w:tc>
          <w:tcPr>
            <w:tcW w:w="592" w:type="pct"/>
          </w:tcPr>
          <w:p w14:paraId="5C59BCE0" w14:textId="77777777" w:rsidR="00693E07" w:rsidRPr="002334DD" w:rsidRDefault="001145F0" w:rsidP="00693E07">
            <w:pPr>
              <w:jc w:val="both"/>
              <w:rPr>
                <w:rFonts w:ascii="Bembo Std" w:hAnsi="Bembo Std"/>
                <w:sz w:val="18"/>
                <w:szCs w:val="18"/>
              </w:rPr>
            </w:pPr>
            <w:r>
              <w:rPr>
                <w:rFonts w:ascii="Bembo Std" w:hAnsi="Bembo Std"/>
                <w:sz w:val="18"/>
                <w:szCs w:val="18"/>
              </w:rPr>
              <w:t>Lic. Mauricio Enrique Navarrete</w:t>
            </w:r>
          </w:p>
        </w:tc>
        <w:tc>
          <w:tcPr>
            <w:tcW w:w="2780" w:type="pct"/>
          </w:tcPr>
          <w:p w14:paraId="79AFD1E3" w14:textId="77777777" w:rsidR="00693E07" w:rsidRPr="002334DD" w:rsidRDefault="00693E07" w:rsidP="00693E07">
            <w:pPr>
              <w:jc w:val="both"/>
              <w:rPr>
                <w:rFonts w:ascii="Bembo Std" w:hAnsi="Bembo Std"/>
                <w:sz w:val="18"/>
                <w:szCs w:val="18"/>
                <w:lang w:val="es-MX"/>
              </w:rPr>
            </w:pPr>
            <w:r w:rsidRPr="002334DD">
              <w:rPr>
                <w:rFonts w:ascii="Bembo Std" w:hAnsi="Bembo Std"/>
                <w:sz w:val="18"/>
                <w:szCs w:val="18"/>
                <w:lang w:val="es-MX"/>
              </w:rPr>
              <w:t>Administrar el sistema de gestión de recursos humanos, orientado a implantar y ejecutar las políticas y normas correspondientes, de acuerdo con la legislación vigente, gestionando los procesos de capacitación, registro y control de acciones de personal, servicios de bienestar laboral, reclutamiento, selección, contratación, inducción, evaluación del desempeño laboral y del clima organizacional, administrar el programa del seguro colectivo de vida de los empleados estatales.</w:t>
            </w:r>
          </w:p>
          <w:p w14:paraId="6913DC9C" w14:textId="77777777" w:rsidR="00693E07" w:rsidRPr="002334DD" w:rsidRDefault="00693E07" w:rsidP="00693E07">
            <w:pPr>
              <w:jc w:val="both"/>
              <w:rPr>
                <w:rFonts w:ascii="Bembo Std" w:hAnsi="Bembo Std"/>
                <w:sz w:val="12"/>
                <w:szCs w:val="18"/>
                <w:lang w:val="es-MX"/>
              </w:rPr>
            </w:pPr>
          </w:p>
          <w:p w14:paraId="3A034349" w14:textId="77777777" w:rsidR="00693E07" w:rsidRPr="002334DD" w:rsidRDefault="00693E07" w:rsidP="00693E07">
            <w:pPr>
              <w:jc w:val="both"/>
              <w:rPr>
                <w:rFonts w:ascii="Bembo Std" w:hAnsi="Bembo Std"/>
                <w:sz w:val="18"/>
                <w:szCs w:val="18"/>
                <w:lang w:val="es-MX"/>
              </w:rPr>
            </w:pPr>
            <w:r w:rsidRPr="002334DD">
              <w:rPr>
                <w:rFonts w:ascii="Bembo Std" w:hAnsi="Bembo Std"/>
                <w:sz w:val="18"/>
                <w:szCs w:val="18"/>
                <w:lang w:val="es-MX"/>
              </w:rPr>
              <w:t>Dictar normas, políticas y procedimientos relacionados con la Administración de Recursos Humanos, que contribuyan a la gestión y desarrollo del personal del Ministerio de Hacienda.</w:t>
            </w:r>
          </w:p>
          <w:p w14:paraId="2A390F9A" w14:textId="77777777" w:rsidR="00693E07" w:rsidRPr="00812680" w:rsidRDefault="00693E07" w:rsidP="00E822CB">
            <w:pPr>
              <w:tabs>
                <w:tab w:val="num" w:pos="709"/>
                <w:tab w:val="num" w:pos="1276"/>
              </w:tabs>
              <w:jc w:val="both"/>
              <w:rPr>
                <w:rFonts w:ascii="Bembo Std" w:hAnsi="Bembo Std"/>
                <w:color w:val="FF0000"/>
                <w:sz w:val="12"/>
                <w:szCs w:val="12"/>
                <w:lang w:val="es-MX"/>
              </w:rPr>
            </w:pPr>
          </w:p>
        </w:tc>
        <w:tc>
          <w:tcPr>
            <w:tcW w:w="329" w:type="pct"/>
            <w:tcBorders>
              <w:right w:val="single" w:sz="8" w:space="0" w:color="auto"/>
            </w:tcBorders>
          </w:tcPr>
          <w:p w14:paraId="6A1856BE" w14:textId="77777777" w:rsidR="00693E07" w:rsidRPr="002A300F" w:rsidRDefault="00693E07" w:rsidP="00693E07">
            <w:pPr>
              <w:jc w:val="center"/>
              <w:rPr>
                <w:rFonts w:ascii="Bembo Std" w:hAnsi="Bembo Std"/>
                <w:sz w:val="18"/>
                <w:szCs w:val="18"/>
              </w:rPr>
            </w:pPr>
          </w:p>
          <w:p w14:paraId="42C4A205" w14:textId="77777777" w:rsidR="00CE63F3" w:rsidRPr="002A300F" w:rsidRDefault="00CE63F3" w:rsidP="00693E07">
            <w:pPr>
              <w:jc w:val="center"/>
              <w:rPr>
                <w:rFonts w:ascii="Bembo Std" w:hAnsi="Bembo Std"/>
                <w:sz w:val="18"/>
                <w:szCs w:val="18"/>
              </w:rPr>
            </w:pPr>
          </w:p>
          <w:p w14:paraId="0C888258" w14:textId="77777777" w:rsidR="00CE63F3" w:rsidRPr="002A300F" w:rsidRDefault="00F426D7" w:rsidP="00693E07">
            <w:pPr>
              <w:jc w:val="center"/>
              <w:rPr>
                <w:rFonts w:ascii="Bembo Std" w:hAnsi="Bembo Std"/>
                <w:sz w:val="18"/>
                <w:szCs w:val="18"/>
              </w:rPr>
            </w:pPr>
            <w:r>
              <w:rPr>
                <w:rFonts w:ascii="Bembo Std" w:hAnsi="Bembo Std"/>
                <w:sz w:val="18"/>
                <w:szCs w:val="18"/>
              </w:rPr>
              <w:t>10</w:t>
            </w:r>
            <w:r w:rsidR="00434F14">
              <w:rPr>
                <w:rFonts w:ascii="Bembo Std" w:hAnsi="Bembo Std"/>
                <w:sz w:val="18"/>
                <w:szCs w:val="18"/>
              </w:rPr>
              <w:t>2</w:t>
            </w:r>
          </w:p>
        </w:tc>
        <w:tc>
          <w:tcPr>
            <w:tcW w:w="295" w:type="pct"/>
            <w:tcBorders>
              <w:right w:val="single" w:sz="8" w:space="0" w:color="auto"/>
            </w:tcBorders>
          </w:tcPr>
          <w:p w14:paraId="6BFD2C5A" w14:textId="77777777" w:rsidR="00CE63F3" w:rsidRPr="002A300F" w:rsidRDefault="002D5215" w:rsidP="00693E07">
            <w:pPr>
              <w:jc w:val="center"/>
              <w:rPr>
                <w:rFonts w:ascii="Bembo Std" w:hAnsi="Bembo Std"/>
                <w:sz w:val="18"/>
                <w:szCs w:val="18"/>
              </w:rPr>
            </w:pPr>
            <w:r w:rsidRPr="002A300F">
              <w:rPr>
                <w:rFonts w:ascii="Bembo Std" w:hAnsi="Bembo Std"/>
                <w:sz w:val="18"/>
                <w:szCs w:val="18"/>
              </w:rPr>
              <w:t xml:space="preserve">  </w:t>
            </w:r>
          </w:p>
          <w:p w14:paraId="6A9B7659" w14:textId="77777777" w:rsidR="00CE63F3" w:rsidRPr="002A300F" w:rsidRDefault="00CE63F3" w:rsidP="00693E07">
            <w:pPr>
              <w:jc w:val="center"/>
              <w:rPr>
                <w:rFonts w:ascii="Bembo Std" w:hAnsi="Bembo Std"/>
                <w:sz w:val="18"/>
                <w:szCs w:val="18"/>
              </w:rPr>
            </w:pPr>
          </w:p>
          <w:p w14:paraId="691825B2" w14:textId="77777777" w:rsidR="00693E07" w:rsidRPr="002A300F" w:rsidRDefault="002D5215" w:rsidP="00243273">
            <w:pPr>
              <w:jc w:val="center"/>
              <w:rPr>
                <w:rFonts w:ascii="Bembo Std" w:hAnsi="Bembo Std"/>
                <w:sz w:val="18"/>
                <w:szCs w:val="18"/>
              </w:rPr>
            </w:pPr>
            <w:r w:rsidRPr="002A300F">
              <w:rPr>
                <w:rFonts w:ascii="Bembo Std" w:hAnsi="Bembo Std"/>
                <w:sz w:val="18"/>
                <w:szCs w:val="18"/>
              </w:rPr>
              <w:t>2</w:t>
            </w:r>
            <w:r w:rsidR="00434F14">
              <w:rPr>
                <w:rFonts w:ascii="Bembo Std" w:hAnsi="Bembo Std"/>
                <w:sz w:val="18"/>
                <w:szCs w:val="18"/>
              </w:rPr>
              <w:t>8</w:t>
            </w:r>
          </w:p>
        </w:tc>
        <w:tc>
          <w:tcPr>
            <w:tcW w:w="267" w:type="pct"/>
            <w:tcBorders>
              <w:left w:val="single" w:sz="8" w:space="0" w:color="auto"/>
            </w:tcBorders>
          </w:tcPr>
          <w:p w14:paraId="5E6B170C" w14:textId="77777777" w:rsidR="00693E07" w:rsidRPr="002A300F" w:rsidRDefault="00693E07" w:rsidP="00812680">
            <w:pPr>
              <w:rPr>
                <w:rFonts w:ascii="Bembo Std" w:hAnsi="Bembo Std"/>
                <w:sz w:val="18"/>
                <w:szCs w:val="18"/>
              </w:rPr>
            </w:pPr>
          </w:p>
          <w:p w14:paraId="4D600B17" w14:textId="77777777" w:rsidR="00CE63F3" w:rsidRPr="002A300F" w:rsidRDefault="00CE63F3" w:rsidP="00693E07">
            <w:pPr>
              <w:jc w:val="center"/>
              <w:rPr>
                <w:rFonts w:ascii="Bembo Std" w:hAnsi="Bembo Std"/>
                <w:sz w:val="18"/>
                <w:szCs w:val="18"/>
              </w:rPr>
            </w:pPr>
          </w:p>
          <w:p w14:paraId="78964220" w14:textId="77777777" w:rsidR="00CE63F3" w:rsidRPr="002A300F" w:rsidRDefault="0025691C" w:rsidP="00693E07">
            <w:pPr>
              <w:jc w:val="center"/>
              <w:rPr>
                <w:rFonts w:ascii="Bembo Std" w:hAnsi="Bembo Std"/>
                <w:sz w:val="18"/>
                <w:szCs w:val="18"/>
              </w:rPr>
            </w:pPr>
            <w:r>
              <w:rPr>
                <w:rFonts w:ascii="Bembo Std" w:hAnsi="Bembo Std"/>
                <w:sz w:val="18"/>
                <w:szCs w:val="18"/>
              </w:rPr>
              <w:t>7</w:t>
            </w:r>
            <w:r w:rsidR="001907F5">
              <w:rPr>
                <w:rFonts w:ascii="Bembo Std" w:hAnsi="Bembo Std"/>
                <w:sz w:val="18"/>
                <w:szCs w:val="18"/>
              </w:rPr>
              <w:t>4</w:t>
            </w:r>
          </w:p>
        </w:tc>
      </w:tr>
      <w:tr w:rsidR="00693E07" w:rsidRPr="00357A4F" w14:paraId="5CA7BEA6" w14:textId="77777777" w:rsidTr="003F2443">
        <w:trPr>
          <w:jc w:val="center"/>
        </w:trPr>
        <w:tc>
          <w:tcPr>
            <w:tcW w:w="149" w:type="pct"/>
            <w:tcFitText/>
          </w:tcPr>
          <w:p w14:paraId="6E5F746F" w14:textId="77777777" w:rsidR="00693E07" w:rsidRPr="00357A4F" w:rsidRDefault="00693E07" w:rsidP="00693E07">
            <w:pPr>
              <w:pStyle w:val="Prrafodelista"/>
              <w:numPr>
                <w:ilvl w:val="0"/>
                <w:numId w:val="6"/>
              </w:numPr>
              <w:jc w:val="center"/>
              <w:rPr>
                <w:rFonts w:ascii="Bembo Std" w:hAnsi="Bembo Std"/>
                <w:sz w:val="18"/>
                <w:szCs w:val="18"/>
              </w:rPr>
            </w:pPr>
          </w:p>
        </w:tc>
        <w:tc>
          <w:tcPr>
            <w:tcW w:w="588" w:type="pct"/>
          </w:tcPr>
          <w:p w14:paraId="5F02BAE9"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Unidad de Ingeniería</w:t>
            </w:r>
          </w:p>
        </w:tc>
        <w:tc>
          <w:tcPr>
            <w:tcW w:w="592" w:type="pct"/>
          </w:tcPr>
          <w:p w14:paraId="06C96EC4"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Arq. Guillermo Alberto Chinchilla Álvarez</w:t>
            </w:r>
          </w:p>
        </w:tc>
        <w:tc>
          <w:tcPr>
            <w:tcW w:w="2780" w:type="pct"/>
          </w:tcPr>
          <w:p w14:paraId="78AAFAD0" w14:textId="77777777" w:rsidR="00693E07" w:rsidRPr="002334DD" w:rsidRDefault="00693E07" w:rsidP="00693E07">
            <w:pPr>
              <w:jc w:val="both"/>
              <w:rPr>
                <w:rFonts w:ascii="Bembo Std" w:hAnsi="Bembo Std"/>
                <w:sz w:val="18"/>
                <w:szCs w:val="18"/>
                <w:lang w:val="es-MX"/>
              </w:rPr>
            </w:pPr>
            <w:r w:rsidRPr="002334DD">
              <w:rPr>
                <w:rFonts w:ascii="Bembo Std" w:hAnsi="Bembo Std"/>
                <w:sz w:val="18"/>
                <w:szCs w:val="18"/>
                <w:lang w:val="es-MX"/>
              </w:rPr>
              <w:t>Planear, dirigir y controlar las diferentes actividades relacionadas a la formulación y administración de los proyectos de infraestructura, mantenimiento y eficiencia energética, gestiones previas a las compras y seguimiento a los aspectos contractuales, con el fin de asegurar el cumplimiento de las políticas y normativas vigentes.</w:t>
            </w:r>
          </w:p>
          <w:p w14:paraId="526504CF" w14:textId="77777777" w:rsidR="00693E07" w:rsidRPr="002334DD" w:rsidRDefault="00693E07" w:rsidP="00E822CB">
            <w:pPr>
              <w:tabs>
                <w:tab w:val="num" w:pos="709"/>
                <w:tab w:val="num" w:pos="1276"/>
              </w:tabs>
              <w:jc w:val="both"/>
              <w:rPr>
                <w:rFonts w:ascii="Bembo Std" w:hAnsi="Bembo Std"/>
                <w:sz w:val="12"/>
                <w:szCs w:val="12"/>
                <w:lang w:val="es-MX"/>
              </w:rPr>
            </w:pPr>
          </w:p>
        </w:tc>
        <w:tc>
          <w:tcPr>
            <w:tcW w:w="329" w:type="pct"/>
            <w:tcBorders>
              <w:right w:val="single" w:sz="8" w:space="0" w:color="auto"/>
            </w:tcBorders>
          </w:tcPr>
          <w:p w14:paraId="08764DCC" w14:textId="77777777" w:rsidR="00693E07" w:rsidRPr="002A300F" w:rsidRDefault="00693E07" w:rsidP="00812680">
            <w:pPr>
              <w:rPr>
                <w:rFonts w:ascii="Bembo Std" w:hAnsi="Bembo Std"/>
                <w:sz w:val="18"/>
                <w:szCs w:val="18"/>
              </w:rPr>
            </w:pPr>
          </w:p>
          <w:p w14:paraId="3D93415C" w14:textId="77777777" w:rsidR="00CE63F3" w:rsidRPr="002A300F" w:rsidRDefault="00CE63F3" w:rsidP="00693E07">
            <w:pPr>
              <w:jc w:val="center"/>
              <w:rPr>
                <w:rFonts w:ascii="Bembo Std" w:hAnsi="Bembo Std"/>
                <w:sz w:val="18"/>
                <w:szCs w:val="18"/>
              </w:rPr>
            </w:pPr>
          </w:p>
          <w:p w14:paraId="553F2D61" w14:textId="77777777" w:rsidR="00CE63F3" w:rsidRPr="002A300F" w:rsidRDefault="0025691C" w:rsidP="00693E07">
            <w:pPr>
              <w:jc w:val="center"/>
              <w:rPr>
                <w:rFonts w:ascii="Bembo Std" w:hAnsi="Bembo Std"/>
                <w:sz w:val="18"/>
                <w:szCs w:val="18"/>
              </w:rPr>
            </w:pPr>
            <w:r>
              <w:rPr>
                <w:rFonts w:ascii="Bembo Std" w:hAnsi="Bembo Std"/>
                <w:sz w:val="18"/>
                <w:szCs w:val="18"/>
              </w:rPr>
              <w:t>2</w:t>
            </w:r>
            <w:r w:rsidR="00DA1597">
              <w:rPr>
                <w:rFonts w:ascii="Bembo Std" w:hAnsi="Bembo Std"/>
                <w:sz w:val="18"/>
                <w:szCs w:val="18"/>
              </w:rPr>
              <w:t>2</w:t>
            </w:r>
          </w:p>
        </w:tc>
        <w:tc>
          <w:tcPr>
            <w:tcW w:w="295" w:type="pct"/>
            <w:tcBorders>
              <w:right w:val="single" w:sz="8" w:space="0" w:color="auto"/>
            </w:tcBorders>
          </w:tcPr>
          <w:p w14:paraId="73BCBC99" w14:textId="77777777" w:rsidR="00CE63F3" w:rsidRPr="002A300F" w:rsidRDefault="00CE63F3" w:rsidP="00693E07">
            <w:pPr>
              <w:jc w:val="center"/>
              <w:rPr>
                <w:rFonts w:ascii="Bembo Std" w:hAnsi="Bembo Std"/>
                <w:sz w:val="18"/>
                <w:szCs w:val="18"/>
              </w:rPr>
            </w:pPr>
          </w:p>
          <w:p w14:paraId="2A9C3C09" w14:textId="77777777" w:rsidR="00CE63F3" w:rsidRPr="002A300F" w:rsidRDefault="00CE63F3" w:rsidP="00693E07">
            <w:pPr>
              <w:jc w:val="center"/>
              <w:rPr>
                <w:rFonts w:ascii="Bembo Std" w:hAnsi="Bembo Std"/>
                <w:sz w:val="18"/>
                <w:szCs w:val="18"/>
              </w:rPr>
            </w:pPr>
          </w:p>
          <w:p w14:paraId="46B7E1E3" w14:textId="77777777" w:rsidR="00693E07" w:rsidRPr="002A300F" w:rsidRDefault="0025691C" w:rsidP="00693E07">
            <w:pPr>
              <w:jc w:val="center"/>
              <w:rPr>
                <w:rFonts w:ascii="Bembo Std" w:hAnsi="Bembo Std"/>
                <w:sz w:val="18"/>
                <w:szCs w:val="18"/>
              </w:rPr>
            </w:pPr>
            <w:r>
              <w:rPr>
                <w:rFonts w:ascii="Bembo Std" w:hAnsi="Bembo Std"/>
                <w:sz w:val="18"/>
                <w:szCs w:val="18"/>
              </w:rPr>
              <w:t>18</w:t>
            </w:r>
          </w:p>
        </w:tc>
        <w:tc>
          <w:tcPr>
            <w:tcW w:w="267" w:type="pct"/>
            <w:tcBorders>
              <w:left w:val="single" w:sz="8" w:space="0" w:color="auto"/>
            </w:tcBorders>
          </w:tcPr>
          <w:p w14:paraId="17619949" w14:textId="77777777" w:rsidR="00693E07" w:rsidRPr="002A300F" w:rsidRDefault="00693E07" w:rsidP="00693E07">
            <w:pPr>
              <w:jc w:val="center"/>
              <w:rPr>
                <w:rFonts w:ascii="Bembo Std" w:hAnsi="Bembo Std"/>
                <w:sz w:val="18"/>
                <w:szCs w:val="18"/>
              </w:rPr>
            </w:pPr>
          </w:p>
          <w:p w14:paraId="16423481" w14:textId="77777777" w:rsidR="00CE63F3" w:rsidRPr="002A300F" w:rsidRDefault="00CE63F3" w:rsidP="00693E07">
            <w:pPr>
              <w:jc w:val="center"/>
              <w:rPr>
                <w:rFonts w:ascii="Bembo Std" w:hAnsi="Bembo Std"/>
                <w:sz w:val="18"/>
                <w:szCs w:val="18"/>
              </w:rPr>
            </w:pPr>
          </w:p>
          <w:p w14:paraId="04E4E812" w14:textId="77777777" w:rsidR="00CE63F3" w:rsidRPr="002A300F" w:rsidRDefault="00434F14" w:rsidP="00693E07">
            <w:pPr>
              <w:jc w:val="center"/>
              <w:rPr>
                <w:rFonts w:ascii="Bembo Std" w:hAnsi="Bembo Std"/>
                <w:sz w:val="18"/>
                <w:szCs w:val="18"/>
              </w:rPr>
            </w:pPr>
            <w:r>
              <w:rPr>
                <w:rFonts w:ascii="Bembo Std" w:hAnsi="Bembo Std"/>
                <w:sz w:val="18"/>
                <w:szCs w:val="18"/>
              </w:rPr>
              <w:t>4</w:t>
            </w:r>
          </w:p>
        </w:tc>
      </w:tr>
      <w:tr w:rsidR="00693E07" w:rsidRPr="00357A4F" w14:paraId="74918BF9" w14:textId="77777777" w:rsidTr="003F2443">
        <w:trPr>
          <w:jc w:val="center"/>
        </w:trPr>
        <w:tc>
          <w:tcPr>
            <w:tcW w:w="149" w:type="pct"/>
            <w:tcFitText/>
          </w:tcPr>
          <w:p w14:paraId="2A49C46B" w14:textId="77777777" w:rsidR="00693E07" w:rsidRPr="00357A4F" w:rsidRDefault="00693E07" w:rsidP="00693E07">
            <w:pPr>
              <w:pStyle w:val="Prrafodelista"/>
              <w:numPr>
                <w:ilvl w:val="0"/>
                <w:numId w:val="6"/>
              </w:numPr>
              <w:jc w:val="center"/>
              <w:rPr>
                <w:rFonts w:ascii="Bembo Std" w:hAnsi="Bembo Std"/>
                <w:sz w:val="18"/>
                <w:szCs w:val="18"/>
              </w:rPr>
            </w:pPr>
          </w:p>
        </w:tc>
        <w:tc>
          <w:tcPr>
            <w:tcW w:w="588" w:type="pct"/>
          </w:tcPr>
          <w:p w14:paraId="6B00F5BD"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Unidad de Compras Públicas</w:t>
            </w:r>
          </w:p>
        </w:tc>
        <w:tc>
          <w:tcPr>
            <w:tcW w:w="592" w:type="pct"/>
          </w:tcPr>
          <w:p w14:paraId="1EE04EB2"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 xml:space="preserve">Lcda. Isagreg </w:t>
            </w:r>
            <w:proofErr w:type="spellStart"/>
            <w:r w:rsidRPr="002334DD">
              <w:rPr>
                <w:rFonts w:ascii="Bembo Std" w:hAnsi="Bembo Std"/>
                <w:sz w:val="18"/>
                <w:szCs w:val="18"/>
              </w:rPr>
              <w:t>Doraida</w:t>
            </w:r>
            <w:proofErr w:type="spellEnd"/>
            <w:r w:rsidRPr="002334DD">
              <w:rPr>
                <w:rFonts w:ascii="Bembo Std" w:hAnsi="Bembo Std"/>
                <w:sz w:val="18"/>
                <w:szCs w:val="18"/>
              </w:rPr>
              <w:t xml:space="preserve"> Ramírez de Hernández</w:t>
            </w:r>
          </w:p>
        </w:tc>
        <w:tc>
          <w:tcPr>
            <w:tcW w:w="2780" w:type="pct"/>
          </w:tcPr>
          <w:p w14:paraId="1E37C008"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Realizar la gestión de las compras con base a las solicitudes de obras, bienes, servicios y consultorías que remitan las unidades solicitantes.</w:t>
            </w:r>
          </w:p>
          <w:p w14:paraId="5BCEC3AD" w14:textId="77777777" w:rsidR="00693E07" w:rsidRPr="002334DD" w:rsidRDefault="00693E07" w:rsidP="00693E07">
            <w:pPr>
              <w:jc w:val="both"/>
              <w:rPr>
                <w:rFonts w:ascii="Bembo Std" w:hAnsi="Bembo Std"/>
                <w:sz w:val="12"/>
                <w:szCs w:val="12"/>
              </w:rPr>
            </w:pPr>
          </w:p>
          <w:p w14:paraId="2635BCB5"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Cumplir las políticas, lineamientos y disposiciones técnicas que sean establecidas por la DINAC y ejecutar todos los procesos de contrataciones objeto de la Ley de Compras Públicas.</w:t>
            </w:r>
          </w:p>
          <w:p w14:paraId="76954511" w14:textId="77777777" w:rsidR="00693E07" w:rsidRPr="002334DD" w:rsidRDefault="00693E07" w:rsidP="00693E07">
            <w:pPr>
              <w:jc w:val="both"/>
              <w:rPr>
                <w:rFonts w:ascii="Bembo Std" w:hAnsi="Bembo Std"/>
                <w:sz w:val="12"/>
                <w:szCs w:val="12"/>
              </w:rPr>
            </w:pPr>
          </w:p>
          <w:p w14:paraId="57878ACB"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Gestionar los procedimientos de selección del contratista establecidos en la Ley de Compras Públicas; para lo cual llevará un expediente físico y electrónico de todas las actuaciones del proceso de contratación.</w:t>
            </w:r>
          </w:p>
          <w:p w14:paraId="05E48410" w14:textId="77777777" w:rsidR="00693E07" w:rsidRPr="002334DD" w:rsidRDefault="00693E07" w:rsidP="00693E07">
            <w:pPr>
              <w:jc w:val="both"/>
              <w:rPr>
                <w:rFonts w:ascii="Bembo Std" w:hAnsi="Bembo Std"/>
                <w:sz w:val="12"/>
                <w:szCs w:val="12"/>
              </w:rPr>
            </w:pPr>
          </w:p>
          <w:p w14:paraId="2AAB0606"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Constituir el enlace entre la DINAC y las dependencias de la institución, en cuanto a las actividades técnicas, flujos y registros de información y otros aspectos que se deriven de la gestión de las contrataciones.</w:t>
            </w:r>
          </w:p>
          <w:p w14:paraId="7E12CE19" w14:textId="77777777" w:rsidR="00693E07" w:rsidRPr="002334DD" w:rsidRDefault="00693E07" w:rsidP="00693E07">
            <w:pPr>
              <w:jc w:val="both"/>
              <w:rPr>
                <w:rFonts w:ascii="Bembo Std" w:hAnsi="Bembo Std"/>
                <w:sz w:val="12"/>
                <w:szCs w:val="12"/>
              </w:rPr>
            </w:pPr>
          </w:p>
          <w:p w14:paraId="32797E95"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Elaborar en coordinación de las unidades solicitantes y la Dirección Financiera, la Planificación Anual de Compras y darle seguimiento a la ejecución de la misma. La PAC deberá ser compatible con la Política Anual de Compras, el plan de trabajo institucional, el presupuesto y la programación de la ejecución presupuestaria del ejercicio fiscal en vigencia y sus modificaciones.</w:t>
            </w:r>
          </w:p>
          <w:p w14:paraId="79F9EA60" w14:textId="77777777" w:rsidR="00693E07" w:rsidRPr="002334DD" w:rsidRDefault="00693E07" w:rsidP="00693E07">
            <w:pPr>
              <w:jc w:val="both"/>
              <w:rPr>
                <w:rFonts w:ascii="Bembo Std" w:hAnsi="Bembo Std"/>
                <w:sz w:val="12"/>
                <w:szCs w:val="12"/>
              </w:rPr>
            </w:pPr>
          </w:p>
          <w:p w14:paraId="03A15353"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Verificar la estimación financiera, o disponibilidad presupuestaria para el ejercicio vigente, previo a la contratación de todo proceso de compra o a la autorización de modificaciones por incremento.</w:t>
            </w:r>
          </w:p>
          <w:p w14:paraId="5F0640BC" w14:textId="77777777" w:rsidR="00693E07" w:rsidRPr="002334DD" w:rsidRDefault="00693E07" w:rsidP="00693E07">
            <w:pPr>
              <w:jc w:val="both"/>
              <w:rPr>
                <w:rFonts w:ascii="Bembo Std" w:hAnsi="Bembo Std"/>
                <w:sz w:val="12"/>
                <w:szCs w:val="12"/>
              </w:rPr>
            </w:pPr>
          </w:p>
          <w:p w14:paraId="0DEE653C"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Adecuar conjuntamente con la unidad solicitante los documentos de solicitud de ofertas.</w:t>
            </w:r>
          </w:p>
          <w:p w14:paraId="0DAE68B8" w14:textId="77777777" w:rsidR="00693E07" w:rsidRPr="002334DD" w:rsidRDefault="00693E07" w:rsidP="00693E07">
            <w:pPr>
              <w:jc w:val="both"/>
              <w:rPr>
                <w:rFonts w:ascii="Bembo Std" w:hAnsi="Bembo Std"/>
                <w:sz w:val="12"/>
                <w:szCs w:val="12"/>
              </w:rPr>
            </w:pPr>
          </w:p>
          <w:p w14:paraId="76F41DFA"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Registrar la recepción y apertura de ofertas y levantar el acta respectiva.</w:t>
            </w:r>
          </w:p>
          <w:p w14:paraId="0E2EF66F" w14:textId="77777777" w:rsidR="00693E07" w:rsidRPr="002334DD" w:rsidRDefault="00693E07" w:rsidP="00693E07">
            <w:pPr>
              <w:jc w:val="both"/>
              <w:rPr>
                <w:rFonts w:ascii="Bembo Std" w:hAnsi="Bembo Std"/>
                <w:sz w:val="18"/>
                <w:szCs w:val="18"/>
              </w:rPr>
            </w:pPr>
          </w:p>
          <w:p w14:paraId="3AB0C87B"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Solicitar la asesoría de peritos o técnicos idóneos, cuando así lo requiera la naturaleza de la contratación.</w:t>
            </w:r>
          </w:p>
          <w:p w14:paraId="2B07ED74" w14:textId="77777777" w:rsidR="00693E07" w:rsidRPr="002334DD" w:rsidRDefault="00693E07" w:rsidP="00693E07">
            <w:pPr>
              <w:jc w:val="both"/>
              <w:rPr>
                <w:rFonts w:ascii="Bembo Std" w:hAnsi="Bembo Std"/>
                <w:sz w:val="12"/>
                <w:szCs w:val="12"/>
              </w:rPr>
            </w:pPr>
          </w:p>
          <w:p w14:paraId="6A2D3BA7"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Permitir el acceso al expediente de contratación a las personas involucradas en el proceso, a partir del día siguiente de la notificación del resultado hasta el vencimiento del plazo para la interposición del recurso de revisión en los casos que aplica según la Ley de Compras Públicas.</w:t>
            </w:r>
          </w:p>
          <w:p w14:paraId="64565E91" w14:textId="77777777" w:rsidR="00693E07" w:rsidRPr="002334DD" w:rsidRDefault="00693E07" w:rsidP="00693E07">
            <w:pPr>
              <w:jc w:val="both"/>
              <w:rPr>
                <w:rFonts w:ascii="Bembo Std" w:hAnsi="Bembo Std"/>
                <w:sz w:val="12"/>
                <w:szCs w:val="12"/>
              </w:rPr>
            </w:pPr>
          </w:p>
          <w:p w14:paraId="6076C5E7"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Mantener actualizada la información requerida en los módulos de COMPRASAL, y llevar el control y la actualización del banco de datos institucional de ofertantes y contratistas de acuerdo al tamaño de la empresa por sector económico, con el objeto de facilitar la participación de estas en las políticas de compras.</w:t>
            </w:r>
          </w:p>
          <w:p w14:paraId="479317F8" w14:textId="77777777" w:rsidR="00693E07" w:rsidRPr="002334DD" w:rsidRDefault="00693E07" w:rsidP="00693E07">
            <w:pPr>
              <w:jc w:val="both"/>
              <w:rPr>
                <w:rFonts w:ascii="Bembo Std" w:hAnsi="Bembo Std"/>
                <w:sz w:val="12"/>
                <w:szCs w:val="12"/>
              </w:rPr>
            </w:pPr>
          </w:p>
          <w:p w14:paraId="710B51E5"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lastRenderedPageBreak/>
              <w:t>Exigir, recibir y devolver las garantías requeridas en los procesos que se requieran; así como gestionar el incremento de las mismas, en la proporción en que el valor y el plazo del contrato aumenten. Dichas garantías se enviarán a custodia de Tesorería Institucional.</w:t>
            </w:r>
          </w:p>
          <w:p w14:paraId="5A519EFF" w14:textId="77777777" w:rsidR="00693E07" w:rsidRPr="002334DD" w:rsidRDefault="00693E07" w:rsidP="00693E07">
            <w:pPr>
              <w:jc w:val="both"/>
              <w:rPr>
                <w:rFonts w:ascii="Bembo Std" w:hAnsi="Bembo Std"/>
                <w:sz w:val="12"/>
                <w:szCs w:val="12"/>
              </w:rPr>
            </w:pPr>
          </w:p>
          <w:p w14:paraId="084D908E"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Informar por escrito y trimestralmente a la autoridad competente del Ministerio de Hacienda de las contrataciones que se realicen.</w:t>
            </w:r>
          </w:p>
          <w:p w14:paraId="22AF4AFD" w14:textId="77777777" w:rsidR="00693E07" w:rsidRPr="002334DD" w:rsidRDefault="00693E07" w:rsidP="00693E07">
            <w:pPr>
              <w:jc w:val="both"/>
              <w:rPr>
                <w:rFonts w:ascii="Bembo Std" w:hAnsi="Bembo Std"/>
                <w:sz w:val="12"/>
                <w:szCs w:val="12"/>
              </w:rPr>
            </w:pPr>
          </w:p>
          <w:p w14:paraId="39DC969D"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Prestar al Panel de Evaluación de Ofertas o evaluadores, o a la Comisión especial de alto nivel, la asistencia que precise para el cumplimiento de sus funciones.</w:t>
            </w:r>
          </w:p>
          <w:p w14:paraId="5E8AE28B" w14:textId="77777777" w:rsidR="00693E07" w:rsidRPr="002334DD" w:rsidRDefault="00693E07" w:rsidP="00693E07">
            <w:pPr>
              <w:jc w:val="both"/>
              <w:rPr>
                <w:rFonts w:ascii="Bembo Std" w:hAnsi="Bembo Std"/>
                <w:sz w:val="12"/>
                <w:szCs w:val="12"/>
              </w:rPr>
            </w:pPr>
          </w:p>
          <w:p w14:paraId="1121E2B7"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Llevar un registro de ofertantes y contratistas, a efecto de incorporar información relacionada con el incumplimiento y demás situaciones que fueren de interés para futuras contrataciones o exclusiones.</w:t>
            </w:r>
          </w:p>
          <w:p w14:paraId="5C032F64" w14:textId="77777777" w:rsidR="00693E07" w:rsidRPr="002334DD" w:rsidRDefault="00693E07" w:rsidP="00693E07">
            <w:pPr>
              <w:jc w:val="both"/>
              <w:rPr>
                <w:rFonts w:ascii="Bembo Std" w:hAnsi="Bembo Std"/>
                <w:sz w:val="12"/>
                <w:szCs w:val="12"/>
              </w:rPr>
            </w:pPr>
          </w:p>
          <w:p w14:paraId="013DEFEA" w14:textId="77777777" w:rsidR="00693E07" w:rsidRPr="002334DD" w:rsidRDefault="00693E07" w:rsidP="00693E07">
            <w:pPr>
              <w:jc w:val="both"/>
              <w:rPr>
                <w:rFonts w:ascii="Bembo Std" w:hAnsi="Bembo Std"/>
                <w:sz w:val="18"/>
                <w:szCs w:val="18"/>
              </w:rPr>
            </w:pPr>
            <w:r w:rsidRPr="002334DD">
              <w:rPr>
                <w:rFonts w:ascii="Bembo Std" w:hAnsi="Bembo Std"/>
                <w:sz w:val="18"/>
                <w:szCs w:val="18"/>
              </w:rPr>
              <w:t>Proporcionar a la DINAC oportunamente toda la información requerida por ésta.</w:t>
            </w:r>
          </w:p>
          <w:p w14:paraId="40299CA7" w14:textId="77777777" w:rsidR="00693E07" w:rsidRPr="002334DD" w:rsidRDefault="00693E07" w:rsidP="00693E07">
            <w:pPr>
              <w:jc w:val="both"/>
              <w:rPr>
                <w:rFonts w:ascii="Bembo Std" w:hAnsi="Bembo Std"/>
                <w:sz w:val="12"/>
                <w:szCs w:val="12"/>
              </w:rPr>
            </w:pPr>
          </w:p>
          <w:p w14:paraId="176B98CD" w14:textId="77777777" w:rsidR="00693E07" w:rsidRPr="002334DD" w:rsidRDefault="00693E07" w:rsidP="00F82403">
            <w:pPr>
              <w:jc w:val="both"/>
              <w:rPr>
                <w:rFonts w:ascii="Bembo Std" w:hAnsi="Bembo Std"/>
                <w:sz w:val="12"/>
                <w:szCs w:val="12"/>
              </w:rPr>
            </w:pPr>
            <w:r w:rsidRPr="002334DD">
              <w:rPr>
                <w:rFonts w:ascii="Bembo Std" w:hAnsi="Bembo Std"/>
                <w:sz w:val="18"/>
                <w:szCs w:val="18"/>
              </w:rPr>
              <w:t>Las demás actividades que le establezca la Ley de Compras Públicas, su Reglamento y las disposiciones de la DINAC.</w:t>
            </w:r>
          </w:p>
        </w:tc>
        <w:tc>
          <w:tcPr>
            <w:tcW w:w="329" w:type="pct"/>
            <w:tcBorders>
              <w:right w:val="single" w:sz="8" w:space="0" w:color="auto"/>
            </w:tcBorders>
          </w:tcPr>
          <w:p w14:paraId="15D19F28" w14:textId="77777777" w:rsidR="00693E07" w:rsidRPr="002A300F" w:rsidRDefault="00693E07" w:rsidP="00812680">
            <w:pPr>
              <w:rPr>
                <w:rFonts w:ascii="Bembo Std" w:hAnsi="Bembo Std"/>
                <w:sz w:val="18"/>
                <w:szCs w:val="18"/>
              </w:rPr>
            </w:pPr>
          </w:p>
          <w:p w14:paraId="25D37B3A" w14:textId="77777777" w:rsidR="00CE63F3" w:rsidRPr="002A300F" w:rsidRDefault="00CE63F3" w:rsidP="00693E07">
            <w:pPr>
              <w:jc w:val="center"/>
              <w:rPr>
                <w:rFonts w:ascii="Bembo Std" w:hAnsi="Bembo Std"/>
                <w:sz w:val="18"/>
                <w:szCs w:val="18"/>
              </w:rPr>
            </w:pPr>
          </w:p>
          <w:p w14:paraId="3D2B34AA" w14:textId="77777777" w:rsidR="00CE63F3" w:rsidRPr="002A300F" w:rsidRDefault="00DA1597" w:rsidP="00693E07">
            <w:pPr>
              <w:jc w:val="center"/>
              <w:rPr>
                <w:rFonts w:ascii="Bembo Std" w:hAnsi="Bembo Std"/>
                <w:sz w:val="18"/>
                <w:szCs w:val="18"/>
              </w:rPr>
            </w:pPr>
            <w:r>
              <w:rPr>
                <w:rFonts w:ascii="Bembo Std" w:hAnsi="Bembo Std"/>
                <w:sz w:val="18"/>
                <w:szCs w:val="18"/>
              </w:rPr>
              <w:t>15</w:t>
            </w:r>
          </w:p>
        </w:tc>
        <w:tc>
          <w:tcPr>
            <w:tcW w:w="295" w:type="pct"/>
            <w:tcBorders>
              <w:right w:val="single" w:sz="8" w:space="0" w:color="auto"/>
            </w:tcBorders>
          </w:tcPr>
          <w:p w14:paraId="3D903A5F" w14:textId="77777777" w:rsidR="00CE63F3" w:rsidRPr="002A300F" w:rsidRDefault="00CE63F3" w:rsidP="00693E07">
            <w:pPr>
              <w:jc w:val="center"/>
              <w:rPr>
                <w:rFonts w:ascii="Bembo Std" w:hAnsi="Bembo Std"/>
                <w:sz w:val="18"/>
                <w:szCs w:val="18"/>
              </w:rPr>
            </w:pPr>
          </w:p>
          <w:p w14:paraId="611C1578" w14:textId="77777777" w:rsidR="00CE63F3" w:rsidRPr="002A300F" w:rsidRDefault="00CE63F3" w:rsidP="00693E07">
            <w:pPr>
              <w:jc w:val="center"/>
              <w:rPr>
                <w:rFonts w:ascii="Bembo Std" w:hAnsi="Bembo Std"/>
                <w:sz w:val="18"/>
                <w:szCs w:val="18"/>
              </w:rPr>
            </w:pPr>
          </w:p>
          <w:p w14:paraId="0D7076F6" w14:textId="77777777" w:rsidR="00693E07" w:rsidRPr="002A300F" w:rsidRDefault="002D5215" w:rsidP="00693E07">
            <w:pPr>
              <w:jc w:val="center"/>
              <w:rPr>
                <w:rFonts w:ascii="Bembo Std" w:hAnsi="Bembo Std"/>
                <w:sz w:val="18"/>
                <w:szCs w:val="18"/>
              </w:rPr>
            </w:pPr>
            <w:r w:rsidRPr="002A300F">
              <w:rPr>
                <w:rFonts w:ascii="Bembo Std" w:hAnsi="Bembo Std"/>
                <w:sz w:val="18"/>
                <w:szCs w:val="18"/>
              </w:rPr>
              <w:t xml:space="preserve"> </w:t>
            </w:r>
            <w:r w:rsidR="00921D5E">
              <w:rPr>
                <w:rFonts w:ascii="Bembo Std" w:hAnsi="Bembo Std"/>
                <w:sz w:val="18"/>
                <w:szCs w:val="18"/>
              </w:rPr>
              <w:t>6</w:t>
            </w:r>
          </w:p>
        </w:tc>
        <w:tc>
          <w:tcPr>
            <w:tcW w:w="267" w:type="pct"/>
            <w:tcBorders>
              <w:left w:val="single" w:sz="8" w:space="0" w:color="auto"/>
            </w:tcBorders>
          </w:tcPr>
          <w:p w14:paraId="2E907118" w14:textId="77777777" w:rsidR="00693E07" w:rsidRPr="002A300F" w:rsidRDefault="00693E07" w:rsidP="00693E07">
            <w:pPr>
              <w:jc w:val="center"/>
              <w:rPr>
                <w:rFonts w:ascii="Bembo Std" w:hAnsi="Bembo Std"/>
                <w:sz w:val="18"/>
                <w:szCs w:val="18"/>
              </w:rPr>
            </w:pPr>
          </w:p>
          <w:p w14:paraId="764F6242" w14:textId="77777777" w:rsidR="00CE63F3" w:rsidRPr="002A300F" w:rsidRDefault="00CE63F3" w:rsidP="00693E07">
            <w:pPr>
              <w:jc w:val="center"/>
              <w:rPr>
                <w:rFonts w:ascii="Bembo Std" w:hAnsi="Bembo Std"/>
                <w:sz w:val="18"/>
                <w:szCs w:val="18"/>
              </w:rPr>
            </w:pPr>
          </w:p>
          <w:p w14:paraId="5E797530" w14:textId="77777777" w:rsidR="00CE63F3" w:rsidRPr="002A300F" w:rsidRDefault="00DA1597" w:rsidP="00693E07">
            <w:pPr>
              <w:jc w:val="center"/>
              <w:rPr>
                <w:rFonts w:ascii="Bembo Std" w:hAnsi="Bembo Std"/>
                <w:sz w:val="18"/>
                <w:szCs w:val="18"/>
              </w:rPr>
            </w:pPr>
            <w:r>
              <w:rPr>
                <w:rFonts w:ascii="Bembo Std" w:hAnsi="Bembo Std"/>
                <w:sz w:val="18"/>
                <w:szCs w:val="18"/>
              </w:rPr>
              <w:t>21</w:t>
            </w:r>
          </w:p>
        </w:tc>
      </w:tr>
      <w:tr w:rsidR="00693E07" w:rsidRPr="00C0791A" w14:paraId="3B6BF989" w14:textId="77777777" w:rsidTr="003F2443">
        <w:trPr>
          <w:jc w:val="center"/>
        </w:trPr>
        <w:tc>
          <w:tcPr>
            <w:tcW w:w="149" w:type="pct"/>
            <w:tcBorders>
              <w:top w:val="single" w:sz="4" w:space="0" w:color="auto"/>
              <w:left w:val="nil"/>
              <w:bottom w:val="nil"/>
              <w:right w:val="nil"/>
            </w:tcBorders>
            <w:tcFitText/>
          </w:tcPr>
          <w:p w14:paraId="0EB3D1FC" w14:textId="77777777" w:rsidR="00693E07" w:rsidRPr="00C0791A" w:rsidRDefault="00693E07" w:rsidP="00693E07">
            <w:pPr>
              <w:ind w:left="170"/>
              <w:jc w:val="center"/>
              <w:rPr>
                <w:rFonts w:ascii="Bembo Std" w:hAnsi="Bembo Std"/>
                <w:sz w:val="18"/>
                <w:szCs w:val="18"/>
              </w:rPr>
            </w:pPr>
          </w:p>
        </w:tc>
        <w:tc>
          <w:tcPr>
            <w:tcW w:w="588" w:type="pct"/>
            <w:tcBorders>
              <w:top w:val="single" w:sz="4" w:space="0" w:color="auto"/>
              <w:left w:val="nil"/>
              <w:bottom w:val="nil"/>
              <w:right w:val="nil"/>
            </w:tcBorders>
          </w:tcPr>
          <w:p w14:paraId="238B7436" w14:textId="77777777" w:rsidR="00693E07" w:rsidRPr="00C0791A" w:rsidRDefault="00693E07" w:rsidP="00693E07">
            <w:pPr>
              <w:jc w:val="both"/>
              <w:rPr>
                <w:rFonts w:ascii="Bembo Std" w:hAnsi="Bembo Std"/>
                <w:sz w:val="18"/>
                <w:szCs w:val="18"/>
              </w:rPr>
            </w:pPr>
          </w:p>
        </w:tc>
        <w:tc>
          <w:tcPr>
            <w:tcW w:w="592" w:type="pct"/>
            <w:tcBorders>
              <w:top w:val="single" w:sz="4" w:space="0" w:color="auto"/>
              <w:left w:val="nil"/>
              <w:bottom w:val="nil"/>
              <w:right w:val="single" w:sz="4" w:space="0" w:color="auto"/>
            </w:tcBorders>
          </w:tcPr>
          <w:p w14:paraId="37F5EFEB" w14:textId="77777777" w:rsidR="00693E07" w:rsidRPr="004735F1" w:rsidRDefault="00693E07" w:rsidP="00693E07">
            <w:pPr>
              <w:jc w:val="both"/>
              <w:rPr>
                <w:rFonts w:ascii="Bembo Std" w:hAnsi="Bembo Std"/>
                <w:sz w:val="18"/>
                <w:szCs w:val="18"/>
              </w:rPr>
            </w:pPr>
          </w:p>
        </w:tc>
        <w:tc>
          <w:tcPr>
            <w:tcW w:w="2780" w:type="pct"/>
            <w:tcBorders>
              <w:left w:val="single" w:sz="4" w:space="0" w:color="auto"/>
            </w:tcBorders>
            <w:shd w:val="clear" w:color="auto" w:fill="D0CECE" w:themeFill="background2" w:themeFillShade="E6"/>
          </w:tcPr>
          <w:p w14:paraId="7101DBF7" w14:textId="77777777" w:rsidR="00693E07" w:rsidRPr="00C0791A" w:rsidRDefault="00693E07" w:rsidP="00693E07">
            <w:pPr>
              <w:jc w:val="center"/>
              <w:rPr>
                <w:rFonts w:ascii="Bembo Std" w:hAnsi="Bembo Std"/>
                <w:b/>
                <w:sz w:val="18"/>
                <w:szCs w:val="18"/>
              </w:rPr>
            </w:pPr>
            <w:r w:rsidRPr="00C0791A">
              <w:rPr>
                <w:rFonts w:ascii="Bembo Std" w:hAnsi="Bembo Std"/>
                <w:b/>
                <w:sz w:val="18"/>
                <w:szCs w:val="18"/>
              </w:rPr>
              <w:t>Total:</w:t>
            </w:r>
          </w:p>
        </w:tc>
        <w:tc>
          <w:tcPr>
            <w:tcW w:w="329" w:type="pct"/>
            <w:tcBorders>
              <w:right w:val="single" w:sz="8" w:space="0" w:color="auto"/>
            </w:tcBorders>
            <w:shd w:val="clear" w:color="auto" w:fill="D0CECE" w:themeFill="background2" w:themeFillShade="E6"/>
          </w:tcPr>
          <w:p w14:paraId="6F608B83" w14:textId="77777777" w:rsidR="00812680" w:rsidRPr="002A300F" w:rsidRDefault="00812680" w:rsidP="00693E07">
            <w:pPr>
              <w:jc w:val="center"/>
              <w:rPr>
                <w:rFonts w:ascii="Bembo Std" w:hAnsi="Bembo Std"/>
                <w:b/>
                <w:sz w:val="18"/>
                <w:szCs w:val="18"/>
              </w:rPr>
            </w:pPr>
          </w:p>
          <w:p w14:paraId="65D5194C" w14:textId="77777777" w:rsidR="00693E07" w:rsidRPr="002A300F" w:rsidRDefault="00DA1597" w:rsidP="00693E07">
            <w:pPr>
              <w:jc w:val="center"/>
              <w:rPr>
                <w:rFonts w:ascii="Bembo Std" w:hAnsi="Bembo Std"/>
                <w:b/>
                <w:sz w:val="18"/>
                <w:szCs w:val="18"/>
              </w:rPr>
            </w:pPr>
            <w:r>
              <w:rPr>
                <w:rFonts w:ascii="Bembo Std" w:hAnsi="Bembo Std"/>
                <w:b/>
                <w:sz w:val="18"/>
                <w:szCs w:val="18"/>
              </w:rPr>
              <w:t>300</w:t>
            </w:r>
          </w:p>
        </w:tc>
        <w:tc>
          <w:tcPr>
            <w:tcW w:w="295" w:type="pct"/>
            <w:tcBorders>
              <w:right w:val="single" w:sz="8" w:space="0" w:color="auto"/>
            </w:tcBorders>
            <w:shd w:val="clear" w:color="auto" w:fill="D0CECE" w:themeFill="background2" w:themeFillShade="E6"/>
          </w:tcPr>
          <w:p w14:paraId="3B386A6D" w14:textId="77777777" w:rsidR="00812680" w:rsidRPr="002A300F" w:rsidRDefault="00812680" w:rsidP="00812680">
            <w:pPr>
              <w:jc w:val="center"/>
              <w:rPr>
                <w:rFonts w:ascii="Bembo Std" w:hAnsi="Bembo Std"/>
                <w:b/>
                <w:sz w:val="18"/>
                <w:szCs w:val="18"/>
              </w:rPr>
            </w:pPr>
          </w:p>
          <w:p w14:paraId="7E57AE10" w14:textId="77777777" w:rsidR="00812680" w:rsidRPr="002A300F" w:rsidRDefault="00F426D7" w:rsidP="00812680">
            <w:pPr>
              <w:jc w:val="center"/>
              <w:rPr>
                <w:rFonts w:ascii="Bembo Std" w:hAnsi="Bembo Std"/>
                <w:b/>
                <w:sz w:val="18"/>
                <w:szCs w:val="18"/>
              </w:rPr>
            </w:pPr>
            <w:r>
              <w:rPr>
                <w:rFonts w:ascii="Bembo Std" w:hAnsi="Bembo Std"/>
                <w:b/>
                <w:sz w:val="18"/>
                <w:szCs w:val="18"/>
              </w:rPr>
              <w:t>1</w:t>
            </w:r>
            <w:r w:rsidR="00DA1597">
              <w:rPr>
                <w:rFonts w:ascii="Bembo Std" w:hAnsi="Bembo Std"/>
                <w:b/>
                <w:sz w:val="18"/>
                <w:szCs w:val="18"/>
              </w:rPr>
              <w:t>62</w:t>
            </w:r>
          </w:p>
        </w:tc>
        <w:tc>
          <w:tcPr>
            <w:tcW w:w="267" w:type="pct"/>
            <w:tcBorders>
              <w:left w:val="single" w:sz="8" w:space="0" w:color="auto"/>
              <w:bottom w:val="single" w:sz="8" w:space="0" w:color="auto"/>
            </w:tcBorders>
            <w:shd w:val="clear" w:color="auto" w:fill="D0CECE" w:themeFill="background2" w:themeFillShade="E6"/>
          </w:tcPr>
          <w:p w14:paraId="04BD8D2F" w14:textId="77777777" w:rsidR="00693E07" w:rsidRPr="002A300F" w:rsidRDefault="00693E07" w:rsidP="00693E07">
            <w:pPr>
              <w:jc w:val="center"/>
              <w:rPr>
                <w:rFonts w:ascii="Bembo Std" w:hAnsi="Bembo Std"/>
                <w:b/>
                <w:sz w:val="18"/>
                <w:szCs w:val="18"/>
              </w:rPr>
            </w:pPr>
          </w:p>
          <w:p w14:paraId="76DDF0CE" w14:textId="77777777" w:rsidR="00812680" w:rsidRPr="002A300F" w:rsidRDefault="00F426D7" w:rsidP="00812680">
            <w:pPr>
              <w:jc w:val="center"/>
              <w:rPr>
                <w:rFonts w:ascii="Bembo Std" w:hAnsi="Bembo Std"/>
                <w:b/>
                <w:sz w:val="18"/>
                <w:szCs w:val="18"/>
              </w:rPr>
            </w:pPr>
            <w:r>
              <w:rPr>
                <w:rFonts w:ascii="Bembo Std" w:hAnsi="Bembo Std"/>
                <w:b/>
                <w:sz w:val="18"/>
                <w:szCs w:val="18"/>
              </w:rPr>
              <w:t>1</w:t>
            </w:r>
            <w:r w:rsidR="00DA1597">
              <w:rPr>
                <w:rFonts w:ascii="Bembo Std" w:hAnsi="Bembo Std"/>
                <w:b/>
                <w:sz w:val="18"/>
                <w:szCs w:val="18"/>
              </w:rPr>
              <w:t>38</w:t>
            </w:r>
          </w:p>
        </w:tc>
      </w:tr>
    </w:tbl>
    <w:p w14:paraId="3850C96C" w14:textId="77777777" w:rsidR="002334DD" w:rsidRDefault="002334DD" w:rsidP="00171D3B">
      <w:pPr>
        <w:pStyle w:val="Prrafodelista"/>
        <w:spacing w:after="0" w:line="240" w:lineRule="auto"/>
        <w:ind w:left="0"/>
        <w:jc w:val="both"/>
        <w:rPr>
          <w:rFonts w:ascii="Bembo Std" w:hAnsi="Bembo Std"/>
          <w:sz w:val="14"/>
          <w:szCs w:val="14"/>
          <w:u w:val="single"/>
        </w:rPr>
      </w:pPr>
    </w:p>
    <w:p w14:paraId="0E4C071C" w14:textId="77777777" w:rsidR="002334DD" w:rsidRPr="002334DD" w:rsidRDefault="002334DD" w:rsidP="002334DD">
      <w:pPr>
        <w:spacing w:after="0" w:line="240" w:lineRule="auto"/>
        <w:jc w:val="both"/>
        <w:rPr>
          <w:rFonts w:ascii="Bembo Std" w:hAnsi="Bembo Std"/>
          <w:sz w:val="14"/>
          <w:szCs w:val="14"/>
        </w:rPr>
      </w:pPr>
    </w:p>
    <w:sectPr w:rsidR="002334DD" w:rsidRPr="002334DD" w:rsidSect="00357A4F">
      <w:headerReference w:type="default" r:id="rId10"/>
      <w:footerReference w:type="default" r:id="rId11"/>
      <w:pgSz w:w="15840" w:h="12240" w:orient="landscape"/>
      <w:pgMar w:top="720" w:right="720" w:bottom="720" w:left="720" w:header="706"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F57E" w14:textId="77777777" w:rsidR="00BE058C" w:rsidRDefault="00BE058C" w:rsidP="00A26B31">
      <w:pPr>
        <w:spacing w:after="0" w:line="240" w:lineRule="auto"/>
      </w:pPr>
      <w:r>
        <w:separator/>
      </w:r>
    </w:p>
  </w:endnote>
  <w:endnote w:type="continuationSeparator" w:id="0">
    <w:p w14:paraId="454FB154" w14:textId="77777777" w:rsidR="00BE058C" w:rsidRDefault="00BE058C" w:rsidP="00A2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79062083"/>
      <w:docPartObj>
        <w:docPartGallery w:val="Page Numbers (Bottom of Page)"/>
        <w:docPartUnique/>
      </w:docPartObj>
    </w:sdtPr>
    <w:sdtEndPr/>
    <w:sdtContent>
      <w:sdt>
        <w:sdtPr>
          <w:rPr>
            <w:sz w:val="16"/>
            <w:szCs w:val="16"/>
          </w:rPr>
          <w:id w:val="-1481296895"/>
          <w:docPartObj>
            <w:docPartGallery w:val="Page Numbers (Top of Page)"/>
            <w:docPartUnique/>
          </w:docPartObj>
        </w:sdtPr>
        <w:sdtEndPr/>
        <w:sdtContent>
          <w:p w14:paraId="5A205BD5" w14:textId="77777777" w:rsidR="00760A07" w:rsidRPr="00357A4F" w:rsidRDefault="00760A07">
            <w:pPr>
              <w:pStyle w:val="Piedepgina"/>
              <w:jc w:val="right"/>
              <w:rPr>
                <w:sz w:val="16"/>
                <w:szCs w:val="16"/>
              </w:rPr>
            </w:pPr>
            <w:r w:rsidRPr="00357A4F">
              <w:rPr>
                <w:sz w:val="16"/>
                <w:szCs w:val="16"/>
                <w:lang w:val="es-ES"/>
              </w:rPr>
              <w:t xml:space="preserve">Página </w:t>
            </w:r>
            <w:r w:rsidRPr="00357A4F">
              <w:rPr>
                <w:b/>
                <w:bCs/>
                <w:sz w:val="16"/>
                <w:szCs w:val="16"/>
              </w:rPr>
              <w:fldChar w:fldCharType="begin"/>
            </w:r>
            <w:r w:rsidRPr="00357A4F">
              <w:rPr>
                <w:b/>
                <w:bCs/>
                <w:sz w:val="16"/>
                <w:szCs w:val="16"/>
              </w:rPr>
              <w:instrText>PAGE</w:instrText>
            </w:r>
            <w:r w:rsidRPr="00357A4F">
              <w:rPr>
                <w:b/>
                <w:bCs/>
                <w:sz w:val="16"/>
                <w:szCs w:val="16"/>
              </w:rPr>
              <w:fldChar w:fldCharType="separate"/>
            </w:r>
            <w:r w:rsidR="007A2040">
              <w:rPr>
                <w:b/>
                <w:bCs/>
                <w:noProof/>
                <w:sz w:val="16"/>
                <w:szCs w:val="16"/>
              </w:rPr>
              <w:t>3</w:t>
            </w:r>
            <w:r w:rsidRPr="00357A4F">
              <w:rPr>
                <w:b/>
                <w:bCs/>
                <w:sz w:val="16"/>
                <w:szCs w:val="16"/>
              </w:rPr>
              <w:fldChar w:fldCharType="end"/>
            </w:r>
            <w:r w:rsidRPr="00357A4F">
              <w:rPr>
                <w:sz w:val="16"/>
                <w:szCs w:val="16"/>
                <w:lang w:val="es-ES"/>
              </w:rPr>
              <w:t xml:space="preserve"> de </w:t>
            </w:r>
            <w:r w:rsidRPr="00357A4F">
              <w:rPr>
                <w:b/>
                <w:bCs/>
                <w:sz w:val="16"/>
                <w:szCs w:val="16"/>
              </w:rPr>
              <w:fldChar w:fldCharType="begin"/>
            </w:r>
            <w:r w:rsidRPr="00357A4F">
              <w:rPr>
                <w:b/>
                <w:bCs/>
                <w:sz w:val="16"/>
                <w:szCs w:val="16"/>
              </w:rPr>
              <w:instrText>NUMPAGES</w:instrText>
            </w:r>
            <w:r w:rsidRPr="00357A4F">
              <w:rPr>
                <w:b/>
                <w:bCs/>
                <w:sz w:val="16"/>
                <w:szCs w:val="16"/>
              </w:rPr>
              <w:fldChar w:fldCharType="separate"/>
            </w:r>
            <w:r w:rsidR="007A2040">
              <w:rPr>
                <w:b/>
                <w:bCs/>
                <w:noProof/>
                <w:sz w:val="16"/>
                <w:szCs w:val="16"/>
              </w:rPr>
              <w:t>4</w:t>
            </w:r>
            <w:r w:rsidRPr="00357A4F">
              <w:rPr>
                <w:b/>
                <w:bCs/>
                <w:sz w:val="16"/>
                <w:szCs w:val="16"/>
              </w:rPr>
              <w:fldChar w:fldCharType="end"/>
            </w:r>
          </w:p>
        </w:sdtContent>
      </w:sdt>
    </w:sdtContent>
  </w:sdt>
  <w:p w14:paraId="266FEF32" w14:textId="77777777" w:rsidR="00760A07" w:rsidRDefault="00760A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226E" w14:textId="77777777" w:rsidR="00BE058C" w:rsidRDefault="00BE058C" w:rsidP="00A26B31">
      <w:pPr>
        <w:spacing w:after="0" w:line="240" w:lineRule="auto"/>
      </w:pPr>
      <w:r>
        <w:separator/>
      </w:r>
    </w:p>
  </w:footnote>
  <w:footnote w:type="continuationSeparator" w:id="0">
    <w:p w14:paraId="73855023" w14:textId="77777777" w:rsidR="00BE058C" w:rsidRDefault="00BE058C" w:rsidP="00A2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2A77" w14:textId="77777777" w:rsidR="00A26B31" w:rsidRPr="00357A4F" w:rsidRDefault="008734FD" w:rsidP="00A26B31">
    <w:pPr>
      <w:pStyle w:val="Encabezado"/>
      <w:jc w:val="center"/>
      <w:rPr>
        <w:rFonts w:ascii="Copperplate Gothic Bold" w:hAnsi="Copperplate Gothic Bold"/>
        <w:b/>
        <w:sz w:val="20"/>
        <w:szCs w:val="20"/>
      </w:rPr>
    </w:pPr>
    <w:r w:rsidRPr="00357A4F">
      <w:rPr>
        <w:rFonts w:ascii="Copperplate Gothic Bold" w:hAnsi="Copperplate Gothic Bold"/>
        <w:b/>
        <w:sz w:val="20"/>
        <w:szCs w:val="20"/>
      </w:rPr>
      <w:t>ESTRUCTURA ORGÁ</w:t>
    </w:r>
    <w:r w:rsidR="00A26B31" w:rsidRPr="00357A4F">
      <w:rPr>
        <w:rFonts w:ascii="Copperplate Gothic Bold" w:hAnsi="Copperplate Gothic Bold"/>
        <w:b/>
        <w:sz w:val="20"/>
        <w:szCs w:val="20"/>
      </w:rPr>
      <w:t>NICA DE LA DIRECCIÓN GENERAL DE ADMINISTRACIÓN DEL MINISTERIO DE HACIENDA</w:t>
    </w:r>
  </w:p>
  <w:p w14:paraId="1E8FD01A" w14:textId="77777777" w:rsidR="00357A4F" w:rsidRDefault="00357A4F" w:rsidP="00A26B31">
    <w:pPr>
      <w:pStyle w:val="Encabezado"/>
      <w:jc w:val="center"/>
      <w:rPr>
        <w:b/>
      </w:rPr>
    </w:pPr>
    <w:r w:rsidRPr="00357A4F">
      <w:rPr>
        <w:rFonts w:ascii="Copperplate Gothic Bold" w:hAnsi="Copperplate Gothic Bold"/>
        <w:b/>
        <w:sz w:val="20"/>
        <w:szCs w:val="20"/>
      </w:rPr>
      <w:t>INFORMACI</w:t>
    </w:r>
    <w:r w:rsidR="00E30ED5">
      <w:rPr>
        <w:rFonts w:ascii="Copperplate Gothic Bold" w:hAnsi="Copperplate Gothic Bold"/>
        <w:b/>
        <w:sz w:val="20"/>
        <w:szCs w:val="20"/>
      </w:rPr>
      <w:t>Ó</w:t>
    </w:r>
    <w:r w:rsidRPr="00357A4F">
      <w:rPr>
        <w:rFonts w:ascii="Copperplate Gothic Bold" w:hAnsi="Copperplate Gothic Bold"/>
        <w:b/>
        <w:sz w:val="20"/>
        <w:szCs w:val="20"/>
      </w:rPr>
      <w:t xml:space="preserve">N ACTUALIZADA </w:t>
    </w:r>
    <w:r w:rsidRPr="00291CCC">
      <w:rPr>
        <w:rFonts w:ascii="Copperplate Gothic Bold" w:hAnsi="Copperplate Gothic Bold"/>
        <w:b/>
        <w:sz w:val="20"/>
        <w:szCs w:val="20"/>
      </w:rPr>
      <w:t>A</w:t>
    </w:r>
    <w:r w:rsidR="004A1C83">
      <w:rPr>
        <w:rFonts w:ascii="Copperplate Gothic Bold" w:hAnsi="Copperplate Gothic Bold"/>
        <w:b/>
        <w:sz w:val="20"/>
        <w:szCs w:val="20"/>
      </w:rPr>
      <w:t xml:space="preserve"> </w:t>
    </w:r>
    <w:r w:rsidR="00DA1597">
      <w:rPr>
        <w:rFonts w:ascii="Copperplate Gothic Bold" w:hAnsi="Copperplate Gothic Bold"/>
        <w:b/>
        <w:sz w:val="20"/>
        <w:szCs w:val="20"/>
      </w:rPr>
      <w:t>OCTUBRE</w:t>
    </w:r>
    <w:r w:rsidR="004A4E16" w:rsidRPr="00AD6270">
      <w:rPr>
        <w:rFonts w:ascii="Copperplate Gothic Bold" w:hAnsi="Copperplate Gothic Bold"/>
        <w:b/>
        <w:sz w:val="20"/>
        <w:szCs w:val="20"/>
      </w:rPr>
      <w:t xml:space="preserve"> DE 202</w:t>
    </w:r>
    <w:r w:rsidR="0025691C">
      <w:rPr>
        <w:rFonts w:ascii="Copperplate Gothic Bold" w:hAnsi="Copperplate Gothic Bold"/>
        <w:b/>
        <w:sz w:val="20"/>
        <w:szCs w:val="20"/>
      </w:rPr>
      <w:t>5</w:t>
    </w:r>
    <w:r w:rsidRPr="00AD6270">
      <w:rPr>
        <w:b/>
      </w:rPr>
      <w:t>.</w:t>
    </w:r>
  </w:p>
  <w:p w14:paraId="0E2F4A1E" w14:textId="77777777" w:rsidR="00357A4F" w:rsidRPr="009C7B3A" w:rsidRDefault="00357A4F" w:rsidP="00A26B31">
    <w:pPr>
      <w:pStyle w:val="Encabezado"/>
      <w:jc w:val="cent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BAA"/>
    <w:multiLevelType w:val="hybridMultilevel"/>
    <w:tmpl w:val="49CEE4D0"/>
    <w:lvl w:ilvl="0" w:tplc="08B67EA2">
      <w:start w:val="1"/>
      <w:numFmt w:val="decimal"/>
      <w:lvlText w:val="%1"/>
      <w:lvlJc w:val="center"/>
      <w:pPr>
        <w:ind w:left="3192" w:hanging="360"/>
      </w:pPr>
      <w:rPr>
        <w:rFonts w:ascii="Arial Narrow" w:hAnsi="Arial Narrow" w:cs="Times New Roman" w:hint="default"/>
        <w:b w:val="0"/>
        <w:i w:val="0"/>
        <w:sz w:val="24"/>
      </w:rPr>
    </w:lvl>
    <w:lvl w:ilvl="1" w:tplc="440A0019" w:tentative="1">
      <w:start w:val="1"/>
      <w:numFmt w:val="lowerLetter"/>
      <w:lvlText w:val="%2."/>
      <w:lvlJc w:val="left"/>
      <w:pPr>
        <w:ind w:left="3912" w:hanging="360"/>
      </w:pPr>
    </w:lvl>
    <w:lvl w:ilvl="2" w:tplc="440A001B" w:tentative="1">
      <w:start w:val="1"/>
      <w:numFmt w:val="lowerRoman"/>
      <w:lvlText w:val="%3."/>
      <w:lvlJc w:val="right"/>
      <w:pPr>
        <w:ind w:left="4632" w:hanging="180"/>
      </w:pPr>
    </w:lvl>
    <w:lvl w:ilvl="3" w:tplc="440A000F" w:tentative="1">
      <w:start w:val="1"/>
      <w:numFmt w:val="decimal"/>
      <w:lvlText w:val="%4."/>
      <w:lvlJc w:val="left"/>
      <w:pPr>
        <w:ind w:left="5352" w:hanging="360"/>
      </w:pPr>
    </w:lvl>
    <w:lvl w:ilvl="4" w:tplc="440A0019" w:tentative="1">
      <w:start w:val="1"/>
      <w:numFmt w:val="lowerLetter"/>
      <w:lvlText w:val="%5."/>
      <w:lvlJc w:val="left"/>
      <w:pPr>
        <w:ind w:left="6072" w:hanging="360"/>
      </w:pPr>
    </w:lvl>
    <w:lvl w:ilvl="5" w:tplc="440A001B" w:tentative="1">
      <w:start w:val="1"/>
      <w:numFmt w:val="lowerRoman"/>
      <w:lvlText w:val="%6."/>
      <w:lvlJc w:val="right"/>
      <w:pPr>
        <w:ind w:left="6792" w:hanging="180"/>
      </w:pPr>
    </w:lvl>
    <w:lvl w:ilvl="6" w:tplc="440A000F" w:tentative="1">
      <w:start w:val="1"/>
      <w:numFmt w:val="decimal"/>
      <w:lvlText w:val="%7."/>
      <w:lvlJc w:val="left"/>
      <w:pPr>
        <w:ind w:left="7512" w:hanging="360"/>
      </w:pPr>
    </w:lvl>
    <w:lvl w:ilvl="7" w:tplc="440A0019" w:tentative="1">
      <w:start w:val="1"/>
      <w:numFmt w:val="lowerLetter"/>
      <w:lvlText w:val="%8."/>
      <w:lvlJc w:val="left"/>
      <w:pPr>
        <w:ind w:left="8232" w:hanging="360"/>
      </w:pPr>
    </w:lvl>
    <w:lvl w:ilvl="8" w:tplc="440A001B" w:tentative="1">
      <w:start w:val="1"/>
      <w:numFmt w:val="lowerRoman"/>
      <w:lvlText w:val="%9."/>
      <w:lvlJc w:val="right"/>
      <w:pPr>
        <w:ind w:left="8952" w:hanging="180"/>
      </w:pPr>
    </w:lvl>
  </w:abstractNum>
  <w:abstractNum w:abstractNumId="1" w15:restartNumberingAfterBreak="0">
    <w:nsid w:val="0F3A62D1"/>
    <w:multiLevelType w:val="hybridMultilevel"/>
    <w:tmpl w:val="951CBD38"/>
    <w:lvl w:ilvl="0" w:tplc="08B67EA2">
      <w:start w:val="1"/>
      <w:numFmt w:val="decimal"/>
      <w:lvlText w:val="%1"/>
      <w:lvlJc w:val="center"/>
      <w:pPr>
        <w:ind w:left="720" w:hanging="360"/>
      </w:pPr>
      <w:rPr>
        <w:rFonts w:ascii="Arial Narrow" w:hAnsi="Arial Narrow" w:cs="Times New Roman"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AA195C"/>
    <w:multiLevelType w:val="hybridMultilevel"/>
    <w:tmpl w:val="4E463BB0"/>
    <w:lvl w:ilvl="0" w:tplc="08B67EA2">
      <w:start w:val="1"/>
      <w:numFmt w:val="decimal"/>
      <w:lvlText w:val="%1"/>
      <w:lvlJc w:val="center"/>
      <w:pPr>
        <w:ind w:left="13812" w:hanging="360"/>
      </w:pPr>
      <w:rPr>
        <w:rFonts w:ascii="Arial Narrow" w:hAnsi="Arial Narrow" w:cs="Times New Roman" w:hint="default"/>
        <w:b w:val="0"/>
        <w:i w:val="0"/>
        <w:sz w:val="24"/>
      </w:rPr>
    </w:lvl>
    <w:lvl w:ilvl="1" w:tplc="440A0019" w:tentative="1">
      <w:start w:val="1"/>
      <w:numFmt w:val="lowerLetter"/>
      <w:lvlText w:val="%2."/>
      <w:lvlJc w:val="left"/>
      <w:pPr>
        <w:ind w:left="14532" w:hanging="360"/>
      </w:pPr>
    </w:lvl>
    <w:lvl w:ilvl="2" w:tplc="440A001B" w:tentative="1">
      <w:start w:val="1"/>
      <w:numFmt w:val="lowerRoman"/>
      <w:lvlText w:val="%3."/>
      <w:lvlJc w:val="right"/>
      <w:pPr>
        <w:ind w:left="15252" w:hanging="180"/>
      </w:pPr>
    </w:lvl>
    <w:lvl w:ilvl="3" w:tplc="440A000F" w:tentative="1">
      <w:start w:val="1"/>
      <w:numFmt w:val="decimal"/>
      <w:lvlText w:val="%4."/>
      <w:lvlJc w:val="left"/>
      <w:pPr>
        <w:ind w:left="15972" w:hanging="360"/>
      </w:pPr>
    </w:lvl>
    <w:lvl w:ilvl="4" w:tplc="440A0019" w:tentative="1">
      <w:start w:val="1"/>
      <w:numFmt w:val="lowerLetter"/>
      <w:lvlText w:val="%5."/>
      <w:lvlJc w:val="left"/>
      <w:pPr>
        <w:ind w:left="16692" w:hanging="360"/>
      </w:pPr>
    </w:lvl>
    <w:lvl w:ilvl="5" w:tplc="440A001B" w:tentative="1">
      <w:start w:val="1"/>
      <w:numFmt w:val="lowerRoman"/>
      <w:lvlText w:val="%6."/>
      <w:lvlJc w:val="right"/>
      <w:pPr>
        <w:ind w:left="17412" w:hanging="180"/>
      </w:pPr>
    </w:lvl>
    <w:lvl w:ilvl="6" w:tplc="440A000F" w:tentative="1">
      <w:start w:val="1"/>
      <w:numFmt w:val="decimal"/>
      <w:lvlText w:val="%7."/>
      <w:lvlJc w:val="left"/>
      <w:pPr>
        <w:ind w:left="18132" w:hanging="360"/>
      </w:pPr>
    </w:lvl>
    <w:lvl w:ilvl="7" w:tplc="440A0019" w:tentative="1">
      <w:start w:val="1"/>
      <w:numFmt w:val="lowerLetter"/>
      <w:lvlText w:val="%8."/>
      <w:lvlJc w:val="left"/>
      <w:pPr>
        <w:ind w:left="18852" w:hanging="360"/>
      </w:pPr>
    </w:lvl>
    <w:lvl w:ilvl="8" w:tplc="440A001B" w:tentative="1">
      <w:start w:val="1"/>
      <w:numFmt w:val="lowerRoman"/>
      <w:lvlText w:val="%9."/>
      <w:lvlJc w:val="right"/>
      <w:pPr>
        <w:ind w:left="19572" w:hanging="180"/>
      </w:pPr>
    </w:lvl>
  </w:abstractNum>
  <w:abstractNum w:abstractNumId="3" w15:restartNumberingAfterBreak="0">
    <w:nsid w:val="3AB04014"/>
    <w:multiLevelType w:val="hybridMultilevel"/>
    <w:tmpl w:val="01986FD6"/>
    <w:lvl w:ilvl="0" w:tplc="440A000F">
      <w:start w:val="1"/>
      <w:numFmt w:val="decimal"/>
      <w:lvlText w:val="%1."/>
      <w:lvlJc w:val="left"/>
      <w:pPr>
        <w:ind w:left="3192" w:hanging="360"/>
      </w:pPr>
      <w:rPr>
        <w:rFonts w:hint="default"/>
        <w:b w:val="0"/>
        <w:i w:val="0"/>
        <w:sz w:val="24"/>
      </w:rPr>
    </w:lvl>
    <w:lvl w:ilvl="1" w:tplc="440A0019" w:tentative="1">
      <w:start w:val="1"/>
      <w:numFmt w:val="lowerLetter"/>
      <w:lvlText w:val="%2."/>
      <w:lvlJc w:val="left"/>
      <w:pPr>
        <w:ind w:left="3912" w:hanging="360"/>
      </w:pPr>
    </w:lvl>
    <w:lvl w:ilvl="2" w:tplc="440A001B" w:tentative="1">
      <w:start w:val="1"/>
      <w:numFmt w:val="lowerRoman"/>
      <w:lvlText w:val="%3."/>
      <w:lvlJc w:val="right"/>
      <w:pPr>
        <w:ind w:left="4632" w:hanging="180"/>
      </w:pPr>
    </w:lvl>
    <w:lvl w:ilvl="3" w:tplc="440A000F" w:tentative="1">
      <w:start w:val="1"/>
      <w:numFmt w:val="decimal"/>
      <w:lvlText w:val="%4."/>
      <w:lvlJc w:val="left"/>
      <w:pPr>
        <w:ind w:left="5352" w:hanging="360"/>
      </w:pPr>
    </w:lvl>
    <w:lvl w:ilvl="4" w:tplc="440A0019" w:tentative="1">
      <w:start w:val="1"/>
      <w:numFmt w:val="lowerLetter"/>
      <w:lvlText w:val="%5."/>
      <w:lvlJc w:val="left"/>
      <w:pPr>
        <w:ind w:left="6072" w:hanging="360"/>
      </w:pPr>
    </w:lvl>
    <w:lvl w:ilvl="5" w:tplc="440A001B" w:tentative="1">
      <w:start w:val="1"/>
      <w:numFmt w:val="lowerRoman"/>
      <w:lvlText w:val="%6."/>
      <w:lvlJc w:val="right"/>
      <w:pPr>
        <w:ind w:left="6792" w:hanging="180"/>
      </w:pPr>
    </w:lvl>
    <w:lvl w:ilvl="6" w:tplc="440A000F" w:tentative="1">
      <w:start w:val="1"/>
      <w:numFmt w:val="decimal"/>
      <w:lvlText w:val="%7."/>
      <w:lvlJc w:val="left"/>
      <w:pPr>
        <w:ind w:left="7512" w:hanging="360"/>
      </w:pPr>
    </w:lvl>
    <w:lvl w:ilvl="7" w:tplc="440A0019" w:tentative="1">
      <w:start w:val="1"/>
      <w:numFmt w:val="lowerLetter"/>
      <w:lvlText w:val="%8."/>
      <w:lvlJc w:val="left"/>
      <w:pPr>
        <w:ind w:left="8232" w:hanging="360"/>
      </w:pPr>
    </w:lvl>
    <w:lvl w:ilvl="8" w:tplc="440A001B" w:tentative="1">
      <w:start w:val="1"/>
      <w:numFmt w:val="lowerRoman"/>
      <w:lvlText w:val="%9."/>
      <w:lvlJc w:val="right"/>
      <w:pPr>
        <w:ind w:left="8952" w:hanging="180"/>
      </w:pPr>
    </w:lvl>
  </w:abstractNum>
  <w:abstractNum w:abstractNumId="4" w15:restartNumberingAfterBreak="0">
    <w:nsid w:val="3EC72780"/>
    <w:multiLevelType w:val="hybridMultilevel"/>
    <w:tmpl w:val="F9BADC4C"/>
    <w:lvl w:ilvl="0" w:tplc="03BEDF5A">
      <w:start w:val="1"/>
      <w:numFmt w:val="decimal"/>
      <w:lvlText w:val="%1"/>
      <w:lvlJc w:val="center"/>
      <w:pPr>
        <w:ind w:left="170" w:firstLine="0"/>
      </w:pPr>
      <w:rPr>
        <w:rFonts w:ascii="Bembo Std" w:hAnsi="Bembo Std" w:cs="Times New Roman" w:hint="default"/>
        <w:b w:val="0"/>
        <w:i w:val="0"/>
        <w:sz w:val="18"/>
        <w:szCs w:val="18"/>
      </w:rPr>
    </w:lvl>
    <w:lvl w:ilvl="1" w:tplc="440A0019" w:tentative="1">
      <w:start w:val="1"/>
      <w:numFmt w:val="lowerLetter"/>
      <w:lvlText w:val="%2."/>
      <w:lvlJc w:val="left"/>
      <w:pPr>
        <w:ind w:left="14532" w:hanging="360"/>
      </w:pPr>
    </w:lvl>
    <w:lvl w:ilvl="2" w:tplc="440A001B" w:tentative="1">
      <w:start w:val="1"/>
      <w:numFmt w:val="lowerRoman"/>
      <w:lvlText w:val="%3."/>
      <w:lvlJc w:val="right"/>
      <w:pPr>
        <w:ind w:left="15252" w:hanging="180"/>
      </w:pPr>
    </w:lvl>
    <w:lvl w:ilvl="3" w:tplc="440A000F" w:tentative="1">
      <w:start w:val="1"/>
      <w:numFmt w:val="decimal"/>
      <w:lvlText w:val="%4."/>
      <w:lvlJc w:val="left"/>
      <w:pPr>
        <w:ind w:left="15972" w:hanging="360"/>
      </w:pPr>
    </w:lvl>
    <w:lvl w:ilvl="4" w:tplc="440A0019" w:tentative="1">
      <w:start w:val="1"/>
      <w:numFmt w:val="lowerLetter"/>
      <w:lvlText w:val="%5."/>
      <w:lvlJc w:val="left"/>
      <w:pPr>
        <w:ind w:left="16692" w:hanging="360"/>
      </w:pPr>
    </w:lvl>
    <w:lvl w:ilvl="5" w:tplc="440A001B" w:tentative="1">
      <w:start w:val="1"/>
      <w:numFmt w:val="lowerRoman"/>
      <w:lvlText w:val="%6."/>
      <w:lvlJc w:val="right"/>
      <w:pPr>
        <w:ind w:left="17412" w:hanging="180"/>
      </w:pPr>
    </w:lvl>
    <w:lvl w:ilvl="6" w:tplc="440A000F" w:tentative="1">
      <w:start w:val="1"/>
      <w:numFmt w:val="decimal"/>
      <w:lvlText w:val="%7."/>
      <w:lvlJc w:val="left"/>
      <w:pPr>
        <w:ind w:left="18132" w:hanging="360"/>
      </w:pPr>
    </w:lvl>
    <w:lvl w:ilvl="7" w:tplc="440A0019" w:tentative="1">
      <w:start w:val="1"/>
      <w:numFmt w:val="lowerLetter"/>
      <w:lvlText w:val="%8."/>
      <w:lvlJc w:val="left"/>
      <w:pPr>
        <w:ind w:left="18852" w:hanging="360"/>
      </w:pPr>
    </w:lvl>
    <w:lvl w:ilvl="8" w:tplc="440A001B" w:tentative="1">
      <w:start w:val="1"/>
      <w:numFmt w:val="lowerRoman"/>
      <w:lvlText w:val="%9."/>
      <w:lvlJc w:val="right"/>
      <w:pPr>
        <w:ind w:left="19572" w:hanging="180"/>
      </w:pPr>
    </w:lvl>
  </w:abstractNum>
  <w:abstractNum w:abstractNumId="5" w15:restartNumberingAfterBreak="0">
    <w:nsid w:val="46A27305"/>
    <w:multiLevelType w:val="multilevel"/>
    <w:tmpl w:val="34B0B18A"/>
    <w:lvl w:ilvl="0">
      <w:start w:val="1"/>
      <w:numFmt w:val="decimal"/>
      <w:lvlText w:val="%1."/>
      <w:lvlJc w:val="left"/>
      <w:pPr>
        <w:tabs>
          <w:tab w:val="num" w:pos="360"/>
        </w:tabs>
        <w:ind w:left="360" w:hanging="360"/>
      </w:p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49452E36"/>
    <w:multiLevelType w:val="multilevel"/>
    <w:tmpl w:val="589480E0"/>
    <w:lvl w:ilvl="0">
      <w:start w:val="1"/>
      <w:numFmt w:val="decimal"/>
      <w:lvlText w:val="%1."/>
      <w:lvlJc w:val="left"/>
      <w:pPr>
        <w:ind w:left="1428" w:hanging="360"/>
      </w:pPr>
    </w:lvl>
    <w:lvl w:ilvl="1">
      <w:start w:val="2"/>
      <w:numFmt w:val="decimal"/>
      <w:isLgl/>
      <w:lvlText w:val="%1.%2"/>
      <w:lvlJc w:val="left"/>
      <w:pPr>
        <w:ind w:left="2379" w:hanging="435"/>
      </w:pPr>
      <w:rPr>
        <w:rFonts w:hint="default"/>
      </w:rPr>
    </w:lvl>
    <w:lvl w:ilvl="2">
      <w:start w:val="8"/>
      <w:numFmt w:val="decimal"/>
      <w:isLgl/>
      <w:lvlText w:val="%1.%2.%3"/>
      <w:lvlJc w:val="left"/>
      <w:pPr>
        <w:ind w:left="3540" w:hanging="720"/>
      </w:pPr>
      <w:rPr>
        <w:rFonts w:hint="default"/>
        <w:color w:val="auto"/>
      </w:rPr>
    </w:lvl>
    <w:lvl w:ilvl="3">
      <w:start w:val="1"/>
      <w:numFmt w:val="decimal"/>
      <w:isLgl/>
      <w:lvlText w:val="%1.%2.%3.%4"/>
      <w:lvlJc w:val="left"/>
      <w:pPr>
        <w:ind w:left="4416" w:hanging="720"/>
      </w:pPr>
      <w:rPr>
        <w:rFonts w:hint="default"/>
      </w:rPr>
    </w:lvl>
    <w:lvl w:ilvl="4">
      <w:start w:val="1"/>
      <w:numFmt w:val="decimal"/>
      <w:isLgl/>
      <w:lvlText w:val="%1.%2.%3.%4.%5"/>
      <w:lvlJc w:val="left"/>
      <w:pPr>
        <w:ind w:left="5652" w:hanging="1080"/>
      </w:pPr>
      <w:rPr>
        <w:rFonts w:hint="default"/>
      </w:rPr>
    </w:lvl>
    <w:lvl w:ilvl="5">
      <w:start w:val="1"/>
      <w:numFmt w:val="decimal"/>
      <w:isLgl/>
      <w:lvlText w:val="%1.%2.%3.%4.%5.%6"/>
      <w:lvlJc w:val="left"/>
      <w:pPr>
        <w:ind w:left="6528" w:hanging="1080"/>
      </w:pPr>
      <w:rPr>
        <w:rFonts w:hint="default"/>
      </w:rPr>
    </w:lvl>
    <w:lvl w:ilvl="6">
      <w:start w:val="1"/>
      <w:numFmt w:val="decimal"/>
      <w:isLgl/>
      <w:lvlText w:val="%1.%2.%3.%4.%5.%6.%7"/>
      <w:lvlJc w:val="left"/>
      <w:pPr>
        <w:ind w:left="7764"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516" w:hanging="1440"/>
      </w:pPr>
      <w:rPr>
        <w:rFonts w:hint="default"/>
      </w:rPr>
    </w:lvl>
  </w:abstractNum>
  <w:abstractNum w:abstractNumId="7" w15:restartNumberingAfterBreak="0">
    <w:nsid w:val="4D3D6691"/>
    <w:multiLevelType w:val="multilevel"/>
    <w:tmpl w:val="054E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82D77"/>
    <w:multiLevelType w:val="multilevel"/>
    <w:tmpl w:val="B36E18E8"/>
    <w:lvl w:ilvl="0">
      <w:start w:val="1"/>
      <w:numFmt w:val="decimal"/>
      <w:lvlText w:val="%1."/>
      <w:lvlJc w:val="left"/>
      <w:pPr>
        <w:tabs>
          <w:tab w:val="num" w:pos="1920"/>
        </w:tabs>
        <w:ind w:left="1920" w:hanging="360"/>
      </w:pPr>
      <w:rPr>
        <w:rFonts w:hint="default"/>
        <w:sz w:val="24"/>
        <w:szCs w:val="24"/>
      </w:rPr>
    </w:lvl>
    <w:lvl w:ilvl="1">
      <w:start w:val="2"/>
      <w:numFmt w:val="decimal"/>
      <w:isLgl/>
      <w:lvlText w:val="%1.%2"/>
      <w:lvlJc w:val="left"/>
      <w:pPr>
        <w:ind w:left="1995" w:hanging="435"/>
      </w:pPr>
      <w:rPr>
        <w:rFonts w:hint="default"/>
      </w:rPr>
    </w:lvl>
    <w:lvl w:ilvl="2">
      <w:start w:val="6"/>
      <w:numFmt w:val="decimal"/>
      <w:isLgl/>
      <w:lvlText w:val="%1.%2.%3"/>
      <w:lvlJc w:val="left"/>
      <w:pPr>
        <w:ind w:left="1571"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9" w15:restartNumberingAfterBreak="0">
    <w:nsid w:val="52E84505"/>
    <w:multiLevelType w:val="hybridMultilevel"/>
    <w:tmpl w:val="2E221C94"/>
    <w:lvl w:ilvl="0" w:tplc="08B67EA2">
      <w:start w:val="1"/>
      <w:numFmt w:val="decimal"/>
      <w:lvlText w:val="%1"/>
      <w:lvlJc w:val="center"/>
      <w:pPr>
        <w:ind w:left="3192" w:hanging="360"/>
      </w:pPr>
      <w:rPr>
        <w:rFonts w:ascii="Arial Narrow" w:hAnsi="Arial Narrow" w:cs="Times New Roman" w:hint="default"/>
        <w:b w:val="0"/>
        <w:i w:val="0"/>
        <w:sz w:val="24"/>
      </w:rPr>
    </w:lvl>
    <w:lvl w:ilvl="1" w:tplc="440A0019" w:tentative="1">
      <w:start w:val="1"/>
      <w:numFmt w:val="lowerLetter"/>
      <w:lvlText w:val="%2."/>
      <w:lvlJc w:val="left"/>
      <w:pPr>
        <w:ind w:left="3912" w:hanging="360"/>
      </w:pPr>
    </w:lvl>
    <w:lvl w:ilvl="2" w:tplc="440A001B" w:tentative="1">
      <w:start w:val="1"/>
      <w:numFmt w:val="lowerRoman"/>
      <w:lvlText w:val="%3."/>
      <w:lvlJc w:val="right"/>
      <w:pPr>
        <w:ind w:left="4632" w:hanging="180"/>
      </w:pPr>
    </w:lvl>
    <w:lvl w:ilvl="3" w:tplc="440A000F" w:tentative="1">
      <w:start w:val="1"/>
      <w:numFmt w:val="decimal"/>
      <w:lvlText w:val="%4."/>
      <w:lvlJc w:val="left"/>
      <w:pPr>
        <w:ind w:left="5352" w:hanging="360"/>
      </w:pPr>
    </w:lvl>
    <w:lvl w:ilvl="4" w:tplc="440A0019" w:tentative="1">
      <w:start w:val="1"/>
      <w:numFmt w:val="lowerLetter"/>
      <w:lvlText w:val="%5."/>
      <w:lvlJc w:val="left"/>
      <w:pPr>
        <w:ind w:left="6072" w:hanging="360"/>
      </w:pPr>
    </w:lvl>
    <w:lvl w:ilvl="5" w:tplc="440A001B" w:tentative="1">
      <w:start w:val="1"/>
      <w:numFmt w:val="lowerRoman"/>
      <w:lvlText w:val="%6."/>
      <w:lvlJc w:val="right"/>
      <w:pPr>
        <w:ind w:left="6792" w:hanging="180"/>
      </w:pPr>
    </w:lvl>
    <w:lvl w:ilvl="6" w:tplc="440A000F" w:tentative="1">
      <w:start w:val="1"/>
      <w:numFmt w:val="decimal"/>
      <w:lvlText w:val="%7."/>
      <w:lvlJc w:val="left"/>
      <w:pPr>
        <w:ind w:left="7512" w:hanging="360"/>
      </w:pPr>
    </w:lvl>
    <w:lvl w:ilvl="7" w:tplc="440A0019" w:tentative="1">
      <w:start w:val="1"/>
      <w:numFmt w:val="lowerLetter"/>
      <w:lvlText w:val="%8."/>
      <w:lvlJc w:val="left"/>
      <w:pPr>
        <w:ind w:left="8232" w:hanging="360"/>
      </w:pPr>
    </w:lvl>
    <w:lvl w:ilvl="8" w:tplc="440A001B" w:tentative="1">
      <w:start w:val="1"/>
      <w:numFmt w:val="lowerRoman"/>
      <w:lvlText w:val="%9."/>
      <w:lvlJc w:val="right"/>
      <w:pPr>
        <w:ind w:left="8952" w:hanging="180"/>
      </w:pPr>
    </w:lvl>
  </w:abstractNum>
  <w:abstractNum w:abstractNumId="10" w15:restartNumberingAfterBreak="0">
    <w:nsid w:val="5D2B742F"/>
    <w:multiLevelType w:val="hybridMultilevel"/>
    <w:tmpl w:val="22404780"/>
    <w:lvl w:ilvl="0" w:tplc="440A000F">
      <w:start w:val="1"/>
      <w:numFmt w:val="decimal"/>
      <w:lvlText w:val="%1."/>
      <w:lvlJc w:val="left"/>
      <w:pPr>
        <w:ind w:left="360" w:hanging="360"/>
      </w:pPr>
      <w:rPr>
        <w:rFonts w:hint="default"/>
        <w:b w:val="0"/>
        <w:i w:val="0"/>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EB451A2"/>
    <w:multiLevelType w:val="hybridMultilevel"/>
    <w:tmpl w:val="FE12C2EC"/>
    <w:lvl w:ilvl="0" w:tplc="08B67EA2">
      <w:start w:val="1"/>
      <w:numFmt w:val="decimal"/>
      <w:lvlText w:val="%1"/>
      <w:lvlJc w:val="center"/>
      <w:pPr>
        <w:ind w:left="1068" w:hanging="360"/>
      </w:pPr>
      <w:rPr>
        <w:rFonts w:ascii="Arial Narrow" w:hAnsi="Arial Narrow" w:cs="Times New Roman" w:hint="default"/>
        <w:b w:val="0"/>
        <w:i w:val="0"/>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6597A21"/>
    <w:multiLevelType w:val="hybridMultilevel"/>
    <w:tmpl w:val="18DE6C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798A65A4"/>
    <w:multiLevelType w:val="hybridMultilevel"/>
    <w:tmpl w:val="3E3C04EE"/>
    <w:lvl w:ilvl="0" w:tplc="0C0A000F">
      <w:start w:val="1"/>
      <w:numFmt w:val="decimal"/>
      <w:lvlText w:val="%1."/>
      <w:lvlJc w:val="left"/>
      <w:pPr>
        <w:tabs>
          <w:tab w:val="num" w:pos="3306"/>
        </w:tabs>
        <w:ind w:left="330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num w:numId="1">
    <w:abstractNumId w:val="11"/>
  </w:num>
  <w:num w:numId="2">
    <w:abstractNumId w:val="0"/>
  </w:num>
  <w:num w:numId="3">
    <w:abstractNumId w:val="9"/>
  </w:num>
  <w:num w:numId="4">
    <w:abstractNumId w:val="3"/>
  </w:num>
  <w:num w:numId="5">
    <w:abstractNumId w:val="2"/>
  </w:num>
  <w:num w:numId="6">
    <w:abstractNumId w:val="4"/>
  </w:num>
  <w:num w:numId="7">
    <w:abstractNumId w:val="8"/>
  </w:num>
  <w:num w:numId="8">
    <w:abstractNumId w:val="6"/>
  </w:num>
  <w:num w:numId="9">
    <w:abstractNumId w:val="1"/>
  </w:num>
  <w:num w:numId="10">
    <w:abstractNumId w:val="10"/>
  </w:num>
  <w:num w:numId="11">
    <w:abstractNumId w:val="5"/>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31"/>
    <w:rsid w:val="00000742"/>
    <w:rsid w:val="00000D1A"/>
    <w:rsid w:val="000028B5"/>
    <w:rsid w:val="00010072"/>
    <w:rsid w:val="00015260"/>
    <w:rsid w:val="0002345E"/>
    <w:rsid w:val="00024DBE"/>
    <w:rsid w:val="00025289"/>
    <w:rsid w:val="00025BDE"/>
    <w:rsid w:val="000403F9"/>
    <w:rsid w:val="00040D2D"/>
    <w:rsid w:val="0004721A"/>
    <w:rsid w:val="000477D0"/>
    <w:rsid w:val="00051278"/>
    <w:rsid w:val="00055154"/>
    <w:rsid w:val="00056C64"/>
    <w:rsid w:val="00063054"/>
    <w:rsid w:val="00064E29"/>
    <w:rsid w:val="0006728C"/>
    <w:rsid w:val="000676DC"/>
    <w:rsid w:val="00070DA3"/>
    <w:rsid w:val="00071C92"/>
    <w:rsid w:val="00077B12"/>
    <w:rsid w:val="000938E5"/>
    <w:rsid w:val="000A222F"/>
    <w:rsid w:val="000A6AC5"/>
    <w:rsid w:val="000B7ADB"/>
    <w:rsid w:val="000C051B"/>
    <w:rsid w:val="000C39C6"/>
    <w:rsid w:val="000C3FB7"/>
    <w:rsid w:val="000C7E6D"/>
    <w:rsid w:val="000D7B79"/>
    <w:rsid w:val="000E2A45"/>
    <w:rsid w:val="000F001F"/>
    <w:rsid w:val="000F3586"/>
    <w:rsid w:val="00111D99"/>
    <w:rsid w:val="00113880"/>
    <w:rsid w:val="00113ACC"/>
    <w:rsid w:val="00114202"/>
    <w:rsid w:val="001145F0"/>
    <w:rsid w:val="00140CC8"/>
    <w:rsid w:val="00145160"/>
    <w:rsid w:val="00154B9D"/>
    <w:rsid w:val="00170BCD"/>
    <w:rsid w:val="00171D3B"/>
    <w:rsid w:val="00182431"/>
    <w:rsid w:val="001837A7"/>
    <w:rsid w:val="001907F5"/>
    <w:rsid w:val="00196F8D"/>
    <w:rsid w:val="001A4D04"/>
    <w:rsid w:val="001B4455"/>
    <w:rsid w:val="001B5E20"/>
    <w:rsid w:val="001C37F5"/>
    <w:rsid w:val="001D25F0"/>
    <w:rsid w:val="001D5CAC"/>
    <w:rsid w:val="001D6B36"/>
    <w:rsid w:val="001E6EDB"/>
    <w:rsid w:val="0020006A"/>
    <w:rsid w:val="00200E4D"/>
    <w:rsid w:val="002031BF"/>
    <w:rsid w:val="00205FD0"/>
    <w:rsid w:val="002256C4"/>
    <w:rsid w:val="002334DD"/>
    <w:rsid w:val="00236C3B"/>
    <w:rsid w:val="00243273"/>
    <w:rsid w:val="00246294"/>
    <w:rsid w:val="002501DC"/>
    <w:rsid w:val="0025691C"/>
    <w:rsid w:val="00257B78"/>
    <w:rsid w:val="002615D7"/>
    <w:rsid w:val="0026334E"/>
    <w:rsid w:val="00264BC0"/>
    <w:rsid w:val="00280AF4"/>
    <w:rsid w:val="00291CCC"/>
    <w:rsid w:val="00296148"/>
    <w:rsid w:val="002A300F"/>
    <w:rsid w:val="002A4C03"/>
    <w:rsid w:val="002A5878"/>
    <w:rsid w:val="002C17AD"/>
    <w:rsid w:val="002C561C"/>
    <w:rsid w:val="002C6539"/>
    <w:rsid w:val="002C7BDA"/>
    <w:rsid w:val="002D2F20"/>
    <w:rsid w:val="002D5215"/>
    <w:rsid w:val="002E513A"/>
    <w:rsid w:val="00302CE7"/>
    <w:rsid w:val="00320404"/>
    <w:rsid w:val="00323BDA"/>
    <w:rsid w:val="003258BA"/>
    <w:rsid w:val="00327076"/>
    <w:rsid w:val="00330A80"/>
    <w:rsid w:val="00340584"/>
    <w:rsid w:val="00352BF6"/>
    <w:rsid w:val="00357A4F"/>
    <w:rsid w:val="0036241A"/>
    <w:rsid w:val="00367B8D"/>
    <w:rsid w:val="00370C0D"/>
    <w:rsid w:val="0038558C"/>
    <w:rsid w:val="00385956"/>
    <w:rsid w:val="00385B51"/>
    <w:rsid w:val="00391742"/>
    <w:rsid w:val="0039323B"/>
    <w:rsid w:val="00395A49"/>
    <w:rsid w:val="0039684E"/>
    <w:rsid w:val="003972C9"/>
    <w:rsid w:val="003A05D7"/>
    <w:rsid w:val="003A35ED"/>
    <w:rsid w:val="003A6DE5"/>
    <w:rsid w:val="003B25F7"/>
    <w:rsid w:val="003C389F"/>
    <w:rsid w:val="003C405B"/>
    <w:rsid w:val="003C54FC"/>
    <w:rsid w:val="003C5C98"/>
    <w:rsid w:val="003D528D"/>
    <w:rsid w:val="003D6928"/>
    <w:rsid w:val="003E2170"/>
    <w:rsid w:val="003E49D2"/>
    <w:rsid w:val="003F2443"/>
    <w:rsid w:val="003F6094"/>
    <w:rsid w:val="00400D63"/>
    <w:rsid w:val="0040293E"/>
    <w:rsid w:val="0040456E"/>
    <w:rsid w:val="00412AC7"/>
    <w:rsid w:val="004236AF"/>
    <w:rsid w:val="00427A31"/>
    <w:rsid w:val="00430A36"/>
    <w:rsid w:val="0043254C"/>
    <w:rsid w:val="00434F14"/>
    <w:rsid w:val="00445599"/>
    <w:rsid w:val="0045278F"/>
    <w:rsid w:val="00457780"/>
    <w:rsid w:val="004628FC"/>
    <w:rsid w:val="0047121A"/>
    <w:rsid w:val="004735F1"/>
    <w:rsid w:val="004831D7"/>
    <w:rsid w:val="00491A45"/>
    <w:rsid w:val="00496469"/>
    <w:rsid w:val="00497F98"/>
    <w:rsid w:val="004A077B"/>
    <w:rsid w:val="004A1C83"/>
    <w:rsid w:val="004A3DD2"/>
    <w:rsid w:val="004A4E16"/>
    <w:rsid w:val="004B3154"/>
    <w:rsid w:val="004B6694"/>
    <w:rsid w:val="004C0A74"/>
    <w:rsid w:val="004E410D"/>
    <w:rsid w:val="004E784E"/>
    <w:rsid w:val="004F1017"/>
    <w:rsid w:val="00500598"/>
    <w:rsid w:val="005025FB"/>
    <w:rsid w:val="00505E6C"/>
    <w:rsid w:val="00511CC4"/>
    <w:rsid w:val="0051526A"/>
    <w:rsid w:val="00520A55"/>
    <w:rsid w:val="0052197F"/>
    <w:rsid w:val="0053003D"/>
    <w:rsid w:val="00534F19"/>
    <w:rsid w:val="005432B8"/>
    <w:rsid w:val="0054374F"/>
    <w:rsid w:val="0055107A"/>
    <w:rsid w:val="00551EEB"/>
    <w:rsid w:val="005520A6"/>
    <w:rsid w:val="00561A56"/>
    <w:rsid w:val="0056454D"/>
    <w:rsid w:val="0057220A"/>
    <w:rsid w:val="00583E7D"/>
    <w:rsid w:val="005850C4"/>
    <w:rsid w:val="005875B3"/>
    <w:rsid w:val="00587A3E"/>
    <w:rsid w:val="005930AA"/>
    <w:rsid w:val="00595A62"/>
    <w:rsid w:val="005A5EFD"/>
    <w:rsid w:val="005D2282"/>
    <w:rsid w:val="005E0E3B"/>
    <w:rsid w:val="005E1E1C"/>
    <w:rsid w:val="005F36A2"/>
    <w:rsid w:val="005F78AF"/>
    <w:rsid w:val="00602B2C"/>
    <w:rsid w:val="00604B0B"/>
    <w:rsid w:val="00614C74"/>
    <w:rsid w:val="00615584"/>
    <w:rsid w:val="0061755F"/>
    <w:rsid w:val="00617E55"/>
    <w:rsid w:val="00622EAD"/>
    <w:rsid w:val="0062660E"/>
    <w:rsid w:val="00632ACB"/>
    <w:rsid w:val="0063503C"/>
    <w:rsid w:val="0063585D"/>
    <w:rsid w:val="0063707F"/>
    <w:rsid w:val="00643DF1"/>
    <w:rsid w:val="00646135"/>
    <w:rsid w:val="006501D1"/>
    <w:rsid w:val="006531B2"/>
    <w:rsid w:val="006604CE"/>
    <w:rsid w:val="006641F9"/>
    <w:rsid w:val="006645F7"/>
    <w:rsid w:val="00664A7D"/>
    <w:rsid w:val="006719AA"/>
    <w:rsid w:val="006775A8"/>
    <w:rsid w:val="006849AF"/>
    <w:rsid w:val="0069182A"/>
    <w:rsid w:val="00693E07"/>
    <w:rsid w:val="0069444E"/>
    <w:rsid w:val="006944BA"/>
    <w:rsid w:val="006A208C"/>
    <w:rsid w:val="006A6A44"/>
    <w:rsid w:val="006A7769"/>
    <w:rsid w:val="006A77E2"/>
    <w:rsid w:val="006B2A6E"/>
    <w:rsid w:val="006C2A45"/>
    <w:rsid w:val="006D4D9A"/>
    <w:rsid w:val="006E1F3F"/>
    <w:rsid w:val="006E72FE"/>
    <w:rsid w:val="007037F9"/>
    <w:rsid w:val="00717B89"/>
    <w:rsid w:val="00724496"/>
    <w:rsid w:val="00725776"/>
    <w:rsid w:val="007362E3"/>
    <w:rsid w:val="00745696"/>
    <w:rsid w:val="00746CF1"/>
    <w:rsid w:val="007511CE"/>
    <w:rsid w:val="00754A94"/>
    <w:rsid w:val="00760A07"/>
    <w:rsid w:val="00760CF2"/>
    <w:rsid w:val="00762706"/>
    <w:rsid w:val="00770E23"/>
    <w:rsid w:val="00774AD2"/>
    <w:rsid w:val="007753C3"/>
    <w:rsid w:val="007775A9"/>
    <w:rsid w:val="00783DD3"/>
    <w:rsid w:val="00787746"/>
    <w:rsid w:val="00795010"/>
    <w:rsid w:val="007A13AD"/>
    <w:rsid w:val="007A1BAE"/>
    <w:rsid w:val="007A2040"/>
    <w:rsid w:val="007A51D1"/>
    <w:rsid w:val="007A62AA"/>
    <w:rsid w:val="007B5136"/>
    <w:rsid w:val="007B6607"/>
    <w:rsid w:val="007C1AE3"/>
    <w:rsid w:val="007C414D"/>
    <w:rsid w:val="007C5E30"/>
    <w:rsid w:val="007D1693"/>
    <w:rsid w:val="007D5D2F"/>
    <w:rsid w:val="007F11D5"/>
    <w:rsid w:val="007F485E"/>
    <w:rsid w:val="007F4A2C"/>
    <w:rsid w:val="007F5DE1"/>
    <w:rsid w:val="008015C5"/>
    <w:rsid w:val="00803723"/>
    <w:rsid w:val="00806669"/>
    <w:rsid w:val="008120ED"/>
    <w:rsid w:val="00812680"/>
    <w:rsid w:val="0081467A"/>
    <w:rsid w:val="008213E1"/>
    <w:rsid w:val="008325A0"/>
    <w:rsid w:val="00836C82"/>
    <w:rsid w:val="00840E17"/>
    <w:rsid w:val="00841721"/>
    <w:rsid w:val="00850C86"/>
    <w:rsid w:val="008619FD"/>
    <w:rsid w:val="00867B23"/>
    <w:rsid w:val="008734FD"/>
    <w:rsid w:val="00881E07"/>
    <w:rsid w:val="00885F7F"/>
    <w:rsid w:val="008A0E62"/>
    <w:rsid w:val="008A3BD4"/>
    <w:rsid w:val="008A5111"/>
    <w:rsid w:val="008C1789"/>
    <w:rsid w:val="008C619C"/>
    <w:rsid w:val="008D2711"/>
    <w:rsid w:val="008D6008"/>
    <w:rsid w:val="008D608E"/>
    <w:rsid w:val="008D64F9"/>
    <w:rsid w:val="008E15F4"/>
    <w:rsid w:val="008E3F13"/>
    <w:rsid w:val="008E40C0"/>
    <w:rsid w:val="008E4BA5"/>
    <w:rsid w:val="009040A2"/>
    <w:rsid w:val="0091594D"/>
    <w:rsid w:val="00921D5E"/>
    <w:rsid w:val="009237F5"/>
    <w:rsid w:val="00923808"/>
    <w:rsid w:val="00925F34"/>
    <w:rsid w:val="00930D8C"/>
    <w:rsid w:val="009346F4"/>
    <w:rsid w:val="009436F8"/>
    <w:rsid w:val="00944FA8"/>
    <w:rsid w:val="00956E4F"/>
    <w:rsid w:val="009649D8"/>
    <w:rsid w:val="00971FED"/>
    <w:rsid w:val="0097378F"/>
    <w:rsid w:val="00974B71"/>
    <w:rsid w:val="00985467"/>
    <w:rsid w:val="00986ED6"/>
    <w:rsid w:val="0099166F"/>
    <w:rsid w:val="00996094"/>
    <w:rsid w:val="00997897"/>
    <w:rsid w:val="009A37DE"/>
    <w:rsid w:val="009B35B2"/>
    <w:rsid w:val="009B6FF6"/>
    <w:rsid w:val="009C7B3A"/>
    <w:rsid w:val="009C7D37"/>
    <w:rsid w:val="009D250B"/>
    <w:rsid w:val="009D444F"/>
    <w:rsid w:val="009E1CD8"/>
    <w:rsid w:val="009F058A"/>
    <w:rsid w:val="00A02C6B"/>
    <w:rsid w:val="00A127DB"/>
    <w:rsid w:val="00A26B31"/>
    <w:rsid w:val="00A3394E"/>
    <w:rsid w:val="00A42BC6"/>
    <w:rsid w:val="00A63205"/>
    <w:rsid w:val="00A67F30"/>
    <w:rsid w:val="00A80AE8"/>
    <w:rsid w:val="00A81823"/>
    <w:rsid w:val="00A83B01"/>
    <w:rsid w:val="00A85A75"/>
    <w:rsid w:val="00A90855"/>
    <w:rsid w:val="00A93302"/>
    <w:rsid w:val="00AA49F2"/>
    <w:rsid w:val="00AC0A9C"/>
    <w:rsid w:val="00AC28AA"/>
    <w:rsid w:val="00AC3253"/>
    <w:rsid w:val="00AC4155"/>
    <w:rsid w:val="00AC738A"/>
    <w:rsid w:val="00AD2234"/>
    <w:rsid w:val="00AD6270"/>
    <w:rsid w:val="00AE282A"/>
    <w:rsid w:val="00AE31B9"/>
    <w:rsid w:val="00AE6191"/>
    <w:rsid w:val="00AE6A0C"/>
    <w:rsid w:val="00B010B7"/>
    <w:rsid w:val="00B05241"/>
    <w:rsid w:val="00B1368A"/>
    <w:rsid w:val="00B246BC"/>
    <w:rsid w:val="00B42F5A"/>
    <w:rsid w:val="00B435D0"/>
    <w:rsid w:val="00B45353"/>
    <w:rsid w:val="00B469B0"/>
    <w:rsid w:val="00B5161A"/>
    <w:rsid w:val="00B52E21"/>
    <w:rsid w:val="00B53102"/>
    <w:rsid w:val="00B569F1"/>
    <w:rsid w:val="00B5733E"/>
    <w:rsid w:val="00B600F4"/>
    <w:rsid w:val="00B60886"/>
    <w:rsid w:val="00B675E4"/>
    <w:rsid w:val="00B70C1B"/>
    <w:rsid w:val="00B724E3"/>
    <w:rsid w:val="00B825C9"/>
    <w:rsid w:val="00B850D2"/>
    <w:rsid w:val="00B87804"/>
    <w:rsid w:val="00BA0276"/>
    <w:rsid w:val="00BB4C2D"/>
    <w:rsid w:val="00BB5964"/>
    <w:rsid w:val="00BB7CFA"/>
    <w:rsid w:val="00BD2A35"/>
    <w:rsid w:val="00BE058C"/>
    <w:rsid w:val="00BF7828"/>
    <w:rsid w:val="00C052C4"/>
    <w:rsid w:val="00C0791A"/>
    <w:rsid w:val="00C07D89"/>
    <w:rsid w:val="00C145BD"/>
    <w:rsid w:val="00C17620"/>
    <w:rsid w:val="00C21A2C"/>
    <w:rsid w:val="00C278C5"/>
    <w:rsid w:val="00C325D5"/>
    <w:rsid w:val="00C3381E"/>
    <w:rsid w:val="00C33827"/>
    <w:rsid w:val="00C34DDD"/>
    <w:rsid w:val="00C4313D"/>
    <w:rsid w:val="00C57151"/>
    <w:rsid w:val="00C70702"/>
    <w:rsid w:val="00C7516C"/>
    <w:rsid w:val="00C801CA"/>
    <w:rsid w:val="00CA0116"/>
    <w:rsid w:val="00CA1C55"/>
    <w:rsid w:val="00CA53E1"/>
    <w:rsid w:val="00CB0F9F"/>
    <w:rsid w:val="00CB12C5"/>
    <w:rsid w:val="00CB6572"/>
    <w:rsid w:val="00CD2992"/>
    <w:rsid w:val="00CE63F3"/>
    <w:rsid w:val="00CF17D1"/>
    <w:rsid w:val="00CF1E4B"/>
    <w:rsid w:val="00CF5723"/>
    <w:rsid w:val="00CF5A7F"/>
    <w:rsid w:val="00D01BE7"/>
    <w:rsid w:val="00D02810"/>
    <w:rsid w:val="00D03CC5"/>
    <w:rsid w:val="00D05FCA"/>
    <w:rsid w:val="00D14035"/>
    <w:rsid w:val="00D168BC"/>
    <w:rsid w:val="00D170FA"/>
    <w:rsid w:val="00D17C02"/>
    <w:rsid w:val="00D23DC3"/>
    <w:rsid w:val="00D37627"/>
    <w:rsid w:val="00D447F5"/>
    <w:rsid w:val="00D626AE"/>
    <w:rsid w:val="00D7075A"/>
    <w:rsid w:val="00D710A0"/>
    <w:rsid w:val="00D73A5D"/>
    <w:rsid w:val="00D80CBB"/>
    <w:rsid w:val="00D81B22"/>
    <w:rsid w:val="00D83B38"/>
    <w:rsid w:val="00D83F3D"/>
    <w:rsid w:val="00D843E2"/>
    <w:rsid w:val="00D852EE"/>
    <w:rsid w:val="00D90E11"/>
    <w:rsid w:val="00DA1597"/>
    <w:rsid w:val="00DA5A54"/>
    <w:rsid w:val="00DA6B8B"/>
    <w:rsid w:val="00DC2E2A"/>
    <w:rsid w:val="00DD6E72"/>
    <w:rsid w:val="00DE0CDD"/>
    <w:rsid w:val="00DE1F4E"/>
    <w:rsid w:val="00DE39C4"/>
    <w:rsid w:val="00DF112B"/>
    <w:rsid w:val="00DF1F9C"/>
    <w:rsid w:val="00DF2D49"/>
    <w:rsid w:val="00DF3480"/>
    <w:rsid w:val="00E03AC0"/>
    <w:rsid w:val="00E03E6F"/>
    <w:rsid w:val="00E2377E"/>
    <w:rsid w:val="00E26DCE"/>
    <w:rsid w:val="00E30ED5"/>
    <w:rsid w:val="00E43DB4"/>
    <w:rsid w:val="00E50D92"/>
    <w:rsid w:val="00E54E5D"/>
    <w:rsid w:val="00E56B8C"/>
    <w:rsid w:val="00E61880"/>
    <w:rsid w:val="00E63497"/>
    <w:rsid w:val="00E70E55"/>
    <w:rsid w:val="00E73540"/>
    <w:rsid w:val="00E745B4"/>
    <w:rsid w:val="00E768F1"/>
    <w:rsid w:val="00E822CB"/>
    <w:rsid w:val="00E844B9"/>
    <w:rsid w:val="00E93673"/>
    <w:rsid w:val="00E94D6E"/>
    <w:rsid w:val="00E94FE7"/>
    <w:rsid w:val="00E9523F"/>
    <w:rsid w:val="00EA07CE"/>
    <w:rsid w:val="00EA18AB"/>
    <w:rsid w:val="00EA18CD"/>
    <w:rsid w:val="00EA6778"/>
    <w:rsid w:val="00EB704E"/>
    <w:rsid w:val="00EB7D9C"/>
    <w:rsid w:val="00EC0CA0"/>
    <w:rsid w:val="00EE5D09"/>
    <w:rsid w:val="00EF1C72"/>
    <w:rsid w:val="00EF51C2"/>
    <w:rsid w:val="00EF6CB8"/>
    <w:rsid w:val="00F01A88"/>
    <w:rsid w:val="00F130D2"/>
    <w:rsid w:val="00F16A12"/>
    <w:rsid w:val="00F17B3F"/>
    <w:rsid w:val="00F2452A"/>
    <w:rsid w:val="00F26EF4"/>
    <w:rsid w:val="00F3035F"/>
    <w:rsid w:val="00F30BD1"/>
    <w:rsid w:val="00F31BD1"/>
    <w:rsid w:val="00F323CC"/>
    <w:rsid w:val="00F33A42"/>
    <w:rsid w:val="00F41CA0"/>
    <w:rsid w:val="00F426D7"/>
    <w:rsid w:val="00F66D82"/>
    <w:rsid w:val="00F6744D"/>
    <w:rsid w:val="00F75E16"/>
    <w:rsid w:val="00F81B75"/>
    <w:rsid w:val="00F82403"/>
    <w:rsid w:val="00F84BEB"/>
    <w:rsid w:val="00F86167"/>
    <w:rsid w:val="00F90205"/>
    <w:rsid w:val="00F93440"/>
    <w:rsid w:val="00FA20A1"/>
    <w:rsid w:val="00FA7F49"/>
    <w:rsid w:val="00FB4F94"/>
    <w:rsid w:val="00FC71D3"/>
    <w:rsid w:val="00FD2A29"/>
    <w:rsid w:val="00FD7034"/>
    <w:rsid w:val="00FE5511"/>
    <w:rsid w:val="00FF35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9A2DC"/>
  <w15:docId w15:val="{5948859D-38CC-4084-8C7F-E376EAD9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1B2"/>
    <w:rPr>
      <w:rFonts w:ascii="Arial Narrow" w:hAnsi="Arial Narr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B31"/>
    <w:rPr>
      <w:rFonts w:ascii="Arial Narrow" w:hAnsi="Arial Narrow"/>
    </w:rPr>
  </w:style>
  <w:style w:type="paragraph" w:styleId="Piedepgina">
    <w:name w:val="footer"/>
    <w:basedOn w:val="Normal"/>
    <w:link w:val="PiedepginaCar"/>
    <w:uiPriority w:val="99"/>
    <w:unhideWhenUsed/>
    <w:rsid w:val="00A2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B31"/>
    <w:rPr>
      <w:rFonts w:ascii="Arial Narrow" w:hAnsi="Arial Narrow"/>
    </w:rPr>
  </w:style>
  <w:style w:type="table" w:styleId="Tablaconcuadrcula">
    <w:name w:val="Table Grid"/>
    <w:basedOn w:val="Tablanormal"/>
    <w:uiPriority w:val="39"/>
    <w:rsid w:val="00A2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80AF4"/>
    <w:pPr>
      <w:ind w:left="720"/>
      <w:contextualSpacing/>
    </w:pPr>
  </w:style>
  <w:style w:type="paragraph" w:styleId="Textoindependiente">
    <w:name w:val="Body Text"/>
    <w:basedOn w:val="Normal"/>
    <w:link w:val="TextoindependienteCar"/>
    <w:rsid w:val="00E03AC0"/>
    <w:pPr>
      <w:tabs>
        <w:tab w:val="left" w:pos="720"/>
        <w:tab w:val="left" w:pos="1440"/>
        <w:tab w:val="left" w:pos="2160"/>
        <w:tab w:val="left" w:pos="2880"/>
        <w:tab w:val="left" w:pos="3600"/>
        <w:tab w:val="left" w:pos="4320"/>
        <w:tab w:val="left" w:pos="9180"/>
      </w:tabs>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E03AC0"/>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C278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8C5"/>
    <w:rPr>
      <w:rFonts w:ascii="Tahoma" w:hAnsi="Tahoma" w:cs="Tahoma"/>
      <w:sz w:val="16"/>
      <w:szCs w:val="16"/>
    </w:rPr>
  </w:style>
  <w:style w:type="character" w:styleId="Refdecomentario">
    <w:name w:val="annotation reference"/>
    <w:basedOn w:val="Fuentedeprrafopredeter"/>
    <w:uiPriority w:val="99"/>
    <w:semiHidden/>
    <w:unhideWhenUsed/>
    <w:rsid w:val="00E30ED5"/>
    <w:rPr>
      <w:sz w:val="16"/>
      <w:szCs w:val="16"/>
    </w:rPr>
  </w:style>
  <w:style w:type="paragraph" w:styleId="Textocomentario">
    <w:name w:val="annotation text"/>
    <w:basedOn w:val="Normal"/>
    <w:link w:val="TextocomentarioCar"/>
    <w:uiPriority w:val="99"/>
    <w:semiHidden/>
    <w:unhideWhenUsed/>
    <w:rsid w:val="00E30E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0ED5"/>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E30ED5"/>
    <w:rPr>
      <w:b/>
      <w:bCs/>
    </w:rPr>
  </w:style>
  <w:style w:type="character" w:customStyle="1" w:styleId="AsuntodelcomentarioCar">
    <w:name w:val="Asunto del comentario Car"/>
    <w:basedOn w:val="TextocomentarioCar"/>
    <w:link w:val="Asuntodelcomentario"/>
    <w:uiPriority w:val="99"/>
    <w:semiHidden/>
    <w:rsid w:val="00E30ED5"/>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9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D87D-2C12-4EFC-B2B4-50A7BB6B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1282</Words>
  <Characters>7051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Sigfredo Guerrero Oviedo</dc:creator>
  <cp:lastModifiedBy>Carlos Antonio Martinez Valladares</cp:lastModifiedBy>
  <cp:revision>11</cp:revision>
  <cp:lastPrinted>2022-05-17T20:36:00Z</cp:lastPrinted>
  <dcterms:created xsi:type="dcterms:W3CDTF">2025-10-21T16:06:00Z</dcterms:created>
  <dcterms:modified xsi:type="dcterms:W3CDTF">2025-10-21T19:26:00Z</dcterms:modified>
</cp:coreProperties>
</file>