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568" w:rsidRPr="00DB6744" w:rsidRDefault="00B7658C" w:rsidP="008A457F">
      <w:pPr>
        <w:tabs>
          <w:tab w:val="center" w:pos="4987"/>
          <w:tab w:val="left" w:pos="5416"/>
        </w:tabs>
        <w:rPr>
          <w:b/>
          <w:lang w:val="es-SV" w:eastAsia="es-SV"/>
        </w:rPr>
      </w:pPr>
      <w:r>
        <w:rPr>
          <w:rFonts w:ascii="Bembo Std" w:hAnsi="Bembo Std" w:cs="Helvetica Neue"/>
          <w:noProof/>
          <w:color w:val="FFFFFF" w:themeColor="background1"/>
          <w:sz w:val="52"/>
          <w:szCs w:val="52"/>
          <w:lang w:val="es-SV" w:eastAsia="es-SV"/>
        </w:rPr>
        <w:drawing>
          <wp:anchor distT="0" distB="0" distL="114300" distR="114300" simplePos="0" relativeHeight="251733504" behindDoc="1" locked="0" layoutInCell="1" allowOverlap="1" wp14:anchorId="71D78C02" wp14:editId="75230DCD">
            <wp:simplePos x="0" y="0"/>
            <wp:positionH relativeFrom="column">
              <wp:posOffset>-730885</wp:posOffset>
            </wp:positionH>
            <wp:positionV relativeFrom="paragraph">
              <wp:posOffset>-879002</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B53658" w:rsidRPr="00DB6744">
        <w:rPr>
          <w:rFonts w:cs="Arial"/>
          <w:b/>
        </w:rPr>
        <w:t xml:space="preserve"> </w:t>
      </w:r>
      <w:r w:rsidR="008A457F">
        <w:rPr>
          <w:rFonts w:cs="Arial"/>
          <w:b/>
        </w:rPr>
        <w:tab/>
      </w:r>
      <w:r w:rsidR="008A457F">
        <w:rPr>
          <w:rFonts w:cs="Arial"/>
          <w:b/>
        </w:rPr>
        <w:tab/>
      </w:r>
    </w:p>
    <w:bookmarkStart w:id="0" w:name="_Toc62735981" w:displacedByCustomXml="next"/>
    <w:bookmarkStart w:id="1" w:name="_Hlk63843208" w:displacedByCustomXml="next"/>
    <w:sdt>
      <w:sdtPr>
        <w:rPr>
          <w:color w:val="FFFFFF" w:themeColor="background1"/>
        </w:rPr>
        <w:id w:val="-470295173"/>
        <w:docPartObj>
          <w:docPartGallery w:val="Cover Pages"/>
          <w:docPartUnique/>
        </w:docPartObj>
      </w:sdtPr>
      <w:sdtEndPr>
        <w:rPr>
          <w:color w:val="auto"/>
          <w:lang w:val="es-ES"/>
        </w:rPr>
      </w:sdtEndPr>
      <w:sdtContent>
        <w:bookmarkStart w:id="2" w:name="_Hlk122514779" w:displacedByCustomXml="prev"/>
        <w:bookmarkEnd w:id="2" w:displacedByCustomXml="prev"/>
        <w:p w:rsidR="007E7DB1" w:rsidRDefault="008A457F" w:rsidP="008A457F">
          <w:pPr>
            <w:tabs>
              <w:tab w:val="center" w:pos="4987"/>
            </w:tabs>
            <w:rPr>
              <w:color w:val="FFFFFF" w:themeColor="background1"/>
            </w:rPr>
          </w:pPr>
          <w:r>
            <w:rPr>
              <w:color w:val="FFFFFF" w:themeColor="background1"/>
            </w:rPr>
            <w:tab/>
          </w:r>
        </w:p>
        <w:p w:rsidR="007E7DB1" w:rsidRDefault="007E7DB1" w:rsidP="008A457F">
          <w:pPr>
            <w:jc w:val="center"/>
            <w:rPr>
              <w:color w:val="FFFFFF" w:themeColor="background1"/>
            </w:rPr>
          </w:pPr>
        </w:p>
        <w:p w:rsidR="007E7DB1" w:rsidRDefault="007E7DB1" w:rsidP="00D93080">
          <w:pPr>
            <w:rPr>
              <w:color w:val="FFFFFF" w:themeColor="background1"/>
            </w:rPr>
          </w:pPr>
        </w:p>
        <w:p w:rsidR="007E7DB1" w:rsidRDefault="007E7DB1" w:rsidP="00D93080">
          <w:pPr>
            <w:rPr>
              <w:color w:val="FFFFFF" w:themeColor="background1"/>
            </w:rPr>
          </w:pPr>
        </w:p>
        <w:p w:rsidR="007E7DB1" w:rsidRDefault="007E7DB1" w:rsidP="00D93080">
          <w:pPr>
            <w:rPr>
              <w:color w:val="FFFFFF" w:themeColor="background1"/>
            </w:rPr>
          </w:pPr>
        </w:p>
        <w:p w:rsidR="007E7DB1" w:rsidRDefault="007E7DB1" w:rsidP="00D93080">
          <w:pPr>
            <w:rPr>
              <w:color w:val="FFFFFF" w:themeColor="background1"/>
            </w:rPr>
          </w:pPr>
        </w:p>
        <w:p w:rsidR="007E7DB1" w:rsidRDefault="007E7DB1" w:rsidP="00D93080">
          <w:pPr>
            <w:rPr>
              <w:color w:val="FFFFFF" w:themeColor="background1"/>
            </w:rPr>
          </w:pPr>
        </w:p>
        <w:p w:rsidR="00F0026A" w:rsidRDefault="00F0026A" w:rsidP="008236B4">
          <w:pPr>
            <w:jc w:val="center"/>
            <w:rPr>
              <w:rFonts w:ascii="Bembo Std" w:eastAsiaTheme="minorEastAsia" w:hAnsi="Bembo Std" w:cstheme="minorBidi"/>
              <w:b/>
              <w:color w:val="FFFFFF" w:themeColor="background1"/>
              <w:sz w:val="52"/>
              <w:szCs w:val="44"/>
              <w:lang w:val="es-SV" w:eastAsia="es-SV"/>
            </w:rPr>
          </w:pPr>
          <w:bookmarkStart w:id="3" w:name="_Toc136941380"/>
          <w:bookmarkStart w:id="4" w:name="_Toc136941651"/>
        </w:p>
        <w:p w:rsidR="00F0026A" w:rsidRDefault="00F0026A" w:rsidP="008236B4">
          <w:pPr>
            <w:jc w:val="center"/>
            <w:rPr>
              <w:rFonts w:ascii="Bembo Std" w:eastAsiaTheme="minorEastAsia" w:hAnsi="Bembo Std" w:cstheme="minorBidi"/>
              <w:b/>
              <w:color w:val="FFFFFF" w:themeColor="background1"/>
              <w:sz w:val="52"/>
              <w:szCs w:val="44"/>
              <w:lang w:val="es-SV" w:eastAsia="es-SV"/>
            </w:rPr>
          </w:pPr>
        </w:p>
        <w:p w:rsidR="00F0026A" w:rsidRDefault="00F0026A" w:rsidP="008236B4">
          <w:pPr>
            <w:jc w:val="center"/>
            <w:rPr>
              <w:rFonts w:ascii="Bembo Std" w:eastAsiaTheme="minorEastAsia" w:hAnsi="Bembo Std" w:cstheme="minorBidi"/>
              <w:b/>
              <w:color w:val="FFFFFF" w:themeColor="background1"/>
              <w:sz w:val="52"/>
              <w:szCs w:val="44"/>
              <w:lang w:val="es-SV" w:eastAsia="es-SV"/>
            </w:rPr>
          </w:pPr>
        </w:p>
        <w:p w:rsidR="00CE6EAE" w:rsidRDefault="00726AD1" w:rsidP="008236B4">
          <w:pPr>
            <w:jc w:val="center"/>
            <w:rPr>
              <w:color w:val="000000" w:themeColor="text1"/>
              <w:sz w:val="24"/>
              <w:szCs w:val="20"/>
            </w:rPr>
          </w:pPr>
          <w:r w:rsidRPr="008236B4">
            <w:rPr>
              <w:rFonts w:ascii="Bembo Std" w:eastAsiaTheme="minorEastAsia" w:hAnsi="Bembo Std" w:cstheme="minorBidi"/>
              <w:b/>
              <w:color w:val="FFFFFF" w:themeColor="background1"/>
              <w:sz w:val="52"/>
              <w:szCs w:val="44"/>
              <w:lang w:val="es-SV" w:eastAsia="es-SV"/>
            </w:rPr>
            <w:t>Informe</w:t>
          </w:r>
          <w:bookmarkEnd w:id="3"/>
          <w:bookmarkEnd w:id="4"/>
          <w:r w:rsidRPr="008236B4">
            <w:rPr>
              <w:rFonts w:ascii="Bembo Std" w:eastAsiaTheme="minorEastAsia" w:hAnsi="Bembo Std" w:cstheme="minorBidi"/>
              <w:b/>
              <w:color w:val="FFFFFF" w:themeColor="background1"/>
              <w:sz w:val="52"/>
              <w:szCs w:val="44"/>
              <w:lang w:val="es-SV" w:eastAsia="es-SV"/>
            </w:rPr>
            <w:t xml:space="preserve"> de Medición de Satisfacción de los </w:t>
          </w:r>
          <w:sdt>
            <w:sdtPr>
              <w:rPr>
                <w:rStyle w:val="Estilo1Car"/>
                <w:sz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Estilo1Car"/>
              </w:rPr>
            </w:sdtEndPr>
            <w:sdtContent>
              <w:r w:rsidR="00552A88">
                <w:rPr>
                  <w:rStyle w:val="Estilo1Car"/>
                  <w:sz w:val="52"/>
                </w:rPr>
                <w:t>Usuarios Externos</w:t>
              </w:r>
            </w:sdtContent>
          </w:sdt>
          <w:r w:rsidRPr="008236B4">
            <w:rPr>
              <w:color w:val="000000" w:themeColor="text1"/>
              <w:sz w:val="24"/>
              <w:szCs w:val="20"/>
            </w:rPr>
            <w:t xml:space="preserve"> </w:t>
          </w:r>
          <w:r w:rsidR="008236B4" w:rsidRPr="008236B4">
            <w:rPr>
              <w:color w:val="000000" w:themeColor="text1"/>
              <w:sz w:val="24"/>
              <w:szCs w:val="20"/>
            </w:rPr>
            <w:t xml:space="preserve"> </w:t>
          </w:r>
          <w:r w:rsidR="008236B4" w:rsidRPr="008236B4">
            <w:rPr>
              <w:rFonts w:ascii="Bembo Std" w:eastAsiaTheme="minorEastAsia" w:hAnsi="Bembo Std" w:cstheme="minorBidi"/>
              <w:b/>
              <w:color w:val="FFFFFF" w:themeColor="background1"/>
              <w:sz w:val="52"/>
              <w:szCs w:val="44"/>
              <w:lang w:val="es-SV" w:eastAsia="es-SV"/>
            </w:rPr>
            <w:t>de</w:t>
          </w:r>
          <w:r w:rsidRPr="008236B4">
            <w:rPr>
              <w:rFonts w:ascii="Bembo Std" w:eastAsiaTheme="minorEastAsia" w:hAnsi="Bembo Std" w:cstheme="minorBidi"/>
              <w:b/>
              <w:color w:val="FFFFFF" w:themeColor="background1"/>
              <w:sz w:val="52"/>
              <w:szCs w:val="44"/>
              <w:lang w:val="es-SV" w:eastAsia="es-SV"/>
            </w:rPr>
            <w:t>l Proceso</w:t>
          </w:r>
          <w:r w:rsidR="005F323A" w:rsidRPr="005F323A">
            <w:rPr>
              <w:color w:val="000000" w:themeColor="text1"/>
              <w:szCs w:val="20"/>
            </w:rPr>
            <w:t xml:space="preserve"> </w:t>
          </w:r>
          <w:sdt>
            <w:sdtPr>
              <w:rPr>
                <w:rFonts w:asciiTheme="majorHAnsi" w:hAnsiTheme="majorHAnsi"/>
                <w:b/>
                <w:color w:val="FFFFFF" w:themeColor="background1"/>
                <w:sz w:val="52"/>
                <w:szCs w:val="20"/>
              </w:rPr>
              <w:alias w:val="Proceso"/>
              <w:tag w:val="Proceso"/>
              <w:id w:val="-1186972928"/>
              <w:placeholder>
                <w:docPart w:val="FB6548FEF14A4E8AA5C93C74B0089BB3"/>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552A88" w:rsidRPr="00552A88">
                <w:rPr>
                  <w:rFonts w:asciiTheme="majorHAnsi" w:hAnsiTheme="majorHAnsi"/>
                  <w:b/>
                  <w:color w:val="FFFFFF" w:themeColor="background1"/>
                  <w:sz w:val="52"/>
                  <w:szCs w:val="20"/>
                </w:rPr>
                <w:t xml:space="preserve">3.3 Seguimiento y Evaluación </w:t>
              </w:r>
            </w:sdtContent>
          </w:sdt>
        </w:p>
        <w:p w:rsidR="008A457F" w:rsidRDefault="008236B4" w:rsidP="005F323A">
          <w:pPr>
            <w:jc w:val="center"/>
            <w:rPr>
              <w:rFonts w:ascii="Bembo Std" w:eastAsiaTheme="minorEastAsia" w:hAnsi="Bembo Std" w:cstheme="minorBidi"/>
              <w:b/>
              <w:color w:val="FFFFFF" w:themeColor="background1"/>
              <w:sz w:val="52"/>
              <w:szCs w:val="44"/>
              <w:lang w:val="es-SV" w:eastAsia="es-SV"/>
            </w:rPr>
          </w:pPr>
          <w:r w:rsidRPr="008236B4">
            <w:rPr>
              <w:rFonts w:ascii="Bembo Std" w:eastAsiaTheme="minorEastAsia" w:hAnsi="Bembo Std" w:cstheme="minorBidi"/>
              <w:b/>
              <w:color w:val="FFFFFF" w:themeColor="background1"/>
              <w:sz w:val="52"/>
              <w:szCs w:val="44"/>
              <w:lang w:val="es-SV" w:eastAsia="es-SV"/>
            </w:rPr>
            <w:t xml:space="preserve"> </w:t>
          </w:r>
        </w:p>
        <w:p w:rsidR="00073E68" w:rsidRDefault="008236B4" w:rsidP="005F323A">
          <w:pPr>
            <w:jc w:val="center"/>
            <w:rPr>
              <w:rFonts w:ascii="Bembo Std" w:eastAsiaTheme="minorEastAsia" w:hAnsi="Bembo Std" w:cstheme="minorBidi"/>
              <w:b/>
              <w:color w:val="FFFFFF" w:themeColor="background1"/>
              <w:sz w:val="52"/>
              <w:szCs w:val="44"/>
              <w:lang w:val="es-SV" w:eastAsia="es-SV"/>
            </w:rPr>
          </w:pPr>
          <w:r w:rsidRPr="008236B4">
            <w:rPr>
              <w:rFonts w:ascii="Bembo Std" w:eastAsiaTheme="minorEastAsia" w:hAnsi="Bembo Std" w:cstheme="minorBidi"/>
              <w:b/>
              <w:color w:val="FFFFFF" w:themeColor="background1"/>
              <w:sz w:val="52"/>
              <w:szCs w:val="44"/>
              <w:lang w:val="es-SV" w:eastAsia="es-SV"/>
            </w:rPr>
            <w:t>Macroproceso</w:t>
          </w:r>
          <w:r w:rsidR="005F323A">
            <w:rPr>
              <w:rFonts w:ascii="Bembo Std" w:eastAsiaTheme="minorEastAsia" w:hAnsi="Bembo Std" w:cstheme="minorBidi"/>
              <w:b/>
              <w:color w:val="FFFFFF" w:themeColor="background1"/>
              <w:sz w:val="52"/>
              <w:szCs w:val="44"/>
              <w:lang w:val="es-SV" w:eastAsia="es-SV"/>
            </w:rPr>
            <w:t xml:space="preserve"> </w:t>
          </w:r>
          <w:sdt>
            <w:sdtPr>
              <w:rPr>
                <w:rFonts w:asciiTheme="majorHAnsi" w:hAnsiTheme="majorHAnsi"/>
                <w:b/>
                <w:color w:val="FFFFFF" w:themeColor="background1"/>
                <w:sz w:val="52"/>
                <w:szCs w:val="20"/>
              </w:rPr>
              <w:alias w:val="Macroproceso"/>
              <w:tag w:val="Macroproceso"/>
              <w:id w:val="-2123290472"/>
              <w:placeholder>
                <w:docPart w:val="07B0D051E7304F5AB660D16F8250D1DC"/>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listItem w:displayText="7. Gestión de Subsidios" w:value="7. Gestión de Subsidios"/>
              </w:dropDownList>
            </w:sdtPr>
            <w:sdtEndPr/>
            <w:sdtContent>
              <w:r w:rsidR="00552A88" w:rsidRPr="00552A88">
                <w:rPr>
                  <w:rFonts w:asciiTheme="majorHAnsi" w:hAnsiTheme="majorHAnsi"/>
                  <w:b/>
                  <w:color w:val="FFFFFF" w:themeColor="background1"/>
                  <w:sz w:val="52"/>
                  <w:szCs w:val="20"/>
                </w:rPr>
                <w:t>3. Administración Financiera</w:t>
              </w:r>
            </w:sdtContent>
          </w:sdt>
          <w:r w:rsidRPr="00552A88">
            <w:rPr>
              <w:rFonts w:asciiTheme="majorHAnsi" w:eastAsiaTheme="minorEastAsia" w:hAnsiTheme="majorHAnsi" w:cstheme="minorBidi"/>
              <w:b/>
              <w:color w:val="FFFFFF" w:themeColor="background1"/>
              <w:sz w:val="240"/>
              <w:szCs w:val="44"/>
              <w:lang w:val="es-SV" w:eastAsia="es-SV"/>
            </w:rPr>
            <w:t xml:space="preserve"> </w:t>
          </w:r>
        </w:p>
        <w:p w:rsidR="005F323A" w:rsidRPr="006444C9" w:rsidRDefault="005F323A" w:rsidP="005F323A">
          <w:pPr>
            <w:jc w:val="center"/>
            <w:rPr>
              <w:rStyle w:val="Ttulo2Car"/>
              <w:color w:val="FFFFFF" w:themeColor="background1"/>
            </w:rPr>
          </w:pPr>
        </w:p>
        <w:p w:rsidR="00073E68" w:rsidRPr="006444C9" w:rsidRDefault="00073E68" w:rsidP="00403057">
          <w:pPr>
            <w:spacing w:after="160" w:line="259" w:lineRule="auto"/>
            <w:jc w:val="center"/>
            <w:rPr>
              <w:rStyle w:val="Ttulo2Car"/>
              <w:color w:val="FFFFFF" w:themeColor="background1"/>
            </w:rPr>
          </w:pPr>
        </w:p>
        <w:p w:rsidR="00073E68" w:rsidRPr="006444C9" w:rsidRDefault="00073E68" w:rsidP="00403057">
          <w:pPr>
            <w:spacing w:after="160" w:line="259" w:lineRule="auto"/>
            <w:jc w:val="center"/>
            <w:rPr>
              <w:rStyle w:val="Ttulo2Car"/>
              <w:color w:val="FFFFFF" w:themeColor="background1"/>
            </w:rPr>
          </w:pPr>
        </w:p>
        <w:p w:rsidR="00272855" w:rsidRDefault="00272855" w:rsidP="00F42C67">
          <w:pPr>
            <w:spacing w:line="259" w:lineRule="auto"/>
            <w:jc w:val="center"/>
            <w:rPr>
              <w:rFonts w:ascii="Bembo Std" w:hAnsi="Bembo Std"/>
              <w:b/>
              <w:color w:val="FFFFFF" w:themeColor="background1"/>
              <w:sz w:val="32"/>
              <w:szCs w:val="32"/>
              <w:lang w:val="es-ES"/>
            </w:rPr>
          </w:pPr>
          <w:bookmarkStart w:id="5" w:name="_Toc136941381"/>
          <w:bookmarkStart w:id="6" w:name="_Toc136941652"/>
        </w:p>
        <w:p w:rsidR="004455DC" w:rsidRPr="00272855" w:rsidRDefault="004455DC" w:rsidP="00F42C67">
          <w:pPr>
            <w:spacing w:line="259" w:lineRule="auto"/>
            <w:jc w:val="center"/>
            <w:rPr>
              <w:rFonts w:ascii="Bembo Std" w:hAnsi="Bembo Std"/>
              <w:b/>
              <w:color w:val="FFFFFF" w:themeColor="background1"/>
              <w:sz w:val="32"/>
              <w:szCs w:val="32"/>
              <w:lang w:val="es-ES"/>
            </w:rPr>
          </w:pPr>
          <w:r w:rsidRPr="00272855">
            <w:rPr>
              <w:rFonts w:ascii="Bembo Std" w:hAnsi="Bembo Std"/>
              <w:b/>
              <w:color w:val="FFFFFF" w:themeColor="background1"/>
              <w:sz w:val="32"/>
              <w:szCs w:val="32"/>
              <w:lang w:val="es-ES"/>
            </w:rPr>
            <w:t>Fecha</w:t>
          </w:r>
          <w:bookmarkEnd w:id="5"/>
          <w:bookmarkEnd w:id="6"/>
          <w:r w:rsidR="00B427F9" w:rsidRPr="00272855">
            <w:rPr>
              <w:rFonts w:ascii="Bembo Std" w:hAnsi="Bembo Std"/>
              <w:b/>
              <w:color w:val="FFFFFF" w:themeColor="background1"/>
              <w:sz w:val="32"/>
              <w:szCs w:val="32"/>
              <w:lang w:val="es-ES"/>
            </w:rPr>
            <w:t xml:space="preserve"> de E</w:t>
          </w:r>
          <w:r w:rsidRPr="00272855">
            <w:rPr>
              <w:rFonts w:ascii="Bembo Std" w:hAnsi="Bembo Std"/>
              <w:b/>
              <w:color w:val="FFFFFF" w:themeColor="background1"/>
              <w:sz w:val="32"/>
              <w:szCs w:val="32"/>
              <w:lang w:val="es-ES"/>
            </w:rPr>
            <w:t>laboración</w:t>
          </w:r>
        </w:p>
        <w:sdt>
          <w:sdtPr>
            <w:rPr>
              <w:rFonts w:ascii="Bembo Std" w:hAnsi="Bembo Std"/>
              <w:b/>
              <w:color w:val="FFFFFF" w:themeColor="background1"/>
              <w:sz w:val="32"/>
              <w:szCs w:val="32"/>
              <w:lang w:val="es-ES"/>
            </w:rPr>
            <w:alias w:val="Fecha de Elaboración"/>
            <w:tag w:val="Fecha de Elaboración"/>
            <w:id w:val="-829760760"/>
            <w:placeholder>
              <w:docPart w:val="DefaultPlaceholder_-1854013438"/>
            </w:placeholder>
            <w:date w:fullDate="2025-03-12T00:00:00Z">
              <w:dateFormat w:val="MMMM 'de' yyyy"/>
              <w:lid w:val="es-SV"/>
              <w:storeMappedDataAs w:val="dateTime"/>
              <w:calendar w:val="gregorian"/>
            </w:date>
          </w:sdtPr>
          <w:sdtEndPr/>
          <w:sdtContent>
            <w:p w:rsidR="004455DC" w:rsidRPr="00272855" w:rsidRDefault="00E06A77" w:rsidP="00F42C67">
              <w:pPr>
                <w:spacing w:line="259" w:lineRule="auto"/>
                <w:jc w:val="center"/>
                <w:rPr>
                  <w:rFonts w:ascii="Bembo Std" w:hAnsi="Bembo Std"/>
                  <w:b/>
                  <w:color w:val="FFFFFF" w:themeColor="background1"/>
                  <w:sz w:val="32"/>
                  <w:szCs w:val="32"/>
                  <w:lang w:val="es-ES"/>
                </w:rPr>
              </w:pPr>
              <w:r>
                <w:rPr>
                  <w:rFonts w:ascii="Bembo Std" w:hAnsi="Bembo Std"/>
                  <w:b/>
                  <w:color w:val="FFFFFF" w:themeColor="background1"/>
                  <w:sz w:val="32"/>
                  <w:szCs w:val="32"/>
                  <w:lang w:val="es-SV"/>
                </w:rPr>
                <w:t>marzo de 2025</w:t>
              </w:r>
            </w:p>
          </w:sdtContent>
        </w:sdt>
        <w:p w:rsidR="004455DC" w:rsidRPr="00272855" w:rsidRDefault="004455DC" w:rsidP="004455DC">
          <w:pPr>
            <w:tabs>
              <w:tab w:val="left" w:pos="6210"/>
            </w:tabs>
            <w:spacing w:after="160" w:line="259" w:lineRule="auto"/>
            <w:jc w:val="center"/>
            <w:rPr>
              <w:rFonts w:ascii="Bembo Std" w:eastAsiaTheme="minorEastAsia" w:hAnsi="Bembo Std" w:cstheme="minorBidi"/>
              <w:b/>
              <w:color w:val="FFFFFF" w:themeColor="background1"/>
              <w:sz w:val="32"/>
              <w:lang w:val="es-SV" w:eastAsia="es-SV"/>
            </w:rPr>
          </w:pPr>
        </w:p>
        <w:p w:rsidR="00B427F9" w:rsidRDefault="00B427F9" w:rsidP="00132B10">
          <w:pPr>
            <w:tabs>
              <w:tab w:val="left" w:pos="3535"/>
            </w:tabs>
            <w:spacing w:after="160" w:line="259" w:lineRule="auto"/>
            <w:jc w:val="center"/>
            <w:rPr>
              <w:rFonts w:ascii="Bembo Std" w:eastAsiaTheme="minorEastAsia" w:hAnsi="Bembo Std" w:cstheme="minorBidi"/>
              <w:b/>
              <w:color w:val="FFFFFF" w:themeColor="background1"/>
              <w:szCs w:val="44"/>
              <w:lang w:val="es-SV" w:eastAsia="es-SV"/>
            </w:rPr>
          </w:pPr>
        </w:p>
        <w:p w:rsidR="00B427F9" w:rsidRDefault="00B427F9" w:rsidP="00B427F9">
          <w:pPr>
            <w:tabs>
              <w:tab w:val="left" w:pos="3535"/>
            </w:tabs>
            <w:jc w:val="center"/>
            <w:rPr>
              <w:rFonts w:ascii="Bembo Std" w:eastAsiaTheme="minorEastAsia" w:hAnsi="Bembo Std" w:cstheme="minorBidi"/>
              <w:b/>
              <w:color w:val="FFFFFF" w:themeColor="background1"/>
              <w:szCs w:val="44"/>
              <w:lang w:val="es-SV" w:eastAsia="es-SV"/>
            </w:rPr>
          </w:pPr>
        </w:p>
        <w:p w:rsidR="00073E68" w:rsidRPr="00272855" w:rsidRDefault="00073E68" w:rsidP="00B427F9">
          <w:pPr>
            <w:tabs>
              <w:tab w:val="left" w:pos="3535"/>
            </w:tabs>
            <w:jc w:val="center"/>
            <w:rPr>
              <w:rFonts w:ascii="Bembo Std" w:eastAsiaTheme="minorEastAsia" w:hAnsi="Bembo Std" w:cstheme="minorBidi"/>
              <w:b/>
              <w:color w:val="FFFFFF" w:themeColor="background1"/>
              <w:sz w:val="32"/>
              <w:szCs w:val="44"/>
              <w:lang w:val="es-SV" w:eastAsia="es-SV"/>
            </w:rPr>
          </w:pPr>
          <w:r w:rsidRPr="00272855">
            <w:rPr>
              <w:rFonts w:ascii="Bembo Std" w:eastAsiaTheme="minorEastAsia" w:hAnsi="Bembo Std" w:cstheme="minorBidi"/>
              <w:b/>
              <w:color w:val="FFFFFF" w:themeColor="background1"/>
              <w:sz w:val="32"/>
              <w:szCs w:val="44"/>
              <w:lang w:val="es-SV" w:eastAsia="es-SV"/>
            </w:rPr>
            <w:t>M</w:t>
          </w:r>
          <w:r w:rsidR="00B427F9" w:rsidRPr="00272855">
            <w:rPr>
              <w:rFonts w:ascii="Bembo Std" w:eastAsiaTheme="minorEastAsia" w:hAnsi="Bembo Std" w:cstheme="minorBidi"/>
              <w:b/>
              <w:color w:val="FFFFFF" w:themeColor="background1"/>
              <w:sz w:val="32"/>
              <w:szCs w:val="44"/>
              <w:lang w:val="es-SV" w:eastAsia="es-SV"/>
            </w:rPr>
            <w:t xml:space="preserve">inisterio de </w:t>
          </w:r>
          <w:r w:rsidRPr="00272855">
            <w:rPr>
              <w:rFonts w:ascii="Bembo Std" w:eastAsiaTheme="minorEastAsia" w:hAnsi="Bembo Std" w:cstheme="minorBidi"/>
              <w:b/>
              <w:color w:val="FFFFFF" w:themeColor="background1"/>
              <w:sz w:val="32"/>
              <w:szCs w:val="44"/>
              <w:lang w:val="es-SV" w:eastAsia="es-SV"/>
            </w:rPr>
            <w:t>H</w:t>
          </w:r>
          <w:r w:rsidR="00B427F9" w:rsidRPr="00272855">
            <w:rPr>
              <w:rFonts w:ascii="Bembo Std" w:eastAsiaTheme="minorEastAsia" w:hAnsi="Bembo Std" w:cstheme="minorBidi"/>
              <w:b/>
              <w:color w:val="FFFFFF" w:themeColor="background1"/>
              <w:sz w:val="32"/>
              <w:szCs w:val="44"/>
              <w:lang w:val="es-SV" w:eastAsia="es-SV"/>
            </w:rPr>
            <w:t>acienda</w:t>
          </w:r>
        </w:p>
        <w:p w:rsidR="00B427F9" w:rsidRPr="00272855" w:rsidRDefault="004455DC" w:rsidP="00B427F9">
          <w:pPr>
            <w:tabs>
              <w:tab w:val="left" w:pos="6210"/>
            </w:tabs>
            <w:jc w:val="center"/>
            <w:rPr>
              <w:rFonts w:ascii="Bembo Std" w:hAnsi="Bembo Std"/>
              <w:b/>
              <w:color w:val="FFFFFF" w:themeColor="background1"/>
              <w:sz w:val="32"/>
              <w:szCs w:val="32"/>
              <w:lang w:val="es-ES"/>
            </w:rPr>
          </w:pPr>
          <w:r w:rsidRPr="00272855">
            <w:rPr>
              <w:rFonts w:ascii="Bembo Std" w:hAnsi="Bembo Std"/>
              <w:b/>
              <w:color w:val="FFFFFF" w:themeColor="background1"/>
              <w:sz w:val="32"/>
              <w:szCs w:val="32"/>
              <w:lang w:val="es-ES"/>
            </w:rPr>
            <w:t>D</w:t>
          </w:r>
          <w:r w:rsidR="00B427F9" w:rsidRPr="00272855">
            <w:rPr>
              <w:rFonts w:ascii="Bembo Std" w:hAnsi="Bembo Std"/>
              <w:b/>
              <w:color w:val="FFFFFF" w:themeColor="background1"/>
              <w:sz w:val="32"/>
              <w:szCs w:val="32"/>
              <w:lang w:val="es-ES"/>
            </w:rPr>
            <w:t xml:space="preserve">epartamento </w:t>
          </w:r>
          <w:r w:rsidRPr="00272855">
            <w:rPr>
              <w:rFonts w:ascii="Bembo Std" w:hAnsi="Bembo Std"/>
              <w:b/>
              <w:color w:val="FFFFFF" w:themeColor="background1"/>
              <w:sz w:val="32"/>
              <w:szCs w:val="32"/>
              <w:lang w:val="es-ES"/>
            </w:rPr>
            <w:t>G</w:t>
          </w:r>
          <w:r w:rsidR="00B427F9" w:rsidRPr="00272855">
            <w:rPr>
              <w:rFonts w:ascii="Bembo Std" w:hAnsi="Bembo Std"/>
              <w:b/>
              <w:color w:val="FFFFFF" w:themeColor="background1"/>
              <w:sz w:val="32"/>
              <w:szCs w:val="32"/>
              <w:lang w:val="es-ES"/>
            </w:rPr>
            <w:t>estión de la Calidad</w:t>
          </w:r>
          <w:r w:rsidR="00272855">
            <w:rPr>
              <w:rFonts w:ascii="Bembo Std" w:hAnsi="Bembo Std"/>
              <w:b/>
              <w:color w:val="FFFFFF" w:themeColor="background1"/>
              <w:sz w:val="32"/>
              <w:szCs w:val="32"/>
              <w:lang w:val="es-ES"/>
            </w:rPr>
            <w:t xml:space="preserve"> DGEA</w:t>
          </w:r>
        </w:p>
        <w:p w:rsidR="006E6110" w:rsidRPr="00D93080" w:rsidRDefault="00F42C67" w:rsidP="00D93080">
          <w:pPr>
            <w:tabs>
              <w:tab w:val="left" w:pos="6210"/>
            </w:tabs>
            <w:jc w:val="center"/>
            <w:rPr>
              <w:rFonts w:ascii="Bembo Std" w:hAnsi="Bembo Std"/>
              <w:b/>
              <w:color w:val="FFFFFF" w:themeColor="background1"/>
              <w:szCs w:val="32"/>
              <w:lang w:val="es-ES"/>
            </w:rPr>
          </w:pPr>
          <w:r w:rsidRPr="00272855">
            <w:rPr>
              <w:rFonts w:ascii="Bembo Std" w:hAnsi="Bembo Std"/>
              <w:b/>
              <w:color w:val="FFFFFF" w:themeColor="background1"/>
              <w:sz w:val="32"/>
              <w:szCs w:val="32"/>
              <w:lang w:val="es-ES"/>
            </w:rPr>
            <w:t>Á</w:t>
          </w:r>
          <w:r w:rsidR="00B427F9" w:rsidRPr="00272855">
            <w:rPr>
              <w:rFonts w:ascii="Bembo Std" w:hAnsi="Bembo Std"/>
              <w:b/>
              <w:color w:val="FFFFFF" w:themeColor="background1"/>
              <w:sz w:val="32"/>
              <w:szCs w:val="32"/>
              <w:lang w:val="es-ES"/>
            </w:rPr>
            <w:t xml:space="preserve">rea Atención al Cliente </w:t>
          </w:r>
        </w:p>
      </w:sdtContent>
    </w:sdt>
    <w:bookmarkStart w:id="7" w:name="_Toc62738597" w:displacedByCustomXml="prev"/>
    <w:p w:rsidR="00545417" w:rsidRDefault="00545417" w:rsidP="005A6C11">
      <w:pPr>
        <w:pStyle w:val="Ttulo2"/>
        <w:sectPr w:rsidR="00545417" w:rsidSect="007E7DB1">
          <w:headerReference w:type="default" r:id="rId9"/>
          <w:footerReference w:type="default" r:id="rId10"/>
          <w:footerReference w:type="first" r:id="rId11"/>
          <w:pgSz w:w="12242" w:h="15842" w:code="1"/>
          <w:pgMar w:top="1418" w:right="1134" w:bottom="1418" w:left="1134" w:header="709" w:footer="709" w:gutter="0"/>
          <w:cols w:space="708"/>
          <w:titlePg/>
          <w:docGrid w:linePitch="360"/>
        </w:sectPr>
      </w:pPr>
      <w:bookmarkStart w:id="8" w:name="_Toc138794827"/>
    </w:p>
    <w:p w:rsidR="00D94EE5" w:rsidRDefault="00545417">
      <w:pPr>
        <w:jc w:val="left"/>
      </w:pPr>
      <w:r>
        <w:br w:type="page"/>
      </w:r>
    </w:p>
    <w:p w:rsidR="00E6148B" w:rsidRDefault="00E6148B">
      <w:pPr>
        <w:pStyle w:val="TtuloTDC"/>
        <w:rPr>
          <w:lang w:val="es-ES"/>
        </w:rPr>
        <w:sectPr w:rsidR="00E6148B" w:rsidSect="00F31861">
          <w:footerReference w:type="default" r:id="rId12"/>
          <w:type w:val="continuous"/>
          <w:pgSz w:w="12242" w:h="15842" w:code="1"/>
          <w:pgMar w:top="1418" w:right="1134" w:bottom="709" w:left="1134" w:header="1701" w:footer="340" w:gutter="0"/>
          <w:cols w:num="2" w:space="800"/>
          <w:titlePg/>
          <w:docGrid w:linePitch="360"/>
        </w:sectPr>
      </w:pPr>
    </w:p>
    <w:p w:rsidR="00A36FD9" w:rsidRDefault="00A36FD9" w:rsidP="002E7AE0">
      <w:pPr>
        <w:pStyle w:val="TDC1"/>
      </w:pPr>
    </w:p>
    <w:p w:rsidR="00A36FD9" w:rsidRDefault="00A36FD9" w:rsidP="002E7AE0">
      <w:pPr>
        <w:pStyle w:val="TDC1"/>
      </w:pPr>
    </w:p>
    <w:p w:rsidR="00A36FD9" w:rsidRDefault="00A36FD9" w:rsidP="002E7AE0">
      <w:pPr>
        <w:pStyle w:val="Ttulo1"/>
      </w:pPr>
    </w:p>
    <w:p w:rsidR="001855DA" w:rsidRPr="00136E6E" w:rsidRDefault="001855DA" w:rsidP="00136E6E">
      <w:pPr>
        <w:rPr>
          <w:b/>
          <w:sz w:val="24"/>
          <w:lang w:val="es-ES"/>
        </w:rPr>
      </w:pPr>
      <w:r w:rsidRPr="00136E6E">
        <w:rPr>
          <w:b/>
          <w:sz w:val="24"/>
          <w:lang w:val="es-ES"/>
        </w:rPr>
        <w:t>Índice</w:t>
      </w:r>
    </w:p>
    <w:sdt>
      <w:sdtPr>
        <w:rPr>
          <w:rFonts w:ascii="Museo Sans 100" w:eastAsia="Calibri" w:hAnsi="Museo Sans 100" w:cs="Times New Roman"/>
          <w:bCs w:val="0"/>
          <w:noProof w:val="0"/>
          <w:color w:val="auto"/>
          <w:sz w:val="20"/>
          <w:szCs w:val="24"/>
          <w:lang w:val="es-ES" w:eastAsia="es-ES"/>
        </w:rPr>
        <w:id w:val="1071004768"/>
        <w:docPartObj>
          <w:docPartGallery w:val="Table of Contents"/>
          <w:docPartUnique/>
        </w:docPartObj>
      </w:sdtPr>
      <w:sdtEndPr>
        <w:rPr>
          <w:b/>
          <w:sz w:val="18"/>
        </w:rPr>
      </w:sdtEndPr>
      <w:sdtContent>
        <w:p w:rsidR="001855DA" w:rsidRDefault="001855DA" w:rsidP="002E7AE0">
          <w:pPr>
            <w:pStyle w:val="TtuloTDC"/>
          </w:pPr>
        </w:p>
        <w:p w:rsidR="00FC4DAA" w:rsidRDefault="001855DA">
          <w:pPr>
            <w:pStyle w:val="TDC1"/>
            <w:rPr>
              <w:rFonts w:eastAsiaTheme="minorEastAsia" w:cstheme="minorBidi"/>
              <w:b w:val="0"/>
              <w:bCs w:val="0"/>
              <w:noProof/>
              <w:sz w:val="22"/>
              <w:szCs w:val="22"/>
              <w:lang w:val="es-MX" w:eastAsia="es-MX"/>
            </w:rPr>
          </w:pPr>
          <w:r w:rsidRPr="0056490D">
            <w:rPr>
              <w:rFonts w:asciiTheme="majorHAnsi" w:hAnsiTheme="majorHAnsi"/>
              <w:sz w:val="18"/>
            </w:rPr>
            <w:fldChar w:fldCharType="begin"/>
          </w:r>
          <w:r w:rsidRPr="0056490D">
            <w:rPr>
              <w:rFonts w:asciiTheme="majorHAnsi" w:hAnsiTheme="majorHAnsi"/>
              <w:sz w:val="18"/>
            </w:rPr>
            <w:instrText xml:space="preserve"> TOC \o "1-4" \f \h \z \u </w:instrText>
          </w:r>
          <w:r w:rsidRPr="0056490D">
            <w:rPr>
              <w:rFonts w:asciiTheme="majorHAnsi" w:hAnsiTheme="majorHAnsi"/>
              <w:sz w:val="18"/>
            </w:rPr>
            <w:fldChar w:fldCharType="separate"/>
          </w:r>
          <w:hyperlink w:anchor="_Toc191900274" w:history="1">
            <w:r w:rsidR="00FC4DAA" w:rsidRPr="001941A3">
              <w:rPr>
                <w:rStyle w:val="Hipervnculo"/>
                <w:noProof/>
              </w:rPr>
              <w:t>Introducción</w:t>
            </w:r>
            <w:r w:rsidR="00FC4DAA">
              <w:rPr>
                <w:noProof/>
                <w:webHidden/>
              </w:rPr>
              <w:tab/>
            </w:r>
            <w:r w:rsidR="00FC4DAA">
              <w:rPr>
                <w:noProof/>
                <w:webHidden/>
              </w:rPr>
              <w:fldChar w:fldCharType="begin"/>
            </w:r>
            <w:r w:rsidR="00FC4DAA">
              <w:rPr>
                <w:noProof/>
                <w:webHidden/>
              </w:rPr>
              <w:instrText xml:space="preserve"> PAGEREF _Toc191900274 \h </w:instrText>
            </w:r>
            <w:r w:rsidR="00FC4DAA">
              <w:rPr>
                <w:noProof/>
                <w:webHidden/>
              </w:rPr>
            </w:r>
            <w:r w:rsidR="00FC4DAA">
              <w:rPr>
                <w:noProof/>
                <w:webHidden/>
              </w:rPr>
              <w:fldChar w:fldCharType="separate"/>
            </w:r>
            <w:r w:rsidR="00FC4DAA">
              <w:rPr>
                <w:noProof/>
                <w:webHidden/>
              </w:rPr>
              <w:t>3</w:t>
            </w:r>
            <w:r w:rsidR="00FC4DAA">
              <w:rPr>
                <w:noProof/>
                <w:webHidden/>
              </w:rPr>
              <w:fldChar w:fldCharType="end"/>
            </w:r>
          </w:hyperlink>
        </w:p>
        <w:p w:rsidR="00FC4DAA" w:rsidRDefault="00724DB0">
          <w:pPr>
            <w:pStyle w:val="TDC1"/>
            <w:rPr>
              <w:rFonts w:eastAsiaTheme="minorEastAsia" w:cstheme="minorBidi"/>
              <w:b w:val="0"/>
              <w:bCs w:val="0"/>
              <w:noProof/>
              <w:sz w:val="22"/>
              <w:szCs w:val="22"/>
              <w:lang w:val="es-MX" w:eastAsia="es-MX"/>
            </w:rPr>
          </w:pPr>
          <w:hyperlink w:anchor="_Toc191900275" w:history="1">
            <w:r w:rsidR="00FC4DAA" w:rsidRPr="001941A3">
              <w:rPr>
                <w:rStyle w:val="Hipervnculo"/>
                <w:noProof/>
              </w:rPr>
              <w:t>Objetivos</w:t>
            </w:r>
            <w:r w:rsidR="00FC4DAA">
              <w:rPr>
                <w:noProof/>
                <w:webHidden/>
              </w:rPr>
              <w:tab/>
            </w:r>
            <w:r w:rsidR="00FC4DAA">
              <w:rPr>
                <w:noProof/>
                <w:webHidden/>
              </w:rPr>
              <w:fldChar w:fldCharType="begin"/>
            </w:r>
            <w:r w:rsidR="00FC4DAA">
              <w:rPr>
                <w:noProof/>
                <w:webHidden/>
              </w:rPr>
              <w:instrText xml:space="preserve"> PAGEREF _Toc191900275 \h </w:instrText>
            </w:r>
            <w:r w:rsidR="00FC4DAA">
              <w:rPr>
                <w:noProof/>
                <w:webHidden/>
              </w:rPr>
            </w:r>
            <w:r w:rsidR="00FC4DAA">
              <w:rPr>
                <w:noProof/>
                <w:webHidden/>
              </w:rPr>
              <w:fldChar w:fldCharType="separate"/>
            </w:r>
            <w:r w:rsidR="00FC4DAA">
              <w:rPr>
                <w:noProof/>
                <w:webHidden/>
              </w:rPr>
              <w:t>3</w:t>
            </w:r>
            <w:r w:rsidR="00FC4DAA">
              <w:rPr>
                <w:noProof/>
                <w:webHidden/>
              </w:rPr>
              <w:fldChar w:fldCharType="end"/>
            </w:r>
          </w:hyperlink>
        </w:p>
        <w:p w:rsidR="00FC4DAA" w:rsidRDefault="00724DB0">
          <w:pPr>
            <w:pStyle w:val="TDC1"/>
            <w:rPr>
              <w:rFonts w:eastAsiaTheme="minorEastAsia" w:cstheme="minorBidi"/>
              <w:b w:val="0"/>
              <w:bCs w:val="0"/>
              <w:noProof/>
              <w:sz w:val="22"/>
              <w:szCs w:val="22"/>
              <w:lang w:val="es-MX" w:eastAsia="es-MX"/>
            </w:rPr>
          </w:pPr>
          <w:hyperlink w:anchor="_Toc191900276" w:history="1">
            <w:r w:rsidR="00FC4DAA" w:rsidRPr="001941A3">
              <w:rPr>
                <w:rStyle w:val="Hipervnculo"/>
                <w:noProof/>
              </w:rPr>
              <w:t>Alcance</w:t>
            </w:r>
            <w:r w:rsidR="00FC4DAA">
              <w:rPr>
                <w:noProof/>
                <w:webHidden/>
              </w:rPr>
              <w:tab/>
            </w:r>
            <w:r w:rsidR="00FC4DAA">
              <w:rPr>
                <w:noProof/>
                <w:webHidden/>
              </w:rPr>
              <w:fldChar w:fldCharType="begin"/>
            </w:r>
            <w:r w:rsidR="00FC4DAA">
              <w:rPr>
                <w:noProof/>
                <w:webHidden/>
              </w:rPr>
              <w:instrText xml:space="preserve"> PAGEREF _Toc191900276 \h </w:instrText>
            </w:r>
            <w:r w:rsidR="00FC4DAA">
              <w:rPr>
                <w:noProof/>
                <w:webHidden/>
              </w:rPr>
            </w:r>
            <w:r w:rsidR="00FC4DAA">
              <w:rPr>
                <w:noProof/>
                <w:webHidden/>
              </w:rPr>
              <w:fldChar w:fldCharType="separate"/>
            </w:r>
            <w:r w:rsidR="00FC4DAA">
              <w:rPr>
                <w:noProof/>
                <w:webHidden/>
              </w:rPr>
              <w:t>3</w:t>
            </w:r>
            <w:r w:rsidR="00FC4DAA">
              <w:rPr>
                <w:noProof/>
                <w:webHidden/>
              </w:rPr>
              <w:fldChar w:fldCharType="end"/>
            </w:r>
          </w:hyperlink>
        </w:p>
        <w:p w:rsidR="00FC4DAA" w:rsidRDefault="00724DB0">
          <w:pPr>
            <w:pStyle w:val="TDC1"/>
            <w:rPr>
              <w:rFonts w:eastAsiaTheme="minorEastAsia" w:cstheme="minorBidi"/>
              <w:b w:val="0"/>
              <w:bCs w:val="0"/>
              <w:noProof/>
              <w:sz w:val="22"/>
              <w:szCs w:val="22"/>
              <w:lang w:val="es-MX" w:eastAsia="es-MX"/>
            </w:rPr>
          </w:pPr>
          <w:hyperlink w:anchor="_Toc191900277" w:history="1">
            <w:r w:rsidR="00FC4DAA" w:rsidRPr="001941A3">
              <w:rPr>
                <w:rStyle w:val="Hipervnculo"/>
                <w:noProof/>
              </w:rPr>
              <w:t>Capítulo 1: Resultados de Medición de Satisfacción</w:t>
            </w:r>
            <w:r w:rsidR="00FC4DAA">
              <w:rPr>
                <w:noProof/>
                <w:webHidden/>
              </w:rPr>
              <w:tab/>
            </w:r>
            <w:r w:rsidR="00FC4DAA">
              <w:rPr>
                <w:noProof/>
                <w:webHidden/>
              </w:rPr>
              <w:fldChar w:fldCharType="begin"/>
            </w:r>
            <w:r w:rsidR="00FC4DAA">
              <w:rPr>
                <w:noProof/>
                <w:webHidden/>
              </w:rPr>
              <w:instrText xml:space="preserve"> PAGEREF _Toc191900277 \h </w:instrText>
            </w:r>
            <w:r w:rsidR="00FC4DAA">
              <w:rPr>
                <w:noProof/>
                <w:webHidden/>
              </w:rPr>
            </w:r>
            <w:r w:rsidR="00FC4DAA">
              <w:rPr>
                <w:noProof/>
                <w:webHidden/>
              </w:rPr>
              <w:fldChar w:fldCharType="separate"/>
            </w:r>
            <w:r w:rsidR="00FC4DAA">
              <w:rPr>
                <w:noProof/>
                <w:webHidden/>
              </w:rPr>
              <w:t>3</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78" w:history="1">
            <w:r w:rsidR="00FC4DAA" w:rsidRPr="001941A3">
              <w:rPr>
                <w:rStyle w:val="Hipervnculo"/>
                <w:noProof/>
              </w:rPr>
              <w:t>1.1 Índice de Satisfacción del proceso</w:t>
            </w:r>
            <w:r w:rsidR="00FC4DAA">
              <w:rPr>
                <w:noProof/>
                <w:webHidden/>
              </w:rPr>
              <w:tab/>
            </w:r>
            <w:r w:rsidR="00FC4DAA">
              <w:rPr>
                <w:noProof/>
                <w:webHidden/>
              </w:rPr>
              <w:fldChar w:fldCharType="begin"/>
            </w:r>
            <w:r w:rsidR="00FC4DAA">
              <w:rPr>
                <w:noProof/>
                <w:webHidden/>
              </w:rPr>
              <w:instrText xml:space="preserve"> PAGEREF _Toc191900278 \h </w:instrText>
            </w:r>
            <w:r w:rsidR="00FC4DAA">
              <w:rPr>
                <w:noProof/>
                <w:webHidden/>
              </w:rPr>
            </w:r>
            <w:r w:rsidR="00FC4DAA">
              <w:rPr>
                <w:noProof/>
                <w:webHidden/>
              </w:rPr>
              <w:fldChar w:fldCharType="separate"/>
            </w:r>
            <w:r w:rsidR="00FC4DAA">
              <w:rPr>
                <w:noProof/>
                <w:webHidden/>
              </w:rPr>
              <w:t>3</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79" w:history="1">
            <w:r w:rsidR="00FC4DAA" w:rsidRPr="001941A3">
              <w:rPr>
                <w:rStyle w:val="Hipervnculo"/>
                <w:noProof/>
              </w:rPr>
              <w:t>1.2 Resultados Comparativos de Satisfacción por Dimensión</w:t>
            </w:r>
            <w:r w:rsidR="00FC4DAA">
              <w:rPr>
                <w:noProof/>
                <w:webHidden/>
              </w:rPr>
              <w:tab/>
            </w:r>
            <w:r w:rsidR="00FC4DAA">
              <w:rPr>
                <w:noProof/>
                <w:webHidden/>
              </w:rPr>
              <w:fldChar w:fldCharType="begin"/>
            </w:r>
            <w:r w:rsidR="00FC4DAA">
              <w:rPr>
                <w:noProof/>
                <w:webHidden/>
              </w:rPr>
              <w:instrText xml:space="preserve"> PAGEREF _Toc191900279 \h </w:instrText>
            </w:r>
            <w:r w:rsidR="00FC4DAA">
              <w:rPr>
                <w:noProof/>
                <w:webHidden/>
              </w:rPr>
            </w:r>
            <w:r w:rsidR="00FC4DAA">
              <w:rPr>
                <w:noProof/>
                <w:webHidden/>
              </w:rPr>
              <w:fldChar w:fldCharType="separate"/>
            </w:r>
            <w:r w:rsidR="00FC4DAA">
              <w:rPr>
                <w:noProof/>
                <w:webHidden/>
              </w:rPr>
              <w:t>4</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80" w:history="1">
            <w:r w:rsidR="00FC4DAA" w:rsidRPr="001941A3">
              <w:rPr>
                <w:rStyle w:val="Hipervnculo"/>
                <w:noProof/>
              </w:rPr>
              <w:t>1.3 Índice de Satisfacción por División Presupuestaria</w:t>
            </w:r>
            <w:r w:rsidR="00FC4DAA">
              <w:rPr>
                <w:noProof/>
                <w:webHidden/>
              </w:rPr>
              <w:tab/>
            </w:r>
            <w:r w:rsidR="00FC4DAA">
              <w:rPr>
                <w:noProof/>
                <w:webHidden/>
              </w:rPr>
              <w:fldChar w:fldCharType="begin"/>
            </w:r>
            <w:r w:rsidR="00FC4DAA">
              <w:rPr>
                <w:noProof/>
                <w:webHidden/>
              </w:rPr>
              <w:instrText xml:space="preserve"> PAGEREF _Toc191900280 \h </w:instrText>
            </w:r>
            <w:r w:rsidR="00FC4DAA">
              <w:rPr>
                <w:noProof/>
                <w:webHidden/>
              </w:rPr>
            </w:r>
            <w:r w:rsidR="00FC4DAA">
              <w:rPr>
                <w:noProof/>
                <w:webHidden/>
              </w:rPr>
              <w:fldChar w:fldCharType="separate"/>
            </w:r>
            <w:r w:rsidR="00FC4DAA">
              <w:rPr>
                <w:noProof/>
                <w:webHidden/>
              </w:rPr>
              <w:t>4</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81" w:history="1">
            <w:r w:rsidR="00FC4DAA" w:rsidRPr="001941A3">
              <w:rPr>
                <w:rStyle w:val="Hipervnculo"/>
                <w:noProof/>
              </w:rPr>
              <w:t>1.4 ¿Cuál es la evolución de los resultados de medición?</w:t>
            </w:r>
            <w:r w:rsidR="00FC4DAA">
              <w:rPr>
                <w:noProof/>
                <w:webHidden/>
              </w:rPr>
              <w:tab/>
            </w:r>
            <w:r w:rsidR="00FC4DAA">
              <w:rPr>
                <w:noProof/>
                <w:webHidden/>
              </w:rPr>
              <w:fldChar w:fldCharType="begin"/>
            </w:r>
            <w:r w:rsidR="00FC4DAA">
              <w:rPr>
                <w:noProof/>
                <w:webHidden/>
              </w:rPr>
              <w:instrText xml:space="preserve"> PAGEREF _Toc191900281 \h </w:instrText>
            </w:r>
            <w:r w:rsidR="00FC4DAA">
              <w:rPr>
                <w:noProof/>
                <w:webHidden/>
              </w:rPr>
            </w:r>
            <w:r w:rsidR="00FC4DAA">
              <w:rPr>
                <w:noProof/>
                <w:webHidden/>
              </w:rPr>
              <w:fldChar w:fldCharType="separate"/>
            </w:r>
            <w:r w:rsidR="00FC4DAA">
              <w:rPr>
                <w:noProof/>
                <w:webHidden/>
              </w:rPr>
              <w:t>4</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82" w:history="1">
            <w:r w:rsidR="00FC4DAA" w:rsidRPr="001941A3">
              <w:rPr>
                <w:rStyle w:val="Hipervnculo"/>
                <w:noProof/>
              </w:rPr>
              <w:t>1.5 Cumplimiento de las Expectativas de los Usuarios Externos</w:t>
            </w:r>
            <w:r w:rsidR="00FC4DAA">
              <w:rPr>
                <w:noProof/>
                <w:webHidden/>
              </w:rPr>
              <w:tab/>
            </w:r>
            <w:r w:rsidR="00FC4DAA">
              <w:rPr>
                <w:noProof/>
                <w:webHidden/>
              </w:rPr>
              <w:fldChar w:fldCharType="begin"/>
            </w:r>
            <w:r w:rsidR="00FC4DAA">
              <w:rPr>
                <w:noProof/>
                <w:webHidden/>
              </w:rPr>
              <w:instrText xml:space="preserve"> PAGEREF _Toc191900282 \h </w:instrText>
            </w:r>
            <w:r w:rsidR="00FC4DAA">
              <w:rPr>
                <w:noProof/>
                <w:webHidden/>
              </w:rPr>
            </w:r>
            <w:r w:rsidR="00FC4DAA">
              <w:rPr>
                <w:noProof/>
                <w:webHidden/>
              </w:rPr>
              <w:fldChar w:fldCharType="separate"/>
            </w:r>
            <w:r w:rsidR="00FC4DAA">
              <w:rPr>
                <w:noProof/>
                <w:webHidden/>
              </w:rPr>
              <w:t>5</w:t>
            </w:r>
            <w:r w:rsidR="00FC4DAA">
              <w:rPr>
                <w:noProof/>
                <w:webHidden/>
              </w:rPr>
              <w:fldChar w:fldCharType="end"/>
            </w:r>
          </w:hyperlink>
        </w:p>
        <w:p w:rsidR="00FC4DAA" w:rsidRDefault="00724DB0">
          <w:pPr>
            <w:pStyle w:val="TDC1"/>
            <w:rPr>
              <w:rFonts w:eastAsiaTheme="minorEastAsia" w:cstheme="minorBidi"/>
              <w:b w:val="0"/>
              <w:bCs w:val="0"/>
              <w:noProof/>
              <w:sz w:val="22"/>
              <w:szCs w:val="22"/>
              <w:lang w:val="es-MX" w:eastAsia="es-MX"/>
            </w:rPr>
          </w:pPr>
          <w:hyperlink w:anchor="_Toc191900283" w:history="1">
            <w:r w:rsidR="00FC4DAA" w:rsidRPr="001941A3">
              <w:rPr>
                <w:rStyle w:val="Hipervnculo"/>
                <w:noProof/>
              </w:rPr>
              <w:t>Capítulo 2: Resultado por dimensión</w:t>
            </w:r>
            <w:r w:rsidR="00FC4DAA">
              <w:rPr>
                <w:noProof/>
                <w:webHidden/>
              </w:rPr>
              <w:tab/>
            </w:r>
            <w:r w:rsidR="00FC4DAA">
              <w:rPr>
                <w:noProof/>
                <w:webHidden/>
              </w:rPr>
              <w:fldChar w:fldCharType="begin"/>
            </w:r>
            <w:r w:rsidR="00FC4DAA">
              <w:rPr>
                <w:noProof/>
                <w:webHidden/>
              </w:rPr>
              <w:instrText xml:space="preserve"> PAGEREF _Toc191900283 \h </w:instrText>
            </w:r>
            <w:r w:rsidR="00FC4DAA">
              <w:rPr>
                <w:noProof/>
                <w:webHidden/>
              </w:rPr>
            </w:r>
            <w:r w:rsidR="00FC4DAA">
              <w:rPr>
                <w:noProof/>
                <w:webHidden/>
              </w:rPr>
              <w:fldChar w:fldCharType="separate"/>
            </w:r>
            <w:r w:rsidR="00FC4DAA">
              <w:rPr>
                <w:noProof/>
                <w:webHidden/>
              </w:rPr>
              <w:t>5</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84" w:history="1">
            <w:r w:rsidR="00FC4DAA" w:rsidRPr="001941A3">
              <w:rPr>
                <w:rStyle w:val="Hipervnculo"/>
                <w:noProof/>
              </w:rPr>
              <w:t>2.1 Infraestructura y Elementos Tangibles</w:t>
            </w:r>
            <w:r w:rsidR="00FC4DAA">
              <w:rPr>
                <w:noProof/>
                <w:webHidden/>
              </w:rPr>
              <w:tab/>
            </w:r>
            <w:r w:rsidR="00FC4DAA">
              <w:rPr>
                <w:noProof/>
                <w:webHidden/>
              </w:rPr>
              <w:fldChar w:fldCharType="begin"/>
            </w:r>
            <w:r w:rsidR="00FC4DAA">
              <w:rPr>
                <w:noProof/>
                <w:webHidden/>
              </w:rPr>
              <w:instrText xml:space="preserve"> PAGEREF _Toc191900284 \h </w:instrText>
            </w:r>
            <w:r w:rsidR="00FC4DAA">
              <w:rPr>
                <w:noProof/>
                <w:webHidden/>
              </w:rPr>
            </w:r>
            <w:r w:rsidR="00FC4DAA">
              <w:rPr>
                <w:noProof/>
                <w:webHidden/>
              </w:rPr>
              <w:fldChar w:fldCharType="separate"/>
            </w:r>
            <w:r w:rsidR="00FC4DAA">
              <w:rPr>
                <w:noProof/>
                <w:webHidden/>
              </w:rPr>
              <w:t>5</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85" w:history="1">
            <w:r w:rsidR="00FC4DAA" w:rsidRPr="001941A3">
              <w:rPr>
                <w:rStyle w:val="Hipervnculo"/>
                <w:noProof/>
              </w:rPr>
              <w:t>2.2 Empatía del Personal</w:t>
            </w:r>
            <w:r w:rsidR="00FC4DAA">
              <w:rPr>
                <w:noProof/>
                <w:webHidden/>
              </w:rPr>
              <w:tab/>
            </w:r>
            <w:r w:rsidR="00FC4DAA">
              <w:rPr>
                <w:noProof/>
                <w:webHidden/>
              </w:rPr>
              <w:fldChar w:fldCharType="begin"/>
            </w:r>
            <w:r w:rsidR="00FC4DAA">
              <w:rPr>
                <w:noProof/>
                <w:webHidden/>
              </w:rPr>
              <w:instrText xml:space="preserve"> PAGEREF _Toc191900285 \h </w:instrText>
            </w:r>
            <w:r w:rsidR="00FC4DAA">
              <w:rPr>
                <w:noProof/>
                <w:webHidden/>
              </w:rPr>
            </w:r>
            <w:r w:rsidR="00FC4DAA">
              <w:rPr>
                <w:noProof/>
                <w:webHidden/>
              </w:rPr>
              <w:fldChar w:fldCharType="separate"/>
            </w:r>
            <w:r w:rsidR="00FC4DAA">
              <w:rPr>
                <w:noProof/>
                <w:webHidden/>
              </w:rPr>
              <w:t>5</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86" w:history="1">
            <w:r w:rsidR="00FC4DAA" w:rsidRPr="001941A3">
              <w:rPr>
                <w:rStyle w:val="Hipervnculo"/>
                <w:noProof/>
              </w:rPr>
              <w:t>2.3 Profesionalismo de los Empleados</w:t>
            </w:r>
            <w:r w:rsidR="00FC4DAA">
              <w:rPr>
                <w:noProof/>
                <w:webHidden/>
              </w:rPr>
              <w:tab/>
            </w:r>
            <w:r w:rsidR="00FC4DAA">
              <w:rPr>
                <w:noProof/>
                <w:webHidden/>
              </w:rPr>
              <w:fldChar w:fldCharType="begin"/>
            </w:r>
            <w:r w:rsidR="00FC4DAA">
              <w:rPr>
                <w:noProof/>
                <w:webHidden/>
              </w:rPr>
              <w:instrText xml:space="preserve"> PAGEREF _Toc191900286 \h </w:instrText>
            </w:r>
            <w:r w:rsidR="00FC4DAA">
              <w:rPr>
                <w:noProof/>
                <w:webHidden/>
              </w:rPr>
            </w:r>
            <w:r w:rsidR="00FC4DAA">
              <w:rPr>
                <w:noProof/>
                <w:webHidden/>
              </w:rPr>
              <w:fldChar w:fldCharType="separate"/>
            </w:r>
            <w:r w:rsidR="00FC4DAA">
              <w:rPr>
                <w:noProof/>
                <w:webHidden/>
              </w:rPr>
              <w:t>5</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87" w:history="1">
            <w:r w:rsidR="00FC4DAA" w:rsidRPr="001941A3">
              <w:rPr>
                <w:rStyle w:val="Hipervnculo"/>
                <w:noProof/>
              </w:rPr>
              <w:t>2.4 Capacidad de Respuesta Institucional</w:t>
            </w:r>
            <w:r w:rsidR="00FC4DAA">
              <w:rPr>
                <w:noProof/>
                <w:webHidden/>
              </w:rPr>
              <w:tab/>
            </w:r>
            <w:r w:rsidR="00FC4DAA">
              <w:rPr>
                <w:noProof/>
                <w:webHidden/>
              </w:rPr>
              <w:fldChar w:fldCharType="begin"/>
            </w:r>
            <w:r w:rsidR="00FC4DAA">
              <w:rPr>
                <w:noProof/>
                <w:webHidden/>
              </w:rPr>
              <w:instrText xml:space="preserve"> PAGEREF _Toc191900287 \h </w:instrText>
            </w:r>
            <w:r w:rsidR="00FC4DAA">
              <w:rPr>
                <w:noProof/>
                <w:webHidden/>
              </w:rPr>
            </w:r>
            <w:r w:rsidR="00FC4DAA">
              <w:rPr>
                <w:noProof/>
                <w:webHidden/>
              </w:rPr>
              <w:fldChar w:fldCharType="separate"/>
            </w:r>
            <w:r w:rsidR="00FC4DAA">
              <w:rPr>
                <w:noProof/>
                <w:webHidden/>
              </w:rPr>
              <w:t>6</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88" w:history="1">
            <w:r w:rsidR="00FC4DAA" w:rsidRPr="001941A3">
              <w:rPr>
                <w:rStyle w:val="Hipervnculo"/>
                <w:noProof/>
              </w:rPr>
              <w:t>2.4.1 El Tiempo Real del Servicio Recibido</w:t>
            </w:r>
            <w:r w:rsidR="00FC4DAA">
              <w:rPr>
                <w:noProof/>
                <w:webHidden/>
              </w:rPr>
              <w:tab/>
            </w:r>
            <w:r w:rsidR="00FC4DAA">
              <w:rPr>
                <w:noProof/>
                <w:webHidden/>
              </w:rPr>
              <w:fldChar w:fldCharType="begin"/>
            </w:r>
            <w:r w:rsidR="00FC4DAA">
              <w:rPr>
                <w:noProof/>
                <w:webHidden/>
              </w:rPr>
              <w:instrText xml:space="preserve"> PAGEREF _Toc191900288 \h </w:instrText>
            </w:r>
            <w:r w:rsidR="00FC4DAA">
              <w:rPr>
                <w:noProof/>
                <w:webHidden/>
              </w:rPr>
            </w:r>
            <w:r w:rsidR="00FC4DAA">
              <w:rPr>
                <w:noProof/>
                <w:webHidden/>
              </w:rPr>
              <w:fldChar w:fldCharType="separate"/>
            </w:r>
            <w:r w:rsidR="00FC4DAA">
              <w:rPr>
                <w:noProof/>
                <w:webHidden/>
              </w:rPr>
              <w:t>6</w:t>
            </w:r>
            <w:r w:rsidR="00FC4DAA">
              <w:rPr>
                <w:noProof/>
                <w:webHidden/>
              </w:rPr>
              <w:fldChar w:fldCharType="end"/>
            </w:r>
          </w:hyperlink>
        </w:p>
        <w:p w:rsidR="00FC4DAA" w:rsidRDefault="00724DB0">
          <w:pPr>
            <w:pStyle w:val="TDC1"/>
            <w:rPr>
              <w:rFonts w:eastAsiaTheme="minorEastAsia" w:cstheme="minorBidi"/>
              <w:b w:val="0"/>
              <w:bCs w:val="0"/>
              <w:noProof/>
              <w:sz w:val="22"/>
              <w:szCs w:val="22"/>
              <w:lang w:val="es-MX" w:eastAsia="es-MX"/>
            </w:rPr>
          </w:pPr>
          <w:hyperlink w:anchor="_Toc191900289" w:history="1">
            <w:r w:rsidR="00FC4DAA" w:rsidRPr="001941A3">
              <w:rPr>
                <w:rStyle w:val="Hipervnculo"/>
                <w:noProof/>
              </w:rPr>
              <w:t>Capítulo 3: ¿En qué aspectos se debe mejorar?</w:t>
            </w:r>
            <w:r w:rsidR="00FC4DAA">
              <w:rPr>
                <w:noProof/>
                <w:webHidden/>
              </w:rPr>
              <w:tab/>
            </w:r>
            <w:r w:rsidR="00FC4DAA">
              <w:rPr>
                <w:noProof/>
                <w:webHidden/>
              </w:rPr>
              <w:fldChar w:fldCharType="begin"/>
            </w:r>
            <w:r w:rsidR="00FC4DAA">
              <w:rPr>
                <w:noProof/>
                <w:webHidden/>
              </w:rPr>
              <w:instrText xml:space="preserve"> PAGEREF _Toc191900289 \h </w:instrText>
            </w:r>
            <w:r w:rsidR="00FC4DAA">
              <w:rPr>
                <w:noProof/>
                <w:webHidden/>
              </w:rPr>
            </w:r>
            <w:r w:rsidR="00FC4DAA">
              <w:rPr>
                <w:noProof/>
                <w:webHidden/>
              </w:rPr>
              <w:fldChar w:fldCharType="separate"/>
            </w:r>
            <w:r w:rsidR="00FC4DAA">
              <w:rPr>
                <w:noProof/>
                <w:webHidden/>
              </w:rPr>
              <w:t>6</w:t>
            </w:r>
            <w:r w:rsidR="00FC4DAA">
              <w:rPr>
                <w:noProof/>
                <w:webHidden/>
              </w:rPr>
              <w:fldChar w:fldCharType="end"/>
            </w:r>
          </w:hyperlink>
        </w:p>
        <w:p w:rsidR="00FC4DAA" w:rsidRDefault="00724DB0">
          <w:pPr>
            <w:pStyle w:val="TDC1"/>
            <w:rPr>
              <w:rFonts w:eastAsiaTheme="minorEastAsia" w:cstheme="minorBidi"/>
              <w:b w:val="0"/>
              <w:bCs w:val="0"/>
              <w:noProof/>
              <w:sz w:val="22"/>
              <w:szCs w:val="22"/>
              <w:lang w:val="es-MX" w:eastAsia="es-MX"/>
            </w:rPr>
          </w:pPr>
          <w:hyperlink w:anchor="_Toc191900290" w:history="1">
            <w:r w:rsidR="00FC4DAA" w:rsidRPr="001941A3">
              <w:rPr>
                <w:rStyle w:val="Hipervnculo"/>
                <w:noProof/>
              </w:rPr>
              <w:t>Capítulo 4: Sugerencias y Conclusiones</w:t>
            </w:r>
            <w:r w:rsidR="00FC4DAA">
              <w:rPr>
                <w:noProof/>
                <w:webHidden/>
              </w:rPr>
              <w:tab/>
            </w:r>
            <w:r w:rsidR="00FC4DAA">
              <w:rPr>
                <w:noProof/>
                <w:webHidden/>
              </w:rPr>
              <w:fldChar w:fldCharType="begin"/>
            </w:r>
            <w:r w:rsidR="00FC4DAA">
              <w:rPr>
                <w:noProof/>
                <w:webHidden/>
              </w:rPr>
              <w:instrText xml:space="preserve"> PAGEREF _Toc191900290 \h </w:instrText>
            </w:r>
            <w:r w:rsidR="00FC4DAA">
              <w:rPr>
                <w:noProof/>
                <w:webHidden/>
              </w:rPr>
            </w:r>
            <w:r w:rsidR="00FC4DAA">
              <w:rPr>
                <w:noProof/>
                <w:webHidden/>
              </w:rPr>
              <w:fldChar w:fldCharType="separate"/>
            </w:r>
            <w:r w:rsidR="00FC4DAA">
              <w:rPr>
                <w:noProof/>
                <w:webHidden/>
              </w:rPr>
              <w:t>7</w:t>
            </w:r>
            <w:r w:rsidR="00FC4DAA">
              <w:rPr>
                <w:noProof/>
                <w:webHidden/>
              </w:rPr>
              <w:fldChar w:fldCharType="end"/>
            </w:r>
          </w:hyperlink>
        </w:p>
        <w:p w:rsidR="00FC4DAA" w:rsidRDefault="00724DB0">
          <w:pPr>
            <w:pStyle w:val="TDC3"/>
            <w:tabs>
              <w:tab w:val="right" w:leader="dot" w:pos="8779"/>
            </w:tabs>
            <w:rPr>
              <w:rFonts w:eastAsiaTheme="minorEastAsia" w:cstheme="minorBidi"/>
              <w:noProof/>
              <w:sz w:val="22"/>
              <w:szCs w:val="22"/>
              <w:lang w:val="es-MX" w:eastAsia="es-MX"/>
            </w:rPr>
          </w:pPr>
          <w:hyperlink w:anchor="_Toc191900291" w:history="1">
            <w:r w:rsidR="00FC4DAA" w:rsidRPr="001941A3">
              <w:rPr>
                <w:rStyle w:val="Hipervnculo"/>
                <w:noProof/>
              </w:rPr>
              <w:t>4.1 Sugerencia</w:t>
            </w:r>
            <w:r w:rsidR="00FC4DAA">
              <w:rPr>
                <w:noProof/>
                <w:webHidden/>
              </w:rPr>
              <w:tab/>
            </w:r>
            <w:r w:rsidR="00FC4DAA">
              <w:rPr>
                <w:noProof/>
                <w:webHidden/>
              </w:rPr>
              <w:fldChar w:fldCharType="begin"/>
            </w:r>
            <w:r w:rsidR="00FC4DAA">
              <w:rPr>
                <w:noProof/>
                <w:webHidden/>
              </w:rPr>
              <w:instrText xml:space="preserve"> PAGEREF _Toc191900291 \h </w:instrText>
            </w:r>
            <w:r w:rsidR="00FC4DAA">
              <w:rPr>
                <w:noProof/>
                <w:webHidden/>
              </w:rPr>
            </w:r>
            <w:r w:rsidR="00FC4DAA">
              <w:rPr>
                <w:noProof/>
                <w:webHidden/>
              </w:rPr>
              <w:fldChar w:fldCharType="separate"/>
            </w:r>
            <w:r w:rsidR="00FC4DAA">
              <w:rPr>
                <w:noProof/>
                <w:webHidden/>
              </w:rPr>
              <w:t>7</w:t>
            </w:r>
            <w:r w:rsidR="00FC4DAA">
              <w:rPr>
                <w:noProof/>
                <w:webHidden/>
              </w:rPr>
              <w:fldChar w:fldCharType="end"/>
            </w:r>
          </w:hyperlink>
        </w:p>
        <w:p w:rsidR="00FC4DAA" w:rsidRDefault="00724DB0">
          <w:pPr>
            <w:pStyle w:val="TDC3"/>
            <w:tabs>
              <w:tab w:val="right" w:leader="dot" w:pos="8779"/>
            </w:tabs>
            <w:rPr>
              <w:rFonts w:eastAsiaTheme="minorEastAsia" w:cstheme="minorBidi"/>
              <w:noProof/>
              <w:sz w:val="22"/>
              <w:szCs w:val="22"/>
              <w:lang w:val="es-MX" w:eastAsia="es-MX"/>
            </w:rPr>
          </w:pPr>
          <w:hyperlink w:anchor="_Toc191900292" w:history="1">
            <w:r w:rsidR="00FC4DAA" w:rsidRPr="001941A3">
              <w:rPr>
                <w:rStyle w:val="Hipervnculo"/>
                <w:noProof/>
              </w:rPr>
              <w:t>4.2 Conclusiones</w:t>
            </w:r>
            <w:r w:rsidR="00FC4DAA">
              <w:rPr>
                <w:noProof/>
                <w:webHidden/>
              </w:rPr>
              <w:tab/>
            </w:r>
            <w:r w:rsidR="00FC4DAA">
              <w:rPr>
                <w:noProof/>
                <w:webHidden/>
              </w:rPr>
              <w:fldChar w:fldCharType="begin"/>
            </w:r>
            <w:r w:rsidR="00FC4DAA">
              <w:rPr>
                <w:noProof/>
                <w:webHidden/>
              </w:rPr>
              <w:instrText xml:space="preserve"> PAGEREF _Toc191900292 \h </w:instrText>
            </w:r>
            <w:r w:rsidR="00FC4DAA">
              <w:rPr>
                <w:noProof/>
                <w:webHidden/>
              </w:rPr>
            </w:r>
            <w:r w:rsidR="00FC4DAA">
              <w:rPr>
                <w:noProof/>
                <w:webHidden/>
              </w:rPr>
              <w:fldChar w:fldCharType="separate"/>
            </w:r>
            <w:r w:rsidR="00FC4DAA">
              <w:rPr>
                <w:noProof/>
                <w:webHidden/>
              </w:rPr>
              <w:t>7</w:t>
            </w:r>
            <w:r w:rsidR="00FC4DAA">
              <w:rPr>
                <w:noProof/>
                <w:webHidden/>
              </w:rPr>
              <w:fldChar w:fldCharType="end"/>
            </w:r>
          </w:hyperlink>
        </w:p>
        <w:p w:rsidR="00FC4DAA" w:rsidRDefault="00724DB0">
          <w:pPr>
            <w:pStyle w:val="TDC1"/>
            <w:rPr>
              <w:rFonts w:eastAsiaTheme="minorEastAsia" w:cstheme="minorBidi"/>
              <w:b w:val="0"/>
              <w:bCs w:val="0"/>
              <w:noProof/>
              <w:sz w:val="22"/>
              <w:szCs w:val="22"/>
              <w:lang w:val="es-MX" w:eastAsia="es-MX"/>
            </w:rPr>
          </w:pPr>
          <w:hyperlink w:anchor="_Toc191900293" w:history="1">
            <w:r w:rsidR="00FC4DAA" w:rsidRPr="001941A3">
              <w:rPr>
                <w:rStyle w:val="Hipervnculo"/>
                <w:noProof/>
              </w:rPr>
              <w:t>ANEXOS</w:t>
            </w:r>
            <w:r w:rsidR="00FC4DAA">
              <w:rPr>
                <w:noProof/>
                <w:webHidden/>
              </w:rPr>
              <w:tab/>
            </w:r>
            <w:r w:rsidR="00FC4DAA">
              <w:rPr>
                <w:noProof/>
                <w:webHidden/>
              </w:rPr>
              <w:fldChar w:fldCharType="begin"/>
            </w:r>
            <w:r w:rsidR="00FC4DAA">
              <w:rPr>
                <w:noProof/>
                <w:webHidden/>
              </w:rPr>
              <w:instrText xml:space="preserve"> PAGEREF _Toc191900293 \h </w:instrText>
            </w:r>
            <w:r w:rsidR="00FC4DAA">
              <w:rPr>
                <w:noProof/>
                <w:webHidden/>
              </w:rPr>
            </w:r>
            <w:r w:rsidR="00FC4DAA">
              <w:rPr>
                <w:noProof/>
                <w:webHidden/>
              </w:rPr>
              <w:fldChar w:fldCharType="separate"/>
            </w:r>
            <w:r w:rsidR="00FC4DAA">
              <w:rPr>
                <w:noProof/>
                <w:webHidden/>
              </w:rPr>
              <w:t>8</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94" w:history="1">
            <w:r w:rsidR="00FC4DAA" w:rsidRPr="001941A3">
              <w:rPr>
                <w:rStyle w:val="Hipervnculo"/>
                <w:noProof/>
              </w:rPr>
              <w:t>Anexo 1: Datos Generales de la Persona Encuestada</w:t>
            </w:r>
            <w:r w:rsidR="00FC4DAA">
              <w:rPr>
                <w:noProof/>
                <w:webHidden/>
              </w:rPr>
              <w:tab/>
            </w:r>
            <w:r w:rsidR="00FC4DAA">
              <w:rPr>
                <w:noProof/>
                <w:webHidden/>
              </w:rPr>
              <w:fldChar w:fldCharType="begin"/>
            </w:r>
            <w:r w:rsidR="00FC4DAA">
              <w:rPr>
                <w:noProof/>
                <w:webHidden/>
              </w:rPr>
              <w:instrText xml:space="preserve"> PAGEREF _Toc191900294 \h </w:instrText>
            </w:r>
            <w:r w:rsidR="00FC4DAA">
              <w:rPr>
                <w:noProof/>
                <w:webHidden/>
              </w:rPr>
            </w:r>
            <w:r w:rsidR="00FC4DAA">
              <w:rPr>
                <w:noProof/>
                <w:webHidden/>
              </w:rPr>
              <w:fldChar w:fldCharType="separate"/>
            </w:r>
            <w:r w:rsidR="00FC4DAA">
              <w:rPr>
                <w:noProof/>
                <w:webHidden/>
              </w:rPr>
              <w:t>8</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95" w:history="1">
            <w:r w:rsidR="00FC4DAA" w:rsidRPr="001941A3">
              <w:rPr>
                <w:rStyle w:val="Hipervnculo"/>
                <w:noProof/>
              </w:rPr>
              <w:t>Anexo 2: Índice de Satisfacción del Proceso y por Clase de Usuario</w:t>
            </w:r>
            <w:r w:rsidR="00FC4DAA">
              <w:rPr>
                <w:noProof/>
                <w:webHidden/>
              </w:rPr>
              <w:tab/>
            </w:r>
            <w:r w:rsidR="00FC4DAA">
              <w:rPr>
                <w:noProof/>
                <w:webHidden/>
              </w:rPr>
              <w:fldChar w:fldCharType="begin"/>
            </w:r>
            <w:r w:rsidR="00FC4DAA">
              <w:rPr>
                <w:noProof/>
                <w:webHidden/>
              </w:rPr>
              <w:instrText xml:space="preserve"> PAGEREF _Toc191900295 \h </w:instrText>
            </w:r>
            <w:r w:rsidR="00FC4DAA">
              <w:rPr>
                <w:noProof/>
                <w:webHidden/>
              </w:rPr>
            </w:r>
            <w:r w:rsidR="00FC4DAA">
              <w:rPr>
                <w:noProof/>
                <w:webHidden/>
              </w:rPr>
              <w:fldChar w:fldCharType="separate"/>
            </w:r>
            <w:r w:rsidR="00FC4DAA">
              <w:rPr>
                <w:noProof/>
                <w:webHidden/>
              </w:rPr>
              <w:t>8</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96" w:history="1">
            <w:r w:rsidR="00FC4DAA" w:rsidRPr="001941A3">
              <w:rPr>
                <w:rStyle w:val="Hipervnculo"/>
                <w:noProof/>
              </w:rPr>
              <w:t>Anexo 3: Índice de Satisfacción por División Presupuestaria</w:t>
            </w:r>
            <w:r w:rsidR="00FC4DAA">
              <w:rPr>
                <w:noProof/>
                <w:webHidden/>
              </w:rPr>
              <w:tab/>
            </w:r>
            <w:r w:rsidR="00FC4DAA">
              <w:rPr>
                <w:noProof/>
                <w:webHidden/>
              </w:rPr>
              <w:fldChar w:fldCharType="begin"/>
            </w:r>
            <w:r w:rsidR="00FC4DAA">
              <w:rPr>
                <w:noProof/>
                <w:webHidden/>
              </w:rPr>
              <w:instrText xml:space="preserve"> PAGEREF _Toc191900296 \h </w:instrText>
            </w:r>
            <w:r w:rsidR="00FC4DAA">
              <w:rPr>
                <w:noProof/>
                <w:webHidden/>
              </w:rPr>
            </w:r>
            <w:r w:rsidR="00FC4DAA">
              <w:rPr>
                <w:noProof/>
                <w:webHidden/>
              </w:rPr>
              <w:fldChar w:fldCharType="separate"/>
            </w:r>
            <w:r w:rsidR="00FC4DAA">
              <w:rPr>
                <w:noProof/>
                <w:webHidden/>
              </w:rPr>
              <w:t>8</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97" w:history="1">
            <w:r w:rsidR="00FC4DAA" w:rsidRPr="001941A3">
              <w:rPr>
                <w:rStyle w:val="Hipervnculo"/>
                <w:noProof/>
              </w:rPr>
              <w:t>Anexo 4: Comentarios recibidos por los usuarios respecto a que podemos mejorar</w:t>
            </w:r>
            <w:r w:rsidR="00FC4DAA">
              <w:rPr>
                <w:noProof/>
                <w:webHidden/>
              </w:rPr>
              <w:tab/>
            </w:r>
            <w:r w:rsidR="00FC4DAA">
              <w:rPr>
                <w:noProof/>
                <w:webHidden/>
              </w:rPr>
              <w:fldChar w:fldCharType="begin"/>
            </w:r>
            <w:r w:rsidR="00FC4DAA">
              <w:rPr>
                <w:noProof/>
                <w:webHidden/>
              </w:rPr>
              <w:instrText xml:space="preserve"> PAGEREF _Toc191900297 \h </w:instrText>
            </w:r>
            <w:r w:rsidR="00FC4DAA">
              <w:rPr>
                <w:noProof/>
                <w:webHidden/>
              </w:rPr>
            </w:r>
            <w:r w:rsidR="00FC4DAA">
              <w:rPr>
                <w:noProof/>
                <w:webHidden/>
              </w:rPr>
              <w:fldChar w:fldCharType="separate"/>
            </w:r>
            <w:r w:rsidR="00FC4DAA">
              <w:rPr>
                <w:noProof/>
                <w:webHidden/>
              </w:rPr>
              <w:t>9</w:t>
            </w:r>
            <w:r w:rsidR="00FC4DAA">
              <w:rPr>
                <w:noProof/>
                <w:webHidden/>
              </w:rPr>
              <w:fldChar w:fldCharType="end"/>
            </w:r>
          </w:hyperlink>
        </w:p>
        <w:p w:rsidR="00FC4DAA" w:rsidRDefault="00724DB0">
          <w:pPr>
            <w:pStyle w:val="TDC2"/>
            <w:tabs>
              <w:tab w:val="right" w:leader="dot" w:pos="8779"/>
            </w:tabs>
            <w:rPr>
              <w:rFonts w:eastAsiaTheme="minorEastAsia" w:cstheme="minorBidi"/>
              <w:i w:val="0"/>
              <w:iCs w:val="0"/>
              <w:noProof/>
              <w:sz w:val="22"/>
              <w:szCs w:val="22"/>
              <w:lang w:val="es-MX" w:eastAsia="es-MX"/>
            </w:rPr>
          </w:pPr>
          <w:hyperlink w:anchor="_Toc191900298" w:history="1">
            <w:r w:rsidR="00FC4DAA" w:rsidRPr="001941A3">
              <w:rPr>
                <w:rStyle w:val="Hipervnculo"/>
                <w:noProof/>
              </w:rPr>
              <w:t>Anexo 5: Seguimiento de Acciones de Estudios Anteriores</w:t>
            </w:r>
            <w:r w:rsidR="00FC4DAA">
              <w:rPr>
                <w:noProof/>
                <w:webHidden/>
              </w:rPr>
              <w:tab/>
            </w:r>
            <w:r w:rsidR="00FC4DAA">
              <w:rPr>
                <w:noProof/>
                <w:webHidden/>
              </w:rPr>
              <w:fldChar w:fldCharType="begin"/>
            </w:r>
            <w:r w:rsidR="00FC4DAA">
              <w:rPr>
                <w:noProof/>
                <w:webHidden/>
              </w:rPr>
              <w:instrText xml:space="preserve"> PAGEREF _Toc191900298 \h </w:instrText>
            </w:r>
            <w:r w:rsidR="00FC4DAA">
              <w:rPr>
                <w:noProof/>
                <w:webHidden/>
              </w:rPr>
            </w:r>
            <w:r w:rsidR="00FC4DAA">
              <w:rPr>
                <w:noProof/>
                <w:webHidden/>
              </w:rPr>
              <w:fldChar w:fldCharType="separate"/>
            </w:r>
            <w:r w:rsidR="00FC4DAA">
              <w:rPr>
                <w:noProof/>
                <w:webHidden/>
              </w:rPr>
              <w:t>10</w:t>
            </w:r>
            <w:r w:rsidR="00FC4DAA">
              <w:rPr>
                <w:noProof/>
                <w:webHidden/>
              </w:rPr>
              <w:fldChar w:fldCharType="end"/>
            </w:r>
          </w:hyperlink>
        </w:p>
        <w:p w:rsidR="001855DA" w:rsidRPr="0056490D" w:rsidRDefault="001855DA" w:rsidP="002E7AE0">
          <w:pPr>
            <w:rPr>
              <w:sz w:val="18"/>
            </w:rPr>
          </w:pPr>
          <w:r w:rsidRPr="0056490D">
            <w:rPr>
              <w:rFonts w:asciiTheme="majorHAnsi" w:hAnsiTheme="majorHAnsi"/>
              <w:sz w:val="18"/>
              <w:szCs w:val="20"/>
            </w:rPr>
            <w:fldChar w:fldCharType="end"/>
          </w:r>
        </w:p>
      </w:sdtContent>
    </w:sdt>
    <w:p w:rsidR="00CD13EC" w:rsidRPr="0056490D" w:rsidRDefault="00CD13EC" w:rsidP="00CD13EC">
      <w:pPr>
        <w:rPr>
          <w:sz w:val="18"/>
          <w:lang w:val="es-SV" w:eastAsia="en-US"/>
        </w:rPr>
      </w:pPr>
    </w:p>
    <w:p w:rsidR="00A36FD9" w:rsidRPr="0056490D" w:rsidRDefault="00A36FD9" w:rsidP="002E7AE0">
      <w:pPr>
        <w:pStyle w:val="TDC1"/>
      </w:pPr>
    </w:p>
    <w:p w:rsidR="004C51E3" w:rsidRPr="0056490D" w:rsidRDefault="004C51E3">
      <w:pPr>
        <w:jc w:val="left"/>
        <w:rPr>
          <w:sz w:val="18"/>
          <w:szCs w:val="20"/>
        </w:rPr>
      </w:pPr>
      <w:r w:rsidRPr="0056490D">
        <w:rPr>
          <w:sz w:val="18"/>
          <w:szCs w:val="20"/>
        </w:rPr>
        <w:br w:type="page"/>
      </w:r>
    </w:p>
    <w:p w:rsidR="00A36FD9" w:rsidRDefault="00A36FD9" w:rsidP="007C2A96">
      <w:pPr>
        <w:pStyle w:val="Ttulo1"/>
        <w:sectPr w:rsidR="00A36FD9" w:rsidSect="008A457F">
          <w:headerReference w:type="default" r:id="rId13"/>
          <w:type w:val="continuous"/>
          <w:pgSz w:w="12242" w:h="15842" w:code="1"/>
          <w:pgMar w:top="1418" w:right="2177" w:bottom="1418" w:left="1276" w:header="737" w:footer="456" w:gutter="0"/>
          <w:cols w:space="708"/>
          <w:docGrid w:linePitch="360"/>
        </w:sectPr>
      </w:pPr>
    </w:p>
    <w:p w:rsidR="00F04129" w:rsidRPr="007C2A96" w:rsidRDefault="00052568" w:rsidP="007C2A96">
      <w:pPr>
        <w:pStyle w:val="Ttulo1"/>
      </w:pPr>
      <w:bookmarkStart w:id="12" w:name="_Toc191900274"/>
      <w:r w:rsidRPr="007C2A96">
        <w:lastRenderedPageBreak/>
        <w:t>I</w:t>
      </w:r>
      <w:bookmarkEnd w:id="0"/>
      <w:bookmarkEnd w:id="7"/>
      <w:r w:rsidR="00DD7D36" w:rsidRPr="007C2A96">
        <w:t>ntroducción</w:t>
      </w:r>
      <w:bookmarkEnd w:id="8"/>
      <w:bookmarkEnd w:id="12"/>
    </w:p>
    <w:p w:rsidR="00230BC6" w:rsidRPr="00D95E7F" w:rsidRDefault="00230BC6" w:rsidP="00AA2BB5">
      <w:pPr>
        <w:rPr>
          <w:szCs w:val="20"/>
        </w:rPr>
      </w:pPr>
    </w:p>
    <w:p w:rsidR="0076374D" w:rsidRPr="007B32B1" w:rsidRDefault="00052568" w:rsidP="007C2A96">
      <w:pPr>
        <w:rPr>
          <w:color w:val="000000" w:themeColor="text1"/>
          <w:szCs w:val="20"/>
        </w:rPr>
      </w:pPr>
      <w:r w:rsidRPr="00D95E7F">
        <w:t xml:space="preserve">El presente informe </w:t>
      </w:r>
      <w:r w:rsidR="00587E4A" w:rsidRPr="00D95E7F">
        <w:t xml:space="preserve">contiene </w:t>
      </w:r>
      <w:r w:rsidR="00BB3DAB" w:rsidRPr="00D95E7F">
        <w:t xml:space="preserve">los </w:t>
      </w:r>
      <w:r w:rsidR="00587E4A" w:rsidRPr="00D95E7F">
        <w:t xml:space="preserve">resultados </w:t>
      </w:r>
      <w:r w:rsidRPr="00D95E7F">
        <w:t xml:space="preserve">de </w:t>
      </w:r>
      <w:r w:rsidR="00BB3DAB" w:rsidRPr="00D95E7F">
        <w:t xml:space="preserve">la </w:t>
      </w:r>
      <w:r w:rsidR="00E12848">
        <w:t>M</w:t>
      </w:r>
      <w:r w:rsidRPr="00D95E7F">
        <w:t xml:space="preserve">edición de la </w:t>
      </w:r>
      <w:r w:rsidR="00E12848">
        <w:t>S</w:t>
      </w:r>
      <w:r w:rsidRPr="008236B4">
        <w:t>atisfacción</w:t>
      </w:r>
      <w:r w:rsidR="007B32B1">
        <w:t xml:space="preserve"> de los </w:t>
      </w:r>
      <w:sdt>
        <w:sdtPr>
          <w:rPr>
            <w:rStyle w:val="SangradetextonormalCar"/>
            <w:rFonts w:asciiTheme="minorHAnsi" w:hAnsiTheme="minorHAnsi"/>
            <w:sz w:val="20"/>
            <w:szCs w:val="20"/>
          </w:rPr>
          <w:id w:val="-54091294"/>
          <w:placeholder>
            <w:docPart w:val="D40B9487D1BB47FC91B20C6B0D5E3790"/>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552A88">
            <w:rPr>
              <w:rStyle w:val="SangradetextonormalCar"/>
              <w:rFonts w:asciiTheme="minorHAnsi" w:hAnsiTheme="minorHAnsi"/>
              <w:sz w:val="20"/>
              <w:szCs w:val="20"/>
            </w:rPr>
            <w:t>Usuarios Externos</w:t>
          </w:r>
        </w:sdtContent>
      </w:sdt>
      <w:r w:rsidRPr="008236B4">
        <w:t xml:space="preserve"> </w:t>
      </w:r>
      <w:r w:rsidR="00654E2C" w:rsidRPr="00D95E7F">
        <w:rPr>
          <w:color w:val="000000" w:themeColor="text1"/>
        </w:rPr>
        <w:t xml:space="preserve">del </w:t>
      </w:r>
      <w:r w:rsidR="00B505EF" w:rsidRPr="00D95E7F">
        <w:rPr>
          <w:color w:val="000000" w:themeColor="text1"/>
        </w:rPr>
        <w:t>P</w:t>
      </w:r>
      <w:r w:rsidR="00654E2C" w:rsidRPr="00D95E7F">
        <w:rPr>
          <w:color w:val="000000" w:themeColor="text1"/>
        </w:rPr>
        <w:t>roceso</w:t>
      </w:r>
      <w:r w:rsidR="00D94EE5">
        <w:rPr>
          <w:color w:val="000000" w:themeColor="text1"/>
        </w:rPr>
        <w:t xml:space="preserve"> </w:t>
      </w:r>
      <w:sdt>
        <w:sdtPr>
          <w:rPr>
            <w:color w:val="000000" w:themeColor="text1"/>
            <w:szCs w:val="20"/>
          </w:rPr>
          <w:alias w:val="Proceso"/>
          <w:tag w:val="Proceso"/>
          <w:id w:val="477046143"/>
          <w:placeholder>
            <w:docPart w:val="66A289F950A6454CBF787AC9F59A694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552A88">
            <w:rPr>
              <w:color w:val="000000" w:themeColor="text1"/>
              <w:szCs w:val="20"/>
            </w:rPr>
            <w:t xml:space="preserve">3.3 Seguimiento y Evaluación </w:t>
          </w:r>
        </w:sdtContent>
      </w:sdt>
      <w:bookmarkStart w:id="13" w:name="_Hlk124861349"/>
      <w:bookmarkStart w:id="14" w:name="_Hlk121985257"/>
      <w:r w:rsidR="00D94EE5">
        <w:rPr>
          <w:color w:val="000000" w:themeColor="text1"/>
          <w:szCs w:val="20"/>
        </w:rPr>
        <w:t xml:space="preserve"> </w:t>
      </w:r>
      <w:r w:rsidR="00AA2BB5" w:rsidRPr="00D95E7F">
        <w:rPr>
          <w:color w:val="000000" w:themeColor="text1"/>
        </w:rPr>
        <w:t>el cual pertenece al Macroproceso</w:t>
      </w:r>
      <w:r w:rsidR="008A49A2">
        <w:rPr>
          <w:color w:val="000000" w:themeColor="text1"/>
        </w:rPr>
        <w:t xml:space="preserve"> </w:t>
      </w:r>
      <w:sdt>
        <w:sdtPr>
          <w:rPr>
            <w:color w:val="000000" w:themeColor="text1"/>
          </w:rPr>
          <w:alias w:val="Macroproceso"/>
          <w:tag w:val="Macroproceso"/>
          <w:id w:val="1012732823"/>
          <w:placeholder>
            <w:docPart w:val="7BAB03E8AD564453ABD5913C79927CD8"/>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listItem w:displayText="7. Gestión de Subsidios" w:value="7. Gestión de Subsidios"/>
          </w:dropDownList>
        </w:sdtPr>
        <w:sdtEndPr/>
        <w:sdtContent>
          <w:r w:rsidR="00552A88">
            <w:rPr>
              <w:color w:val="000000" w:themeColor="text1"/>
            </w:rPr>
            <w:t>3. Administración Financiera</w:t>
          </w:r>
        </w:sdtContent>
      </w:sdt>
      <w:r w:rsidR="00E226C6">
        <w:rPr>
          <w:color w:val="000000" w:themeColor="text1"/>
        </w:rPr>
        <w:t xml:space="preserve">, </w:t>
      </w:r>
      <w:r w:rsidR="00E226C6" w:rsidRPr="00AF1D1F">
        <w:t xml:space="preserve">habiéndose </w:t>
      </w:r>
      <w:r w:rsidR="00AA2BB5" w:rsidRPr="00AF1D1F">
        <w:t xml:space="preserve">utilizado el </w:t>
      </w:r>
      <w:r w:rsidR="00AA2BB5" w:rsidRPr="00D95E7F">
        <w:rPr>
          <w:color w:val="000000" w:themeColor="text1"/>
        </w:rPr>
        <w:t>modelo SERVPERF (</w:t>
      </w:r>
      <w:proofErr w:type="spellStart"/>
      <w:r w:rsidR="00AA2BB5" w:rsidRPr="00D95E7F">
        <w:rPr>
          <w:color w:val="000000" w:themeColor="text1"/>
        </w:rPr>
        <w:t>Service</w:t>
      </w:r>
      <w:proofErr w:type="spellEnd"/>
      <w:r w:rsidR="00AA2BB5" w:rsidRPr="00D95E7F">
        <w:rPr>
          <w:color w:val="000000" w:themeColor="text1"/>
        </w:rPr>
        <w:t xml:space="preserve"> Performance).</w:t>
      </w:r>
    </w:p>
    <w:bookmarkEnd w:id="13"/>
    <w:bookmarkEnd w:id="14"/>
    <w:p w:rsidR="00AA2BB5" w:rsidRPr="00D95E7F" w:rsidRDefault="00AA2BB5" w:rsidP="00AA2BB5">
      <w:pPr>
        <w:rPr>
          <w:szCs w:val="20"/>
        </w:rPr>
      </w:pPr>
    </w:p>
    <w:p w:rsidR="00384797" w:rsidRPr="00D95E7F" w:rsidRDefault="006D69F5" w:rsidP="00AA2BB5">
      <w:pPr>
        <w:rPr>
          <w:szCs w:val="20"/>
        </w:rPr>
      </w:pPr>
      <w:r w:rsidRPr="00D95E7F">
        <w:rPr>
          <w:szCs w:val="20"/>
        </w:rPr>
        <w:t xml:space="preserve">El </w:t>
      </w:r>
      <w:r w:rsidR="00B34C98" w:rsidRPr="00D95E7F">
        <w:rPr>
          <w:szCs w:val="20"/>
        </w:rPr>
        <w:t>informe</w:t>
      </w:r>
      <w:r w:rsidR="00052568" w:rsidRPr="00D95E7F">
        <w:rPr>
          <w:szCs w:val="20"/>
        </w:rPr>
        <w:t xml:space="preserve"> consta de </w:t>
      </w:r>
      <w:r w:rsidR="007B32B1">
        <w:rPr>
          <w:szCs w:val="20"/>
        </w:rPr>
        <w:t>4</w:t>
      </w:r>
      <w:r w:rsidR="00052568" w:rsidRPr="00D95E7F">
        <w:rPr>
          <w:szCs w:val="20"/>
        </w:rPr>
        <w:t xml:space="preserve"> capítulos</w:t>
      </w:r>
      <w:r w:rsidR="00384797" w:rsidRPr="00D95E7F">
        <w:rPr>
          <w:szCs w:val="20"/>
        </w:rPr>
        <w:t>, los cuales se detallan</w:t>
      </w:r>
      <w:r w:rsidR="008E3139">
        <w:rPr>
          <w:szCs w:val="20"/>
        </w:rPr>
        <w:t>,</w:t>
      </w:r>
      <w:r w:rsidR="00384797" w:rsidRPr="00D95E7F">
        <w:rPr>
          <w:szCs w:val="20"/>
        </w:rPr>
        <w:t xml:space="preserve"> a continuación:</w:t>
      </w:r>
      <w:r w:rsidR="00052568" w:rsidRPr="00D95E7F">
        <w:rPr>
          <w:szCs w:val="20"/>
        </w:rPr>
        <w:t xml:space="preserve"> </w:t>
      </w:r>
    </w:p>
    <w:p w:rsidR="007B32B1" w:rsidRDefault="00AA2BB5" w:rsidP="00BA214B">
      <w:pPr>
        <w:pStyle w:val="Prrafodelista"/>
        <w:numPr>
          <w:ilvl w:val="0"/>
          <w:numId w:val="19"/>
        </w:numPr>
      </w:pPr>
      <w:r w:rsidRPr="00E226C6">
        <w:rPr>
          <w:b/>
        </w:rPr>
        <w:t xml:space="preserve">Primer </w:t>
      </w:r>
      <w:r w:rsidR="00384797" w:rsidRPr="00E226C6">
        <w:rPr>
          <w:b/>
        </w:rPr>
        <w:t>cap</w:t>
      </w:r>
      <w:r w:rsidR="00B66F39" w:rsidRPr="00E226C6">
        <w:rPr>
          <w:b/>
        </w:rPr>
        <w:t>í</w:t>
      </w:r>
      <w:r w:rsidR="00384797" w:rsidRPr="00E226C6">
        <w:rPr>
          <w:b/>
        </w:rPr>
        <w:t>tulo</w:t>
      </w:r>
      <w:r w:rsidR="00384797" w:rsidRPr="00F509A3">
        <w:t xml:space="preserve"> </w:t>
      </w:r>
      <w:r w:rsidR="008B0762" w:rsidRPr="00F509A3">
        <w:t xml:space="preserve">expone los </w:t>
      </w:r>
      <w:r w:rsidR="007B32B1">
        <w:t xml:space="preserve">resultados de la medición de satisfacción del </w:t>
      </w:r>
      <w:r w:rsidR="007B32B1" w:rsidRPr="00D95E7F">
        <w:rPr>
          <w:color w:val="000000" w:themeColor="text1"/>
        </w:rPr>
        <w:t>Proceso</w:t>
      </w:r>
      <w:r w:rsidR="007B32B1">
        <w:rPr>
          <w:color w:val="000000" w:themeColor="text1"/>
        </w:rPr>
        <w:t xml:space="preserve"> </w:t>
      </w:r>
      <w:sdt>
        <w:sdtPr>
          <w:rPr>
            <w:color w:val="000000" w:themeColor="text1"/>
          </w:rPr>
          <w:alias w:val="Proceso"/>
          <w:tag w:val="Proceso"/>
          <w:id w:val="-1369214519"/>
          <w:placeholder>
            <w:docPart w:val="A361BDA5C10741A3966BAD64B3E96538"/>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E80AEE">
            <w:rPr>
              <w:color w:val="000000" w:themeColor="text1"/>
            </w:rPr>
            <w:t xml:space="preserve">3.3 Seguimiento y Evaluación </w:t>
          </w:r>
        </w:sdtContent>
      </w:sdt>
    </w:p>
    <w:p w:rsidR="00384797" w:rsidRPr="00D95E7F" w:rsidRDefault="00384797" w:rsidP="00BA214B">
      <w:pPr>
        <w:pStyle w:val="Prrafodelista"/>
        <w:numPr>
          <w:ilvl w:val="0"/>
          <w:numId w:val="19"/>
        </w:numPr>
      </w:pPr>
      <w:r w:rsidRPr="00E226C6">
        <w:rPr>
          <w:b/>
        </w:rPr>
        <w:t>S</w:t>
      </w:r>
      <w:r w:rsidR="00052568" w:rsidRPr="00E226C6">
        <w:rPr>
          <w:b/>
        </w:rPr>
        <w:t>egundo capítulo</w:t>
      </w:r>
      <w:r w:rsidR="00052568" w:rsidRPr="00D95E7F">
        <w:t xml:space="preserve"> muestra los resultados por </w:t>
      </w:r>
      <w:r w:rsidR="007B32B1">
        <w:t xml:space="preserve">dimensión </w:t>
      </w:r>
      <w:r w:rsidR="008A49A2">
        <w:t>(Infraestructura y Elementos Tangibles, Empatía del P</w:t>
      </w:r>
      <w:r w:rsidR="00052568" w:rsidRPr="00D95E7F">
        <w:t>e</w:t>
      </w:r>
      <w:r w:rsidR="008A49A2">
        <w:t>rsonal, Profesionalismo de los Empleados y Capacidad de R</w:t>
      </w:r>
      <w:r w:rsidR="00052568" w:rsidRPr="00D95E7F">
        <w:t xml:space="preserve">espuesta </w:t>
      </w:r>
      <w:r w:rsidR="004A10A4" w:rsidRPr="00D95E7F">
        <w:t>I</w:t>
      </w:r>
      <w:r w:rsidR="00052568" w:rsidRPr="00D95E7F">
        <w:t xml:space="preserve">nstitucional). </w:t>
      </w:r>
    </w:p>
    <w:p w:rsidR="00AB2B84" w:rsidRPr="00BA214B" w:rsidRDefault="00384797" w:rsidP="00BA214B">
      <w:pPr>
        <w:pStyle w:val="Prrafodelista"/>
        <w:numPr>
          <w:ilvl w:val="0"/>
          <w:numId w:val="19"/>
        </w:numPr>
      </w:pPr>
      <w:r w:rsidRPr="00E226C6">
        <w:rPr>
          <w:b/>
        </w:rPr>
        <w:t>T</w:t>
      </w:r>
      <w:r w:rsidR="00052568" w:rsidRPr="00E226C6">
        <w:rPr>
          <w:b/>
        </w:rPr>
        <w:t>e</w:t>
      </w:r>
      <w:r w:rsidR="008A49A2" w:rsidRPr="00E226C6">
        <w:rPr>
          <w:b/>
        </w:rPr>
        <w:t>rcer capítulo</w:t>
      </w:r>
      <w:r w:rsidR="008A49A2" w:rsidRPr="00BA214B">
        <w:t xml:space="preserve"> presenta </w:t>
      </w:r>
      <w:r w:rsidR="008E3139">
        <w:t>resumen de l</w:t>
      </w:r>
      <w:r w:rsidR="007B32B1" w:rsidRPr="00BA214B">
        <w:t>os aspectos a mejorar</w:t>
      </w:r>
      <w:r w:rsidR="00170EBC" w:rsidRPr="00BA214B">
        <w:t xml:space="preserve"> </w:t>
      </w:r>
      <w:r w:rsidR="008E3139">
        <w:t>conforme a los</w:t>
      </w:r>
      <w:r w:rsidR="00170EBC" w:rsidRPr="00BA214B">
        <w:t xml:space="preserve"> comentarios realizados por los usuarios encuestados.</w:t>
      </w:r>
    </w:p>
    <w:p w:rsidR="006C306C" w:rsidRDefault="00384797" w:rsidP="00BA214B">
      <w:pPr>
        <w:pStyle w:val="Prrafodelista"/>
        <w:numPr>
          <w:ilvl w:val="0"/>
          <w:numId w:val="19"/>
        </w:numPr>
      </w:pPr>
      <w:r w:rsidRPr="00E226C6">
        <w:rPr>
          <w:b/>
        </w:rPr>
        <w:t>C</w:t>
      </w:r>
      <w:r w:rsidR="00052568" w:rsidRPr="00E226C6">
        <w:rPr>
          <w:b/>
        </w:rPr>
        <w:t>uarto capítulo</w:t>
      </w:r>
      <w:r w:rsidR="00052568" w:rsidRPr="00D95E7F">
        <w:t xml:space="preserve"> </w:t>
      </w:r>
      <w:r w:rsidR="00A522B3" w:rsidRPr="00D95E7F">
        <w:t xml:space="preserve">abarca </w:t>
      </w:r>
      <w:r w:rsidR="00052568" w:rsidRPr="00D95E7F">
        <w:t xml:space="preserve">las </w:t>
      </w:r>
      <w:r w:rsidR="007C49EC" w:rsidRPr="00D95E7F">
        <w:t xml:space="preserve">sugerencias y </w:t>
      </w:r>
      <w:r w:rsidR="00052568" w:rsidRPr="00D95E7F">
        <w:t>conclusiones</w:t>
      </w:r>
      <w:r w:rsidR="00B96887" w:rsidRPr="00D95E7F">
        <w:t xml:space="preserve"> </w:t>
      </w:r>
      <w:r w:rsidR="001125BF" w:rsidRPr="00D95E7F">
        <w:t xml:space="preserve">de la </w:t>
      </w:r>
      <w:bookmarkStart w:id="15" w:name="_Toc62735982"/>
      <w:bookmarkStart w:id="16" w:name="_Toc62738598"/>
      <w:r w:rsidR="007C49EC" w:rsidRPr="00D95E7F">
        <w:t>m</w:t>
      </w:r>
      <w:r w:rsidR="001F0057" w:rsidRPr="00D95E7F">
        <w:t>edición</w:t>
      </w:r>
      <w:r w:rsidR="007B32B1">
        <w:t xml:space="preserve"> realizada</w:t>
      </w:r>
      <w:r w:rsidR="000E7665" w:rsidRPr="00D95E7F">
        <w:t>.</w:t>
      </w:r>
    </w:p>
    <w:p w:rsidR="007C2A96" w:rsidRPr="007C2A96" w:rsidRDefault="007C2A96" w:rsidP="00716F23">
      <w:pPr>
        <w:pStyle w:val="Prrafodelista"/>
        <w:ind w:left="360"/>
      </w:pPr>
    </w:p>
    <w:p w:rsidR="00052568" w:rsidRPr="00D94EE5" w:rsidRDefault="00052568" w:rsidP="00160356">
      <w:pPr>
        <w:pStyle w:val="Ttulo1"/>
      </w:pPr>
      <w:bookmarkStart w:id="17" w:name="_Toc138794828"/>
      <w:bookmarkStart w:id="18" w:name="_Toc191900275"/>
      <w:r w:rsidRPr="00D94EE5">
        <w:t>O</w:t>
      </w:r>
      <w:bookmarkEnd w:id="15"/>
      <w:bookmarkEnd w:id="16"/>
      <w:r w:rsidR="00DD7D36" w:rsidRPr="00D94EE5">
        <w:t>bjetivos</w:t>
      </w:r>
      <w:bookmarkEnd w:id="17"/>
      <w:bookmarkEnd w:id="18"/>
    </w:p>
    <w:p w:rsidR="001410FB" w:rsidRPr="00D95E7F" w:rsidRDefault="001410FB" w:rsidP="007C2A96">
      <w:pPr>
        <w:pStyle w:val="Ttulo3"/>
      </w:pPr>
    </w:p>
    <w:p w:rsidR="00FA31A7" w:rsidRPr="00D94EE5" w:rsidRDefault="00052568" w:rsidP="00D94EE5">
      <w:pPr>
        <w:rPr>
          <w:b/>
        </w:rPr>
      </w:pPr>
      <w:r w:rsidRPr="00D94EE5">
        <w:rPr>
          <w:b/>
        </w:rPr>
        <w:t xml:space="preserve">Objetivo general: </w:t>
      </w:r>
    </w:p>
    <w:p w:rsidR="001410FB" w:rsidRPr="00392DB6" w:rsidRDefault="00052568" w:rsidP="00716F23">
      <w:pPr>
        <w:rPr>
          <w:rFonts w:asciiTheme="minorHAnsi" w:hAnsiTheme="minorHAnsi"/>
          <w:color w:val="000000" w:themeColor="text1"/>
        </w:rPr>
      </w:pPr>
      <w:r w:rsidRPr="00D95E7F">
        <w:t>Medir el grado de satisfacción de lo</w:t>
      </w:r>
      <w:r w:rsidR="00392DB6">
        <w:t xml:space="preserve">s </w:t>
      </w:r>
      <w:sdt>
        <w:sdtPr>
          <w:id w:val="-1926186286"/>
          <w:placeholder>
            <w:docPart w:val="CBA8FC9D591742D0A1FEB12E52CF0EB7"/>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sdtContent>
          <w:r w:rsidR="00E80AEE">
            <w:t>Usuarios Externos</w:t>
          </w:r>
        </w:sdtContent>
      </w:sdt>
      <w:r w:rsidR="001F7D36" w:rsidRPr="00D95E7F">
        <w:t xml:space="preserve"> respecto</w:t>
      </w:r>
      <w:r w:rsidR="00654E2C" w:rsidRPr="00D95E7F">
        <w:t xml:space="preserve"> </w:t>
      </w:r>
      <w:r w:rsidR="00E460EA" w:rsidRPr="00D95E7F">
        <w:t>a</w:t>
      </w:r>
      <w:r w:rsidR="005F6BF2" w:rsidRPr="00D95E7F">
        <w:t xml:space="preserve"> los </w:t>
      </w:r>
      <w:r w:rsidR="00E460EA" w:rsidRPr="00D95E7F">
        <w:t>servicio</w:t>
      </w:r>
      <w:r w:rsidR="005F6BF2" w:rsidRPr="00D95E7F">
        <w:t>s</w:t>
      </w:r>
      <w:r w:rsidR="00170EBC">
        <w:t xml:space="preserve"> brindados en</w:t>
      </w:r>
      <w:r w:rsidR="008C0A72" w:rsidRPr="00D95E7F">
        <w:t xml:space="preserve"> </w:t>
      </w:r>
      <w:r w:rsidR="00EF516B" w:rsidRPr="00D95E7F">
        <w:t xml:space="preserve">el </w:t>
      </w:r>
      <w:r w:rsidR="00501A83" w:rsidRPr="00D95E7F">
        <w:t>proceso</w:t>
      </w:r>
      <w:r w:rsidR="001410FB" w:rsidRPr="00D95E7F">
        <w:t xml:space="preserve"> </w:t>
      </w:r>
      <w:sdt>
        <w:sdtPr>
          <w:rPr>
            <w:color w:val="000000" w:themeColor="text1"/>
          </w:rPr>
          <w:alias w:val="Proceso"/>
          <w:tag w:val="Proceso"/>
          <w:id w:val="-1883010221"/>
          <w:placeholder>
            <w:docPart w:val="7285BD606CAD499282BA0F9A72F4450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w:value="3.3 Seguimiento y Evaluación"/>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565932">
            <w:rPr>
              <w:color w:val="000000" w:themeColor="text1"/>
            </w:rPr>
            <w:t>3.3 Seguimiento y Evaluación</w:t>
          </w:r>
        </w:sdtContent>
      </w:sdt>
      <w:r w:rsidR="00565932">
        <w:rPr>
          <w:color w:val="000000" w:themeColor="text1"/>
        </w:rPr>
        <w:t>.</w:t>
      </w:r>
    </w:p>
    <w:p w:rsidR="008A49A2" w:rsidRPr="008A49A2" w:rsidRDefault="008A49A2" w:rsidP="008A49A2">
      <w:pPr>
        <w:rPr>
          <w:color w:val="000000" w:themeColor="text1"/>
          <w:szCs w:val="20"/>
        </w:rPr>
      </w:pPr>
    </w:p>
    <w:p w:rsidR="00921FA0" w:rsidRPr="00D94EE5" w:rsidRDefault="00052568" w:rsidP="00D94EE5">
      <w:pPr>
        <w:rPr>
          <w:b/>
        </w:rPr>
      </w:pPr>
      <w:r w:rsidRPr="00D94EE5">
        <w:rPr>
          <w:b/>
        </w:rPr>
        <w:t>Objetivo</w:t>
      </w:r>
      <w:r w:rsidR="007C49EC" w:rsidRPr="00D94EE5">
        <w:rPr>
          <w:b/>
        </w:rPr>
        <w:t>s</w:t>
      </w:r>
      <w:r w:rsidRPr="00D94EE5">
        <w:rPr>
          <w:b/>
        </w:rPr>
        <w:t xml:space="preserve"> específico</w:t>
      </w:r>
      <w:r w:rsidR="007C49EC" w:rsidRPr="00D94EE5">
        <w:rPr>
          <w:b/>
        </w:rPr>
        <w:t>s</w:t>
      </w:r>
      <w:r w:rsidRPr="00D94EE5">
        <w:rPr>
          <w:b/>
        </w:rPr>
        <w:t xml:space="preserve">: </w:t>
      </w:r>
    </w:p>
    <w:p w:rsidR="002D61B2" w:rsidRPr="00D95E7F" w:rsidRDefault="002D61B2" w:rsidP="005A6851">
      <w:pPr>
        <w:pStyle w:val="Prrafodelista"/>
        <w:numPr>
          <w:ilvl w:val="0"/>
          <w:numId w:val="1"/>
        </w:numPr>
      </w:pPr>
      <w:r w:rsidRPr="00D95E7F">
        <w:t xml:space="preserve">Informar a los responsables </w:t>
      </w:r>
      <w:r w:rsidR="001410FB" w:rsidRPr="00D95E7F">
        <w:t xml:space="preserve">sobre el nivel de satisfacción </w:t>
      </w:r>
      <w:r w:rsidR="00170EBC">
        <w:t xml:space="preserve">de los </w:t>
      </w:r>
      <w:sdt>
        <w:sdtPr>
          <w:rPr>
            <w:rStyle w:val="SangradetextonormalCar"/>
            <w:rFonts w:asciiTheme="minorHAnsi" w:hAnsiTheme="minorHAnsi"/>
            <w:sz w:val="20"/>
            <w:szCs w:val="20"/>
          </w:rPr>
          <w:id w:val="-537583019"/>
          <w:placeholder>
            <w:docPart w:val="B4C1B414D129499E9D9B70F1E877A98F"/>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SangradetextonormalCar"/>
          </w:rPr>
        </w:sdtEndPr>
        <w:sdtContent>
          <w:r w:rsidR="00BA214B">
            <w:rPr>
              <w:rStyle w:val="SangradetextonormalCar"/>
              <w:rFonts w:asciiTheme="minorHAnsi" w:hAnsiTheme="minorHAnsi"/>
              <w:sz w:val="20"/>
              <w:szCs w:val="20"/>
            </w:rPr>
            <w:t>Usuarios Externos</w:t>
          </w:r>
        </w:sdtContent>
      </w:sdt>
      <w:r w:rsidR="00002C9D">
        <w:t>.</w:t>
      </w:r>
    </w:p>
    <w:p w:rsidR="00052568" w:rsidRPr="00D95E7F" w:rsidRDefault="00052568" w:rsidP="005A6851">
      <w:pPr>
        <w:pStyle w:val="Prrafodelista"/>
        <w:numPr>
          <w:ilvl w:val="0"/>
          <w:numId w:val="1"/>
        </w:numPr>
      </w:pPr>
      <w:r w:rsidRPr="00D95E7F">
        <w:t xml:space="preserve">Identificar oportunidades de mejora </w:t>
      </w:r>
      <w:r w:rsidR="00565932">
        <w:t xml:space="preserve">en </w:t>
      </w:r>
      <w:r w:rsidR="00E460EA" w:rsidRPr="00D95E7F">
        <w:t>e</w:t>
      </w:r>
      <w:r w:rsidR="00B54CFC">
        <w:t>l proceso.</w:t>
      </w:r>
    </w:p>
    <w:p w:rsidR="00DE5614" w:rsidRPr="007C2A96" w:rsidRDefault="00CB0976" w:rsidP="005A6851">
      <w:pPr>
        <w:pStyle w:val="Prrafodelista"/>
        <w:numPr>
          <w:ilvl w:val="0"/>
          <w:numId w:val="1"/>
        </w:numPr>
      </w:pPr>
      <w:r w:rsidRPr="00D95E7F">
        <w:t xml:space="preserve">Dar seguimiento a </w:t>
      </w:r>
      <w:r w:rsidR="007C49EC" w:rsidRPr="00D95E7F">
        <w:t>las</w:t>
      </w:r>
      <w:r w:rsidRPr="00D95E7F">
        <w:t xml:space="preserve"> acciones </w:t>
      </w:r>
      <w:r w:rsidR="006C306C" w:rsidRPr="00D95E7F">
        <w:t>establecidas</w:t>
      </w:r>
      <w:r w:rsidR="00E428F9" w:rsidRPr="00D95E7F">
        <w:t xml:space="preserve"> como resultados de evaluaciones anteriores</w:t>
      </w:r>
      <w:r w:rsidRPr="00D95E7F">
        <w:t>.</w:t>
      </w:r>
      <w:r w:rsidR="00B96887" w:rsidRPr="00D95E7F">
        <w:t xml:space="preserve"> </w:t>
      </w:r>
      <w:bookmarkStart w:id="19" w:name="_Toc62735983"/>
      <w:bookmarkStart w:id="20" w:name="_Toc62738599"/>
    </w:p>
    <w:p w:rsidR="007C2A96" w:rsidRDefault="007C2A96" w:rsidP="00716F23">
      <w:bookmarkStart w:id="21" w:name="_Toc138794829"/>
    </w:p>
    <w:p w:rsidR="00B54CFC" w:rsidRPr="00D94EE5" w:rsidRDefault="00B54CFC" w:rsidP="00B54CFC">
      <w:pPr>
        <w:pStyle w:val="Ttulo1"/>
      </w:pPr>
      <w:bookmarkStart w:id="22" w:name="_Toc191900276"/>
      <w:r>
        <w:t>Alcance</w:t>
      </w:r>
      <w:bookmarkEnd w:id="22"/>
    </w:p>
    <w:p w:rsidR="00565932" w:rsidRDefault="00565932" w:rsidP="00FB2346"/>
    <w:p w:rsidR="00B54CFC" w:rsidRPr="000D3167" w:rsidRDefault="00FB2346" w:rsidP="00716F23">
      <w:pPr>
        <w:rPr>
          <w:b/>
        </w:rPr>
      </w:pPr>
      <w:r>
        <w:t>La medición se realizó al proceso</w:t>
      </w:r>
      <w:r w:rsidRPr="00D95E7F">
        <w:t xml:space="preserve"> </w:t>
      </w:r>
      <w:sdt>
        <w:sdtPr>
          <w:rPr>
            <w:color w:val="000000" w:themeColor="text1"/>
          </w:rPr>
          <w:alias w:val="Proceso"/>
          <w:tag w:val="Proceso"/>
          <w:id w:val="220950773"/>
          <w:placeholder>
            <w:docPart w:val="14572B845B1A4CA7A80261E9FCC3A2D7"/>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w:value="3.3 Seguimiento y Evaluación"/>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BA214B">
            <w:rPr>
              <w:color w:val="000000" w:themeColor="text1"/>
            </w:rPr>
            <w:t>3.3 Seguimiento y Evaluación</w:t>
          </w:r>
        </w:sdtContent>
      </w:sdt>
      <w:r w:rsidR="00BA214B">
        <w:rPr>
          <w:color w:val="000000" w:themeColor="text1"/>
        </w:rPr>
        <w:t xml:space="preserve">, </w:t>
      </w:r>
      <w:r w:rsidRPr="00E226C6">
        <w:rPr>
          <w:b/>
          <w:color w:val="000000" w:themeColor="text1"/>
        </w:rPr>
        <w:t>el cual comprende un servicio “</w:t>
      </w:r>
      <w:r w:rsidR="00BA214B" w:rsidRPr="00E226C6">
        <w:rPr>
          <w:b/>
          <w:color w:val="000000" w:themeColor="text1"/>
        </w:rPr>
        <w:t>Análisis y Verificación de las Liquidaciones de los Presupuestos Especiales</w:t>
      </w:r>
      <w:r w:rsidRPr="00E226C6">
        <w:rPr>
          <w:b/>
          <w:color w:val="000000" w:themeColor="text1"/>
        </w:rPr>
        <w:t>”</w:t>
      </w:r>
      <w:r w:rsidR="00E80AEE">
        <w:rPr>
          <w:color w:val="000000" w:themeColor="text1"/>
        </w:rPr>
        <w:t xml:space="preserve"> </w:t>
      </w:r>
      <w:r w:rsidR="00E80AEE" w:rsidRPr="000D3167">
        <w:rPr>
          <w:b/>
        </w:rPr>
        <w:t>brindado por</w:t>
      </w:r>
      <w:r w:rsidR="003210E6" w:rsidRPr="000D3167">
        <w:rPr>
          <w:b/>
        </w:rPr>
        <w:t xml:space="preserve"> las Divisiones: Conducción Administrativa y Seguridad Ciudadana, Desarrollo Económico y Empresas Públicas y División Desarrollo Social.</w:t>
      </w:r>
    </w:p>
    <w:p w:rsidR="003210E6" w:rsidRPr="000D3167" w:rsidRDefault="003210E6" w:rsidP="00716F23"/>
    <w:p w:rsidR="00FB2346" w:rsidRPr="000D3167" w:rsidRDefault="00FB2346" w:rsidP="00FB2346">
      <w:pPr>
        <w:rPr>
          <w:szCs w:val="20"/>
        </w:rPr>
      </w:pPr>
      <w:r w:rsidRPr="00DD6B78">
        <w:rPr>
          <w:szCs w:val="20"/>
        </w:rPr>
        <w:t xml:space="preserve">De acuerdo al listado </w:t>
      </w:r>
      <w:r w:rsidRPr="00DD6B78">
        <w:rPr>
          <w:color w:val="000000" w:themeColor="text1"/>
          <w:szCs w:val="20"/>
        </w:rPr>
        <w:t>proporcionado por la</w:t>
      </w:r>
      <w:r>
        <w:rPr>
          <w:color w:val="000000" w:themeColor="text1"/>
          <w:szCs w:val="20"/>
        </w:rPr>
        <w:t>s</w:t>
      </w:r>
      <w:r w:rsidR="00BA214B">
        <w:rPr>
          <w:color w:val="000000" w:themeColor="text1"/>
          <w:szCs w:val="20"/>
        </w:rPr>
        <w:t xml:space="preserve"> Divisiones </w:t>
      </w:r>
      <w:r w:rsidR="00E226C6">
        <w:rPr>
          <w:color w:val="000000" w:themeColor="text1"/>
          <w:szCs w:val="20"/>
        </w:rPr>
        <w:t>P</w:t>
      </w:r>
      <w:r w:rsidR="00BA214B">
        <w:rPr>
          <w:color w:val="000000" w:themeColor="text1"/>
          <w:szCs w:val="20"/>
        </w:rPr>
        <w:t xml:space="preserve">resupuestarias </w:t>
      </w:r>
      <w:r w:rsidRPr="00DD6B78">
        <w:rPr>
          <w:color w:val="000000" w:themeColor="text1"/>
          <w:szCs w:val="20"/>
        </w:rPr>
        <w:t>involuc</w:t>
      </w:r>
      <w:r>
        <w:rPr>
          <w:color w:val="000000" w:themeColor="text1"/>
          <w:szCs w:val="20"/>
        </w:rPr>
        <w:t>radas en el p</w:t>
      </w:r>
      <w:r w:rsidRPr="00DD6B78">
        <w:rPr>
          <w:color w:val="000000" w:themeColor="text1"/>
          <w:szCs w:val="20"/>
        </w:rPr>
        <w:t xml:space="preserve">roceso, el universo es </w:t>
      </w:r>
      <w:r w:rsidRPr="004972DF">
        <w:rPr>
          <w:szCs w:val="20"/>
        </w:rPr>
        <w:t xml:space="preserve">de </w:t>
      </w:r>
      <w:r w:rsidR="004972DF" w:rsidRPr="004972DF">
        <w:rPr>
          <w:color w:val="000000" w:themeColor="text1"/>
        </w:rPr>
        <w:t>73</w:t>
      </w:r>
      <w:r w:rsidRPr="004972DF">
        <w:rPr>
          <w:szCs w:val="20"/>
        </w:rPr>
        <w:t xml:space="preserve"> </w:t>
      </w:r>
      <w:sdt>
        <w:sdtPr>
          <w:rPr>
            <w:rStyle w:val="SangradetextonormalCar"/>
            <w:rFonts w:asciiTheme="minorHAnsi" w:hAnsiTheme="minorHAnsi"/>
            <w:sz w:val="20"/>
            <w:szCs w:val="20"/>
          </w:rPr>
          <w:id w:val="-1880310896"/>
          <w:placeholder>
            <w:docPart w:val="ED685FBFA91740BBB3DA218AE4F186D3"/>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E5701E">
            <w:rPr>
              <w:rStyle w:val="SangradetextonormalCar"/>
              <w:rFonts w:asciiTheme="minorHAnsi" w:hAnsiTheme="minorHAnsi"/>
              <w:sz w:val="20"/>
              <w:szCs w:val="20"/>
            </w:rPr>
            <w:t>usuarios externos</w:t>
          </w:r>
        </w:sdtContent>
      </w:sdt>
      <w:r>
        <w:rPr>
          <w:color w:val="000000" w:themeColor="text1"/>
          <w:szCs w:val="20"/>
        </w:rPr>
        <w:t xml:space="preserve"> depurados que recibieron </w:t>
      </w:r>
      <w:r w:rsidR="004972DF">
        <w:rPr>
          <w:color w:val="000000" w:themeColor="text1"/>
          <w:szCs w:val="20"/>
        </w:rPr>
        <w:t xml:space="preserve">el </w:t>
      </w:r>
      <w:r>
        <w:rPr>
          <w:color w:val="000000" w:themeColor="text1"/>
          <w:szCs w:val="20"/>
        </w:rPr>
        <w:t xml:space="preserve">servicio </w:t>
      </w:r>
      <w:r w:rsidRPr="00DD6B78">
        <w:rPr>
          <w:color w:val="000000" w:themeColor="text1"/>
          <w:szCs w:val="20"/>
        </w:rPr>
        <w:t xml:space="preserve">en el período </w:t>
      </w:r>
      <w:r w:rsidRPr="00173E7A">
        <w:rPr>
          <w:color w:val="000000" w:themeColor="text1"/>
          <w:szCs w:val="20"/>
        </w:rPr>
        <w:t>de</w:t>
      </w:r>
      <w:r>
        <w:rPr>
          <w:color w:val="000000" w:themeColor="text1"/>
          <w:szCs w:val="20"/>
        </w:rPr>
        <w:t xml:space="preserve"> </w:t>
      </w:r>
      <w:sdt>
        <w:sdtPr>
          <w:rPr>
            <w:color w:val="000000" w:themeColor="text1"/>
            <w:szCs w:val="20"/>
          </w:rPr>
          <w:id w:val="165220948"/>
          <w:placeholder>
            <w:docPart w:val="DefaultPlaceholder_-1854013437"/>
          </w:placeholder>
          <w:date w:fullDate="2024-01-01T00:00:00Z">
            <w:dateFormat w:val="MMMM' de 'yyyy"/>
            <w:lid w:val="es-MX"/>
            <w:storeMappedDataAs w:val="dateTime"/>
            <w:calendar w:val="gregorian"/>
          </w:date>
        </w:sdtPr>
        <w:sdtEndPr/>
        <w:sdtContent>
          <w:r w:rsidR="004972DF">
            <w:rPr>
              <w:color w:val="000000" w:themeColor="text1"/>
              <w:szCs w:val="20"/>
              <w:lang w:val="es-MX"/>
            </w:rPr>
            <w:t>enero de 2024</w:t>
          </w:r>
        </w:sdtContent>
      </w:sdt>
      <w:r w:rsidRPr="00DD6B78">
        <w:rPr>
          <w:color w:val="000000" w:themeColor="text1"/>
          <w:szCs w:val="20"/>
        </w:rPr>
        <w:t xml:space="preserve"> </w:t>
      </w:r>
      <w:r w:rsidR="004972DF">
        <w:rPr>
          <w:color w:val="000000" w:themeColor="text1"/>
          <w:szCs w:val="20"/>
        </w:rPr>
        <w:t xml:space="preserve">a </w:t>
      </w:r>
      <w:sdt>
        <w:sdtPr>
          <w:rPr>
            <w:color w:val="000000" w:themeColor="text1"/>
            <w:szCs w:val="20"/>
          </w:rPr>
          <w:id w:val="1925460659"/>
          <w:placeholder>
            <w:docPart w:val="C40F39619AE046BD9C85735821345FAD"/>
          </w:placeholder>
          <w:date w:fullDate="2024-12-31T00:00:00Z">
            <w:dateFormat w:val="MMMM' de 'yyyy"/>
            <w:lid w:val="es-MX"/>
            <w:storeMappedDataAs w:val="dateTime"/>
            <w:calendar w:val="gregorian"/>
          </w:date>
        </w:sdtPr>
        <w:sdtEndPr/>
        <w:sdtContent>
          <w:r w:rsidR="004972DF">
            <w:rPr>
              <w:color w:val="000000" w:themeColor="text1"/>
              <w:szCs w:val="20"/>
              <w:lang w:val="es-MX"/>
            </w:rPr>
            <w:t xml:space="preserve">diciembre de </w:t>
          </w:r>
          <w:r w:rsidR="004972DF">
            <w:rPr>
              <w:color w:val="000000" w:themeColor="text1"/>
              <w:szCs w:val="20"/>
              <w:lang w:val="es-MX"/>
            </w:rPr>
            <w:t>2024</w:t>
          </w:r>
        </w:sdtContent>
      </w:sdt>
      <w:r w:rsidR="004972DF">
        <w:rPr>
          <w:color w:val="000000" w:themeColor="text1"/>
          <w:szCs w:val="20"/>
        </w:rPr>
        <w:t xml:space="preserve">. </w:t>
      </w:r>
      <w:r w:rsidRPr="00DD6B78">
        <w:rPr>
          <w:color w:val="000000" w:themeColor="text1"/>
          <w:szCs w:val="20"/>
        </w:rPr>
        <w:t>Partiendo del universo obtenido y aplicando la fórmula para muestras finit</w:t>
      </w:r>
      <w:r>
        <w:rPr>
          <w:color w:val="000000" w:themeColor="text1"/>
          <w:szCs w:val="20"/>
        </w:rPr>
        <w:t xml:space="preserve">as, </w:t>
      </w:r>
      <w:r w:rsidRPr="009E61D9">
        <w:rPr>
          <w:color w:val="000000" w:themeColor="text1"/>
          <w:szCs w:val="20"/>
        </w:rPr>
        <w:t xml:space="preserve">se obtuvo una muestra de </w:t>
      </w:r>
      <w:r w:rsidR="004972DF">
        <w:rPr>
          <w:color w:val="000000" w:themeColor="text1"/>
          <w:szCs w:val="20"/>
        </w:rPr>
        <w:t>61</w:t>
      </w:r>
      <w:r w:rsidRPr="009E61D9">
        <w:rPr>
          <w:color w:val="000000" w:themeColor="text1"/>
          <w:szCs w:val="20"/>
        </w:rPr>
        <w:t xml:space="preserve"> encuestas a realizar</w:t>
      </w:r>
      <w:r w:rsidRPr="00DD6B78">
        <w:rPr>
          <w:color w:val="000000" w:themeColor="text1"/>
          <w:szCs w:val="20"/>
        </w:rPr>
        <w:t xml:space="preserve">; con un nivel de confianza del 95% y un error muestral del 5%, </w:t>
      </w:r>
      <w:r w:rsidRPr="00B10378">
        <w:rPr>
          <w:color w:val="000000" w:themeColor="text1"/>
          <w:szCs w:val="20"/>
        </w:rPr>
        <w:t xml:space="preserve">utilizando un </w:t>
      </w:r>
      <w:r w:rsidRPr="00131050">
        <w:rPr>
          <w:color w:val="000000" w:themeColor="text1"/>
          <w:szCs w:val="20"/>
        </w:rPr>
        <w:t xml:space="preserve">muestreo </w:t>
      </w:r>
      <w:r w:rsidRPr="000D3167">
        <w:rPr>
          <w:szCs w:val="20"/>
        </w:rPr>
        <w:t xml:space="preserve">estratificado </w:t>
      </w:r>
      <w:r w:rsidR="004972DF" w:rsidRPr="000D3167">
        <w:rPr>
          <w:szCs w:val="20"/>
        </w:rPr>
        <w:t xml:space="preserve">por </w:t>
      </w:r>
      <w:r w:rsidR="00077D8E" w:rsidRPr="000D3167">
        <w:rPr>
          <w:szCs w:val="20"/>
        </w:rPr>
        <w:t>División Presupuestaria</w:t>
      </w:r>
      <w:r w:rsidRPr="000D3167">
        <w:rPr>
          <w:szCs w:val="20"/>
        </w:rPr>
        <w:t>.</w:t>
      </w:r>
    </w:p>
    <w:p w:rsidR="00FB2346" w:rsidRDefault="00FB2346" w:rsidP="00FB2346">
      <w:pPr>
        <w:rPr>
          <w:color w:val="000000" w:themeColor="text1"/>
          <w:szCs w:val="20"/>
        </w:rPr>
      </w:pPr>
    </w:p>
    <w:p w:rsidR="00FB2346" w:rsidRPr="005B48F5" w:rsidRDefault="00FB2346" w:rsidP="00FB2346">
      <w:pPr>
        <w:rPr>
          <w:szCs w:val="20"/>
        </w:rPr>
      </w:pPr>
      <w:r w:rsidRPr="005B48F5">
        <w:rPr>
          <w:szCs w:val="20"/>
        </w:rPr>
        <w:t xml:space="preserve">Como </w:t>
      </w:r>
      <w:r w:rsidRPr="00E226C6">
        <w:rPr>
          <w:b/>
          <w:szCs w:val="20"/>
        </w:rPr>
        <w:t>instrumento</w:t>
      </w:r>
      <w:r w:rsidRPr="005B48F5">
        <w:rPr>
          <w:szCs w:val="20"/>
        </w:rPr>
        <w:t xml:space="preserve"> de medición se utilizó un cuestionario </w:t>
      </w:r>
      <w:r w:rsidRPr="00E226C6">
        <w:rPr>
          <w:b/>
          <w:szCs w:val="20"/>
        </w:rPr>
        <w:t xml:space="preserve">que consta </w:t>
      </w:r>
      <w:r w:rsidRPr="00E226C6">
        <w:rPr>
          <w:b/>
          <w:szCs w:val="20"/>
          <w:shd w:val="clear" w:color="auto" w:fill="FFFFFF" w:themeFill="background1"/>
        </w:rPr>
        <w:t>de</w:t>
      </w:r>
      <w:r w:rsidR="00AC716C" w:rsidRPr="00E226C6">
        <w:rPr>
          <w:b/>
          <w:szCs w:val="20"/>
          <w:shd w:val="clear" w:color="auto" w:fill="FFFFFF" w:themeFill="background1"/>
        </w:rPr>
        <w:t xml:space="preserve"> 19</w:t>
      </w:r>
      <w:r w:rsidRPr="00E226C6">
        <w:rPr>
          <w:b/>
          <w:szCs w:val="20"/>
          <w:shd w:val="clear" w:color="auto" w:fill="FFFFFF" w:themeFill="background1"/>
        </w:rPr>
        <w:t xml:space="preserve"> </w:t>
      </w:r>
      <w:r w:rsidRPr="00E226C6">
        <w:rPr>
          <w:b/>
          <w:szCs w:val="20"/>
        </w:rPr>
        <w:t>preguntas</w:t>
      </w:r>
      <w:r w:rsidRPr="005B48F5">
        <w:rPr>
          <w:szCs w:val="20"/>
        </w:rPr>
        <w:t xml:space="preserve"> (incluidas</w:t>
      </w:r>
      <w:r w:rsidR="004972DF">
        <w:rPr>
          <w:szCs w:val="20"/>
        </w:rPr>
        <w:t xml:space="preserve"> </w:t>
      </w:r>
      <w:r w:rsidR="00AC716C">
        <w:rPr>
          <w:szCs w:val="20"/>
        </w:rPr>
        <w:t>4</w:t>
      </w:r>
      <w:r w:rsidRPr="005B48F5">
        <w:rPr>
          <w:szCs w:val="20"/>
        </w:rPr>
        <w:t xml:space="preserve"> preguntas filtro), organizado en 6 apartados. Dicho cuestionario es diseñado de acuerdo a la naturaleza y operatividad de</w:t>
      </w:r>
      <w:r w:rsidR="00AC716C">
        <w:rPr>
          <w:szCs w:val="20"/>
        </w:rPr>
        <w:t>l</w:t>
      </w:r>
      <w:r w:rsidRPr="005B48F5">
        <w:rPr>
          <w:szCs w:val="20"/>
        </w:rPr>
        <w:t xml:space="preserve"> servicio que se brinda dentro del proceso.</w:t>
      </w:r>
    </w:p>
    <w:p w:rsidR="00FB2346" w:rsidRPr="005B48F5" w:rsidRDefault="00FB2346" w:rsidP="00FB2346">
      <w:pPr>
        <w:rPr>
          <w:szCs w:val="20"/>
        </w:rPr>
      </w:pPr>
    </w:p>
    <w:p w:rsidR="00FB2346" w:rsidRDefault="00FB2346" w:rsidP="00FB2346">
      <w:r w:rsidRPr="005B48F5">
        <w:t xml:space="preserve">Además, </w:t>
      </w:r>
      <w:r w:rsidR="00E226C6">
        <w:t xml:space="preserve">es necesario </w:t>
      </w:r>
      <w:r w:rsidRPr="005B48F5">
        <w:t xml:space="preserve">mencionar </w:t>
      </w:r>
      <w:r w:rsidRPr="00D66D5B">
        <w:t xml:space="preserve">que </w:t>
      </w:r>
      <w:r w:rsidRPr="00E226C6">
        <w:rPr>
          <w:b/>
        </w:rPr>
        <w:t xml:space="preserve">la encuesta fue realizada durante el periodo del </w:t>
      </w:r>
      <w:sdt>
        <w:sdtPr>
          <w:rPr>
            <w:b/>
          </w:rPr>
          <w:id w:val="-744031872"/>
          <w:placeholder>
            <w:docPart w:val="C03D291BEFB645AC84E2B6B40ADFFCCE"/>
          </w:placeholder>
          <w:date w:fullDate="2025-01-31T00:00:00Z">
            <w:dateFormat w:val="d 'de' MMMM"/>
            <w:lid w:val="es-SV"/>
            <w:storeMappedDataAs w:val="dateTime"/>
            <w:calendar w:val="gregorian"/>
          </w:date>
        </w:sdtPr>
        <w:sdtEndPr/>
        <w:sdtContent>
          <w:r w:rsidR="00D66D5B" w:rsidRPr="00E226C6">
            <w:rPr>
              <w:b/>
              <w:lang w:val="es-SV"/>
            </w:rPr>
            <w:t>31 de enero</w:t>
          </w:r>
        </w:sdtContent>
      </w:sdt>
      <w:r w:rsidRPr="00E226C6">
        <w:rPr>
          <w:b/>
        </w:rPr>
        <w:t xml:space="preserve"> </w:t>
      </w:r>
      <w:r w:rsidRPr="00AF1D1F">
        <w:rPr>
          <w:b/>
        </w:rPr>
        <w:t xml:space="preserve">al </w:t>
      </w:r>
      <w:sdt>
        <w:sdtPr>
          <w:rPr>
            <w:b/>
          </w:rPr>
          <w:id w:val="44420409"/>
          <w:placeholder>
            <w:docPart w:val="40AE6729B1EB4221B5F9C92716C043B2"/>
          </w:placeholder>
          <w:date w:fullDate="2025-02-20T00:00:00Z">
            <w:dateFormat w:val="d 'de' MMMM"/>
            <w:lid w:val="es-SV"/>
            <w:storeMappedDataAs w:val="dateTime"/>
            <w:calendar w:val="gregorian"/>
          </w:date>
        </w:sdtPr>
        <w:sdtEndPr/>
        <w:sdtContent>
          <w:r w:rsidR="00884649" w:rsidRPr="00AF1D1F">
            <w:rPr>
              <w:b/>
              <w:lang w:val="es-SV"/>
            </w:rPr>
            <w:t>20 de febrero</w:t>
          </w:r>
        </w:sdtContent>
      </w:sdt>
      <w:r w:rsidRPr="00AF1D1F">
        <w:rPr>
          <w:b/>
        </w:rPr>
        <w:t xml:space="preserve"> del presente año</w:t>
      </w:r>
      <w:r w:rsidRPr="00AF1D1F">
        <w:t>; contactando a los usuarios vía telefónica</w:t>
      </w:r>
      <w:r w:rsidR="00D66D5B" w:rsidRPr="00AF1D1F">
        <w:t xml:space="preserve"> y </w:t>
      </w:r>
      <w:r w:rsidR="00BE0784" w:rsidRPr="00AF1D1F">
        <w:t>correo electrónico</w:t>
      </w:r>
      <w:r w:rsidR="00D66D5B" w:rsidRPr="00AF1D1F">
        <w:t xml:space="preserve">; </w:t>
      </w:r>
      <w:r w:rsidRPr="00AF1D1F">
        <w:t xml:space="preserve">como </w:t>
      </w:r>
      <w:r w:rsidRPr="00AF1D1F">
        <w:rPr>
          <w:b/>
        </w:rPr>
        <w:t xml:space="preserve">resultado </w:t>
      </w:r>
      <w:r w:rsidRPr="00E226C6">
        <w:rPr>
          <w:b/>
        </w:rPr>
        <w:t xml:space="preserve">de la aplicación de encuestas se obtuvo el </w:t>
      </w:r>
      <w:r w:rsidR="00D66D5B" w:rsidRPr="00E226C6">
        <w:rPr>
          <w:b/>
        </w:rPr>
        <w:t>88</w:t>
      </w:r>
      <w:r w:rsidRPr="00E226C6">
        <w:rPr>
          <w:b/>
        </w:rPr>
        <w:t>%</w:t>
      </w:r>
      <w:r w:rsidRPr="00D66D5B">
        <w:t xml:space="preserve"> de </w:t>
      </w:r>
      <w:r w:rsidR="00D66D5B" w:rsidRPr="00D66D5B">
        <w:t>respuesta</w:t>
      </w:r>
      <w:r w:rsidRPr="00D66D5B">
        <w:t xml:space="preserve"> (</w:t>
      </w:r>
      <w:r w:rsidR="00D66D5B" w:rsidRPr="00D66D5B">
        <w:t>54</w:t>
      </w:r>
      <w:r w:rsidR="00BE0784" w:rsidRPr="00D66D5B">
        <w:t>)</w:t>
      </w:r>
      <w:r w:rsidRPr="00D66D5B">
        <w:t>,</w:t>
      </w:r>
      <w:r w:rsidRPr="005B48F5">
        <w:t xml:space="preserve"> el resto </w:t>
      </w:r>
      <w:r>
        <w:t xml:space="preserve">de encuestas no fueron </w:t>
      </w:r>
      <w:r w:rsidR="008B32D6" w:rsidRPr="00E876D1">
        <w:t>respondidas</w:t>
      </w:r>
      <w:r w:rsidR="00077D8E">
        <w:t xml:space="preserve">; habiendo </w:t>
      </w:r>
      <w:r w:rsidR="00077D8E" w:rsidRPr="00077D8E">
        <w:t xml:space="preserve">realizado 95 llamadas y se envió correo a todos los usuarios en dos a tres ocasiones. </w:t>
      </w:r>
      <w:r w:rsidR="00935287">
        <w:t xml:space="preserve">(ver </w:t>
      </w:r>
      <w:hyperlink w:anchor="_Anexo_1:_Información" w:history="1">
        <w:r w:rsidR="00935287" w:rsidRPr="00935287">
          <w:rPr>
            <w:rStyle w:val="Hipervnculo"/>
          </w:rPr>
          <w:t>Anexo 1</w:t>
        </w:r>
      </w:hyperlink>
      <w:r w:rsidR="00935287">
        <w:t>)</w:t>
      </w:r>
      <w:r w:rsidR="008E6C2C" w:rsidRPr="008E6C2C">
        <w:t>.</w:t>
      </w:r>
    </w:p>
    <w:p w:rsidR="00B54CFC" w:rsidRDefault="00B54CFC" w:rsidP="001A133E"/>
    <w:p w:rsidR="007A1C73" w:rsidRPr="002D30D7" w:rsidRDefault="007C2A96" w:rsidP="007A1C73">
      <w:pPr>
        <w:pStyle w:val="Ttulo1"/>
      </w:pPr>
      <w:bookmarkStart w:id="23" w:name="_Toc191900277"/>
      <w:r w:rsidRPr="007C2A96">
        <w:t xml:space="preserve">Capítulo 1: </w:t>
      </w:r>
      <w:r w:rsidR="007A1C73">
        <w:t xml:space="preserve">Resultados </w:t>
      </w:r>
      <w:r w:rsidR="007A1C73" w:rsidRPr="00545417">
        <w:t xml:space="preserve">de </w:t>
      </w:r>
      <w:r w:rsidR="007A1C73">
        <w:t xml:space="preserve">Medición de </w:t>
      </w:r>
      <w:r w:rsidR="007A1C73" w:rsidRPr="00545417">
        <w:t>Satisfacción</w:t>
      </w:r>
      <w:bookmarkEnd w:id="23"/>
    </w:p>
    <w:p w:rsidR="007A1C73" w:rsidRDefault="007A1C73" w:rsidP="005A5151"/>
    <w:p w:rsidR="007A1C73" w:rsidRPr="005A5151" w:rsidRDefault="007A1C73" w:rsidP="005A5151">
      <w:pPr>
        <w:pStyle w:val="Ttulo2"/>
      </w:pPr>
      <w:bookmarkStart w:id="24" w:name="_Toc191900278"/>
      <w:r w:rsidRPr="005A5151">
        <w:t>1.1 Índice de Satisfacción del proceso</w:t>
      </w:r>
      <w:bookmarkEnd w:id="24"/>
      <w:r w:rsidRPr="005A5151">
        <w:t xml:space="preserve"> </w:t>
      </w:r>
    </w:p>
    <w:p w:rsidR="007A1C73" w:rsidRPr="00D95E7F" w:rsidRDefault="007A1C73" w:rsidP="005A5151"/>
    <w:p w:rsidR="007A1C73" w:rsidRDefault="007A1C73" w:rsidP="004929AC">
      <w:r>
        <w:t>L</w:t>
      </w:r>
      <w:r w:rsidRPr="006C323E">
        <w:t xml:space="preserve">os resultados obtenidos </w:t>
      </w:r>
      <w:r>
        <w:t>del Índice Global de Satisfacción</w:t>
      </w:r>
      <w:r w:rsidRPr="006C323E">
        <w:t xml:space="preserve"> para los años 202</w:t>
      </w:r>
      <w:r>
        <w:t>4</w:t>
      </w:r>
      <w:r w:rsidRPr="006C323E">
        <w:t xml:space="preserve"> y 202</w:t>
      </w:r>
      <w:r>
        <w:t>5</w:t>
      </w:r>
      <w:r w:rsidRPr="006C323E">
        <w:t xml:space="preserve">, se </w:t>
      </w:r>
      <w:r>
        <w:t xml:space="preserve">representan en </w:t>
      </w:r>
      <w:r w:rsidRPr="006C323E">
        <w:t xml:space="preserve">Gráfico </w:t>
      </w:r>
      <w:r>
        <w:t>1</w:t>
      </w:r>
      <w:r w:rsidRPr="006C323E">
        <w:t>.1:</w:t>
      </w:r>
    </w:p>
    <w:p w:rsidR="008E6C2C" w:rsidRDefault="008E6C2C" w:rsidP="007A1C73">
      <w:pPr>
        <w:rPr>
          <w:szCs w:val="20"/>
        </w:rPr>
      </w:pPr>
      <w:r>
        <w:rPr>
          <w:noProof/>
        </w:rPr>
        <w:drawing>
          <wp:inline distT="0" distB="0" distL="0" distR="0" wp14:anchorId="06A5C2CA" wp14:editId="53E6E9FD">
            <wp:extent cx="3105785" cy="2213263"/>
            <wp:effectExtent l="0" t="0" r="18415" b="15875"/>
            <wp:docPr id="7" name="Gráfico 7">
              <a:extLst xmlns:a="http://schemas.openxmlformats.org/drawingml/2006/main">
                <a:ext uri="{FF2B5EF4-FFF2-40B4-BE49-F238E27FC236}">
                  <a16:creationId xmlns:a16="http://schemas.microsoft.com/office/drawing/2014/main" id="{53E2109E-B016-4375-9BE5-1B955E8FE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1C73" w:rsidRPr="006C0A58" w:rsidRDefault="007A1C73" w:rsidP="005A6851">
      <w:pPr>
        <w:pStyle w:val="Prrafodelista"/>
        <w:numPr>
          <w:ilvl w:val="0"/>
          <w:numId w:val="12"/>
        </w:numPr>
      </w:pPr>
      <w:r w:rsidRPr="006C0A58">
        <w:t xml:space="preserve">El </w:t>
      </w:r>
      <w:r w:rsidRPr="00E226C6">
        <w:rPr>
          <w:b/>
        </w:rPr>
        <w:t>Índice Global de Satisfacción</w:t>
      </w:r>
      <w:r w:rsidRPr="006C0A58">
        <w:t xml:space="preserve"> del Proceso </w:t>
      </w:r>
      <w:sdt>
        <w:sdtPr>
          <w:rPr>
            <w:color w:val="000000" w:themeColor="text1"/>
          </w:rPr>
          <w:alias w:val="Proceso"/>
          <w:tag w:val="Proceso"/>
          <w:id w:val="-500123079"/>
          <w:placeholder>
            <w:docPart w:val="8CF434E445C649E0A521E3421B2745A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417DEE">
            <w:rPr>
              <w:color w:val="000000" w:themeColor="text1"/>
            </w:rPr>
            <w:t xml:space="preserve">3.3 Seguimiento y Evaluación </w:t>
          </w:r>
        </w:sdtContent>
      </w:sdt>
      <w:r w:rsidRPr="006C0A58">
        <w:t xml:space="preserve"> </w:t>
      </w:r>
      <w:r>
        <w:t xml:space="preserve">para el </w:t>
      </w:r>
      <w:r w:rsidRPr="00E226C6">
        <w:rPr>
          <w:b/>
        </w:rPr>
        <w:t>año 202</w:t>
      </w:r>
      <w:r w:rsidR="004B3EDD" w:rsidRPr="00E226C6">
        <w:rPr>
          <w:b/>
        </w:rPr>
        <w:t>5</w:t>
      </w:r>
      <w:r w:rsidRPr="00E226C6">
        <w:rPr>
          <w:b/>
        </w:rPr>
        <w:t xml:space="preserve"> es de </w:t>
      </w:r>
      <w:r w:rsidR="00417DEE" w:rsidRPr="00E226C6">
        <w:rPr>
          <w:b/>
        </w:rPr>
        <w:t>9</w:t>
      </w:r>
      <w:r w:rsidRPr="00E226C6">
        <w:rPr>
          <w:b/>
        </w:rPr>
        <w:t>.</w:t>
      </w:r>
      <w:r w:rsidR="00417DEE" w:rsidRPr="00E226C6">
        <w:rPr>
          <w:b/>
        </w:rPr>
        <w:t>42</w:t>
      </w:r>
      <w:r w:rsidRPr="00E226C6">
        <w:rPr>
          <w:b/>
        </w:rPr>
        <w:t xml:space="preserve"> puntos, un resultado muy satisfactorio</w:t>
      </w:r>
      <w:r w:rsidRPr="006C0A58">
        <w:t xml:space="preserve"> de acuerdo a la escala de satisfacción del modelo empleado</w:t>
      </w:r>
      <w:r>
        <w:t>.</w:t>
      </w:r>
    </w:p>
    <w:p w:rsidR="002C23BE" w:rsidRDefault="007A1C73" w:rsidP="002C6A61">
      <w:pPr>
        <w:pStyle w:val="Prrafodelista"/>
        <w:numPr>
          <w:ilvl w:val="0"/>
          <w:numId w:val="12"/>
        </w:numPr>
      </w:pPr>
      <w:r w:rsidRPr="005A660B">
        <w:lastRenderedPageBreak/>
        <w:t xml:space="preserve">Se observa </w:t>
      </w:r>
      <w:r w:rsidRPr="008C26D8">
        <w:t>un</w:t>
      </w:r>
      <w:r w:rsidR="00417DEE">
        <w:t xml:space="preserve">a </w:t>
      </w:r>
      <w:r w:rsidRPr="005A660B">
        <w:t xml:space="preserve">disminución de </w:t>
      </w:r>
      <w:r w:rsidR="00417DEE" w:rsidRPr="002C23BE">
        <w:rPr>
          <w:color w:val="000000" w:themeColor="text1"/>
        </w:rPr>
        <w:t xml:space="preserve">0.18 </w:t>
      </w:r>
      <w:r w:rsidRPr="005A660B">
        <w:t>puntos en los resultados del presente añ</w:t>
      </w:r>
      <w:r w:rsidRPr="00F75071">
        <w:t xml:space="preserve">o, </w:t>
      </w:r>
      <w:r w:rsidRPr="005A660B">
        <w:t xml:space="preserve">con respecto a la medición del año </w:t>
      </w:r>
      <w:sdt>
        <w:sdtPr>
          <w:rPr>
            <w:lang w:val="es-MX"/>
          </w:rPr>
          <w:id w:val="546648590"/>
          <w:placeholder>
            <w:docPart w:val="DefaultPlaceholder_-1854013437"/>
          </w:placeholder>
          <w:date w:fullDate="2024-11-06T00:00:00Z">
            <w:dateFormat w:val="yyyy"/>
            <w:lid w:val="es-MX"/>
            <w:storeMappedDataAs w:val="dateTime"/>
            <w:calendar w:val="gregorian"/>
          </w:date>
        </w:sdtPr>
        <w:sdtEndPr/>
        <w:sdtContent>
          <w:r w:rsidR="00140137" w:rsidRPr="002C23BE">
            <w:rPr>
              <w:lang w:val="es-MX"/>
            </w:rPr>
            <w:t>2024</w:t>
          </w:r>
        </w:sdtContent>
      </w:sdt>
      <w:r>
        <w:t xml:space="preserve"> (</w:t>
      </w:r>
      <w:r w:rsidR="00417DEE">
        <w:t xml:space="preserve">9.60 </w:t>
      </w:r>
      <w:r>
        <w:t>puntos)</w:t>
      </w:r>
      <w:r w:rsidRPr="005A660B">
        <w:t>.</w:t>
      </w:r>
      <w:r>
        <w:t xml:space="preserve"> </w:t>
      </w:r>
      <w:r w:rsidR="00A965F6" w:rsidRPr="00A965F6">
        <w:rPr>
          <w:b/>
        </w:rPr>
        <w:t>El r</w:t>
      </w:r>
      <w:r w:rsidRPr="00A965F6">
        <w:rPr>
          <w:b/>
        </w:rPr>
        <w:t>esultado</w:t>
      </w:r>
      <w:r w:rsidRPr="00140137">
        <w:t xml:space="preserve"> </w:t>
      </w:r>
      <w:r>
        <w:t xml:space="preserve">que </w:t>
      </w:r>
      <w:r w:rsidRPr="00A965F6">
        <w:rPr>
          <w:b/>
        </w:rPr>
        <w:t xml:space="preserve">se ve afectado por el promedio obtenido en </w:t>
      </w:r>
      <w:sdt>
        <w:sdtPr>
          <w:rPr>
            <w:b/>
            <w:color w:val="000000" w:themeColor="text1"/>
          </w:rPr>
          <w:alias w:val="Dimensión"/>
          <w:tag w:val="Dimensión"/>
          <w:id w:val="-1028337613"/>
          <w:placeholder>
            <w:docPart w:val="E2C100797CF84D9CA3ADFC3122C5FDFB"/>
          </w:placeholder>
          <w15:color w:val="FF0000"/>
          <w:comboBox>
            <w:listItem w:value="Elija un elemento."/>
            <w:listItem w:displayText="Infraestructura y Elementos Tangibles" w:value="Infraestructura y Elementos Tangibles"/>
            <w:listItem w:displayText="Empatía del Personal" w:value="Empatía del Personal"/>
            <w:listItem w:displayText="Profesionalismo de los Empleados" w:value="Profesionalismo de los Empleados"/>
            <w:listItem w:displayText="Capacidad de Respuesta" w:value="Capacidad de Respuesta"/>
          </w:comboBox>
        </w:sdtPr>
        <w:sdtEndPr/>
        <w:sdtContent>
          <w:r w:rsidR="002C23BE" w:rsidRPr="00A965F6">
            <w:rPr>
              <w:b/>
              <w:color w:val="000000" w:themeColor="text1"/>
            </w:rPr>
            <w:t>Infraestructura y Elementos Tangibles</w:t>
          </w:r>
        </w:sdtContent>
      </w:sdt>
      <w:r w:rsidR="002C23BE">
        <w:t>.</w:t>
      </w:r>
    </w:p>
    <w:p w:rsidR="007A1C73" w:rsidRDefault="007A1C73" w:rsidP="002C6A61">
      <w:pPr>
        <w:pStyle w:val="Prrafodelista"/>
        <w:numPr>
          <w:ilvl w:val="0"/>
          <w:numId w:val="6"/>
        </w:numPr>
      </w:pPr>
      <w:r w:rsidRPr="005A660B">
        <w:t>Al comparar el resultado del Índice Global de Satisfacción del Proceso</w:t>
      </w:r>
      <w:r>
        <w:t xml:space="preserve"> con respecto a la meta del PEI</w:t>
      </w:r>
      <w:r w:rsidR="00140137">
        <w:t xml:space="preserve"> </w:t>
      </w:r>
      <w:r w:rsidR="00140137" w:rsidRPr="0058303B">
        <w:t>MH</w:t>
      </w:r>
      <w:r w:rsidRPr="0058303B">
        <w:t xml:space="preserve"> </w:t>
      </w:r>
      <w:r w:rsidR="002C23BE" w:rsidRPr="0058303B">
        <w:t>9</w:t>
      </w:r>
      <w:r w:rsidRPr="0058303B">
        <w:t>.</w:t>
      </w:r>
      <w:r w:rsidR="002C23BE" w:rsidRPr="0058303B">
        <w:t>06</w:t>
      </w:r>
      <w:r w:rsidRPr="002C23BE">
        <w:rPr>
          <w:b/>
        </w:rPr>
        <w:t xml:space="preserve"> </w:t>
      </w:r>
      <w:r w:rsidRPr="005A660B">
        <w:t xml:space="preserve">del </w:t>
      </w:r>
      <w:sdt>
        <w:sdtPr>
          <w:rPr>
            <w:lang w:val="es-MX"/>
          </w:rPr>
          <w:id w:val="-1462184991"/>
          <w:placeholder>
            <w:docPart w:val="8201E08CD5554B39B2B5CDE21752E136"/>
          </w:placeholder>
          <w:date w:fullDate="2025-03-01T00:00:00Z">
            <w:dateFormat w:val="yyyy"/>
            <w:lid w:val="es-MX"/>
            <w:storeMappedDataAs w:val="dateTime"/>
            <w:calendar w:val="gregorian"/>
          </w:date>
        </w:sdtPr>
        <w:sdtEndPr/>
        <w:sdtContent>
          <w:r w:rsidR="00140137" w:rsidRPr="002C23BE">
            <w:rPr>
              <w:lang w:val="es-MX"/>
            </w:rPr>
            <w:t>2025</w:t>
          </w:r>
        </w:sdtContent>
      </w:sdt>
      <w:r w:rsidRPr="005A660B">
        <w:t>,</w:t>
      </w:r>
      <w:r w:rsidR="002C23BE">
        <w:t xml:space="preserve"> </w:t>
      </w:r>
      <w:r w:rsidRPr="005A660B">
        <w:t>se mue</w:t>
      </w:r>
      <w:r>
        <w:t>stra cumplimiento</w:t>
      </w:r>
      <w:r w:rsidRPr="005A660B">
        <w:t xml:space="preserve"> de la meta con </w:t>
      </w:r>
      <w:r w:rsidR="002C23BE">
        <w:t>0</w:t>
      </w:r>
      <w:r>
        <w:t>.</w:t>
      </w:r>
      <w:r w:rsidR="002C23BE">
        <w:t>46</w:t>
      </w:r>
      <w:r>
        <w:t xml:space="preserve"> </w:t>
      </w:r>
      <w:r w:rsidRPr="005A660B">
        <w:t xml:space="preserve">puntos </w:t>
      </w:r>
      <w:r w:rsidRPr="004B00C2">
        <w:t>más</w:t>
      </w:r>
      <w:r w:rsidRPr="005A660B">
        <w:t xml:space="preserve"> de lo planificado (</w:t>
      </w:r>
      <w:r w:rsidRPr="002C23BE">
        <w:rPr>
          <w:color w:val="000000" w:themeColor="text1"/>
        </w:rPr>
        <w:t>ver</w:t>
      </w:r>
      <w:r w:rsidRPr="002C23BE">
        <w:rPr>
          <w:color w:val="FF0000"/>
        </w:rPr>
        <w:t xml:space="preserve"> </w:t>
      </w:r>
      <w:r>
        <w:t xml:space="preserve">Gráfico </w:t>
      </w:r>
      <w:r w:rsidR="002C23BE">
        <w:t>1</w:t>
      </w:r>
      <w:r>
        <w:t>.1</w:t>
      </w:r>
      <w:r w:rsidR="00935287">
        <w:t xml:space="preserve"> y </w:t>
      </w:r>
      <w:hyperlink w:anchor="_Anexo_2:_Índice" w:history="1">
        <w:r w:rsidR="00935287" w:rsidRPr="00935287">
          <w:rPr>
            <w:rStyle w:val="Hipervnculo"/>
          </w:rPr>
          <w:t>Anexo 2</w:t>
        </w:r>
      </w:hyperlink>
      <w:r>
        <w:t xml:space="preserve">). </w:t>
      </w:r>
    </w:p>
    <w:p w:rsidR="002C23BE" w:rsidRPr="002C23BE" w:rsidRDefault="002C23BE" w:rsidP="002C23BE">
      <w:pPr>
        <w:pStyle w:val="Prrafodelista"/>
        <w:ind w:left="360"/>
      </w:pPr>
    </w:p>
    <w:p w:rsidR="007A1C73" w:rsidRDefault="00943B78" w:rsidP="004929AC">
      <w:pPr>
        <w:pStyle w:val="Ttulo2"/>
      </w:pPr>
      <w:bookmarkStart w:id="25" w:name="_Toc146720339"/>
      <w:bookmarkStart w:id="26" w:name="_Toc191900279"/>
      <w:r>
        <w:t>1.2</w:t>
      </w:r>
      <w:r w:rsidR="007A1C73" w:rsidRPr="005A6C11">
        <w:t xml:space="preserve"> </w:t>
      </w:r>
      <w:r>
        <w:t xml:space="preserve">Resultados Comparativos de Satisfacción por </w:t>
      </w:r>
      <w:r w:rsidR="007A1C73" w:rsidRPr="005A6C11">
        <w:t>Dimensión</w:t>
      </w:r>
      <w:bookmarkEnd w:id="25"/>
      <w:bookmarkEnd w:id="26"/>
    </w:p>
    <w:p w:rsidR="00A522BC" w:rsidRPr="00A522BC" w:rsidRDefault="00A522BC" w:rsidP="00A522BC">
      <w:pPr>
        <w:rPr>
          <w:lang w:val="es-SV" w:eastAsia="es-SV"/>
        </w:rPr>
      </w:pPr>
    </w:p>
    <w:p w:rsidR="00005084" w:rsidRPr="00FE1A74" w:rsidRDefault="00005084" w:rsidP="004929AC">
      <w:r w:rsidRPr="003610C0">
        <w:t>Al comparar los promedios de cada dimensión, para los años 202</w:t>
      </w:r>
      <w:r>
        <w:t>4</w:t>
      </w:r>
      <w:r w:rsidRPr="003610C0">
        <w:t xml:space="preserve"> y 202</w:t>
      </w:r>
      <w:r>
        <w:t>5</w:t>
      </w:r>
      <w:r w:rsidRPr="003610C0">
        <w:t xml:space="preserve">, podemos observar </w:t>
      </w:r>
      <w:r w:rsidR="007F47F8">
        <w:t>una disminución</w:t>
      </w:r>
      <w:r w:rsidRPr="003610C0">
        <w:t xml:space="preserve"> en </w:t>
      </w:r>
      <w:r w:rsidR="007F47F8">
        <w:t>cuatro</w:t>
      </w:r>
      <w:r w:rsidRPr="003610C0">
        <w:t xml:space="preserve"> dimensiones, lo cual </w:t>
      </w:r>
      <w:r w:rsidR="00ED4FE4">
        <w:t>afecta</w:t>
      </w:r>
      <w:r w:rsidRPr="003610C0">
        <w:t xml:space="preserve"> el resultado del índice global de satisfacción del año 202</w:t>
      </w:r>
      <w:r>
        <w:t>5</w:t>
      </w:r>
      <w:r w:rsidRPr="003610C0">
        <w:t>. Además, para el año 202</w:t>
      </w:r>
      <w:r>
        <w:t>5</w:t>
      </w:r>
      <w:r w:rsidRPr="003610C0">
        <w:t xml:space="preserve">, el resultado en la dimensión </w:t>
      </w:r>
      <w:sdt>
        <w:sdtPr>
          <w:alias w:val="Dimensión"/>
          <w:tag w:val="Dimensión"/>
          <w:id w:val="117967033"/>
          <w:placeholder>
            <w:docPart w:val="88536013FD0544D28C2E809369CFC38A"/>
          </w:placeholder>
          <w15:color w:val="FF0000"/>
          <w:comboBox>
            <w:listItem w:value="Elija un elemento."/>
            <w:listItem w:displayText="Infraestructura y Elementos Tangibles" w:value="Infraestructura y Elementos Tangibles"/>
            <w:listItem w:displayText="Empatía del Personal" w:value="Empatía del Personal"/>
            <w:listItem w:displayText="Profesionalismo de los Empleados" w:value="Profesionalismo de los Empleados"/>
            <w:listItem w:displayText="Capacidad de Respuesta" w:value="Capacidad de Respuesta"/>
          </w:comboBox>
        </w:sdtPr>
        <w:sdtEndPr/>
        <w:sdtContent>
          <w:r w:rsidR="00ED4FE4">
            <w:t>Infraestructura y Elementos Tangibles</w:t>
          </w:r>
        </w:sdtContent>
      </w:sdt>
      <w:r w:rsidRPr="003610C0">
        <w:t xml:space="preserve"> </w:t>
      </w:r>
      <w:r w:rsidR="00A965F6" w:rsidRPr="00AF1D1F">
        <w:t>presenta</w:t>
      </w:r>
      <w:r w:rsidRPr="00AF1D1F">
        <w:t xml:space="preserve"> menor val</w:t>
      </w:r>
      <w:r w:rsidR="00A965F6" w:rsidRPr="00AF1D1F">
        <w:t>or</w:t>
      </w:r>
      <w:r w:rsidRPr="00AF1D1F">
        <w:t xml:space="preserve"> con </w:t>
      </w:r>
      <w:r w:rsidR="00ED4FE4" w:rsidRPr="00AF1D1F">
        <w:t>8</w:t>
      </w:r>
      <w:r w:rsidRPr="00AF1D1F">
        <w:t>.</w:t>
      </w:r>
      <w:r w:rsidR="00ED4FE4" w:rsidRPr="00AF1D1F">
        <w:t>95</w:t>
      </w:r>
      <w:r w:rsidRPr="00AF1D1F">
        <w:t xml:space="preserve"> </w:t>
      </w:r>
      <w:r w:rsidRPr="003610C0">
        <w:t xml:space="preserve">puntos (ver Gráfico 1.2 y </w:t>
      </w:r>
      <w:hyperlink w:anchor="_Anexo_2:_Índice" w:history="1">
        <w:r w:rsidRPr="00B555B1">
          <w:rPr>
            <w:rStyle w:val="Hipervnculo"/>
            <w:szCs w:val="20"/>
          </w:rPr>
          <w:t>Anexo 2</w:t>
        </w:r>
      </w:hyperlink>
      <w:r w:rsidRPr="003610C0">
        <w:t>).</w:t>
      </w:r>
    </w:p>
    <w:p w:rsidR="00005084" w:rsidRDefault="00005084" w:rsidP="007A1C73">
      <w:pPr>
        <w:rPr>
          <w:color w:val="000000" w:themeColor="text1"/>
          <w:szCs w:val="20"/>
        </w:rPr>
      </w:pPr>
    </w:p>
    <w:p w:rsidR="007A1C73" w:rsidRDefault="002C23BE" w:rsidP="004929AC">
      <w:r>
        <w:rPr>
          <w:noProof/>
        </w:rPr>
        <w:drawing>
          <wp:inline distT="0" distB="0" distL="0" distR="0" wp14:anchorId="58D25E6D" wp14:editId="53AE19F0">
            <wp:extent cx="3105785" cy="2223654"/>
            <wp:effectExtent l="0" t="0" r="18415" b="5715"/>
            <wp:docPr id="18" name="Gráfico 18">
              <a:extLst xmlns:a="http://schemas.openxmlformats.org/drawingml/2006/main">
                <a:ext uri="{FF2B5EF4-FFF2-40B4-BE49-F238E27FC236}">
                  <a16:creationId xmlns:a16="http://schemas.microsoft.com/office/drawing/2014/main" id="{15810C61-31EF-41D0-B92B-D41D9C1E59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05084" w:rsidRDefault="00005084" w:rsidP="004929AC">
      <w:bookmarkStart w:id="27" w:name="_Toc97812555"/>
    </w:p>
    <w:p w:rsidR="007A1C73" w:rsidRPr="00D95E7F" w:rsidRDefault="00EF70A5" w:rsidP="007A1C73">
      <w:pPr>
        <w:pStyle w:val="Ttulo2"/>
      </w:pPr>
      <w:bookmarkStart w:id="28" w:name="_Toc191900280"/>
      <w:bookmarkStart w:id="29" w:name="_Toc62735991"/>
      <w:bookmarkStart w:id="30" w:name="_Toc62738607"/>
      <w:bookmarkEnd w:id="27"/>
      <w:r>
        <w:t>1.</w:t>
      </w:r>
      <w:r w:rsidR="00382CF0">
        <w:t>3</w:t>
      </w:r>
      <w:r w:rsidR="007A1C73" w:rsidRPr="00D95E7F">
        <w:t xml:space="preserve"> Índice de Satisfacción por D</w:t>
      </w:r>
      <w:r w:rsidR="00382CF0">
        <w:t>ivisión Presupuestaria</w:t>
      </w:r>
      <w:bookmarkEnd w:id="28"/>
    </w:p>
    <w:p w:rsidR="007A1C73" w:rsidRDefault="007A1C73" w:rsidP="007A1C73">
      <w:pPr>
        <w:rPr>
          <w:szCs w:val="20"/>
        </w:rPr>
      </w:pPr>
    </w:p>
    <w:p w:rsidR="007A1C73" w:rsidRPr="00D95E7F" w:rsidRDefault="007A1C73" w:rsidP="007A1C73">
      <w:r w:rsidRPr="00F0026A">
        <w:t xml:space="preserve">En lo que respecta al resultado del Satisfacción por </w:t>
      </w:r>
      <w:r w:rsidR="00056454">
        <w:t xml:space="preserve">las Divisiones </w:t>
      </w:r>
      <w:r w:rsidRPr="00F0026A">
        <w:t>involucradas</w:t>
      </w:r>
      <w:r w:rsidRPr="00D95E7F">
        <w:t xml:space="preserve"> en el proceso se determina lo siguiente:</w:t>
      </w:r>
    </w:p>
    <w:p w:rsidR="007A1C73" w:rsidRPr="000E66B3" w:rsidRDefault="007A1C73" w:rsidP="005A6851">
      <w:pPr>
        <w:pStyle w:val="Prrafodelista"/>
        <w:numPr>
          <w:ilvl w:val="0"/>
          <w:numId w:val="14"/>
        </w:numPr>
        <w:ind w:left="360"/>
        <w:rPr>
          <w:color w:val="000000" w:themeColor="text1"/>
        </w:rPr>
      </w:pPr>
      <w:r w:rsidRPr="00F0026A">
        <w:t xml:space="preserve">La </w:t>
      </w:r>
      <w:r w:rsidR="00E80AEE">
        <w:t xml:space="preserve">División Desarrollo Social </w:t>
      </w:r>
      <w:r w:rsidRPr="00F0026A">
        <w:t xml:space="preserve">- </w:t>
      </w:r>
      <w:sdt>
        <w:sdtPr>
          <w:rPr>
            <w:color w:val="000000" w:themeColor="text1"/>
          </w:rPr>
          <w:alias w:val="Abrev. Dependencia"/>
          <w:tag w:val="Abrev. Dependencia"/>
          <w:id w:val="-1075507175"/>
          <w:placeholder>
            <w:docPart w:val="6A2BD207BE3F4D31AD2601F7A37D7306"/>
          </w:placeholder>
          <w:dropDownList>
            <w:listItem w:value="Elija un elemento."/>
            <w:listItem w:displayText="DINAFI" w:value="DINAFI"/>
            <w:listItem w:displayText="DGII" w:value="DGII"/>
            <w:listItem w:displayText="DGT" w:value="DGT"/>
            <w:listItem w:displayText="DGP" w:value="DGP"/>
            <w:listItem w:displayText="DGICP" w:value="DGICP"/>
            <w:listItem w:displayText="DGCG" w:value="DGCG"/>
            <w:listItem w:displayText="DGEA" w:value="DGEA"/>
            <w:listItem w:displayText="DPEF" w:value="DPEF"/>
            <w:listItem w:displayText="DF" w:value="DF"/>
            <w:listItem w:displayText="UNAC" w:value="UNAC"/>
            <w:listItem w:displayText="UAI" w:value="UAI"/>
            <w:listItem w:displayText="DAJ" w:value="DAJ"/>
            <w:listItem w:displayText="DC" w:value="DC"/>
            <w:listItem w:displayText="DGA" w:value="DGA"/>
            <w:listItem w:displayText="UAIP" w:value="UAIP"/>
          </w:dropDownList>
        </w:sdtPr>
        <w:sdtEndPr/>
        <w:sdtContent>
          <w:r w:rsidR="00E80AEE">
            <w:rPr>
              <w:color w:val="000000" w:themeColor="text1"/>
            </w:rPr>
            <w:t>DGP</w:t>
          </w:r>
        </w:sdtContent>
      </w:sdt>
      <w:r w:rsidRPr="000E66B3">
        <w:rPr>
          <w:color w:val="000000" w:themeColor="text1"/>
        </w:rPr>
        <w:t xml:space="preserve"> </w:t>
      </w:r>
      <w:r w:rsidRPr="00F0026A">
        <w:t>obtuvo un Índice de Satisfacción de</w:t>
      </w:r>
      <w:r>
        <w:t xml:space="preserve"> </w:t>
      </w:r>
      <w:r w:rsidR="00202DF1">
        <w:t>9</w:t>
      </w:r>
      <w:r>
        <w:t>.</w:t>
      </w:r>
      <w:r w:rsidR="00202DF1">
        <w:t>50</w:t>
      </w:r>
      <w:r w:rsidRPr="00F0026A">
        <w:t xml:space="preserve"> puntos</w:t>
      </w:r>
      <w:r w:rsidR="002E00AF" w:rsidRPr="002E00AF">
        <w:rPr>
          <w:color w:val="FF0000"/>
        </w:rPr>
        <w:t xml:space="preserve"> </w:t>
      </w:r>
      <w:r w:rsidR="002E00AF" w:rsidRPr="00AF1D1F">
        <w:t>en año 2025</w:t>
      </w:r>
      <w:r w:rsidRPr="00AF1D1F">
        <w:t xml:space="preserve">, mostrando el nivel de satisfacción más alto en comparación a las otras </w:t>
      </w:r>
      <w:r w:rsidR="002E00AF" w:rsidRPr="00AF1D1F">
        <w:t>D</w:t>
      </w:r>
      <w:r w:rsidR="008A1D67" w:rsidRPr="00AF1D1F">
        <w:t>ivisiones</w:t>
      </w:r>
      <w:r w:rsidRPr="00AF1D1F">
        <w:t xml:space="preserve"> evaluadas </w:t>
      </w:r>
      <w:r w:rsidRPr="00F0026A">
        <w:t xml:space="preserve">(ver </w:t>
      </w:r>
      <w:hyperlink w:anchor="_Anexo_3:_Índice" w:history="1">
        <w:r w:rsidRPr="00935287">
          <w:rPr>
            <w:rStyle w:val="Hipervnculo"/>
          </w:rPr>
          <w:t>Anexo 3</w:t>
        </w:r>
      </w:hyperlink>
      <w:r w:rsidRPr="00F0026A">
        <w:t>).</w:t>
      </w:r>
    </w:p>
    <w:p w:rsidR="004178AB" w:rsidRDefault="00202DF1" w:rsidP="005A6851">
      <w:pPr>
        <w:pStyle w:val="Prrafodelista"/>
        <w:numPr>
          <w:ilvl w:val="0"/>
          <w:numId w:val="14"/>
        </w:numPr>
        <w:ind w:left="360"/>
      </w:pPr>
      <w:r w:rsidRPr="00AF1D1F">
        <w:t xml:space="preserve">Los índices de satisfacción de las 3 </w:t>
      </w:r>
      <w:r w:rsidR="002E00AF" w:rsidRPr="00AF1D1F">
        <w:t>D</w:t>
      </w:r>
      <w:r w:rsidRPr="00AF1D1F">
        <w:t xml:space="preserve">ivisiones </w:t>
      </w:r>
      <w:r w:rsidR="002E00AF" w:rsidRPr="00AF1D1F">
        <w:t>participantes en el proceso</w:t>
      </w:r>
      <w:r w:rsidRPr="00AF1D1F">
        <w:t xml:space="preserve"> muestran una </w:t>
      </w:r>
      <w:r w:rsidRPr="00AF1D1F">
        <w:t>disminución</w:t>
      </w:r>
      <w:r w:rsidR="00F8169A" w:rsidRPr="00AF1D1F">
        <w:t xml:space="preserve"> en comparación al año 2024</w:t>
      </w:r>
      <w:r w:rsidR="007A1C73" w:rsidRPr="00AF1D1F">
        <w:t xml:space="preserve"> (ver </w:t>
      </w:r>
      <w:r w:rsidR="00815C2B" w:rsidRPr="00AF1D1F">
        <w:t xml:space="preserve">gráfico 1.3 </w:t>
      </w:r>
      <w:r w:rsidR="00815C2B">
        <w:t xml:space="preserve">y </w:t>
      </w:r>
      <w:hyperlink w:anchor="_Anexo_3:_Índice" w:history="1">
        <w:r w:rsidR="007A1C73" w:rsidRPr="00935287">
          <w:rPr>
            <w:rStyle w:val="Hipervnculo"/>
          </w:rPr>
          <w:t>Anexo 3</w:t>
        </w:r>
      </w:hyperlink>
      <w:r w:rsidR="007A1C73">
        <w:t>).</w:t>
      </w:r>
    </w:p>
    <w:p w:rsidR="0041539E" w:rsidRDefault="0041539E" w:rsidP="0041539E"/>
    <w:p w:rsidR="00382CF0" w:rsidRDefault="00382CF0" w:rsidP="0041539E">
      <w:r>
        <w:rPr>
          <w:noProof/>
        </w:rPr>
        <w:drawing>
          <wp:inline distT="0" distB="0" distL="0" distR="0" wp14:anchorId="23759CD8" wp14:editId="09A027E3">
            <wp:extent cx="3105785" cy="2815936"/>
            <wp:effectExtent l="0" t="0" r="18415" b="3810"/>
            <wp:docPr id="20" name="Gráfico 20">
              <a:extLst xmlns:a="http://schemas.openxmlformats.org/drawingml/2006/main">
                <a:ext uri="{FF2B5EF4-FFF2-40B4-BE49-F238E27FC236}">
                  <a16:creationId xmlns:a16="http://schemas.microsoft.com/office/drawing/2014/main" id="{2FCF2279-48D8-451C-901E-043E15A00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E66B3" w:rsidRDefault="000E66B3" w:rsidP="000E66B3">
      <w:pPr>
        <w:ind w:left="-360"/>
      </w:pPr>
    </w:p>
    <w:p w:rsidR="004929AC" w:rsidRPr="00896D8A" w:rsidRDefault="004929AC" w:rsidP="004929AC">
      <w:pPr>
        <w:pStyle w:val="Ttulo2"/>
      </w:pPr>
      <w:bookmarkStart w:id="31" w:name="_Toc191900281"/>
      <w:r>
        <w:t>1.</w:t>
      </w:r>
      <w:r w:rsidR="00F8169A">
        <w:t>4</w:t>
      </w:r>
      <w:r>
        <w:t xml:space="preserve"> </w:t>
      </w:r>
      <w:r w:rsidRPr="00896D8A">
        <w:t>¿Cuál es la evolución de los resultados de medición?</w:t>
      </w:r>
      <w:bookmarkEnd w:id="31"/>
    </w:p>
    <w:p w:rsidR="004929AC" w:rsidRPr="00F92CA4" w:rsidRDefault="004929AC" w:rsidP="004929AC">
      <w:pPr>
        <w:rPr>
          <w:sz w:val="16"/>
          <w:lang w:eastAsia="es-SV"/>
        </w:rPr>
      </w:pPr>
    </w:p>
    <w:p w:rsidR="004929AC" w:rsidRDefault="004929AC" w:rsidP="004929AC">
      <w:r w:rsidRPr="00DD6B78">
        <w:t>Para el presente año se obtuvieron los siguientes resultados</w:t>
      </w:r>
      <w:r>
        <w:t>:</w:t>
      </w:r>
    </w:p>
    <w:p w:rsidR="00F8169A" w:rsidRDefault="00F8169A" w:rsidP="004929AC"/>
    <w:p w:rsidR="00F8169A" w:rsidRDefault="00F8169A" w:rsidP="004929AC">
      <w:r>
        <w:rPr>
          <w:noProof/>
        </w:rPr>
        <w:drawing>
          <wp:inline distT="0" distB="0" distL="0" distR="0" wp14:anchorId="6BFC2BE7" wp14:editId="442D22BF">
            <wp:extent cx="3105785" cy="2424023"/>
            <wp:effectExtent l="0" t="0" r="18415" b="14605"/>
            <wp:docPr id="21" name="Gráfico 21">
              <a:extLst xmlns:a="http://schemas.openxmlformats.org/drawingml/2006/main">
                <a:ext uri="{FF2B5EF4-FFF2-40B4-BE49-F238E27FC236}">
                  <a16:creationId xmlns:a16="http://schemas.microsoft.com/office/drawing/2014/main" id="{69BBE5D1-553B-4EF4-A001-6756A63281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1256" w:rsidRDefault="004929AC" w:rsidP="00201256">
      <w:r w:rsidRPr="00A965F6">
        <w:rPr>
          <w:b/>
        </w:rPr>
        <w:t xml:space="preserve">El </w:t>
      </w:r>
      <w:r w:rsidR="00F8169A" w:rsidRPr="00A965F6">
        <w:rPr>
          <w:b/>
        </w:rPr>
        <w:t>74</w:t>
      </w:r>
      <w:r w:rsidR="00B47E5D" w:rsidRPr="00A965F6">
        <w:rPr>
          <w:b/>
        </w:rPr>
        <w:t>.07</w:t>
      </w:r>
      <w:r w:rsidRPr="00A965F6">
        <w:rPr>
          <w:b/>
        </w:rPr>
        <w:t>% (</w:t>
      </w:r>
      <w:r w:rsidR="00F8169A" w:rsidRPr="00A965F6">
        <w:rPr>
          <w:b/>
        </w:rPr>
        <w:t>40</w:t>
      </w:r>
      <w:r w:rsidRPr="00A965F6">
        <w:rPr>
          <w:b/>
        </w:rPr>
        <w:t xml:space="preserve"> usuarios) manifestó que ha mejorado</w:t>
      </w:r>
      <w:r w:rsidRPr="003610C0">
        <w:t xml:space="preserve"> el </w:t>
      </w:r>
      <w:r w:rsidR="008A1D67">
        <w:t>servicio</w:t>
      </w:r>
      <w:r w:rsidRPr="003610C0">
        <w:t xml:space="preserve">, el </w:t>
      </w:r>
      <w:r w:rsidR="00B47E5D">
        <w:t>16.67</w:t>
      </w:r>
      <w:r w:rsidRPr="003610C0">
        <w:t>% (</w:t>
      </w:r>
      <w:r w:rsidR="00B47E5D">
        <w:t>9</w:t>
      </w:r>
      <w:r w:rsidRPr="003610C0">
        <w:t xml:space="preserve"> usuarios) expresa que está igual, </w:t>
      </w:r>
      <w:r w:rsidR="008A1D67">
        <w:t xml:space="preserve">y </w:t>
      </w:r>
      <w:r w:rsidRPr="003610C0">
        <w:t xml:space="preserve">el </w:t>
      </w:r>
      <w:r w:rsidR="00B47E5D">
        <w:t>9.26</w:t>
      </w:r>
      <w:r w:rsidRPr="003610C0">
        <w:t>% (</w:t>
      </w:r>
      <w:r w:rsidR="00B47E5D">
        <w:t>5</w:t>
      </w:r>
      <w:r w:rsidRPr="003610C0">
        <w:t xml:space="preserve"> usuario) no respondió</w:t>
      </w:r>
      <w:r w:rsidR="00B47E5D">
        <w:t>.</w:t>
      </w:r>
    </w:p>
    <w:p w:rsidR="003961C9" w:rsidRDefault="003961C9" w:rsidP="00201256"/>
    <w:p w:rsidR="00A965F6" w:rsidRDefault="00A965F6" w:rsidP="00201256"/>
    <w:p w:rsidR="00A965F6" w:rsidRDefault="00A965F6" w:rsidP="00201256"/>
    <w:p w:rsidR="00A965F6" w:rsidRDefault="00A965F6" w:rsidP="00201256"/>
    <w:p w:rsidR="00A965F6" w:rsidRDefault="00A965F6" w:rsidP="00201256"/>
    <w:p w:rsidR="004929AC" w:rsidRPr="002E69D5" w:rsidRDefault="00A335DE" w:rsidP="004929AC">
      <w:pPr>
        <w:pStyle w:val="Ttulo2"/>
      </w:pPr>
      <w:bookmarkStart w:id="32" w:name="_Toc191900282"/>
      <w:bookmarkStart w:id="33" w:name="_Toc62735992"/>
      <w:bookmarkStart w:id="34" w:name="_Toc62738608"/>
      <w:r>
        <w:lastRenderedPageBreak/>
        <w:t>1.</w:t>
      </w:r>
      <w:r w:rsidR="00B47E5D">
        <w:t>5</w:t>
      </w:r>
      <w:r w:rsidR="004929AC" w:rsidRPr="002E69D5">
        <w:t xml:space="preserve"> Cumplimiento de las </w:t>
      </w:r>
      <w:r w:rsidR="004929AC">
        <w:t>E</w:t>
      </w:r>
      <w:r w:rsidR="004929AC" w:rsidRPr="002E69D5">
        <w:t xml:space="preserve">xpectativas de los </w:t>
      </w:r>
      <w:sdt>
        <w:sdtPr>
          <w:id w:val="-596094377"/>
          <w:placeholder>
            <w:docPart w:val="7D90848923934B8FAE364A38451F49F0"/>
          </w:placeholder>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sdtContent>
          <w:r w:rsidR="00B47E5D">
            <w:t>Usuarios Externos</w:t>
          </w:r>
        </w:sdtContent>
      </w:sdt>
      <w:bookmarkEnd w:id="32"/>
    </w:p>
    <w:p w:rsidR="00B47E5D" w:rsidRDefault="003961C9" w:rsidP="0049250E">
      <w:r>
        <w:rPr>
          <w:noProof/>
        </w:rPr>
        <w:drawing>
          <wp:inline distT="0" distB="0" distL="0" distR="0" wp14:anchorId="36F32DA5" wp14:editId="4F297FA7">
            <wp:extent cx="3105785" cy="1610591"/>
            <wp:effectExtent l="0" t="0" r="18415" b="8890"/>
            <wp:docPr id="23" name="Gráfico 23">
              <a:extLst xmlns:a="http://schemas.openxmlformats.org/drawingml/2006/main">
                <a:ext uri="{FF2B5EF4-FFF2-40B4-BE49-F238E27FC236}">
                  <a16:creationId xmlns:a16="http://schemas.microsoft.com/office/drawing/2014/main" id="{2009B1A1-6F7F-4058-839C-296D34CFA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929AC" w:rsidRPr="00643C54" w:rsidRDefault="004929AC" w:rsidP="0049250E">
      <w:r w:rsidRPr="00643C54">
        <w:t xml:space="preserve">El </w:t>
      </w:r>
      <w:r w:rsidR="00695D6D">
        <w:t>96</w:t>
      </w:r>
      <w:r w:rsidRPr="00643C54">
        <w:t xml:space="preserve">% </w:t>
      </w:r>
      <w:r w:rsidR="008A1D67">
        <w:t xml:space="preserve">(52 usuarios) </w:t>
      </w:r>
      <w:r w:rsidRPr="00643C54">
        <w:t>de las personas entrevistadas manifiesta</w:t>
      </w:r>
      <w:r w:rsidR="00935287">
        <w:t>n</w:t>
      </w:r>
      <w:r w:rsidRPr="00643C54">
        <w:t xml:space="preserve"> que si </w:t>
      </w:r>
      <w:r w:rsidR="00935287">
        <w:t xml:space="preserve">se </w:t>
      </w:r>
      <w:r w:rsidRPr="00643C54">
        <w:t xml:space="preserve">cumplieron las expectativas del servicio que recibió, mientras que un </w:t>
      </w:r>
      <w:r w:rsidR="00695D6D">
        <w:t>4</w:t>
      </w:r>
      <w:r w:rsidRPr="00643C54">
        <w:t>%</w:t>
      </w:r>
      <w:r w:rsidR="008A1D67">
        <w:t xml:space="preserve"> (2 usuarios)</w:t>
      </w:r>
      <w:r w:rsidRPr="00643C54">
        <w:rPr>
          <w:sz w:val="18"/>
        </w:rPr>
        <w:t xml:space="preserve"> </w:t>
      </w:r>
      <w:r w:rsidRPr="00643C54">
        <w:t xml:space="preserve">indicó no estar satisfecho. </w:t>
      </w:r>
    </w:p>
    <w:p w:rsidR="004929AC" w:rsidRPr="00D95E7F" w:rsidRDefault="004929AC" w:rsidP="004929AC">
      <w:pPr>
        <w:rPr>
          <w:szCs w:val="20"/>
        </w:rPr>
      </w:pPr>
    </w:p>
    <w:p w:rsidR="004929AC" w:rsidRPr="00D95E7F" w:rsidRDefault="004929AC" w:rsidP="004929AC">
      <w:pPr>
        <w:rPr>
          <w:color w:val="000000" w:themeColor="text1"/>
          <w:szCs w:val="20"/>
        </w:rPr>
      </w:pPr>
      <w:r w:rsidRPr="00D95E7F">
        <w:rPr>
          <w:rStyle w:val="nfasis"/>
          <w:rFonts w:asciiTheme="minorHAnsi" w:hAnsiTheme="minorHAnsi"/>
        </w:rPr>
        <w:t xml:space="preserve">Comentarios expresados por los </w:t>
      </w:r>
      <w:r w:rsidRPr="00D95E7F">
        <w:rPr>
          <w:rStyle w:val="nfasis"/>
          <w:rFonts w:asciiTheme="minorHAnsi" w:hAnsiTheme="minorHAnsi"/>
          <w:color w:val="000000" w:themeColor="text1"/>
        </w:rPr>
        <w:t xml:space="preserve">usuarios externos que No </w:t>
      </w:r>
      <w:r w:rsidR="00A95C30">
        <w:rPr>
          <w:rStyle w:val="nfasis"/>
          <w:rFonts w:asciiTheme="minorHAnsi" w:hAnsiTheme="minorHAnsi"/>
          <w:color w:val="000000" w:themeColor="text1"/>
        </w:rPr>
        <w:t xml:space="preserve">se </w:t>
      </w:r>
      <w:r w:rsidRPr="00D95E7F">
        <w:rPr>
          <w:rStyle w:val="nfasis"/>
          <w:rFonts w:asciiTheme="minorHAnsi" w:hAnsiTheme="minorHAnsi"/>
          <w:color w:val="000000" w:themeColor="text1"/>
        </w:rPr>
        <w:t>cumpli</w:t>
      </w:r>
      <w:r w:rsidR="00A95C30">
        <w:rPr>
          <w:rStyle w:val="nfasis"/>
          <w:rFonts w:asciiTheme="minorHAnsi" w:hAnsiTheme="minorHAnsi"/>
          <w:color w:val="000000" w:themeColor="text1"/>
        </w:rPr>
        <w:t>eron</w:t>
      </w:r>
      <w:r w:rsidRPr="00D95E7F">
        <w:rPr>
          <w:rStyle w:val="nfasis"/>
          <w:rFonts w:asciiTheme="minorHAnsi" w:hAnsiTheme="minorHAnsi"/>
          <w:color w:val="000000" w:themeColor="text1"/>
        </w:rPr>
        <w:t xml:space="preserve"> sus expectativas</w:t>
      </w:r>
    </w:p>
    <w:bookmarkEnd w:id="33"/>
    <w:bookmarkEnd w:id="34"/>
    <w:p w:rsidR="00201256" w:rsidRPr="00852B18" w:rsidRDefault="00695D6D" w:rsidP="00852B18">
      <w:pPr>
        <w:pStyle w:val="Prrafodelista"/>
        <w:numPr>
          <w:ilvl w:val="0"/>
          <w:numId w:val="20"/>
        </w:numPr>
      </w:pPr>
      <w:r w:rsidRPr="00852B18">
        <w:t xml:space="preserve">Emitir comunicación </w:t>
      </w:r>
      <w:r w:rsidR="00F76C59">
        <w:t>cuando</w:t>
      </w:r>
      <w:r w:rsidRPr="00852B18">
        <w:t xml:space="preserve"> el proceso </w:t>
      </w:r>
      <w:r w:rsidR="00852B18" w:rsidRPr="00852B18">
        <w:t>h</w:t>
      </w:r>
      <w:r w:rsidRPr="00852B18">
        <w:t>a finalizado o notifica</w:t>
      </w:r>
      <w:r w:rsidR="00852B18" w:rsidRPr="00852B18">
        <w:t>r</w:t>
      </w:r>
      <w:r w:rsidRPr="00852B18">
        <w:t xml:space="preserve"> de recibido</w:t>
      </w:r>
      <w:r w:rsidR="00852B18" w:rsidRPr="00852B18">
        <w:t xml:space="preserve"> porque la</w:t>
      </w:r>
      <w:r w:rsidR="00F76C59">
        <w:t>s</w:t>
      </w:r>
      <w:r w:rsidR="00852B18" w:rsidRPr="00852B18">
        <w:t xml:space="preserve"> instituciones se quedan esperando (</w:t>
      </w:r>
      <w:proofErr w:type="gramStart"/>
      <w:r w:rsidR="00852B18" w:rsidRPr="00852B18">
        <w:t>2)*</w:t>
      </w:r>
      <w:proofErr w:type="gramEnd"/>
      <w:r w:rsidR="00852B18" w:rsidRPr="00852B18">
        <w:t>.</w:t>
      </w:r>
    </w:p>
    <w:p w:rsidR="00852B18" w:rsidRDefault="00852B18" w:rsidP="00695D6D"/>
    <w:bookmarkStart w:id="35" w:name="_Toc191900283"/>
    <w:bookmarkStart w:id="36" w:name="_Toc35218091"/>
    <w:bookmarkStart w:id="37" w:name="_Toc62735985"/>
    <w:bookmarkStart w:id="38" w:name="_Toc62738601"/>
    <w:bookmarkStart w:id="39" w:name="_Toc138794831"/>
    <w:bookmarkEnd w:id="19"/>
    <w:bookmarkEnd w:id="20"/>
    <w:bookmarkEnd w:id="21"/>
    <w:bookmarkEnd w:id="29"/>
    <w:bookmarkEnd w:id="30"/>
    <w:p w:rsidR="00A95C30" w:rsidRDefault="00A95C30" w:rsidP="00A95C30">
      <w:pPr>
        <w:pStyle w:val="Ttulo1"/>
      </w:pPr>
      <w:r w:rsidRPr="00545417">
        <mc:AlternateContent>
          <mc:Choice Requires="wps">
            <w:drawing>
              <wp:anchor distT="0" distB="0" distL="114300" distR="114300" simplePos="0" relativeHeight="251737600" behindDoc="0" locked="0" layoutInCell="1" allowOverlap="1" wp14:anchorId="3A9E0A4F" wp14:editId="5BFE50BD">
                <wp:simplePos x="0" y="0"/>
                <wp:positionH relativeFrom="column">
                  <wp:posOffset>15505691</wp:posOffset>
                </wp:positionH>
                <wp:positionV relativeFrom="paragraph">
                  <wp:posOffset>4496535</wp:posOffset>
                </wp:positionV>
                <wp:extent cx="5826263" cy="1549758"/>
                <wp:effectExtent l="0" t="0" r="3175" b="0"/>
                <wp:wrapNone/>
                <wp:docPr id="25" name="Freeform 4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263" cy="1549758"/>
                        </a:xfrm>
                        <a:custGeom>
                          <a:avLst/>
                          <a:gdLst>
                            <a:gd name="T0" fmla="*/ 1304 w 5915"/>
                            <a:gd name="T1" fmla="*/ 1757 h 3070"/>
                            <a:gd name="T2" fmla="*/ 1024 w 5915"/>
                            <a:gd name="T3" fmla="*/ 1704 h 3070"/>
                            <a:gd name="T4" fmla="*/ 882 w 5915"/>
                            <a:gd name="T5" fmla="*/ 3069 h 3070"/>
                            <a:gd name="T6" fmla="*/ 737 w 5915"/>
                            <a:gd name="T7" fmla="*/ 1704 h 3070"/>
                            <a:gd name="T8" fmla="*/ 662 w 5915"/>
                            <a:gd name="T9" fmla="*/ 2924 h 3070"/>
                            <a:gd name="T10" fmla="*/ 372 w 5915"/>
                            <a:gd name="T11" fmla="*/ 2924 h 3070"/>
                            <a:gd name="T12" fmla="*/ 251 w 5915"/>
                            <a:gd name="T13" fmla="*/ 1670 h 3070"/>
                            <a:gd name="T14" fmla="*/ 104 w 5915"/>
                            <a:gd name="T15" fmla="*/ 1757 h 3070"/>
                            <a:gd name="T16" fmla="*/ 261 w 5915"/>
                            <a:gd name="T17" fmla="*/ 664 h 3070"/>
                            <a:gd name="T18" fmla="*/ 1024 w 5915"/>
                            <a:gd name="T19" fmla="*/ 575 h 3070"/>
                            <a:gd name="T20" fmla="*/ 1391 w 5915"/>
                            <a:gd name="T21" fmla="*/ 1610 h 3070"/>
                            <a:gd name="T22" fmla="*/ 698 w 5915"/>
                            <a:gd name="T23" fmla="*/ 0 h 3070"/>
                            <a:gd name="T24" fmla="*/ 973 w 5915"/>
                            <a:gd name="T25" fmla="*/ 275 h 3070"/>
                            <a:gd name="T26" fmla="*/ 422 w 5915"/>
                            <a:gd name="T27" fmla="*/ 275 h 3070"/>
                            <a:gd name="T28" fmla="*/ 2765 w 5915"/>
                            <a:gd name="T29" fmla="*/ 1757 h 3070"/>
                            <a:gd name="T30" fmla="*/ 2618 w 5915"/>
                            <a:gd name="T31" fmla="*/ 1670 h 3070"/>
                            <a:gd name="T32" fmla="*/ 2487 w 5915"/>
                            <a:gd name="T33" fmla="*/ 2924 h 3070"/>
                            <a:gd name="T34" fmla="*/ 2343 w 5915"/>
                            <a:gd name="T35" fmla="*/ 3069 h 3070"/>
                            <a:gd name="T36" fmla="*/ 2123 w 5915"/>
                            <a:gd name="T37" fmla="*/ 1704 h 3070"/>
                            <a:gd name="T38" fmla="*/ 1978 w 5915"/>
                            <a:gd name="T39" fmla="*/ 3069 h 3070"/>
                            <a:gd name="T40" fmla="*/ 1836 w 5915"/>
                            <a:gd name="T41" fmla="*/ 1704 h 3070"/>
                            <a:gd name="T42" fmla="*/ 1712 w 5915"/>
                            <a:gd name="T43" fmla="*/ 1670 h 3070"/>
                            <a:gd name="T44" fmla="*/ 1478 w 5915"/>
                            <a:gd name="T45" fmla="*/ 1610 h 3070"/>
                            <a:gd name="T46" fmla="*/ 1836 w 5915"/>
                            <a:gd name="T47" fmla="*/ 575 h 3070"/>
                            <a:gd name="T48" fmla="*/ 2487 w 5915"/>
                            <a:gd name="T49" fmla="*/ 575 h 3070"/>
                            <a:gd name="T50" fmla="*/ 2852 w 5915"/>
                            <a:gd name="T51" fmla="*/ 1610 h 3070"/>
                            <a:gd name="T52" fmla="*/ 2162 w 5915"/>
                            <a:gd name="T53" fmla="*/ 0 h 3070"/>
                            <a:gd name="T54" fmla="*/ 2162 w 5915"/>
                            <a:gd name="T55" fmla="*/ 551 h 3070"/>
                            <a:gd name="T56" fmla="*/ 1886 w 5915"/>
                            <a:gd name="T57" fmla="*/ 275 h 3070"/>
                            <a:gd name="T58" fmla="*/ 4350 w 5915"/>
                            <a:gd name="T59" fmla="*/ 1757 h 3070"/>
                            <a:gd name="T60" fmla="*/ 4070 w 5915"/>
                            <a:gd name="T61" fmla="*/ 1161 h 3070"/>
                            <a:gd name="T62" fmla="*/ 4070 w 5915"/>
                            <a:gd name="T63" fmla="*/ 2924 h 3070"/>
                            <a:gd name="T64" fmla="*/ 3782 w 5915"/>
                            <a:gd name="T65" fmla="*/ 2924 h 3070"/>
                            <a:gd name="T66" fmla="*/ 3705 w 5915"/>
                            <a:gd name="T67" fmla="*/ 2924 h 3070"/>
                            <a:gd name="T68" fmla="*/ 3562 w 5915"/>
                            <a:gd name="T69" fmla="*/ 3069 h 3070"/>
                            <a:gd name="T70" fmla="*/ 3417 w 5915"/>
                            <a:gd name="T71" fmla="*/ 1199 h 3070"/>
                            <a:gd name="T72" fmla="*/ 3149 w 5915"/>
                            <a:gd name="T73" fmla="*/ 1757 h 3070"/>
                            <a:gd name="T74" fmla="*/ 3306 w 5915"/>
                            <a:gd name="T75" fmla="*/ 664 h 3070"/>
                            <a:gd name="T76" fmla="*/ 3422 w 5915"/>
                            <a:gd name="T77" fmla="*/ 575 h 3070"/>
                            <a:gd name="T78" fmla="*/ 4190 w 5915"/>
                            <a:gd name="T79" fmla="*/ 664 h 3070"/>
                            <a:gd name="T80" fmla="*/ 4350 w 5915"/>
                            <a:gd name="T81" fmla="*/ 1757 h 3070"/>
                            <a:gd name="T82" fmla="*/ 4018 w 5915"/>
                            <a:gd name="T83" fmla="*/ 275 h 3070"/>
                            <a:gd name="T84" fmla="*/ 3743 w 5915"/>
                            <a:gd name="T85" fmla="*/ 551 h 3070"/>
                            <a:gd name="T86" fmla="*/ 3743 w 5915"/>
                            <a:gd name="T87" fmla="*/ 0 h 3070"/>
                            <a:gd name="T88" fmla="*/ 5810 w 5915"/>
                            <a:gd name="T89" fmla="*/ 1757 h 3070"/>
                            <a:gd name="T90" fmla="*/ 5533 w 5915"/>
                            <a:gd name="T91" fmla="*/ 1704 h 3070"/>
                            <a:gd name="T92" fmla="*/ 5388 w 5915"/>
                            <a:gd name="T93" fmla="*/ 3069 h 3070"/>
                            <a:gd name="T94" fmla="*/ 5243 w 5915"/>
                            <a:gd name="T95" fmla="*/ 1704 h 3070"/>
                            <a:gd name="T96" fmla="*/ 5169 w 5915"/>
                            <a:gd name="T97" fmla="*/ 2924 h 3070"/>
                            <a:gd name="T98" fmla="*/ 4878 w 5915"/>
                            <a:gd name="T99" fmla="*/ 2924 h 3070"/>
                            <a:gd name="T100" fmla="*/ 4757 w 5915"/>
                            <a:gd name="T101" fmla="*/ 1670 h 3070"/>
                            <a:gd name="T102" fmla="*/ 4611 w 5915"/>
                            <a:gd name="T103" fmla="*/ 1757 h 3070"/>
                            <a:gd name="T104" fmla="*/ 4767 w 5915"/>
                            <a:gd name="T105" fmla="*/ 664 h 3070"/>
                            <a:gd name="T106" fmla="*/ 5533 w 5915"/>
                            <a:gd name="T107" fmla="*/ 575 h 3070"/>
                            <a:gd name="T108" fmla="*/ 5897 w 5915"/>
                            <a:gd name="T109" fmla="*/ 1610 h 3070"/>
                            <a:gd name="T110" fmla="*/ 5207 w 5915"/>
                            <a:gd name="T111" fmla="*/ 0 h 3070"/>
                            <a:gd name="T112" fmla="*/ 5480 w 5915"/>
                            <a:gd name="T113" fmla="*/ 275 h 3070"/>
                            <a:gd name="T114" fmla="*/ 4932 w 5915"/>
                            <a:gd name="T115" fmla="*/ 275 h 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915" h="3070">
                              <a:moveTo>
                                <a:pt x="1304" y="1757"/>
                              </a:moveTo>
                              <a:lnTo>
                                <a:pt x="1304" y="1757"/>
                              </a:lnTo>
                              <a:lnTo>
                                <a:pt x="1304" y="1757"/>
                              </a:lnTo>
                              <a:cubicBezTo>
                                <a:pt x="1239" y="1774"/>
                                <a:pt x="1174" y="1733"/>
                                <a:pt x="1157" y="1670"/>
                              </a:cubicBezTo>
                              <a:lnTo>
                                <a:pt x="1024" y="1161"/>
                              </a:lnTo>
                              <a:lnTo>
                                <a:pt x="1024" y="1704"/>
                              </a:lnTo>
                              <a:lnTo>
                                <a:pt x="1024" y="2924"/>
                              </a:lnTo>
                              <a:lnTo>
                                <a:pt x="1024" y="2924"/>
                              </a:lnTo>
                              <a:cubicBezTo>
                                <a:pt x="1024" y="3003"/>
                                <a:pt x="961" y="3069"/>
                                <a:pt x="882" y="3069"/>
                              </a:cubicBezTo>
                              <a:lnTo>
                                <a:pt x="882" y="3069"/>
                              </a:lnTo>
                              <a:cubicBezTo>
                                <a:pt x="802" y="3069"/>
                                <a:pt x="737" y="3003"/>
                                <a:pt x="737" y="2924"/>
                              </a:cubicBezTo>
                              <a:lnTo>
                                <a:pt x="737" y="1704"/>
                              </a:lnTo>
                              <a:lnTo>
                                <a:pt x="662" y="1704"/>
                              </a:lnTo>
                              <a:lnTo>
                                <a:pt x="662" y="2924"/>
                              </a:lnTo>
                              <a:lnTo>
                                <a:pt x="662" y="2924"/>
                              </a:lnTo>
                              <a:cubicBezTo>
                                <a:pt x="662" y="3003"/>
                                <a:pt x="596" y="3069"/>
                                <a:pt x="517" y="3069"/>
                              </a:cubicBezTo>
                              <a:lnTo>
                                <a:pt x="517" y="3069"/>
                              </a:lnTo>
                              <a:cubicBezTo>
                                <a:pt x="437" y="3069"/>
                                <a:pt x="372" y="3003"/>
                                <a:pt x="372" y="2924"/>
                              </a:cubicBezTo>
                              <a:lnTo>
                                <a:pt x="372" y="1704"/>
                              </a:lnTo>
                              <a:lnTo>
                                <a:pt x="372" y="1199"/>
                              </a:lnTo>
                              <a:lnTo>
                                <a:pt x="251" y="1670"/>
                              </a:lnTo>
                              <a:lnTo>
                                <a:pt x="251" y="1670"/>
                              </a:lnTo>
                              <a:cubicBezTo>
                                <a:pt x="235" y="1733"/>
                                <a:pt x="169" y="1774"/>
                                <a:pt x="104" y="1757"/>
                              </a:cubicBezTo>
                              <a:lnTo>
                                <a:pt x="104" y="1757"/>
                              </a:lnTo>
                              <a:cubicBezTo>
                                <a:pt x="39" y="1740"/>
                                <a:pt x="0" y="1673"/>
                                <a:pt x="17" y="1610"/>
                              </a:cubicBezTo>
                              <a:lnTo>
                                <a:pt x="261" y="664"/>
                              </a:lnTo>
                              <a:lnTo>
                                <a:pt x="261" y="664"/>
                              </a:lnTo>
                              <a:cubicBezTo>
                                <a:pt x="276" y="611"/>
                                <a:pt x="321" y="577"/>
                                <a:pt x="372" y="575"/>
                              </a:cubicBezTo>
                              <a:lnTo>
                                <a:pt x="379" y="575"/>
                              </a:lnTo>
                              <a:lnTo>
                                <a:pt x="1024" y="575"/>
                              </a:lnTo>
                              <a:lnTo>
                                <a:pt x="1024" y="575"/>
                              </a:lnTo>
                              <a:cubicBezTo>
                                <a:pt x="1080" y="572"/>
                                <a:pt x="1132" y="609"/>
                                <a:pt x="1145" y="664"/>
                              </a:cubicBezTo>
                              <a:lnTo>
                                <a:pt x="1391" y="1610"/>
                              </a:lnTo>
                              <a:lnTo>
                                <a:pt x="1391" y="1610"/>
                              </a:lnTo>
                              <a:cubicBezTo>
                                <a:pt x="1406" y="1673"/>
                                <a:pt x="1367" y="1740"/>
                                <a:pt x="1304" y="1757"/>
                              </a:cubicBezTo>
                              <a:close/>
                              <a:moveTo>
                                <a:pt x="698" y="0"/>
                              </a:moveTo>
                              <a:lnTo>
                                <a:pt x="698" y="0"/>
                              </a:lnTo>
                              <a:cubicBezTo>
                                <a:pt x="850" y="0"/>
                                <a:pt x="973" y="123"/>
                                <a:pt x="973" y="275"/>
                              </a:cubicBezTo>
                              <a:lnTo>
                                <a:pt x="973" y="275"/>
                              </a:lnTo>
                              <a:cubicBezTo>
                                <a:pt x="973" y="427"/>
                                <a:pt x="850" y="551"/>
                                <a:pt x="698" y="551"/>
                              </a:cubicBezTo>
                              <a:lnTo>
                                <a:pt x="698" y="551"/>
                              </a:lnTo>
                              <a:cubicBezTo>
                                <a:pt x="546" y="551"/>
                                <a:pt x="422" y="427"/>
                                <a:pt x="422" y="275"/>
                              </a:cubicBezTo>
                              <a:lnTo>
                                <a:pt x="422" y="275"/>
                              </a:lnTo>
                              <a:cubicBezTo>
                                <a:pt x="422" y="123"/>
                                <a:pt x="546" y="0"/>
                                <a:pt x="698" y="0"/>
                              </a:cubicBezTo>
                              <a:close/>
                              <a:moveTo>
                                <a:pt x="2765" y="1757"/>
                              </a:moveTo>
                              <a:lnTo>
                                <a:pt x="2765" y="1757"/>
                              </a:lnTo>
                              <a:lnTo>
                                <a:pt x="2765" y="1757"/>
                              </a:lnTo>
                              <a:cubicBezTo>
                                <a:pt x="2700" y="1774"/>
                                <a:pt x="2635" y="1733"/>
                                <a:pt x="2618" y="1670"/>
                              </a:cubicBezTo>
                              <a:lnTo>
                                <a:pt x="2487" y="1161"/>
                              </a:lnTo>
                              <a:lnTo>
                                <a:pt x="2487" y="1704"/>
                              </a:lnTo>
                              <a:lnTo>
                                <a:pt x="2487" y="2924"/>
                              </a:lnTo>
                              <a:lnTo>
                                <a:pt x="2487" y="2924"/>
                              </a:lnTo>
                              <a:cubicBezTo>
                                <a:pt x="2487" y="3003"/>
                                <a:pt x="2422" y="3069"/>
                                <a:pt x="2343" y="3069"/>
                              </a:cubicBezTo>
                              <a:lnTo>
                                <a:pt x="2343" y="3069"/>
                              </a:lnTo>
                              <a:cubicBezTo>
                                <a:pt x="2263" y="3069"/>
                                <a:pt x="2200" y="3003"/>
                                <a:pt x="2200" y="2924"/>
                              </a:cubicBezTo>
                              <a:lnTo>
                                <a:pt x="2200" y="1704"/>
                              </a:lnTo>
                              <a:lnTo>
                                <a:pt x="2123" y="1704"/>
                              </a:lnTo>
                              <a:lnTo>
                                <a:pt x="2123" y="2924"/>
                              </a:lnTo>
                              <a:lnTo>
                                <a:pt x="2123" y="2924"/>
                              </a:lnTo>
                              <a:cubicBezTo>
                                <a:pt x="2123" y="3003"/>
                                <a:pt x="2058" y="3069"/>
                                <a:pt x="1978" y="3069"/>
                              </a:cubicBezTo>
                              <a:lnTo>
                                <a:pt x="1978" y="3069"/>
                              </a:lnTo>
                              <a:cubicBezTo>
                                <a:pt x="1898" y="3069"/>
                                <a:pt x="1836" y="3003"/>
                                <a:pt x="1836" y="2924"/>
                              </a:cubicBezTo>
                              <a:lnTo>
                                <a:pt x="1836" y="1704"/>
                              </a:lnTo>
                              <a:lnTo>
                                <a:pt x="1836" y="1199"/>
                              </a:lnTo>
                              <a:lnTo>
                                <a:pt x="1712" y="1670"/>
                              </a:lnTo>
                              <a:lnTo>
                                <a:pt x="1712" y="1670"/>
                              </a:lnTo>
                              <a:cubicBezTo>
                                <a:pt x="1695" y="1733"/>
                                <a:pt x="1630" y="1774"/>
                                <a:pt x="1565" y="1757"/>
                              </a:cubicBezTo>
                              <a:lnTo>
                                <a:pt x="1565" y="1757"/>
                              </a:lnTo>
                              <a:cubicBezTo>
                                <a:pt x="1502" y="1740"/>
                                <a:pt x="1464" y="1673"/>
                                <a:pt x="1478" y="1610"/>
                              </a:cubicBezTo>
                              <a:lnTo>
                                <a:pt x="1725" y="664"/>
                              </a:lnTo>
                              <a:lnTo>
                                <a:pt x="1725" y="664"/>
                              </a:lnTo>
                              <a:cubicBezTo>
                                <a:pt x="1736" y="611"/>
                                <a:pt x="1782" y="577"/>
                                <a:pt x="1836" y="575"/>
                              </a:cubicBezTo>
                              <a:lnTo>
                                <a:pt x="1840" y="575"/>
                              </a:lnTo>
                              <a:lnTo>
                                <a:pt x="2487" y="575"/>
                              </a:lnTo>
                              <a:lnTo>
                                <a:pt x="2487" y="575"/>
                              </a:lnTo>
                              <a:cubicBezTo>
                                <a:pt x="2543" y="572"/>
                                <a:pt x="2594" y="609"/>
                                <a:pt x="2608" y="664"/>
                              </a:cubicBezTo>
                              <a:lnTo>
                                <a:pt x="2852" y="1610"/>
                              </a:lnTo>
                              <a:lnTo>
                                <a:pt x="2852" y="1610"/>
                              </a:lnTo>
                              <a:cubicBezTo>
                                <a:pt x="2869" y="1673"/>
                                <a:pt x="2831" y="1740"/>
                                <a:pt x="2765" y="1757"/>
                              </a:cubicBezTo>
                              <a:close/>
                              <a:moveTo>
                                <a:pt x="2162" y="0"/>
                              </a:moveTo>
                              <a:lnTo>
                                <a:pt x="2162" y="0"/>
                              </a:lnTo>
                              <a:cubicBezTo>
                                <a:pt x="2314" y="0"/>
                                <a:pt x="2437" y="123"/>
                                <a:pt x="2437" y="275"/>
                              </a:cubicBezTo>
                              <a:lnTo>
                                <a:pt x="2437" y="275"/>
                              </a:lnTo>
                              <a:cubicBezTo>
                                <a:pt x="2437" y="427"/>
                                <a:pt x="2314" y="551"/>
                                <a:pt x="2162" y="551"/>
                              </a:cubicBezTo>
                              <a:lnTo>
                                <a:pt x="2162" y="551"/>
                              </a:lnTo>
                              <a:cubicBezTo>
                                <a:pt x="2010" y="551"/>
                                <a:pt x="1886" y="427"/>
                                <a:pt x="1886" y="275"/>
                              </a:cubicBezTo>
                              <a:lnTo>
                                <a:pt x="1886" y="275"/>
                              </a:lnTo>
                              <a:cubicBezTo>
                                <a:pt x="1886" y="123"/>
                                <a:pt x="2010" y="0"/>
                                <a:pt x="2162" y="0"/>
                              </a:cubicBezTo>
                              <a:close/>
                              <a:moveTo>
                                <a:pt x="4350" y="1757"/>
                              </a:moveTo>
                              <a:lnTo>
                                <a:pt x="4350" y="1757"/>
                              </a:lnTo>
                              <a:lnTo>
                                <a:pt x="4350" y="1757"/>
                              </a:lnTo>
                              <a:cubicBezTo>
                                <a:pt x="4285" y="1774"/>
                                <a:pt x="4219" y="1733"/>
                                <a:pt x="4202" y="1670"/>
                              </a:cubicBezTo>
                              <a:lnTo>
                                <a:pt x="4070" y="1161"/>
                              </a:lnTo>
                              <a:lnTo>
                                <a:pt x="4070" y="1704"/>
                              </a:lnTo>
                              <a:lnTo>
                                <a:pt x="4070" y="2924"/>
                              </a:lnTo>
                              <a:lnTo>
                                <a:pt x="4070" y="2924"/>
                              </a:lnTo>
                              <a:cubicBezTo>
                                <a:pt x="4070" y="3003"/>
                                <a:pt x="4005" y="3069"/>
                                <a:pt x="3927" y="3069"/>
                              </a:cubicBezTo>
                              <a:lnTo>
                                <a:pt x="3927" y="3069"/>
                              </a:lnTo>
                              <a:cubicBezTo>
                                <a:pt x="3847" y="3069"/>
                                <a:pt x="3782" y="3003"/>
                                <a:pt x="3782" y="2924"/>
                              </a:cubicBezTo>
                              <a:lnTo>
                                <a:pt x="3782" y="1704"/>
                              </a:lnTo>
                              <a:lnTo>
                                <a:pt x="3705" y="1704"/>
                              </a:lnTo>
                              <a:lnTo>
                                <a:pt x="3705" y="2924"/>
                              </a:lnTo>
                              <a:lnTo>
                                <a:pt x="3705" y="2924"/>
                              </a:lnTo>
                              <a:cubicBezTo>
                                <a:pt x="3705" y="3003"/>
                                <a:pt x="3640" y="3069"/>
                                <a:pt x="3562" y="3069"/>
                              </a:cubicBezTo>
                              <a:lnTo>
                                <a:pt x="3562" y="3069"/>
                              </a:lnTo>
                              <a:cubicBezTo>
                                <a:pt x="3482" y="3069"/>
                                <a:pt x="3417" y="3003"/>
                                <a:pt x="3417" y="2924"/>
                              </a:cubicBezTo>
                              <a:lnTo>
                                <a:pt x="3417" y="1704"/>
                              </a:lnTo>
                              <a:lnTo>
                                <a:pt x="3417" y="1199"/>
                              </a:lnTo>
                              <a:lnTo>
                                <a:pt x="3297" y="1670"/>
                              </a:lnTo>
                              <a:lnTo>
                                <a:pt x="3297" y="1670"/>
                              </a:lnTo>
                              <a:cubicBezTo>
                                <a:pt x="3280" y="1733"/>
                                <a:pt x="3212" y="1774"/>
                                <a:pt x="3149" y="1757"/>
                              </a:cubicBezTo>
                              <a:lnTo>
                                <a:pt x="3149" y="1757"/>
                              </a:lnTo>
                              <a:cubicBezTo>
                                <a:pt x="3084" y="1740"/>
                                <a:pt x="3045" y="1673"/>
                                <a:pt x="3063" y="1610"/>
                              </a:cubicBezTo>
                              <a:lnTo>
                                <a:pt x="3306" y="664"/>
                              </a:lnTo>
                              <a:lnTo>
                                <a:pt x="3306" y="664"/>
                              </a:lnTo>
                              <a:cubicBezTo>
                                <a:pt x="3321" y="611"/>
                                <a:pt x="3367" y="577"/>
                                <a:pt x="3417" y="575"/>
                              </a:cubicBezTo>
                              <a:lnTo>
                                <a:pt x="3422" y="575"/>
                              </a:lnTo>
                              <a:lnTo>
                                <a:pt x="4070" y="575"/>
                              </a:lnTo>
                              <a:lnTo>
                                <a:pt x="4070" y="575"/>
                              </a:lnTo>
                              <a:cubicBezTo>
                                <a:pt x="4125" y="572"/>
                                <a:pt x="4176" y="609"/>
                                <a:pt x="4190" y="664"/>
                              </a:cubicBezTo>
                              <a:lnTo>
                                <a:pt x="4434" y="1610"/>
                              </a:lnTo>
                              <a:lnTo>
                                <a:pt x="4434" y="1610"/>
                              </a:lnTo>
                              <a:cubicBezTo>
                                <a:pt x="4451" y="1673"/>
                                <a:pt x="4412" y="1740"/>
                                <a:pt x="4350" y="1757"/>
                              </a:cubicBezTo>
                              <a:close/>
                              <a:moveTo>
                                <a:pt x="3743" y="0"/>
                              </a:moveTo>
                              <a:lnTo>
                                <a:pt x="3743" y="0"/>
                              </a:lnTo>
                              <a:cubicBezTo>
                                <a:pt x="3895" y="0"/>
                                <a:pt x="4018" y="123"/>
                                <a:pt x="4018" y="275"/>
                              </a:cubicBezTo>
                              <a:lnTo>
                                <a:pt x="4018" y="275"/>
                              </a:lnTo>
                              <a:cubicBezTo>
                                <a:pt x="4018" y="427"/>
                                <a:pt x="3895" y="551"/>
                                <a:pt x="3743" y="551"/>
                              </a:cubicBezTo>
                              <a:lnTo>
                                <a:pt x="3743" y="551"/>
                              </a:lnTo>
                              <a:cubicBezTo>
                                <a:pt x="3591" y="551"/>
                                <a:pt x="3468" y="427"/>
                                <a:pt x="3468" y="275"/>
                              </a:cubicBezTo>
                              <a:lnTo>
                                <a:pt x="3468" y="275"/>
                              </a:lnTo>
                              <a:cubicBezTo>
                                <a:pt x="3468" y="123"/>
                                <a:pt x="3591" y="0"/>
                                <a:pt x="3743" y="0"/>
                              </a:cubicBezTo>
                              <a:close/>
                              <a:moveTo>
                                <a:pt x="5810" y="1757"/>
                              </a:moveTo>
                              <a:lnTo>
                                <a:pt x="5810" y="1757"/>
                              </a:lnTo>
                              <a:lnTo>
                                <a:pt x="5810" y="1757"/>
                              </a:lnTo>
                              <a:cubicBezTo>
                                <a:pt x="5745" y="1774"/>
                                <a:pt x="5680" y="1733"/>
                                <a:pt x="5663" y="1670"/>
                              </a:cubicBezTo>
                              <a:lnTo>
                                <a:pt x="5533" y="1161"/>
                              </a:lnTo>
                              <a:lnTo>
                                <a:pt x="5533" y="1704"/>
                              </a:lnTo>
                              <a:lnTo>
                                <a:pt x="5533" y="2924"/>
                              </a:lnTo>
                              <a:lnTo>
                                <a:pt x="5533" y="2924"/>
                              </a:lnTo>
                              <a:cubicBezTo>
                                <a:pt x="5533" y="3003"/>
                                <a:pt x="5467" y="3069"/>
                                <a:pt x="5388" y="3069"/>
                              </a:cubicBezTo>
                              <a:lnTo>
                                <a:pt x="5388" y="3069"/>
                              </a:lnTo>
                              <a:cubicBezTo>
                                <a:pt x="5308" y="3069"/>
                                <a:pt x="5243" y="3003"/>
                                <a:pt x="5243" y="2924"/>
                              </a:cubicBezTo>
                              <a:lnTo>
                                <a:pt x="5243" y="1704"/>
                              </a:lnTo>
                              <a:lnTo>
                                <a:pt x="5169" y="1704"/>
                              </a:lnTo>
                              <a:lnTo>
                                <a:pt x="5169" y="2924"/>
                              </a:lnTo>
                              <a:lnTo>
                                <a:pt x="5169" y="2924"/>
                              </a:lnTo>
                              <a:cubicBezTo>
                                <a:pt x="5169" y="3003"/>
                                <a:pt x="5103" y="3069"/>
                                <a:pt x="5024" y="3069"/>
                              </a:cubicBezTo>
                              <a:lnTo>
                                <a:pt x="5024" y="3069"/>
                              </a:lnTo>
                              <a:cubicBezTo>
                                <a:pt x="4944" y="3069"/>
                                <a:pt x="4878" y="3003"/>
                                <a:pt x="4878" y="2924"/>
                              </a:cubicBezTo>
                              <a:lnTo>
                                <a:pt x="4878" y="1704"/>
                              </a:lnTo>
                              <a:lnTo>
                                <a:pt x="4878" y="1199"/>
                              </a:lnTo>
                              <a:lnTo>
                                <a:pt x="4757" y="1670"/>
                              </a:lnTo>
                              <a:lnTo>
                                <a:pt x="4757" y="1670"/>
                              </a:lnTo>
                              <a:cubicBezTo>
                                <a:pt x="4741" y="1733"/>
                                <a:pt x="4676" y="1774"/>
                                <a:pt x="4611" y="1757"/>
                              </a:cubicBezTo>
                              <a:lnTo>
                                <a:pt x="4611" y="1757"/>
                              </a:lnTo>
                              <a:cubicBezTo>
                                <a:pt x="4548" y="1740"/>
                                <a:pt x="4507" y="1673"/>
                                <a:pt x="4524" y="1610"/>
                              </a:cubicBezTo>
                              <a:lnTo>
                                <a:pt x="4767" y="664"/>
                              </a:lnTo>
                              <a:lnTo>
                                <a:pt x="4767" y="664"/>
                              </a:lnTo>
                              <a:cubicBezTo>
                                <a:pt x="4782" y="611"/>
                                <a:pt x="4828" y="577"/>
                                <a:pt x="4878" y="575"/>
                              </a:cubicBezTo>
                              <a:lnTo>
                                <a:pt x="4886" y="575"/>
                              </a:lnTo>
                              <a:lnTo>
                                <a:pt x="5533" y="575"/>
                              </a:lnTo>
                              <a:lnTo>
                                <a:pt x="5533" y="575"/>
                              </a:lnTo>
                              <a:cubicBezTo>
                                <a:pt x="5586" y="572"/>
                                <a:pt x="5639" y="609"/>
                                <a:pt x="5654" y="664"/>
                              </a:cubicBezTo>
                              <a:lnTo>
                                <a:pt x="5897" y="1610"/>
                              </a:lnTo>
                              <a:lnTo>
                                <a:pt x="5897" y="1610"/>
                              </a:lnTo>
                              <a:cubicBezTo>
                                <a:pt x="5914" y="1673"/>
                                <a:pt x="5873" y="1740"/>
                                <a:pt x="5810" y="1757"/>
                              </a:cubicBezTo>
                              <a:close/>
                              <a:moveTo>
                                <a:pt x="5207" y="0"/>
                              </a:moveTo>
                              <a:lnTo>
                                <a:pt x="5207" y="0"/>
                              </a:lnTo>
                              <a:cubicBezTo>
                                <a:pt x="5356" y="0"/>
                                <a:pt x="5480" y="123"/>
                                <a:pt x="5480" y="275"/>
                              </a:cubicBezTo>
                              <a:lnTo>
                                <a:pt x="5480" y="275"/>
                              </a:lnTo>
                              <a:cubicBezTo>
                                <a:pt x="5480" y="427"/>
                                <a:pt x="5356" y="551"/>
                                <a:pt x="5207" y="551"/>
                              </a:cubicBezTo>
                              <a:lnTo>
                                <a:pt x="5207" y="551"/>
                              </a:lnTo>
                              <a:cubicBezTo>
                                <a:pt x="5055" y="551"/>
                                <a:pt x="4932" y="427"/>
                                <a:pt x="4932" y="275"/>
                              </a:cubicBezTo>
                              <a:lnTo>
                                <a:pt x="4932" y="275"/>
                              </a:lnTo>
                              <a:cubicBezTo>
                                <a:pt x="4932" y="123"/>
                                <a:pt x="5055" y="0"/>
                                <a:pt x="5207" y="0"/>
                              </a:cubicBezTo>
                              <a:close/>
                            </a:path>
                          </a:pathLst>
                        </a:custGeom>
                        <a:solidFill>
                          <a:srgbClr val="B1B7BD">
                            <a:lumMod val="25000"/>
                          </a:srgbClr>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0B74F10D" id="Freeform 43" o:spid="_x0000_s1026" style="position:absolute;margin-left:1220.9pt;margin-top:354.05pt;width:458.75pt;height:122.05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5,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" path="m1304,1757r,l1304,1757v-65,17,-130,-24,-147,-87l1024,1161r,543l1024,2924r,c1024,3003,961,3069,882,3069r,c802,3069,737,3003,737,2924r,-1220l662,1704r,1220l662,2924v,79,-66,145,-145,145l517,3069v-80,,-145,-66,-145,-145l372,1704r,-505l251,1670r,c235,1733,169,1774,104,1757r,c39,1740,,1673,17,1610l261,664r,c276,611,321,577,372,575r7,l1024,575r,c1080,572,1132,609,1145,664r246,946l1391,1610v15,63,-24,130,-87,147xm698,r,c850,,973,123,973,275r,c973,427,850,551,698,551r,c546,551,422,427,422,275r,c422,123,546,,698,xm2765,1757r,l2765,1757v-65,17,-130,-24,-147,-87l2487,1161r,543l2487,2924r,c2487,3003,2422,3069,2343,3069r,c2263,3069,2200,3003,2200,2924r,-1220l2123,1704r,1220l2123,2924v,79,-65,145,-145,145l1978,3069v-80,,-142,-66,-142,-145l1836,1704r,-505l1712,1670r,c1695,1733,1630,1774,1565,1757r,c1502,1740,1464,1673,1478,1610l1725,664r,c1736,611,1782,577,1836,575r4,l2487,575r,c2543,572,2594,609,2608,664r244,946l2852,1610v17,63,-21,130,-87,147xm2162,r,c2314,,2437,123,2437,275r,c2437,427,2314,551,2162,551r,c2010,551,1886,427,1886,275r,c1886,123,2010,,2162,xm4350,1757r,l4350,1757v-65,17,-131,-24,-148,-87l4070,1161r,543l4070,2924r,c4070,3003,4005,3069,3927,3069r,c3847,3069,3782,3003,3782,2924r,-1220l3705,1704r,1220l3705,2924v,79,-65,145,-143,145l3562,3069v-80,,-145,-66,-145,-145l3417,1704r,-505l3297,1670r,c3280,1733,3212,1774,3149,1757r,c3084,1740,3045,1673,3063,1610l3306,664r,c3321,611,3367,577,3417,575r5,l4070,575r,c4125,572,4176,609,4190,664r244,946l4434,1610v17,63,-22,130,-84,147xm3743,r,c3895,,4018,123,4018,275r,c4018,427,3895,551,3743,551r,c3591,551,3468,427,3468,275r,c3468,123,3591,,3743,xm5810,1757r,l5810,1757v-65,17,-130,-24,-147,-87l5533,1161r,543l5533,2924r,c5533,3003,5467,3069,5388,3069r,c5308,3069,5243,3003,5243,2924r,-1220l5169,1704r,1220l5169,2924v,79,-66,145,-145,145l5024,3069v-80,,-146,-66,-146,-145l4878,1704r,-505l4757,1670r,c4741,1733,4676,1774,4611,1757r,c4548,1740,4507,1673,4524,1610l4767,664r,c4782,611,4828,577,4878,575r8,l5533,575r,c5586,572,5639,609,5654,664r243,946l5897,1610v17,63,-24,130,-87,147xm5207,r,c5356,,5480,123,5480,275r,c5480,427,5356,551,5207,551r,c5055,551,4932,427,4932,275r,c4932,123,5055,,5207,xe" fillcolor="#2a2e32" stroked="f">
                <v:path arrowok="t" o:connecttype="custom" o:connectlocs="1284437,886946;1008638,860191;868768,1549253;725944,860191;652069,1476056;366419,1476056;247234,843028;102440,886946;257084,335192;1008638,290264;1370132,812740;687529,0;958403,138822;415669,138822;2723519,886946;2578725,843028;2449690,1476056;2307850,1549253;2091151,860191;1948326,1549253;1808456,860191;1686317,843028;1455827,812740;1808456,290264;2449690,290264;2809214,812740;2129566,0;2129566,278149;1857706,138822;4284741,886946;4008942,586081;4008942,1476056;3725262,1476056;3649417,1476056;3508563,1549253;3365738,605264;3101759,886946;3256403,335192;3370663,290264;4127141,335192;4284741,886946;3957722,138822;3686847,278149;3686847,0;5722838,886946;5449994,860191;5307169,1549253;5164344,860191;5091455,1476056;4804820,1476056;4685635,843028;4541826,886946;4695485,335192;5449994,290264;5808533,812740;5128884,0;5397789,138822;4858010,138822" o:connectangles="0,0,0,0,0,0,0,0,0,0,0,0,0,0,0,0,0,0,0,0,0,0,0,0,0,0,0,0,0,0,0,0,0,0,0,0,0,0,0,0,0,0,0,0,0,0,0,0,0,0,0,0,0,0,0,0,0,0"/>
              </v:shape>
            </w:pict>
          </mc:Fallback>
        </mc:AlternateContent>
      </w:r>
      <w:r w:rsidRPr="00545417">
        <mc:AlternateContent>
          <mc:Choice Requires="wps">
            <w:drawing>
              <wp:anchor distT="0" distB="0" distL="114300" distR="114300" simplePos="0" relativeHeight="251738624" behindDoc="0" locked="0" layoutInCell="1" allowOverlap="1" wp14:anchorId="466C4CE9" wp14:editId="43CF4FD9">
                <wp:simplePos x="0" y="0"/>
                <wp:positionH relativeFrom="column">
                  <wp:posOffset>17287607</wp:posOffset>
                </wp:positionH>
                <wp:positionV relativeFrom="paragraph">
                  <wp:posOffset>7472146</wp:posOffset>
                </wp:positionV>
                <wp:extent cx="1780232" cy="255154"/>
                <wp:effectExtent l="0" t="0" r="0" b="0"/>
                <wp:wrapNone/>
                <wp:docPr id="36" name="TextBox 5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780232" cy="255154"/>
                        </a:xfrm>
                        <a:prstGeom prst="rect">
                          <a:avLst/>
                        </a:prstGeom>
                        <a:noFill/>
                      </wps:spPr>
                      <wps:txbx>
                        <w:txbxContent>
                          <w:p w:rsidR="00536479" w:rsidRDefault="00536479" w:rsidP="00A95C30">
                            <w:pPr>
                              <w:pStyle w:val="NormalWeb"/>
                            </w:pPr>
                            <w:r>
                              <w:rPr>
                                <w:rFonts w:eastAsia="League Spartan"/>
                                <w:lang w:val="en-US"/>
                              </w:rPr>
                              <w:t xml:space="preserve">Femenino </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6C4CE9" id="_x0000_t202" coordsize="21600,21600" o:spt="202" path="m,l,21600r21600,l21600,xe">
                <v:stroke joinstyle="miter"/>
                <v:path gradientshapeok="t" o:connecttype="rect"/>
              </v:shapetype>
              <v:shape id="TextBox 55" o:spid="_x0000_s1026" type="#_x0000_t202" style="position:absolute;left:0;text-align:left;margin-left:1361.25pt;margin-top:588.35pt;width:140.2pt;height:20.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" filled="f" stroked="f">
                <v:textbox>
                  <w:txbxContent>
                    <w:p w:rsidR="00536479" w:rsidRDefault="00536479" w:rsidP="00A95C30">
                      <w:pPr>
                        <w:pStyle w:val="NormalWeb"/>
                      </w:pPr>
                      <w:r>
                        <w:rPr>
                          <w:rFonts w:eastAsia="League Spartan"/>
                          <w:lang w:val="en-US"/>
                        </w:rPr>
                        <w:t xml:space="preserve">Femenino </w:t>
                      </w:r>
                    </w:p>
                  </w:txbxContent>
                </v:textbox>
              </v:shape>
            </w:pict>
          </mc:Fallback>
        </mc:AlternateContent>
      </w:r>
      <w:r w:rsidRPr="00545417">
        <w:t xml:space="preserve">Capítulo 2: Resultado por </w:t>
      </w:r>
      <w:r>
        <w:t>dimensión</w:t>
      </w:r>
      <w:bookmarkEnd w:id="35"/>
      <w:r>
        <w:t xml:space="preserve"> </w:t>
      </w:r>
    </w:p>
    <w:p w:rsidR="00A95C30" w:rsidRPr="008D5778" w:rsidRDefault="00A95C30" w:rsidP="00A95C30">
      <w:pPr>
        <w:rPr>
          <w:lang w:val="es-SV" w:eastAsia="es-SV"/>
        </w:rPr>
      </w:pPr>
    </w:p>
    <w:p w:rsidR="00A95C30" w:rsidRPr="005A6C11" w:rsidRDefault="00A95C30" w:rsidP="00A95C30">
      <w:pPr>
        <w:pStyle w:val="Ttulo2"/>
      </w:pPr>
      <w:bookmarkStart w:id="40" w:name="_Toc62735986"/>
      <w:bookmarkStart w:id="41" w:name="_Toc62738602"/>
      <w:bookmarkStart w:id="42" w:name="_Toc191900284"/>
      <w:r w:rsidRPr="005A6C11">
        <w:t>2.1 Infraestructura y Elementos Tangibles</w:t>
      </w:r>
      <w:bookmarkEnd w:id="40"/>
      <w:bookmarkEnd w:id="41"/>
      <w:bookmarkEnd w:id="42"/>
    </w:p>
    <w:p w:rsidR="00A95C30" w:rsidRPr="00D95E7F" w:rsidRDefault="00A95C30" w:rsidP="00A95C30">
      <w:pPr>
        <w:rPr>
          <w:szCs w:val="20"/>
        </w:rPr>
      </w:pPr>
    </w:p>
    <w:p w:rsidR="00A95C30" w:rsidRDefault="00643C54" w:rsidP="00A95C30">
      <w:pPr>
        <w:rPr>
          <w:szCs w:val="20"/>
        </w:rPr>
      </w:pPr>
      <w:r w:rsidRPr="00DD6B78">
        <w:rPr>
          <w:szCs w:val="20"/>
        </w:rPr>
        <w:t>Est</w:t>
      </w:r>
      <w:r>
        <w:rPr>
          <w:szCs w:val="20"/>
        </w:rPr>
        <w:t>a dimensión</w:t>
      </w:r>
      <w:r w:rsidRPr="00DD6B78">
        <w:rPr>
          <w:szCs w:val="20"/>
        </w:rPr>
        <w:t xml:space="preserve"> contiene </w:t>
      </w:r>
      <w:r w:rsidR="00F76C59">
        <w:rPr>
          <w:szCs w:val="20"/>
        </w:rPr>
        <w:t>3</w:t>
      </w:r>
      <w:r w:rsidRPr="00DD6B78">
        <w:rPr>
          <w:color w:val="000000" w:themeColor="text1"/>
          <w:szCs w:val="20"/>
        </w:rPr>
        <w:t xml:space="preserve"> </w:t>
      </w:r>
      <w:r w:rsidRPr="00DD6B78">
        <w:rPr>
          <w:szCs w:val="20"/>
        </w:rPr>
        <w:t xml:space="preserve">preguntas </w:t>
      </w:r>
      <w:r>
        <w:rPr>
          <w:szCs w:val="20"/>
        </w:rPr>
        <w:t>reflejadas en cada barra azul del gráfico 2.1:</w:t>
      </w:r>
    </w:p>
    <w:p w:rsidR="00E33E4D" w:rsidRDefault="00E33E4D" w:rsidP="00A95C30">
      <w:pPr>
        <w:rPr>
          <w:szCs w:val="20"/>
        </w:rPr>
      </w:pPr>
      <w:r>
        <w:rPr>
          <w:noProof/>
        </w:rPr>
        <w:drawing>
          <wp:inline distT="0" distB="0" distL="0" distR="0" wp14:anchorId="1D35818D" wp14:editId="63F59D74">
            <wp:extent cx="3105785" cy="2608118"/>
            <wp:effectExtent l="0" t="0" r="18415" b="1905"/>
            <wp:docPr id="24" name="Gráfico 24">
              <a:extLst xmlns:a="http://schemas.openxmlformats.org/drawingml/2006/main">
                <a:ext uri="{FF2B5EF4-FFF2-40B4-BE49-F238E27FC236}">
                  <a16:creationId xmlns:a16="http://schemas.microsoft.com/office/drawing/2014/main" id="{F3473C71-E654-43CB-8723-05E83076D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95C30" w:rsidRDefault="00A95C30" w:rsidP="00A95C30">
      <w:pPr>
        <w:rPr>
          <w:szCs w:val="20"/>
        </w:rPr>
      </w:pPr>
      <w:r w:rsidRPr="00D95E7F">
        <w:rPr>
          <w:szCs w:val="20"/>
        </w:rPr>
        <w:t xml:space="preserve">El resultado promedio de este apartado es de </w:t>
      </w:r>
      <w:r w:rsidR="00E33E4D">
        <w:rPr>
          <w:szCs w:val="20"/>
        </w:rPr>
        <w:t>8</w:t>
      </w:r>
      <w:r>
        <w:rPr>
          <w:szCs w:val="20"/>
        </w:rPr>
        <w:t>.</w:t>
      </w:r>
      <w:r w:rsidR="00E33E4D">
        <w:rPr>
          <w:szCs w:val="20"/>
        </w:rPr>
        <w:t>95</w:t>
      </w:r>
      <w:r w:rsidR="006E05AF">
        <w:rPr>
          <w:sz w:val="18"/>
          <w:szCs w:val="20"/>
          <w:highlight w:val="lightGray"/>
        </w:rPr>
        <w:t xml:space="preserve"> </w:t>
      </w:r>
      <w:r w:rsidRPr="00D95E7F">
        <w:rPr>
          <w:szCs w:val="20"/>
        </w:rPr>
        <w:t xml:space="preserve">puntos, considerando que el aspecto mejor evaluado fue </w:t>
      </w:r>
      <w:r>
        <w:rPr>
          <w:szCs w:val="20"/>
        </w:rPr>
        <w:t>“</w:t>
      </w:r>
      <w:r w:rsidR="006E05AF">
        <w:rPr>
          <w:szCs w:val="20"/>
        </w:rPr>
        <w:t>El orden, limpieza y comodidad en la oficina y lugares de espera</w:t>
      </w:r>
      <w:r>
        <w:rPr>
          <w:szCs w:val="20"/>
        </w:rPr>
        <w:t>”</w:t>
      </w:r>
      <w:r w:rsidRPr="00D95E7F">
        <w:rPr>
          <w:szCs w:val="20"/>
        </w:rPr>
        <w:t xml:space="preserve"> con</w:t>
      </w:r>
      <w:r w:rsidR="006E05AF">
        <w:rPr>
          <w:szCs w:val="20"/>
        </w:rPr>
        <w:t xml:space="preserve"> 9.40</w:t>
      </w:r>
      <w:r>
        <w:rPr>
          <w:szCs w:val="20"/>
        </w:rPr>
        <w:t xml:space="preserve"> </w:t>
      </w:r>
      <w:r w:rsidRPr="00D95E7F">
        <w:rPr>
          <w:szCs w:val="20"/>
        </w:rPr>
        <w:t xml:space="preserve">puntos. El </w:t>
      </w:r>
      <w:r w:rsidRPr="00AF1D1F">
        <w:rPr>
          <w:szCs w:val="20"/>
        </w:rPr>
        <w:t xml:space="preserve">promedio </w:t>
      </w:r>
      <w:r w:rsidR="002E00AF" w:rsidRPr="00AF1D1F">
        <w:rPr>
          <w:szCs w:val="20"/>
        </w:rPr>
        <w:t xml:space="preserve">con </w:t>
      </w:r>
      <w:r w:rsidR="002E00AF" w:rsidRPr="00AF1D1F">
        <w:rPr>
          <w:szCs w:val="20"/>
        </w:rPr>
        <w:t xml:space="preserve">menor valor </w:t>
      </w:r>
      <w:r w:rsidRPr="00AF1D1F">
        <w:rPr>
          <w:szCs w:val="20"/>
        </w:rPr>
        <w:t>fue “</w:t>
      </w:r>
      <w:r w:rsidR="000F32C6">
        <w:rPr>
          <w:szCs w:val="20"/>
        </w:rPr>
        <w:t>La disponibilidad de baños y parqueos</w:t>
      </w:r>
      <w:r>
        <w:rPr>
          <w:szCs w:val="20"/>
        </w:rPr>
        <w:t>”</w:t>
      </w:r>
      <w:r w:rsidRPr="00D95E7F">
        <w:rPr>
          <w:szCs w:val="20"/>
        </w:rPr>
        <w:t xml:space="preserve"> con </w:t>
      </w:r>
      <w:r w:rsidR="000F32C6">
        <w:rPr>
          <w:szCs w:val="20"/>
        </w:rPr>
        <w:t xml:space="preserve">8.23 </w:t>
      </w:r>
      <w:r w:rsidRPr="00D95E7F">
        <w:rPr>
          <w:szCs w:val="20"/>
        </w:rPr>
        <w:t>puntos (ver</w:t>
      </w:r>
      <w:r>
        <w:rPr>
          <w:szCs w:val="20"/>
        </w:rPr>
        <w:t xml:space="preserve"> Gráfico 2.1 y</w:t>
      </w:r>
      <w:r w:rsidRPr="00D95E7F">
        <w:rPr>
          <w:szCs w:val="20"/>
        </w:rPr>
        <w:t xml:space="preserve"> </w:t>
      </w:r>
      <w:hyperlink w:anchor="_Anexo_2:_Índice" w:history="1">
        <w:r w:rsidRPr="00935287">
          <w:rPr>
            <w:rStyle w:val="Hipervnculo"/>
            <w:szCs w:val="20"/>
          </w:rPr>
          <w:t>Anexo</w:t>
        </w:r>
        <w:r w:rsidR="00FC3C3F" w:rsidRPr="00935287">
          <w:rPr>
            <w:rStyle w:val="Hipervnculo"/>
            <w:szCs w:val="20"/>
          </w:rPr>
          <w:t xml:space="preserve"> </w:t>
        </w:r>
        <w:r w:rsidR="000F32C6" w:rsidRPr="00935287">
          <w:rPr>
            <w:rStyle w:val="Hipervnculo"/>
            <w:szCs w:val="20"/>
          </w:rPr>
          <w:t>2</w:t>
        </w:r>
      </w:hyperlink>
      <w:r>
        <w:rPr>
          <w:szCs w:val="20"/>
        </w:rPr>
        <w:t>).</w:t>
      </w:r>
    </w:p>
    <w:p w:rsidR="00A965F6" w:rsidRDefault="00A965F6" w:rsidP="00A95C30">
      <w:pPr>
        <w:rPr>
          <w:szCs w:val="20"/>
        </w:rPr>
      </w:pPr>
    </w:p>
    <w:p w:rsidR="00A95C30" w:rsidRPr="00D95E7F" w:rsidRDefault="00A95C30" w:rsidP="00A95C30">
      <w:pPr>
        <w:pStyle w:val="Ttulo2"/>
      </w:pPr>
      <w:bookmarkStart w:id="43" w:name="_Toc62735987"/>
      <w:bookmarkStart w:id="44" w:name="_Toc62738603"/>
      <w:bookmarkStart w:id="45" w:name="_Toc191900285"/>
      <w:r>
        <w:t>2.2 Empatía del P</w:t>
      </w:r>
      <w:r w:rsidRPr="00D95E7F">
        <w:t>ersonal</w:t>
      </w:r>
      <w:bookmarkEnd w:id="43"/>
      <w:bookmarkEnd w:id="44"/>
      <w:bookmarkEnd w:id="45"/>
      <w:r w:rsidRPr="00D95E7F">
        <w:t xml:space="preserve">  </w:t>
      </w:r>
    </w:p>
    <w:p w:rsidR="00A95C30" w:rsidRPr="00D95E7F" w:rsidRDefault="00A95C30" w:rsidP="00A95C30">
      <w:pPr>
        <w:rPr>
          <w:szCs w:val="20"/>
        </w:rPr>
      </w:pPr>
    </w:p>
    <w:p w:rsidR="00A95C30" w:rsidRPr="00D95E7F" w:rsidRDefault="00A95C30" w:rsidP="00A95C30">
      <w:pPr>
        <w:rPr>
          <w:szCs w:val="20"/>
        </w:rPr>
      </w:pPr>
      <w:r w:rsidRPr="00D95E7F">
        <w:rPr>
          <w:szCs w:val="20"/>
        </w:rPr>
        <w:t xml:space="preserve">Este módulo contiene </w:t>
      </w:r>
      <w:r w:rsidR="000F32C6" w:rsidRPr="000F32C6">
        <w:rPr>
          <w:szCs w:val="20"/>
        </w:rPr>
        <w:t>2</w:t>
      </w:r>
      <w:r w:rsidRPr="00D95E7F">
        <w:rPr>
          <w:szCs w:val="20"/>
        </w:rPr>
        <w:t xml:space="preserve"> preguntas orientadas a evaluar la atención brindada por parte del empleado con respecto a la amabilidad, disposición y cortesía, habilidad para escuchar y entender las necesidades de los usuarios.</w:t>
      </w:r>
    </w:p>
    <w:p w:rsidR="0068653D" w:rsidRDefault="0068653D" w:rsidP="00A95C30">
      <w:pPr>
        <w:rPr>
          <w:szCs w:val="20"/>
        </w:rPr>
      </w:pPr>
      <w:r>
        <w:rPr>
          <w:noProof/>
        </w:rPr>
        <w:drawing>
          <wp:inline distT="0" distB="0" distL="0" distR="0" wp14:anchorId="5256A5D9" wp14:editId="249F0FF4">
            <wp:extent cx="3105785" cy="1943100"/>
            <wp:effectExtent l="0" t="0" r="18415" b="0"/>
            <wp:docPr id="26" name="Gráfico 26">
              <a:extLst xmlns:a="http://schemas.openxmlformats.org/drawingml/2006/main">
                <a:ext uri="{FF2B5EF4-FFF2-40B4-BE49-F238E27FC236}">
                  <a16:creationId xmlns:a16="http://schemas.microsoft.com/office/drawing/2014/main" id="{60328FFE-D72B-4345-BA7C-D82AA5C74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35D3" w:rsidRDefault="00C235D3" w:rsidP="00643C54">
      <w:pPr>
        <w:rPr>
          <w:szCs w:val="20"/>
        </w:rPr>
      </w:pPr>
    </w:p>
    <w:p w:rsidR="00643C54" w:rsidRDefault="00A95C30" w:rsidP="00643C54">
      <w:pPr>
        <w:rPr>
          <w:rStyle w:val="nfasis"/>
          <w:rFonts w:asciiTheme="minorHAnsi" w:hAnsiTheme="minorHAnsi"/>
          <w:color w:val="000000" w:themeColor="text1"/>
          <w:sz w:val="16"/>
          <w:u w:val="none"/>
        </w:rPr>
      </w:pPr>
      <w:r w:rsidRPr="00D95E7F">
        <w:rPr>
          <w:szCs w:val="20"/>
        </w:rPr>
        <w:t>El resultado promedio obtenido en este apartado es de</w:t>
      </w:r>
      <w:r>
        <w:rPr>
          <w:szCs w:val="20"/>
        </w:rPr>
        <w:t xml:space="preserve"> </w:t>
      </w:r>
      <w:r w:rsidR="000F32C6">
        <w:rPr>
          <w:szCs w:val="20"/>
        </w:rPr>
        <w:t xml:space="preserve">9.46 </w:t>
      </w:r>
      <w:r w:rsidRPr="00D95E7F">
        <w:rPr>
          <w:szCs w:val="20"/>
        </w:rPr>
        <w:t xml:space="preserve">puntos, siendo los aspectos mejor evaluados </w:t>
      </w:r>
      <w:r>
        <w:rPr>
          <w:szCs w:val="20"/>
        </w:rPr>
        <w:t>“</w:t>
      </w:r>
      <w:r w:rsidR="000F32C6">
        <w:rPr>
          <w:szCs w:val="20"/>
        </w:rPr>
        <w:t xml:space="preserve">La amabilidad y el trato recibido por parte del personal </w:t>
      </w:r>
      <w:r w:rsidRPr="00D95E7F">
        <w:rPr>
          <w:szCs w:val="20"/>
        </w:rPr>
        <w:t xml:space="preserve">con </w:t>
      </w:r>
      <w:r w:rsidR="000F32C6">
        <w:rPr>
          <w:szCs w:val="20"/>
        </w:rPr>
        <w:t xml:space="preserve">9.55 </w:t>
      </w:r>
      <w:r w:rsidRPr="00D95E7F">
        <w:rPr>
          <w:szCs w:val="20"/>
        </w:rPr>
        <w:t>puntos</w:t>
      </w:r>
      <w:bookmarkStart w:id="46" w:name="_Hlk75933874"/>
      <w:bookmarkStart w:id="47" w:name="_Hlk75428021"/>
      <w:r w:rsidR="000F32C6">
        <w:rPr>
          <w:szCs w:val="20"/>
        </w:rPr>
        <w:t xml:space="preserve"> </w:t>
      </w:r>
      <w:r w:rsidRPr="00D95E7F">
        <w:rPr>
          <w:szCs w:val="20"/>
        </w:rPr>
        <w:t xml:space="preserve">(ver </w:t>
      </w:r>
      <w:r>
        <w:rPr>
          <w:szCs w:val="20"/>
        </w:rPr>
        <w:t xml:space="preserve">Gráfico 2.2 y </w:t>
      </w:r>
      <w:hyperlink w:anchor="_Anexo_2:_Índice" w:history="1">
        <w:r w:rsidRPr="00935287">
          <w:rPr>
            <w:rStyle w:val="Hipervnculo"/>
            <w:szCs w:val="20"/>
          </w:rPr>
          <w:t xml:space="preserve">Anexo </w:t>
        </w:r>
        <w:r w:rsidR="000F32C6" w:rsidRPr="00935287">
          <w:rPr>
            <w:rStyle w:val="Hipervnculo"/>
            <w:szCs w:val="20"/>
          </w:rPr>
          <w:t>2</w:t>
        </w:r>
      </w:hyperlink>
      <w:r>
        <w:rPr>
          <w:szCs w:val="20"/>
        </w:rPr>
        <w:t>)</w:t>
      </w:r>
      <w:r w:rsidRPr="00D95E7F">
        <w:rPr>
          <w:szCs w:val="20"/>
        </w:rPr>
        <w:t>.</w:t>
      </w:r>
      <w:r>
        <w:rPr>
          <w:szCs w:val="20"/>
        </w:rPr>
        <w:t xml:space="preserve"> </w:t>
      </w:r>
    </w:p>
    <w:p w:rsidR="00A95C30" w:rsidRPr="00D95E7F" w:rsidRDefault="00A95C30" w:rsidP="00A95C30">
      <w:pPr>
        <w:rPr>
          <w:szCs w:val="20"/>
        </w:rPr>
      </w:pPr>
      <w:bookmarkStart w:id="48" w:name="_Toc62735988"/>
      <w:bookmarkStart w:id="49" w:name="_Toc62738604"/>
      <w:bookmarkEnd w:id="46"/>
      <w:bookmarkEnd w:id="47"/>
    </w:p>
    <w:p w:rsidR="00A95C30" w:rsidRPr="00D95E7F" w:rsidRDefault="00A95C30" w:rsidP="00A95C30">
      <w:pPr>
        <w:pStyle w:val="Ttulo2"/>
      </w:pPr>
      <w:bookmarkStart w:id="50" w:name="_Toc191900286"/>
      <w:r>
        <w:t>2.3 Profesionalismo de los E</w:t>
      </w:r>
      <w:r w:rsidRPr="00D95E7F">
        <w:t>mpleados</w:t>
      </w:r>
      <w:bookmarkEnd w:id="48"/>
      <w:bookmarkEnd w:id="49"/>
      <w:bookmarkEnd w:id="50"/>
      <w:r w:rsidRPr="00D95E7F">
        <w:t xml:space="preserve"> </w:t>
      </w:r>
    </w:p>
    <w:p w:rsidR="00A95C30" w:rsidRPr="00D95E7F" w:rsidRDefault="00A95C30" w:rsidP="00A95C30">
      <w:pPr>
        <w:rPr>
          <w:szCs w:val="20"/>
        </w:rPr>
      </w:pPr>
    </w:p>
    <w:p w:rsidR="00A95C30" w:rsidRPr="00D95E7F" w:rsidRDefault="00A95C30" w:rsidP="00A95C30">
      <w:pPr>
        <w:rPr>
          <w:szCs w:val="20"/>
        </w:rPr>
      </w:pPr>
      <w:r w:rsidRPr="00323C72">
        <w:rPr>
          <w:szCs w:val="20"/>
        </w:rPr>
        <w:t>Este módulo</w:t>
      </w:r>
      <w:r w:rsidRPr="00D95E7F">
        <w:rPr>
          <w:szCs w:val="20"/>
        </w:rPr>
        <w:t xml:space="preserve"> contiene </w:t>
      </w:r>
      <w:r w:rsidR="00C235D3">
        <w:rPr>
          <w:szCs w:val="20"/>
        </w:rPr>
        <w:t xml:space="preserve">3 </w:t>
      </w:r>
      <w:r w:rsidRPr="00D95E7F">
        <w:rPr>
          <w:szCs w:val="20"/>
        </w:rPr>
        <w:t>preguntas orientadas al conocimiento, competencia</w:t>
      </w:r>
      <w:r>
        <w:rPr>
          <w:szCs w:val="20"/>
        </w:rPr>
        <w:t xml:space="preserve"> </w:t>
      </w:r>
      <w:r w:rsidRPr="00D95E7F">
        <w:rPr>
          <w:szCs w:val="20"/>
        </w:rPr>
        <w:t>técnica</w:t>
      </w:r>
      <w:r>
        <w:rPr>
          <w:szCs w:val="20"/>
        </w:rPr>
        <w:t>, el comportamiento de los empleados</w:t>
      </w:r>
      <w:bookmarkStart w:id="51" w:name="_Toc54522856"/>
      <w:bookmarkStart w:id="52" w:name="_Toc57011893"/>
      <w:r>
        <w:rPr>
          <w:szCs w:val="20"/>
        </w:rPr>
        <w:t xml:space="preserve"> y el cumplimiento de los horarios establecidos de atención.</w:t>
      </w:r>
    </w:p>
    <w:p w:rsidR="000F32C6" w:rsidRDefault="000F32C6" w:rsidP="00A95C30">
      <w:pPr>
        <w:rPr>
          <w:szCs w:val="20"/>
        </w:rPr>
      </w:pPr>
      <w:r>
        <w:rPr>
          <w:noProof/>
        </w:rPr>
        <w:drawing>
          <wp:inline distT="0" distB="0" distL="0" distR="0" wp14:anchorId="57A949C4" wp14:editId="53ED0688">
            <wp:extent cx="3324860" cy="2171700"/>
            <wp:effectExtent l="0" t="0" r="8890" b="0"/>
            <wp:docPr id="27" name="Gráfico 27">
              <a:extLst xmlns:a="http://schemas.openxmlformats.org/drawingml/2006/main">
                <a:ext uri="{FF2B5EF4-FFF2-40B4-BE49-F238E27FC236}">
                  <a16:creationId xmlns:a16="http://schemas.microsoft.com/office/drawing/2014/main" id="{26D0E305-4183-482A-A7A0-95DAD30AD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235D3" w:rsidRDefault="00C235D3" w:rsidP="00A95C30">
      <w:pPr>
        <w:rPr>
          <w:szCs w:val="20"/>
        </w:rPr>
      </w:pPr>
    </w:p>
    <w:p w:rsidR="00A95C30" w:rsidRDefault="00A95C30" w:rsidP="00A95C30">
      <w:pPr>
        <w:rPr>
          <w:szCs w:val="20"/>
        </w:rPr>
      </w:pPr>
      <w:r w:rsidRPr="00D95E7F">
        <w:rPr>
          <w:szCs w:val="20"/>
        </w:rPr>
        <w:t xml:space="preserve">Este apartado obtuvo un promedio de </w:t>
      </w:r>
      <w:r w:rsidR="00E26F83">
        <w:rPr>
          <w:szCs w:val="20"/>
        </w:rPr>
        <w:t>9.50</w:t>
      </w:r>
      <w:r w:rsidRPr="00E22A65">
        <w:rPr>
          <w:sz w:val="18"/>
          <w:szCs w:val="20"/>
        </w:rPr>
        <w:t xml:space="preserve"> </w:t>
      </w:r>
      <w:r w:rsidRPr="00D95E7F">
        <w:rPr>
          <w:szCs w:val="20"/>
        </w:rPr>
        <w:t xml:space="preserve">puntos, tomando en cuenta que el aspecto con mayor </w:t>
      </w:r>
      <w:r w:rsidRPr="00D95E7F">
        <w:rPr>
          <w:szCs w:val="20"/>
        </w:rPr>
        <w:lastRenderedPageBreak/>
        <w:t xml:space="preserve">puntuación es </w:t>
      </w:r>
      <w:r>
        <w:rPr>
          <w:szCs w:val="20"/>
        </w:rPr>
        <w:t>“</w:t>
      </w:r>
      <w:r w:rsidR="00E26F83">
        <w:rPr>
          <w:szCs w:val="20"/>
        </w:rPr>
        <w:t>El comportamiento de los empleados durante el servicio</w:t>
      </w:r>
      <w:r>
        <w:rPr>
          <w:szCs w:val="20"/>
        </w:rPr>
        <w:t>”</w:t>
      </w:r>
      <w:r w:rsidRPr="00D95E7F">
        <w:rPr>
          <w:szCs w:val="20"/>
        </w:rPr>
        <w:t xml:space="preserve"> con </w:t>
      </w:r>
      <w:r w:rsidR="00E26F83">
        <w:rPr>
          <w:szCs w:val="20"/>
        </w:rPr>
        <w:t xml:space="preserve">9.60 </w:t>
      </w:r>
      <w:r w:rsidR="00E26F83" w:rsidRPr="00D95E7F">
        <w:rPr>
          <w:szCs w:val="20"/>
        </w:rPr>
        <w:t>puntos</w:t>
      </w:r>
      <w:r w:rsidRPr="00D95E7F">
        <w:rPr>
          <w:szCs w:val="20"/>
        </w:rPr>
        <w:t xml:space="preserve">; y con menor puntuación </w:t>
      </w:r>
      <w:r>
        <w:rPr>
          <w:szCs w:val="20"/>
        </w:rPr>
        <w:t>es “</w:t>
      </w:r>
      <w:r w:rsidR="00E26F83">
        <w:rPr>
          <w:szCs w:val="20"/>
        </w:rPr>
        <w:t>El cumplimiento de los horarios establecidos de atención</w:t>
      </w:r>
      <w:r>
        <w:rPr>
          <w:szCs w:val="20"/>
        </w:rPr>
        <w:t>”</w:t>
      </w:r>
      <w:r w:rsidRPr="00D95E7F">
        <w:rPr>
          <w:szCs w:val="20"/>
        </w:rPr>
        <w:t xml:space="preserve"> con </w:t>
      </w:r>
      <w:r w:rsidR="00E26F83">
        <w:rPr>
          <w:szCs w:val="20"/>
        </w:rPr>
        <w:t>9.40</w:t>
      </w:r>
      <w:r w:rsidRPr="00D95E7F">
        <w:rPr>
          <w:szCs w:val="20"/>
        </w:rPr>
        <w:t xml:space="preserve"> (ver </w:t>
      </w:r>
      <w:r>
        <w:rPr>
          <w:szCs w:val="20"/>
        </w:rPr>
        <w:t xml:space="preserve">Gráfico 2.3 y </w:t>
      </w:r>
      <w:hyperlink w:anchor="_Anexo_2:_Índice" w:history="1">
        <w:r w:rsidRPr="00935287">
          <w:rPr>
            <w:rStyle w:val="Hipervnculo"/>
            <w:szCs w:val="20"/>
          </w:rPr>
          <w:t xml:space="preserve">Anexo </w:t>
        </w:r>
        <w:r w:rsidR="00E26F83" w:rsidRPr="00935287">
          <w:rPr>
            <w:rStyle w:val="Hipervnculo"/>
            <w:szCs w:val="20"/>
          </w:rPr>
          <w:t>2</w:t>
        </w:r>
      </w:hyperlink>
      <w:r>
        <w:rPr>
          <w:szCs w:val="20"/>
        </w:rPr>
        <w:t>)</w:t>
      </w:r>
      <w:r w:rsidRPr="00D95E7F">
        <w:rPr>
          <w:szCs w:val="20"/>
        </w:rPr>
        <w:t>.</w:t>
      </w:r>
      <w:r>
        <w:rPr>
          <w:szCs w:val="20"/>
        </w:rPr>
        <w:t xml:space="preserve"> </w:t>
      </w:r>
    </w:p>
    <w:p w:rsidR="00A95C30" w:rsidRDefault="00A95C30" w:rsidP="00A95C30">
      <w:pPr>
        <w:rPr>
          <w:sz w:val="12"/>
          <w:szCs w:val="20"/>
        </w:rPr>
      </w:pPr>
    </w:p>
    <w:p w:rsidR="00A95C30" w:rsidRPr="00D95E7F" w:rsidRDefault="00A95C30" w:rsidP="00A95C30">
      <w:pPr>
        <w:pStyle w:val="Ttulo2"/>
      </w:pPr>
      <w:bookmarkStart w:id="53" w:name="_Toc62735989"/>
      <w:bookmarkStart w:id="54" w:name="_Toc62738605"/>
      <w:bookmarkStart w:id="55" w:name="_Toc191900287"/>
      <w:r w:rsidRPr="00D95E7F">
        <w:t>2.4 Capacidad de Respuesta</w:t>
      </w:r>
      <w:bookmarkEnd w:id="51"/>
      <w:bookmarkEnd w:id="52"/>
      <w:bookmarkEnd w:id="53"/>
      <w:bookmarkEnd w:id="54"/>
      <w:r w:rsidRPr="00D95E7F">
        <w:t xml:space="preserve"> Institucional</w:t>
      </w:r>
      <w:bookmarkEnd w:id="55"/>
      <w:r w:rsidRPr="00D95E7F">
        <w:t xml:space="preserve"> </w:t>
      </w:r>
    </w:p>
    <w:p w:rsidR="00A95C30" w:rsidRPr="00A965F6" w:rsidRDefault="00A95C30" w:rsidP="00A95C30">
      <w:pPr>
        <w:pStyle w:val="Ttulo2"/>
        <w:rPr>
          <w:sz w:val="12"/>
        </w:rPr>
      </w:pPr>
    </w:p>
    <w:p w:rsidR="00A95C30" w:rsidRPr="00D95E7F" w:rsidRDefault="00A95C30" w:rsidP="00A95C30">
      <w:pPr>
        <w:rPr>
          <w:szCs w:val="20"/>
        </w:rPr>
      </w:pPr>
      <w:r>
        <w:rPr>
          <w:szCs w:val="20"/>
        </w:rPr>
        <w:t xml:space="preserve">Se incorporaron </w:t>
      </w:r>
      <w:r w:rsidR="00E26F83">
        <w:rPr>
          <w:szCs w:val="20"/>
        </w:rPr>
        <w:t>2</w:t>
      </w:r>
      <w:r w:rsidRPr="00D95E7F">
        <w:rPr>
          <w:szCs w:val="20"/>
        </w:rPr>
        <w:t xml:space="preserve"> preguntas</w:t>
      </w:r>
      <w:r>
        <w:rPr>
          <w:szCs w:val="20"/>
        </w:rPr>
        <w:t xml:space="preserve"> de escala</w:t>
      </w:r>
      <w:r w:rsidRPr="00D95E7F">
        <w:rPr>
          <w:szCs w:val="20"/>
        </w:rPr>
        <w:t>, para evaluar la orientación durante el servicio</w:t>
      </w:r>
      <w:r>
        <w:rPr>
          <w:szCs w:val="20"/>
        </w:rPr>
        <w:t xml:space="preserve"> y</w:t>
      </w:r>
      <w:r w:rsidRPr="00D95E7F">
        <w:rPr>
          <w:szCs w:val="20"/>
        </w:rPr>
        <w:t xml:space="preserve"> el cumplimiento de los tiempos establecidos</w:t>
      </w:r>
      <w:r>
        <w:rPr>
          <w:szCs w:val="20"/>
        </w:rPr>
        <w:t>; además,</w:t>
      </w:r>
      <w:r w:rsidR="00E26F83">
        <w:rPr>
          <w:szCs w:val="20"/>
        </w:rPr>
        <w:t xml:space="preserve"> una </w:t>
      </w:r>
      <w:r>
        <w:rPr>
          <w:szCs w:val="20"/>
        </w:rPr>
        <w:t xml:space="preserve">pregunta enfocada al tiempo real que se brindó </w:t>
      </w:r>
      <w:r w:rsidRPr="00D95E7F">
        <w:rPr>
          <w:szCs w:val="20"/>
        </w:rPr>
        <w:t>el servicio.</w:t>
      </w:r>
    </w:p>
    <w:p w:rsidR="001824AC" w:rsidRPr="00D95E7F" w:rsidRDefault="00E26F83" w:rsidP="001824AC">
      <w:pPr>
        <w:rPr>
          <w:szCs w:val="20"/>
        </w:rPr>
      </w:pPr>
      <w:r>
        <w:rPr>
          <w:noProof/>
        </w:rPr>
        <w:drawing>
          <wp:inline distT="0" distB="0" distL="0" distR="0" wp14:anchorId="5FDE2C28" wp14:editId="1C3278E5">
            <wp:extent cx="2991485" cy="2057400"/>
            <wp:effectExtent l="0" t="0" r="18415" b="0"/>
            <wp:docPr id="28" name="Gráfico 28">
              <a:extLst xmlns:a="http://schemas.openxmlformats.org/drawingml/2006/main">
                <a:ext uri="{FF2B5EF4-FFF2-40B4-BE49-F238E27FC236}">
                  <a16:creationId xmlns:a16="http://schemas.microsoft.com/office/drawing/2014/main" id="{DEFD7F1E-52C1-416B-AB9E-412ADEEBB0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6035B" w:rsidRDefault="00A95C30" w:rsidP="00C6035B">
      <w:pPr>
        <w:rPr>
          <w:szCs w:val="20"/>
        </w:rPr>
      </w:pPr>
      <w:r w:rsidRPr="00D95E7F">
        <w:rPr>
          <w:szCs w:val="20"/>
        </w:rPr>
        <w:t xml:space="preserve">El promedio obtenido de este apartado fue de </w:t>
      </w:r>
      <w:r w:rsidR="00C6035B">
        <w:rPr>
          <w:szCs w:val="20"/>
        </w:rPr>
        <w:t>9.47</w:t>
      </w:r>
      <w:r w:rsidR="00C6035B">
        <w:rPr>
          <w:sz w:val="18"/>
          <w:szCs w:val="20"/>
        </w:rPr>
        <w:t xml:space="preserve"> </w:t>
      </w:r>
      <w:r w:rsidRPr="00D95E7F">
        <w:rPr>
          <w:szCs w:val="20"/>
        </w:rPr>
        <w:t xml:space="preserve">puntos, siendo el aspecto mejor evaluado </w:t>
      </w:r>
      <w:r>
        <w:rPr>
          <w:szCs w:val="20"/>
        </w:rPr>
        <w:t>“</w:t>
      </w:r>
      <w:r w:rsidR="00C6035B">
        <w:rPr>
          <w:szCs w:val="20"/>
        </w:rPr>
        <w:t>El cumplimiento de los tiempos establecidos para completar el servicio”</w:t>
      </w:r>
      <w:r w:rsidRPr="00D95E7F">
        <w:rPr>
          <w:szCs w:val="20"/>
        </w:rPr>
        <w:t xml:space="preserve"> con </w:t>
      </w:r>
      <w:r w:rsidR="00C6035B">
        <w:rPr>
          <w:szCs w:val="20"/>
        </w:rPr>
        <w:t>9.53</w:t>
      </w:r>
      <w:r>
        <w:rPr>
          <w:szCs w:val="20"/>
        </w:rPr>
        <w:t xml:space="preserve"> </w:t>
      </w:r>
      <w:r w:rsidRPr="00D95E7F">
        <w:rPr>
          <w:szCs w:val="20"/>
        </w:rPr>
        <w:t xml:space="preserve">puntos y el de menor puntuación </w:t>
      </w:r>
      <w:r>
        <w:rPr>
          <w:szCs w:val="20"/>
        </w:rPr>
        <w:t>“</w:t>
      </w:r>
      <w:r w:rsidR="00C6035B">
        <w:rPr>
          <w:szCs w:val="20"/>
        </w:rPr>
        <w:t>La orientación recibida durante todo el servicio”</w:t>
      </w:r>
      <w:r w:rsidRPr="00D95E7F">
        <w:rPr>
          <w:szCs w:val="20"/>
        </w:rPr>
        <w:t xml:space="preserve"> con </w:t>
      </w:r>
      <w:r w:rsidR="00C6035B">
        <w:rPr>
          <w:szCs w:val="20"/>
        </w:rPr>
        <w:t>9.42</w:t>
      </w:r>
      <w:r w:rsidRPr="00E22A65">
        <w:rPr>
          <w:sz w:val="18"/>
          <w:szCs w:val="20"/>
        </w:rPr>
        <w:t xml:space="preserve"> </w:t>
      </w:r>
      <w:r w:rsidRPr="00D95E7F">
        <w:rPr>
          <w:szCs w:val="20"/>
        </w:rPr>
        <w:t xml:space="preserve">puntos (ver </w:t>
      </w:r>
      <w:r>
        <w:rPr>
          <w:szCs w:val="20"/>
        </w:rPr>
        <w:t xml:space="preserve">Gráfico 2.4 y </w:t>
      </w:r>
      <w:hyperlink w:anchor="_Anexo_2:_Índice" w:history="1">
        <w:r w:rsidRPr="00935287">
          <w:rPr>
            <w:rStyle w:val="Hipervnculo"/>
            <w:szCs w:val="20"/>
          </w:rPr>
          <w:t xml:space="preserve">Anexo </w:t>
        </w:r>
        <w:r w:rsidR="00C6035B" w:rsidRPr="00935287">
          <w:rPr>
            <w:rStyle w:val="Hipervnculo"/>
            <w:szCs w:val="20"/>
          </w:rPr>
          <w:t>2</w:t>
        </w:r>
      </w:hyperlink>
      <w:r>
        <w:rPr>
          <w:szCs w:val="20"/>
        </w:rPr>
        <w:t xml:space="preserve">). </w:t>
      </w:r>
    </w:p>
    <w:p w:rsidR="00C6035B" w:rsidRDefault="00C6035B" w:rsidP="00C6035B"/>
    <w:p w:rsidR="00A95C30" w:rsidRDefault="00A95C30" w:rsidP="00C6035B">
      <w:pPr>
        <w:pStyle w:val="Ttulo2"/>
      </w:pPr>
      <w:bookmarkStart w:id="56" w:name="_Toc191900288"/>
      <w:r w:rsidRPr="005A6C11">
        <w:t>2.4.1 El Tiempo Real del Servicio Recibido</w:t>
      </w:r>
      <w:bookmarkEnd w:id="56"/>
    </w:p>
    <w:p w:rsidR="00352004" w:rsidRPr="00A965F6" w:rsidRDefault="00352004" w:rsidP="00352004">
      <w:pPr>
        <w:rPr>
          <w:sz w:val="16"/>
          <w:lang w:val="es-SV" w:eastAsia="es-SV"/>
        </w:rPr>
      </w:pPr>
    </w:p>
    <w:p w:rsidR="00A95C30" w:rsidRDefault="00A95C30" w:rsidP="00A95C30">
      <w:pPr>
        <w:rPr>
          <w:szCs w:val="20"/>
        </w:rPr>
      </w:pPr>
      <w:r>
        <w:rPr>
          <w:szCs w:val="20"/>
        </w:rPr>
        <w:t xml:space="preserve">Con el objetivo de conocer el tiempo real de duración del servicio conforme a la experiencia del usuario se incorporó una pregunta cerrada diseñada por intervalos donde, se obtuvo como resultado lo siguiente: </w:t>
      </w:r>
    </w:p>
    <w:p w:rsidR="00A95C30" w:rsidRDefault="00A95C30" w:rsidP="005A6851">
      <w:pPr>
        <w:pStyle w:val="Prrafodelista"/>
        <w:numPr>
          <w:ilvl w:val="0"/>
          <w:numId w:val="6"/>
        </w:numPr>
      </w:pPr>
      <w:r>
        <w:t>El</w:t>
      </w:r>
      <w:r w:rsidR="00935287">
        <w:t xml:space="preserve"> </w:t>
      </w:r>
      <w:r w:rsidR="00695E18">
        <w:t>92.45</w:t>
      </w:r>
      <w:r>
        <w:t>% manifestó que el servicio fue p</w:t>
      </w:r>
      <w:r w:rsidRPr="00CE7672">
        <w:t>roporcionado</w:t>
      </w:r>
      <w:r>
        <w:t xml:space="preserve"> e</w:t>
      </w:r>
      <w:r w:rsidR="00695E18">
        <w:t>n el tiempo establecido</w:t>
      </w:r>
      <w:r>
        <w:t xml:space="preserve">. </w:t>
      </w:r>
    </w:p>
    <w:p w:rsidR="00A95C30" w:rsidRPr="00D858F0" w:rsidRDefault="00A95C30" w:rsidP="005A6851">
      <w:pPr>
        <w:pStyle w:val="Prrafodelista"/>
        <w:numPr>
          <w:ilvl w:val="0"/>
          <w:numId w:val="6"/>
        </w:numPr>
      </w:pPr>
      <w:r>
        <w:t xml:space="preserve">El </w:t>
      </w:r>
      <w:r w:rsidR="00695E18">
        <w:t>5.66</w:t>
      </w:r>
      <w:r w:rsidRPr="00D858F0">
        <w:t>% indicó que recibió respuesta</w:t>
      </w:r>
      <w:r w:rsidR="00695E18">
        <w:t xml:space="preserve"> en mayor tiempo a lo establecido.</w:t>
      </w:r>
      <w:r w:rsidRPr="00D858F0">
        <w:t xml:space="preserve"> </w:t>
      </w:r>
    </w:p>
    <w:p w:rsidR="00A95C30" w:rsidRDefault="00A95C30" w:rsidP="005A6851">
      <w:pPr>
        <w:pStyle w:val="Prrafodelista"/>
        <w:numPr>
          <w:ilvl w:val="0"/>
          <w:numId w:val="6"/>
        </w:numPr>
      </w:pPr>
      <w:r>
        <w:t xml:space="preserve">El </w:t>
      </w:r>
      <w:r w:rsidR="00695E18">
        <w:t>1.89</w:t>
      </w:r>
      <w:r w:rsidRPr="00D858F0">
        <w:t>% manifestó que recibió el servicio en</w:t>
      </w:r>
      <w:r w:rsidR="00A65E2C">
        <w:t xml:space="preserve"> </w:t>
      </w:r>
      <w:r w:rsidR="00695E18">
        <w:t>menor</w:t>
      </w:r>
      <w:r w:rsidRPr="00D858F0">
        <w:t xml:space="preserve"> tiempo a lo establecido </w:t>
      </w:r>
      <w:r>
        <w:t>(ver Tabla 2.4.1).</w:t>
      </w:r>
    </w:p>
    <w:p w:rsidR="00A95C30" w:rsidRDefault="00A95C30" w:rsidP="00A95C30">
      <w:pPr>
        <w:pStyle w:val="Prrafodelista"/>
        <w:ind w:left="360"/>
        <w:rPr>
          <w:sz w:val="14"/>
        </w:rPr>
      </w:pPr>
    </w:p>
    <w:tbl>
      <w:tblPr>
        <w:tblW w:w="5000" w:type="pct"/>
        <w:tblLayout w:type="fixed"/>
        <w:tblCellMar>
          <w:left w:w="70" w:type="dxa"/>
          <w:right w:w="70" w:type="dxa"/>
        </w:tblCellMar>
        <w:tblLook w:val="04A0" w:firstRow="1" w:lastRow="0" w:firstColumn="1" w:lastColumn="0" w:noHBand="0" w:noVBand="1"/>
      </w:tblPr>
      <w:tblGrid>
        <w:gridCol w:w="1868"/>
        <w:gridCol w:w="1007"/>
        <w:gridCol w:w="763"/>
        <w:gridCol w:w="1323"/>
      </w:tblGrid>
      <w:tr w:rsidR="00695E18" w:rsidRPr="00695E18" w:rsidTr="00695E18">
        <w:trPr>
          <w:trHeight w:val="226"/>
        </w:trPr>
        <w:tc>
          <w:tcPr>
            <w:tcW w:w="5000" w:type="pct"/>
            <w:gridSpan w:val="4"/>
            <w:tcBorders>
              <w:top w:val="nil"/>
              <w:left w:val="nil"/>
              <w:bottom w:val="single" w:sz="4" w:space="0" w:color="5788D2"/>
              <w:right w:val="nil"/>
            </w:tcBorders>
            <w:shd w:val="clear" w:color="auto" w:fill="CCCCCC" w:themeFill="text2"/>
            <w:noWrap/>
            <w:vAlign w:val="center"/>
          </w:tcPr>
          <w:p w:rsidR="00695E18" w:rsidRPr="00695E18" w:rsidRDefault="00695E18" w:rsidP="00695E18">
            <w:pPr>
              <w:jc w:val="center"/>
              <w:rPr>
                <w:rFonts w:eastAsia="Times New Roman"/>
                <w:b/>
                <w:bCs/>
                <w:color w:val="000000"/>
                <w:sz w:val="16"/>
                <w:szCs w:val="16"/>
                <w:lang w:val="es-MX" w:eastAsia="es-MX"/>
              </w:rPr>
            </w:pPr>
            <w:r w:rsidRPr="00695E18">
              <w:rPr>
                <w:b/>
                <w:sz w:val="16"/>
                <w:szCs w:val="16"/>
              </w:rPr>
              <w:t>Tabla 2.4.1</w:t>
            </w:r>
          </w:p>
        </w:tc>
      </w:tr>
      <w:tr w:rsidR="00695E18" w:rsidRPr="00695E18" w:rsidTr="00695E18">
        <w:trPr>
          <w:trHeight w:val="226"/>
        </w:trPr>
        <w:tc>
          <w:tcPr>
            <w:tcW w:w="5000" w:type="pct"/>
            <w:gridSpan w:val="4"/>
            <w:tcBorders>
              <w:top w:val="nil"/>
              <w:left w:val="nil"/>
              <w:bottom w:val="single" w:sz="4" w:space="0" w:color="5788D2"/>
              <w:right w:val="nil"/>
            </w:tcBorders>
            <w:shd w:val="clear" w:color="auto" w:fill="CCCCCC" w:themeFill="text2"/>
            <w:noWrap/>
            <w:vAlign w:val="center"/>
          </w:tcPr>
          <w:tbl>
            <w:tblPr>
              <w:tblStyle w:val="Tabladelista3-nfasis5"/>
              <w:tblW w:w="4320" w:type="dxa"/>
              <w:tblLayout w:type="fixed"/>
              <w:tblLook w:val="04A0" w:firstRow="1" w:lastRow="0" w:firstColumn="1" w:lastColumn="0" w:noHBand="0" w:noVBand="1"/>
            </w:tblPr>
            <w:tblGrid>
              <w:gridCol w:w="4320"/>
            </w:tblGrid>
            <w:tr w:rsidR="00695E18" w:rsidRPr="00695E18" w:rsidTr="00695E18">
              <w:trPr>
                <w:cnfStyle w:val="100000000000" w:firstRow="1" w:lastRow="0" w:firstColumn="0" w:lastColumn="0" w:oddVBand="0" w:evenVBand="0" w:oddHBand="0" w:evenHBand="0" w:firstRowFirstColumn="0" w:firstRowLastColumn="0" w:lastRowFirstColumn="0" w:lastRowLastColumn="0"/>
                <w:trHeight w:val="18"/>
              </w:trPr>
              <w:tc>
                <w:tcPr>
                  <w:cnfStyle w:val="001000000100" w:firstRow="0" w:lastRow="0" w:firstColumn="1" w:lastColumn="0" w:oddVBand="0" w:evenVBand="0" w:oddHBand="0" w:evenHBand="0" w:firstRowFirstColumn="1" w:firstRowLastColumn="0" w:lastRowFirstColumn="0" w:lastRowLastColumn="0"/>
                  <w:tcW w:w="4320" w:type="dxa"/>
                  <w:noWrap/>
                </w:tcPr>
                <w:p w:rsidR="00695E18" w:rsidRPr="00695E18" w:rsidRDefault="00695E18" w:rsidP="00695E18">
                  <w:pPr>
                    <w:jc w:val="center"/>
                    <w:rPr>
                      <w:rFonts w:eastAsia="Times New Roman"/>
                      <w:color w:val="000000"/>
                      <w:sz w:val="16"/>
                      <w:szCs w:val="16"/>
                      <w:lang w:val="es-SV" w:eastAsia="es-SV"/>
                    </w:rPr>
                  </w:pPr>
                  <w:r w:rsidRPr="00695E18">
                    <w:rPr>
                      <w:rFonts w:eastAsia="Times New Roman"/>
                      <w:color w:val="000000"/>
                      <w:sz w:val="16"/>
                      <w:szCs w:val="16"/>
                      <w:lang w:val="es-SV" w:eastAsia="es-SV"/>
                    </w:rPr>
                    <w:t xml:space="preserve">Tiempo establecido del servicio </w:t>
                  </w:r>
                  <w:r>
                    <w:rPr>
                      <w:rFonts w:eastAsia="Times New Roman"/>
                      <w:color w:val="000000"/>
                      <w:sz w:val="16"/>
                      <w:szCs w:val="16"/>
                      <w:lang w:val="es-SV" w:eastAsia="es-SV"/>
                    </w:rPr>
                    <w:t>2</w:t>
                  </w:r>
                  <w:r w:rsidRPr="00695E18">
                    <w:rPr>
                      <w:rFonts w:eastAsia="Times New Roman"/>
                      <w:color w:val="000000"/>
                      <w:sz w:val="16"/>
                      <w:szCs w:val="16"/>
                      <w:lang w:val="es-SV" w:eastAsia="es-SV"/>
                    </w:rPr>
                    <w:t>0 días hábiles</w:t>
                  </w:r>
                </w:p>
              </w:tc>
            </w:tr>
          </w:tbl>
          <w:p w:rsidR="00695E18" w:rsidRPr="00695E18" w:rsidRDefault="00695E18" w:rsidP="00695E18">
            <w:pPr>
              <w:jc w:val="center"/>
              <w:rPr>
                <w:rFonts w:eastAsia="Times New Roman"/>
                <w:b/>
                <w:bCs/>
                <w:color w:val="000000"/>
                <w:sz w:val="16"/>
                <w:szCs w:val="16"/>
                <w:lang w:val="es-MX" w:eastAsia="es-MX"/>
              </w:rPr>
            </w:pPr>
          </w:p>
        </w:tc>
      </w:tr>
      <w:tr w:rsidR="00695E18" w:rsidRPr="00695E18" w:rsidTr="00695E18">
        <w:trPr>
          <w:trHeight w:val="226"/>
        </w:trPr>
        <w:tc>
          <w:tcPr>
            <w:tcW w:w="1883" w:type="pct"/>
            <w:tcBorders>
              <w:top w:val="nil"/>
              <w:left w:val="nil"/>
              <w:bottom w:val="single" w:sz="4" w:space="0" w:color="5788D2"/>
              <w:right w:val="nil"/>
            </w:tcBorders>
            <w:shd w:val="clear" w:color="auto" w:fill="CCCCCC" w:themeFill="text2"/>
            <w:noWrap/>
            <w:vAlign w:val="center"/>
            <w:hideMark/>
          </w:tcPr>
          <w:p w:rsidR="00695E18" w:rsidRPr="00C6035B" w:rsidRDefault="00695E18" w:rsidP="00527A53">
            <w:pPr>
              <w:jc w:val="center"/>
              <w:rPr>
                <w:rFonts w:eastAsia="Times New Roman"/>
                <w:b/>
                <w:bCs/>
                <w:color w:val="000000"/>
                <w:sz w:val="16"/>
                <w:szCs w:val="16"/>
                <w:lang w:val="es-MX" w:eastAsia="es-MX"/>
              </w:rPr>
            </w:pPr>
            <w:r w:rsidRPr="00695E18">
              <w:rPr>
                <w:rFonts w:eastAsia="Times New Roman"/>
                <w:b/>
                <w:bCs/>
                <w:color w:val="000000"/>
                <w:sz w:val="16"/>
                <w:szCs w:val="16"/>
                <w:lang w:val="es-MX" w:eastAsia="es-MX"/>
              </w:rPr>
              <w:t>Usuario</w:t>
            </w:r>
          </w:p>
        </w:tc>
        <w:tc>
          <w:tcPr>
            <w:tcW w:w="1015" w:type="pct"/>
            <w:tcBorders>
              <w:top w:val="nil"/>
              <w:left w:val="nil"/>
              <w:bottom w:val="single" w:sz="4" w:space="0" w:color="5788D2"/>
              <w:right w:val="nil"/>
            </w:tcBorders>
            <w:shd w:val="clear" w:color="auto" w:fill="CCCCCC" w:themeFill="text2"/>
            <w:noWrap/>
            <w:vAlign w:val="center"/>
            <w:hideMark/>
          </w:tcPr>
          <w:p w:rsidR="00695E18" w:rsidRPr="00C6035B" w:rsidRDefault="00695E18" w:rsidP="00527A53">
            <w:pPr>
              <w:jc w:val="center"/>
              <w:rPr>
                <w:rFonts w:eastAsia="Times New Roman"/>
                <w:b/>
                <w:bCs/>
                <w:color w:val="000000"/>
                <w:sz w:val="16"/>
                <w:szCs w:val="16"/>
                <w:lang w:val="es-MX" w:eastAsia="es-MX"/>
              </w:rPr>
            </w:pPr>
            <w:r w:rsidRPr="00C6035B">
              <w:rPr>
                <w:rFonts w:eastAsia="Times New Roman"/>
                <w:b/>
                <w:bCs/>
                <w:color w:val="000000"/>
                <w:sz w:val="16"/>
                <w:szCs w:val="16"/>
                <w:lang w:val="es-MX" w:eastAsia="es-MX"/>
              </w:rPr>
              <w:t xml:space="preserve">Menor </w:t>
            </w:r>
          </w:p>
        </w:tc>
        <w:tc>
          <w:tcPr>
            <w:tcW w:w="769" w:type="pct"/>
            <w:tcBorders>
              <w:top w:val="nil"/>
              <w:left w:val="nil"/>
              <w:bottom w:val="single" w:sz="4" w:space="0" w:color="5788D2"/>
              <w:right w:val="nil"/>
            </w:tcBorders>
            <w:shd w:val="clear" w:color="auto" w:fill="CCCCCC" w:themeFill="text2"/>
            <w:noWrap/>
            <w:vAlign w:val="center"/>
            <w:hideMark/>
          </w:tcPr>
          <w:p w:rsidR="00695E18" w:rsidRPr="00C6035B" w:rsidRDefault="00695E18" w:rsidP="00527A53">
            <w:pPr>
              <w:jc w:val="center"/>
              <w:rPr>
                <w:rFonts w:eastAsia="Times New Roman"/>
                <w:b/>
                <w:bCs/>
                <w:color w:val="000000"/>
                <w:sz w:val="16"/>
                <w:szCs w:val="16"/>
                <w:lang w:val="es-MX" w:eastAsia="es-MX"/>
              </w:rPr>
            </w:pPr>
            <w:r w:rsidRPr="00C6035B">
              <w:rPr>
                <w:rFonts w:eastAsia="Times New Roman"/>
                <w:b/>
                <w:bCs/>
                <w:color w:val="000000"/>
                <w:sz w:val="16"/>
                <w:szCs w:val="16"/>
                <w:lang w:val="es-MX" w:eastAsia="es-MX"/>
              </w:rPr>
              <w:t>Mayor</w:t>
            </w:r>
          </w:p>
        </w:tc>
        <w:tc>
          <w:tcPr>
            <w:tcW w:w="1333" w:type="pct"/>
            <w:tcBorders>
              <w:top w:val="nil"/>
              <w:left w:val="nil"/>
              <w:bottom w:val="single" w:sz="4" w:space="0" w:color="5788D2"/>
              <w:right w:val="nil"/>
            </w:tcBorders>
            <w:shd w:val="clear" w:color="auto" w:fill="CCCCCC" w:themeFill="text2"/>
            <w:noWrap/>
            <w:vAlign w:val="center"/>
            <w:hideMark/>
          </w:tcPr>
          <w:p w:rsidR="00695E18" w:rsidRPr="00C6035B" w:rsidRDefault="00695E18" w:rsidP="00527A53">
            <w:pPr>
              <w:jc w:val="center"/>
              <w:rPr>
                <w:rFonts w:eastAsia="Times New Roman"/>
                <w:b/>
                <w:bCs/>
                <w:color w:val="000000"/>
                <w:sz w:val="16"/>
                <w:szCs w:val="16"/>
                <w:lang w:val="es-MX" w:eastAsia="es-MX"/>
              </w:rPr>
            </w:pPr>
            <w:r w:rsidRPr="00C6035B">
              <w:rPr>
                <w:rFonts w:eastAsia="Times New Roman"/>
                <w:b/>
                <w:bCs/>
                <w:color w:val="000000"/>
                <w:sz w:val="16"/>
                <w:szCs w:val="16"/>
                <w:lang w:val="es-MX" w:eastAsia="es-MX"/>
              </w:rPr>
              <w:t xml:space="preserve">Igual </w:t>
            </w:r>
          </w:p>
        </w:tc>
      </w:tr>
      <w:tr w:rsidR="00695E18" w:rsidRPr="00695E18" w:rsidTr="00695E18">
        <w:trPr>
          <w:trHeight w:val="226"/>
        </w:trPr>
        <w:tc>
          <w:tcPr>
            <w:tcW w:w="1883" w:type="pct"/>
            <w:tcBorders>
              <w:top w:val="nil"/>
              <w:left w:val="nil"/>
              <w:bottom w:val="nil"/>
              <w:right w:val="nil"/>
            </w:tcBorders>
            <w:shd w:val="clear" w:color="auto" w:fill="auto"/>
            <w:noWrap/>
            <w:vAlign w:val="bottom"/>
          </w:tcPr>
          <w:p w:rsidR="00695E18" w:rsidRPr="00695E18" w:rsidRDefault="00695E18" w:rsidP="00695E18">
            <w:pPr>
              <w:jc w:val="left"/>
              <w:rPr>
                <w:color w:val="000000"/>
                <w:sz w:val="16"/>
                <w:szCs w:val="16"/>
                <w:lang w:val="es-MX" w:eastAsia="es-MX"/>
              </w:rPr>
            </w:pPr>
            <w:r w:rsidRPr="00695E18">
              <w:rPr>
                <w:color w:val="000000"/>
                <w:sz w:val="16"/>
                <w:szCs w:val="16"/>
              </w:rPr>
              <w:t>Empresas Públicas</w:t>
            </w:r>
          </w:p>
        </w:tc>
        <w:tc>
          <w:tcPr>
            <w:tcW w:w="1015"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0.00%</w:t>
            </w:r>
          </w:p>
        </w:tc>
        <w:tc>
          <w:tcPr>
            <w:tcW w:w="769"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0.00%</w:t>
            </w:r>
          </w:p>
        </w:tc>
        <w:tc>
          <w:tcPr>
            <w:tcW w:w="1333"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100.00%</w:t>
            </w:r>
          </w:p>
        </w:tc>
      </w:tr>
      <w:tr w:rsidR="00695E18" w:rsidRPr="00695E18" w:rsidTr="00695E18">
        <w:trPr>
          <w:trHeight w:val="226"/>
        </w:trPr>
        <w:tc>
          <w:tcPr>
            <w:tcW w:w="1883" w:type="pct"/>
            <w:tcBorders>
              <w:top w:val="nil"/>
              <w:left w:val="nil"/>
              <w:bottom w:val="nil"/>
              <w:right w:val="nil"/>
            </w:tcBorders>
            <w:shd w:val="clear" w:color="auto" w:fill="auto"/>
            <w:noWrap/>
            <w:vAlign w:val="bottom"/>
          </w:tcPr>
          <w:p w:rsidR="00695E18" w:rsidRPr="00695E18" w:rsidRDefault="00695E18" w:rsidP="00695E18">
            <w:pPr>
              <w:jc w:val="left"/>
              <w:rPr>
                <w:color w:val="000000"/>
                <w:sz w:val="16"/>
                <w:szCs w:val="16"/>
              </w:rPr>
            </w:pPr>
            <w:r w:rsidRPr="00695E18">
              <w:rPr>
                <w:color w:val="000000"/>
                <w:sz w:val="16"/>
                <w:szCs w:val="16"/>
              </w:rPr>
              <w:t>Hospitales</w:t>
            </w:r>
          </w:p>
        </w:tc>
        <w:tc>
          <w:tcPr>
            <w:tcW w:w="1015"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4.35%</w:t>
            </w:r>
          </w:p>
        </w:tc>
        <w:tc>
          <w:tcPr>
            <w:tcW w:w="769"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0.00%</w:t>
            </w:r>
          </w:p>
        </w:tc>
        <w:tc>
          <w:tcPr>
            <w:tcW w:w="1333"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95.65%</w:t>
            </w:r>
          </w:p>
        </w:tc>
      </w:tr>
      <w:tr w:rsidR="00695E18" w:rsidRPr="00695E18" w:rsidTr="00695E18">
        <w:trPr>
          <w:trHeight w:val="226"/>
        </w:trPr>
        <w:tc>
          <w:tcPr>
            <w:tcW w:w="1883" w:type="pct"/>
            <w:tcBorders>
              <w:top w:val="nil"/>
              <w:left w:val="nil"/>
              <w:bottom w:val="nil"/>
              <w:right w:val="nil"/>
            </w:tcBorders>
            <w:shd w:val="clear" w:color="auto" w:fill="auto"/>
            <w:noWrap/>
            <w:vAlign w:val="bottom"/>
          </w:tcPr>
          <w:p w:rsidR="00695E18" w:rsidRPr="00695E18" w:rsidRDefault="00695E18" w:rsidP="00695E18">
            <w:pPr>
              <w:jc w:val="left"/>
              <w:rPr>
                <w:color w:val="000000"/>
                <w:sz w:val="16"/>
                <w:szCs w:val="16"/>
              </w:rPr>
            </w:pPr>
            <w:r w:rsidRPr="00695E18">
              <w:rPr>
                <w:color w:val="000000"/>
                <w:sz w:val="16"/>
                <w:szCs w:val="16"/>
              </w:rPr>
              <w:t>Instituciones Descentralizadas no Empresariales</w:t>
            </w:r>
          </w:p>
        </w:tc>
        <w:tc>
          <w:tcPr>
            <w:tcW w:w="1015"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0.00%</w:t>
            </w:r>
          </w:p>
        </w:tc>
        <w:tc>
          <w:tcPr>
            <w:tcW w:w="769"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11.11%</w:t>
            </w:r>
          </w:p>
        </w:tc>
        <w:tc>
          <w:tcPr>
            <w:tcW w:w="1333" w:type="pct"/>
            <w:tcBorders>
              <w:top w:val="nil"/>
              <w:left w:val="nil"/>
              <w:bottom w:val="nil"/>
              <w:right w:val="nil"/>
            </w:tcBorders>
            <w:shd w:val="clear" w:color="auto" w:fill="auto"/>
            <w:noWrap/>
            <w:vAlign w:val="center"/>
          </w:tcPr>
          <w:p w:rsidR="00695E18" w:rsidRPr="00695E18" w:rsidRDefault="00695E18" w:rsidP="00695E18">
            <w:pPr>
              <w:jc w:val="center"/>
              <w:rPr>
                <w:color w:val="000000"/>
                <w:sz w:val="16"/>
                <w:szCs w:val="16"/>
              </w:rPr>
            </w:pPr>
            <w:r w:rsidRPr="00695E18">
              <w:rPr>
                <w:color w:val="000000"/>
                <w:sz w:val="16"/>
                <w:szCs w:val="16"/>
              </w:rPr>
              <w:t>88.89%</w:t>
            </w:r>
          </w:p>
        </w:tc>
      </w:tr>
      <w:tr w:rsidR="00695E18" w:rsidRPr="00695E18" w:rsidTr="00695E18">
        <w:trPr>
          <w:trHeight w:val="226"/>
        </w:trPr>
        <w:tc>
          <w:tcPr>
            <w:tcW w:w="1883" w:type="pct"/>
            <w:tcBorders>
              <w:top w:val="nil"/>
              <w:left w:val="nil"/>
              <w:bottom w:val="nil"/>
              <w:right w:val="nil"/>
            </w:tcBorders>
            <w:shd w:val="clear" w:color="auto" w:fill="CCCCCC" w:themeFill="text2"/>
            <w:noWrap/>
            <w:vAlign w:val="bottom"/>
          </w:tcPr>
          <w:p w:rsidR="00695E18" w:rsidRPr="00695E18" w:rsidRDefault="00695E18" w:rsidP="00695E18">
            <w:pPr>
              <w:jc w:val="left"/>
              <w:rPr>
                <w:b/>
                <w:bCs/>
                <w:color w:val="000000"/>
                <w:sz w:val="16"/>
                <w:szCs w:val="16"/>
              </w:rPr>
            </w:pPr>
            <w:proofErr w:type="gramStart"/>
            <w:r w:rsidRPr="00695E18">
              <w:rPr>
                <w:b/>
                <w:bCs/>
                <w:color w:val="000000"/>
                <w:sz w:val="16"/>
                <w:szCs w:val="16"/>
              </w:rPr>
              <w:t>Total</w:t>
            </w:r>
            <w:proofErr w:type="gramEnd"/>
            <w:r w:rsidRPr="00695E18">
              <w:rPr>
                <w:b/>
                <w:bCs/>
                <w:color w:val="000000"/>
                <w:sz w:val="16"/>
                <w:szCs w:val="16"/>
              </w:rPr>
              <w:t xml:space="preserve"> general</w:t>
            </w:r>
          </w:p>
        </w:tc>
        <w:tc>
          <w:tcPr>
            <w:tcW w:w="1015" w:type="pct"/>
            <w:tcBorders>
              <w:top w:val="nil"/>
              <w:left w:val="nil"/>
              <w:bottom w:val="nil"/>
              <w:right w:val="nil"/>
            </w:tcBorders>
            <w:shd w:val="clear" w:color="auto" w:fill="CCCCCC" w:themeFill="text2"/>
            <w:noWrap/>
            <w:vAlign w:val="center"/>
          </w:tcPr>
          <w:p w:rsidR="00695E18" w:rsidRPr="00695E18" w:rsidRDefault="00695E18" w:rsidP="00695E18">
            <w:pPr>
              <w:jc w:val="center"/>
              <w:rPr>
                <w:b/>
                <w:bCs/>
                <w:color w:val="000000"/>
                <w:sz w:val="16"/>
                <w:szCs w:val="16"/>
              </w:rPr>
            </w:pPr>
            <w:r w:rsidRPr="00695E18">
              <w:rPr>
                <w:b/>
                <w:bCs/>
                <w:color w:val="000000"/>
                <w:sz w:val="16"/>
                <w:szCs w:val="16"/>
              </w:rPr>
              <w:t>1.89%</w:t>
            </w:r>
          </w:p>
        </w:tc>
        <w:tc>
          <w:tcPr>
            <w:tcW w:w="769" w:type="pct"/>
            <w:tcBorders>
              <w:top w:val="nil"/>
              <w:left w:val="nil"/>
              <w:bottom w:val="nil"/>
              <w:right w:val="nil"/>
            </w:tcBorders>
            <w:shd w:val="clear" w:color="auto" w:fill="CCCCCC" w:themeFill="text2"/>
            <w:noWrap/>
            <w:vAlign w:val="center"/>
          </w:tcPr>
          <w:p w:rsidR="00695E18" w:rsidRPr="00695E18" w:rsidRDefault="00695E18" w:rsidP="00695E18">
            <w:pPr>
              <w:jc w:val="center"/>
              <w:rPr>
                <w:b/>
                <w:bCs/>
                <w:color w:val="000000"/>
                <w:sz w:val="16"/>
                <w:szCs w:val="16"/>
              </w:rPr>
            </w:pPr>
            <w:r w:rsidRPr="00695E18">
              <w:rPr>
                <w:b/>
                <w:bCs/>
                <w:color w:val="000000"/>
                <w:sz w:val="16"/>
                <w:szCs w:val="16"/>
              </w:rPr>
              <w:t>5.66%</w:t>
            </w:r>
          </w:p>
        </w:tc>
        <w:tc>
          <w:tcPr>
            <w:tcW w:w="1333" w:type="pct"/>
            <w:tcBorders>
              <w:top w:val="nil"/>
              <w:left w:val="nil"/>
              <w:bottom w:val="nil"/>
              <w:right w:val="nil"/>
            </w:tcBorders>
            <w:shd w:val="clear" w:color="auto" w:fill="CCCCCC" w:themeFill="text2"/>
            <w:noWrap/>
            <w:vAlign w:val="center"/>
          </w:tcPr>
          <w:p w:rsidR="00695E18" w:rsidRPr="00695E18" w:rsidRDefault="00695E18" w:rsidP="00695E18">
            <w:pPr>
              <w:jc w:val="center"/>
              <w:rPr>
                <w:b/>
                <w:bCs/>
                <w:color w:val="000000"/>
                <w:sz w:val="16"/>
                <w:szCs w:val="16"/>
              </w:rPr>
            </w:pPr>
            <w:r w:rsidRPr="00695E18">
              <w:rPr>
                <w:b/>
                <w:bCs/>
                <w:color w:val="000000"/>
                <w:sz w:val="16"/>
                <w:szCs w:val="16"/>
              </w:rPr>
              <w:t>92.45%</w:t>
            </w:r>
          </w:p>
        </w:tc>
      </w:tr>
    </w:tbl>
    <w:p w:rsidR="003F6CFE" w:rsidRPr="00F82349" w:rsidRDefault="003F6CFE" w:rsidP="003F6CFE">
      <w:pPr>
        <w:pStyle w:val="Ttulo1"/>
      </w:pPr>
      <w:bookmarkStart w:id="57" w:name="_Toc138794833"/>
      <w:bookmarkStart w:id="58" w:name="_Toc144365316"/>
      <w:bookmarkStart w:id="59" w:name="_Toc184797192"/>
      <w:bookmarkStart w:id="60" w:name="_Toc191900289"/>
      <w:bookmarkStart w:id="61" w:name="_Hlk35217598"/>
      <w:bookmarkEnd w:id="36"/>
      <w:bookmarkEnd w:id="37"/>
      <w:bookmarkEnd w:id="38"/>
      <w:bookmarkEnd w:id="39"/>
      <w:r>
        <w:t>Capítulo 3</w:t>
      </w:r>
      <w:r w:rsidRPr="00F82349">
        <w:t xml:space="preserve">: </w:t>
      </w:r>
      <w:bookmarkEnd w:id="57"/>
      <w:bookmarkEnd w:id="58"/>
      <w:r w:rsidRPr="005D4B2E">
        <w:t>¿En qué aspectos se debe mejorar?</w:t>
      </w:r>
      <w:bookmarkEnd w:id="59"/>
      <w:bookmarkEnd w:id="60"/>
    </w:p>
    <w:p w:rsidR="00951C5E" w:rsidRDefault="00951C5E" w:rsidP="00883C66">
      <w:pPr>
        <w:rPr>
          <w:rStyle w:val="nfasis"/>
          <w:rFonts w:asciiTheme="minorHAnsi" w:hAnsiTheme="minorHAnsi"/>
        </w:rPr>
      </w:pPr>
    </w:p>
    <w:p w:rsidR="003F6CFE" w:rsidRDefault="003F6CFE" w:rsidP="003F6CFE">
      <w:r>
        <w:t xml:space="preserve">Como resultado de realizar la pregunta: ¿Qué podemos mejorar del proceso? se obtiene el siguiente gráfico, el cual refleja </w:t>
      </w:r>
      <w:r w:rsidRPr="00C144F1">
        <w:t>la frecuencia</w:t>
      </w:r>
      <w:r>
        <w:t xml:space="preserve"> por</w:t>
      </w:r>
      <w:r w:rsidRPr="00C144F1">
        <w:t xml:space="preserve"> tema agrupado </w:t>
      </w:r>
      <w:r>
        <w:t>de acuerdo a la</w:t>
      </w:r>
      <w:r w:rsidRPr="00C144F1">
        <w:t xml:space="preserve"> dimensión.</w:t>
      </w:r>
    </w:p>
    <w:p w:rsidR="00624B9C" w:rsidRDefault="00624B9C" w:rsidP="003F6CFE">
      <w:r>
        <w:rPr>
          <w:noProof/>
        </w:rPr>
        <w:drawing>
          <wp:inline distT="0" distB="0" distL="0" distR="0" wp14:anchorId="2ED823A3" wp14:editId="52FB4127">
            <wp:extent cx="3105785" cy="6099464"/>
            <wp:effectExtent l="0" t="0" r="18415" b="15875"/>
            <wp:docPr id="32" name="Gráfico 32">
              <a:extLst xmlns:a="http://schemas.openxmlformats.org/drawingml/2006/main">
                <a:ext uri="{FF2B5EF4-FFF2-40B4-BE49-F238E27FC236}">
                  <a16:creationId xmlns:a16="http://schemas.microsoft.com/office/drawing/2014/main" id="{C1147345-2B92-4E62-99B3-DBE68629CE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F6CFE" w:rsidRDefault="003F6CFE" w:rsidP="003F6CFE">
      <w:r w:rsidRPr="009C59D3">
        <w:t>De acuerdo</w:t>
      </w:r>
      <w:r>
        <w:t xml:space="preserve"> a los resultados obtenidos, se detallan a continuación los aspectos más frecuentes</w:t>
      </w:r>
      <w:r w:rsidR="005A42FC">
        <w:t xml:space="preserve"> (véase detall</w:t>
      </w:r>
      <w:r w:rsidR="007F01C4">
        <w:t>e</w:t>
      </w:r>
      <w:r w:rsidR="005A42FC">
        <w:t xml:space="preserve"> en </w:t>
      </w:r>
      <w:hyperlink w:anchor="_Anexo_4:_Comentarios" w:history="1">
        <w:r w:rsidR="005A42FC" w:rsidRPr="005A42FC">
          <w:rPr>
            <w:rStyle w:val="Hipervnculo"/>
          </w:rPr>
          <w:t>Anexo 4</w:t>
        </w:r>
      </w:hyperlink>
      <w:r w:rsidR="005A42FC">
        <w:t>)</w:t>
      </w:r>
      <w:r>
        <w:t xml:space="preserve">: </w:t>
      </w:r>
    </w:p>
    <w:p w:rsidR="002507CF" w:rsidRPr="002507CF" w:rsidRDefault="002507CF" w:rsidP="002507CF">
      <w:pPr>
        <w:pStyle w:val="Prrafodelista"/>
        <w:numPr>
          <w:ilvl w:val="0"/>
          <w:numId w:val="16"/>
        </w:numPr>
        <w:suppressAutoHyphens/>
        <w:autoSpaceDN w:val="0"/>
        <w:ind w:left="142" w:hanging="142"/>
        <w:contextualSpacing w:val="0"/>
        <w:textAlignment w:val="baseline"/>
      </w:pPr>
      <w:r w:rsidRPr="00BD5F7A">
        <w:rPr>
          <w:rFonts w:asciiTheme="minorHAnsi" w:hAnsiTheme="minorHAnsi"/>
        </w:rPr>
        <w:t xml:space="preserve">Infraestructura y Elementos tangibles es la dimensión que </w:t>
      </w:r>
      <w:r w:rsidRPr="002D2124">
        <w:rPr>
          <w:rFonts w:asciiTheme="minorHAnsi" w:hAnsiTheme="minorHAnsi"/>
          <w:b/>
        </w:rPr>
        <w:t>recibió más comentarios</w:t>
      </w:r>
      <w:r w:rsidRPr="00BD5F7A">
        <w:rPr>
          <w:rFonts w:asciiTheme="minorHAnsi" w:hAnsiTheme="minorHAnsi"/>
        </w:rPr>
        <w:t xml:space="preserve">, dentro de la </w:t>
      </w:r>
      <w:r w:rsidRPr="00BD5F7A">
        <w:rPr>
          <w:rFonts w:asciiTheme="minorHAnsi" w:hAnsiTheme="minorHAnsi"/>
        </w:rPr>
        <w:lastRenderedPageBreak/>
        <w:t xml:space="preserve">agrupación el </w:t>
      </w:r>
      <w:r w:rsidRPr="002D2124">
        <w:rPr>
          <w:rFonts w:asciiTheme="minorHAnsi" w:hAnsiTheme="minorHAnsi"/>
          <w:b/>
        </w:rPr>
        <w:t>aspecto de “Parqueo</w:t>
      </w:r>
      <w:r>
        <w:rPr>
          <w:rFonts w:asciiTheme="minorHAnsi" w:hAnsiTheme="minorHAnsi"/>
        </w:rPr>
        <w:t xml:space="preserve">” </w:t>
      </w:r>
      <w:r w:rsidRPr="00BD5F7A">
        <w:rPr>
          <w:rFonts w:asciiTheme="minorHAnsi" w:hAnsiTheme="minorHAnsi"/>
        </w:rPr>
        <w:t xml:space="preserve">presenta la mayor frecuencia con </w:t>
      </w:r>
      <w:r>
        <w:rPr>
          <w:rFonts w:asciiTheme="minorHAnsi" w:hAnsiTheme="minorHAnsi"/>
        </w:rPr>
        <w:t>15</w:t>
      </w:r>
      <w:r w:rsidRPr="00BD5F7A">
        <w:rPr>
          <w:rFonts w:asciiTheme="minorHAnsi" w:hAnsiTheme="minorHAnsi"/>
        </w:rPr>
        <w:t xml:space="preserve"> comentarios</w:t>
      </w:r>
      <w:r>
        <w:rPr>
          <w:rFonts w:asciiTheme="minorHAnsi" w:hAnsiTheme="minorHAnsi"/>
        </w:rPr>
        <w:t>.</w:t>
      </w:r>
    </w:p>
    <w:p w:rsidR="002507CF" w:rsidRPr="00BD5F7A" w:rsidRDefault="002507CF" w:rsidP="002C6A61">
      <w:pPr>
        <w:pStyle w:val="Prrafodelista"/>
        <w:numPr>
          <w:ilvl w:val="0"/>
          <w:numId w:val="16"/>
        </w:numPr>
        <w:suppressAutoHyphens/>
        <w:autoSpaceDN w:val="0"/>
        <w:ind w:left="142" w:hanging="142"/>
        <w:contextualSpacing w:val="0"/>
        <w:textAlignment w:val="baseline"/>
      </w:pPr>
      <w:r w:rsidRPr="002507CF">
        <w:rPr>
          <w:rFonts w:asciiTheme="minorHAnsi" w:hAnsiTheme="minorHAnsi"/>
        </w:rPr>
        <w:t xml:space="preserve">Capacidad de Respuesta Institucional </w:t>
      </w:r>
      <w:r w:rsidRPr="00686613">
        <w:rPr>
          <w:rFonts w:asciiTheme="minorHAnsi" w:hAnsiTheme="minorHAnsi"/>
          <w:b/>
        </w:rPr>
        <w:t>presenta comentarios representativos en “Brindar respuesta o retroalimentación a las consultas”</w:t>
      </w:r>
      <w:r w:rsidRPr="002507CF">
        <w:rPr>
          <w:rFonts w:asciiTheme="minorHAnsi" w:hAnsiTheme="minorHAnsi"/>
        </w:rPr>
        <w:t xml:space="preserve"> con </w:t>
      </w:r>
      <w:r>
        <w:rPr>
          <w:rFonts w:asciiTheme="minorHAnsi" w:hAnsiTheme="minorHAnsi"/>
        </w:rPr>
        <w:t>5</w:t>
      </w:r>
      <w:r w:rsidRPr="002507CF">
        <w:rPr>
          <w:rFonts w:asciiTheme="minorHAnsi" w:hAnsiTheme="minorHAnsi"/>
        </w:rPr>
        <w:t xml:space="preserve"> comentarios.</w:t>
      </w:r>
    </w:p>
    <w:p w:rsidR="009E56BD" w:rsidRDefault="002507CF" w:rsidP="009E56BD">
      <w:pPr>
        <w:pStyle w:val="Prrafodelista"/>
        <w:numPr>
          <w:ilvl w:val="0"/>
          <w:numId w:val="16"/>
        </w:numPr>
        <w:suppressAutoHyphens/>
        <w:autoSpaceDN w:val="0"/>
        <w:ind w:left="142" w:hanging="142"/>
        <w:contextualSpacing w:val="0"/>
        <w:textAlignment w:val="baseline"/>
        <w:rPr>
          <w:rFonts w:asciiTheme="minorHAnsi" w:hAnsiTheme="minorHAnsi"/>
        </w:rPr>
      </w:pPr>
      <w:r w:rsidRPr="00BD5F7A">
        <w:rPr>
          <w:rFonts w:asciiTheme="minorHAnsi" w:hAnsiTheme="minorHAnsi"/>
        </w:rPr>
        <w:t>Profesionalismo de los Empleados,</w:t>
      </w:r>
      <w:r w:rsidR="009E56BD" w:rsidRPr="009E56BD">
        <w:rPr>
          <w:rFonts w:asciiTheme="minorHAnsi" w:hAnsiTheme="minorHAnsi"/>
        </w:rPr>
        <w:t xml:space="preserve"> </w:t>
      </w:r>
      <w:r w:rsidR="009E56BD" w:rsidRPr="00BD5F7A">
        <w:rPr>
          <w:rFonts w:asciiTheme="minorHAnsi" w:hAnsiTheme="minorHAnsi"/>
        </w:rPr>
        <w:t>destacar “</w:t>
      </w:r>
      <w:r w:rsidR="009E56BD">
        <w:rPr>
          <w:rFonts w:asciiTheme="minorHAnsi" w:hAnsiTheme="minorHAnsi"/>
        </w:rPr>
        <w:t>Cumplimiento de los horarios</w:t>
      </w:r>
      <w:r w:rsidR="009E56BD" w:rsidRPr="00BD5F7A">
        <w:rPr>
          <w:rFonts w:asciiTheme="minorHAnsi" w:hAnsiTheme="minorHAnsi"/>
        </w:rPr>
        <w:t>”</w:t>
      </w:r>
      <w:r w:rsidR="009E56BD">
        <w:rPr>
          <w:rFonts w:asciiTheme="minorHAnsi" w:hAnsiTheme="minorHAnsi"/>
        </w:rPr>
        <w:t xml:space="preserve"> y “Estandarizar formulario y criterios”</w:t>
      </w:r>
      <w:r w:rsidR="009E56BD" w:rsidRPr="00BD5F7A">
        <w:rPr>
          <w:rFonts w:asciiTheme="minorHAnsi" w:hAnsiTheme="minorHAnsi"/>
        </w:rPr>
        <w:t xml:space="preserve"> con </w:t>
      </w:r>
      <w:r w:rsidR="009E56BD">
        <w:rPr>
          <w:rFonts w:asciiTheme="minorHAnsi" w:hAnsiTheme="minorHAnsi"/>
        </w:rPr>
        <w:t>2</w:t>
      </w:r>
      <w:r w:rsidR="009E56BD" w:rsidRPr="00BD5F7A">
        <w:rPr>
          <w:rFonts w:asciiTheme="minorHAnsi" w:hAnsiTheme="minorHAnsi"/>
        </w:rPr>
        <w:t xml:space="preserve"> comentarios</w:t>
      </w:r>
      <w:r w:rsidR="00352004">
        <w:rPr>
          <w:rFonts w:asciiTheme="minorHAnsi" w:hAnsiTheme="minorHAnsi"/>
        </w:rPr>
        <w:t xml:space="preserve"> e</w:t>
      </w:r>
      <w:r w:rsidR="009E56BD">
        <w:rPr>
          <w:rFonts w:asciiTheme="minorHAnsi" w:hAnsiTheme="minorHAnsi"/>
        </w:rPr>
        <w:t>n ambos</w:t>
      </w:r>
      <w:r w:rsidR="00352004">
        <w:rPr>
          <w:rFonts w:asciiTheme="minorHAnsi" w:hAnsiTheme="minorHAnsi"/>
        </w:rPr>
        <w:t>.</w:t>
      </w:r>
      <w:r w:rsidR="009E56BD" w:rsidRPr="00BD5F7A">
        <w:rPr>
          <w:rFonts w:asciiTheme="minorHAnsi" w:hAnsiTheme="minorHAnsi"/>
        </w:rPr>
        <w:t xml:space="preserve"> </w:t>
      </w:r>
    </w:p>
    <w:p w:rsidR="009E56BD" w:rsidRPr="00BD5F7A" w:rsidRDefault="009E56BD" w:rsidP="009E56BD">
      <w:pPr>
        <w:pStyle w:val="Prrafodelista"/>
        <w:numPr>
          <w:ilvl w:val="0"/>
          <w:numId w:val="16"/>
        </w:numPr>
        <w:suppressAutoHyphens/>
        <w:autoSpaceDN w:val="0"/>
        <w:ind w:left="142" w:hanging="142"/>
        <w:contextualSpacing w:val="0"/>
        <w:textAlignment w:val="baseline"/>
        <w:rPr>
          <w:rFonts w:asciiTheme="minorHAnsi" w:hAnsiTheme="minorHAnsi"/>
        </w:rPr>
      </w:pPr>
      <w:r w:rsidRPr="00BD5F7A">
        <w:rPr>
          <w:rFonts w:asciiTheme="minorHAnsi" w:hAnsiTheme="minorHAnsi"/>
        </w:rPr>
        <w:t>Para Empatía del Personal es la dimensión con menos comentarios</w:t>
      </w:r>
      <w:r>
        <w:rPr>
          <w:rFonts w:asciiTheme="minorHAnsi" w:hAnsiTheme="minorHAnsi"/>
        </w:rPr>
        <w:t>, el</w:t>
      </w:r>
      <w:r w:rsidRPr="00BD5F7A">
        <w:rPr>
          <w:rFonts w:asciiTheme="minorHAnsi" w:hAnsiTheme="minorHAnsi"/>
        </w:rPr>
        <w:t xml:space="preserve"> aspecto </w:t>
      </w:r>
      <w:r>
        <w:rPr>
          <w:rFonts w:asciiTheme="minorHAnsi" w:hAnsiTheme="minorHAnsi"/>
        </w:rPr>
        <w:t>con</w:t>
      </w:r>
      <w:r w:rsidRPr="00BD5F7A">
        <w:rPr>
          <w:rFonts w:asciiTheme="minorHAnsi" w:hAnsiTheme="minorHAnsi"/>
        </w:rPr>
        <w:t xml:space="preserve"> mayor incidencia </w:t>
      </w:r>
      <w:r>
        <w:rPr>
          <w:rFonts w:asciiTheme="minorHAnsi" w:hAnsiTheme="minorHAnsi"/>
        </w:rPr>
        <w:t xml:space="preserve">es “Buena atención” </w:t>
      </w:r>
      <w:r w:rsidRPr="00BD5F7A">
        <w:rPr>
          <w:rFonts w:asciiTheme="minorHAnsi" w:hAnsiTheme="minorHAnsi"/>
        </w:rPr>
        <w:t xml:space="preserve">con </w:t>
      </w:r>
      <w:r>
        <w:rPr>
          <w:rFonts w:asciiTheme="minorHAnsi" w:hAnsiTheme="minorHAnsi"/>
        </w:rPr>
        <w:t>3</w:t>
      </w:r>
      <w:r w:rsidRPr="00BD5F7A">
        <w:rPr>
          <w:rFonts w:asciiTheme="minorHAnsi" w:hAnsiTheme="minorHAnsi"/>
        </w:rPr>
        <w:t xml:space="preserve"> comentarios.</w:t>
      </w:r>
    </w:p>
    <w:p w:rsidR="009E56BD" w:rsidRPr="00BD5F7A" w:rsidRDefault="009E56BD" w:rsidP="009E56BD">
      <w:pPr>
        <w:pStyle w:val="Prrafodelista"/>
        <w:suppressAutoHyphens/>
        <w:autoSpaceDN w:val="0"/>
        <w:ind w:left="142"/>
        <w:contextualSpacing w:val="0"/>
        <w:textAlignment w:val="baseline"/>
        <w:rPr>
          <w:rFonts w:asciiTheme="minorHAnsi" w:hAnsiTheme="minorHAnsi"/>
        </w:rPr>
      </w:pPr>
    </w:p>
    <w:p w:rsidR="009E56BD" w:rsidRPr="00545417" w:rsidRDefault="009E56BD" w:rsidP="009E56BD">
      <w:pPr>
        <w:pStyle w:val="Ttulo1"/>
      </w:pPr>
      <w:bookmarkStart w:id="62" w:name="_Toc191900290"/>
      <w:r w:rsidRPr="00352004">
        <w:t xml:space="preserve">Capítulo </w:t>
      </w:r>
      <w:r w:rsidR="002E7AE0">
        <w:t>4</w:t>
      </w:r>
      <w:r w:rsidRPr="00352004">
        <w:t>: Sugerencias y Conclusiones</w:t>
      </w:r>
      <w:bookmarkEnd w:id="62"/>
      <w:r w:rsidRPr="00545417">
        <w:t xml:space="preserve"> </w:t>
      </w:r>
    </w:p>
    <w:p w:rsidR="009E56BD" w:rsidRPr="00D95E7F" w:rsidRDefault="009E56BD" w:rsidP="009E56BD">
      <w:pPr>
        <w:rPr>
          <w:szCs w:val="20"/>
        </w:rPr>
      </w:pPr>
    </w:p>
    <w:p w:rsidR="009E56BD" w:rsidRPr="00C2440E" w:rsidRDefault="002E7AE0" w:rsidP="009E56BD">
      <w:pPr>
        <w:pStyle w:val="Ttulo3"/>
      </w:pPr>
      <w:bookmarkStart w:id="63" w:name="_Toc191900291"/>
      <w:r w:rsidRPr="00C2440E">
        <w:t>4</w:t>
      </w:r>
      <w:r w:rsidR="009E56BD" w:rsidRPr="00C2440E">
        <w:t>.1 Sugerencia</w:t>
      </w:r>
      <w:bookmarkEnd w:id="63"/>
    </w:p>
    <w:p w:rsidR="009E56BD" w:rsidRPr="00C2440E" w:rsidRDefault="009E56BD" w:rsidP="009E56BD">
      <w:pPr>
        <w:rPr>
          <w:szCs w:val="20"/>
        </w:rPr>
      </w:pPr>
    </w:p>
    <w:p w:rsidR="009E56BD" w:rsidRPr="000D3167" w:rsidRDefault="009E56BD" w:rsidP="00C2440E">
      <w:pPr>
        <w:rPr>
          <w:highlight w:val="yellow"/>
        </w:rPr>
      </w:pPr>
      <w:r w:rsidRPr="000D3167">
        <w:t xml:space="preserve">Se sugiere a las Divisiones </w:t>
      </w:r>
      <w:r w:rsidR="003443D9" w:rsidRPr="000D3167">
        <w:t xml:space="preserve">Presupuestarias </w:t>
      </w:r>
      <w:r w:rsidRPr="000D3167">
        <w:t xml:space="preserve">evaluadas </w:t>
      </w:r>
      <w:bookmarkStart w:id="64" w:name="_Hlk120625534"/>
      <w:r w:rsidR="00E876D1" w:rsidRPr="000D3167">
        <w:t xml:space="preserve">realizar análisis del conjunto de comentarios </w:t>
      </w:r>
      <w:r w:rsidR="003443D9" w:rsidRPr="000D3167">
        <w:t xml:space="preserve">expresados por los usuarios, </w:t>
      </w:r>
      <w:r w:rsidRPr="000D3167">
        <w:t>con el obje</w:t>
      </w:r>
      <w:r w:rsidR="003443D9" w:rsidRPr="000D3167">
        <w:t>to</w:t>
      </w:r>
      <w:r w:rsidRPr="000D3167">
        <w:t xml:space="preserve"> </w:t>
      </w:r>
      <w:r w:rsidR="003443D9" w:rsidRPr="000D3167">
        <w:t>de determinar causas e implementar</w:t>
      </w:r>
      <w:r w:rsidRPr="000D3167">
        <w:t xml:space="preserve"> acciones de mejora en </w:t>
      </w:r>
      <w:r w:rsidR="00E876D1" w:rsidRPr="000D3167">
        <w:t>el</w:t>
      </w:r>
      <w:r w:rsidRPr="000D3167">
        <w:t xml:space="preserve"> servicio brindado</w:t>
      </w:r>
      <w:r w:rsidR="00E876D1" w:rsidRPr="000D3167">
        <w:t xml:space="preserve"> (ver Anexo 4)</w:t>
      </w:r>
      <w:r w:rsidRPr="000D3167">
        <w:t>.</w:t>
      </w:r>
      <w:r w:rsidR="002E7E4E" w:rsidRPr="000D3167">
        <w:t xml:space="preserve"> </w:t>
      </w:r>
    </w:p>
    <w:bookmarkEnd w:id="64"/>
    <w:p w:rsidR="009E56BD" w:rsidRDefault="009E56BD" w:rsidP="009E56BD">
      <w:pPr>
        <w:rPr>
          <w:rStyle w:val="nfasis"/>
          <w:rFonts w:asciiTheme="minorHAnsi" w:hAnsiTheme="minorHAnsi"/>
        </w:rPr>
      </w:pPr>
    </w:p>
    <w:p w:rsidR="009E56BD" w:rsidRDefault="002E7AE0" w:rsidP="009E56BD">
      <w:pPr>
        <w:pStyle w:val="Ttulo3"/>
      </w:pPr>
      <w:bookmarkStart w:id="65" w:name="_Toc191900292"/>
      <w:r>
        <w:t>4</w:t>
      </w:r>
      <w:r w:rsidR="009E56BD" w:rsidRPr="00545417">
        <w:t>.2 Conclusiones</w:t>
      </w:r>
      <w:bookmarkEnd w:id="65"/>
    </w:p>
    <w:p w:rsidR="009E56BD" w:rsidRPr="00BC0ED2" w:rsidRDefault="009E56BD" w:rsidP="009E56BD">
      <w:pPr>
        <w:rPr>
          <w:lang w:val="es-SV" w:eastAsia="es-SV"/>
        </w:rPr>
      </w:pPr>
    </w:p>
    <w:p w:rsidR="009E56BD" w:rsidRDefault="009E56BD" w:rsidP="009E56BD">
      <w:pPr>
        <w:pStyle w:val="Prrafodelista"/>
        <w:numPr>
          <w:ilvl w:val="0"/>
          <w:numId w:val="4"/>
        </w:numPr>
      </w:pPr>
      <w:r w:rsidRPr="00D95E7F">
        <w:t xml:space="preserve">El </w:t>
      </w:r>
      <w:r w:rsidRPr="00686613">
        <w:rPr>
          <w:b/>
        </w:rPr>
        <w:t>Índice de Satisfacción Global</w:t>
      </w:r>
      <w:r w:rsidRPr="00D95E7F">
        <w:t xml:space="preserve"> </w:t>
      </w:r>
      <w:r w:rsidRPr="00D95E7F">
        <w:rPr>
          <w:color w:val="000000" w:themeColor="text1"/>
        </w:rPr>
        <w:t>del</w:t>
      </w:r>
      <w:r w:rsidRPr="00D95E7F">
        <w:rPr>
          <w:color w:val="FF0000"/>
        </w:rPr>
        <w:t xml:space="preserve"> </w:t>
      </w:r>
      <w:r w:rsidRPr="00D95E7F">
        <w:t xml:space="preserve">Proceso </w:t>
      </w:r>
      <w:sdt>
        <w:sdtPr>
          <w:rPr>
            <w:color w:val="000000" w:themeColor="text1"/>
          </w:rPr>
          <w:alias w:val="Proceso"/>
          <w:tag w:val="Proceso"/>
          <w:id w:val="-610202637"/>
          <w:placeholder>
            <w:docPart w:val="30C1E422D8E34A8EACBF9F119F9EEBB2"/>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352004">
            <w:rPr>
              <w:color w:val="000000" w:themeColor="text1"/>
            </w:rPr>
            <w:t xml:space="preserve">3.3 Seguimiento y Evaluación </w:t>
          </w:r>
        </w:sdtContent>
      </w:sdt>
      <w:r w:rsidRPr="00686613">
        <w:rPr>
          <w:b/>
        </w:rPr>
        <w:t xml:space="preserve">es de </w:t>
      </w:r>
      <w:r w:rsidR="00352004" w:rsidRPr="00686613">
        <w:rPr>
          <w:b/>
        </w:rPr>
        <w:t xml:space="preserve">9.42 </w:t>
      </w:r>
      <w:r w:rsidRPr="00686613">
        <w:rPr>
          <w:b/>
        </w:rPr>
        <w:t>puntos</w:t>
      </w:r>
      <w:r w:rsidRPr="00D95E7F">
        <w:t xml:space="preserve">, dentro de </w:t>
      </w:r>
      <w:r w:rsidRPr="00686613">
        <w:rPr>
          <w:b/>
        </w:rPr>
        <w:t>la escala</w:t>
      </w:r>
      <w:r w:rsidRPr="00D95E7F">
        <w:t xml:space="preserve"> de satisfacción </w:t>
      </w:r>
      <w:r w:rsidRPr="00686613">
        <w:rPr>
          <w:b/>
        </w:rPr>
        <w:t>es de muy satisfactorio</w:t>
      </w:r>
      <w:r w:rsidRPr="00686613">
        <w:rPr>
          <w:b/>
          <w:sz w:val="18"/>
        </w:rPr>
        <w:t>;</w:t>
      </w:r>
      <w:r w:rsidRPr="004C1E74">
        <w:rPr>
          <w:sz w:val="18"/>
        </w:rPr>
        <w:t xml:space="preserve"> </w:t>
      </w:r>
      <w:r w:rsidRPr="00D95E7F">
        <w:t>respecto al cumplimiento del nivel de satisfacción proyectado en el año 202</w:t>
      </w:r>
      <w:r w:rsidR="00352004">
        <w:t>5</w:t>
      </w:r>
      <w:r w:rsidRPr="00D95E7F">
        <w:t xml:space="preserve">, muestra un </w:t>
      </w:r>
      <w:r>
        <w:t>cumplimiento de</w:t>
      </w:r>
      <w:r w:rsidR="00352004">
        <w:t xml:space="preserve"> 0</w:t>
      </w:r>
      <w:r>
        <w:t>.</w:t>
      </w:r>
      <w:r w:rsidR="00352004">
        <w:t>36</w:t>
      </w:r>
      <w:r w:rsidRPr="004C1E74">
        <w:rPr>
          <w:sz w:val="18"/>
        </w:rPr>
        <w:t xml:space="preserve"> </w:t>
      </w:r>
      <w:r w:rsidRPr="00D95E7F">
        <w:t xml:space="preserve">puntos respecto a lo </w:t>
      </w:r>
      <w:r w:rsidR="00BB3F24">
        <w:t>planificado en</w:t>
      </w:r>
      <w:r w:rsidRPr="00D95E7F">
        <w:t xml:space="preserve"> la meta PEI 202</w:t>
      </w:r>
      <w:r w:rsidR="00BB3F24">
        <w:t>5</w:t>
      </w:r>
      <w:r w:rsidRPr="00D95E7F">
        <w:t xml:space="preserve"> (</w:t>
      </w:r>
      <w:r w:rsidR="00BB3F24">
        <w:t>9.06</w:t>
      </w:r>
      <w:r w:rsidRPr="00D95E7F">
        <w:t xml:space="preserve"> puntos).</w:t>
      </w:r>
    </w:p>
    <w:p w:rsidR="00BB3F24" w:rsidRPr="00BB3F24" w:rsidRDefault="00BB3F24" w:rsidP="00BB3F24">
      <w:pPr>
        <w:pStyle w:val="Prrafodelista"/>
        <w:numPr>
          <w:ilvl w:val="0"/>
          <w:numId w:val="4"/>
        </w:numPr>
      </w:pPr>
      <w:r w:rsidRPr="00686613">
        <w:rPr>
          <w:b/>
        </w:rPr>
        <w:t>División Desarrollo Social obtuvo un Índice de Satisfacción de 9.50 puntos</w:t>
      </w:r>
      <w:r w:rsidRPr="00BB3F24">
        <w:t>, mostrando el nivel de satisfacción más alto en comparación a las otras divisiones evaluadas (ver Anexo 3).</w:t>
      </w:r>
    </w:p>
    <w:p w:rsidR="00BB3F24" w:rsidRPr="00D95E7F" w:rsidRDefault="00BB3F24" w:rsidP="00BB3F24">
      <w:pPr>
        <w:pStyle w:val="Prrafodelista"/>
        <w:numPr>
          <w:ilvl w:val="0"/>
          <w:numId w:val="4"/>
        </w:numPr>
      </w:pPr>
      <w:r w:rsidRPr="00686613">
        <w:rPr>
          <w:b/>
        </w:rPr>
        <w:t>El 74.07% percibe una mejora en el servicio recibido</w:t>
      </w:r>
      <w:r>
        <w:t xml:space="preserve">, el 16.67% considera que se encuentra igual y el resto 9.26% no respondió por ser primera vez de </w:t>
      </w:r>
      <w:r w:rsidR="00516129">
        <w:t>recibir el servicio</w:t>
      </w:r>
      <w:r>
        <w:t>.</w:t>
      </w:r>
    </w:p>
    <w:p w:rsidR="009E56BD" w:rsidRPr="00777571" w:rsidRDefault="009E56BD" w:rsidP="009E56BD">
      <w:pPr>
        <w:pStyle w:val="Prrafodelista"/>
        <w:numPr>
          <w:ilvl w:val="0"/>
          <w:numId w:val="4"/>
        </w:numPr>
      </w:pPr>
      <w:r w:rsidRPr="00686613">
        <w:rPr>
          <w:b/>
        </w:rPr>
        <w:t xml:space="preserve">El </w:t>
      </w:r>
      <w:r w:rsidR="00516129" w:rsidRPr="00686613">
        <w:rPr>
          <w:b/>
        </w:rPr>
        <w:t>96</w:t>
      </w:r>
      <w:r w:rsidRPr="00686613">
        <w:rPr>
          <w:b/>
        </w:rPr>
        <w:t>% manifestó que se cumpli</w:t>
      </w:r>
      <w:r w:rsidR="00516129" w:rsidRPr="00686613">
        <w:rPr>
          <w:b/>
        </w:rPr>
        <w:t>eron</w:t>
      </w:r>
      <w:r w:rsidRPr="00686613">
        <w:rPr>
          <w:b/>
        </w:rPr>
        <w:t xml:space="preserve"> sus expectativas</w:t>
      </w:r>
      <w:r w:rsidRPr="00D95E7F">
        <w:t xml:space="preserve"> y el </w:t>
      </w:r>
      <w:r w:rsidR="00516129">
        <w:t>4</w:t>
      </w:r>
      <w:r w:rsidRPr="00D95E7F">
        <w:t xml:space="preserve">% indicó que no se cumplieron </w:t>
      </w:r>
      <w:bookmarkStart w:id="66" w:name="_GoBack"/>
      <w:bookmarkEnd w:id="66"/>
      <w:r w:rsidRPr="00D95E7F">
        <w:t xml:space="preserve">debido </w:t>
      </w:r>
      <w:r w:rsidR="00516129">
        <w:t xml:space="preserve">a la falta de comunicación o </w:t>
      </w:r>
      <w:r w:rsidR="00516129" w:rsidRPr="00777571">
        <w:t>retroalimentación del estado de la solicitud.</w:t>
      </w:r>
    </w:p>
    <w:p w:rsidR="00686613" w:rsidRPr="00777571" w:rsidRDefault="00AF1D1F" w:rsidP="009E56BD">
      <w:pPr>
        <w:pStyle w:val="Prrafodelista"/>
        <w:numPr>
          <w:ilvl w:val="0"/>
          <w:numId w:val="4"/>
        </w:numPr>
      </w:pPr>
      <w:r w:rsidRPr="00777571">
        <w:rPr>
          <w:b/>
        </w:rPr>
        <w:t>Los aspectos que presentan un</w:t>
      </w:r>
      <w:r w:rsidR="00777571">
        <w:rPr>
          <w:b/>
        </w:rPr>
        <w:t xml:space="preserve"> alto nivel de oportunidad de</w:t>
      </w:r>
      <w:r w:rsidRPr="00777571">
        <w:rPr>
          <w:b/>
        </w:rPr>
        <w:t xml:space="preserve"> mejora son</w:t>
      </w:r>
      <w:r w:rsidR="00777571">
        <w:rPr>
          <w:b/>
        </w:rPr>
        <w:t>:</w:t>
      </w:r>
      <w:r w:rsidRPr="00777571">
        <w:rPr>
          <w:b/>
        </w:rPr>
        <w:t xml:space="preserve"> </w:t>
      </w:r>
      <w:r w:rsidR="00777571">
        <w:rPr>
          <w:b/>
        </w:rPr>
        <w:t>la falta de disponibilidad de p</w:t>
      </w:r>
      <w:r w:rsidRPr="00777571">
        <w:rPr>
          <w:b/>
        </w:rPr>
        <w:t xml:space="preserve">arqueo y </w:t>
      </w:r>
      <w:r w:rsidR="00777571">
        <w:rPr>
          <w:b/>
        </w:rPr>
        <w:t>b</w:t>
      </w:r>
      <w:r w:rsidRPr="00777571">
        <w:rPr>
          <w:b/>
        </w:rPr>
        <w:t>rindar respuesta o retroalimentación a las consulta</w:t>
      </w:r>
      <w:r w:rsidR="00777571" w:rsidRPr="00777571">
        <w:rPr>
          <w:b/>
        </w:rPr>
        <w:t>s</w:t>
      </w:r>
      <w:r w:rsidR="00777571">
        <w:rPr>
          <w:b/>
        </w:rPr>
        <w:t xml:space="preserve"> realizadas por los usuarios</w:t>
      </w:r>
      <w:r w:rsidR="00777571" w:rsidRPr="00777571">
        <w:rPr>
          <w:b/>
        </w:rPr>
        <w:t>.</w:t>
      </w:r>
    </w:p>
    <w:p w:rsidR="002E7AE0" w:rsidRDefault="009E56BD" w:rsidP="009E56BD">
      <w:pPr>
        <w:pStyle w:val="Prrafodelista"/>
        <w:numPr>
          <w:ilvl w:val="0"/>
          <w:numId w:val="4"/>
        </w:numPr>
      </w:pPr>
      <w:r w:rsidRPr="00777571">
        <w:t xml:space="preserve">Como </w:t>
      </w:r>
      <w:r w:rsidRPr="00777571">
        <w:rPr>
          <w:b/>
        </w:rPr>
        <w:t>resultado de seguimiento realizado a las</w:t>
      </w:r>
      <w:r w:rsidRPr="00686613">
        <w:rPr>
          <w:b/>
        </w:rPr>
        <w:t xml:space="preserve"> acciones de mediciones anteriores, se determina que el </w:t>
      </w:r>
      <w:r w:rsidR="00516129" w:rsidRPr="00686613">
        <w:rPr>
          <w:b/>
        </w:rPr>
        <w:t>100%</w:t>
      </w:r>
      <w:r w:rsidRPr="00686613">
        <w:rPr>
          <w:b/>
        </w:rPr>
        <w:t xml:space="preserve"> se encuentra en estado superado</w:t>
      </w:r>
      <w:r>
        <w:t xml:space="preserve">, </w:t>
      </w:r>
      <w:r>
        <w:t xml:space="preserve">véase detalle en </w:t>
      </w:r>
      <w:hyperlink w:anchor="_Anexo_5:_Seguimiento" w:history="1">
        <w:r w:rsidRPr="005A42FC">
          <w:rPr>
            <w:rStyle w:val="Hipervnculo"/>
          </w:rPr>
          <w:t>Anexo</w:t>
        </w:r>
        <w:r w:rsidR="00516129" w:rsidRPr="005A42FC">
          <w:rPr>
            <w:rStyle w:val="Hipervnculo"/>
          </w:rPr>
          <w:t xml:space="preserve"> 5</w:t>
        </w:r>
      </w:hyperlink>
      <w:r w:rsidR="005A42FC" w:rsidRPr="005A42FC">
        <w:t xml:space="preserve"> </w:t>
      </w:r>
      <w:r w:rsidRPr="005A42FC">
        <w:t>“</w:t>
      </w:r>
      <w:r w:rsidRPr="00D95E7F">
        <w:t xml:space="preserve">Seguimiento de </w:t>
      </w:r>
      <w:r>
        <w:t>Acciones de E</w:t>
      </w:r>
      <w:r w:rsidRPr="00D95E7F">
        <w:t>studio</w:t>
      </w:r>
      <w:r>
        <w:t>s A</w:t>
      </w:r>
      <w:r w:rsidRPr="00D95E7F">
        <w:t>nterior</w:t>
      </w:r>
      <w:r>
        <w:t>es”</w:t>
      </w:r>
      <w:r w:rsidRPr="00D95E7F">
        <w:t>.</w:t>
      </w:r>
    </w:p>
    <w:p w:rsidR="009E56BD" w:rsidRDefault="009E56BD" w:rsidP="009E56BD">
      <w:pPr>
        <w:pStyle w:val="Prrafodelista"/>
        <w:numPr>
          <w:ilvl w:val="0"/>
          <w:numId w:val="4"/>
        </w:numPr>
      </w:pPr>
      <w:r w:rsidRPr="00D95E7F">
        <w:t xml:space="preserve">La Dependencia </w:t>
      </w:r>
      <w:r w:rsidR="002E7AE0">
        <w:t xml:space="preserve">y Divisiones </w:t>
      </w:r>
      <w:r w:rsidRPr="00E876D1">
        <w:t>debe</w:t>
      </w:r>
      <w:r w:rsidR="00063BF2" w:rsidRPr="00E876D1">
        <w:t>n</w:t>
      </w:r>
      <w:r w:rsidRPr="00E876D1">
        <w:t xml:space="preserve"> dar a conocer los resultados de la Medición de la Satisfacción de los </w:t>
      </w:r>
      <w:sdt>
        <w:sdtPr>
          <w:rPr>
            <w:rStyle w:val="SangradetextonormalCar"/>
            <w:rFonts w:asciiTheme="minorHAnsi" w:hAnsiTheme="minorHAnsi"/>
            <w:sz w:val="20"/>
            <w:szCs w:val="20"/>
            <w:lang w:val="es-SV"/>
          </w:rPr>
          <w:id w:val="-636019634"/>
          <w:placeholder>
            <w:docPart w:val="F9E246A0EE484611BCBD07E23FDA631E"/>
          </w:placeholder>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SangradetextonormalCar"/>
          </w:rPr>
        </w:sdtEndPr>
        <w:sdtContent>
          <w:r w:rsidR="002E7AE0" w:rsidRPr="00E876D1">
            <w:rPr>
              <w:rStyle w:val="SangradetextonormalCar"/>
              <w:rFonts w:asciiTheme="minorHAnsi" w:hAnsiTheme="minorHAnsi"/>
              <w:sz w:val="20"/>
              <w:szCs w:val="20"/>
              <w:lang w:val="es-SV"/>
            </w:rPr>
            <w:t>Usuarios Externos</w:t>
          </w:r>
        </w:sdtContent>
      </w:sdt>
      <w:r w:rsidRPr="00E876D1">
        <w:rPr>
          <w:rStyle w:val="SangradetextonormalCar"/>
          <w:rFonts w:asciiTheme="minorHAnsi" w:hAnsiTheme="minorHAnsi"/>
          <w:sz w:val="20"/>
          <w:szCs w:val="20"/>
          <w:lang w:val="es-SV"/>
        </w:rPr>
        <w:t xml:space="preserve"> </w:t>
      </w:r>
      <w:r w:rsidRPr="00E876D1">
        <w:t>al personal que interviene en la prestación del</w:t>
      </w:r>
      <w:r w:rsidR="00063BF2" w:rsidRPr="00E876D1">
        <w:t xml:space="preserve"> servicio en el</w:t>
      </w:r>
      <w:r w:rsidRPr="00E876D1">
        <w:t xml:space="preserve"> proceso </w:t>
      </w:r>
      <w:r w:rsidRPr="00D95E7F">
        <w:t>evaluado, establecer acciones para mejorar el servicio, elaborar acta de reunión u otro medio que evidencie la divulgación y acciones a realizar, conforme lo indicado en el PRO-1.2.2.4</w:t>
      </w:r>
      <w:r>
        <w:t>.</w:t>
      </w:r>
      <w:r w:rsidRPr="00D95E7F">
        <w:t xml:space="preserve"> Medición de la Satisfacción de los Contribuyentes y Usuarios.</w:t>
      </w:r>
    </w:p>
    <w:p w:rsidR="009E56BD" w:rsidRPr="000D3167" w:rsidRDefault="009E56BD" w:rsidP="009E56BD">
      <w:pPr>
        <w:pStyle w:val="Prrafodelista"/>
        <w:numPr>
          <w:ilvl w:val="0"/>
          <w:numId w:val="4"/>
        </w:numPr>
      </w:pPr>
      <w:r w:rsidRPr="00D95E7F">
        <w:t xml:space="preserve">Departamento de Gestión de la Calidad de DGEA mantiene la confidencialidad de los datos e </w:t>
      </w:r>
      <w:r w:rsidRPr="000D3167">
        <w:t>información a la que tuvo acceso como consecuencia de las actividades de medición. Por otra parte, es necesario tomar en cuenta que dicha medición se ha realizado a través de un</w:t>
      </w:r>
      <w:r w:rsidR="00063BF2" w:rsidRPr="000D3167">
        <w:t xml:space="preserve"> muestreo </w:t>
      </w:r>
      <w:r w:rsidR="00536479" w:rsidRPr="000D3167">
        <w:t xml:space="preserve">estratificado </w:t>
      </w:r>
      <w:r w:rsidR="002E7AE0" w:rsidRPr="000D3167">
        <w:t xml:space="preserve">por </w:t>
      </w:r>
      <w:r w:rsidR="00063BF2" w:rsidRPr="000D3167">
        <w:t>División Presupuestaria</w:t>
      </w:r>
      <w:r w:rsidR="00536479" w:rsidRPr="000D3167">
        <w:t>.</w:t>
      </w:r>
    </w:p>
    <w:p w:rsidR="009E56BD" w:rsidRPr="000D3167" w:rsidRDefault="009E56BD" w:rsidP="009E56BD">
      <w:pPr>
        <w:rPr>
          <w:szCs w:val="20"/>
        </w:rPr>
      </w:pPr>
    </w:p>
    <w:p w:rsidR="009E56BD" w:rsidRPr="00D95E7F" w:rsidRDefault="009E56BD" w:rsidP="009E56BD">
      <w:pPr>
        <w:rPr>
          <w:szCs w:val="20"/>
        </w:rPr>
      </w:pPr>
      <w:r w:rsidRPr="00D95E7F">
        <w:rPr>
          <w:szCs w:val="20"/>
        </w:rPr>
        <w:t xml:space="preserve">Atentamente, </w:t>
      </w:r>
    </w:p>
    <w:p w:rsidR="009E56BD" w:rsidRPr="00D95E7F" w:rsidRDefault="009E56BD" w:rsidP="009E56BD">
      <w:pPr>
        <w:rPr>
          <w:szCs w:val="20"/>
        </w:rPr>
      </w:pPr>
    </w:p>
    <w:p w:rsidR="009E56BD" w:rsidRPr="00D95E7F" w:rsidRDefault="009E56BD" w:rsidP="009E56BD">
      <w:pPr>
        <w:rPr>
          <w:szCs w:val="20"/>
        </w:rPr>
      </w:pPr>
    </w:p>
    <w:p w:rsidR="009E56BD" w:rsidRPr="00D95E7F" w:rsidRDefault="009E56BD" w:rsidP="009E56BD">
      <w:pPr>
        <w:rPr>
          <w:szCs w:val="20"/>
        </w:rPr>
      </w:pPr>
    </w:p>
    <w:p w:rsidR="009E56BD" w:rsidRPr="00D95E7F" w:rsidRDefault="009E56BD" w:rsidP="009E56BD">
      <w:pPr>
        <w:rPr>
          <w:szCs w:val="20"/>
        </w:rPr>
      </w:pPr>
    </w:p>
    <w:p w:rsidR="009E56BD" w:rsidRPr="00686613" w:rsidRDefault="009E56BD" w:rsidP="009E56BD">
      <w:pPr>
        <w:rPr>
          <w:b/>
          <w:szCs w:val="20"/>
        </w:rPr>
      </w:pPr>
      <w:r w:rsidRPr="00686613">
        <w:rPr>
          <w:b/>
          <w:szCs w:val="20"/>
        </w:rPr>
        <w:t>Lic. Enilson Antonio Cortez Guevara</w:t>
      </w:r>
    </w:p>
    <w:p w:rsidR="009E56BD" w:rsidRPr="00D95E7F" w:rsidRDefault="009E56BD" w:rsidP="009E56BD">
      <w:pPr>
        <w:rPr>
          <w:szCs w:val="20"/>
        </w:rPr>
      </w:pPr>
      <w:r w:rsidRPr="00D95E7F">
        <w:rPr>
          <w:szCs w:val="20"/>
        </w:rPr>
        <w:t>Jefe Departamento de Gestión de la Calidad-DGEA</w:t>
      </w:r>
    </w:p>
    <w:p w:rsidR="002E7E4E" w:rsidRDefault="002E7E4E" w:rsidP="009E56BD">
      <w:pPr>
        <w:rPr>
          <w:b/>
          <w:szCs w:val="20"/>
        </w:rPr>
      </w:pPr>
    </w:p>
    <w:p w:rsidR="002E7E4E" w:rsidRDefault="002E7E4E" w:rsidP="009E56BD">
      <w:pPr>
        <w:rPr>
          <w:b/>
          <w:szCs w:val="20"/>
        </w:rPr>
      </w:pPr>
    </w:p>
    <w:p w:rsidR="009E56BD" w:rsidRPr="002E7E4E" w:rsidRDefault="009E56BD" w:rsidP="009E56BD">
      <w:pPr>
        <w:rPr>
          <w:b/>
          <w:sz w:val="18"/>
          <w:szCs w:val="20"/>
        </w:rPr>
      </w:pPr>
      <w:r w:rsidRPr="002E7E4E">
        <w:rPr>
          <w:b/>
          <w:sz w:val="18"/>
          <w:szCs w:val="20"/>
        </w:rPr>
        <w:t>Elaborado po</w:t>
      </w:r>
      <w:r w:rsidR="002E7AE0" w:rsidRPr="002E7E4E">
        <w:rPr>
          <w:b/>
          <w:sz w:val="18"/>
          <w:szCs w:val="20"/>
        </w:rPr>
        <w:t>r: Licda. Katia Elizabeth Anaya López</w:t>
      </w:r>
    </w:p>
    <w:p w:rsidR="009E56BD" w:rsidRPr="002E7E4E" w:rsidRDefault="009E56BD" w:rsidP="009E56BD">
      <w:pPr>
        <w:rPr>
          <w:b/>
          <w:sz w:val="16"/>
          <w:szCs w:val="20"/>
        </w:rPr>
      </w:pPr>
      <w:r w:rsidRPr="002E7E4E">
        <w:rPr>
          <w:sz w:val="18"/>
          <w:szCs w:val="20"/>
        </w:rPr>
        <w:t>Técnico de Atención al Cliente</w:t>
      </w:r>
    </w:p>
    <w:p w:rsidR="009E56BD" w:rsidRDefault="009E56BD" w:rsidP="009E56BD">
      <w:pPr>
        <w:jc w:val="center"/>
        <w:rPr>
          <w:b/>
          <w:sz w:val="18"/>
          <w:szCs w:val="20"/>
        </w:rPr>
        <w:sectPr w:rsidR="009E56BD" w:rsidSect="00352004">
          <w:type w:val="continuous"/>
          <w:pgSz w:w="12242" w:h="15842" w:code="1"/>
          <w:pgMar w:top="1418" w:right="618" w:bottom="1418" w:left="1134" w:header="737" w:footer="456" w:gutter="0"/>
          <w:cols w:num="2" w:space="568"/>
          <w:docGrid w:linePitch="360"/>
        </w:sectPr>
      </w:pPr>
    </w:p>
    <w:p w:rsidR="00B11A00" w:rsidRPr="009E56BD" w:rsidRDefault="00B11A00" w:rsidP="009E56BD">
      <w:pPr>
        <w:pStyle w:val="Ttulo1"/>
        <w:rPr>
          <w:rFonts w:asciiTheme="minorHAnsi" w:hAnsiTheme="minorHAnsi"/>
        </w:rPr>
      </w:pPr>
      <w:bookmarkStart w:id="67" w:name="_Toc138794835"/>
      <w:bookmarkStart w:id="68" w:name="_Toc191900293"/>
      <w:bookmarkEnd w:id="61"/>
      <w:r w:rsidRPr="00545417">
        <w:lastRenderedPageBreak/>
        <w:t>ANEXOS</w:t>
      </w:r>
      <w:bookmarkEnd w:id="67"/>
      <w:bookmarkEnd w:id="68"/>
    </w:p>
    <w:p w:rsidR="00A87090" w:rsidRPr="000D3167" w:rsidRDefault="00A87090" w:rsidP="0056490D">
      <w:pPr>
        <w:rPr>
          <w:noProof/>
          <w:sz w:val="16"/>
          <w:lang w:val="es-SV" w:eastAsia="es-SV"/>
        </w:rPr>
      </w:pPr>
      <w:bookmarkStart w:id="69" w:name="_Toc138794836"/>
    </w:p>
    <w:p w:rsidR="00A95C30" w:rsidRPr="0079116F" w:rsidRDefault="00A87090" w:rsidP="0079116F">
      <w:pPr>
        <w:pStyle w:val="Ttulo2"/>
      </w:pPr>
      <w:bookmarkStart w:id="70" w:name="_Anexo_1:_Información"/>
      <w:bookmarkStart w:id="71" w:name="_Toc191900294"/>
      <w:bookmarkEnd w:id="70"/>
      <w:r w:rsidRPr="0079116F">
        <w:t>Anexo 1:</w:t>
      </w:r>
      <w:r w:rsidR="00A95C30" w:rsidRPr="0079116F">
        <w:t xml:space="preserve"> </w:t>
      </w:r>
      <w:r w:rsidR="001E6936" w:rsidRPr="00D95E7F">
        <w:t>Datos Generales de la Persona Encuestada</w:t>
      </w:r>
      <w:bookmarkEnd w:id="71"/>
    </w:p>
    <w:p w:rsidR="00A95C30" w:rsidRPr="0079116F" w:rsidRDefault="00A95C30" w:rsidP="00A95C30">
      <w:pPr>
        <w:rPr>
          <w:szCs w:val="20"/>
        </w:rPr>
      </w:pPr>
      <w:r w:rsidRPr="000D3167">
        <w:rPr>
          <w:szCs w:val="20"/>
        </w:rPr>
        <w:t>De</w:t>
      </w:r>
      <w:r w:rsidR="001E6936" w:rsidRPr="000D3167">
        <w:rPr>
          <w:szCs w:val="20"/>
        </w:rPr>
        <w:t xml:space="preserve"> </w:t>
      </w:r>
      <w:r w:rsidRPr="000D3167">
        <w:rPr>
          <w:szCs w:val="20"/>
        </w:rPr>
        <w:t xml:space="preserve">los </w:t>
      </w:r>
      <w:r w:rsidR="001E6936" w:rsidRPr="000D3167">
        <w:rPr>
          <w:szCs w:val="20"/>
        </w:rPr>
        <w:t xml:space="preserve">56 </w:t>
      </w:r>
      <w:r w:rsidRPr="000D3167">
        <w:rPr>
          <w:szCs w:val="20"/>
        </w:rPr>
        <w:t xml:space="preserve">usuarios </w:t>
      </w:r>
      <w:r w:rsidR="00A50B3B" w:rsidRPr="000D3167">
        <w:rPr>
          <w:szCs w:val="20"/>
        </w:rPr>
        <w:t>contactados, el 96</w:t>
      </w:r>
      <w:r w:rsidRPr="000D3167">
        <w:rPr>
          <w:szCs w:val="20"/>
        </w:rPr>
        <w:t xml:space="preserve">% </w:t>
      </w:r>
      <w:r w:rsidR="00A50B3B" w:rsidRPr="000D3167">
        <w:rPr>
          <w:szCs w:val="20"/>
        </w:rPr>
        <w:t xml:space="preserve">(54 usuarios) </w:t>
      </w:r>
      <w:r w:rsidR="00766752" w:rsidRPr="000D3167">
        <w:rPr>
          <w:szCs w:val="20"/>
        </w:rPr>
        <w:t xml:space="preserve">estuvieron de acuerdo en completar la encuesta y el 4% (2 usuarios) no contestaron encuesta. El 51.85% (28 usuarios) </w:t>
      </w:r>
      <w:r w:rsidR="0079116F" w:rsidRPr="000D3167">
        <w:rPr>
          <w:szCs w:val="20"/>
        </w:rPr>
        <w:t xml:space="preserve">pertenece a Instituciones Descentralizadas, 42.59% a Hospitales y 5.56% a Empresas Públicas. </w:t>
      </w:r>
      <w:r w:rsidR="002E00AF" w:rsidRPr="000D3167">
        <w:rPr>
          <w:szCs w:val="20"/>
        </w:rPr>
        <w:t>Por otra parte, e</w:t>
      </w:r>
      <w:r w:rsidR="00766752" w:rsidRPr="000D3167">
        <w:rPr>
          <w:szCs w:val="20"/>
        </w:rPr>
        <w:t xml:space="preserve">l 59.26% brindó su opinión respecto al servicio </w:t>
      </w:r>
      <w:r w:rsidR="0079116F" w:rsidRPr="000D3167">
        <w:rPr>
          <w:szCs w:val="20"/>
        </w:rPr>
        <w:t xml:space="preserve">recibido </w:t>
      </w:r>
      <w:r w:rsidR="00766752" w:rsidRPr="000D3167">
        <w:rPr>
          <w:szCs w:val="20"/>
        </w:rPr>
        <w:t xml:space="preserve">por la División de Desarrollo Social, el 27.78% por la División de Desarrollo Económico </w:t>
      </w:r>
      <w:r w:rsidR="00766752">
        <w:rPr>
          <w:szCs w:val="20"/>
        </w:rPr>
        <w:t>y Empresas Públicas y el 12.96% por la División Conducción Administrativa y Seguridad Ciudadana.</w:t>
      </w:r>
      <w:r>
        <w:rPr>
          <w:szCs w:val="20"/>
        </w:rPr>
        <w:t xml:space="preserve"> </w:t>
      </w:r>
    </w:p>
    <w:p w:rsidR="00A95C30" w:rsidRPr="000B037B" w:rsidRDefault="00A95C30" w:rsidP="00A95C30">
      <w:pPr>
        <w:rPr>
          <w:sz w:val="16"/>
        </w:rPr>
      </w:pPr>
    </w:p>
    <w:p w:rsidR="000B037B" w:rsidRDefault="00A95C30" w:rsidP="004C51E3">
      <w:pPr>
        <w:pStyle w:val="Ttulo2"/>
        <w:rPr>
          <w:rFonts w:asciiTheme="minorHAnsi" w:hAnsiTheme="minorHAnsi"/>
        </w:rPr>
      </w:pPr>
      <w:bookmarkStart w:id="72" w:name="_Anexo_2:_Índice"/>
      <w:bookmarkStart w:id="73" w:name="_Toc191900295"/>
      <w:bookmarkEnd w:id="72"/>
      <w:r>
        <w:t>Anexo 2:</w:t>
      </w:r>
      <w:r w:rsidR="00A87090" w:rsidRPr="00545417">
        <w:t xml:space="preserve"> </w:t>
      </w:r>
      <w:bookmarkStart w:id="74" w:name="_Toc133314794"/>
      <w:r w:rsidR="00A87090" w:rsidRPr="00545417">
        <w:t>Índice</w:t>
      </w:r>
      <w:bookmarkEnd w:id="74"/>
      <w:r w:rsidR="00A87090">
        <w:t xml:space="preserve"> de Satisfacción del Proceso y por Clase de U</w:t>
      </w:r>
      <w:r w:rsidR="00A87090" w:rsidRPr="00545417">
        <w:t>suario</w:t>
      </w:r>
      <w:bookmarkStart w:id="75" w:name="_Hlk137642723"/>
      <w:bookmarkStart w:id="76" w:name="_Hlk137642440"/>
      <w:bookmarkEnd w:id="1"/>
      <w:bookmarkEnd w:id="69"/>
      <w:bookmarkEnd w:id="73"/>
    </w:p>
    <w:tbl>
      <w:tblPr>
        <w:tblStyle w:val="Tabladelista6concolores-nfasis5"/>
        <w:tblpPr w:leftFromText="141" w:rightFromText="141" w:vertAnchor="page" w:horzAnchor="margin" w:tblpXSpec="center" w:tblpY="3651"/>
        <w:tblW w:w="11367" w:type="dxa"/>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CellMar>
          <w:left w:w="70" w:type="dxa"/>
          <w:right w:w="70" w:type="dxa"/>
        </w:tblCellMar>
        <w:tblLook w:val="04A0" w:firstRow="1" w:lastRow="0" w:firstColumn="1" w:lastColumn="0" w:noHBand="0" w:noVBand="1"/>
      </w:tblPr>
      <w:tblGrid>
        <w:gridCol w:w="6091"/>
        <w:gridCol w:w="992"/>
        <w:gridCol w:w="1052"/>
        <w:gridCol w:w="1700"/>
        <w:gridCol w:w="1532"/>
      </w:tblGrid>
      <w:tr w:rsidR="000B037B" w:rsidRPr="00853289" w:rsidTr="000D316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CCCCCC"/>
            <w:noWrap/>
            <w:vAlign w:val="center"/>
            <w:hideMark/>
          </w:tcPr>
          <w:p w:rsidR="000B037B" w:rsidRPr="000D3167" w:rsidRDefault="000B037B" w:rsidP="00122EB2">
            <w:pPr>
              <w:jc w:val="center"/>
              <w:rPr>
                <w:color w:val="000000"/>
                <w:sz w:val="17"/>
                <w:szCs w:val="17"/>
                <w:lang w:val="es-MX" w:eastAsia="es-MX"/>
              </w:rPr>
            </w:pPr>
            <w:r w:rsidRPr="000D3167">
              <w:rPr>
                <w:bCs w:val="0"/>
                <w:color w:val="000000"/>
                <w:sz w:val="17"/>
                <w:szCs w:val="17"/>
              </w:rPr>
              <w:t>Aspectos evaluados</w:t>
            </w:r>
          </w:p>
        </w:tc>
        <w:tc>
          <w:tcPr>
            <w:tcW w:w="992" w:type="dxa"/>
            <w:shd w:val="clear" w:color="auto" w:fill="CCCCCC"/>
            <w:vAlign w:val="center"/>
            <w:hideMark/>
          </w:tcPr>
          <w:p w:rsidR="000B037B" w:rsidRPr="000D3167" w:rsidRDefault="000B037B" w:rsidP="00122EB2">
            <w:pPr>
              <w:jc w:val="center"/>
              <w:cnfStyle w:val="100000000000" w:firstRow="1" w:lastRow="0" w:firstColumn="0" w:lastColumn="0" w:oddVBand="0" w:evenVBand="0" w:oddHBand="0" w:evenHBand="0" w:firstRowFirstColumn="0" w:firstRowLastColumn="0" w:lastRowFirstColumn="0" w:lastRowLastColumn="0"/>
              <w:rPr>
                <w:bCs w:val="0"/>
                <w:color w:val="000000"/>
                <w:sz w:val="17"/>
                <w:szCs w:val="17"/>
              </w:rPr>
            </w:pPr>
            <w:r w:rsidRPr="000D3167">
              <w:rPr>
                <w:bCs w:val="0"/>
                <w:color w:val="000000"/>
                <w:sz w:val="17"/>
                <w:szCs w:val="17"/>
              </w:rPr>
              <w:t>Empresas Públicas</w:t>
            </w:r>
          </w:p>
        </w:tc>
        <w:tc>
          <w:tcPr>
            <w:tcW w:w="1052" w:type="dxa"/>
            <w:shd w:val="clear" w:color="auto" w:fill="CCCCCC"/>
            <w:vAlign w:val="center"/>
            <w:hideMark/>
          </w:tcPr>
          <w:p w:rsidR="000B037B" w:rsidRPr="000D3167" w:rsidRDefault="000B037B" w:rsidP="00122EB2">
            <w:pPr>
              <w:jc w:val="center"/>
              <w:cnfStyle w:val="100000000000" w:firstRow="1" w:lastRow="0" w:firstColumn="0" w:lastColumn="0" w:oddVBand="0" w:evenVBand="0" w:oddHBand="0" w:evenHBand="0" w:firstRowFirstColumn="0" w:firstRowLastColumn="0" w:lastRowFirstColumn="0" w:lastRowLastColumn="0"/>
              <w:rPr>
                <w:bCs w:val="0"/>
                <w:color w:val="000000"/>
                <w:sz w:val="17"/>
                <w:szCs w:val="17"/>
              </w:rPr>
            </w:pPr>
            <w:r w:rsidRPr="000D3167">
              <w:rPr>
                <w:bCs w:val="0"/>
                <w:color w:val="000000"/>
                <w:sz w:val="17"/>
                <w:szCs w:val="17"/>
              </w:rPr>
              <w:t>Hospitales</w:t>
            </w:r>
          </w:p>
        </w:tc>
        <w:tc>
          <w:tcPr>
            <w:tcW w:w="1700" w:type="dxa"/>
            <w:shd w:val="clear" w:color="auto" w:fill="CCCCCC"/>
            <w:vAlign w:val="center"/>
            <w:hideMark/>
          </w:tcPr>
          <w:p w:rsidR="000B037B" w:rsidRPr="000D3167" w:rsidRDefault="000B037B" w:rsidP="00122EB2">
            <w:pPr>
              <w:jc w:val="center"/>
              <w:cnfStyle w:val="100000000000" w:firstRow="1" w:lastRow="0" w:firstColumn="0" w:lastColumn="0" w:oddVBand="0" w:evenVBand="0" w:oddHBand="0" w:evenHBand="0" w:firstRowFirstColumn="0" w:firstRowLastColumn="0" w:lastRowFirstColumn="0" w:lastRowLastColumn="0"/>
              <w:rPr>
                <w:bCs w:val="0"/>
                <w:color w:val="000000"/>
                <w:sz w:val="17"/>
                <w:szCs w:val="17"/>
              </w:rPr>
            </w:pPr>
            <w:r w:rsidRPr="000D3167">
              <w:rPr>
                <w:bCs w:val="0"/>
                <w:color w:val="000000"/>
                <w:sz w:val="17"/>
                <w:szCs w:val="17"/>
              </w:rPr>
              <w:t>Instituciones Descentralizadas no Empresariales</w:t>
            </w:r>
          </w:p>
        </w:tc>
        <w:tc>
          <w:tcPr>
            <w:tcW w:w="1532" w:type="dxa"/>
            <w:shd w:val="clear" w:color="auto" w:fill="CCCCCC"/>
            <w:vAlign w:val="center"/>
            <w:hideMark/>
          </w:tcPr>
          <w:p w:rsidR="000B037B" w:rsidRPr="000D3167" w:rsidRDefault="000B037B" w:rsidP="00122EB2">
            <w:pPr>
              <w:jc w:val="center"/>
              <w:cnfStyle w:val="100000000000" w:firstRow="1" w:lastRow="0" w:firstColumn="0" w:lastColumn="0" w:oddVBand="0" w:evenVBand="0" w:oddHBand="0" w:evenHBand="0" w:firstRowFirstColumn="0" w:firstRowLastColumn="0" w:lastRowFirstColumn="0" w:lastRowLastColumn="0"/>
              <w:rPr>
                <w:bCs w:val="0"/>
                <w:color w:val="000000"/>
                <w:sz w:val="17"/>
                <w:szCs w:val="17"/>
              </w:rPr>
            </w:pPr>
            <w:r w:rsidRPr="000D3167">
              <w:rPr>
                <w:bCs w:val="0"/>
                <w:color w:val="000000"/>
                <w:sz w:val="17"/>
                <w:szCs w:val="17"/>
              </w:rPr>
              <w:t>Promedio Usuario Externo</w:t>
            </w:r>
          </w:p>
        </w:tc>
      </w:tr>
      <w:tr w:rsidR="000B037B" w:rsidRPr="00853289" w:rsidTr="000D31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b w:val="0"/>
                <w:bCs w:val="0"/>
                <w:color w:val="000000"/>
                <w:sz w:val="17"/>
                <w:szCs w:val="17"/>
              </w:rPr>
            </w:pPr>
            <w:r w:rsidRPr="000D3167">
              <w:rPr>
                <w:color w:val="000000"/>
                <w:sz w:val="17"/>
                <w:szCs w:val="17"/>
              </w:rPr>
              <w:t>El orden, limpieza y comodidad en la oficina y los lugares de espera</w:t>
            </w:r>
          </w:p>
        </w:tc>
        <w:tc>
          <w:tcPr>
            <w:tcW w:w="992" w:type="dxa"/>
            <w:shd w:val="clear" w:color="auto" w:fill="auto"/>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8.67</w:t>
            </w:r>
          </w:p>
        </w:tc>
        <w:tc>
          <w:tcPr>
            <w:tcW w:w="105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9.59</w:t>
            </w:r>
          </w:p>
        </w:tc>
        <w:tc>
          <w:tcPr>
            <w:tcW w:w="1700"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9.36</w:t>
            </w:r>
          </w:p>
        </w:tc>
        <w:tc>
          <w:tcPr>
            <w:tcW w:w="153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9.40</w:t>
            </w:r>
          </w:p>
        </w:tc>
      </w:tr>
      <w:tr w:rsidR="000B037B" w:rsidRPr="00853289" w:rsidTr="000D3167">
        <w:trPr>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color w:val="000000"/>
                <w:sz w:val="17"/>
                <w:szCs w:val="17"/>
              </w:rPr>
            </w:pPr>
            <w:r w:rsidRPr="000D3167">
              <w:rPr>
                <w:color w:val="000000"/>
                <w:sz w:val="17"/>
                <w:szCs w:val="17"/>
              </w:rPr>
              <w:t>El acceso y la señalización interna de la oficina donde recibió el servicio</w:t>
            </w:r>
          </w:p>
        </w:tc>
        <w:tc>
          <w:tcPr>
            <w:tcW w:w="992" w:type="dxa"/>
            <w:shd w:val="clear" w:color="auto" w:fill="auto"/>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8.67</w:t>
            </w:r>
          </w:p>
        </w:tc>
        <w:tc>
          <w:tcPr>
            <w:tcW w:w="105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9.59</w:t>
            </w:r>
          </w:p>
        </w:tc>
        <w:tc>
          <w:tcPr>
            <w:tcW w:w="1700"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9.04</w:t>
            </w:r>
          </w:p>
        </w:tc>
        <w:tc>
          <w:tcPr>
            <w:tcW w:w="153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9.22</w:t>
            </w:r>
          </w:p>
        </w:tc>
      </w:tr>
      <w:tr w:rsidR="000B037B" w:rsidRPr="00853289" w:rsidTr="000D31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color w:val="000000"/>
                <w:sz w:val="17"/>
                <w:szCs w:val="17"/>
              </w:rPr>
            </w:pPr>
            <w:r w:rsidRPr="000D3167">
              <w:rPr>
                <w:color w:val="000000"/>
                <w:sz w:val="17"/>
                <w:szCs w:val="17"/>
              </w:rPr>
              <w:t>La disponibilidad de baños y parqueos</w:t>
            </w:r>
          </w:p>
        </w:tc>
        <w:tc>
          <w:tcPr>
            <w:tcW w:w="992" w:type="dxa"/>
            <w:shd w:val="clear" w:color="auto" w:fill="auto"/>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8.33</w:t>
            </w:r>
          </w:p>
        </w:tc>
        <w:tc>
          <w:tcPr>
            <w:tcW w:w="105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8.06</w:t>
            </w:r>
          </w:p>
        </w:tc>
        <w:tc>
          <w:tcPr>
            <w:tcW w:w="1700"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8.33</w:t>
            </w:r>
          </w:p>
        </w:tc>
        <w:tc>
          <w:tcPr>
            <w:tcW w:w="153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8.23</w:t>
            </w:r>
          </w:p>
        </w:tc>
      </w:tr>
      <w:tr w:rsidR="000B037B" w:rsidRPr="00853289" w:rsidTr="000D3167">
        <w:trPr>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CCCCCC"/>
            <w:noWrap/>
            <w:vAlign w:val="bottom"/>
            <w:hideMark/>
          </w:tcPr>
          <w:p w:rsidR="000B037B" w:rsidRPr="000D3167" w:rsidRDefault="000B037B" w:rsidP="00122EB2">
            <w:pPr>
              <w:jc w:val="left"/>
              <w:rPr>
                <w:color w:val="000000"/>
                <w:sz w:val="17"/>
                <w:szCs w:val="17"/>
              </w:rPr>
            </w:pPr>
            <w:r w:rsidRPr="000D3167">
              <w:rPr>
                <w:bCs w:val="0"/>
                <w:color w:val="000000"/>
                <w:sz w:val="17"/>
                <w:szCs w:val="17"/>
              </w:rPr>
              <w:t>Infraestructura y elementos tangibles 11%</w:t>
            </w:r>
          </w:p>
        </w:tc>
        <w:tc>
          <w:tcPr>
            <w:tcW w:w="992" w:type="dxa"/>
            <w:shd w:val="clear" w:color="auto" w:fill="CCCCCC"/>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b/>
                <w:bCs/>
                <w:color w:val="000000"/>
                <w:sz w:val="17"/>
                <w:szCs w:val="17"/>
              </w:rPr>
            </w:pPr>
            <w:r w:rsidRPr="000D3167">
              <w:rPr>
                <w:b/>
                <w:bCs/>
                <w:color w:val="000000"/>
                <w:sz w:val="17"/>
                <w:szCs w:val="17"/>
              </w:rPr>
              <w:t>8.56</w:t>
            </w:r>
          </w:p>
        </w:tc>
        <w:tc>
          <w:tcPr>
            <w:tcW w:w="1052" w:type="dxa"/>
            <w:shd w:val="clear" w:color="auto" w:fill="CCCCCC"/>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b/>
                <w:bCs/>
                <w:color w:val="000000"/>
                <w:sz w:val="17"/>
                <w:szCs w:val="17"/>
              </w:rPr>
            </w:pPr>
            <w:r w:rsidRPr="000D3167">
              <w:rPr>
                <w:b/>
                <w:bCs/>
                <w:color w:val="000000"/>
                <w:sz w:val="17"/>
                <w:szCs w:val="17"/>
              </w:rPr>
              <w:t>9.08</w:t>
            </w:r>
          </w:p>
        </w:tc>
        <w:tc>
          <w:tcPr>
            <w:tcW w:w="1700" w:type="dxa"/>
            <w:shd w:val="clear" w:color="auto" w:fill="CCCCCC"/>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b/>
                <w:bCs/>
                <w:color w:val="000000"/>
                <w:sz w:val="17"/>
                <w:szCs w:val="17"/>
              </w:rPr>
            </w:pPr>
            <w:r w:rsidRPr="000D3167">
              <w:rPr>
                <w:b/>
                <w:bCs/>
                <w:color w:val="000000"/>
                <w:sz w:val="17"/>
                <w:szCs w:val="17"/>
              </w:rPr>
              <w:t>8.91</w:t>
            </w:r>
          </w:p>
        </w:tc>
        <w:tc>
          <w:tcPr>
            <w:tcW w:w="1532" w:type="dxa"/>
            <w:shd w:val="clear" w:color="auto" w:fill="CCCCCC"/>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b/>
                <w:bCs/>
                <w:color w:val="000000"/>
                <w:sz w:val="17"/>
                <w:szCs w:val="17"/>
              </w:rPr>
            </w:pPr>
            <w:r w:rsidRPr="000D3167">
              <w:rPr>
                <w:b/>
                <w:bCs/>
                <w:color w:val="000000"/>
                <w:sz w:val="17"/>
                <w:szCs w:val="17"/>
              </w:rPr>
              <w:t>8.95</w:t>
            </w:r>
          </w:p>
        </w:tc>
      </w:tr>
      <w:tr w:rsidR="000B037B" w:rsidRPr="00853289" w:rsidTr="000D31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b w:val="0"/>
                <w:bCs w:val="0"/>
                <w:color w:val="000000"/>
                <w:sz w:val="17"/>
                <w:szCs w:val="17"/>
              </w:rPr>
            </w:pPr>
            <w:r w:rsidRPr="000D3167">
              <w:rPr>
                <w:color w:val="000000"/>
                <w:sz w:val="17"/>
                <w:szCs w:val="17"/>
              </w:rPr>
              <w:t>La amabilidad y el trato recibido por parte del personal para resolver</w:t>
            </w:r>
          </w:p>
        </w:tc>
        <w:tc>
          <w:tcPr>
            <w:tcW w:w="99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9.00</w:t>
            </w:r>
          </w:p>
        </w:tc>
        <w:tc>
          <w:tcPr>
            <w:tcW w:w="105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9.57</w:t>
            </w:r>
          </w:p>
        </w:tc>
        <w:tc>
          <w:tcPr>
            <w:tcW w:w="1700"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9.59</w:t>
            </w:r>
          </w:p>
        </w:tc>
        <w:tc>
          <w:tcPr>
            <w:tcW w:w="153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9.55</w:t>
            </w:r>
          </w:p>
        </w:tc>
      </w:tr>
      <w:tr w:rsidR="000B037B" w:rsidRPr="00853289" w:rsidTr="000D3167">
        <w:trPr>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color w:val="000000"/>
                <w:sz w:val="17"/>
                <w:szCs w:val="17"/>
              </w:rPr>
            </w:pPr>
            <w:r w:rsidRPr="000D3167">
              <w:rPr>
                <w:color w:val="000000"/>
                <w:sz w:val="17"/>
                <w:szCs w:val="17"/>
              </w:rPr>
              <w:t>La disposición e interés de los empleados para ayudar a resolver</w:t>
            </w:r>
          </w:p>
        </w:tc>
        <w:tc>
          <w:tcPr>
            <w:tcW w:w="99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6.67</w:t>
            </w:r>
          </w:p>
        </w:tc>
        <w:tc>
          <w:tcPr>
            <w:tcW w:w="105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9.52</w:t>
            </w:r>
          </w:p>
        </w:tc>
        <w:tc>
          <w:tcPr>
            <w:tcW w:w="1700"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9.56</w:t>
            </w:r>
          </w:p>
        </w:tc>
        <w:tc>
          <w:tcPr>
            <w:tcW w:w="153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9.38</w:t>
            </w:r>
          </w:p>
        </w:tc>
      </w:tr>
      <w:tr w:rsidR="000B037B" w:rsidRPr="00853289" w:rsidTr="000D31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CCCCCC"/>
            <w:noWrap/>
            <w:vAlign w:val="bottom"/>
            <w:hideMark/>
          </w:tcPr>
          <w:p w:rsidR="000B037B" w:rsidRPr="000D3167" w:rsidRDefault="000B037B" w:rsidP="00122EB2">
            <w:pPr>
              <w:jc w:val="left"/>
              <w:rPr>
                <w:color w:val="000000"/>
                <w:sz w:val="17"/>
                <w:szCs w:val="17"/>
              </w:rPr>
            </w:pPr>
            <w:r w:rsidRPr="000D3167">
              <w:rPr>
                <w:bCs w:val="0"/>
                <w:color w:val="000000"/>
                <w:sz w:val="17"/>
                <w:szCs w:val="17"/>
              </w:rPr>
              <w:t>Empatía del personal 16%</w:t>
            </w:r>
          </w:p>
        </w:tc>
        <w:tc>
          <w:tcPr>
            <w:tcW w:w="992" w:type="dxa"/>
            <w:shd w:val="clear" w:color="auto" w:fill="CCCCCC"/>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7.83</w:t>
            </w:r>
          </w:p>
        </w:tc>
        <w:tc>
          <w:tcPr>
            <w:tcW w:w="1052" w:type="dxa"/>
            <w:shd w:val="clear" w:color="auto" w:fill="CCCCCC"/>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9.54</w:t>
            </w:r>
          </w:p>
        </w:tc>
        <w:tc>
          <w:tcPr>
            <w:tcW w:w="1700" w:type="dxa"/>
            <w:shd w:val="clear" w:color="auto" w:fill="CCCCCC"/>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9.57</w:t>
            </w:r>
          </w:p>
        </w:tc>
        <w:tc>
          <w:tcPr>
            <w:tcW w:w="1532" w:type="dxa"/>
            <w:shd w:val="clear" w:color="auto" w:fill="CCCCCC"/>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9.46</w:t>
            </w:r>
          </w:p>
        </w:tc>
      </w:tr>
      <w:tr w:rsidR="000B037B" w:rsidRPr="00853289" w:rsidTr="000D3167">
        <w:trPr>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b w:val="0"/>
                <w:bCs w:val="0"/>
                <w:color w:val="000000"/>
                <w:sz w:val="17"/>
                <w:szCs w:val="17"/>
              </w:rPr>
            </w:pPr>
            <w:r w:rsidRPr="000D3167">
              <w:rPr>
                <w:color w:val="000000"/>
                <w:sz w:val="17"/>
                <w:szCs w:val="17"/>
              </w:rPr>
              <w:t>El comportamiento de los empleados durante el servicio</w:t>
            </w:r>
          </w:p>
        </w:tc>
        <w:tc>
          <w:tcPr>
            <w:tcW w:w="99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9.33</w:t>
            </w:r>
          </w:p>
        </w:tc>
        <w:tc>
          <w:tcPr>
            <w:tcW w:w="105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9.61</w:t>
            </w:r>
          </w:p>
        </w:tc>
        <w:tc>
          <w:tcPr>
            <w:tcW w:w="1700"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9.63</w:t>
            </w:r>
          </w:p>
        </w:tc>
        <w:tc>
          <w:tcPr>
            <w:tcW w:w="153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9.60</w:t>
            </w:r>
          </w:p>
        </w:tc>
      </w:tr>
      <w:tr w:rsidR="000B037B" w:rsidRPr="00853289" w:rsidTr="000D31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color w:val="000000"/>
                <w:sz w:val="17"/>
                <w:szCs w:val="17"/>
              </w:rPr>
            </w:pPr>
            <w:r w:rsidRPr="000D3167">
              <w:rPr>
                <w:color w:val="000000"/>
                <w:sz w:val="17"/>
                <w:szCs w:val="17"/>
              </w:rPr>
              <w:t>El conocimiento, competencia técnica y la utilidad de la información brindada</w:t>
            </w:r>
          </w:p>
        </w:tc>
        <w:tc>
          <w:tcPr>
            <w:tcW w:w="99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9.00</w:t>
            </w:r>
          </w:p>
        </w:tc>
        <w:tc>
          <w:tcPr>
            <w:tcW w:w="105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9.61</w:t>
            </w:r>
          </w:p>
        </w:tc>
        <w:tc>
          <w:tcPr>
            <w:tcW w:w="1700"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9.44</w:t>
            </w:r>
          </w:p>
        </w:tc>
        <w:tc>
          <w:tcPr>
            <w:tcW w:w="153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9.49</w:t>
            </w:r>
          </w:p>
        </w:tc>
      </w:tr>
      <w:tr w:rsidR="000B037B" w:rsidRPr="00853289" w:rsidTr="000D3167">
        <w:trPr>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color w:val="000000"/>
                <w:sz w:val="17"/>
                <w:szCs w:val="17"/>
              </w:rPr>
            </w:pPr>
            <w:r w:rsidRPr="000D3167">
              <w:rPr>
                <w:color w:val="000000"/>
                <w:sz w:val="17"/>
                <w:szCs w:val="17"/>
              </w:rPr>
              <w:t>El cumplimiento de los horarios establecidos de atención (De 7:30 am a 3:30 pm Ininterrumpidamente)</w:t>
            </w:r>
          </w:p>
        </w:tc>
        <w:tc>
          <w:tcPr>
            <w:tcW w:w="99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9.67</w:t>
            </w:r>
          </w:p>
        </w:tc>
        <w:tc>
          <w:tcPr>
            <w:tcW w:w="105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9.48</w:t>
            </w:r>
          </w:p>
        </w:tc>
        <w:tc>
          <w:tcPr>
            <w:tcW w:w="1700"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9.30</w:t>
            </w:r>
          </w:p>
        </w:tc>
        <w:tc>
          <w:tcPr>
            <w:tcW w:w="153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9.40</w:t>
            </w:r>
          </w:p>
        </w:tc>
      </w:tr>
      <w:tr w:rsidR="000B037B" w:rsidRPr="00853289" w:rsidTr="000D31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CCCCCC" w:themeFill="text2"/>
            <w:noWrap/>
            <w:vAlign w:val="bottom"/>
            <w:hideMark/>
          </w:tcPr>
          <w:p w:rsidR="000B037B" w:rsidRPr="000D3167" w:rsidRDefault="000B037B" w:rsidP="00122EB2">
            <w:pPr>
              <w:jc w:val="left"/>
              <w:rPr>
                <w:color w:val="000000"/>
                <w:sz w:val="17"/>
                <w:szCs w:val="17"/>
              </w:rPr>
            </w:pPr>
            <w:r w:rsidRPr="000D3167">
              <w:rPr>
                <w:bCs w:val="0"/>
                <w:color w:val="000000"/>
                <w:sz w:val="17"/>
                <w:szCs w:val="17"/>
              </w:rPr>
              <w:t>Profesionalismo de los empleados</w:t>
            </w:r>
          </w:p>
        </w:tc>
        <w:tc>
          <w:tcPr>
            <w:tcW w:w="992" w:type="dxa"/>
            <w:shd w:val="clear" w:color="auto" w:fill="CCCCCC" w:themeFill="text2"/>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9.33</w:t>
            </w:r>
          </w:p>
        </w:tc>
        <w:tc>
          <w:tcPr>
            <w:tcW w:w="1052" w:type="dxa"/>
            <w:shd w:val="clear" w:color="auto" w:fill="CCCCCC" w:themeFill="text2"/>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9.57</w:t>
            </w:r>
          </w:p>
        </w:tc>
        <w:tc>
          <w:tcPr>
            <w:tcW w:w="1700" w:type="dxa"/>
            <w:shd w:val="clear" w:color="auto" w:fill="CCCCCC" w:themeFill="text2"/>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9.46</w:t>
            </w:r>
          </w:p>
        </w:tc>
        <w:tc>
          <w:tcPr>
            <w:tcW w:w="1532" w:type="dxa"/>
            <w:shd w:val="clear" w:color="auto" w:fill="CCCCCC" w:themeFill="text2"/>
            <w:noWrap/>
            <w:vAlign w:val="center"/>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9.50</w:t>
            </w:r>
          </w:p>
        </w:tc>
      </w:tr>
      <w:tr w:rsidR="000B037B" w:rsidRPr="00853289" w:rsidTr="000D3167">
        <w:trPr>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b w:val="0"/>
                <w:bCs w:val="0"/>
                <w:color w:val="000000"/>
                <w:sz w:val="17"/>
                <w:szCs w:val="17"/>
              </w:rPr>
            </w:pPr>
            <w:r w:rsidRPr="000D3167">
              <w:rPr>
                <w:color w:val="000000"/>
                <w:sz w:val="17"/>
                <w:szCs w:val="17"/>
              </w:rPr>
              <w:t>El cumplimiento de los tiempos establecidos para completar el servicio</w:t>
            </w:r>
          </w:p>
        </w:tc>
        <w:tc>
          <w:tcPr>
            <w:tcW w:w="99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9.67</w:t>
            </w:r>
          </w:p>
        </w:tc>
        <w:tc>
          <w:tcPr>
            <w:tcW w:w="105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9.65</w:t>
            </w:r>
          </w:p>
        </w:tc>
        <w:tc>
          <w:tcPr>
            <w:tcW w:w="1700"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9.41</w:t>
            </w:r>
          </w:p>
        </w:tc>
        <w:tc>
          <w:tcPr>
            <w:tcW w:w="1532" w:type="dxa"/>
            <w:shd w:val="clear" w:color="auto" w:fill="auto"/>
            <w:noWrap/>
            <w:vAlign w:val="bottom"/>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color w:val="000000"/>
                <w:sz w:val="17"/>
                <w:szCs w:val="17"/>
              </w:rPr>
            </w:pPr>
            <w:r w:rsidRPr="000D3167">
              <w:rPr>
                <w:color w:val="000000"/>
                <w:sz w:val="17"/>
                <w:szCs w:val="17"/>
              </w:rPr>
              <w:t>9.53</w:t>
            </w:r>
          </w:p>
        </w:tc>
      </w:tr>
      <w:tr w:rsidR="000B037B" w:rsidRPr="00853289" w:rsidTr="000D31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auto"/>
            <w:noWrap/>
            <w:vAlign w:val="bottom"/>
            <w:hideMark/>
          </w:tcPr>
          <w:p w:rsidR="000B037B" w:rsidRPr="000D3167" w:rsidRDefault="000B037B" w:rsidP="00122EB2">
            <w:pPr>
              <w:jc w:val="left"/>
              <w:rPr>
                <w:color w:val="000000"/>
                <w:sz w:val="17"/>
                <w:szCs w:val="17"/>
              </w:rPr>
            </w:pPr>
            <w:r w:rsidRPr="000D3167">
              <w:rPr>
                <w:color w:val="000000"/>
                <w:sz w:val="17"/>
                <w:szCs w:val="17"/>
              </w:rPr>
              <w:t>La orientación recibida durante todo el servicio</w:t>
            </w:r>
          </w:p>
        </w:tc>
        <w:tc>
          <w:tcPr>
            <w:tcW w:w="99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8.00</w:t>
            </w:r>
          </w:p>
        </w:tc>
        <w:tc>
          <w:tcPr>
            <w:tcW w:w="105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9.57</w:t>
            </w:r>
          </w:p>
        </w:tc>
        <w:tc>
          <w:tcPr>
            <w:tcW w:w="1700"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9.44</w:t>
            </w:r>
          </w:p>
        </w:tc>
        <w:tc>
          <w:tcPr>
            <w:tcW w:w="1532" w:type="dxa"/>
            <w:shd w:val="clear" w:color="auto" w:fill="auto"/>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color w:val="000000"/>
                <w:sz w:val="17"/>
                <w:szCs w:val="17"/>
              </w:rPr>
            </w:pPr>
            <w:r w:rsidRPr="000D3167">
              <w:rPr>
                <w:color w:val="000000"/>
                <w:sz w:val="17"/>
                <w:szCs w:val="17"/>
              </w:rPr>
              <w:t>9.42</w:t>
            </w:r>
          </w:p>
        </w:tc>
      </w:tr>
      <w:tr w:rsidR="000B037B" w:rsidRPr="00853289" w:rsidTr="000D3167">
        <w:trPr>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EDEDED" w:themeFill="background2"/>
            <w:noWrap/>
            <w:vAlign w:val="bottom"/>
            <w:hideMark/>
          </w:tcPr>
          <w:p w:rsidR="000B037B" w:rsidRPr="000D3167" w:rsidRDefault="000B037B" w:rsidP="00122EB2">
            <w:pPr>
              <w:jc w:val="left"/>
              <w:rPr>
                <w:color w:val="000000"/>
                <w:sz w:val="17"/>
                <w:szCs w:val="17"/>
              </w:rPr>
            </w:pPr>
            <w:r w:rsidRPr="000D3167">
              <w:rPr>
                <w:bCs w:val="0"/>
                <w:color w:val="000000"/>
                <w:sz w:val="17"/>
                <w:szCs w:val="17"/>
              </w:rPr>
              <w:t>Capacidad de respuesta</w:t>
            </w:r>
          </w:p>
        </w:tc>
        <w:tc>
          <w:tcPr>
            <w:tcW w:w="992" w:type="dxa"/>
            <w:shd w:val="clear" w:color="auto" w:fill="EDEDED" w:themeFill="background2"/>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b/>
                <w:bCs/>
                <w:color w:val="000000"/>
                <w:sz w:val="17"/>
                <w:szCs w:val="17"/>
              </w:rPr>
            </w:pPr>
            <w:r w:rsidRPr="000D3167">
              <w:rPr>
                <w:b/>
                <w:bCs/>
                <w:color w:val="000000"/>
                <w:sz w:val="17"/>
                <w:szCs w:val="17"/>
              </w:rPr>
              <w:t>8.83</w:t>
            </w:r>
          </w:p>
        </w:tc>
        <w:tc>
          <w:tcPr>
            <w:tcW w:w="1052" w:type="dxa"/>
            <w:shd w:val="clear" w:color="auto" w:fill="EDEDED" w:themeFill="background2"/>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b/>
                <w:bCs/>
                <w:color w:val="000000"/>
                <w:sz w:val="17"/>
                <w:szCs w:val="17"/>
              </w:rPr>
            </w:pPr>
            <w:r w:rsidRPr="000D3167">
              <w:rPr>
                <w:b/>
                <w:bCs/>
                <w:color w:val="000000"/>
                <w:sz w:val="17"/>
                <w:szCs w:val="17"/>
              </w:rPr>
              <w:t>9.61</w:t>
            </w:r>
          </w:p>
        </w:tc>
        <w:tc>
          <w:tcPr>
            <w:tcW w:w="1700" w:type="dxa"/>
            <w:shd w:val="clear" w:color="auto" w:fill="EDEDED" w:themeFill="background2"/>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b/>
                <w:bCs/>
                <w:color w:val="000000"/>
                <w:sz w:val="17"/>
                <w:szCs w:val="17"/>
              </w:rPr>
            </w:pPr>
            <w:r w:rsidRPr="000D3167">
              <w:rPr>
                <w:b/>
                <w:bCs/>
                <w:color w:val="000000"/>
                <w:sz w:val="17"/>
                <w:szCs w:val="17"/>
              </w:rPr>
              <w:t>9.43</w:t>
            </w:r>
          </w:p>
        </w:tc>
        <w:tc>
          <w:tcPr>
            <w:tcW w:w="1532" w:type="dxa"/>
            <w:shd w:val="clear" w:color="auto" w:fill="EDEDED" w:themeFill="background2"/>
            <w:noWrap/>
            <w:vAlign w:val="center"/>
            <w:hideMark/>
          </w:tcPr>
          <w:p w:rsidR="000B037B" w:rsidRPr="000D3167" w:rsidRDefault="000B037B" w:rsidP="00122EB2">
            <w:pPr>
              <w:jc w:val="center"/>
              <w:cnfStyle w:val="000000000000" w:firstRow="0" w:lastRow="0" w:firstColumn="0" w:lastColumn="0" w:oddVBand="0" w:evenVBand="0" w:oddHBand="0" w:evenHBand="0" w:firstRowFirstColumn="0" w:firstRowLastColumn="0" w:lastRowFirstColumn="0" w:lastRowLastColumn="0"/>
              <w:rPr>
                <w:b/>
                <w:bCs/>
                <w:color w:val="000000"/>
                <w:sz w:val="17"/>
                <w:szCs w:val="17"/>
              </w:rPr>
            </w:pPr>
            <w:r w:rsidRPr="000D3167">
              <w:rPr>
                <w:b/>
                <w:bCs/>
                <w:color w:val="000000"/>
                <w:sz w:val="17"/>
                <w:szCs w:val="17"/>
              </w:rPr>
              <w:t>9.47</w:t>
            </w:r>
          </w:p>
        </w:tc>
      </w:tr>
      <w:tr w:rsidR="000B037B" w:rsidRPr="00853289" w:rsidTr="000D316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091" w:type="dxa"/>
            <w:shd w:val="clear" w:color="auto" w:fill="D9D9D9" w:themeFill="background1" w:themeFillShade="D9"/>
            <w:noWrap/>
            <w:vAlign w:val="bottom"/>
            <w:hideMark/>
          </w:tcPr>
          <w:p w:rsidR="000B037B" w:rsidRPr="000D3167" w:rsidRDefault="000B037B" w:rsidP="00122EB2">
            <w:pPr>
              <w:jc w:val="left"/>
              <w:rPr>
                <w:bCs w:val="0"/>
                <w:color w:val="000000"/>
                <w:sz w:val="17"/>
                <w:szCs w:val="17"/>
              </w:rPr>
            </w:pPr>
            <w:r w:rsidRPr="000D3167">
              <w:rPr>
                <w:bCs w:val="0"/>
                <w:color w:val="000000"/>
                <w:sz w:val="17"/>
                <w:szCs w:val="17"/>
              </w:rPr>
              <w:t>Índice de Satisfacción 2025</w:t>
            </w:r>
          </w:p>
        </w:tc>
        <w:tc>
          <w:tcPr>
            <w:tcW w:w="992" w:type="dxa"/>
            <w:shd w:val="clear" w:color="auto" w:fill="D9D9D9" w:themeFill="background1" w:themeFillShade="D9"/>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8.80</w:t>
            </w:r>
          </w:p>
        </w:tc>
        <w:tc>
          <w:tcPr>
            <w:tcW w:w="1052" w:type="dxa"/>
            <w:shd w:val="clear" w:color="auto" w:fill="D9D9D9" w:themeFill="background1" w:themeFillShade="D9"/>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9.53</w:t>
            </w:r>
          </w:p>
        </w:tc>
        <w:tc>
          <w:tcPr>
            <w:tcW w:w="1700" w:type="dxa"/>
            <w:shd w:val="clear" w:color="auto" w:fill="D9D9D9" w:themeFill="background1" w:themeFillShade="D9"/>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9.40</w:t>
            </w:r>
          </w:p>
        </w:tc>
        <w:tc>
          <w:tcPr>
            <w:tcW w:w="1532" w:type="dxa"/>
            <w:shd w:val="clear" w:color="auto" w:fill="D9D9D9" w:themeFill="background1" w:themeFillShade="D9"/>
            <w:noWrap/>
            <w:vAlign w:val="bottom"/>
            <w:hideMark/>
          </w:tcPr>
          <w:p w:rsidR="000B037B" w:rsidRPr="000D3167" w:rsidRDefault="000B037B" w:rsidP="00122EB2">
            <w:pPr>
              <w:jc w:val="center"/>
              <w:cnfStyle w:val="000000100000" w:firstRow="0" w:lastRow="0" w:firstColumn="0" w:lastColumn="0" w:oddVBand="0" w:evenVBand="0" w:oddHBand="1" w:evenHBand="0" w:firstRowFirstColumn="0" w:firstRowLastColumn="0" w:lastRowFirstColumn="0" w:lastRowLastColumn="0"/>
              <w:rPr>
                <w:b/>
                <w:bCs/>
                <w:color w:val="000000"/>
                <w:sz w:val="17"/>
                <w:szCs w:val="17"/>
              </w:rPr>
            </w:pPr>
            <w:r w:rsidRPr="000D3167">
              <w:rPr>
                <w:b/>
                <w:bCs/>
                <w:color w:val="000000"/>
                <w:sz w:val="17"/>
                <w:szCs w:val="17"/>
              </w:rPr>
              <w:t>9.42</w:t>
            </w:r>
          </w:p>
        </w:tc>
      </w:tr>
    </w:tbl>
    <w:p w:rsidR="00552F24" w:rsidRPr="000B037B" w:rsidRDefault="00552F24" w:rsidP="004C51E3">
      <w:pPr>
        <w:pStyle w:val="Ttulo2"/>
        <w:rPr>
          <w:rFonts w:asciiTheme="minorHAnsi" w:hAnsiTheme="minorHAnsi"/>
          <w:sz w:val="12"/>
        </w:rPr>
      </w:pPr>
    </w:p>
    <w:p w:rsidR="000B037B" w:rsidRPr="000B037B" w:rsidRDefault="000B037B" w:rsidP="000D3167">
      <w:pPr>
        <w:ind w:right="-375"/>
        <w:rPr>
          <w:b/>
          <w:sz w:val="10"/>
          <w:szCs w:val="20"/>
        </w:rPr>
      </w:pPr>
      <w:bookmarkStart w:id="77" w:name="_Toc138794838"/>
    </w:p>
    <w:p w:rsidR="00261FA1" w:rsidRPr="0081625F" w:rsidRDefault="00261FA1" w:rsidP="00853289">
      <w:pPr>
        <w:ind w:left="-426" w:right="-375"/>
        <w:rPr>
          <w:sz w:val="16"/>
          <w:szCs w:val="20"/>
        </w:rPr>
      </w:pPr>
      <w:r w:rsidRPr="0081625F">
        <w:rPr>
          <w:b/>
          <w:sz w:val="16"/>
          <w:szCs w:val="20"/>
        </w:rPr>
        <w:t>Nota:</w:t>
      </w:r>
      <w:r w:rsidRPr="0081625F">
        <w:rPr>
          <w:sz w:val="16"/>
          <w:szCs w:val="20"/>
        </w:rPr>
        <w:t xml:space="preserve"> De acuerdo al modelo de medición </w:t>
      </w:r>
      <w:proofErr w:type="spellStart"/>
      <w:r w:rsidRPr="0081625F">
        <w:rPr>
          <w:sz w:val="16"/>
          <w:szCs w:val="20"/>
        </w:rPr>
        <w:t>ServPerf</w:t>
      </w:r>
      <w:proofErr w:type="spellEnd"/>
      <w:r w:rsidRPr="0081625F">
        <w:rPr>
          <w:sz w:val="16"/>
          <w:szCs w:val="20"/>
        </w:rPr>
        <w:t xml:space="preserve"> se evalúan 4 dimensiones, las cuales poseen un peso ponderado de acuerdo a la metodología, para realizar el cálculo del índice de satisfacción se multiplica el peso ponderado por el promedio obtenido en cada dimensión y se suma el resultado de cada una.</w:t>
      </w:r>
    </w:p>
    <w:p w:rsidR="00261FA1" w:rsidRPr="000B037B" w:rsidRDefault="00261FA1" w:rsidP="00565932">
      <w:pPr>
        <w:rPr>
          <w:sz w:val="16"/>
        </w:rPr>
      </w:pPr>
    </w:p>
    <w:p w:rsidR="00A335DE" w:rsidRDefault="00A335DE" w:rsidP="00A335DE">
      <w:pPr>
        <w:pStyle w:val="Ttulo2"/>
      </w:pPr>
      <w:bookmarkStart w:id="78" w:name="_Anexo_3:_Índice"/>
      <w:bookmarkStart w:id="79" w:name="_Toc191900296"/>
      <w:bookmarkEnd w:id="78"/>
      <w:r w:rsidRPr="001855DA">
        <w:t xml:space="preserve">Anexo 3: Índice de Satisfacción por </w:t>
      </w:r>
      <w:r w:rsidR="00E30A89">
        <w:t>División Presupuestaria</w:t>
      </w:r>
      <w:bookmarkEnd w:id="79"/>
    </w:p>
    <w:tbl>
      <w:tblPr>
        <w:tblW w:w="11415" w:type="dxa"/>
        <w:jc w:val="center"/>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Layout w:type="fixed"/>
        <w:tblCellMar>
          <w:left w:w="28" w:type="dxa"/>
          <w:right w:w="28" w:type="dxa"/>
        </w:tblCellMar>
        <w:tblLook w:val="04A0" w:firstRow="1" w:lastRow="0" w:firstColumn="1" w:lastColumn="0" w:noHBand="0" w:noVBand="1"/>
      </w:tblPr>
      <w:tblGrid>
        <w:gridCol w:w="5949"/>
        <w:gridCol w:w="1984"/>
        <w:gridCol w:w="1701"/>
        <w:gridCol w:w="993"/>
        <w:gridCol w:w="788"/>
      </w:tblGrid>
      <w:tr w:rsidR="00E30A89" w:rsidRPr="000D3167" w:rsidTr="000B037B">
        <w:trPr>
          <w:trHeight w:val="20"/>
          <w:jc w:val="center"/>
        </w:trPr>
        <w:tc>
          <w:tcPr>
            <w:tcW w:w="5949" w:type="dxa"/>
            <w:vMerge w:val="restart"/>
            <w:tcBorders>
              <w:top w:val="single" w:sz="4" w:space="0" w:color="EDEDED" w:themeColor="background2"/>
              <w:left w:val="single" w:sz="4" w:space="0" w:color="EDEDED" w:themeColor="background2"/>
              <w:bottom w:val="single" w:sz="4" w:space="0" w:color="EDEDED" w:themeColor="background2"/>
              <w:right w:val="single" w:sz="4" w:space="0" w:color="EDEDED" w:themeColor="background2"/>
            </w:tcBorders>
            <w:shd w:val="clear" w:color="auto" w:fill="CCCCCC" w:themeFill="text2"/>
            <w:noWrap/>
            <w:vAlign w:val="center"/>
          </w:tcPr>
          <w:p w:rsidR="00E30A89" w:rsidRPr="000D3167" w:rsidRDefault="00E30A89" w:rsidP="00057EED">
            <w:pPr>
              <w:jc w:val="center"/>
              <w:rPr>
                <w:b/>
                <w:bCs/>
                <w:sz w:val="17"/>
                <w:szCs w:val="17"/>
              </w:rPr>
            </w:pPr>
            <w:r w:rsidRPr="000D3167">
              <w:rPr>
                <w:b/>
                <w:bCs/>
                <w:sz w:val="17"/>
                <w:szCs w:val="17"/>
              </w:rPr>
              <w:t>Aspectos evaluados</w:t>
            </w:r>
          </w:p>
        </w:tc>
        <w:tc>
          <w:tcPr>
            <w:tcW w:w="4678" w:type="dxa"/>
            <w:gridSpan w:val="3"/>
            <w:tcBorders>
              <w:top w:val="single" w:sz="4" w:space="0" w:color="EDEDED" w:themeColor="background2"/>
              <w:left w:val="single" w:sz="4" w:space="0" w:color="EDEDED" w:themeColor="background2"/>
              <w:bottom w:val="single" w:sz="4" w:space="0" w:color="EDEDED" w:themeColor="background2"/>
              <w:right w:val="single" w:sz="4" w:space="0" w:color="EDEDED" w:themeColor="background2"/>
            </w:tcBorders>
            <w:shd w:val="clear" w:color="auto" w:fill="CCCCCC" w:themeFill="text2"/>
            <w:noWrap/>
            <w:vAlign w:val="center"/>
          </w:tcPr>
          <w:p w:rsidR="00E30A89" w:rsidRPr="000D3167" w:rsidRDefault="00E30A89" w:rsidP="00057EED">
            <w:pPr>
              <w:jc w:val="center"/>
              <w:rPr>
                <w:b/>
                <w:bCs/>
                <w:sz w:val="17"/>
                <w:szCs w:val="17"/>
              </w:rPr>
            </w:pPr>
            <w:r w:rsidRPr="000D3167">
              <w:rPr>
                <w:b/>
                <w:bCs/>
                <w:sz w:val="17"/>
                <w:szCs w:val="17"/>
              </w:rPr>
              <w:t>Divisiones</w:t>
            </w:r>
          </w:p>
        </w:tc>
        <w:tc>
          <w:tcPr>
            <w:tcW w:w="788" w:type="dxa"/>
            <w:vMerge w:val="restart"/>
            <w:tcBorders>
              <w:left w:val="single" w:sz="4" w:space="0" w:color="EDEDED" w:themeColor="background2"/>
            </w:tcBorders>
            <w:shd w:val="clear" w:color="auto" w:fill="CCCCCC" w:themeFill="text2"/>
            <w:noWrap/>
            <w:vAlign w:val="center"/>
          </w:tcPr>
          <w:p w:rsidR="00E30A89" w:rsidRPr="000D3167" w:rsidRDefault="00E30A89" w:rsidP="00261FA1">
            <w:pPr>
              <w:jc w:val="center"/>
              <w:rPr>
                <w:b/>
                <w:bCs/>
                <w:color w:val="000000"/>
                <w:sz w:val="17"/>
                <w:szCs w:val="17"/>
              </w:rPr>
            </w:pPr>
            <w:proofErr w:type="gramStart"/>
            <w:r w:rsidRPr="000D3167">
              <w:rPr>
                <w:b/>
                <w:bCs/>
                <w:color w:val="000000"/>
                <w:sz w:val="17"/>
                <w:szCs w:val="17"/>
              </w:rPr>
              <w:t>Total</w:t>
            </w:r>
            <w:proofErr w:type="gramEnd"/>
            <w:r w:rsidRPr="000D3167">
              <w:rPr>
                <w:b/>
                <w:bCs/>
                <w:color w:val="000000"/>
                <w:sz w:val="17"/>
                <w:szCs w:val="17"/>
              </w:rPr>
              <w:t xml:space="preserve"> general</w:t>
            </w:r>
          </w:p>
        </w:tc>
      </w:tr>
      <w:tr w:rsidR="00E30A89" w:rsidRPr="000D3167" w:rsidTr="000B037B">
        <w:trPr>
          <w:trHeight w:val="20"/>
          <w:jc w:val="center"/>
        </w:trPr>
        <w:tc>
          <w:tcPr>
            <w:tcW w:w="5949" w:type="dxa"/>
            <w:vMerge/>
            <w:tcBorders>
              <w:top w:val="single" w:sz="4" w:space="0" w:color="EDEDED" w:themeColor="background2"/>
              <w:left w:val="single" w:sz="4" w:space="0" w:color="EDEDED" w:themeColor="background2"/>
              <w:bottom w:val="single" w:sz="4" w:space="0" w:color="EDEDED" w:themeColor="background2"/>
              <w:right w:val="single" w:sz="4" w:space="0" w:color="EDEDED" w:themeColor="background2"/>
            </w:tcBorders>
            <w:shd w:val="clear" w:color="auto" w:fill="CCCCCC" w:themeFill="text2"/>
            <w:noWrap/>
            <w:vAlign w:val="center"/>
          </w:tcPr>
          <w:p w:rsidR="00E30A89" w:rsidRPr="000D3167" w:rsidRDefault="00E30A89" w:rsidP="00057EED">
            <w:pPr>
              <w:jc w:val="center"/>
              <w:rPr>
                <w:rFonts w:asciiTheme="minorHAnsi" w:hAnsiTheme="minorHAnsi"/>
                <w:b/>
                <w:bCs/>
                <w:sz w:val="17"/>
                <w:szCs w:val="17"/>
                <w:lang w:val="es-MX" w:eastAsia="es-MX"/>
              </w:rPr>
            </w:pPr>
          </w:p>
        </w:tc>
        <w:tc>
          <w:tcPr>
            <w:tcW w:w="1984" w:type="dxa"/>
            <w:tcBorders>
              <w:top w:val="single" w:sz="4" w:space="0" w:color="EDEDED" w:themeColor="background2"/>
              <w:left w:val="single" w:sz="4" w:space="0" w:color="EDEDED" w:themeColor="background2"/>
              <w:bottom w:val="single" w:sz="4" w:space="0" w:color="EDEDED" w:themeColor="background2"/>
              <w:right w:val="single" w:sz="4" w:space="0" w:color="EDEDED" w:themeColor="background2"/>
            </w:tcBorders>
            <w:shd w:val="clear" w:color="auto" w:fill="CCCCCC" w:themeFill="text2"/>
            <w:noWrap/>
            <w:vAlign w:val="center"/>
          </w:tcPr>
          <w:p w:rsidR="00E30A89" w:rsidRPr="000D3167" w:rsidRDefault="00E30A89" w:rsidP="00057EED">
            <w:pPr>
              <w:jc w:val="center"/>
              <w:rPr>
                <w:rFonts w:asciiTheme="minorHAnsi" w:hAnsiTheme="minorHAnsi"/>
                <w:b/>
                <w:bCs/>
                <w:sz w:val="17"/>
                <w:szCs w:val="17"/>
              </w:rPr>
            </w:pPr>
            <w:r w:rsidRPr="000D3167">
              <w:rPr>
                <w:rFonts w:asciiTheme="minorHAnsi" w:hAnsiTheme="minorHAnsi"/>
                <w:b/>
                <w:bCs/>
                <w:sz w:val="17"/>
                <w:szCs w:val="17"/>
              </w:rPr>
              <w:t>Conducción Administrativa y Seguridad Ciudadana</w:t>
            </w:r>
          </w:p>
        </w:tc>
        <w:tc>
          <w:tcPr>
            <w:tcW w:w="1701" w:type="dxa"/>
            <w:tcBorders>
              <w:top w:val="single" w:sz="4" w:space="0" w:color="EDEDED" w:themeColor="background2"/>
              <w:left w:val="single" w:sz="4" w:space="0" w:color="EDEDED" w:themeColor="background2"/>
              <w:bottom w:val="single" w:sz="4" w:space="0" w:color="EDEDED" w:themeColor="background2"/>
              <w:right w:val="single" w:sz="4" w:space="0" w:color="EDEDED" w:themeColor="background2"/>
            </w:tcBorders>
            <w:shd w:val="clear" w:color="auto" w:fill="CCCCCC" w:themeFill="text2"/>
            <w:noWrap/>
            <w:vAlign w:val="center"/>
          </w:tcPr>
          <w:p w:rsidR="00E30A89" w:rsidRPr="000D3167" w:rsidRDefault="00E30A89" w:rsidP="00057EED">
            <w:pPr>
              <w:jc w:val="center"/>
              <w:rPr>
                <w:rFonts w:asciiTheme="minorHAnsi" w:hAnsiTheme="minorHAnsi"/>
                <w:b/>
                <w:bCs/>
                <w:sz w:val="17"/>
                <w:szCs w:val="17"/>
              </w:rPr>
            </w:pPr>
            <w:r w:rsidRPr="000D3167">
              <w:rPr>
                <w:rFonts w:asciiTheme="minorHAnsi" w:hAnsiTheme="minorHAnsi"/>
                <w:b/>
                <w:bCs/>
                <w:sz w:val="17"/>
                <w:szCs w:val="17"/>
              </w:rPr>
              <w:t>Desarrollo Económico y Empresas Públicas.</w:t>
            </w:r>
          </w:p>
        </w:tc>
        <w:tc>
          <w:tcPr>
            <w:tcW w:w="993" w:type="dxa"/>
            <w:tcBorders>
              <w:top w:val="single" w:sz="4" w:space="0" w:color="EDEDED" w:themeColor="background2"/>
              <w:left w:val="single" w:sz="4" w:space="0" w:color="EDEDED" w:themeColor="background2"/>
              <w:bottom w:val="single" w:sz="4" w:space="0" w:color="EDEDED" w:themeColor="background2"/>
              <w:right w:val="single" w:sz="4" w:space="0" w:color="EDEDED" w:themeColor="background2"/>
            </w:tcBorders>
            <w:shd w:val="clear" w:color="auto" w:fill="CCCCCC" w:themeFill="text2"/>
            <w:noWrap/>
            <w:vAlign w:val="center"/>
          </w:tcPr>
          <w:p w:rsidR="00E30A89" w:rsidRPr="000D3167" w:rsidRDefault="00E30A89" w:rsidP="00057EED">
            <w:pPr>
              <w:jc w:val="center"/>
              <w:rPr>
                <w:rFonts w:asciiTheme="minorHAnsi" w:hAnsiTheme="minorHAnsi"/>
                <w:b/>
                <w:bCs/>
                <w:sz w:val="17"/>
                <w:szCs w:val="17"/>
              </w:rPr>
            </w:pPr>
            <w:r w:rsidRPr="000D3167">
              <w:rPr>
                <w:rFonts w:asciiTheme="minorHAnsi" w:hAnsiTheme="minorHAnsi"/>
                <w:b/>
                <w:bCs/>
                <w:sz w:val="17"/>
                <w:szCs w:val="17"/>
              </w:rPr>
              <w:t>División Desarrollo Social</w:t>
            </w:r>
          </w:p>
        </w:tc>
        <w:tc>
          <w:tcPr>
            <w:tcW w:w="788" w:type="dxa"/>
            <w:vMerge/>
            <w:tcBorders>
              <w:left w:val="single" w:sz="4" w:space="0" w:color="EDEDED" w:themeColor="background2"/>
            </w:tcBorders>
            <w:shd w:val="clear" w:color="auto" w:fill="CCCCCC" w:themeFill="text2"/>
            <w:noWrap/>
            <w:vAlign w:val="bottom"/>
          </w:tcPr>
          <w:p w:rsidR="00E30A89" w:rsidRPr="000D3167" w:rsidRDefault="00E30A89" w:rsidP="00261FA1">
            <w:pPr>
              <w:jc w:val="center"/>
              <w:rPr>
                <w:rFonts w:asciiTheme="minorHAnsi" w:hAnsiTheme="minorHAnsi"/>
                <w:b/>
                <w:bCs/>
                <w:color w:val="000000"/>
                <w:sz w:val="17"/>
                <w:szCs w:val="17"/>
              </w:rPr>
            </w:pPr>
          </w:p>
        </w:tc>
      </w:tr>
      <w:tr w:rsidR="00261FA1" w:rsidRPr="000D3167" w:rsidTr="000B037B">
        <w:trPr>
          <w:trHeight w:val="20"/>
          <w:jc w:val="center"/>
        </w:trPr>
        <w:tc>
          <w:tcPr>
            <w:tcW w:w="5949" w:type="dxa"/>
            <w:tcBorders>
              <w:top w:val="single" w:sz="4" w:space="0" w:color="EDEDED" w:themeColor="background2"/>
            </w:tcBorders>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El acceso y la señalización interna de la oficina donde recibió el servicio</w:t>
            </w:r>
          </w:p>
        </w:tc>
        <w:tc>
          <w:tcPr>
            <w:tcW w:w="1984" w:type="dxa"/>
            <w:tcBorders>
              <w:top w:val="single" w:sz="4" w:space="0" w:color="EDEDED" w:themeColor="background2"/>
            </w:tcBorders>
            <w:shd w:val="clear" w:color="auto" w:fill="auto"/>
            <w:noWrap/>
            <w:vAlign w:val="center"/>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8.80</w:t>
            </w:r>
          </w:p>
        </w:tc>
        <w:tc>
          <w:tcPr>
            <w:tcW w:w="1701" w:type="dxa"/>
            <w:tcBorders>
              <w:top w:val="single" w:sz="4" w:space="0" w:color="EDEDED" w:themeColor="background2"/>
            </w:tcBorders>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8.80</w:t>
            </w:r>
          </w:p>
        </w:tc>
        <w:tc>
          <w:tcPr>
            <w:tcW w:w="993" w:type="dxa"/>
            <w:tcBorders>
              <w:top w:val="single" w:sz="4" w:space="0" w:color="EDEDED" w:themeColor="background2"/>
              <w:right w:val="single" w:sz="4" w:space="0" w:color="EDEDED" w:themeColor="background2"/>
            </w:tcBorders>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9.56</w:t>
            </w:r>
          </w:p>
        </w:tc>
        <w:tc>
          <w:tcPr>
            <w:tcW w:w="788" w:type="dxa"/>
            <w:tcBorders>
              <w:left w:val="single" w:sz="4" w:space="0" w:color="EDEDED" w:themeColor="background2"/>
            </w:tcBorders>
            <w:shd w:val="clear" w:color="000000" w:fill="F2F2F2"/>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9.22</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El orden, limpieza y comodidad en la oficina y los lugares de espera</w:t>
            </w:r>
          </w:p>
        </w:tc>
        <w:tc>
          <w:tcPr>
            <w:tcW w:w="1984" w:type="dxa"/>
            <w:shd w:val="clear" w:color="auto" w:fill="auto"/>
            <w:noWrap/>
            <w:vAlign w:val="center"/>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9.60</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9.07</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9.56</w:t>
            </w:r>
          </w:p>
        </w:tc>
        <w:tc>
          <w:tcPr>
            <w:tcW w:w="788" w:type="dxa"/>
            <w:shd w:val="clear" w:color="000000" w:fill="F2F2F2"/>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9.40</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La disponibilidad de baños y parqueos</w:t>
            </w:r>
          </w:p>
        </w:tc>
        <w:tc>
          <w:tcPr>
            <w:tcW w:w="1984" w:type="dxa"/>
            <w:shd w:val="clear" w:color="auto" w:fill="auto"/>
            <w:noWrap/>
            <w:vAlign w:val="center"/>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8.80</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8.00</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8.26</w:t>
            </w:r>
          </w:p>
        </w:tc>
        <w:tc>
          <w:tcPr>
            <w:tcW w:w="788" w:type="dxa"/>
            <w:shd w:val="clear" w:color="000000" w:fill="F2F2F2"/>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8.23</w:t>
            </w:r>
          </w:p>
        </w:tc>
      </w:tr>
      <w:tr w:rsidR="00261FA1" w:rsidRPr="000D3167" w:rsidTr="000B037B">
        <w:trPr>
          <w:trHeight w:val="20"/>
          <w:jc w:val="center"/>
        </w:trPr>
        <w:tc>
          <w:tcPr>
            <w:tcW w:w="5949" w:type="dxa"/>
            <w:shd w:val="clear" w:color="000000" w:fill="EDEDED"/>
            <w:noWrap/>
            <w:vAlign w:val="bottom"/>
          </w:tcPr>
          <w:p w:rsidR="00261FA1" w:rsidRPr="000D3167" w:rsidRDefault="00261FA1" w:rsidP="00057EED">
            <w:pPr>
              <w:rPr>
                <w:rFonts w:asciiTheme="minorHAnsi" w:hAnsiTheme="minorHAnsi"/>
                <w:b/>
                <w:bCs/>
                <w:color w:val="000000"/>
                <w:sz w:val="17"/>
                <w:szCs w:val="17"/>
              </w:rPr>
            </w:pPr>
            <w:r w:rsidRPr="000D3167">
              <w:rPr>
                <w:rFonts w:asciiTheme="minorHAnsi" w:hAnsiTheme="minorHAnsi"/>
                <w:b/>
                <w:bCs/>
                <w:color w:val="000000"/>
                <w:sz w:val="17"/>
                <w:szCs w:val="17"/>
              </w:rPr>
              <w:t>Infraestructura y elementos tangibles</w:t>
            </w:r>
          </w:p>
        </w:tc>
        <w:tc>
          <w:tcPr>
            <w:tcW w:w="1984" w:type="dxa"/>
            <w:shd w:val="clear" w:color="000000" w:fill="EDEDED"/>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9.07</w:t>
            </w:r>
          </w:p>
        </w:tc>
        <w:tc>
          <w:tcPr>
            <w:tcW w:w="1701" w:type="dxa"/>
            <w:shd w:val="clear" w:color="000000" w:fill="EDEDED"/>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8.62</w:t>
            </w:r>
          </w:p>
        </w:tc>
        <w:tc>
          <w:tcPr>
            <w:tcW w:w="993" w:type="dxa"/>
            <w:shd w:val="clear" w:color="000000" w:fill="EDEDED"/>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9.13</w:t>
            </w:r>
          </w:p>
        </w:tc>
        <w:tc>
          <w:tcPr>
            <w:tcW w:w="788" w:type="dxa"/>
            <w:shd w:val="clear" w:color="000000" w:fill="EDEDED"/>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8.95</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La amabilidad y el trato recibido por parte del personal para resolver</w:t>
            </w:r>
          </w:p>
        </w:tc>
        <w:tc>
          <w:tcPr>
            <w:tcW w:w="1984"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9.43</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9.53</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9.58</w:t>
            </w:r>
          </w:p>
        </w:tc>
        <w:tc>
          <w:tcPr>
            <w:tcW w:w="788" w:type="dxa"/>
            <w:shd w:val="clear" w:color="000000" w:fill="F2F2F2"/>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9.55</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La disposición e interés de los empleados para ayudar a resolver</w:t>
            </w:r>
          </w:p>
        </w:tc>
        <w:tc>
          <w:tcPr>
            <w:tcW w:w="1984"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9.43</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9.07</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9.52</w:t>
            </w:r>
          </w:p>
        </w:tc>
        <w:tc>
          <w:tcPr>
            <w:tcW w:w="788" w:type="dxa"/>
            <w:shd w:val="clear" w:color="000000" w:fill="F2F2F2"/>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9.38</w:t>
            </w:r>
          </w:p>
        </w:tc>
      </w:tr>
      <w:tr w:rsidR="00261FA1" w:rsidRPr="000D3167" w:rsidTr="000B037B">
        <w:trPr>
          <w:trHeight w:val="20"/>
          <w:jc w:val="center"/>
        </w:trPr>
        <w:tc>
          <w:tcPr>
            <w:tcW w:w="5949" w:type="dxa"/>
            <w:shd w:val="clear" w:color="auto" w:fill="EDEDED" w:themeFill="background2"/>
            <w:noWrap/>
            <w:vAlign w:val="bottom"/>
          </w:tcPr>
          <w:p w:rsidR="00261FA1" w:rsidRPr="000D3167" w:rsidRDefault="00261FA1" w:rsidP="00057EED">
            <w:pPr>
              <w:rPr>
                <w:rFonts w:asciiTheme="minorHAnsi" w:hAnsiTheme="minorHAnsi"/>
                <w:b/>
                <w:bCs/>
                <w:color w:val="000000"/>
                <w:sz w:val="17"/>
                <w:szCs w:val="17"/>
              </w:rPr>
            </w:pPr>
            <w:r w:rsidRPr="000D3167">
              <w:rPr>
                <w:rFonts w:asciiTheme="minorHAnsi" w:hAnsiTheme="minorHAnsi"/>
                <w:b/>
                <w:bCs/>
                <w:color w:val="000000"/>
                <w:sz w:val="17"/>
                <w:szCs w:val="17"/>
              </w:rPr>
              <w:t>Empatía del personal</w:t>
            </w:r>
          </w:p>
        </w:tc>
        <w:tc>
          <w:tcPr>
            <w:tcW w:w="1984" w:type="dxa"/>
            <w:shd w:val="clear" w:color="auto" w:fill="EDEDED" w:themeFill="background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9.43</w:t>
            </w:r>
          </w:p>
        </w:tc>
        <w:tc>
          <w:tcPr>
            <w:tcW w:w="1701" w:type="dxa"/>
            <w:shd w:val="clear" w:color="auto" w:fill="EDEDED" w:themeFill="background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9.30</w:t>
            </w:r>
          </w:p>
        </w:tc>
        <w:tc>
          <w:tcPr>
            <w:tcW w:w="993" w:type="dxa"/>
            <w:shd w:val="clear" w:color="auto" w:fill="EDEDED" w:themeFill="background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9.55</w:t>
            </w:r>
          </w:p>
        </w:tc>
        <w:tc>
          <w:tcPr>
            <w:tcW w:w="788" w:type="dxa"/>
            <w:shd w:val="clear" w:color="auto" w:fill="EDEDED" w:themeFill="background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9.46</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El conocimiento, competencia técnica y la utilidad de la información brindada por los empleados</w:t>
            </w:r>
          </w:p>
        </w:tc>
        <w:tc>
          <w:tcPr>
            <w:tcW w:w="1984"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9.14</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9.47</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9.58</w:t>
            </w:r>
          </w:p>
        </w:tc>
        <w:tc>
          <w:tcPr>
            <w:tcW w:w="788"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9.49</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El comportamiento de los empleados durante el servicio proporcionado (Respetuoso, Educado)</w:t>
            </w:r>
          </w:p>
        </w:tc>
        <w:tc>
          <w:tcPr>
            <w:tcW w:w="1984"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9.43</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9.67</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9.61</w:t>
            </w:r>
          </w:p>
        </w:tc>
        <w:tc>
          <w:tcPr>
            <w:tcW w:w="788" w:type="dxa"/>
            <w:shd w:val="clear" w:color="000000" w:fill="F2F2F2"/>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9.60</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El cumplimiento de los horarios establecidos de atención (De 7:30 am a 3:30 pm Ininterrumpidamente)</w:t>
            </w:r>
          </w:p>
        </w:tc>
        <w:tc>
          <w:tcPr>
            <w:tcW w:w="1984"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9.14</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9.40</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9.45</w:t>
            </w:r>
          </w:p>
        </w:tc>
        <w:tc>
          <w:tcPr>
            <w:tcW w:w="788" w:type="dxa"/>
            <w:shd w:val="clear" w:color="000000" w:fill="F2F2F2"/>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9.40</w:t>
            </w:r>
          </w:p>
        </w:tc>
      </w:tr>
      <w:tr w:rsidR="00261FA1" w:rsidRPr="000D3167" w:rsidTr="000B037B">
        <w:trPr>
          <w:trHeight w:val="20"/>
          <w:jc w:val="center"/>
        </w:trPr>
        <w:tc>
          <w:tcPr>
            <w:tcW w:w="5949" w:type="dxa"/>
            <w:shd w:val="clear" w:color="auto" w:fill="EDEDED" w:themeFill="background2"/>
            <w:noWrap/>
            <w:vAlign w:val="bottom"/>
          </w:tcPr>
          <w:p w:rsidR="00261FA1" w:rsidRPr="000D3167" w:rsidRDefault="00261FA1" w:rsidP="00057EED">
            <w:pPr>
              <w:rPr>
                <w:rFonts w:asciiTheme="minorHAnsi" w:hAnsiTheme="minorHAnsi"/>
                <w:b/>
                <w:bCs/>
                <w:color w:val="000000"/>
                <w:sz w:val="17"/>
                <w:szCs w:val="17"/>
              </w:rPr>
            </w:pPr>
            <w:r w:rsidRPr="000D3167">
              <w:rPr>
                <w:rFonts w:asciiTheme="minorHAnsi" w:hAnsiTheme="minorHAnsi"/>
                <w:b/>
                <w:bCs/>
                <w:color w:val="000000"/>
                <w:sz w:val="17"/>
                <w:szCs w:val="17"/>
              </w:rPr>
              <w:t>Profesionalismo de los empleados</w:t>
            </w:r>
          </w:p>
        </w:tc>
        <w:tc>
          <w:tcPr>
            <w:tcW w:w="1984" w:type="dxa"/>
            <w:shd w:val="clear" w:color="auto" w:fill="EDEDED" w:themeFill="background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9.24</w:t>
            </w:r>
          </w:p>
        </w:tc>
        <w:tc>
          <w:tcPr>
            <w:tcW w:w="1701" w:type="dxa"/>
            <w:shd w:val="clear" w:color="auto" w:fill="EDEDED" w:themeFill="background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9.51</w:t>
            </w:r>
          </w:p>
        </w:tc>
        <w:tc>
          <w:tcPr>
            <w:tcW w:w="993" w:type="dxa"/>
            <w:shd w:val="clear" w:color="auto" w:fill="EDEDED" w:themeFill="background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9.55</w:t>
            </w:r>
          </w:p>
        </w:tc>
        <w:tc>
          <w:tcPr>
            <w:tcW w:w="788" w:type="dxa"/>
            <w:shd w:val="clear" w:color="auto" w:fill="EDEDED" w:themeFill="background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9.50</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El cumplimiento de los tiempos establecidos para completar el servicio</w:t>
            </w:r>
          </w:p>
        </w:tc>
        <w:tc>
          <w:tcPr>
            <w:tcW w:w="1984"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9.14</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9.20</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9.58</w:t>
            </w:r>
          </w:p>
        </w:tc>
        <w:tc>
          <w:tcPr>
            <w:tcW w:w="788"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9.42</w:t>
            </w:r>
          </w:p>
        </w:tc>
      </w:tr>
      <w:tr w:rsidR="00261FA1" w:rsidRPr="000D3167" w:rsidTr="000B037B">
        <w:trPr>
          <w:trHeight w:val="20"/>
          <w:jc w:val="center"/>
        </w:trPr>
        <w:tc>
          <w:tcPr>
            <w:tcW w:w="5949" w:type="dxa"/>
            <w:shd w:val="clear" w:color="auto" w:fill="auto"/>
            <w:noWrap/>
            <w:vAlign w:val="bottom"/>
          </w:tcPr>
          <w:p w:rsidR="00261FA1" w:rsidRPr="000D3167" w:rsidRDefault="00261FA1" w:rsidP="00057EED">
            <w:pPr>
              <w:rPr>
                <w:rFonts w:asciiTheme="minorHAnsi" w:hAnsiTheme="minorHAnsi"/>
                <w:color w:val="000000"/>
                <w:sz w:val="17"/>
                <w:szCs w:val="17"/>
              </w:rPr>
            </w:pPr>
            <w:r w:rsidRPr="000D3167">
              <w:rPr>
                <w:rFonts w:asciiTheme="minorHAnsi" w:hAnsiTheme="minorHAnsi"/>
                <w:color w:val="000000"/>
                <w:sz w:val="17"/>
                <w:szCs w:val="17"/>
              </w:rPr>
              <w:t>La orientación recibida durante todo el servicio</w:t>
            </w:r>
          </w:p>
        </w:tc>
        <w:tc>
          <w:tcPr>
            <w:tcW w:w="1984"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9.71</w:t>
            </w:r>
          </w:p>
        </w:tc>
        <w:tc>
          <w:tcPr>
            <w:tcW w:w="1701"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9.47</w:t>
            </w:r>
          </w:p>
        </w:tc>
        <w:tc>
          <w:tcPr>
            <w:tcW w:w="993"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9.52</w:t>
            </w:r>
          </w:p>
        </w:tc>
        <w:tc>
          <w:tcPr>
            <w:tcW w:w="788" w:type="dxa"/>
            <w:shd w:val="clear" w:color="auto" w:fill="auto"/>
            <w:noWrap/>
            <w:vAlign w:val="bottom"/>
          </w:tcPr>
          <w:p w:rsidR="00261FA1" w:rsidRPr="000D3167" w:rsidRDefault="00261FA1" w:rsidP="00057EED">
            <w:pPr>
              <w:jc w:val="center"/>
              <w:rPr>
                <w:rFonts w:asciiTheme="minorHAnsi" w:hAnsiTheme="minorHAnsi"/>
                <w:color w:val="000000"/>
                <w:sz w:val="17"/>
                <w:szCs w:val="17"/>
              </w:rPr>
            </w:pPr>
            <w:r w:rsidRPr="000D3167">
              <w:rPr>
                <w:rFonts w:asciiTheme="minorHAnsi" w:hAnsiTheme="minorHAnsi"/>
                <w:color w:val="000000"/>
                <w:sz w:val="17"/>
                <w:szCs w:val="17"/>
              </w:rPr>
              <w:t>9.53</w:t>
            </w:r>
          </w:p>
        </w:tc>
      </w:tr>
      <w:tr w:rsidR="00261FA1" w:rsidRPr="000D3167" w:rsidTr="000B037B">
        <w:trPr>
          <w:trHeight w:val="20"/>
          <w:jc w:val="center"/>
        </w:trPr>
        <w:tc>
          <w:tcPr>
            <w:tcW w:w="5949" w:type="dxa"/>
            <w:shd w:val="clear" w:color="auto" w:fill="F2F2F2" w:themeFill="background1" w:themeFillShade="F2"/>
            <w:noWrap/>
            <w:vAlign w:val="bottom"/>
          </w:tcPr>
          <w:p w:rsidR="00261FA1" w:rsidRPr="000D3167" w:rsidRDefault="00261FA1" w:rsidP="00057EED">
            <w:pPr>
              <w:rPr>
                <w:rFonts w:asciiTheme="minorHAnsi" w:hAnsiTheme="minorHAnsi"/>
                <w:b/>
                <w:bCs/>
                <w:color w:val="000000"/>
                <w:sz w:val="17"/>
                <w:szCs w:val="17"/>
              </w:rPr>
            </w:pPr>
            <w:r w:rsidRPr="000D3167">
              <w:rPr>
                <w:rFonts w:asciiTheme="minorHAnsi" w:hAnsiTheme="minorHAnsi"/>
                <w:b/>
                <w:bCs/>
                <w:color w:val="000000"/>
                <w:sz w:val="17"/>
                <w:szCs w:val="17"/>
              </w:rPr>
              <w:t>Capacidad de respuesta</w:t>
            </w:r>
          </w:p>
        </w:tc>
        <w:tc>
          <w:tcPr>
            <w:tcW w:w="1984" w:type="dxa"/>
            <w:shd w:val="clear" w:color="auto" w:fill="F2F2F2" w:themeFill="background1" w:themeFillShade="F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9.43</w:t>
            </w:r>
          </w:p>
        </w:tc>
        <w:tc>
          <w:tcPr>
            <w:tcW w:w="1701" w:type="dxa"/>
            <w:shd w:val="clear" w:color="auto" w:fill="F2F2F2" w:themeFill="background1" w:themeFillShade="F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9.33</w:t>
            </w:r>
          </w:p>
        </w:tc>
        <w:tc>
          <w:tcPr>
            <w:tcW w:w="993" w:type="dxa"/>
            <w:shd w:val="clear" w:color="auto" w:fill="F2F2F2" w:themeFill="background1" w:themeFillShade="F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9.55</w:t>
            </w:r>
          </w:p>
        </w:tc>
        <w:tc>
          <w:tcPr>
            <w:tcW w:w="788" w:type="dxa"/>
            <w:shd w:val="clear" w:color="auto" w:fill="F2F2F2" w:themeFill="background1" w:themeFillShade="F2"/>
            <w:noWrap/>
            <w:vAlign w:val="center"/>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9.47</w:t>
            </w:r>
          </w:p>
        </w:tc>
      </w:tr>
      <w:tr w:rsidR="00261FA1" w:rsidRPr="000D3167" w:rsidTr="000B037B">
        <w:trPr>
          <w:trHeight w:val="20"/>
          <w:jc w:val="center"/>
        </w:trPr>
        <w:tc>
          <w:tcPr>
            <w:tcW w:w="5949" w:type="dxa"/>
            <w:shd w:val="clear" w:color="auto" w:fill="CCCCCC" w:themeFill="text2"/>
            <w:noWrap/>
            <w:vAlign w:val="bottom"/>
          </w:tcPr>
          <w:p w:rsidR="00261FA1" w:rsidRPr="000D3167" w:rsidRDefault="00261FA1" w:rsidP="00057EED">
            <w:pPr>
              <w:rPr>
                <w:rFonts w:asciiTheme="minorHAnsi" w:hAnsiTheme="minorHAnsi"/>
                <w:b/>
                <w:bCs/>
                <w:sz w:val="17"/>
                <w:szCs w:val="17"/>
              </w:rPr>
            </w:pPr>
            <w:r w:rsidRPr="000D3167">
              <w:rPr>
                <w:rFonts w:asciiTheme="minorHAnsi" w:hAnsiTheme="minorHAnsi"/>
                <w:b/>
                <w:bCs/>
                <w:sz w:val="17"/>
                <w:szCs w:val="17"/>
              </w:rPr>
              <w:t>Índice de Satisfacción 2025</w:t>
            </w:r>
          </w:p>
        </w:tc>
        <w:tc>
          <w:tcPr>
            <w:tcW w:w="1984" w:type="dxa"/>
            <w:shd w:val="clear" w:color="auto" w:fill="CCCCCC" w:themeFill="text2"/>
            <w:noWrap/>
            <w:vAlign w:val="bottom"/>
          </w:tcPr>
          <w:p w:rsidR="00261FA1" w:rsidRPr="000D3167" w:rsidRDefault="00261FA1" w:rsidP="00057EED">
            <w:pPr>
              <w:jc w:val="center"/>
              <w:rPr>
                <w:rFonts w:asciiTheme="minorHAnsi" w:hAnsiTheme="minorHAnsi"/>
                <w:b/>
                <w:bCs/>
                <w:sz w:val="17"/>
                <w:szCs w:val="17"/>
              </w:rPr>
            </w:pPr>
            <w:r w:rsidRPr="000D3167">
              <w:rPr>
                <w:rFonts w:asciiTheme="minorHAnsi" w:hAnsiTheme="minorHAnsi"/>
                <w:b/>
                <w:bCs/>
                <w:sz w:val="17"/>
                <w:szCs w:val="17"/>
              </w:rPr>
              <w:t>9.33</w:t>
            </w:r>
          </w:p>
        </w:tc>
        <w:tc>
          <w:tcPr>
            <w:tcW w:w="1701" w:type="dxa"/>
            <w:shd w:val="clear" w:color="auto" w:fill="CCCCCC" w:themeFill="text2"/>
            <w:noWrap/>
            <w:vAlign w:val="bottom"/>
          </w:tcPr>
          <w:p w:rsidR="00261FA1" w:rsidRPr="000D3167" w:rsidRDefault="00261FA1" w:rsidP="00057EED">
            <w:pPr>
              <w:jc w:val="center"/>
              <w:rPr>
                <w:rFonts w:asciiTheme="minorHAnsi" w:hAnsiTheme="minorHAnsi"/>
                <w:b/>
                <w:bCs/>
                <w:sz w:val="17"/>
                <w:szCs w:val="17"/>
              </w:rPr>
            </w:pPr>
            <w:r w:rsidRPr="000D3167">
              <w:rPr>
                <w:rFonts w:asciiTheme="minorHAnsi" w:hAnsiTheme="minorHAnsi"/>
                <w:b/>
                <w:bCs/>
                <w:sz w:val="17"/>
                <w:szCs w:val="17"/>
              </w:rPr>
              <w:t>9.31</w:t>
            </w:r>
          </w:p>
        </w:tc>
        <w:tc>
          <w:tcPr>
            <w:tcW w:w="993" w:type="dxa"/>
            <w:shd w:val="clear" w:color="auto" w:fill="CCCCCC" w:themeFill="text2"/>
            <w:noWrap/>
            <w:vAlign w:val="bottom"/>
          </w:tcPr>
          <w:p w:rsidR="00261FA1" w:rsidRPr="000D3167" w:rsidRDefault="00261FA1" w:rsidP="00057EED">
            <w:pPr>
              <w:jc w:val="center"/>
              <w:rPr>
                <w:rFonts w:asciiTheme="minorHAnsi" w:hAnsiTheme="minorHAnsi"/>
                <w:b/>
                <w:bCs/>
                <w:sz w:val="17"/>
                <w:szCs w:val="17"/>
              </w:rPr>
            </w:pPr>
            <w:r w:rsidRPr="000D3167">
              <w:rPr>
                <w:rFonts w:asciiTheme="minorHAnsi" w:hAnsiTheme="minorHAnsi"/>
                <w:b/>
                <w:bCs/>
                <w:sz w:val="17"/>
                <w:szCs w:val="17"/>
              </w:rPr>
              <w:t>9.50</w:t>
            </w:r>
          </w:p>
        </w:tc>
        <w:tc>
          <w:tcPr>
            <w:tcW w:w="788" w:type="dxa"/>
            <w:shd w:val="clear" w:color="auto" w:fill="CCCCCC" w:themeFill="text2"/>
            <w:noWrap/>
            <w:vAlign w:val="bottom"/>
          </w:tcPr>
          <w:p w:rsidR="00261FA1" w:rsidRPr="000D3167" w:rsidRDefault="00261FA1" w:rsidP="00057EED">
            <w:pPr>
              <w:jc w:val="center"/>
              <w:rPr>
                <w:rFonts w:asciiTheme="minorHAnsi" w:hAnsiTheme="minorHAnsi"/>
                <w:b/>
                <w:bCs/>
                <w:sz w:val="17"/>
                <w:szCs w:val="17"/>
              </w:rPr>
            </w:pPr>
            <w:r w:rsidRPr="000D3167">
              <w:rPr>
                <w:rFonts w:asciiTheme="minorHAnsi" w:hAnsiTheme="minorHAnsi"/>
                <w:b/>
                <w:bCs/>
                <w:sz w:val="17"/>
                <w:szCs w:val="17"/>
              </w:rPr>
              <w:t>9.42</w:t>
            </w:r>
          </w:p>
        </w:tc>
      </w:tr>
      <w:tr w:rsidR="00261FA1" w:rsidRPr="000D3167" w:rsidTr="000B037B">
        <w:trPr>
          <w:trHeight w:val="20"/>
          <w:jc w:val="center"/>
        </w:trPr>
        <w:tc>
          <w:tcPr>
            <w:tcW w:w="5949" w:type="dxa"/>
            <w:shd w:val="clear" w:color="auto" w:fill="D9D9D9" w:themeFill="background1" w:themeFillShade="D9"/>
            <w:noWrap/>
            <w:vAlign w:val="bottom"/>
          </w:tcPr>
          <w:p w:rsidR="00261FA1" w:rsidRPr="000D3167" w:rsidRDefault="00261FA1" w:rsidP="00057EED">
            <w:pPr>
              <w:rPr>
                <w:rFonts w:asciiTheme="minorHAnsi" w:hAnsiTheme="minorHAnsi"/>
                <w:b/>
                <w:bCs/>
                <w:color w:val="000000"/>
                <w:sz w:val="17"/>
                <w:szCs w:val="17"/>
              </w:rPr>
            </w:pPr>
            <w:r w:rsidRPr="000D3167">
              <w:rPr>
                <w:rFonts w:asciiTheme="minorHAnsi" w:hAnsiTheme="minorHAnsi"/>
                <w:b/>
                <w:bCs/>
                <w:color w:val="000000"/>
                <w:sz w:val="17"/>
                <w:szCs w:val="17"/>
              </w:rPr>
              <w:t>Índice de Satisfacción 2024</w:t>
            </w:r>
          </w:p>
        </w:tc>
        <w:tc>
          <w:tcPr>
            <w:tcW w:w="1984" w:type="dxa"/>
            <w:shd w:val="clear" w:color="auto" w:fill="D9D9D9" w:themeFill="background1" w:themeFillShade="D9"/>
            <w:noWrap/>
            <w:vAlign w:val="bottom"/>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9.64</w:t>
            </w:r>
          </w:p>
        </w:tc>
        <w:tc>
          <w:tcPr>
            <w:tcW w:w="1701" w:type="dxa"/>
            <w:shd w:val="clear" w:color="auto" w:fill="D9D9D9" w:themeFill="background1" w:themeFillShade="D9"/>
            <w:noWrap/>
            <w:vAlign w:val="bottom"/>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9.51</w:t>
            </w:r>
          </w:p>
        </w:tc>
        <w:tc>
          <w:tcPr>
            <w:tcW w:w="993" w:type="dxa"/>
            <w:shd w:val="clear" w:color="auto" w:fill="D9D9D9" w:themeFill="background1" w:themeFillShade="D9"/>
            <w:noWrap/>
            <w:vAlign w:val="bottom"/>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9.65</w:t>
            </w:r>
          </w:p>
        </w:tc>
        <w:tc>
          <w:tcPr>
            <w:tcW w:w="788" w:type="dxa"/>
            <w:shd w:val="clear" w:color="auto" w:fill="D9D9D9" w:themeFill="background1" w:themeFillShade="D9"/>
            <w:noWrap/>
            <w:vAlign w:val="bottom"/>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9.60</w:t>
            </w:r>
          </w:p>
        </w:tc>
      </w:tr>
      <w:tr w:rsidR="00261FA1" w:rsidRPr="000D3167" w:rsidTr="000B037B">
        <w:trPr>
          <w:trHeight w:val="20"/>
          <w:jc w:val="center"/>
        </w:trPr>
        <w:tc>
          <w:tcPr>
            <w:tcW w:w="5949" w:type="dxa"/>
            <w:shd w:val="clear" w:color="auto" w:fill="D9D9D9" w:themeFill="background1" w:themeFillShade="D9"/>
            <w:noWrap/>
            <w:vAlign w:val="bottom"/>
          </w:tcPr>
          <w:p w:rsidR="00261FA1" w:rsidRPr="000D3167" w:rsidRDefault="00261FA1" w:rsidP="00057EED">
            <w:pPr>
              <w:rPr>
                <w:rFonts w:asciiTheme="minorHAnsi" w:hAnsiTheme="minorHAnsi"/>
                <w:b/>
                <w:bCs/>
                <w:color w:val="000000"/>
                <w:sz w:val="17"/>
                <w:szCs w:val="17"/>
              </w:rPr>
            </w:pPr>
            <w:r w:rsidRPr="000D3167">
              <w:rPr>
                <w:rFonts w:asciiTheme="minorHAnsi" w:hAnsiTheme="minorHAnsi"/>
                <w:b/>
                <w:bCs/>
                <w:color w:val="000000"/>
                <w:sz w:val="17"/>
                <w:szCs w:val="17"/>
              </w:rPr>
              <w:t>Índice de Satisfacción 2023</w:t>
            </w:r>
          </w:p>
        </w:tc>
        <w:tc>
          <w:tcPr>
            <w:tcW w:w="1984" w:type="dxa"/>
            <w:shd w:val="clear" w:color="auto" w:fill="D9D9D9" w:themeFill="background1" w:themeFillShade="D9"/>
            <w:noWrap/>
            <w:vAlign w:val="bottom"/>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9.18</w:t>
            </w:r>
          </w:p>
        </w:tc>
        <w:tc>
          <w:tcPr>
            <w:tcW w:w="1701" w:type="dxa"/>
            <w:shd w:val="clear" w:color="auto" w:fill="D9D9D9" w:themeFill="background1" w:themeFillShade="D9"/>
            <w:noWrap/>
            <w:vAlign w:val="bottom"/>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9.64</w:t>
            </w:r>
          </w:p>
        </w:tc>
        <w:tc>
          <w:tcPr>
            <w:tcW w:w="993" w:type="dxa"/>
            <w:shd w:val="clear" w:color="auto" w:fill="D9D9D9" w:themeFill="background1" w:themeFillShade="D9"/>
            <w:noWrap/>
            <w:vAlign w:val="bottom"/>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9.16</w:t>
            </w:r>
          </w:p>
        </w:tc>
        <w:tc>
          <w:tcPr>
            <w:tcW w:w="788" w:type="dxa"/>
            <w:shd w:val="clear" w:color="auto" w:fill="D9D9D9" w:themeFill="background1" w:themeFillShade="D9"/>
            <w:noWrap/>
            <w:vAlign w:val="bottom"/>
          </w:tcPr>
          <w:p w:rsidR="00261FA1" w:rsidRPr="000D3167" w:rsidRDefault="00261FA1" w:rsidP="00057EED">
            <w:pPr>
              <w:jc w:val="center"/>
              <w:rPr>
                <w:rFonts w:asciiTheme="minorHAnsi" w:hAnsiTheme="minorHAnsi"/>
                <w:b/>
                <w:bCs/>
                <w:color w:val="000000"/>
                <w:sz w:val="17"/>
                <w:szCs w:val="17"/>
              </w:rPr>
            </w:pPr>
            <w:r w:rsidRPr="000D3167">
              <w:rPr>
                <w:rFonts w:asciiTheme="minorHAnsi" w:hAnsiTheme="minorHAnsi"/>
                <w:b/>
                <w:bCs/>
                <w:color w:val="000000"/>
                <w:sz w:val="17"/>
                <w:szCs w:val="17"/>
              </w:rPr>
              <w:t>9.33</w:t>
            </w:r>
          </w:p>
        </w:tc>
      </w:tr>
    </w:tbl>
    <w:p w:rsidR="0081625F" w:rsidRPr="0081625F" w:rsidRDefault="0081625F" w:rsidP="000B037B">
      <w:pPr>
        <w:ind w:left="-425" w:right="-375" w:hanging="1"/>
        <w:rPr>
          <w:sz w:val="16"/>
          <w:szCs w:val="20"/>
        </w:rPr>
      </w:pPr>
      <w:r w:rsidRPr="0081625F">
        <w:rPr>
          <w:b/>
          <w:sz w:val="16"/>
          <w:szCs w:val="20"/>
        </w:rPr>
        <w:t>Nota:</w:t>
      </w:r>
      <w:r w:rsidRPr="0081625F">
        <w:rPr>
          <w:sz w:val="16"/>
          <w:szCs w:val="20"/>
        </w:rPr>
        <w:t xml:space="preserve"> De acuerdo al modelo de medición </w:t>
      </w:r>
      <w:proofErr w:type="spellStart"/>
      <w:r w:rsidRPr="0081625F">
        <w:rPr>
          <w:sz w:val="16"/>
          <w:szCs w:val="20"/>
        </w:rPr>
        <w:t>ServPerf</w:t>
      </w:r>
      <w:proofErr w:type="spellEnd"/>
      <w:r w:rsidRPr="0081625F">
        <w:rPr>
          <w:sz w:val="16"/>
          <w:szCs w:val="20"/>
        </w:rPr>
        <w:t xml:space="preserve"> se evalúan 4 dimensiones, las cuales poseen un peso ponderado de acuerdo a la metodología, para realizar el cálculo del índice de satisfacción se multiplica el peso ponderado por el promedio obtenido en cada dimensión y se suma el resultado de cada una.</w:t>
      </w:r>
    </w:p>
    <w:p w:rsidR="00AB5D5A" w:rsidRDefault="00AB5D5A">
      <w:pPr>
        <w:jc w:val="left"/>
      </w:pPr>
    </w:p>
    <w:p w:rsidR="000D3167" w:rsidRDefault="000D3167">
      <w:pPr>
        <w:jc w:val="left"/>
      </w:pPr>
    </w:p>
    <w:p w:rsidR="0034369E" w:rsidRPr="0034369E" w:rsidRDefault="00AB5D5A" w:rsidP="000B037B">
      <w:pPr>
        <w:pStyle w:val="Ttulo2"/>
        <w:tabs>
          <w:tab w:val="left" w:pos="10206"/>
        </w:tabs>
      </w:pPr>
      <w:bookmarkStart w:id="80" w:name="_Anexo_4:_Comentarios"/>
      <w:bookmarkStart w:id="81" w:name="_Toc191900297"/>
      <w:bookmarkStart w:id="82" w:name="_Toc138794839"/>
      <w:bookmarkEnd w:id="75"/>
      <w:bookmarkEnd w:id="76"/>
      <w:bookmarkEnd w:id="77"/>
      <w:bookmarkEnd w:id="80"/>
      <w:r w:rsidRPr="0034369E">
        <w:lastRenderedPageBreak/>
        <w:t xml:space="preserve">Anexo </w:t>
      </w:r>
      <w:r w:rsidR="00565932">
        <w:t>4</w:t>
      </w:r>
      <w:r w:rsidRPr="0034369E">
        <w:t xml:space="preserve">: </w:t>
      </w:r>
      <w:r>
        <w:t>Comentarios recibidos por los usuarios respecto a que podemos mejorar</w:t>
      </w:r>
      <w:bookmarkEnd w:id="81"/>
    </w:p>
    <w:tbl>
      <w:tblPr>
        <w:tblpPr w:leftFromText="141" w:rightFromText="141" w:vertAnchor="text" w:tblpX="-309" w:tblpY="1"/>
        <w:tblOverlap w:val="never"/>
        <w:tblW w:w="11333" w:type="dxa"/>
        <w:tblBorders>
          <w:top w:val="single" w:sz="4" w:space="0" w:color="D5D5D5" w:themeColor="background2" w:themeShade="E6"/>
          <w:left w:val="single" w:sz="4" w:space="0" w:color="D5D5D5" w:themeColor="background2" w:themeShade="E6"/>
          <w:bottom w:val="single" w:sz="4" w:space="0" w:color="D5D5D5" w:themeColor="background2" w:themeShade="E6"/>
          <w:right w:val="single" w:sz="4" w:space="0" w:color="D5D5D5" w:themeColor="background2" w:themeShade="E6"/>
          <w:insideH w:val="single" w:sz="4" w:space="0" w:color="D5D5D5" w:themeColor="background2" w:themeShade="E6"/>
          <w:insideV w:val="single" w:sz="4" w:space="0" w:color="D5D5D5" w:themeColor="background2" w:themeShade="E6"/>
        </w:tblBorders>
        <w:tblLayout w:type="fixed"/>
        <w:tblCellMar>
          <w:top w:w="28" w:type="dxa"/>
          <w:left w:w="28" w:type="dxa"/>
          <w:bottom w:w="28" w:type="dxa"/>
          <w:right w:w="28" w:type="dxa"/>
        </w:tblCellMar>
        <w:tblLook w:val="04A0" w:firstRow="1" w:lastRow="0" w:firstColumn="1" w:lastColumn="0" w:noHBand="0" w:noVBand="1"/>
      </w:tblPr>
      <w:tblGrid>
        <w:gridCol w:w="1129"/>
        <w:gridCol w:w="2551"/>
        <w:gridCol w:w="2551"/>
        <w:gridCol w:w="2551"/>
        <w:gridCol w:w="2551"/>
      </w:tblGrid>
      <w:tr w:rsidR="00184C67" w:rsidRPr="00AB0D20" w:rsidTr="0079116F">
        <w:trPr>
          <w:cantSplit/>
          <w:trHeight w:val="251"/>
        </w:trPr>
        <w:tc>
          <w:tcPr>
            <w:tcW w:w="1129" w:type="dxa"/>
            <w:shd w:val="clear" w:color="auto" w:fill="CCCCCC" w:themeFill="text2"/>
            <w:vAlign w:val="center"/>
          </w:tcPr>
          <w:p w:rsidR="00184C67" w:rsidRPr="000B037B" w:rsidRDefault="005A6299" w:rsidP="00EA4EE4">
            <w:pPr>
              <w:jc w:val="center"/>
              <w:rPr>
                <w:sz w:val="18"/>
                <w:szCs w:val="18"/>
                <w:lang w:eastAsia="es-SV"/>
              </w:rPr>
            </w:pPr>
            <w:r w:rsidRPr="000B037B">
              <w:rPr>
                <w:sz w:val="18"/>
                <w:szCs w:val="18"/>
              </w:rPr>
              <w:t>División</w:t>
            </w:r>
          </w:p>
        </w:tc>
        <w:tc>
          <w:tcPr>
            <w:tcW w:w="2551" w:type="dxa"/>
            <w:shd w:val="clear" w:color="auto" w:fill="CCCCCC" w:themeFill="text2"/>
            <w:vAlign w:val="center"/>
          </w:tcPr>
          <w:p w:rsidR="00184C67" w:rsidRPr="000B037B" w:rsidRDefault="005A6299" w:rsidP="00EA4EE4">
            <w:pPr>
              <w:widowControl w:val="0"/>
              <w:autoSpaceDE w:val="0"/>
              <w:autoSpaceDN w:val="0"/>
              <w:jc w:val="center"/>
              <w:rPr>
                <w:sz w:val="18"/>
                <w:szCs w:val="18"/>
                <w:lang w:eastAsia="es-SV"/>
              </w:rPr>
            </w:pPr>
            <w:r w:rsidRPr="000B037B">
              <w:rPr>
                <w:sz w:val="18"/>
                <w:szCs w:val="18"/>
              </w:rPr>
              <w:t>Infraestructura y Elementos Tangibles</w:t>
            </w:r>
          </w:p>
        </w:tc>
        <w:tc>
          <w:tcPr>
            <w:tcW w:w="2551" w:type="dxa"/>
            <w:shd w:val="clear" w:color="auto" w:fill="CCCCCC" w:themeFill="text2"/>
            <w:vAlign w:val="center"/>
          </w:tcPr>
          <w:p w:rsidR="00184C67" w:rsidRPr="000B037B" w:rsidRDefault="005A6299" w:rsidP="00EA4EE4">
            <w:pPr>
              <w:widowControl w:val="0"/>
              <w:autoSpaceDE w:val="0"/>
              <w:autoSpaceDN w:val="0"/>
              <w:ind w:left="534"/>
              <w:jc w:val="center"/>
              <w:rPr>
                <w:sz w:val="18"/>
                <w:szCs w:val="18"/>
                <w:lang w:eastAsia="es-SV"/>
              </w:rPr>
            </w:pPr>
            <w:r w:rsidRPr="000B037B">
              <w:rPr>
                <w:sz w:val="18"/>
                <w:szCs w:val="18"/>
              </w:rPr>
              <w:t>Empatía del Personal</w:t>
            </w:r>
          </w:p>
        </w:tc>
        <w:tc>
          <w:tcPr>
            <w:tcW w:w="2551" w:type="dxa"/>
            <w:shd w:val="clear" w:color="auto" w:fill="CCCCCC" w:themeFill="text2"/>
            <w:vAlign w:val="center"/>
          </w:tcPr>
          <w:p w:rsidR="00184C67" w:rsidRPr="000B037B" w:rsidRDefault="005A6299" w:rsidP="00EA4EE4">
            <w:pPr>
              <w:widowControl w:val="0"/>
              <w:autoSpaceDE w:val="0"/>
              <w:autoSpaceDN w:val="0"/>
              <w:ind w:left="360" w:right="122"/>
              <w:jc w:val="center"/>
              <w:rPr>
                <w:sz w:val="18"/>
                <w:szCs w:val="18"/>
                <w:lang w:eastAsia="es-SV"/>
              </w:rPr>
            </w:pPr>
            <w:r w:rsidRPr="000B037B">
              <w:rPr>
                <w:sz w:val="18"/>
                <w:szCs w:val="18"/>
              </w:rPr>
              <w:t>Profesionalismo de los Empleados</w:t>
            </w:r>
          </w:p>
        </w:tc>
        <w:tc>
          <w:tcPr>
            <w:tcW w:w="2551" w:type="dxa"/>
            <w:shd w:val="clear" w:color="auto" w:fill="CCCCCC" w:themeFill="text2"/>
            <w:noWrap/>
            <w:vAlign w:val="center"/>
          </w:tcPr>
          <w:p w:rsidR="00184C67" w:rsidRPr="000B037B" w:rsidRDefault="00D141EA" w:rsidP="00EA4EE4">
            <w:pPr>
              <w:jc w:val="center"/>
              <w:rPr>
                <w:sz w:val="18"/>
                <w:szCs w:val="18"/>
                <w:lang w:eastAsia="es-SV"/>
              </w:rPr>
            </w:pPr>
            <w:r w:rsidRPr="000B037B">
              <w:rPr>
                <w:sz w:val="18"/>
                <w:szCs w:val="18"/>
              </w:rPr>
              <w:t>Capacidad de Respuesta Institucional</w:t>
            </w:r>
          </w:p>
        </w:tc>
      </w:tr>
      <w:tr w:rsidR="00184C67" w:rsidRPr="00AB0D20" w:rsidTr="0079116F">
        <w:trPr>
          <w:cantSplit/>
          <w:trHeight w:val="1134"/>
        </w:trPr>
        <w:tc>
          <w:tcPr>
            <w:tcW w:w="1129" w:type="dxa"/>
            <w:shd w:val="clear" w:color="auto" w:fill="D9D9D9" w:themeFill="background1" w:themeFillShade="D9"/>
            <w:vAlign w:val="center"/>
          </w:tcPr>
          <w:p w:rsidR="00184C67" w:rsidRPr="000B037B" w:rsidRDefault="00D141EA" w:rsidP="00EA4EE4">
            <w:pPr>
              <w:jc w:val="center"/>
              <w:rPr>
                <w:sz w:val="18"/>
                <w:szCs w:val="18"/>
                <w:lang w:eastAsia="es-SV"/>
              </w:rPr>
            </w:pPr>
            <w:r w:rsidRPr="000B037B">
              <w:rPr>
                <w:sz w:val="18"/>
                <w:szCs w:val="18"/>
                <w:lang w:eastAsia="es-SV"/>
              </w:rPr>
              <w:t>Conducción Administrativa y Seguridad Ciudadana</w:t>
            </w:r>
          </w:p>
        </w:tc>
        <w:tc>
          <w:tcPr>
            <w:tcW w:w="2551" w:type="dxa"/>
            <w:shd w:val="clear" w:color="auto" w:fill="auto"/>
          </w:tcPr>
          <w:p w:rsidR="00184C67" w:rsidRPr="000B037B" w:rsidRDefault="00184C67" w:rsidP="00CA1D0C">
            <w:pPr>
              <w:widowControl w:val="0"/>
              <w:autoSpaceDE w:val="0"/>
              <w:autoSpaceDN w:val="0"/>
              <w:ind w:left="250" w:hanging="284"/>
              <w:rPr>
                <w:sz w:val="18"/>
                <w:szCs w:val="18"/>
                <w:lang w:eastAsia="es-SV"/>
              </w:rPr>
            </w:pPr>
          </w:p>
        </w:tc>
        <w:tc>
          <w:tcPr>
            <w:tcW w:w="2551" w:type="dxa"/>
            <w:shd w:val="clear" w:color="auto" w:fill="auto"/>
          </w:tcPr>
          <w:p w:rsidR="00184C67" w:rsidRPr="000B037B" w:rsidRDefault="00CA1D0C" w:rsidP="00EA4EE4">
            <w:pPr>
              <w:pStyle w:val="Prrafodelista"/>
              <w:widowControl w:val="0"/>
              <w:numPr>
                <w:ilvl w:val="0"/>
                <w:numId w:val="24"/>
              </w:numPr>
              <w:autoSpaceDE w:val="0"/>
              <w:autoSpaceDN w:val="0"/>
              <w:ind w:left="246" w:hanging="246"/>
              <w:rPr>
                <w:sz w:val="18"/>
                <w:szCs w:val="18"/>
                <w:lang w:eastAsia="es-SV"/>
              </w:rPr>
            </w:pPr>
            <w:r w:rsidRPr="000B037B">
              <w:rPr>
                <w:sz w:val="18"/>
                <w:szCs w:val="18"/>
                <w:lang w:eastAsia="es-SV"/>
              </w:rPr>
              <w:t>Su disposición por responder por teléfono o correo es excelente, han mejorado en el tiempo porque hoy se tardan 3 días en dar respuesta, 5 años de no visitar las oficinas.</w:t>
            </w:r>
          </w:p>
        </w:tc>
        <w:tc>
          <w:tcPr>
            <w:tcW w:w="2551" w:type="dxa"/>
            <w:shd w:val="clear" w:color="auto" w:fill="auto"/>
          </w:tcPr>
          <w:p w:rsidR="00184C67" w:rsidRPr="000B037B" w:rsidRDefault="00CA1D0C" w:rsidP="00EA4EE4">
            <w:pPr>
              <w:pStyle w:val="Prrafodelista"/>
              <w:widowControl w:val="0"/>
              <w:numPr>
                <w:ilvl w:val="0"/>
                <w:numId w:val="22"/>
              </w:numPr>
              <w:autoSpaceDE w:val="0"/>
              <w:autoSpaceDN w:val="0"/>
              <w:ind w:left="253" w:right="122" w:hanging="253"/>
              <w:rPr>
                <w:sz w:val="18"/>
                <w:szCs w:val="18"/>
                <w:lang w:eastAsia="es-SV"/>
              </w:rPr>
            </w:pPr>
            <w:r w:rsidRPr="000B037B">
              <w:rPr>
                <w:sz w:val="18"/>
                <w:szCs w:val="18"/>
                <w:lang w:eastAsia="es-SV"/>
              </w:rPr>
              <w:t>Podrían proporcionar un formato definido para la liquidación, pues el formato en que uno ha presentado siempre la liquidación cuando alguien diferente lo analiza mencionan que no está bien y piden que se cambie la forma en que se ha hecho anteriormente y a veces cambia la forma año con año, debería de existir consistencia, porque los resultados no son los mismos si el formato y la información contenida en el mismo cambian.</w:t>
            </w:r>
          </w:p>
        </w:tc>
        <w:tc>
          <w:tcPr>
            <w:tcW w:w="2551" w:type="dxa"/>
            <w:shd w:val="clear" w:color="auto" w:fill="auto"/>
            <w:noWrap/>
          </w:tcPr>
          <w:p w:rsidR="00184C67" w:rsidRPr="000B037B" w:rsidRDefault="00CA1D0C" w:rsidP="00EA4EE4">
            <w:pPr>
              <w:pStyle w:val="Prrafodelista"/>
              <w:numPr>
                <w:ilvl w:val="0"/>
                <w:numId w:val="22"/>
              </w:numPr>
              <w:ind w:left="256" w:hanging="256"/>
              <w:rPr>
                <w:sz w:val="18"/>
                <w:szCs w:val="18"/>
                <w:lang w:eastAsia="es-SV"/>
              </w:rPr>
            </w:pPr>
            <w:r w:rsidRPr="000B037B">
              <w:rPr>
                <w:sz w:val="18"/>
                <w:szCs w:val="18"/>
                <w:lang w:eastAsia="es-SV"/>
              </w:rPr>
              <w:t>Se pueden mejorar los tiempos de respuesta y procesos.</w:t>
            </w:r>
          </w:p>
        </w:tc>
      </w:tr>
      <w:tr w:rsidR="00184C67" w:rsidRPr="00AB0D20" w:rsidTr="0079116F">
        <w:trPr>
          <w:cantSplit/>
          <w:trHeight w:val="1134"/>
        </w:trPr>
        <w:tc>
          <w:tcPr>
            <w:tcW w:w="1129" w:type="dxa"/>
            <w:shd w:val="clear" w:color="auto" w:fill="D9D9D9" w:themeFill="background1" w:themeFillShade="D9"/>
            <w:vAlign w:val="center"/>
          </w:tcPr>
          <w:p w:rsidR="00184C67" w:rsidRPr="000B037B" w:rsidRDefault="00184C67" w:rsidP="00EA4EE4">
            <w:pPr>
              <w:jc w:val="center"/>
              <w:rPr>
                <w:sz w:val="18"/>
                <w:szCs w:val="18"/>
                <w:lang w:eastAsia="es-SV"/>
              </w:rPr>
            </w:pPr>
            <w:r w:rsidRPr="000B037B">
              <w:rPr>
                <w:sz w:val="18"/>
                <w:szCs w:val="18"/>
                <w:lang w:eastAsia="es-SV"/>
              </w:rPr>
              <w:t>Desarrollo Económico y Empresas Públicas.</w:t>
            </w:r>
          </w:p>
        </w:tc>
        <w:tc>
          <w:tcPr>
            <w:tcW w:w="2551" w:type="dxa"/>
            <w:shd w:val="clear" w:color="auto" w:fill="auto"/>
          </w:tcPr>
          <w:p w:rsidR="00184C67" w:rsidRPr="000B037B" w:rsidRDefault="00D141EA" w:rsidP="00CA1D0C">
            <w:pPr>
              <w:pStyle w:val="Prrafodelista"/>
              <w:numPr>
                <w:ilvl w:val="0"/>
                <w:numId w:val="23"/>
              </w:numPr>
              <w:ind w:left="250" w:hanging="284"/>
              <w:rPr>
                <w:sz w:val="18"/>
                <w:szCs w:val="18"/>
                <w:lang w:eastAsia="es-SV"/>
              </w:rPr>
            </w:pPr>
            <w:r w:rsidRPr="000B037B">
              <w:rPr>
                <w:sz w:val="18"/>
                <w:szCs w:val="18"/>
                <w:lang w:eastAsia="es-SV"/>
              </w:rPr>
              <w:t xml:space="preserve">No hay parqueo solo cuando tienen notificación le permiten ingresar al parqueo, el acceso es complicado porque el centro se llena, </w:t>
            </w:r>
            <w:r w:rsidR="00184C67" w:rsidRPr="000B037B">
              <w:rPr>
                <w:sz w:val="18"/>
                <w:szCs w:val="18"/>
                <w:lang w:eastAsia="es-SV"/>
              </w:rPr>
              <w:t>cuesta un poco (</w:t>
            </w:r>
            <w:proofErr w:type="gramStart"/>
            <w:r w:rsidRPr="000B037B">
              <w:rPr>
                <w:sz w:val="18"/>
                <w:szCs w:val="18"/>
                <w:lang w:eastAsia="es-SV"/>
              </w:rPr>
              <w:t>4</w:t>
            </w:r>
            <w:r w:rsidR="00184C67" w:rsidRPr="000B037B">
              <w:rPr>
                <w:sz w:val="18"/>
                <w:szCs w:val="18"/>
                <w:lang w:eastAsia="es-SV"/>
              </w:rPr>
              <w:t>)*</w:t>
            </w:r>
            <w:proofErr w:type="gramEnd"/>
            <w:r w:rsidR="00184C67" w:rsidRPr="000B037B">
              <w:rPr>
                <w:sz w:val="18"/>
                <w:szCs w:val="18"/>
                <w:lang w:eastAsia="es-SV"/>
              </w:rPr>
              <w:t>.</w:t>
            </w:r>
          </w:p>
          <w:p w:rsidR="00184C67" w:rsidRPr="000B037B" w:rsidRDefault="00184C67" w:rsidP="00CA1D0C">
            <w:pPr>
              <w:pStyle w:val="Prrafodelista"/>
              <w:numPr>
                <w:ilvl w:val="0"/>
                <w:numId w:val="23"/>
              </w:numPr>
              <w:ind w:left="250" w:hanging="284"/>
              <w:rPr>
                <w:sz w:val="18"/>
                <w:szCs w:val="18"/>
                <w:lang w:eastAsia="es-SV"/>
              </w:rPr>
            </w:pPr>
            <w:r w:rsidRPr="000B037B">
              <w:rPr>
                <w:b/>
                <w:sz w:val="18"/>
                <w:szCs w:val="18"/>
                <w:lang w:eastAsia="es-SV"/>
              </w:rPr>
              <w:t>Aplicativo SAFI como herramienta debe de mejorar,</w:t>
            </w:r>
            <w:r w:rsidRPr="000B037B">
              <w:rPr>
                <w:sz w:val="18"/>
                <w:szCs w:val="18"/>
                <w:lang w:eastAsia="es-SV"/>
              </w:rPr>
              <w:t xml:space="preserve"> debería de proporcionar un “sugerido” del ejercicio así como la Declaración de la Renta en línea (</w:t>
            </w:r>
            <w:proofErr w:type="gramStart"/>
            <w:r w:rsidRPr="000B037B">
              <w:rPr>
                <w:sz w:val="18"/>
                <w:szCs w:val="18"/>
                <w:lang w:eastAsia="es-SV"/>
              </w:rPr>
              <w:t>3)*</w:t>
            </w:r>
            <w:proofErr w:type="gramEnd"/>
            <w:r w:rsidRPr="000B037B">
              <w:rPr>
                <w:sz w:val="18"/>
                <w:szCs w:val="18"/>
                <w:lang w:eastAsia="es-SV"/>
              </w:rPr>
              <w:t xml:space="preserve">. </w:t>
            </w:r>
          </w:p>
          <w:p w:rsidR="00184C67" w:rsidRPr="000B037B" w:rsidRDefault="00184C67" w:rsidP="00CA1D0C">
            <w:pPr>
              <w:pStyle w:val="Prrafodelista"/>
              <w:numPr>
                <w:ilvl w:val="0"/>
                <w:numId w:val="23"/>
              </w:numPr>
              <w:ind w:left="250" w:hanging="284"/>
              <w:rPr>
                <w:sz w:val="18"/>
                <w:szCs w:val="18"/>
                <w:lang w:eastAsia="es-SV"/>
              </w:rPr>
            </w:pPr>
            <w:r w:rsidRPr="000B037B">
              <w:rPr>
                <w:sz w:val="18"/>
                <w:szCs w:val="18"/>
                <w:lang w:eastAsia="es-SV"/>
              </w:rPr>
              <w:t>Servicio de teléfono falla (</w:t>
            </w:r>
            <w:proofErr w:type="gramStart"/>
            <w:r w:rsidRPr="000B037B">
              <w:rPr>
                <w:sz w:val="18"/>
                <w:szCs w:val="18"/>
                <w:lang w:eastAsia="es-SV"/>
              </w:rPr>
              <w:t>2)*</w:t>
            </w:r>
            <w:proofErr w:type="gramEnd"/>
            <w:r w:rsidRPr="000B037B">
              <w:rPr>
                <w:sz w:val="18"/>
                <w:szCs w:val="18"/>
                <w:lang w:eastAsia="es-SV"/>
              </w:rPr>
              <w:t>.</w:t>
            </w:r>
          </w:p>
          <w:p w:rsidR="00184C67" w:rsidRPr="000B037B" w:rsidRDefault="00184C67" w:rsidP="00CA1D0C">
            <w:pPr>
              <w:pStyle w:val="Prrafodelista"/>
              <w:numPr>
                <w:ilvl w:val="0"/>
                <w:numId w:val="23"/>
              </w:numPr>
              <w:ind w:left="250" w:hanging="284"/>
              <w:rPr>
                <w:sz w:val="18"/>
                <w:szCs w:val="18"/>
                <w:lang w:eastAsia="es-SV"/>
              </w:rPr>
            </w:pPr>
            <w:r w:rsidRPr="000B037B">
              <w:rPr>
                <w:sz w:val="18"/>
                <w:szCs w:val="18"/>
                <w:lang w:eastAsia="es-SV"/>
              </w:rPr>
              <w:t xml:space="preserve">Ampliar espacios físicos de atención al usuario. </w:t>
            </w:r>
          </w:p>
        </w:tc>
        <w:tc>
          <w:tcPr>
            <w:tcW w:w="2551" w:type="dxa"/>
            <w:shd w:val="clear" w:color="auto" w:fill="auto"/>
          </w:tcPr>
          <w:p w:rsidR="00184C67" w:rsidRPr="000B037B" w:rsidRDefault="00184C67" w:rsidP="00EA4EE4">
            <w:pPr>
              <w:pStyle w:val="Prrafodelista"/>
              <w:widowControl w:val="0"/>
              <w:numPr>
                <w:ilvl w:val="0"/>
                <w:numId w:val="24"/>
              </w:numPr>
              <w:autoSpaceDE w:val="0"/>
              <w:autoSpaceDN w:val="0"/>
              <w:ind w:left="246" w:hanging="246"/>
              <w:rPr>
                <w:sz w:val="18"/>
                <w:szCs w:val="18"/>
                <w:lang w:val="es-ES_tradnl" w:eastAsia="es-SV"/>
              </w:rPr>
            </w:pPr>
            <w:r w:rsidRPr="000B037B">
              <w:rPr>
                <w:sz w:val="18"/>
                <w:szCs w:val="18"/>
                <w:lang w:eastAsia="es-SV"/>
              </w:rPr>
              <w:t>Brindaron buena atención, primera vez en realizar el servicio.</w:t>
            </w:r>
          </w:p>
          <w:p w:rsidR="00184C67" w:rsidRPr="000B037B" w:rsidRDefault="00184C67" w:rsidP="00EA4EE4">
            <w:pPr>
              <w:widowControl w:val="0"/>
              <w:autoSpaceDE w:val="0"/>
              <w:autoSpaceDN w:val="0"/>
              <w:ind w:left="246" w:hanging="246"/>
              <w:rPr>
                <w:sz w:val="18"/>
                <w:szCs w:val="18"/>
                <w:lang w:eastAsia="es-SV"/>
              </w:rPr>
            </w:pPr>
          </w:p>
        </w:tc>
        <w:tc>
          <w:tcPr>
            <w:tcW w:w="2551" w:type="dxa"/>
            <w:shd w:val="clear" w:color="auto" w:fill="auto"/>
          </w:tcPr>
          <w:p w:rsidR="00184C67" w:rsidRPr="000D3167" w:rsidRDefault="00705FDD" w:rsidP="00EA4EE4">
            <w:pPr>
              <w:pStyle w:val="Prrafodelista"/>
              <w:numPr>
                <w:ilvl w:val="0"/>
                <w:numId w:val="23"/>
              </w:numPr>
              <w:ind w:left="253" w:right="122" w:hanging="253"/>
              <w:rPr>
                <w:sz w:val="18"/>
                <w:szCs w:val="18"/>
                <w:lang w:val="es-MX" w:eastAsia="es-MX"/>
              </w:rPr>
            </w:pPr>
            <w:r w:rsidRPr="000B037B">
              <w:rPr>
                <w:color w:val="000000"/>
                <w:sz w:val="18"/>
                <w:szCs w:val="18"/>
              </w:rPr>
              <w:t>F</w:t>
            </w:r>
            <w:r w:rsidR="00184C67" w:rsidRPr="000B037B">
              <w:rPr>
                <w:color w:val="000000"/>
                <w:sz w:val="18"/>
                <w:szCs w:val="18"/>
              </w:rPr>
              <w:t xml:space="preserve">alta reforzar los </w:t>
            </w:r>
            <w:r w:rsidR="00184C67" w:rsidRPr="000D3167">
              <w:rPr>
                <w:sz w:val="18"/>
                <w:szCs w:val="18"/>
              </w:rPr>
              <w:t>conocimientos en la Normas</w:t>
            </w:r>
            <w:r w:rsidR="00F568FE" w:rsidRPr="000D3167">
              <w:rPr>
                <w:sz w:val="18"/>
                <w:szCs w:val="18"/>
              </w:rPr>
              <w:t xml:space="preserve"> </w:t>
            </w:r>
            <w:r w:rsidR="00184C67" w:rsidRPr="000D3167">
              <w:rPr>
                <w:sz w:val="18"/>
                <w:szCs w:val="18"/>
              </w:rPr>
              <w:t>Internacionales del Sector Público porque aplican criterios diferentes a la ley por desconocimiento de las normas.</w:t>
            </w:r>
          </w:p>
          <w:p w:rsidR="00184C67" w:rsidRPr="000B037B" w:rsidRDefault="00184C67" w:rsidP="00EA4EE4">
            <w:pPr>
              <w:widowControl w:val="0"/>
              <w:autoSpaceDE w:val="0"/>
              <w:autoSpaceDN w:val="0"/>
              <w:ind w:left="253" w:right="122" w:hanging="253"/>
              <w:rPr>
                <w:sz w:val="18"/>
                <w:szCs w:val="18"/>
                <w:lang w:eastAsia="es-SV"/>
              </w:rPr>
            </w:pPr>
          </w:p>
        </w:tc>
        <w:tc>
          <w:tcPr>
            <w:tcW w:w="2551" w:type="dxa"/>
            <w:shd w:val="clear" w:color="auto" w:fill="auto"/>
            <w:noWrap/>
          </w:tcPr>
          <w:p w:rsidR="00705FDD" w:rsidRPr="000B037B" w:rsidRDefault="00184C67" w:rsidP="00EA4EE4">
            <w:pPr>
              <w:pStyle w:val="Prrafodelista"/>
              <w:widowControl w:val="0"/>
              <w:numPr>
                <w:ilvl w:val="0"/>
                <w:numId w:val="23"/>
              </w:numPr>
              <w:autoSpaceDE w:val="0"/>
              <w:autoSpaceDN w:val="0"/>
              <w:ind w:left="256" w:hanging="256"/>
              <w:rPr>
                <w:sz w:val="18"/>
                <w:szCs w:val="18"/>
                <w:lang w:eastAsia="es-SV"/>
              </w:rPr>
            </w:pPr>
            <w:r w:rsidRPr="000B037B">
              <w:rPr>
                <w:sz w:val="18"/>
                <w:szCs w:val="18"/>
                <w:lang w:eastAsia="es-SV"/>
              </w:rPr>
              <w:t xml:space="preserve">Dar respuesta a las consultas o solicitud de asesoría que se realizan respecto a la aplicación de normativas como la </w:t>
            </w:r>
            <w:r w:rsidR="00705FDD" w:rsidRPr="000B037B">
              <w:rPr>
                <w:sz w:val="18"/>
                <w:szCs w:val="18"/>
                <w:lang w:eastAsia="es-SV"/>
              </w:rPr>
              <w:t>L</w:t>
            </w:r>
            <w:r w:rsidRPr="000B037B">
              <w:rPr>
                <w:sz w:val="18"/>
                <w:szCs w:val="18"/>
                <w:lang w:eastAsia="es-SV"/>
              </w:rPr>
              <w:t xml:space="preserve">ey de </w:t>
            </w:r>
            <w:r w:rsidR="00705FDD" w:rsidRPr="000B037B">
              <w:rPr>
                <w:sz w:val="18"/>
                <w:szCs w:val="18"/>
                <w:lang w:eastAsia="es-SV"/>
              </w:rPr>
              <w:t>C</w:t>
            </w:r>
            <w:r w:rsidRPr="000B037B">
              <w:rPr>
                <w:sz w:val="18"/>
                <w:szCs w:val="18"/>
                <w:lang w:eastAsia="es-SV"/>
              </w:rPr>
              <w:t xml:space="preserve">ompras </w:t>
            </w:r>
            <w:r w:rsidR="00705FDD" w:rsidRPr="000B037B">
              <w:rPr>
                <w:sz w:val="18"/>
                <w:szCs w:val="18"/>
                <w:lang w:eastAsia="es-SV"/>
              </w:rPr>
              <w:t>P</w:t>
            </w:r>
            <w:r w:rsidRPr="000B037B">
              <w:rPr>
                <w:sz w:val="18"/>
                <w:szCs w:val="18"/>
                <w:lang w:eastAsia="es-SV"/>
              </w:rPr>
              <w:t>úblicas y SAFI porque se comprometen fondo de ejercicios futuros; porque dan respuesta que no van a responder la consulta sin motivo</w:t>
            </w:r>
            <w:r w:rsidR="00705FDD" w:rsidRPr="000B037B">
              <w:rPr>
                <w:sz w:val="18"/>
                <w:szCs w:val="18"/>
                <w:lang w:eastAsia="es-SV"/>
              </w:rPr>
              <w:t>; no le brindaron una respuesta inmediata le solicitaron enviar una carta al Director para que le den respuesta (</w:t>
            </w:r>
            <w:proofErr w:type="gramStart"/>
            <w:r w:rsidR="00705FDD" w:rsidRPr="000B037B">
              <w:rPr>
                <w:sz w:val="18"/>
                <w:szCs w:val="18"/>
                <w:lang w:eastAsia="es-SV"/>
              </w:rPr>
              <w:t>2)*</w:t>
            </w:r>
            <w:proofErr w:type="gramEnd"/>
            <w:r w:rsidR="00705FDD" w:rsidRPr="000B037B">
              <w:rPr>
                <w:sz w:val="18"/>
                <w:szCs w:val="18"/>
                <w:lang w:eastAsia="es-SV"/>
              </w:rPr>
              <w:t>.</w:t>
            </w:r>
          </w:p>
          <w:p w:rsidR="00705FDD" w:rsidRPr="000B037B" w:rsidRDefault="00705FDD" w:rsidP="00EA4EE4">
            <w:pPr>
              <w:pStyle w:val="Prrafodelista"/>
              <w:widowControl w:val="0"/>
              <w:numPr>
                <w:ilvl w:val="0"/>
                <w:numId w:val="23"/>
              </w:numPr>
              <w:autoSpaceDE w:val="0"/>
              <w:autoSpaceDN w:val="0"/>
              <w:ind w:left="256" w:hanging="256"/>
              <w:rPr>
                <w:sz w:val="18"/>
                <w:szCs w:val="18"/>
                <w:lang w:eastAsia="es-SV"/>
              </w:rPr>
            </w:pPr>
            <w:r w:rsidRPr="000B037B">
              <w:rPr>
                <w:sz w:val="18"/>
                <w:szCs w:val="18"/>
                <w:lang w:eastAsia="es-SV"/>
              </w:rPr>
              <w:t>Que se mantengan con la calidad con la que prestan el servicio, son excelente.</w:t>
            </w:r>
          </w:p>
          <w:p w:rsidR="00705FDD" w:rsidRPr="000B037B" w:rsidRDefault="00705FDD" w:rsidP="00EA4EE4">
            <w:pPr>
              <w:pStyle w:val="Prrafodelista"/>
              <w:widowControl w:val="0"/>
              <w:numPr>
                <w:ilvl w:val="0"/>
                <w:numId w:val="23"/>
              </w:numPr>
              <w:autoSpaceDE w:val="0"/>
              <w:autoSpaceDN w:val="0"/>
              <w:ind w:left="256" w:hanging="256"/>
              <w:rPr>
                <w:sz w:val="18"/>
                <w:szCs w:val="18"/>
                <w:lang w:eastAsia="es-SV"/>
              </w:rPr>
            </w:pPr>
            <w:r w:rsidRPr="000B037B">
              <w:rPr>
                <w:sz w:val="18"/>
                <w:szCs w:val="18"/>
                <w:lang w:eastAsia="es-SV"/>
              </w:rPr>
              <w:t>Me parece que podrían ajustar la meta: 20 días hábiles es igual a 1 mes. Parece un tiempo muy seguro.</w:t>
            </w:r>
          </w:p>
        </w:tc>
      </w:tr>
      <w:tr w:rsidR="00650228" w:rsidRPr="00AB0D20" w:rsidTr="0079116F">
        <w:trPr>
          <w:cantSplit/>
          <w:trHeight w:val="1134"/>
        </w:trPr>
        <w:tc>
          <w:tcPr>
            <w:tcW w:w="1129" w:type="dxa"/>
            <w:shd w:val="clear" w:color="auto" w:fill="D9D9D9" w:themeFill="background1" w:themeFillShade="D9"/>
            <w:vAlign w:val="center"/>
            <w:hideMark/>
          </w:tcPr>
          <w:p w:rsidR="00650228" w:rsidRPr="000B037B" w:rsidRDefault="00650228" w:rsidP="00EA4EE4">
            <w:pPr>
              <w:jc w:val="center"/>
              <w:rPr>
                <w:sz w:val="18"/>
                <w:szCs w:val="18"/>
                <w:lang w:eastAsia="es-SV"/>
              </w:rPr>
            </w:pPr>
            <w:r w:rsidRPr="000B037B">
              <w:rPr>
                <w:sz w:val="18"/>
                <w:szCs w:val="18"/>
                <w:lang w:eastAsia="es-SV"/>
              </w:rPr>
              <w:t>División Desarrollo Social</w:t>
            </w:r>
          </w:p>
        </w:tc>
        <w:tc>
          <w:tcPr>
            <w:tcW w:w="2551" w:type="dxa"/>
            <w:shd w:val="clear" w:color="auto" w:fill="auto"/>
          </w:tcPr>
          <w:p w:rsidR="00650228" w:rsidRPr="000B037B" w:rsidRDefault="00650228" w:rsidP="00CA1D0C">
            <w:pPr>
              <w:pStyle w:val="Prrafodelista"/>
              <w:widowControl w:val="0"/>
              <w:numPr>
                <w:ilvl w:val="0"/>
                <w:numId w:val="22"/>
              </w:numPr>
              <w:autoSpaceDE w:val="0"/>
              <w:autoSpaceDN w:val="0"/>
              <w:ind w:left="250" w:hanging="284"/>
              <w:rPr>
                <w:sz w:val="18"/>
                <w:szCs w:val="18"/>
                <w:lang w:eastAsia="es-SV"/>
              </w:rPr>
            </w:pPr>
            <w:r w:rsidRPr="000B037B">
              <w:rPr>
                <w:sz w:val="18"/>
                <w:szCs w:val="18"/>
                <w:lang w:eastAsia="es-SV"/>
              </w:rPr>
              <w:t>El parqueo esté disponible para los usuarios porque se estaciona el vehículo en la calle y cuesta andar buscando donde parquear o tiene que permanecer el motorista en el vehículo (</w:t>
            </w:r>
            <w:proofErr w:type="gramStart"/>
            <w:r w:rsidRPr="000B037B">
              <w:rPr>
                <w:sz w:val="18"/>
                <w:szCs w:val="18"/>
                <w:lang w:eastAsia="es-SV"/>
              </w:rPr>
              <w:t>11)*</w:t>
            </w:r>
            <w:proofErr w:type="gramEnd"/>
            <w:r w:rsidRPr="000B037B">
              <w:rPr>
                <w:sz w:val="18"/>
                <w:szCs w:val="18"/>
                <w:lang w:eastAsia="es-SV"/>
              </w:rPr>
              <w:t>.</w:t>
            </w:r>
          </w:p>
          <w:p w:rsidR="00650228" w:rsidRPr="000B037B" w:rsidRDefault="00650228" w:rsidP="00CA1D0C">
            <w:pPr>
              <w:pStyle w:val="Prrafodelista"/>
              <w:widowControl w:val="0"/>
              <w:numPr>
                <w:ilvl w:val="0"/>
                <w:numId w:val="22"/>
              </w:numPr>
              <w:autoSpaceDE w:val="0"/>
              <w:autoSpaceDN w:val="0"/>
              <w:ind w:left="250" w:hanging="284"/>
              <w:rPr>
                <w:sz w:val="18"/>
                <w:szCs w:val="18"/>
                <w:lang w:eastAsia="es-SV"/>
              </w:rPr>
            </w:pPr>
            <w:r w:rsidRPr="000B037B">
              <w:rPr>
                <w:sz w:val="18"/>
                <w:szCs w:val="18"/>
                <w:lang w:eastAsia="es-SV"/>
              </w:rPr>
              <w:t>Ampliación de infraestructura y dotar de un mejor espacio (</w:t>
            </w:r>
            <w:proofErr w:type="gramStart"/>
            <w:r w:rsidRPr="000B037B">
              <w:rPr>
                <w:sz w:val="18"/>
                <w:szCs w:val="18"/>
                <w:lang w:eastAsia="es-SV"/>
              </w:rPr>
              <w:t>2)*</w:t>
            </w:r>
            <w:proofErr w:type="gramEnd"/>
            <w:r w:rsidRPr="000B037B">
              <w:rPr>
                <w:sz w:val="18"/>
                <w:szCs w:val="18"/>
                <w:lang w:eastAsia="es-SV"/>
              </w:rPr>
              <w:t>.</w:t>
            </w:r>
          </w:p>
          <w:p w:rsidR="00650228" w:rsidRPr="000B037B" w:rsidRDefault="00650228" w:rsidP="00CA1D0C">
            <w:pPr>
              <w:pStyle w:val="Prrafodelista"/>
              <w:widowControl w:val="0"/>
              <w:numPr>
                <w:ilvl w:val="0"/>
                <w:numId w:val="22"/>
              </w:numPr>
              <w:autoSpaceDE w:val="0"/>
              <w:autoSpaceDN w:val="0"/>
              <w:ind w:left="250" w:hanging="284"/>
              <w:rPr>
                <w:sz w:val="18"/>
                <w:szCs w:val="18"/>
                <w:lang w:eastAsia="es-SV"/>
              </w:rPr>
            </w:pPr>
            <w:r w:rsidRPr="000B037B">
              <w:rPr>
                <w:sz w:val="18"/>
                <w:szCs w:val="18"/>
                <w:lang w:eastAsia="es-SV"/>
              </w:rPr>
              <w:t>No hay acceso a personas en silla de ruedas a los pisos superiores.</w:t>
            </w:r>
          </w:p>
          <w:p w:rsidR="00650228" w:rsidRPr="000B037B" w:rsidRDefault="00650228" w:rsidP="00CA1D0C">
            <w:pPr>
              <w:pStyle w:val="Prrafodelista"/>
              <w:widowControl w:val="0"/>
              <w:numPr>
                <w:ilvl w:val="0"/>
                <w:numId w:val="22"/>
              </w:numPr>
              <w:autoSpaceDE w:val="0"/>
              <w:autoSpaceDN w:val="0"/>
              <w:ind w:left="250" w:hanging="284"/>
              <w:rPr>
                <w:sz w:val="18"/>
                <w:szCs w:val="18"/>
                <w:lang w:eastAsia="es-SV"/>
              </w:rPr>
            </w:pPr>
            <w:r w:rsidRPr="000B037B">
              <w:rPr>
                <w:sz w:val="18"/>
                <w:szCs w:val="18"/>
                <w:lang w:eastAsia="es-SV"/>
              </w:rPr>
              <w:t>Crear portal o chat para consultas.</w:t>
            </w:r>
          </w:p>
          <w:p w:rsidR="00650228" w:rsidRPr="000B037B" w:rsidRDefault="00650228" w:rsidP="00CA1D0C">
            <w:pPr>
              <w:pStyle w:val="Prrafodelista"/>
              <w:widowControl w:val="0"/>
              <w:numPr>
                <w:ilvl w:val="0"/>
                <w:numId w:val="22"/>
              </w:numPr>
              <w:autoSpaceDE w:val="0"/>
              <w:autoSpaceDN w:val="0"/>
              <w:ind w:left="250" w:hanging="284"/>
              <w:rPr>
                <w:sz w:val="18"/>
                <w:szCs w:val="18"/>
                <w:lang w:eastAsia="es-SV"/>
              </w:rPr>
            </w:pPr>
            <w:r w:rsidRPr="000B037B">
              <w:rPr>
                <w:sz w:val="18"/>
                <w:szCs w:val="18"/>
                <w:lang w:eastAsia="es-SV"/>
              </w:rPr>
              <w:lastRenderedPageBreak/>
              <w:t>Uso de tecnología.</w:t>
            </w:r>
          </w:p>
          <w:p w:rsidR="00650228" w:rsidRPr="000B037B" w:rsidRDefault="00650228" w:rsidP="00CA1D0C">
            <w:pPr>
              <w:widowControl w:val="0"/>
              <w:autoSpaceDE w:val="0"/>
              <w:autoSpaceDN w:val="0"/>
              <w:ind w:left="250" w:hanging="284"/>
              <w:rPr>
                <w:sz w:val="18"/>
                <w:szCs w:val="18"/>
                <w:lang w:eastAsia="es-SV"/>
              </w:rPr>
            </w:pPr>
          </w:p>
        </w:tc>
        <w:tc>
          <w:tcPr>
            <w:tcW w:w="2551" w:type="dxa"/>
            <w:shd w:val="clear" w:color="auto" w:fill="auto"/>
          </w:tcPr>
          <w:p w:rsidR="00650228" w:rsidRPr="000B037B" w:rsidRDefault="00650228" w:rsidP="00EA4EE4">
            <w:pPr>
              <w:pStyle w:val="Prrafodelista"/>
              <w:widowControl w:val="0"/>
              <w:numPr>
                <w:ilvl w:val="0"/>
                <w:numId w:val="24"/>
              </w:numPr>
              <w:autoSpaceDE w:val="0"/>
              <w:autoSpaceDN w:val="0"/>
              <w:ind w:left="246" w:hanging="246"/>
              <w:rPr>
                <w:sz w:val="18"/>
                <w:szCs w:val="18"/>
                <w:lang w:eastAsia="es-SV"/>
              </w:rPr>
            </w:pPr>
            <w:r w:rsidRPr="000B037B">
              <w:rPr>
                <w:sz w:val="18"/>
                <w:szCs w:val="18"/>
                <w:lang w:eastAsia="es-SV"/>
              </w:rPr>
              <w:lastRenderedPageBreak/>
              <w:t>En cuanto al personal la atención es excelente; sigan de esa manera (</w:t>
            </w:r>
            <w:proofErr w:type="gramStart"/>
            <w:r w:rsidRPr="000B037B">
              <w:rPr>
                <w:sz w:val="18"/>
                <w:szCs w:val="18"/>
                <w:lang w:eastAsia="es-SV"/>
              </w:rPr>
              <w:t>2)*</w:t>
            </w:r>
            <w:proofErr w:type="gramEnd"/>
            <w:r w:rsidRPr="000B037B">
              <w:rPr>
                <w:sz w:val="18"/>
                <w:szCs w:val="18"/>
                <w:lang w:eastAsia="es-SV"/>
              </w:rPr>
              <w:t>.</w:t>
            </w:r>
          </w:p>
          <w:p w:rsidR="00650228" w:rsidRPr="000B037B" w:rsidRDefault="003B2402" w:rsidP="00EA4EE4">
            <w:pPr>
              <w:pStyle w:val="Prrafodelista"/>
              <w:widowControl w:val="0"/>
              <w:numPr>
                <w:ilvl w:val="0"/>
                <w:numId w:val="24"/>
              </w:numPr>
              <w:autoSpaceDE w:val="0"/>
              <w:autoSpaceDN w:val="0"/>
              <w:ind w:left="246" w:hanging="246"/>
              <w:rPr>
                <w:sz w:val="18"/>
                <w:szCs w:val="18"/>
                <w:lang w:eastAsia="es-SV"/>
              </w:rPr>
            </w:pPr>
            <w:r w:rsidRPr="000B037B">
              <w:rPr>
                <w:sz w:val="18"/>
                <w:szCs w:val="18"/>
                <w:lang w:eastAsia="es-SV"/>
              </w:rPr>
              <w:t>H</w:t>
            </w:r>
            <w:r w:rsidR="00650228" w:rsidRPr="000B037B">
              <w:rPr>
                <w:sz w:val="18"/>
                <w:szCs w:val="18"/>
                <w:lang w:eastAsia="es-SV"/>
              </w:rPr>
              <w:t>asta la fecha siempre he tenido excelentes personas que me apoyan con dicho trámite.</w:t>
            </w:r>
          </w:p>
          <w:p w:rsidR="00650228" w:rsidRPr="000B037B" w:rsidRDefault="00650228" w:rsidP="00EA4EE4">
            <w:pPr>
              <w:widowControl w:val="0"/>
              <w:autoSpaceDE w:val="0"/>
              <w:autoSpaceDN w:val="0"/>
              <w:ind w:left="246" w:hanging="246"/>
              <w:rPr>
                <w:sz w:val="18"/>
                <w:szCs w:val="18"/>
                <w:lang w:eastAsia="es-SV"/>
              </w:rPr>
            </w:pPr>
          </w:p>
        </w:tc>
        <w:tc>
          <w:tcPr>
            <w:tcW w:w="2551" w:type="dxa"/>
            <w:shd w:val="clear" w:color="auto" w:fill="auto"/>
          </w:tcPr>
          <w:p w:rsidR="00650228" w:rsidRPr="000B037B" w:rsidRDefault="00650228" w:rsidP="00EA4EE4">
            <w:pPr>
              <w:pStyle w:val="Prrafodelista"/>
              <w:widowControl w:val="0"/>
              <w:numPr>
                <w:ilvl w:val="0"/>
                <w:numId w:val="22"/>
              </w:numPr>
              <w:autoSpaceDE w:val="0"/>
              <w:autoSpaceDN w:val="0"/>
              <w:ind w:left="253" w:right="122" w:hanging="253"/>
              <w:rPr>
                <w:sz w:val="18"/>
                <w:szCs w:val="18"/>
                <w:lang w:eastAsia="es-SV"/>
              </w:rPr>
            </w:pPr>
            <w:r w:rsidRPr="000B037B">
              <w:rPr>
                <w:sz w:val="18"/>
                <w:szCs w:val="18"/>
                <w:lang w:eastAsia="es-SV"/>
              </w:rPr>
              <w:t>Cumplimiento de horario</w:t>
            </w:r>
            <w:r w:rsidR="003B2402" w:rsidRPr="000B037B">
              <w:rPr>
                <w:sz w:val="18"/>
                <w:szCs w:val="18"/>
                <w:lang w:eastAsia="es-SV"/>
              </w:rPr>
              <w:t>, a las 3:28 p.m. ya no nos atiende, y nosotros nos vamos tarde y a veces tenemos consultas y no podemos llamar para que nos ayuden; llamo 12:15 me dicen que andan almorzando y no hay nadie en oficina</w:t>
            </w:r>
            <w:r w:rsidRPr="000B037B">
              <w:rPr>
                <w:sz w:val="18"/>
                <w:szCs w:val="18"/>
                <w:lang w:eastAsia="es-SV"/>
              </w:rPr>
              <w:t xml:space="preserve"> (</w:t>
            </w:r>
            <w:proofErr w:type="gramStart"/>
            <w:r w:rsidRPr="000B037B">
              <w:rPr>
                <w:sz w:val="18"/>
                <w:szCs w:val="18"/>
                <w:lang w:eastAsia="es-SV"/>
              </w:rPr>
              <w:t>2)*</w:t>
            </w:r>
            <w:proofErr w:type="gramEnd"/>
            <w:r w:rsidRPr="000B037B">
              <w:rPr>
                <w:sz w:val="18"/>
                <w:szCs w:val="18"/>
                <w:lang w:eastAsia="es-SV"/>
              </w:rPr>
              <w:t>.</w:t>
            </w:r>
          </w:p>
          <w:p w:rsidR="00650228" w:rsidRPr="000B037B" w:rsidRDefault="00650228" w:rsidP="00EA4EE4">
            <w:pPr>
              <w:pStyle w:val="Prrafodelista"/>
              <w:widowControl w:val="0"/>
              <w:numPr>
                <w:ilvl w:val="0"/>
                <w:numId w:val="22"/>
              </w:numPr>
              <w:autoSpaceDE w:val="0"/>
              <w:autoSpaceDN w:val="0"/>
              <w:ind w:left="253" w:right="122" w:hanging="253"/>
              <w:rPr>
                <w:sz w:val="18"/>
                <w:szCs w:val="18"/>
                <w:lang w:eastAsia="es-SV"/>
              </w:rPr>
            </w:pPr>
            <w:r w:rsidRPr="000B037B">
              <w:rPr>
                <w:sz w:val="18"/>
                <w:szCs w:val="18"/>
                <w:lang w:eastAsia="es-SV"/>
              </w:rPr>
              <w:t>Siempre mantener capacitado al personal.</w:t>
            </w:r>
          </w:p>
          <w:p w:rsidR="00650228" w:rsidRPr="000B037B" w:rsidRDefault="00650228" w:rsidP="00EA4EE4">
            <w:pPr>
              <w:pStyle w:val="Prrafodelista"/>
              <w:widowControl w:val="0"/>
              <w:numPr>
                <w:ilvl w:val="0"/>
                <w:numId w:val="22"/>
              </w:numPr>
              <w:autoSpaceDE w:val="0"/>
              <w:autoSpaceDN w:val="0"/>
              <w:ind w:left="253" w:right="122" w:hanging="253"/>
              <w:rPr>
                <w:sz w:val="18"/>
                <w:szCs w:val="18"/>
                <w:lang w:eastAsia="es-SV"/>
              </w:rPr>
            </w:pPr>
            <w:r w:rsidRPr="000B037B">
              <w:rPr>
                <w:sz w:val="18"/>
                <w:szCs w:val="18"/>
                <w:lang w:eastAsia="es-SV"/>
              </w:rPr>
              <w:t xml:space="preserve">Capacitar a las Unidades Financieras de las instituciones en el uso de SAFI en los temas de </w:t>
            </w:r>
            <w:r w:rsidRPr="000B037B">
              <w:rPr>
                <w:sz w:val="18"/>
                <w:szCs w:val="18"/>
                <w:lang w:eastAsia="es-SV"/>
              </w:rPr>
              <w:lastRenderedPageBreak/>
              <w:t>presupuesto porque hay personal nuevo y es algo necesario.</w:t>
            </w:r>
          </w:p>
          <w:p w:rsidR="00650228" w:rsidRPr="000B037B" w:rsidRDefault="00650228" w:rsidP="00EA4EE4">
            <w:pPr>
              <w:pStyle w:val="Prrafodelista"/>
              <w:widowControl w:val="0"/>
              <w:autoSpaceDE w:val="0"/>
              <w:autoSpaceDN w:val="0"/>
              <w:ind w:left="253" w:right="266" w:hanging="253"/>
              <w:rPr>
                <w:sz w:val="18"/>
                <w:szCs w:val="18"/>
                <w:lang w:eastAsia="es-SV"/>
              </w:rPr>
            </w:pPr>
          </w:p>
        </w:tc>
        <w:tc>
          <w:tcPr>
            <w:tcW w:w="2551" w:type="dxa"/>
            <w:shd w:val="clear" w:color="auto" w:fill="auto"/>
            <w:noWrap/>
          </w:tcPr>
          <w:p w:rsidR="00650228" w:rsidRPr="000B037B" w:rsidRDefault="00650228" w:rsidP="00EA4EE4">
            <w:pPr>
              <w:pStyle w:val="Prrafodelista"/>
              <w:numPr>
                <w:ilvl w:val="0"/>
                <w:numId w:val="22"/>
              </w:numPr>
              <w:ind w:left="256" w:hanging="256"/>
              <w:rPr>
                <w:sz w:val="18"/>
                <w:szCs w:val="18"/>
                <w:lang w:eastAsia="es-SV"/>
              </w:rPr>
            </w:pPr>
            <w:r w:rsidRPr="000B037B">
              <w:rPr>
                <w:sz w:val="18"/>
                <w:szCs w:val="18"/>
                <w:lang w:eastAsia="es-SV"/>
              </w:rPr>
              <w:lastRenderedPageBreak/>
              <w:t xml:space="preserve">Presente la Liquidación de Presupuesto y no envían notificación o correspondencia para hacer del conocimiento que la Liquidación está APROBADA, el 23/01/2025 se entregó la documentación y hasta la fecha no han notificado de recibido, de correcto o errores y desconoce el resultado, el año pasado ocurrió de la misma manera, nunca ha tenido contacto con ningún </w:t>
            </w:r>
            <w:r w:rsidRPr="000B037B">
              <w:rPr>
                <w:sz w:val="18"/>
                <w:szCs w:val="18"/>
                <w:lang w:eastAsia="es-SV"/>
              </w:rPr>
              <w:lastRenderedPageBreak/>
              <w:t>técnico y no conoce las instalaciones; no notifican sobre la respuesta de la documentación enviada, hasta que está el acuerdo que se tarda como 2 meses calendario (3)*.</w:t>
            </w:r>
          </w:p>
          <w:p w:rsidR="00650228" w:rsidRPr="000B037B" w:rsidRDefault="00650228" w:rsidP="00EA4EE4">
            <w:pPr>
              <w:pStyle w:val="Prrafodelista"/>
              <w:numPr>
                <w:ilvl w:val="0"/>
                <w:numId w:val="22"/>
              </w:numPr>
              <w:ind w:left="256" w:hanging="256"/>
              <w:rPr>
                <w:sz w:val="18"/>
                <w:szCs w:val="18"/>
                <w:lang w:eastAsia="es-SV"/>
              </w:rPr>
            </w:pPr>
            <w:r w:rsidRPr="000B037B">
              <w:rPr>
                <w:sz w:val="18"/>
                <w:szCs w:val="18"/>
                <w:lang w:eastAsia="es-SV"/>
              </w:rPr>
              <w:t>El servicio es eficiente y rápido, se encuentra satisfecho; han mejorado porque toda la documentación se manda por correo y ya no se tiene que presentar en físico, al momento de mandar la documentación le responden de recibido y a los 2 días ya tiene la respuesta final, es un servicio excelente (</w:t>
            </w:r>
            <w:proofErr w:type="gramStart"/>
            <w:r w:rsidRPr="000B037B">
              <w:rPr>
                <w:sz w:val="18"/>
                <w:szCs w:val="18"/>
                <w:lang w:eastAsia="es-SV"/>
              </w:rPr>
              <w:t>2)*</w:t>
            </w:r>
            <w:proofErr w:type="gramEnd"/>
            <w:r w:rsidRPr="000B037B">
              <w:rPr>
                <w:sz w:val="18"/>
                <w:szCs w:val="18"/>
                <w:lang w:eastAsia="es-SV"/>
              </w:rPr>
              <w:t>.</w:t>
            </w:r>
          </w:p>
          <w:p w:rsidR="00650228" w:rsidRPr="000B037B" w:rsidRDefault="00650228" w:rsidP="00EA4EE4">
            <w:pPr>
              <w:pStyle w:val="Prrafodelista"/>
              <w:numPr>
                <w:ilvl w:val="0"/>
                <w:numId w:val="22"/>
              </w:numPr>
              <w:ind w:left="256" w:hanging="256"/>
              <w:rPr>
                <w:sz w:val="18"/>
                <w:szCs w:val="18"/>
                <w:lang w:eastAsia="es-SV"/>
              </w:rPr>
            </w:pPr>
            <w:r w:rsidRPr="000B037B">
              <w:rPr>
                <w:sz w:val="18"/>
                <w:szCs w:val="18"/>
                <w:lang w:eastAsia="es-SV"/>
              </w:rPr>
              <w:t>Buscar la forma de liquidar los superávits que no existen para el presupuesto del siguiente año, porque cuando aparece los superávits no son reales, el déficit por provisión porque el proveedor no ejecutó el quedan por eso queda el superávit por saldo de arrastre, afecta cada año porque le reducen el presupuesto total del siguiente año. No ha realizado la consulta porque está recopilando la información de años anteriores, sin embargo, realizará la consulta ya que desconoce la situación a detalle por ser nuevo en el cargo.</w:t>
            </w:r>
          </w:p>
          <w:p w:rsidR="00650228" w:rsidRPr="000B037B" w:rsidRDefault="00650228" w:rsidP="00EA4EE4">
            <w:pPr>
              <w:pStyle w:val="Prrafodelista"/>
              <w:numPr>
                <w:ilvl w:val="0"/>
                <w:numId w:val="22"/>
              </w:numPr>
              <w:ind w:left="256" w:hanging="256"/>
              <w:rPr>
                <w:sz w:val="18"/>
                <w:szCs w:val="18"/>
                <w:lang w:eastAsia="es-SV"/>
              </w:rPr>
            </w:pPr>
            <w:r w:rsidRPr="000B037B">
              <w:rPr>
                <w:sz w:val="18"/>
                <w:szCs w:val="18"/>
                <w:lang w:eastAsia="es-SV"/>
              </w:rPr>
              <w:t>Los tiempos de respuesta están de acuerdo a lo establecido.</w:t>
            </w:r>
          </w:p>
          <w:p w:rsidR="00650228" w:rsidRPr="000B037B" w:rsidRDefault="00650228" w:rsidP="00EA4EE4">
            <w:pPr>
              <w:pStyle w:val="Prrafodelista"/>
              <w:numPr>
                <w:ilvl w:val="0"/>
                <w:numId w:val="22"/>
              </w:numPr>
              <w:ind w:left="256" w:hanging="256"/>
              <w:rPr>
                <w:sz w:val="18"/>
                <w:szCs w:val="18"/>
                <w:lang w:eastAsia="es-SV"/>
              </w:rPr>
            </w:pPr>
            <w:r w:rsidRPr="000B037B">
              <w:rPr>
                <w:sz w:val="18"/>
                <w:szCs w:val="18"/>
                <w:lang w:eastAsia="es-SV"/>
              </w:rPr>
              <w:t>Disminuir los plazos establecidos.</w:t>
            </w:r>
          </w:p>
        </w:tc>
      </w:tr>
    </w:tbl>
    <w:p w:rsidR="00AB5D5A" w:rsidRDefault="00AB5D5A" w:rsidP="00565932"/>
    <w:p w:rsidR="00EA4EE4" w:rsidRDefault="00EA4EE4" w:rsidP="00BE17A7">
      <w:pPr>
        <w:pStyle w:val="Ttulo2"/>
      </w:pPr>
      <w:bookmarkStart w:id="83" w:name="_Anexo_5:_Seguimiento"/>
      <w:bookmarkStart w:id="84" w:name="_Toc191900298"/>
      <w:bookmarkEnd w:id="83"/>
      <w:r>
        <w:t xml:space="preserve">Anexo </w:t>
      </w:r>
      <w:r w:rsidR="00565932">
        <w:t>5</w:t>
      </w:r>
      <w:r>
        <w:t xml:space="preserve">: </w:t>
      </w:r>
      <w:r w:rsidRPr="00D95E7F">
        <w:t xml:space="preserve">Seguimiento de </w:t>
      </w:r>
      <w:r>
        <w:t>Acciones de E</w:t>
      </w:r>
      <w:r w:rsidRPr="00D95E7F">
        <w:t>studio</w:t>
      </w:r>
      <w:r>
        <w:t>s A</w:t>
      </w:r>
      <w:r w:rsidRPr="00D95E7F">
        <w:t>nterior</w:t>
      </w:r>
      <w:r>
        <w:t>es</w:t>
      </w:r>
      <w:bookmarkEnd w:id="84"/>
      <w:r w:rsidRPr="00D95E7F">
        <w:t xml:space="preserve"> </w:t>
      </w:r>
    </w:p>
    <w:tbl>
      <w:tblPr>
        <w:tblW w:w="11568" w:type="dxa"/>
        <w:jc w:val="center"/>
        <w:tblCellMar>
          <w:left w:w="10" w:type="dxa"/>
          <w:right w:w="10" w:type="dxa"/>
        </w:tblCellMar>
        <w:tblLook w:val="04A0" w:firstRow="1" w:lastRow="0" w:firstColumn="1" w:lastColumn="0" w:noHBand="0" w:noVBand="1"/>
      </w:tblPr>
      <w:tblGrid>
        <w:gridCol w:w="3114"/>
        <w:gridCol w:w="1843"/>
        <w:gridCol w:w="1237"/>
        <w:gridCol w:w="1781"/>
        <w:gridCol w:w="1781"/>
        <w:gridCol w:w="1812"/>
      </w:tblGrid>
      <w:tr w:rsidR="003823C4" w:rsidTr="005A42FC">
        <w:trPr>
          <w:trHeight w:val="330"/>
          <w:jc w:val="center"/>
        </w:trPr>
        <w:tc>
          <w:tcPr>
            <w:tcW w:w="3114" w:type="dxa"/>
            <w:vMerge w:val="restart"/>
            <w:tcBorders>
              <w:top w:val="single" w:sz="4" w:space="0" w:color="999999"/>
              <w:left w:val="single" w:sz="4" w:space="0" w:color="999999"/>
              <w:bottom w:val="single" w:sz="4" w:space="0" w:color="999999"/>
              <w:right w:val="single" w:sz="4" w:space="0" w:color="999999"/>
            </w:tcBorders>
            <w:shd w:val="clear" w:color="auto" w:fill="989898" w:themeFill="text2" w:themeFillShade="BF"/>
            <w:tcMar>
              <w:top w:w="0" w:type="dxa"/>
              <w:left w:w="108" w:type="dxa"/>
              <w:bottom w:w="0" w:type="dxa"/>
              <w:right w:w="108" w:type="dxa"/>
            </w:tcMar>
            <w:vAlign w:val="center"/>
          </w:tcPr>
          <w:p w:rsidR="003823C4" w:rsidRDefault="003823C4" w:rsidP="0079116F">
            <w:pPr>
              <w:jc w:val="center"/>
              <w:rPr>
                <w:rFonts w:cs="Calibri"/>
                <w:b/>
                <w:bCs/>
                <w:szCs w:val="18"/>
                <w:lang w:val="es-SV" w:eastAsia="es-SV"/>
              </w:rPr>
            </w:pPr>
            <w:r>
              <w:rPr>
                <w:rFonts w:cs="Calibri"/>
                <w:b/>
                <w:bCs/>
                <w:szCs w:val="18"/>
                <w:lang w:val="es-SV" w:eastAsia="es-SV"/>
              </w:rPr>
              <w:t>Unidad Organizativa</w:t>
            </w:r>
          </w:p>
        </w:tc>
        <w:tc>
          <w:tcPr>
            <w:tcW w:w="8454" w:type="dxa"/>
            <w:gridSpan w:val="5"/>
            <w:tcBorders>
              <w:top w:val="single" w:sz="4" w:space="0" w:color="999999"/>
              <w:left w:val="single" w:sz="4" w:space="0" w:color="999999"/>
              <w:bottom w:val="single" w:sz="12" w:space="0" w:color="666666"/>
              <w:right w:val="single" w:sz="4" w:space="0" w:color="999999"/>
            </w:tcBorders>
            <w:shd w:val="clear" w:color="auto" w:fill="989898" w:themeFill="text2" w:themeFillShade="BF"/>
            <w:tcMar>
              <w:top w:w="0" w:type="dxa"/>
              <w:left w:w="108" w:type="dxa"/>
              <w:bottom w:w="0" w:type="dxa"/>
              <w:right w:w="108" w:type="dxa"/>
            </w:tcMar>
          </w:tcPr>
          <w:p w:rsidR="003823C4" w:rsidRDefault="004F72B0" w:rsidP="008E3139">
            <w:pPr>
              <w:jc w:val="center"/>
              <w:rPr>
                <w:rFonts w:cs="Calibri"/>
                <w:b/>
                <w:bCs/>
                <w:szCs w:val="18"/>
                <w:lang w:val="es-SV" w:eastAsia="es-SV"/>
              </w:rPr>
            </w:pPr>
            <w:r>
              <w:rPr>
                <w:rFonts w:cs="Calibri"/>
                <w:b/>
                <w:bCs/>
                <w:szCs w:val="18"/>
                <w:lang w:val="es-SV" w:eastAsia="es-SV"/>
              </w:rPr>
              <w:t>Estado de acciones</w:t>
            </w:r>
          </w:p>
        </w:tc>
      </w:tr>
      <w:tr w:rsidR="0079116F" w:rsidTr="005A42FC">
        <w:trPr>
          <w:trHeight w:val="229"/>
          <w:jc w:val="center"/>
        </w:trPr>
        <w:tc>
          <w:tcPr>
            <w:tcW w:w="3114" w:type="dxa"/>
            <w:vMerge/>
            <w:tcBorders>
              <w:top w:val="single" w:sz="4" w:space="0" w:color="999999"/>
              <w:left w:val="single" w:sz="4" w:space="0" w:color="999999"/>
              <w:bottom w:val="single" w:sz="4" w:space="0" w:color="999999"/>
              <w:right w:val="single" w:sz="4" w:space="0" w:color="999999"/>
            </w:tcBorders>
            <w:shd w:val="clear" w:color="auto" w:fill="989898" w:themeFill="text2" w:themeFillShade="BF"/>
            <w:tcMar>
              <w:top w:w="0" w:type="dxa"/>
              <w:left w:w="108" w:type="dxa"/>
              <w:bottom w:w="0" w:type="dxa"/>
              <w:right w:w="108" w:type="dxa"/>
            </w:tcMar>
          </w:tcPr>
          <w:p w:rsidR="003823C4" w:rsidRDefault="003823C4" w:rsidP="008E3139">
            <w:pPr>
              <w:jc w:val="center"/>
              <w:rPr>
                <w:rFonts w:cs="Calibri"/>
                <w:b/>
                <w:bCs/>
                <w:szCs w:val="18"/>
                <w:lang w:val="es-SV" w:eastAsia="es-SV"/>
              </w:rPr>
            </w:pPr>
          </w:p>
        </w:tc>
        <w:tc>
          <w:tcPr>
            <w:tcW w:w="1843" w:type="dxa"/>
            <w:tcBorders>
              <w:top w:val="single" w:sz="4" w:space="0" w:color="999999"/>
              <w:left w:val="single" w:sz="4" w:space="0" w:color="999999"/>
              <w:bottom w:val="single" w:sz="4" w:space="0" w:color="999999"/>
              <w:right w:val="single" w:sz="4" w:space="0" w:color="999999"/>
            </w:tcBorders>
            <w:shd w:val="clear" w:color="auto" w:fill="989898" w:themeFill="text2" w:themeFillShade="BF"/>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En Seguimiento</w:t>
            </w:r>
          </w:p>
        </w:tc>
        <w:tc>
          <w:tcPr>
            <w:tcW w:w="1237" w:type="dxa"/>
            <w:tcBorders>
              <w:top w:val="single" w:sz="4" w:space="0" w:color="999999"/>
              <w:left w:val="single" w:sz="4" w:space="0" w:color="999999"/>
              <w:bottom w:val="single" w:sz="4" w:space="0" w:color="999999"/>
              <w:right w:val="single" w:sz="4" w:space="0" w:color="999999"/>
            </w:tcBorders>
            <w:shd w:val="clear" w:color="auto" w:fill="989898" w:themeFill="text2" w:themeFillShade="BF"/>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Superadas</w:t>
            </w:r>
          </w:p>
        </w:tc>
        <w:tc>
          <w:tcPr>
            <w:tcW w:w="1781" w:type="dxa"/>
            <w:tcBorders>
              <w:top w:val="single" w:sz="4" w:space="0" w:color="999999"/>
              <w:left w:val="single" w:sz="4" w:space="0" w:color="999999"/>
              <w:bottom w:val="single" w:sz="4" w:space="0" w:color="999999"/>
              <w:right w:val="single" w:sz="4" w:space="0" w:color="999999"/>
            </w:tcBorders>
            <w:shd w:val="clear" w:color="auto" w:fill="989898" w:themeFill="text2" w:themeFillShade="BF"/>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No Superadas</w:t>
            </w:r>
          </w:p>
        </w:tc>
        <w:tc>
          <w:tcPr>
            <w:tcW w:w="1781" w:type="dxa"/>
            <w:tcBorders>
              <w:top w:val="single" w:sz="4" w:space="0" w:color="999999"/>
              <w:left w:val="single" w:sz="4" w:space="0" w:color="999999"/>
              <w:bottom w:val="single" w:sz="4" w:space="0" w:color="999999"/>
              <w:right w:val="single" w:sz="4" w:space="0" w:color="999999"/>
            </w:tcBorders>
            <w:shd w:val="clear" w:color="auto" w:fill="989898" w:themeFill="text2" w:themeFillShade="BF"/>
            <w:tcMar>
              <w:top w:w="0" w:type="dxa"/>
              <w:left w:w="108" w:type="dxa"/>
              <w:bottom w:w="0" w:type="dxa"/>
              <w:right w:w="108" w:type="dxa"/>
            </w:tcMar>
          </w:tcPr>
          <w:p w:rsidR="003823C4" w:rsidRDefault="003823C4" w:rsidP="008E3139">
            <w:pPr>
              <w:jc w:val="center"/>
              <w:rPr>
                <w:rFonts w:cs="Calibri"/>
                <w:b/>
                <w:bCs/>
                <w:szCs w:val="18"/>
                <w:lang w:val="es-SV" w:eastAsia="es-SV"/>
              </w:rPr>
            </w:pPr>
            <w:proofErr w:type="gramStart"/>
            <w:r>
              <w:rPr>
                <w:rFonts w:cs="Calibri"/>
                <w:b/>
                <w:bCs/>
                <w:szCs w:val="18"/>
                <w:lang w:val="es-SV" w:eastAsia="es-SV"/>
              </w:rPr>
              <w:t>Cerradas(</w:t>
            </w:r>
            <w:proofErr w:type="gramEnd"/>
            <w:r>
              <w:rPr>
                <w:rFonts w:cs="Calibri"/>
                <w:b/>
                <w:bCs/>
                <w:szCs w:val="18"/>
                <w:lang w:val="es-SV" w:eastAsia="es-SV"/>
              </w:rPr>
              <w:t>*)</w:t>
            </w:r>
          </w:p>
        </w:tc>
        <w:tc>
          <w:tcPr>
            <w:tcW w:w="1812" w:type="dxa"/>
            <w:tcBorders>
              <w:top w:val="single" w:sz="4" w:space="0" w:color="999999"/>
              <w:left w:val="single" w:sz="4" w:space="0" w:color="999999"/>
              <w:bottom w:val="single" w:sz="4" w:space="0" w:color="999999"/>
              <w:right w:val="single" w:sz="4" w:space="0" w:color="999999"/>
            </w:tcBorders>
            <w:shd w:val="clear" w:color="auto" w:fill="989898" w:themeFill="text2" w:themeFillShade="BF"/>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En Proceso</w:t>
            </w:r>
          </w:p>
        </w:tc>
      </w:tr>
      <w:tr w:rsidR="003823C4" w:rsidTr="0079116F">
        <w:trPr>
          <w:trHeight w:val="147"/>
          <w:jc w:val="center"/>
        </w:trPr>
        <w:tc>
          <w:tcPr>
            <w:tcW w:w="11568" w:type="dxa"/>
            <w:gridSpan w:val="6"/>
            <w:tcBorders>
              <w:top w:val="single" w:sz="4" w:space="0" w:color="999999"/>
              <w:left w:val="single" w:sz="4" w:space="0" w:color="999999"/>
              <w:bottom w:val="single" w:sz="4" w:space="0" w:color="auto"/>
              <w:right w:val="single" w:sz="4" w:space="0" w:color="999999"/>
            </w:tcBorders>
            <w:shd w:val="clear" w:color="auto" w:fill="D5D5D5" w:themeFill="background2" w:themeFillShade="E6"/>
            <w:tcMar>
              <w:top w:w="0" w:type="dxa"/>
              <w:left w:w="108" w:type="dxa"/>
              <w:bottom w:w="0" w:type="dxa"/>
              <w:right w:w="108" w:type="dxa"/>
            </w:tcMar>
          </w:tcPr>
          <w:p w:rsidR="003823C4" w:rsidRDefault="003823C4" w:rsidP="008E3139">
            <w:pPr>
              <w:jc w:val="center"/>
              <w:rPr>
                <w:b/>
                <w:bCs/>
              </w:rPr>
            </w:pPr>
            <w:r>
              <w:rPr>
                <w:b/>
                <w:bCs/>
              </w:rPr>
              <w:t>Informe de medición de satisfacción de los contribuyentes y Usuarios del Proceso 3.3 Seguimiento y Evaluación</w:t>
            </w:r>
          </w:p>
        </w:tc>
      </w:tr>
      <w:tr w:rsidR="003823C4" w:rsidTr="00AB0D20">
        <w:trPr>
          <w:trHeight w:val="180"/>
          <w:jc w:val="center"/>
        </w:trPr>
        <w:tc>
          <w:tcPr>
            <w:tcW w:w="11568" w:type="dxa"/>
            <w:gridSpan w:val="6"/>
            <w:tcBorders>
              <w:top w:val="single" w:sz="4" w:space="0" w:color="auto"/>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b/>
                <w:bCs/>
              </w:rPr>
            </w:pPr>
            <w:r>
              <w:rPr>
                <w:b/>
                <w:bCs/>
              </w:rPr>
              <w:t>Acta de resultados del análisis del informe de medición del proceso 3.3, Acta No. 02 Año 2024</w:t>
            </w:r>
          </w:p>
        </w:tc>
      </w:tr>
      <w:tr w:rsidR="003823C4" w:rsidTr="005A42FC">
        <w:trPr>
          <w:trHeight w:val="94"/>
          <w:jc w:val="center"/>
        </w:trPr>
        <w:tc>
          <w:tcPr>
            <w:tcW w:w="311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pPr>
            <w:r>
              <w:rPr>
                <w:rFonts w:cs="Calibri"/>
                <w:szCs w:val="18"/>
                <w:lang w:val="es-SV" w:eastAsia="es-SV"/>
              </w:rPr>
              <w:t>División de Desarrollo Social</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1</w:t>
            </w:r>
          </w:p>
        </w:tc>
        <w:tc>
          <w:tcPr>
            <w:tcW w:w="1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1</w:t>
            </w:r>
          </w:p>
        </w:tc>
        <w:tc>
          <w:tcPr>
            <w:tcW w:w="178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0</w:t>
            </w:r>
          </w:p>
        </w:tc>
        <w:tc>
          <w:tcPr>
            <w:tcW w:w="178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0</w:t>
            </w:r>
          </w:p>
        </w:tc>
        <w:tc>
          <w:tcPr>
            <w:tcW w:w="1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0</w:t>
            </w:r>
          </w:p>
        </w:tc>
      </w:tr>
      <w:tr w:rsidR="003823C4" w:rsidTr="005A42FC">
        <w:trPr>
          <w:trHeight w:val="139"/>
          <w:jc w:val="center"/>
        </w:trPr>
        <w:tc>
          <w:tcPr>
            <w:tcW w:w="3114"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Resultado</w:t>
            </w:r>
          </w:p>
        </w:tc>
        <w:tc>
          <w:tcPr>
            <w:tcW w:w="184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100%</w:t>
            </w:r>
          </w:p>
        </w:tc>
        <w:tc>
          <w:tcPr>
            <w:tcW w:w="123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rPr>
                <w:rFonts w:cs="Calibri"/>
                <w:b/>
                <w:bCs/>
                <w:szCs w:val="18"/>
                <w:lang w:val="es-SV" w:eastAsia="es-SV"/>
              </w:rPr>
            </w:pPr>
            <w:r>
              <w:rPr>
                <w:rFonts w:cs="Calibri"/>
                <w:b/>
                <w:bCs/>
                <w:szCs w:val="18"/>
                <w:lang w:val="es-SV" w:eastAsia="es-SV"/>
              </w:rPr>
              <w:t>100%</w:t>
            </w:r>
          </w:p>
        </w:tc>
        <w:tc>
          <w:tcPr>
            <w:tcW w:w="178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pPr>
            <w:r>
              <w:rPr>
                <w:rFonts w:cs="Calibri"/>
                <w:b/>
                <w:bCs/>
                <w:szCs w:val="18"/>
                <w:lang w:val="es-SV" w:eastAsia="es-SV"/>
              </w:rPr>
              <w:t>0%</w:t>
            </w:r>
          </w:p>
        </w:tc>
        <w:tc>
          <w:tcPr>
            <w:tcW w:w="1781"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pPr>
            <w:r>
              <w:rPr>
                <w:rFonts w:cs="Calibri"/>
                <w:b/>
                <w:bCs/>
                <w:szCs w:val="18"/>
                <w:lang w:val="es-SV" w:eastAsia="es-SV"/>
              </w:rPr>
              <w:t>0%</w:t>
            </w:r>
          </w:p>
        </w:tc>
        <w:tc>
          <w:tcPr>
            <w:tcW w:w="18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3823C4" w:rsidRDefault="003823C4" w:rsidP="008E3139">
            <w:pPr>
              <w:jc w:val="center"/>
            </w:pPr>
            <w:r>
              <w:rPr>
                <w:rFonts w:cs="Calibri"/>
                <w:b/>
                <w:bCs/>
                <w:szCs w:val="18"/>
                <w:lang w:val="es-SV" w:eastAsia="es-SV"/>
              </w:rPr>
              <w:t>0%</w:t>
            </w:r>
          </w:p>
        </w:tc>
      </w:tr>
      <w:bookmarkEnd w:id="82"/>
    </w:tbl>
    <w:p w:rsidR="00816037" w:rsidRDefault="00816037" w:rsidP="00BE17A7">
      <w:pPr>
        <w:jc w:val="left"/>
        <w:rPr>
          <w:b/>
          <w:i/>
          <w:color w:val="21467C" w:themeColor="accent1"/>
          <w:sz w:val="28"/>
          <w:szCs w:val="20"/>
          <w:u w:val="single"/>
        </w:rPr>
      </w:pPr>
    </w:p>
    <w:sectPr w:rsidR="00816037" w:rsidSect="00656289">
      <w:headerReference w:type="default" r:id="rId24"/>
      <w:footerReference w:type="default" r:id="rId25"/>
      <w:pgSz w:w="12242" w:h="15842" w:code="1"/>
      <w:pgMar w:top="851" w:right="851" w:bottom="851"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DB0" w:rsidRDefault="00724DB0" w:rsidP="006E41FC">
      <w:r>
        <w:separator/>
      </w:r>
    </w:p>
    <w:p w:rsidR="00724DB0" w:rsidRDefault="00724DB0"/>
  </w:endnote>
  <w:endnote w:type="continuationSeparator" w:id="0">
    <w:p w:rsidR="00724DB0" w:rsidRDefault="00724DB0" w:rsidP="006E41FC">
      <w:r>
        <w:continuationSeparator/>
      </w:r>
    </w:p>
    <w:p w:rsidR="00724DB0" w:rsidRDefault="00724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charset w:val="00"/>
    <w:family w:val="auto"/>
    <w:pitch w:val="variable"/>
    <w:sig w:usb0="E50002FF" w:usb1="500079DB" w:usb2="00000010" w:usb3="00000000" w:csb0="00000001" w:csb1="00000000"/>
  </w:font>
  <w:font w:name="League Spart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68177754"/>
      <w:docPartObj>
        <w:docPartGallery w:val="Page Numbers (Bottom of Page)"/>
        <w:docPartUnique/>
      </w:docPartObj>
    </w:sdtPr>
    <w:sdtEndPr/>
    <w:sdtContent>
      <w:sdt>
        <w:sdtPr>
          <w:rPr>
            <w:sz w:val="16"/>
            <w:szCs w:val="16"/>
          </w:rPr>
          <w:id w:val="-667015168"/>
          <w:docPartObj>
            <w:docPartGallery w:val="Page Numbers (Top of Page)"/>
            <w:docPartUnique/>
          </w:docPartObj>
        </w:sdtPr>
        <w:sdtEndPr/>
        <w:sdtContent>
          <w:p w:rsidR="00536479" w:rsidRDefault="00536479"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14</w:t>
            </w:r>
            <w:r w:rsidRPr="00DF2D10">
              <w:rPr>
                <w:b/>
                <w:bCs/>
                <w:sz w:val="16"/>
                <w:szCs w:val="16"/>
              </w:rPr>
              <w:fldChar w:fldCharType="end"/>
            </w:r>
          </w:p>
          <w:p w:rsidR="00536479" w:rsidRPr="00DF2D10" w:rsidRDefault="00724DB0" w:rsidP="00FA77FD">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79" w:rsidRPr="00E537AA" w:rsidRDefault="00536479" w:rsidP="004C51E3">
    <w:pPr>
      <w:jc w:val="center"/>
      <w:rPr>
        <w:rFonts w:cs="Arial"/>
        <w:bCs/>
        <w:sz w:val="14"/>
        <w:szCs w:val="16"/>
        <w:lang w:val="es-MX"/>
      </w:rPr>
    </w:pPr>
    <w:r w:rsidRPr="00E537AA">
      <w:rPr>
        <w:rFonts w:cs="Arial"/>
        <w:bCs/>
        <w:sz w:val="14"/>
        <w:szCs w:val="16"/>
        <w:lang w:val="es-MX"/>
      </w:rPr>
      <w:t>13 Calle Poniente y 3 Av. Norte #207 Frente a Centro de Atención Exprés</w:t>
    </w:r>
  </w:p>
  <w:p w:rsidR="00536479" w:rsidRPr="00E537AA" w:rsidRDefault="00536479" w:rsidP="004C51E3">
    <w:pPr>
      <w:jc w:val="center"/>
      <w:rPr>
        <w:rFonts w:cs="Arial"/>
        <w:bCs/>
        <w:sz w:val="14"/>
        <w:szCs w:val="16"/>
        <w:lang w:val="es-MX"/>
      </w:rPr>
    </w:pPr>
    <w:r w:rsidRPr="00E537AA">
      <w:rPr>
        <w:rFonts w:cs="Arial"/>
        <w:bCs/>
        <w:sz w:val="14"/>
        <w:szCs w:val="16"/>
        <w:lang w:val="es-MX"/>
      </w:rPr>
      <w:t>Centro de Gobierno, San Salvador, El Salvador, C. A.</w:t>
    </w:r>
  </w:p>
  <w:p w:rsidR="00536479" w:rsidRPr="00E537AA" w:rsidRDefault="00536479" w:rsidP="004C51E3">
    <w:pPr>
      <w:jc w:val="center"/>
      <w:rPr>
        <w:rFonts w:ascii="Arial" w:hAnsi="Arial" w:cs="Arial"/>
        <w:bCs/>
        <w:sz w:val="14"/>
        <w:szCs w:val="16"/>
        <w:lang w:val="es-MX"/>
      </w:rPr>
    </w:pPr>
    <w:r w:rsidRPr="00E537AA">
      <w:rPr>
        <w:noProof/>
        <w:lang w:val="es-SV" w:eastAsia="es-SV"/>
      </w:rPr>
      <mc:AlternateContent>
        <mc:Choice Requires="wps">
          <w:drawing>
            <wp:anchor distT="4294967295" distB="4294967295" distL="114300" distR="114300" simplePos="0" relativeHeight="251665408" behindDoc="0" locked="0" layoutInCell="1" allowOverlap="1" wp14:anchorId="22F3E462" wp14:editId="018D4984">
              <wp:simplePos x="0" y="0"/>
              <wp:positionH relativeFrom="column">
                <wp:posOffset>599913</wp:posOffset>
              </wp:positionH>
              <wp:positionV relativeFrom="paragraph">
                <wp:posOffset>116205</wp:posOffset>
              </wp:positionV>
              <wp:extent cx="5196840" cy="0"/>
              <wp:effectExtent l="0" t="0" r="22860" b="1905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F1EB9D" id="Line 31"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H4UE73uAQAAJQ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rsidR="00536479" w:rsidRPr="00E537AA" w:rsidRDefault="00536479" w:rsidP="004C51E3">
    <w:pPr>
      <w:pStyle w:val="Piedepgina"/>
      <w:jc w:val="center"/>
      <w:rPr>
        <w:rFonts w:ascii="Arial Narrow" w:hAnsi="Arial Narrow"/>
        <w:b/>
        <w:i/>
        <w:sz w:val="6"/>
        <w:szCs w:val="6"/>
      </w:rPr>
    </w:pPr>
  </w:p>
  <w:p w:rsidR="00536479" w:rsidRPr="00837498" w:rsidRDefault="00536479" w:rsidP="004C51E3">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855421026"/>
        <w:placeholder>
          <w:docPart w:val="1FDF1BB2A1E3430B927641D1E57B9D94"/>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Elija Clase de Usuario</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1410999165"/>
        <w:placeholder>
          <w:docPart w:val="E866391A860D48C3AD69332147DCD2B5"/>
        </w:placeholder>
        <w:showingPlcHd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nfasissutil"/>
        </w:rPr>
      </w:sdtEndPr>
      <w:sdtContent>
        <w:r w:rsidRPr="00177BD8">
          <w:rPr>
            <w:rStyle w:val="Textodelmarcadordeposicin"/>
          </w:rPr>
          <w:t>Elija un elemento.</w:t>
        </w:r>
      </w:sdtContent>
    </w:sdt>
  </w:p>
  <w:p w:rsidR="00536479" w:rsidRPr="00837498" w:rsidRDefault="00536479" w:rsidP="004C51E3">
    <w:pPr>
      <w:pStyle w:val="Piedepgina"/>
      <w:jc w:val="center"/>
      <w:rPr>
        <w:rStyle w:val="nfasissutil"/>
        <w:b w:val="0"/>
      </w:rPr>
    </w:pPr>
    <w:r w:rsidRPr="00837498">
      <w:rPr>
        <w:rStyle w:val="nfasissutil"/>
        <w:b w:val="0"/>
      </w:rPr>
      <w:t>Dirección General de Administración</w:t>
    </w:r>
  </w:p>
  <w:p w:rsidR="00536479" w:rsidRPr="00837498" w:rsidRDefault="00536479" w:rsidP="004C51E3">
    <w:pPr>
      <w:pStyle w:val="Piedepgina"/>
      <w:jc w:val="center"/>
      <w:rPr>
        <w:rStyle w:val="nfasissutil"/>
      </w:rPr>
    </w:pPr>
    <w:r w:rsidRPr="00837498">
      <w:rPr>
        <w:rStyle w:val="nfasissutil"/>
      </w:rPr>
      <w:t xml:space="preserve">Departamento de Gestión de la Calidad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40064964"/>
      <w:docPartObj>
        <w:docPartGallery w:val="Page Numbers (Bottom of Page)"/>
        <w:docPartUnique/>
      </w:docPartObj>
    </w:sdtPr>
    <w:sdtEndPr/>
    <w:sdtContent>
      <w:sdt>
        <w:sdtPr>
          <w:rPr>
            <w:sz w:val="16"/>
            <w:szCs w:val="16"/>
            <w:lang w:eastAsia="es-ES"/>
          </w:rPr>
          <w:id w:val="2017422122"/>
          <w:docPartObj>
            <w:docPartGallery w:val="Page Numbers (Top of Page)"/>
            <w:docPartUnique/>
          </w:docPartObj>
        </w:sdtPr>
        <w:sdtEndPr/>
        <w:sdtContent>
          <w:p w:rsidR="00536479" w:rsidRDefault="00536479"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11</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17</w:t>
            </w:r>
            <w:r w:rsidRPr="00DF2D10">
              <w:rPr>
                <w:b/>
                <w:bCs/>
                <w:sz w:val="16"/>
                <w:szCs w:val="16"/>
              </w:rPr>
              <w:fldChar w:fldCharType="end"/>
            </w:r>
          </w:p>
          <w:p w:rsidR="00536479" w:rsidRDefault="00724DB0" w:rsidP="00F9588D">
            <w:pPr>
              <w:jc w:val="center"/>
              <w:rPr>
                <w:sz w:val="16"/>
                <w:szCs w:val="16"/>
              </w:rPr>
            </w:pPr>
          </w:p>
        </w:sdtContent>
      </w:sdt>
    </w:sdtContent>
  </w:sdt>
  <w:p w:rsidR="00536479" w:rsidRPr="00E537AA" w:rsidRDefault="00536479" w:rsidP="00F9588D">
    <w:pPr>
      <w:jc w:val="center"/>
      <w:rPr>
        <w:rFonts w:cs="Arial"/>
        <w:bCs/>
        <w:sz w:val="14"/>
        <w:szCs w:val="16"/>
        <w:lang w:val="es-MX"/>
      </w:rPr>
    </w:pPr>
    <w:r w:rsidRPr="00E537AA">
      <w:rPr>
        <w:rFonts w:cs="Arial"/>
        <w:bCs/>
        <w:sz w:val="14"/>
        <w:szCs w:val="16"/>
        <w:lang w:val="es-MX"/>
      </w:rPr>
      <w:t>13 Calle Poniente y 3 Av. Norte #207 Frente a Centro de Atención Exprés</w:t>
    </w:r>
  </w:p>
  <w:p w:rsidR="00536479" w:rsidRPr="00E537AA" w:rsidRDefault="00536479" w:rsidP="00F9588D">
    <w:pPr>
      <w:jc w:val="center"/>
      <w:rPr>
        <w:rFonts w:cs="Arial"/>
        <w:bCs/>
        <w:sz w:val="14"/>
        <w:szCs w:val="16"/>
        <w:lang w:val="es-MX"/>
      </w:rPr>
    </w:pPr>
    <w:r w:rsidRPr="00E537AA">
      <w:rPr>
        <w:rFonts w:cs="Arial"/>
        <w:bCs/>
        <w:sz w:val="14"/>
        <w:szCs w:val="16"/>
        <w:lang w:val="es-MX"/>
      </w:rPr>
      <w:t>Centro de Gobierno, San Salvador, El Salvador, C. A.</w:t>
    </w:r>
  </w:p>
  <w:bookmarkStart w:id="9" w:name="_Hlk120517840"/>
  <w:bookmarkStart w:id="10" w:name="_Hlk120517841"/>
  <w:p w:rsidR="00536479" w:rsidRPr="00E537AA" w:rsidRDefault="00536479" w:rsidP="00F9588D">
    <w:pPr>
      <w:jc w:val="center"/>
      <w:rPr>
        <w:rFonts w:ascii="Arial" w:hAnsi="Arial" w:cs="Arial"/>
        <w:bCs/>
        <w:sz w:val="14"/>
        <w:szCs w:val="16"/>
        <w:lang w:val="es-MX"/>
      </w:rPr>
    </w:pPr>
    <w:r w:rsidRPr="00E537AA">
      <w:rPr>
        <w:noProof/>
        <w:lang w:val="es-SV" w:eastAsia="es-SV"/>
      </w:rPr>
      <mc:AlternateContent>
        <mc:Choice Requires="wps">
          <w:drawing>
            <wp:anchor distT="4294967295" distB="4294967295" distL="114300" distR="114300" simplePos="0" relativeHeight="251661312" behindDoc="0" locked="0" layoutInCell="1" allowOverlap="1" wp14:anchorId="2449EC20" wp14:editId="42F450AE">
              <wp:simplePos x="0" y="0"/>
              <wp:positionH relativeFrom="column">
                <wp:posOffset>-35008</wp:posOffset>
              </wp:positionH>
              <wp:positionV relativeFrom="paragraph">
                <wp:posOffset>121395</wp:posOffset>
              </wp:positionV>
              <wp:extent cx="5832945" cy="0"/>
              <wp:effectExtent l="0" t="0" r="0" b="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294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F94E0F" id="Line 3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pt,9.55pt" to="456.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bookmarkEnd w:id="9"/>
    <w:bookmarkEnd w:id="10"/>
  </w:p>
  <w:p w:rsidR="00536479" w:rsidRPr="00E537AA" w:rsidRDefault="00536479" w:rsidP="00F9588D">
    <w:pPr>
      <w:pStyle w:val="Piedepgina"/>
      <w:jc w:val="center"/>
      <w:rPr>
        <w:rFonts w:ascii="Arial Narrow" w:hAnsi="Arial Narrow"/>
        <w:b/>
        <w:i/>
        <w:sz w:val="6"/>
        <w:szCs w:val="6"/>
      </w:rPr>
    </w:pPr>
    <w:bookmarkStart w:id="11" w:name="_Hlk11832255"/>
  </w:p>
  <w:p w:rsidR="00536479" w:rsidRPr="00E5701E" w:rsidRDefault="00536479" w:rsidP="005F323A">
    <w:pPr>
      <w:jc w:val="center"/>
      <w:rPr>
        <w:rStyle w:val="nfasissutil"/>
      </w:rPr>
    </w:pPr>
    <w:r w:rsidRPr="002E7AE0">
      <w:rPr>
        <w:rStyle w:val="nfasissutil"/>
      </w:rPr>
      <w:t xml:space="preserve">Informe de Medición de la Satisfacción de los </w:t>
    </w:r>
    <w:sdt>
      <w:sdtPr>
        <w:rPr>
          <w:rStyle w:val="nfasissutil"/>
        </w:rPr>
        <w:id w:val="-2139948160"/>
        <w:placeholder>
          <w:docPart w:val="75E03A759192443C86A16D0A791A427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sidRPr="002E7AE0">
          <w:rPr>
            <w:rStyle w:val="nfasissutil"/>
          </w:rPr>
          <w:t>Usuarios Externos</w:t>
        </w:r>
      </w:sdtContent>
    </w:sdt>
    <w:r w:rsidRPr="002E7AE0">
      <w:rPr>
        <w:rStyle w:val="nfasissutil"/>
      </w:rPr>
      <w:t xml:space="preserve"> del Proceso </w:t>
    </w:r>
    <w:sdt>
      <w:sdtPr>
        <w:rPr>
          <w:color w:val="000000" w:themeColor="text1"/>
          <w:sz w:val="14"/>
          <w:szCs w:val="14"/>
        </w:rPr>
        <w:alias w:val="Proceso"/>
        <w:tag w:val="Proceso"/>
        <w:id w:val="1478415899"/>
        <w:placeholder>
          <w:docPart w:val="741F5CB5D11740D19E231E462BF776CC"/>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Pr="002E7AE0">
          <w:rPr>
            <w:color w:val="000000" w:themeColor="text1"/>
            <w:sz w:val="14"/>
            <w:szCs w:val="14"/>
          </w:rPr>
          <w:t xml:space="preserve">3.3 Seguimiento y Evaluación </w:t>
        </w:r>
      </w:sdtContent>
    </w:sdt>
  </w:p>
  <w:p w:rsidR="00536479" w:rsidRPr="00E5701E" w:rsidRDefault="00536479" w:rsidP="00F9588D">
    <w:pPr>
      <w:pStyle w:val="Piedepgina"/>
      <w:jc w:val="center"/>
      <w:rPr>
        <w:rStyle w:val="nfasissutil"/>
        <w:b w:val="0"/>
      </w:rPr>
    </w:pPr>
    <w:r w:rsidRPr="00E5701E">
      <w:rPr>
        <w:rStyle w:val="nfasissutil"/>
        <w:b w:val="0"/>
      </w:rPr>
      <w:t>Departamento de Gestión de la Calidad</w:t>
    </w:r>
    <w:bookmarkEnd w:id="11"/>
    <w:r w:rsidRPr="00E5701E">
      <w:rPr>
        <w:rStyle w:val="nfasissutil"/>
        <w:b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26177346"/>
      <w:docPartObj>
        <w:docPartGallery w:val="Page Numbers (Bottom of Page)"/>
        <w:docPartUnique/>
      </w:docPartObj>
    </w:sdtPr>
    <w:sdtEndPr/>
    <w:sdtContent>
      <w:sdt>
        <w:sdtPr>
          <w:rPr>
            <w:sz w:val="16"/>
            <w:szCs w:val="16"/>
            <w:lang w:eastAsia="es-ES"/>
          </w:rPr>
          <w:id w:val="936644589"/>
          <w:docPartObj>
            <w:docPartGallery w:val="Page Numbers (Top of Page)"/>
            <w:docPartUnique/>
          </w:docPartObj>
        </w:sdtPr>
        <w:sdtEndPr/>
        <w:sdtContent>
          <w:p w:rsidR="00536479" w:rsidRDefault="00536479"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11</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17</w:t>
            </w:r>
            <w:r w:rsidRPr="00DF2D10">
              <w:rPr>
                <w:b/>
                <w:bCs/>
                <w:sz w:val="16"/>
                <w:szCs w:val="16"/>
              </w:rPr>
              <w:fldChar w:fldCharType="end"/>
            </w:r>
          </w:p>
          <w:p w:rsidR="00536479" w:rsidRDefault="00724DB0" w:rsidP="0081625F">
            <w:pPr>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DB0" w:rsidRDefault="00724DB0">
      <w:r>
        <w:separator/>
      </w:r>
    </w:p>
  </w:footnote>
  <w:footnote w:type="continuationSeparator" w:id="0">
    <w:p w:rsidR="00724DB0" w:rsidRDefault="00724DB0" w:rsidP="006E41FC">
      <w:r>
        <w:continuationSeparator/>
      </w:r>
    </w:p>
    <w:p w:rsidR="00724DB0" w:rsidRDefault="00724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79" w:rsidRDefault="00536479">
    <w:pPr>
      <w:pStyle w:val="Encabezado"/>
    </w:pPr>
    <w:r w:rsidRPr="00091E9E">
      <w:rPr>
        <w:lang w:val="es-SV" w:eastAsia="es-SV"/>
      </w:rPr>
      <w:drawing>
        <wp:anchor distT="0" distB="0" distL="114300" distR="114300" simplePos="0" relativeHeight="251659264" behindDoc="0" locked="0" layoutInCell="1" allowOverlap="1" wp14:anchorId="3685DE2E" wp14:editId="48A95377">
          <wp:simplePos x="0" y="0"/>
          <wp:positionH relativeFrom="margin">
            <wp:posOffset>1994668</wp:posOffset>
          </wp:positionH>
          <wp:positionV relativeFrom="paragraph">
            <wp:posOffset>-1026707</wp:posOffset>
          </wp:positionV>
          <wp:extent cx="2400300" cy="103378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79" w:rsidRDefault="00536479">
    <w:pPr>
      <w:pStyle w:val="Encabezado"/>
    </w:pPr>
    <w:r>
      <w:rPr>
        <w:lang w:val="es-SV" w:eastAsia="es-SV"/>
      </w:rPr>
      <w:drawing>
        <wp:anchor distT="0" distB="0" distL="114300" distR="114300" simplePos="0" relativeHeight="251668480" behindDoc="0" locked="0" layoutInCell="1" allowOverlap="1" wp14:anchorId="31C80C60" wp14:editId="628F82E8">
          <wp:simplePos x="0" y="0"/>
          <wp:positionH relativeFrom="column">
            <wp:posOffset>2210435</wp:posOffset>
          </wp:positionH>
          <wp:positionV relativeFrom="paragraph">
            <wp:posOffset>-480723</wp:posOffset>
          </wp:positionV>
          <wp:extent cx="2089013" cy="90000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scudo del MH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013"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79" w:rsidRDefault="005364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67C"/>
    <w:multiLevelType w:val="hybridMultilevel"/>
    <w:tmpl w:val="4CFCCDB4"/>
    <w:lvl w:ilvl="0" w:tplc="440A000F">
      <w:start w:val="1"/>
      <w:numFmt w:val="decimal"/>
      <w:lvlText w:val="%1."/>
      <w:lvlJc w:val="left"/>
      <w:pPr>
        <w:ind w:left="3260" w:hanging="360"/>
      </w:pPr>
      <w:rPr>
        <w:rFonts w:hint="default"/>
      </w:rPr>
    </w:lvl>
    <w:lvl w:ilvl="1" w:tplc="440A0003">
      <w:start w:val="1"/>
      <w:numFmt w:val="bullet"/>
      <w:lvlText w:val="o"/>
      <w:lvlJc w:val="left"/>
      <w:pPr>
        <w:ind w:left="3980" w:hanging="360"/>
      </w:pPr>
      <w:rPr>
        <w:rFonts w:ascii="Courier New" w:hAnsi="Courier New" w:cs="Courier New" w:hint="default"/>
      </w:rPr>
    </w:lvl>
    <w:lvl w:ilvl="2" w:tplc="440A0005">
      <w:start w:val="1"/>
      <w:numFmt w:val="bullet"/>
      <w:lvlText w:val=""/>
      <w:lvlJc w:val="left"/>
      <w:pPr>
        <w:ind w:left="4700" w:hanging="360"/>
      </w:pPr>
      <w:rPr>
        <w:rFonts w:ascii="Wingdings" w:hAnsi="Wingdings" w:hint="default"/>
      </w:rPr>
    </w:lvl>
    <w:lvl w:ilvl="3" w:tplc="440A0001" w:tentative="1">
      <w:start w:val="1"/>
      <w:numFmt w:val="bullet"/>
      <w:lvlText w:val=""/>
      <w:lvlJc w:val="left"/>
      <w:pPr>
        <w:ind w:left="5420" w:hanging="360"/>
      </w:pPr>
      <w:rPr>
        <w:rFonts w:ascii="Symbol" w:hAnsi="Symbol" w:hint="default"/>
      </w:rPr>
    </w:lvl>
    <w:lvl w:ilvl="4" w:tplc="440A0003" w:tentative="1">
      <w:start w:val="1"/>
      <w:numFmt w:val="bullet"/>
      <w:lvlText w:val="o"/>
      <w:lvlJc w:val="left"/>
      <w:pPr>
        <w:ind w:left="6140" w:hanging="360"/>
      </w:pPr>
      <w:rPr>
        <w:rFonts w:ascii="Courier New" w:hAnsi="Courier New" w:cs="Courier New" w:hint="default"/>
      </w:rPr>
    </w:lvl>
    <w:lvl w:ilvl="5" w:tplc="440A0005" w:tentative="1">
      <w:start w:val="1"/>
      <w:numFmt w:val="bullet"/>
      <w:lvlText w:val=""/>
      <w:lvlJc w:val="left"/>
      <w:pPr>
        <w:ind w:left="6860" w:hanging="360"/>
      </w:pPr>
      <w:rPr>
        <w:rFonts w:ascii="Wingdings" w:hAnsi="Wingdings" w:hint="default"/>
      </w:rPr>
    </w:lvl>
    <w:lvl w:ilvl="6" w:tplc="440A0001" w:tentative="1">
      <w:start w:val="1"/>
      <w:numFmt w:val="bullet"/>
      <w:lvlText w:val=""/>
      <w:lvlJc w:val="left"/>
      <w:pPr>
        <w:ind w:left="7580" w:hanging="360"/>
      </w:pPr>
      <w:rPr>
        <w:rFonts w:ascii="Symbol" w:hAnsi="Symbol" w:hint="default"/>
      </w:rPr>
    </w:lvl>
    <w:lvl w:ilvl="7" w:tplc="440A0003" w:tentative="1">
      <w:start w:val="1"/>
      <w:numFmt w:val="bullet"/>
      <w:lvlText w:val="o"/>
      <w:lvlJc w:val="left"/>
      <w:pPr>
        <w:ind w:left="8300" w:hanging="360"/>
      </w:pPr>
      <w:rPr>
        <w:rFonts w:ascii="Courier New" w:hAnsi="Courier New" w:cs="Courier New" w:hint="default"/>
      </w:rPr>
    </w:lvl>
    <w:lvl w:ilvl="8" w:tplc="440A0005" w:tentative="1">
      <w:start w:val="1"/>
      <w:numFmt w:val="bullet"/>
      <w:lvlText w:val=""/>
      <w:lvlJc w:val="left"/>
      <w:pPr>
        <w:ind w:left="9020" w:hanging="360"/>
      </w:pPr>
      <w:rPr>
        <w:rFonts w:ascii="Wingdings" w:hAnsi="Wingdings" w:hint="default"/>
      </w:rPr>
    </w:lvl>
  </w:abstractNum>
  <w:abstractNum w:abstractNumId="1" w15:restartNumberingAfterBreak="0">
    <w:nsid w:val="020F2223"/>
    <w:multiLevelType w:val="hybridMultilevel"/>
    <w:tmpl w:val="80DAAB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4DA405D"/>
    <w:multiLevelType w:val="hybridMultilevel"/>
    <w:tmpl w:val="FBC8E678"/>
    <w:lvl w:ilvl="0" w:tplc="268A02FE">
      <w:numFmt w:val="bullet"/>
      <w:lvlText w:val="-"/>
      <w:lvlJc w:val="left"/>
      <w:pPr>
        <w:ind w:left="720" w:hanging="360"/>
      </w:pPr>
      <w:rPr>
        <w:rFonts w:ascii="Museo Sans 100" w:eastAsia="Calibri" w:hAnsi="Museo Sans 100"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A466A"/>
    <w:multiLevelType w:val="multilevel"/>
    <w:tmpl w:val="50066F2A"/>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4" w15:restartNumberingAfterBreak="0">
    <w:nsid w:val="184E2DAF"/>
    <w:multiLevelType w:val="hybridMultilevel"/>
    <w:tmpl w:val="B7D60258"/>
    <w:lvl w:ilvl="0" w:tplc="268A02FE">
      <w:numFmt w:val="bullet"/>
      <w:lvlText w:val="-"/>
      <w:lvlJc w:val="left"/>
      <w:pPr>
        <w:ind w:left="970" w:hanging="360"/>
      </w:pPr>
      <w:rPr>
        <w:rFonts w:ascii="Museo Sans 100" w:eastAsia="Calibri" w:hAnsi="Museo Sans 100" w:cs="Times New Roman" w:hint="default"/>
      </w:rPr>
    </w:lvl>
    <w:lvl w:ilvl="1" w:tplc="080A0003" w:tentative="1">
      <w:start w:val="1"/>
      <w:numFmt w:val="bullet"/>
      <w:lvlText w:val="o"/>
      <w:lvlJc w:val="left"/>
      <w:pPr>
        <w:ind w:left="1690" w:hanging="360"/>
      </w:pPr>
      <w:rPr>
        <w:rFonts w:ascii="Courier New" w:hAnsi="Courier New" w:cs="Courier New" w:hint="default"/>
      </w:rPr>
    </w:lvl>
    <w:lvl w:ilvl="2" w:tplc="080A0005" w:tentative="1">
      <w:start w:val="1"/>
      <w:numFmt w:val="bullet"/>
      <w:lvlText w:val=""/>
      <w:lvlJc w:val="left"/>
      <w:pPr>
        <w:ind w:left="2410" w:hanging="360"/>
      </w:pPr>
      <w:rPr>
        <w:rFonts w:ascii="Wingdings" w:hAnsi="Wingdings" w:hint="default"/>
      </w:rPr>
    </w:lvl>
    <w:lvl w:ilvl="3" w:tplc="080A0001" w:tentative="1">
      <w:start w:val="1"/>
      <w:numFmt w:val="bullet"/>
      <w:lvlText w:val=""/>
      <w:lvlJc w:val="left"/>
      <w:pPr>
        <w:ind w:left="3130" w:hanging="360"/>
      </w:pPr>
      <w:rPr>
        <w:rFonts w:ascii="Symbol" w:hAnsi="Symbol" w:hint="default"/>
      </w:rPr>
    </w:lvl>
    <w:lvl w:ilvl="4" w:tplc="080A0003" w:tentative="1">
      <w:start w:val="1"/>
      <w:numFmt w:val="bullet"/>
      <w:lvlText w:val="o"/>
      <w:lvlJc w:val="left"/>
      <w:pPr>
        <w:ind w:left="3850" w:hanging="360"/>
      </w:pPr>
      <w:rPr>
        <w:rFonts w:ascii="Courier New" w:hAnsi="Courier New" w:cs="Courier New" w:hint="default"/>
      </w:rPr>
    </w:lvl>
    <w:lvl w:ilvl="5" w:tplc="080A0005" w:tentative="1">
      <w:start w:val="1"/>
      <w:numFmt w:val="bullet"/>
      <w:lvlText w:val=""/>
      <w:lvlJc w:val="left"/>
      <w:pPr>
        <w:ind w:left="4570" w:hanging="360"/>
      </w:pPr>
      <w:rPr>
        <w:rFonts w:ascii="Wingdings" w:hAnsi="Wingdings" w:hint="default"/>
      </w:rPr>
    </w:lvl>
    <w:lvl w:ilvl="6" w:tplc="080A0001" w:tentative="1">
      <w:start w:val="1"/>
      <w:numFmt w:val="bullet"/>
      <w:lvlText w:val=""/>
      <w:lvlJc w:val="left"/>
      <w:pPr>
        <w:ind w:left="5290" w:hanging="360"/>
      </w:pPr>
      <w:rPr>
        <w:rFonts w:ascii="Symbol" w:hAnsi="Symbol" w:hint="default"/>
      </w:rPr>
    </w:lvl>
    <w:lvl w:ilvl="7" w:tplc="080A0003" w:tentative="1">
      <w:start w:val="1"/>
      <w:numFmt w:val="bullet"/>
      <w:lvlText w:val="o"/>
      <w:lvlJc w:val="left"/>
      <w:pPr>
        <w:ind w:left="6010" w:hanging="360"/>
      </w:pPr>
      <w:rPr>
        <w:rFonts w:ascii="Courier New" w:hAnsi="Courier New" w:cs="Courier New" w:hint="default"/>
      </w:rPr>
    </w:lvl>
    <w:lvl w:ilvl="8" w:tplc="080A0005" w:tentative="1">
      <w:start w:val="1"/>
      <w:numFmt w:val="bullet"/>
      <w:lvlText w:val=""/>
      <w:lvlJc w:val="left"/>
      <w:pPr>
        <w:ind w:left="6730" w:hanging="360"/>
      </w:pPr>
      <w:rPr>
        <w:rFonts w:ascii="Wingdings" w:hAnsi="Wingdings" w:hint="default"/>
      </w:rPr>
    </w:lvl>
  </w:abstractNum>
  <w:abstractNum w:abstractNumId="5" w15:restartNumberingAfterBreak="0">
    <w:nsid w:val="1D46307D"/>
    <w:multiLevelType w:val="hybridMultilevel"/>
    <w:tmpl w:val="EFE24626"/>
    <w:lvl w:ilvl="0" w:tplc="ECF89C18">
      <w:numFmt w:val="bullet"/>
      <w:lvlText w:val="-"/>
      <w:lvlJc w:val="left"/>
      <w:pPr>
        <w:ind w:left="360" w:hanging="360"/>
      </w:pPr>
      <w:rPr>
        <w:rFonts w:ascii="Museo Sans 100" w:eastAsia="Calibri" w:hAnsi="Museo Sans 100"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19C20AD"/>
    <w:multiLevelType w:val="hybridMultilevel"/>
    <w:tmpl w:val="808C1D36"/>
    <w:lvl w:ilvl="0" w:tplc="268A02FE">
      <w:numFmt w:val="bullet"/>
      <w:lvlText w:val="-"/>
      <w:lvlJc w:val="left"/>
      <w:pPr>
        <w:ind w:left="720" w:hanging="360"/>
      </w:pPr>
      <w:rPr>
        <w:rFonts w:ascii="Museo Sans 100" w:eastAsia="Calibri" w:hAnsi="Museo Sans 100"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45A81"/>
    <w:multiLevelType w:val="hybridMultilevel"/>
    <w:tmpl w:val="17EAEE84"/>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24FA3101"/>
    <w:multiLevelType w:val="hybridMultilevel"/>
    <w:tmpl w:val="96FE043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0C65C80"/>
    <w:multiLevelType w:val="hybridMultilevel"/>
    <w:tmpl w:val="A8402FAA"/>
    <w:lvl w:ilvl="0" w:tplc="7E8403F2">
      <w:start w:val="8"/>
      <w:numFmt w:val="bullet"/>
      <w:lvlText w:val="-"/>
      <w:lvlJc w:val="left"/>
      <w:pPr>
        <w:ind w:left="720" w:hanging="360"/>
      </w:pPr>
      <w:rPr>
        <w:rFonts w:ascii="Museo Sans 100" w:eastAsia="Calibri" w:hAnsi="Museo Sans 100"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9D6607"/>
    <w:multiLevelType w:val="hybridMultilevel"/>
    <w:tmpl w:val="68062FF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39647B3B"/>
    <w:multiLevelType w:val="hybridMultilevel"/>
    <w:tmpl w:val="97B2F6D6"/>
    <w:lvl w:ilvl="0" w:tplc="7E8403F2">
      <w:start w:val="8"/>
      <w:numFmt w:val="bullet"/>
      <w:lvlText w:val="-"/>
      <w:lvlJc w:val="left"/>
      <w:pPr>
        <w:ind w:left="360" w:hanging="360"/>
      </w:pPr>
      <w:rPr>
        <w:rFonts w:ascii="Museo Sans 100" w:eastAsia="Calibri" w:hAnsi="Museo Sans 100" w:cs="Times New Roman" w:hint="default"/>
        <w:b/>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688058E"/>
    <w:multiLevelType w:val="hybridMultilevel"/>
    <w:tmpl w:val="62828B06"/>
    <w:lvl w:ilvl="0" w:tplc="7E8403F2">
      <w:start w:val="8"/>
      <w:numFmt w:val="bullet"/>
      <w:lvlText w:val="-"/>
      <w:lvlJc w:val="left"/>
      <w:pPr>
        <w:ind w:left="360" w:hanging="360"/>
      </w:pPr>
      <w:rPr>
        <w:rFonts w:ascii="Museo Sans 100" w:eastAsia="Calibri" w:hAnsi="Museo Sans 100" w:cs="Times New Roman" w:hint="default"/>
        <w:b/>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493B3203"/>
    <w:multiLevelType w:val="hybridMultilevel"/>
    <w:tmpl w:val="F3FA6A70"/>
    <w:lvl w:ilvl="0" w:tplc="A200847A">
      <w:start w:val="1"/>
      <w:numFmt w:val="decimal"/>
      <w:lvlText w:val="%1."/>
      <w:lvlJc w:val="left"/>
      <w:pPr>
        <w:ind w:left="360" w:hanging="360"/>
      </w:pPr>
      <w:rPr>
        <w:color w:val="000000" w:themeColor="text1"/>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21B0B80"/>
    <w:multiLevelType w:val="hybridMultilevel"/>
    <w:tmpl w:val="B36A7060"/>
    <w:lvl w:ilvl="0" w:tplc="ECF89C18">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56391CA3"/>
    <w:multiLevelType w:val="hybridMultilevel"/>
    <w:tmpl w:val="BA0AB5EE"/>
    <w:lvl w:ilvl="0" w:tplc="7E8403F2">
      <w:start w:val="8"/>
      <w:numFmt w:val="bullet"/>
      <w:lvlText w:val="-"/>
      <w:lvlJc w:val="left"/>
      <w:pPr>
        <w:ind w:left="360" w:hanging="360"/>
      </w:pPr>
      <w:rPr>
        <w:rFonts w:ascii="Museo Sans 100" w:eastAsia="Calibri" w:hAnsi="Museo Sans 100" w:cs="Times New Roman" w:hint="default"/>
        <w:b/>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D5A0C40"/>
    <w:multiLevelType w:val="hybridMultilevel"/>
    <w:tmpl w:val="354AC9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9A0183"/>
    <w:multiLevelType w:val="hybridMultilevel"/>
    <w:tmpl w:val="4E9AEFCA"/>
    <w:lvl w:ilvl="0" w:tplc="268A02FE">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67CD6FD3"/>
    <w:multiLevelType w:val="hybridMultilevel"/>
    <w:tmpl w:val="53F8A114"/>
    <w:lvl w:ilvl="0" w:tplc="ECF89C18">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69F77770"/>
    <w:multiLevelType w:val="hybridMultilevel"/>
    <w:tmpl w:val="9B94041A"/>
    <w:lvl w:ilvl="0" w:tplc="268A02FE">
      <w:numFmt w:val="bullet"/>
      <w:lvlText w:val="-"/>
      <w:lvlJc w:val="left"/>
      <w:pPr>
        <w:ind w:left="720" w:hanging="360"/>
      </w:pPr>
      <w:rPr>
        <w:rFonts w:ascii="Museo Sans 100" w:eastAsia="Calibri" w:hAnsi="Museo Sans 100"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4A3021"/>
    <w:multiLevelType w:val="hybridMultilevel"/>
    <w:tmpl w:val="2CB0B18C"/>
    <w:lvl w:ilvl="0" w:tplc="ECF89C18">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774C7260"/>
    <w:multiLevelType w:val="hybridMultilevel"/>
    <w:tmpl w:val="7256A91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79B56825"/>
    <w:multiLevelType w:val="hybridMultilevel"/>
    <w:tmpl w:val="98EAC1E2"/>
    <w:lvl w:ilvl="0" w:tplc="7E8403F2">
      <w:start w:val="8"/>
      <w:numFmt w:val="bullet"/>
      <w:lvlText w:val="-"/>
      <w:lvlJc w:val="left"/>
      <w:pPr>
        <w:ind w:left="360" w:hanging="360"/>
      </w:pPr>
      <w:rPr>
        <w:rFonts w:ascii="Museo Sans 100" w:eastAsia="Calibri" w:hAnsi="Museo Sans 100" w:cs="Times New Roman" w:hint="default"/>
        <w:b/>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7BEA1462"/>
    <w:multiLevelType w:val="hybridMultilevel"/>
    <w:tmpl w:val="F79CAB52"/>
    <w:lvl w:ilvl="0" w:tplc="268A02FE">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8"/>
  </w:num>
  <w:num w:numId="4">
    <w:abstractNumId w:val="13"/>
  </w:num>
  <w:num w:numId="5">
    <w:abstractNumId w:val="8"/>
  </w:num>
  <w:num w:numId="6">
    <w:abstractNumId w:val="17"/>
  </w:num>
  <w:num w:numId="7">
    <w:abstractNumId w:val="3"/>
  </w:num>
  <w:num w:numId="8">
    <w:abstractNumId w:val="1"/>
  </w:num>
  <w:num w:numId="9">
    <w:abstractNumId w:val="7"/>
  </w:num>
  <w:num w:numId="10">
    <w:abstractNumId w:val="0"/>
  </w:num>
  <w:num w:numId="11">
    <w:abstractNumId w:val="14"/>
  </w:num>
  <w:num w:numId="12">
    <w:abstractNumId w:val="23"/>
  </w:num>
  <w:num w:numId="13">
    <w:abstractNumId w:val="22"/>
  </w:num>
  <w:num w:numId="14">
    <w:abstractNumId w:val="9"/>
  </w:num>
  <w:num w:numId="15">
    <w:abstractNumId w:val="5"/>
  </w:num>
  <w:num w:numId="16">
    <w:abstractNumId w:val="20"/>
  </w:num>
  <w:num w:numId="17">
    <w:abstractNumId w:val="21"/>
  </w:num>
  <w:num w:numId="18">
    <w:abstractNumId w:val="16"/>
  </w:num>
  <w:num w:numId="19">
    <w:abstractNumId w:val="15"/>
  </w:num>
  <w:num w:numId="20">
    <w:abstractNumId w:val="11"/>
  </w:num>
  <w:num w:numId="21">
    <w:abstractNumId w:val="19"/>
  </w:num>
  <w:num w:numId="22">
    <w:abstractNumId w:val="2"/>
  </w:num>
  <w:num w:numId="23">
    <w:abstractNumId w:val="6"/>
  </w:num>
  <w:num w:numId="2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efaultTableStyle w:val="Tabladelista3-nfasis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10E4"/>
    <w:rsid w:val="00001E21"/>
    <w:rsid w:val="00001E39"/>
    <w:rsid w:val="0000200E"/>
    <w:rsid w:val="00002085"/>
    <w:rsid w:val="00002597"/>
    <w:rsid w:val="00002727"/>
    <w:rsid w:val="00002C9D"/>
    <w:rsid w:val="00002D7C"/>
    <w:rsid w:val="00002E87"/>
    <w:rsid w:val="00002FAA"/>
    <w:rsid w:val="00003B5E"/>
    <w:rsid w:val="00003CF5"/>
    <w:rsid w:val="000048CF"/>
    <w:rsid w:val="00004988"/>
    <w:rsid w:val="00004DAD"/>
    <w:rsid w:val="00005084"/>
    <w:rsid w:val="0000540A"/>
    <w:rsid w:val="0000630D"/>
    <w:rsid w:val="00006430"/>
    <w:rsid w:val="00006B9A"/>
    <w:rsid w:val="000071A8"/>
    <w:rsid w:val="000076E5"/>
    <w:rsid w:val="00007C03"/>
    <w:rsid w:val="00007D62"/>
    <w:rsid w:val="00010260"/>
    <w:rsid w:val="0001055F"/>
    <w:rsid w:val="0001319A"/>
    <w:rsid w:val="00013349"/>
    <w:rsid w:val="000135AF"/>
    <w:rsid w:val="00014D72"/>
    <w:rsid w:val="00015363"/>
    <w:rsid w:val="00015388"/>
    <w:rsid w:val="00015521"/>
    <w:rsid w:val="00015676"/>
    <w:rsid w:val="00015BD9"/>
    <w:rsid w:val="00015DC5"/>
    <w:rsid w:val="000161B0"/>
    <w:rsid w:val="00016314"/>
    <w:rsid w:val="00016E28"/>
    <w:rsid w:val="000172AB"/>
    <w:rsid w:val="000172E8"/>
    <w:rsid w:val="0001733E"/>
    <w:rsid w:val="0001791D"/>
    <w:rsid w:val="00017E72"/>
    <w:rsid w:val="00017F6A"/>
    <w:rsid w:val="0002070B"/>
    <w:rsid w:val="000208E9"/>
    <w:rsid w:val="00021308"/>
    <w:rsid w:val="0002171D"/>
    <w:rsid w:val="0002173B"/>
    <w:rsid w:val="00021BCF"/>
    <w:rsid w:val="00021D2E"/>
    <w:rsid w:val="00022519"/>
    <w:rsid w:val="00022F51"/>
    <w:rsid w:val="0002335C"/>
    <w:rsid w:val="00023546"/>
    <w:rsid w:val="00023659"/>
    <w:rsid w:val="00023DD8"/>
    <w:rsid w:val="000249BE"/>
    <w:rsid w:val="00024D3B"/>
    <w:rsid w:val="00024DC3"/>
    <w:rsid w:val="00027B51"/>
    <w:rsid w:val="000302A4"/>
    <w:rsid w:val="00030D79"/>
    <w:rsid w:val="00031377"/>
    <w:rsid w:val="0003156A"/>
    <w:rsid w:val="00032180"/>
    <w:rsid w:val="00032860"/>
    <w:rsid w:val="00033E26"/>
    <w:rsid w:val="0003411C"/>
    <w:rsid w:val="0003491B"/>
    <w:rsid w:val="00034C0E"/>
    <w:rsid w:val="00034C96"/>
    <w:rsid w:val="00035750"/>
    <w:rsid w:val="000368D5"/>
    <w:rsid w:val="000369AB"/>
    <w:rsid w:val="00036AA4"/>
    <w:rsid w:val="00036C21"/>
    <w:rsid w:val="00036E12"/>
    <w:rsid w:val="00037586"/>
    <w:rsid w:val="0004080A"/>
    <w:rsid w:val="0004113B"/>
    <w:rsid w:val="00041345"/>
    <w:rsid w:val="000418D9"/>
    <w:rsid w:val="000421BC"/>
    <w:rsid w:val="00042977"/>
    <w:rsid w:val="00042B38"/>
    <w:rsid w:val="00043E13"/>
    <w:rsid w:val="0004414F"/>
    <w:rsid w:val="00044198"/>
    <w:rsid w:val="00044322"/>
    <w:rsid w:val="00044436"/>
    <w:rsid w:val="0004457D"/>
    <w:rsid w:val="00044AB7"/>
    <w:rsid w:val="00044E15"/>
    <w:rsid w:val="00044E55"/>
    <w:rsid w:val="0004547F"/>
    <w:rsid w:val="00045E18"/>
    <w:rsid w:val="00046AAB"/>
    <w:rsid w:val="000475EB"/>
    <w:rsid w:val="00047FC2"/>
    <w:rsid w:val="00050016"/>
    <w:rsid w:val="00050AFF"/>
    <w:rsid w:val="00052368"/>
    <w:rsid w:val="00052568"/>
    <w:rsid w:val="000525CA"/>
    <w:rsid w:val="00053F01"/>
    <w:rsid w:val="000542FE"/>
    <w:rsid w:val="00054D10"/>
    <w:rsid w:val="00054DA0"/>
    <w:rsid w:val="00054F91"/>
    <w:rsid w:val="000554DA"/>
    <w:rsid w:val="00055C75"/>
    <w:rsid w:val="00055E88"/>
    <w:rsid w:val="00056454"/>
    <w:rsid w:val="000568F2"/>
    <w:rsid w:val="00056A5B"/>
    <w:rsid w:val="000574A3"/>
    <w:rsid w:val="000576D3"/>
    <w:rsid w:val="0005772C"/>
    <w:rsid w:val="00057978"/>
    <w:rsid w:val="00057DE3"/>
    <w:rsid w:val="00057EED"/>
    <w:rsid w:val="00060588"/>
    <w:rsid w:val="00061055"/>
    <w:rsid w:val="000612B3"/>
    <w:rsid w:val="00061447"/>
    <w:rsid w:val="0006154E"/>
    <w:rsid w:val="00062E80"/>
    <w:rsid w:val="0006303E"/>
    <w:rsid w:val="000631D7"/>
    <w:rsid w:val="00063A12"/>
    <w:rsid w:val="00063BF2"/>
    <w:rsid w:val="000643D4"/>
    <w:rsid w:val="00064804"/>
    <w:rsid w:val="00064EAF"/>
    <w:rsid w:val="0006537A"/>
    <w:rsid w:val="00065AEF"/>
    <w:rsid w:val="00065DAF"/>
    <w:rsid w:val="00065E33"/>
    <w:rsid w:val="000661DA"/>
    <w:rsid w:val="00067443"/>
    <w:rsid w:val="0007136C"/>
    <w:rsid w:val="00072059"/>
    <w:rsid w:val="000725C3"/>
    <w:rsid w:val="00072AEA"/>
    <w:rsid w:val="00072D37"/>
    <w:rsid w:val="00073028"/>
    <w:rsid w:val="000730B5"/>
    <w:rsid w:val="00073E68"/>
    <w:rsid w:val="0007447D"/>
    <w:rsid w:val="00074600"/>
    <w:rsid w:val="0007491E"/>
    <w:rsid w:val="000751BC"/>
    <w:rsid w:val="00075551"/>
    <w:rsid w:val="00076A36"/>
    <w:rsid w:val="00076C33"/>
    <w:rsid w:val="00077083"/>
    <w:rsid w:val="00077124"/>
    <w:rsid w:val="00077D3E"/>
    <w:rsid w:val="00077D8E"/>
    <w:rsid w:val="00080059"/>
    <w:rsid w:val="00080679"/>
    <w:rsid w:val="000810B0"/>
    <w:rsid w:val="00081186"/>
    <w:rsid w:val="00081C44"/>
    <w:rsid w:val="000822F8"/>
    <w:rsid w:val="0008233D"/>
    <w:rsid w:val="00082535"/>
    <w:rsid w:val="0008495E"/>
    <w:rsid w:val="00084FA2"/>
    <w:rsid w:val="00085BDD"/>
    <w:rsid w:val="00085E24"/>
    <w:rsid w:val="000860FA"/>
    <w:rsid w:val="0008671B"/>
    <w:rsid w:val="00086798"/>
    <w:rsid w:val="00086E87"/>
    <w:rsid w:val="000872F3"/>
    <w:rsid w:val="0008746C"/>
    <w:rsid w:val="000875C9"/>
    <w:rsid w:val="00087BA5"/>
    <w:rsid w:val="0009022B"/>
    <w:rsid w:val="0009114A"/>
    <w:rsid w:val="000911B0"/>
    <w:rsid w:val="000911C0"/>
    <w:rsid w:val="00091E0F"/>
    <w:rsid w:val="000923B3"/>
    <w:rsid w:val="0009322B"/>
    <w:rsid w:val="00093AB5"/>
    <w:rsid w:val="00093FD4"/>
    <w:rsid w:val="0009451D"/>
    <w:rsid w:val="000954D3"/>
    <w:rsid w:val="00095812"/>
    <w:rsid w:val="00095A22"/>
    <w:rsid w:val="00096153"/>
    <w:rsid w:val="00096A68"/>
    <w:rsid w:val="00097176"/>
    <w:rsid w:val="0009771B"/>
    <w:rsid w:val="000977D6"/>
    <w:rsid w:val="00097947"/>
    <w:rsid w:val="00097B53"/>
    <w:rsid w:val="000A1E5A"/>
    <w:rsid w:val="000A20A8"/>
    <w:rsid w:val="000A29D7"/>
    <w:rsid w:val="000A2BA1"/>
    <w:rsid w:val="000A2E8A"/>
    <w:rsid w:val="000A3312"/>
    <w:rsid w:val="000A348C"/>
    <w:rsid w:val="000A34BC"/>
    <w:rsid w:val="000A3CE4"/>
    <w:rsid w:val="000A5A3B"/>
    <w:rsid w:val="000A6047"/>
    <w:rsid w:val="000A6AAA"/>
    <w:rsid w:val="000A6F0F"/>
    <w:rsid w:val="000A7F72"/>
    <w:rsid w:val="000B037B"/>
    <w:rsid w:val="000B0760"/>
    <w:rsid w:val="000B148E"/>
    <w:rsid w:val="000B1D52"/>
    <w:rsid w:val="000B1F05"/>
    <w:rsid w:val="000B2431"/>
    <w:rsid w:val="000B25BD"/>
    <w:rsid w:val="000B264E"/>
    <w:rsid w:val="000B31A9"/>
    <w:rsid w:val="000B3661"/>
    <w:rsid w:val="000B4605"/>
    <w:rsid w:val="000B47A8"/>
    <w:rsid w:val="000B4C09"/>
    <w:rsid w:val="000B4DD5"/>
    <w:rsid w:val="000B55E9"/>
    <w:rsid w:val="000B64D1"/>
    <w:rsid w:val="000B671D"/>
    <w:rsid w:val="000B69EE"/>
    <w:rsid w:val="000B6DC5"/>
    <w:rsid w:val="000B6DFB"/>
    <w:rsid w:val="000B7023"/>
    <w:rsid w:val="000B7087"/>
    <w:rsid w:val="000C012C"/>
    <w:rsid w:val="000C0525"/>
    <w:rsid w:val="000C0EA7"/>
    <w:rsid w:val="000C10D3"/>
    <w:rsid w:val="000C124C"/>
    <w:rsid w:val="000C1F66"/>
    <w:rsid w:val="000C2D37"/>
    <w:rsid w:val="000C3FB5"/>
    <w:rsid w:val="000C4498"/>
    <w:rsid w:val="000C495E"/>
    <w:rsid w:val="000C5712"/>
    <w:rsid w:val="000C58F5"/>
    <w:rsid w:val="000C5E47"/>
    <w:rsid w:val="000C5ECD"/>
    <w:rsid w:val="000C5F33"/>
    <w:rsid w:val="000C6C87"/>
    <w:rsid w:val="000C6EE4"/>
    <w:rsid w:val="000C78B3"/>
    <w:rsid w:val="000C7FDA"/>
    <w:rsid w:val="000D0C02"/>
    <w:rsid w:val="000D0CBA"/>
    <w:rsid w:val="000D0F11"/>
    <w:rsid w:val="000D134C"/>
    <w:rsid w:val="000D14B3"/>
    <w:rsid w:val="000D1657"/>
    <w:rsid w:val="000D1895"/>
    <w:rsid w:val="000D2F9C"/>
    <w:rsid w:val="000D3167"/>
    <w:rsid w:val="000D32BE"/>
    <w:rsid w:val="000D35EB"/>
    <w:rsid w:val="000D360F"/>
    <w:rsid w:val="000D36DF"/>
    <w:rsid w:val="000D384B"/>
    <w:rsid w:val="000D440B"/>
    <w:rsid w:val="000D52AA"/>
    <w:rsid w:val="000D5E2F"/>
    <w:rsid w:val="000D613A"/>
    <w:rsid w:val="000D6162"/>
    <w:rsid w:val="000D61D2"/>
    <w:rsid w:val="000D648D"/>
    <w:rsid w:val="000D6673"/>
    <w:rsid w:val="000D7308"/>
    <w:rsid w:val="000D769F"/>
    <w:rsid w:val="000E0652"/>
    <w:rsid w:val="000E1A4B"/>
    <w:rsid w:val="000E2C12"/>
    <w:rsid w:val="000E2EAB"/>
    <w:rsid w:val="000E307D"/>
    <w:rsid w:val="000E37AF"/>
    <w:rsid w:val="000E392A"/>
    <w:rsid w:val="000E3ADB"/>
    <w:rsid w:val="000E487B"/>
    <w:rsid w:val="000E496B"/>
    <w:rsid w:val="000E4AA3"/>
    <w:rsid w:val="000E4D2B"/>
    <w:rsid w:val="000E56AB"/>
    <w:rsid w:val="000E5DAF"/>
    <w:rsid w:val="000E6464"/>
    <w:rsid w:val="000E66B3"/>
    <w:rsid w:val="000E727D"/>
    <w:rsid w:val="000E7665"/>
    <w:rsid w:val="000E76AD"/>
    <w:rsid w:val="000F0F4D"/>
    <w:rsid w:val="000F282C"/>
    <w:rsid w:val="000F2BC8"/>
    <w:rsid w:val="000F2E70"/>
    <w:rsid w:val="000F32C6"/>
    <w:rsid w:val="000F58AF"/>
    <w:rsid w:val="000F59AC"/>
    <w:rsid w:val="000F5D35"/>
    <w:rsid w:val="000F5F9A"/>
    <w:rsid w:val="000F6D3C"/>
    <w:rsid w:val="000F76E6"/>
    <w:rsid w:val="000F77D6"/>
    <w:rsid w:val="000F7985"/>
    <w:rsid w:val="000F7B6A"/>
    <w:rsid w:val="00101D51"/>
    <w:rsid w:val="001024C4"/>
    <w:rsid w:val="00102DDC"/>
    <w:rsid w:val="00102EEC"/>
    <w:rsid w:val="00104EEF"/>
    <w:rsid w:val="0010530C"/>
    <w:rsid w:val="001059A0"/>
    <w:rsid w:val="001059B1"/>
    <w:rsid w:val="00105E27"/>
    <w:rsid w:val="00105F5A"/>
    <w:rsid w:val="00106A15"/>
    <w:rsid w:val="00106C82"/>
    <w:rsid w:val="0010705E"/>
    <w:rsid w:val="001072D6"/>
    <w:rsid w:val="00110516"/>
    <w:rsid w:val="00111119"/>
    <w:rsid w:val="001114CC"/>
    <w:rsid w:val="0011204F"/>
    <w:rsid w:val="001125BF"/>
    <w:rsid w:val="00112B24"/>
    <w:rsid w:val="00112D46"/>
    <w:rsid w:val="001131DD"/>
    <w:rsid w:val="0011340A"/>
    <w:rsid w:val="00113C5A"/>
    <w:rsid w:val="00113CB3"/>
    <w:rsid w:val="00114472"/>
    <w:rsid w:val="001150F9"/>
    <w:rsid w:val="00115259"/>
    <w:rsid w:val="0011698E"/>
    <w:rsid w:val="00116E09"/>
    <w:rsid w:val="001208B6"/>
    <w:rsid w:val="00121168"/>
    <w:rsid w:val="00121BE3"/>
    <w:rsid w:val="00121C5B"/>
    <w:rsid w:val="001223C6"/>
    <w:rsid w:val="00123728"/>
    <w:rsid w:val="001237FC"/>
    <w:rsid w:val="00123A13"/>
    <w:rsid w:val="001242BA"/>
    <w:rsid w:val="00124573"/>
    <w:rsid w:val="00126578"/>
    <w:rsid w:val="00126F51"/>
    <w:rsid w:val="00127459"/>
    <w:rsid w:val="00127992"/>
    <w:rsid w:val="00127E23"/>
    <w:rsid w:val="001304FF"/>
    <w:rsid w:val="00130EA1"/>
    <w:rsid w:val="0013174D"/>
    <w:rsid w:val="00132B10"/>
    <w:rsid w:val="00134420"/>
    <w:rsid w:val="001345E6"/>
    <w:rsid w:val="001350F1"/>
    <w:rsid w:val="00135306"/>
    <w:rsid w:val="00135E92"/>
    <w:rsid w:val="00135F0E"/>
    <w:rsid w:val="001368F3"/>
    <w:rsid w:val="001369CF"/>
    <w:rsid w:val="00136D39"/>
    <w:rsid w:val="00136D6D"/>
    <w:rsid w:val="00136E6E"/>
    <w:rsid w:val="0013702B"/>
    <w:rsid w:val="00140137"/>
    <w:rsid w:val="0014081D"/>
    <w:rsid w:val="00140842"/>
    <w:rsid w:val="00140CDE"/>
    <w:rsid w:val="001410FB"/>
    <w:rsid w:val="001411CC"/>
    <w:rsid w:val="00141E45"/>
    <w:rsid w:val="001433C0"/>
    <w:rsid w:val="00143858"/>
    <w:rsid w:val="00143F97"/>
    <w:rsid w:val="001446BB"/>
    <w:rsid w:val="001449B1"/>
    <w:rsid w:val="001457F8"/>
    <w:rsid w:val="00146A1C"/>
    <w:rsid w:val="00146BBD"/>
    <w:rsid w:val="00146D16"/>
    <w:rsid w:val="00146F43"/>
    <w:rsid w:val="00147308"/>
    <w:rsid w:val="00147311"/>
    <w:rsid w:val="0014761D"/>
    <w:rsid w:val="001476E2"/>
    <w:rsid w:val="00147CE1"/>
    <w:rsid w:val="0015007A"/>
    <w:rsid w:val="00150143"/>
    <w:rsid w:val="0015021A"/>
    <w:rsid w:val="00150282"/>
    <w:rsid w:val="00150C67"/>
    <w:rsid w:val="00151BA8"/>
    <w:rsid w:val="00152017"/>
    <w:rsid w:val="00152384"/>
    <w:rsid w:val="001533E9"/>
    <w:rsid w:val="0015364F"/>
    <w:rsid w:val="00153B69"/>
    <w:rsid w:val="00153D50"/>
    <w:rsid w:val="001542C8"/>
    <w:rsid w:val="001547F7"/>
    <w:rsid w:val="0015548B"/>
    <w:rsid w:val="001557B0"/>
    <w:rsid w:val="00156189"/>
    <w:rsid w:val="00156F09"/>
    <w:rsid w:val="00157FB2"/>
    <w:rsid w:val="00160356"/>
    <w:rsid w:val="00160977"/>
    <w:rsid w:val="00160E42"/>
    <w:rsid w:val="00160EE7"/>
    <w:rsid w:val="001617E6"/>
    <w:rsid w:val="00161BFD"/>
    <w:rsid w:val="00161F18"/>
    <w:rsid w:val="00161F8E"/>
    <w:rsid w:val="001626A9"/>
    <w:rsid w:val="0016278C"/>
    <w:rsid w:val="00162AAA"/>
    <w:rsid w:val="00162B4F"/>
    <w:rsid w:val="00162B5F"/>
    <w:rsid w:val="00162F3C"/>
    <w:rsid w:val="00163A6A"/>
    <w:rsid w:val="00164BC3"/>
    <w:rsid w:val="00165A64"/>
    <w:rsid w:val="00165C5B"/>
    <w:rsid w:val="00165E01"/>
    <w:rsid w:val="0016655B"/>
    <w:rsid w:val="001668E3"/>
    <w:rsid w:val="00166AD9"/>
    <w:rsid w:val="00166D07"/>
    <w:rsid w:val="0016709B"/>
    <w:rsid w:val="00167558"/>
    <w:rsid w:val="001678C6"/>
    <w:rsid w:val="00167A1B"/>
    <w:rsid w:val="00167D2C"/>
    <w:rsid w:val="00170568"/>
    <w:rsid w:val="00170637"/>
    <w:rsid w:val="00170D79"/>
    <w:rsid w:val="00170E77"/>
    <w:rsid w:val="00170EBC"/>
    <w:rsid w:val="00171743"/>
    <w:rsid w:val="00171EDF"/>
    <w:rsid w:val="00172739"/>
    <w:rsid w:val="001731C6"/>
    <w:rsid w:val="00173FCB"/>
    <w:rsid w:val="00174F3E"/>
    <w:rsid w:val="00174F80"/>
    <w:rsid w:val="00174F8C"/>
    <w:rsid w:val="00175210"/>
    <w:rsid w:val="0017536B"/>
    <w:rsid w:val="00175610"/>
    <w:rsid w:val="00175709"/>
    <w:rsid w:val="00175AA7"/>
    <w:rsid w:val="00176394"/>
    <w:rsid w:val="00176A7D"/>
    <w:rsid w:val="0017703C"/>
    <w:rsid w:val="00177349"/>
    <w:rsid w:val="0017796C"/>
    <w:rsid w:val="0017798B"/>
    <w:rsid w:val="00177BB7"/>
    <w:rsid w:val="00177EF2"/>
    <w:rsid w:val="001800ED"/>
    <w:rsid w:val="001815BF"/>
    <w:rsid w:val="0018211C"/>
    <w:rsid w:val="001824AC"/>
    <w:rsid w:val="00182EF7"/>
    <w:rsid w:val="00183122"/>
    <w:rsid w:val="0018335D"/>
    <w:rsid w:val="00183D9A"/>
    <w:rsid w:val="00183FF4"/>
    <w:rsid w:val="00184091"/>
    <w:rsid w:val="001842C4"/>
    <w:rsid w:val="00184384"/>
    <w:rsid w:val="00184C67"/>
    <w:rsid w:val="0018510B"/>
    <w:rsid w:val="001854DE"/>
    <w:rsid w:val="001855DA"/>
    <w:rsid w:val="00185AC2"/>
    <w:rsid w:val="001862E1"/>
    <w:rsid w:val="00186BE8"/>
    <w:rsid w:val="00187A89"/>
    <w:rsid w:val="001911FA"/>
    <w:rsid w:val="001916CF"/>
    <w:rsid w:val="00191B95"/>
    <w:rsid w:val="00191BDD"/>
    <w:rsid w:val="00191C3A"/>
    <w:rsid w:val="0019358C"/>
    <w:rsid w:val="001937E8"/>
    <w:rsid w:val="00193CDC"/>
    <w:rsid w:val="001942C6"/>
    <w:rsid w:val="001943B1"/>
    <w:rsid w:val="001944A2"/>
    <w:rsid w:val="00194854"/>
    <w:rsid w:val="001949F4"/>
    <w:rsid w:val="0019506A"/>
    <w:rsid w:val="001952DB"/>
    <w:rsid w:val="00195AF1"/>
    <w:rsid w:val="00195F7C"/>
    <w:rsid w:val="00195FAD"/>
    <w:rsid w:val="00196534"/>
    <w:rsid w:val="0019675E"/>
    <w:rsid w:val="0019725B"/>
    <w:rsid w:val="001979B2"/>
    <w:rsid w:val="00197E7E"/>
    <w:rsid w:val="001A050C"/>
    <w:rsid w:val="001A0968"/>
    <w:rsid w:val="001A133E"/>
    <w:rsid w:val="001A190D"/>
    <w:rsid w:val="001A1A0E"/>
    <w:rsid w:val="001A1CD0"/>
    <w:rsid w:val="001A1DD5"/>
    <w:rsid w:val="001A210E"/>
    <w:rsid w:val="001A2EC2"/>
    <w:rsid w:val="001A3185"/>
    <w:rsid w:val="001A3286"/>
    <w:rsid w:val="001A3E07"/>
    <w:rsid w:val="001A40C7"/>
    <w:rsid w:val="001A4940"/>
    <w:rsid w:val="001A4B57"/>
    <w:rsid w:val="001A531B"/>
    <w:rsid w:val="001A53C1"/>
    <w:rsid w:val="001A5509"/>
    <w:rsid w:val="001A5EFF"/>
    <w:rsid w:val="001A63AB"/>
    <w:rsid w:val="001A6401"/>
    <w:rsid w:val="001A6D6C"/>
    <w:rsid w:val="001A70A5"/>
    <w:rsid w:val="001B07B9"/>
    <w:rsid w:val="001B07E8"/>
    <w:rsid w:val="001B0F8C"/>
    <w:rsid w:val="001B125C"/>
    <w:rsid w:val="001B16A3"/>
    <w:rsid w:val="001B1CF7"/>
    <w:rsid w:val="001B28D3"/>
    <w:rsid w:val="001B2FC0"/>
    <w:rsid w:val="001B43D4"/>
    <w:rsid w:val="001B4546"/>
    <w:rsid w:val="001B4F48"/>
    <w:rsid w:val="001B6745"/>
    <w:rsid w:val="001B77DE"/>
    <w:rsid w:val="001B7DCA"/>
    <w:rsid w:val="001C09B1"/>
    <w:rsid w:val="001C1FE4"/>
    <w:rsid w:val="001C21B6"/>
    <w:rsid w:val="001C24FE"/>
    <w:rsid w:val="001C25E5"/>
    <w:rsid w:val="001C2ECB"/>
    <w:rsid w:val="001C3363"/>
    <w:rsid w:val="001C3977"/>
    <w:rsid w:val="001C3EA1"/>
    <w:rsid w:val="001C45A2"/>
    <w:rsid w:val="001C557A"/>
    <w:rsid w:val="001C58D4"/>
    <w:rsid w:val="001C62B4"/>
    <w:rsid w:val="001C663C"/>
    <w:rsid w:val="001C7AF8"/>
    <w:rsid w:val="001C7AFF"/>
    <w:rsid w:val="001C7E3D"/>
    <w:rsid w:val="001D2D9D"/>
    <w:rsid w:val="001D3567"/>
    <w:rsid w:val="001D3662"/>
    <w:rsid w:val="001D55FE"/>
    <w:rsid w:val="001D58AA"/>
    <w:rsid w:val="001D6753"/>
    <w:rsid w:val="001D6775"/>
    <w:rsid w:val="001D6BFA"/>
    <w:rsid w:val="001D756A"/>
    <w:rsid w:val="001E06A3"/>
    <w:rsid w:val="001E07F4"/>
    <w:rsid w:val="001E1131"/>
    <w:rsid w:val="001E1BA9"/>
    <w:rsid w:val="001E228C"/>
    <w:rsid w:val="001E34F7"/>
    <w:rsid w:val="001E4504"/>
    <w:rsid w:val="001E45A0"/>
    <w:rsid w:val="001E4664"/>
    <w:rsid w:val="001E4EA9"/>
    <w:rsid w:val="001E546C"/>
    <w:rsid w:val="001E54F3"/>
    <w:rsid w:val="001E5CA9"/>
    <w:rsid w:val="001E6822"/>
    <w:rsid w:val="001E6936"/>
    <w:rsid w:val="001E705B"/>
    <w:rsid w:val="001E7066"/>
    <w:rsid w:val="001E7481"/>
    <w:rsid w:val="001E7823"/>
    <w:rsid w:val="001F0057"/>
    <w:rsid w:val="001F0D79"/>
    <w:rsid w:val="001F0FDF"/>
    <w:rsid w:val="001F2315"/>
    <w:rsid w:val="001F2AEA"/>
    <w:rsid w:val="001F2B01"/>
    <w:rsid w:val="001F30B4"/>
    <w:rsid w:val="001F46FA"/>
    <w:rsid w:val="001F5088"/>
    <w:rsid w:val="001F529A"/>
    <w:rsid w:val="001F5313"/>
    <w:rsid w:val="001F5346"/>
    <w:rsid w:val="001F5CED"/>
    <w:rsid w:val="001F5ED7"/>
    <w:rsid w:val="001F6223"/>
    <w:rsid w:val="001F62D6"/>
    <w:rsid w:val="001F65DF"/>
    <w:rsid w:val="001F690F"/>
    <w:rsid w:val="001F7D36"/>
    <w:rsid w:val="001F7FE1"/>
    <w:rsid w:val="00200271"/>
    <w:rsid w:val="00200425"/>
    <w:rsid w:val="00200A95"/>
    <w:rsid w:val="00200B7C"/>
    <w:rsid w:val="00200DEC"/>
    <w:rsid w:val="00201066"/>
    <w:rsid w:val="00201256"/>
    <w:rsid w:val="00201618"/>
    <w:rsid w:val="002019F3"/>
    <w:rsid w:val="00201AAE"/>
    <w:rsid w:val="00201E7B"/>
    <w:rsid w:val="0020248B"/>
    <w:rsid w:val="002027A7"/>
    <w:rsid w:val="00202DF1"/>
    <w:rsid w:val="00203B55"/>
    <w:rsid w:val="00204E1B"/>
    <w:rsid w:val="00205184"/>
    <w:rsid w:val="00205F0F"/>
    <w:rsid w:val="002070EA"/>
    <w:rsid w:val="002071E7"/>
    <w:rsid w:val="0020754E"/>
    <w:rsid w:val="00207B55"/>
    <w:rsid w:val="00207EA2"/>
    <w:rsid w:val="00207F9D"/>
    <w:rsid w:val="002100D5"/>
    <w:rsid w:val="00210ED0"/>
    <w:rsid w:val="002118D3"/>
    <w:rsid w:val="0021241F"/>
    <w:rsid w:val="002125CF"/>
    <w:rsid w:val="00214C01"/>
    <w:rsid w:val="002152AB"/>
    <w:rsid w:val="00215371"/>
    <w:rsid w:val="00215B86"/>
    <w:rsid w:val="00216636"/>
    <w:rsid w:val="00216844"/>
    <w:rsid w:val="002177CC"/>
    <w:rsid w:val="00217EC0"/>
    <w:rsid w:val="00220478"/>
    <w:rsid w:val="00220877"/>
    <w:rsid w:val="00220C01"/>
    <w:rsid w:val="00221256"/>
    <w:rsid w:val="002215A2"/>
    <w:rsid w:val="002219C6"/>
    <w:rsid w:val="00221DB9"/>
    <w:rsid w:val="00223755"/>
    <w:rsid w:val="00225BE0"/>
    <w:rsid w:val="00226ABE"/>
    <w:rsid w:val="00226B34"/>
    <w:rsid w:val="00226C09"/>
    <w:rsid w:val="00227D9A"/>
    <w:rsid w:val="00227FA5"/>
    <w:rsid w:val="00230A30"/>
    <w:rsid w:val="00230BC6"/>
    <w:rsid w:val="0023112E"/>
    <w:rsid w:val="002312FA"/>
    <w:rsid w:val="0023138B"/>
    <w:rsid w:val="0023148A"/>
    <w:rsid w:val="00231A74"/>
    <w:rsid w:val="00231AE5"/>
    <w:rsid w:val="002325E6"/>
    <w:rsid w:val="00232B8B"/>
    <w:rsid w:val="00232EDE"/>
    <w:rsid w:val="00232F33"/>
    <w:rsid w:val="00233413"/>
    <w:rsid w:val="00233976"/>
    <w:rsid w:val="00233C39"/>
    <w:rsid w:val="00234C5B"/>
    <w:rsid w:val="0023520F"/>
    <w:rsid w:val="002353A2"/>
    <w:rsid w:val="002354E4"/>
    <w:rsid w:val="002354FB"/>
    <w:rsid w:val="00235B69"/>
    <w:rsid w:val="00237C80"/>
    <w:rsid w:val="0024087B"/>
    <w:rsid w:val="002409EF"/>
    <w:rsid w:val="002417B3"/>
    <w:rsid w:val="002417B8"/>
    <w:rsid w:val="00241D1D"/>
    <w:rsid w:val="002421DE"/>
    <w:rsid w:val="0024303D"/>
    <w:rsid w:val="00243BE1"/>
    <w:rsid w:val="002443D6"/>
    <w:rsid w:val="00244D52"/>
    <w:rsid w:val="002450DF"/>
    <w:rsid w:val="0024613B"/>
    <w:rsid w:val="00246372"/>
    <w:rsid w:val="0024661D"/>
    <w:rsid w:val="00246AC4"/>
    <w:rsid w:val="00246C34"/>
    <w:rsid w:val="00247681"/>
    <w:rsid w:val="002479CD"/>
    <w:rsid w:val="00247D7D"/>
    <w:rsid w:val="0025002B"/>
    <w:rsid w:val="00250647"/>
    <w:rsid w:val="002507CF"/>
    <w:rsid w:val="00251171"/>
    <w:rsid w:val="00251315"/>
    <w:rsid w:val="0025164A"/>
    <w:rsid w:val="00251DE9"/>
    <w:rsid w:val="002525CD"/>
    <w:rsid w:val="002530CD"/>
    <w:rsid w:val="0025335F"/>
    <w:rsid w:val="002533B2"/>
    <w:rsid w:val="002539FC"/>
    <w:rsid w:val="00253EC3"/>
    <w:rsid w:val="00254E58"/>
    <w:rsid w:val="00257A84"/>
    <w:rsid w:val="00257F22"/>
    <w:rsid w:val="00260834"/>
    <w:rsid w:val="00260928"/>
    <w:rsid w:val="00260F80"/>
    <w:rsid w:val="0026192C"/>
    <w:rsid w:val="00261A73"/>
    <w:rsid w:val="00261DCC"/>
    <w:rsid w:val="00261FA1"/>
    <w:rsid w:val="002627DD"/>
    <w:rsid w:val="00263037"/>
    <w:rsid w:val="00263454"/>
    <w:rsid w:val="0026347A"/>
    <w:rsid w:val="002635DB"/>
    <w:rsid w:val="00263738"/>
    <w:rsid w:val="00263909"/>
    <w:rsid w:val="00263A2D"/>
    <w:rsid w:val="00263C98"/>
    <w:rsid w:val="00263DD2"/>
    <w:rsid w:val="00264779"/>
    <w:rsid w:val="00265DEB"/>
    <w:rsid w:val="00266916"/>
    <w:rsid w:val="00266AED"/>
    <w:rsid w:val="00267090"/>
    <w:rsid w:val="002679E6"/>
    <w:rsid w:val="00267E17"/>
    <w:rsid w:val="00270958"/>
    <w:rsid w:val="0027181C"/>
    <w:rsid w:val="00271BCA"/>
    <w:rsid w:val="00271BE0"/>
    <w:rsid w:val="002726A0"/>
    <w:rsid w:val="00272855"/>
    <w:rsid w:val="00273DDE"/>
    <w:rsid w:val="00274B11"/>
    <w:rsid w:val="002751EC"/>
    <w:rsid w:val="002755E8"/>
    <w:rsid w:val="00275CD7"/>
    <w:rsid w:val="0027698D"/>
    <w:rsid w:val="00277D83"/>
    <w:rsid w:val="00277F77"/>
    <w:rsid w:val="00280BF5"/>
    <w:rsid w:val="00280FD1"/>
    <w:rsid w:val="002811C6"/>
    <w:rsid w:val="00281534"/>
    <w:rsid w:val="002831C7"/>
    <w:rsid w:val="002831D7"/>
    <w:rsid w:val="002831EF"/>
    <w:rsid w:val="00283A78"/>
    <w:rsid w:val="00283AEE"/>
    <w:rsid w:val="00283C47"/>
    <w:rsid w:val="00284356"/>
    <w:rsid w:val="00284CF7"/>
    <w:rsid w:val="00284FB7"/>
    <w:rsid w:val="00285534"/>
    <w:rsid w:val="0028587F"/>
    <w:rsid w:val="002858E5"/>
    <w:rsid w:val="0028758B"/>
    <w:rsid w:val="00290199"/>
    <w:rsid w:val="00290655"/>
    <w:rsid w:val="00291F6A"/>
    <w:rsid w:val="00292320"/>
    <w:rsid w:val="002929E1"/>
    <w:rsid w:val="00293100"/>
    <w:rsid w:val="00294049"/>
    <w:rsid w:val="002946CC"/>
    <w:rsid w:val="00294F5D"/>
    <w:rsid w:val="00295418"/>
    <w:rsid w:val="0029579B"/>
    <w:rsid w:val="0029587D"/>
    <w:rsid w:val="00295FDF"/>
    <w:rsid w:val="00296969"/>
    <w:rsid w:val="002A1235"/>
    <w:rsid w:val="002A1695"/>
    <w:rsid w:val="002A19A0"/>
    <w:rsid w:val="002A20B2"/>
    <w:rsid w:val="002A273E"/>
    <w:rsid w:val="002A2F28"/>
    <w:rsid w:val="002A3277"/>
    <w:rsid w:val="002A3FE4"/>
    <w:rsid w:val="002A4016"/>
    <w:rsid w:val="002A47BD"/>
    <w:rsid w:val="002A491A"/>
    <w:rsid w:val="002A5056"/>
    <w:rsid w:val="002A54EF"/>
    <w:rsid w:val="002A5D85"/>
    <w:rsid w:val="002A6152"/>
    <w:rsid w:val="002A6560"/>
    <w:rsid w:val="002A6D4B"/>
    <w:rsid w:val="002A6E30"/>
    <w:rsid w:val="002A74D8"/>
    <w:rsid w:val="002B03CF"/>
    <w:rsid w:val="002B0AAE"/>
    <w:rsid w:val="002B15D5"/>
    <w:rsid w:val="002B187B"/>
    <w:rsid w:val="002B1C1C"/>
    <w:rsid w:val="002B2C82"/>
    <w:rsid w:val="002B314F"/>
    <w:rsid w:val="002B3378"/>
    <w:rsid w:val="002B3F89"/>
    <w:rsid w:val="002B469C"/>
    <w:rsid w:val="002B50E4"/>
    <w:rsid w:val="002B5484"/>
    <w:rsid w:val="002B5CC8"/>
    <w:rsid w:val="002B65A2"/>
    <w:rsid w:val="002B7166"/>
    <w:rsid w:val="002B7927"/>
    <w:rsid w:val="002B7BE3"/>
    <w:rsid w:val="002B7E36"/>
    <w:rsid w:val="002C0E7C"/>
    <w:rsid w:val="002C19E4"/>
    <w:rsid w:val="002C1D43"/>
    <w:rsid w:val="002C1D6E"/>
    <w:rsid w:val="002C23BE"/>
    <w:rsid w:val="002C3464"/>
    <w:rsid w:val="002C4D3A"/>
    <w:rsid w:val="002C5108"/>
    <w:rsid w:val="002C53CE"/>
    <w:rsid w:val="002C54E8"/>
    <w:rsid w:val="002C678B"/>
    <w:rsid w:val="002C6A61"/>
    <w:rsid w:val="002C6F08"/>
    <w:rsid w:val="002C7050"/>
    <w:rsid w:val="002C70B2"/>
    <w:rsid w:val="002C753B"/>
    <w:rsid w:val="002C7AA5"/>
    <w:rsid w:val="002C7D11"/>
    <w:rsid w:val="002C7D4B"/>
    <w:rsid w:val="002C7D5D"/>
    <w:rsid w:val="002D0209"/>
    <w:rsid w:val="002D036C"/>
    <w:rsid w:val="002D0794"/>
    <w:rsid w:val="002D1131"/>
    <w:rsid w:val="002D14C3"/>
    <w:rsid w:val="002D2124"/>
    <w:rsid w:val="002D2697"/>
    <w:rsid w:val="002D26C3"/>
    <w:rsid w:val="002D29B7"/>
    <w:rsid w:val="002D3283"/>
    <w:rsid w:val="002D345F"/>
    <w:rsid w:val="002D438F"/>
    <w:rsid w:val="002D4BCB"/>
    <w:rsid w:val="002D4CC8"/>
    <w:rsid w:val="002D53D0"/>
    <w:rsid w:val="002D5BDA"/>
    <w:rsid w:val="002D5C7A"/>
    <w:rsid w:val="002D5D3A"/>
    <w:rsid w:val="002D5FA6"/>
    <w:rsid w:val="002D61B2"/>
    <w:rsid w:val="002D6D20"/>
    <w:rsid w:val="002D6EA5"/>
    <w:rsid w:val="002D7368"/>
    <w:rsid w:val="002D797E"/>
    <w:rsid w:val="002E00AF"/>
    <w:rsid w:val="002E07F1"/>
    <w:rsid w:val="002E1EE0"/>
    <w:rsid w:val="002E22DA"/>
    <w:rsid w:val="002E25AA"/>
    <w:rsid w:val="002E2CAE"/>
    <w:rsid w:val="002E2DC1"/>
    <w:rsid w:val="002E324D"/>
    <w:rsid w:val="002E32D7"/>
    <w:rsid w:val="002E3836"/>
    <w:rsid w:val="002E3BF5"/>
    <w:rsid w:val="002E3C52"/>
    <w:rsid w:val="002E40F0"/>
    <w:rsid w:val="002E4382"/>
    <w:rsid w:val="002E4F86"/>
    <w:rsid w:val="002E584C"/>
    <w:rsid w:val="002E5BE0"/>
    <w:rsid w:val="002E647D"/>
    <w:rsid w:val="002E6698"/>
    <w:rsid w:val="002E69D5"/>
    <w:rsid w:val="002E747C"/>
    <w:rsid w:val="002E7AE0"/>
    <w:rsid w:val="002E7BF5"/>
    <w:rsid w:val="002E7E4E"/>
    <w:rsid w:val="002F0136"/>
    <w:rsid w:val="002F0868"/>
    <w:rsid w:val="002F0E92"/>
    <w:rsid w:val="002F1045"/>
    <w:rsid w:val="002F19D0"/>
    <w:rsid w:val="002F2117"/>
    <w:rsid w:val="002F22B7"/>
    <w:rsid w:val="002F326E"/>
    <w:rsid w:val="002F3411"/>
    <w:rsid w:val="002F37F0"/>
    <w:rsid w:val="002F3DEF"/>
    <w:rsid w:val="002F4781"/>
    <w:rsid w:val="002F4C36"/>
    <w:rsid w:val="002F4D94"/>
    <w:rsid w:val="002F53D6"/>
    <w:rsid w:val="002F5C7F"/>
    <w:rsid w:val="002F6727"/>
    <w:rsid w:val="002F6840"/>
    <w:rsid w:val="002F6BE5"/>
    <w:rsid w:val="002F7190"/>
    <w:rsid w:val="002F7E72"/>
    <w:rsid w:val="002F7FD2"/>
    <w:rsid w:val="00300DD6"/>
    <w:rsid w:val="00301686"/>
    <w:rsid w:val="003018A6"/>
    <w:rsid w:val="00301E7B"/>
    <w:rsid w:val="00302654"/>
    <w:rsid w:val="00302DBF"/>
    <w:rsid w:val="00303053"/>
    <w:rsid w:val="003037C0"/>
    <w:rsid w:val="0030382F"/>
    <w:rsid w:val="0030391F"/>
    <w:rsid w:val="00304425"/>
    <w:rsid w:val="00304585"/>
    <w:rsid w:val="0030574D"/>
    <w:rsid w:val="00305E9B"/>
    <w:rsid w:val="00306670"/>
    <w:rsid w:val="00306826"/>
    <w:rsid w:val="00306C7C"/>
    <w:rsid w:val="00306FDC"/>
    <w:rsid w:val="00307383"/>
    <w:rsid w:val="0030738A"/>
    <w:rsid w:val="003073FB"/>
    <w:rsid w:val="003100D1"/>
    <w:rsid w:val="00310992"/>
    <w:rsid w:val="00310D3C"/>
    <w:rsid w:val="003111EA"/>
    <w:rsid w:val="00311866"/>
    <w:rsid w:val="00311DCE"/>
    <w:rsid w:val="00312DFC"/>
    <w:rsid w:val="003131B9"/>
    <w:rsid w:val="00313882"/>
    <w:rsid w:val="00314BF9"/>
    <w:rsid w:val="00315169"/>
    <w:rsid w:val="00315296"/>
    <w:rsid w:val="00315B4F"/>
    <w:rsid w:val="00316888"/>
    <w:rsid w:val="00316B30"/>
    <w:rsid w:val="00317958"/>
    <w:rsid w:val="00317CB2"/>
    <w:rsid w:val="00320012"/>
    <w:rsid w:val="0032053B"/>
    <w:rsid w:val="00320A66"/>
    <w:rsid w:val="00320BF9"/>
    <w:rsid w:val="00320D83"/>
    <w:rsid w:val="003210E6"/>
    <w:rsid w:val="003220CF"/>
    <w:rsid w:val="0032216B"/>
    <w:rsid w:val="0032224A"/>
    <w:rsid w:val="003229FD"/>
    <w:rsid w:val="00322A37"/>
    <w:rsid w:val="00322D74"/>
    <w:rsid w:val="00322E0E"/>
    <w:rsid w:val="00322E9F"/>
    <w:rsid w:val="0032341E"/>
    <w:rsid w:val="00323C72"/>
    <w:rsid w:val="003241C9"/>
    <w:rsid w:val="003251C0"/>
    <w:rsid w:val="003252BB"/>
    <w:rsid w:val="003270BD"/>
    <w:rsid w:val="0032724D"/>
    <w:rsid w:val="003306BB"/>
    <w:rsid w:val="0033074F"/>
    <w:rsid w:val="003309A8"/>
    <w:rsid w:val="003309A9"/>
    <w:rsid w:val="00330A93"/>
    <w:rsid w:val="003323EC"/>
    <w:rsid w:val="00332638"/>
    <w:rsid w:val="00333209"/>
    <w:rsid w:val="00333246"/>
    <w:rsid w:val="00333F04"/>
    <w:rsid w:val="0033404C"/>
    <w:rsid w:val="0033428F"/>
    <w:rsid w:val="00334413"/>
    <w:rsid w:val="003348F3"/>
    <w:rsid w:val="00334B7C"/>
    <w:rsid w:val="00334C5F"/>
    <w:rsid w:val="00334D8A"/>
    <w:rsid w:val="00334FA4"/>
    <w:rsid w:val="00335253"/>
    <w:rsid w:val="0033564D"/>
    <w:rsid w:val="00336F3B"/>
    <w:rsid w:val="00337705"/>
    <w:rsid w:val="00340077"/>
    <w:rsid w:val="003404C4"/>
    <w:rsid w:val="00340707"/>
    <w:rsid w:val="0034094D"/>
    <w:rsid w:val="00341265"/>
    <w:rsid w:val="00341D22"/>
    <w:rsid w:val="003423A6"/>
    <w:rsid w:val="0034369E"/>
    <w:rsid w:val="003443D9"/>
    <w:rsid w:val="003444F1"/>
    <w:rsid w:val="0034454C"/>
    <w:rsid w:val="00344B0D"/>
    <w:rsid w:val="00344B53"/>
    <w:rsid w:val="003455E8"/>
    <w:rsid w:val="00345AD6"/>
    <w:rsid w:val="003463AD"/>
    <w:rsid w:val="0034676E"/>
    <w:rsid w:val="00347783"/>
    <w:rsid w:val="003479F7"/>
    <w:rsid w:val="00347EEF"/>
    <w:rsid w:val="00350F0F"/>
    <w:rsid w:val="00351280"/>
    <w:rsid w:val="00351751"/>
    <w:rsid w:val="003518BE"/>
    <w:rsid w:val="00351AB9"/>
    <w:rsid w:val="00351CBA"/>
    <w:rsid w:val="00351FAE"/>
    <w:rsid w:val="00352004"/>
    <w:rsid w:val="00352403"/>
    <w:rsid w:val="00353071"/>
    <w:rsid w:val="00353C35"/>
    <w:rsid w:val="00353D9E"/>
    <w:rsid w:val="00354332"/>
    <w:rsid w:val="003552F2"/>
    <w:rsid w:val="003553DC"/>
    <w:rsid w:val="00355467"/>
    <w:rsid w:val="00355955"/>
    <w:rsid w:val="00355FC7"/>
    <w:rsid w:val="0035623C"/>
    <w:rsid w:val="003601B1"/>
    <w:rsid w:val="003611C1"/>
    <w:rsid w:val="00361725"/>
    <w:rsid w:val="00363A5F"/>
    <w:rsid w:val="0036475A"/>
    <w:rsid w:val="0036507F"/>
    <w:rsid w:val="003656E9"/>
    <w:rsid w:val="00365CF2"/>
    <w:rsid w:val="003662CF"/>
    <w:rsid w:val="00367593"/>
    <w:rsid w:val="00367A34"/>
    <w:rsid w:val="0037071D"/>
    <w:rsid w:val="003718B9"/>
    <w:rsid w:val="00373A28"/>
    <w:rsid w:val="00374179"/>
    <w:rsid w:val="003745CD"/>
    <w:rsid w:val="003758A1"/>
    <w:rsid w:val="00375BC1"/>
    <w:rsid w:val="00375E5B"/>
    <w:rsid w:val="00376ABB"/>
    <w:rsid w:val="003771F8"/>
    <w:rsid w:val="003815E4"/>
    <w:rsid w:val="003819D5"/>
    <w:rsid w:val="00382057"/>
    <w:rsid w:val="003823C4"/>
    <w:rsid w:val="003828BA"/>
    <w:rsid w:val="00382B81"/>
    <w:rsid w:val="00382CF0"/>
    <w:rsid w:val="00384797"/>
    <w:rsid w:val="00384CBB"/>
    <w:rsid w:val="003853CA"/>
    <w:rsid w:val="00385BEA"/>
    <w:rsid w:val="00385CE4"/>
    <w:rsid w:val="00386410"/>
    <w:rsid w:val="003865F1"/>
    <w:rsid w:val="00386AEC"/>
    <w:rsid w:val="00386CCE"/>
    <w:rsid w:val="0038792E"/>
    <w:rsid w:val="00387CFF"/>
    <w:rsid w:val="00387F9C"/>
    <w:rsid w:val="00390018"/>
    <w:rsid w:val="00391670"/>
    <w:rsid w:val="00391918"/>
    <w:rsid w:val="00391AFF"/>
    <w:rsid w:val="0039217A"/>
    <w:rsid w:val="003924BE"/>
    <w:rsid w:val="00392568"/>
    <w:rsid w:val="00392DB6"/>
    <w:rsid w:val="0039433A"/>
    <w:rsid w:val="00394703"/>
    <w:rsid w:val="00394A4F"/>
    <w:rsid w:val="003961C9"/>
    <w:rsid w:val="003962F8"/>
    <w:rsid w:val="0039643E"/>
    <w:rsid w:val="00396742"/>
    <w:rsid w:val="0039716F"/>
    <w:rsid w:val="003971A7"/>
    <w:rsid w:val="003971C3"/>
    <w:rsid w:val="0039790C"/>
    <w:rsid w:val="003A03E2"/>
    <w:rsid w:val="003A072D"/>
    <w:rsid w:val="003A0CC1"/>
    <w:rsid w:val="003A10C4"/>
    <w:rsid w:val="003A2663"/>
    <w:rsid w:val="003A274B"/>
    <w:rsid w:val="003A27C6"/>
    <w:rsid w:val="003A2B5F"/>
    <w:rsid w:val="003A4253"/>
    <w:rsid w:val="003A44C3"/>
    <w:rsid w:val="003A4C4E"/>
    <w:rsid w:val="003A57F9"/>
    <w:rsid w:val="003A5C01"/>
    <w:rsid w:val="003A5C36"/>
    <w:rsid w:val="003A6260"/>
    <w:rsid w:val="003A6988"/>
    <w:rsid w:val="003A70BC"/>
    <w:rsid w:val="003B0953"/>
    <w:rsid w:val="003B0FF0"/>
    <w:rsid w:val="003B11B7"/>
    <w:rsid w:val="003B1911"/>
    <w:rsid w:val="003B2402"/>
    <w:rsid w:val="003B360C"/>
    <w:rsid w:val="003B3CB5"/>
    <w:rsid w:val="003B40BD"/>
    <w:rsid w:val="003B47C0"/>
    <w:rsid w:val="003B48CC"/>
    <w:rsid w:val="003B5247"/>
    <w:rsid w:val="003B5C1C"/>
    <w:rsid w:val="003B7748"/>
    <w:rsid w:val="003C1334"/>
    <w:rsid w:val="003C137E"/>
    <w:rsid w:val="003C18F4"/>
    <w:rsid w:val="003C3475"/>
    <w:rsid w:val="003C3FC6"/>
    <w:rsid w:val="003C4808"/>
    <w:rsid w:val="003C4AD8"/>
    <w:rsid w:val="003C578A"/>
    <w:rsid w:val="003C6140"/>
    <w:rsid w:val="003C63AC"/>
    <w:rsid w:val="003C648A"/>
    <w:rsid w:val="003C6BAF"/>
    <w:rsid w:val="003C6F38"/>
    <w:rsid w:val="003C7427"/>
    <w:rsid w:val="003C75B2"/>
    <w:rsid w:val="003C788F"/>
    <w:rsid w:val="003C7AAA"/>
    <w:rsid w:val="003D0877"/>
    <w:rsid w:val="003D1D2A"/>
    <w:rsid w:val="003D20CB"/>
    <w:rsid w:val="003D269D"/>
    <w:rsid w:val="003D30EA"/>
    <w:rsid w:val="003D31FA"/>
    <w:rsid w:val="003D34D7"/>
    <w:rsid w:val="003D47EB"/>
    <w:rsid w:val="003D4D44"/>
    <w:rsid w:val="003D5044"/>
    <w:rsid w:val="003D535A"/>
    <w:rsid w:val="003D54A0"/>
    <w:rsid w:val="003D67FB"/>
    <w:rsid w:val="003D6CEA"/>
    <w:rsid w:val="003D6EEB"/>
    <w:rsid w:val="003D7093"/>
    <w:rsid w:val="003D733C"/>
    <w:rsid w:val="003D79B0"/>
    <w:rsid w:val="003D7B37"/>
    <w:rsid w:val="003D7BB5"/>
    <w:rsid w:val="003D7D81"/>
    <w:rsid w:val="003E04B7"/>
    <w:rsid w:val="003E0C73"/>
    <w:rsid w:val="003E2275"/>
    <w:rsid w:val="003E248A"/>
    <w:rsid w:val="003E261E"/>
    <w:rsid w:val="003E26EB"/>
    <w:rsid w:val="003E2C79"/>
    <w:rsid w:val="003E2E0F"/>
    <w:rsid w:val="003E3842"/>
    <w:rsid w:val="003E38DA"/>
    <w:rsid w:val="003E432F"/>
    <w:rsid w:val="003E43C1"/>
    <w:rsid w:val="003E46BF"/>
    <w:rsid w:val="003E471B"/>
    <w:rsid w:val="003E4E7A"/>
    <w:rsid w:val="003E4FCC"/>
    <w:rsid w:val="003E5C96"/>
    <w:rsid w:val="003E6137"/>
    <w:rsid w:val="003E7141"/>
    <w:rsid w:val="003E723E"/>
    <w:rsid w:val="003F08D6"/>
    <w:rsid w:val="003F09BF"/>
    <w:rsid w:val="003F12CC"/>
    <w:rsid w:val="003F19DA"/>
    <w:rsid w:val="003F249D"/>
    <w:rsid w:val="003F2F58"/>
    <w:rsid w:val="003F416B"/>
    <w:rsid w:val="003F4C9E"/>
    <w:rsid w:val="003F5A66"/>
    <w:rsid w:val="003F626F"/>
    <w:rsid w:val="003F6429"/>
    <w:rsid w:val="003F6434"/>
    <w:rsid w:val="003F6CFE"/>
    <w:rsid w:val="003F6FBE"/>
    <w:rsid w:val="003F706F"/>
    <w:rsid w:val="003F7BFF"/>
    <w:rsid w:val="00400114"/>
    <w:rsid w:val="004002B7"/>
    <w:rsid w:val="00400648"/>
    <w:rsid w:val="00400790"/>
    <w:rsid w:val="00401453"/>
    <w:rsid w:val="00401627"/>
    <w:rsid w:val="004020B6"/>
    <w:rsid w:val="00402509"/>
    <w:rsid w:val="00402AC5"/>
    <w:rsid w:val="00403057"/>
    <w:rsid w:val="00403058"/>
    <w:rsid w:val="00403709"/>
    <w:rsid w:val="004037A0"/>
    <w:rsid w:val="00404620"/>
    <w:rsid w:val="00404754"/>
    <w:rsid w:val="00404BA9"/>
    <w:rsid w:val="00404E4A"/>
    <w:rsid w:val="004054E9"/>
    <w:rsid w:val="004056D9"/>
    <w:rsid w:val="00405A41"/>
    <w:rsid w:val="00406241"/>
    <w:rsid w:val="0040626D"/>
    <w:rsid w:val="00406BB3"/>
    <w:rsid w:val="00407889"/>
    <w:rsid w:val="00407BDD"/>
    <w:rsid w:val="004101D5"/>
    <w:rsid w:val="004103D2"/>
    <w:rsid w:val="00410C44"/>
    <w:rsid w:val="0041127D"/>
    <w:rsid w:val="00411A74"/>
    <w:rsid w:val="00411C3A"/>
    <w:rsid w:val="00412A79"/>
    <w:rsid w:val="00413B64"/>
    <w:rsid w:val="00413CBC"/>
    <w:rsid w:val="00414596"/>
    <w:rsid w:val="00414EB3"/>
    <w:rsid w:val="00414F24"/>
    <w:rsid w:val="00415150"/>
    <w:rsid w:val="0041539E"/>
    <w:rsid w:val="004154E5"/>
    <w:rsid w:val="00415B41"/>
    <w:rsid w:val="00415C85"/>
    <w:rsid w:val="00415FAA"/>
    <w:rsid w:val="00416332"/>
    <w:rsid w:val="00416F23"/>
    <w:rsid w:val="004176D0"/>
    <w:rsid w:val="004178AB"/>
    <w:rsid w:val="00417DEE"/>
    <w:rsid w:val="00417DF8"/>
    <w:rsid w:val="00417EE7"/>
    <w:rsid w:val="004200E6"/>
    <w:rsid w:val="00420B17"/>
    <w:rsid w:val="00420FC9"/>
    <w:rsid w:val="004211BC"/>
    <w:rsid w:val="00421771"/>
    <w:rsid w:val="00421C7C"/>
    <w:rsid w:val="004227E0"/>
    <w:rsid w:val="00422B67"/>
    <w:rsid w:val="00422C75"/>
    <w:rsid w:val="00422DBE"/>
    <w:rsid w:val="00423ECF"/>
    <w:rsid w:val="00424330"/>
    <w:rsid w:val="00424817"/>
    <w:rsid w:val="004248DF"/>
    <w:rsid w:val="0042490F"/>
    <w:rsid w:val="00424983"/>
    <w:rsid w:val="00424B22"/>
    <w:rsid w:val="00424F04"/>
    <w:rsid w:val="004258DB"/>
    <w:rsid w:val="00425990"/>
    <w:rsid w:val="0042600A"/>
    <w:rsid w:val="0042623E"/>
    <w:rsid w:val="00426909"/>
    <w:rsid w:val="00426A3A"/>
    <w:rsid w:val="0042761B"/>
    <w:rsid w:val="00430337"/>
    <w:rsid w:val="004303B1"/>
    <w:rsid w:val="00430513"/>
    <w:rsid w:val="004317D7"/>
    <w:rsid w:val="00432038"/>
    <w:rsid w:val="004324D9"/>
    <w:rsid w:val="00433D60"/>
    <w:rsid w:val="00433EFE"/>
    <w:rsid w:val="004346FF"/>
    <w:rsid w:val="00434D6A"/>
    <w:rsid w:val="00434E86"/>
    <w:rsid w:val="00434F7B"/>
    <w:rsid w:val="00435298"/>
    <w:rsid w:val="0043584D"/>
    <w:rsid w:val="0043661A"/>
    <w:rsid w:val="00436904"/>
    <w:rsid w:val="0043693B"/>
    <w:rsid w:val="00436D6F"/>
    <w:rsid w:val="00436DB0"/>
    <w:rsid w:val="00436EF8"/>
    <w:rsid w:val="00436F0D"/>
    <w:rsid w:val="00437A3E"/>
    <w:rsid w:val="00437ED1"/>
    <w:rsid w:val="00440453"/>
    <w:rsid w:val="00440A69"/>
    <w:rsid w:val="00440C4F"/>
    <w:rsid w:val="00441B50"/>
    <w:rsid w:val="0044252D"/>
    <w:rsid w:val="004426BB"/>
    <w:rsid w:val="0044298A"/>
    <w:rsid w:val="00442AD0"/>
    <w:rsid w:val="004433FE"/>
    <w:rsid w:val="00443BAF"/>
    <w:rsid w:val="0044534D"/>
    <w:rsid w:val="004455DC"/>
    <w:rsid w:val="00445A9A"/>
    <w:rsid w:val="00445FC3"/>
    <w:rsid w:val="004462EB"/>
    <w:rsid w:val="00446F79"/>
    <w:rsid w:val="00447046"/>
    <w:rsid w:val="00447529"/>
    <w:rsid w:val="00447948"/>
    <w:rsid w:val="00447ECE"/>
    <w:rsid w:val="00450623"/>
    <w:rsid w:val="004509C3"/>
    <w:rsid w:val="00450E34"/>
    <w:rsid w:val="00451647"/>
    <w:rsid w:val="00451A72"/>
    <w:rsid w:val="0045200E"/>
    <w:rsid w:val="004526A2"/>
    <w:rsid w:val="004529F2"/>
    <w:rsid w:val="00454543"/>
    <w:rsid w:val="00455056"/>
    <w:rsid w:val="0045569E"/>
    <w:rsid w:val="00455AAB"/>
    <w:rsid w:val="00455B2E"/>
    <w:rsid w:val="00455B61"/>
    <w:rsid w:val="0045607F"/>
    <w:rsid w:val="004570A5"/>
    <w:rsid w:val="00457A4E"/>
    <w:rsid w:val="004612AE"/>
    <w:rsid w:val="00461887"/>
    <w:rsid w:val="00462446"/>
    <w:rsid w:val="004637C9"/>
    <w:rsid w:val="00464461"/>
    <w:rsid w:val="00465340"/>
    <w:rsid w:val="00465416"/>
    <w:rsid w:val="004655F8"/>
    <w:rsid w:val="00465A7A"/>
    <w:rsid w:val="00465AF8"/>
    <w:rsid w:val="00465D76"/>
    <w:rsid w:val="0046617B"/>
    <w:rsid w:val="00466FF5"/>
    <w:rsid w:val="0046739D"/>
    <w:rsid w:val="00467B99"/>
    <w:rsid w:val="00467DAC"/>
    <w:rsid w:val="00467DC7"/>
    <w:rsid w:val="004701FF"/>
    <w:rsid w:val="004703AB"/>
    <w:rsid w:val="004706A9"/>
    <w:rsid w:val="00471493"/>
    <w:rsid w:val="004719D9"/>
    <w:rsid w:val="00471FF5"/>
    <w:rsid w:val="004726E8"/>
    <w:rsid w:val="00472919"/>
    <w:rsid w:val="004731A9"/>
    <w:rsid w:val="00473D41"/>
    <w:rsid w:val="00474ABF"/>
    <w:rsid w:val="00474E1A"/>
    <w:rsid w:val="00475FEF"/>
    <w:rsid w:val="004764B5"/>
    <w:rsid w:val="00476547"/>
    <w:rsid w:val="0047680B"/>
    <w:rsid w:val="00477215"/>
    <w:rsid w:val="0048054A"/>
    <w:rsid w:val="00480647"/>
    <w:rsid w:val="00480801"/>
    <w:rsid w:val="00481B43"/>
    <w:rsid w:val="00482204"/>
    <w:rsid w:val="00482382"/>
    <w:rsid w:val="00482D3D"/>
    <w:rsid w:val="00482DFA"/>
    <w:rsid w:val="00482EFD"/>
    <w:rsid w:val="004831F1"/>
    <w:rsid w:val="00483D6F"/>
    <w:rsid w:val="004847FF"/>
    <w:rsid w:val="00484C23"/>
    <w:rsid w:val="00485334"/>
    <w:rsid w:val="00485502"/>
    <w:rsid w:val="00485A41"/>
    <w:rsid w:val="00486120"/>
    <w:rsid w:val="00486928"/>
    <w:rsid w:val="004869CF"/>
    <w:rsid w:val="00486C42"/>
    <w:rsid w:val="00486F75"/>
    <w:rsid w:val="00487B04"/>
    <w:rsid w:val="00487F71"/>
    <w:rsid w:val="00490603"/>
    <w:rsid w:val="004910AA"/>
    <w:rsid w:val="00491286"/>
    <w:rsid w:val="00491870"/>
    <w:rsid w:val="0049250E"/>
    <w:rsid w:val="004929AC"/>
    <w:rsid w:val="00493088"/>
    <w:rsid w:val="0049317B"/>
    <w:rsid w:val="00494FA0"/>
    <w:rsid w:val="00496532"/>
    <w:rsid w:val="00496909"/>
    <w:rsid w:val="00496C29"/>
    <w:rsid w:val="00496E94"/>
    <w:rsid w:val="0049710B"/>
    <w:rsid w:val="004972DF"/>
    <w:rsid w:val="004973CD"/>
    <w:rsid w:val="00497CD2"/>
    <w:rsid w:val="004A09CF"/>
    <w:rsid w:val="004A10A4"/>
    <w:rsid w:val="004A123F"/>
    <w:rsid w:val="004A1364"/>
    <w:rsid w:val="004A1478"/>
    <w:rsid w:val="004A158D"/>
    <w:rsid w:val="004A1B8D"/>
    <w:rsid w:val="004A1C4D"/>
    <w:rsid w:val="004A1DF2"/>
    <w:rsid w:val="004A21A8"/>
    <w:rsid w:val="004A2790"/>
    <w:rsid w:val="004A3B8A"/>
    <w:rsid w:val="004A3EB0"/>
    <w:rsid w:val="004A4348"/>
    <w:rsid w:val="004A4AA8"/>
    <w:rsid w:val="004A4EBC"/>
    <w:rsid w:val="004A4F97"/>
    <w:rsid w:val="004A62CD"/>
    <w:rsid w:val="004A6734"/>
    <w:rsid w:val="004A6A16"/>
    <w:rsid w:val="004B00C2"/>
    <w:rsid w:val="004B0B76"/>
    <w:rsid w:val="004B0D86"/>
    <w:rsid w:val="004B1D80"/>
    <w:rsid w:val="004B21E3"/>
    <w:rsid w:val="004B2A3A"/>
    <w:rsid w:val="004B3E9A"/>
    <w:rsid w:val="004B3EDD"/>
    <w:rsid w:val="004B5BB6"/>
    <w:rsid w:val="004B5BEB"/>
    <w:rsid w:val="004B5D43"/>
    <w:rsid w:val="004B5E06"/>
    <w:rsid w:val="004B74A1"/>
    <w:rsid w:val="004B7536"/>
    <w:rsid w:val="004B7E97"/>
    <w:rsid w:val="004C0B81"/>
    <w:rsid w:val="004C13CD"/>
    <w:rsid w:val="004C1494"/>
    <w:rsid w:val="004C1A13"/>
    <w:rsid w:val="004C1E74"/>
    <w:rsid w:val="004C28D6"/>
    <w:rsid w:val="004C405D"/>
    <w:rsid w:val="004C453E"/>
    <w:rsid w:val="004C4841"/>
    <w:rsid w:val="004C4E40"/>
    <w:rsid w:val="004C50F4"/>
    <w:rsid w:val="004C51E3"/>
    <w:rsid w:val="004C51EF"/>
    <w:rsid w:val="004C75BA"/>
    <w:rsid w:val="004C79FB"/>
    <w:rsid w:val="004C7B16"/>
    <w:rsid w:val="004C7F68"/>
    <w:rsid w:val="004D03E8"/>
    <w:rsid w:val="004D04C0"/>
    <w:rsid w:val="004D0552"/>
    <w:rsid w:val="004D0B1B"/>
    <w:rsid w:val="004D0F8F"/>
    <w:rsid w:val="004D1143"/>
    <w:rsid w:val="004D1995"/>
    <w:rsid w:val="004D1ACB"/>
    <w:rsid w:val="004D34DA"/>
    <w:rsid w:val="004D3AD4"/>
    <w:rsid w:val="004D4096"/>
    <w:rsid w:val="004D44B8"/>
    <w:rsid w:val="004D5F2C"/>
    <w:rsid w:val="004D655B"/>
    <w:rsid w:val="004D67BC"/>
    <w:rsid w:val="004D6DFD"/>
    <w:rsid w:val="004D6F67"/>
    <w:rsid w:val="004D6FC0"/>
    <w:rsid w:val="004D7864"/>
    <w:rsid w:val="004D7B3C"/>
    <w:rsid w:val="004E0103"/>
    <w:rsid w:val="004E01E0"/>
    <w:rsid w:val="004E1114"/>
    <w:rsid w:val="004E1A72"/>
    <w:rsid w:val="004E1AF8"/>
    <w:rsid w:val="004E2C71"/>
    <w:rsid w:val="004E2CE5"/>
    <w:rsid w:val="004E35CD"/>
    <w:rsid w:val="004E4436"/>
    <w:rsid w:val="004E47EE"/>
    <w:rsid w:val="004E4E6F"/>
    <w:rsid w:val="004E538C"/>
    <w:rsid w:val="004E5B16"/>
    <w:rsid w:val="004E643F"/>
    <w:rsid w:val="004E6BEF"/>
    <w:rsid w:val="004E6C4D"/>
    <w:rsid w:val="004E7106"/>
    <w:rsid w:val="004E77E9"/>
    <w:rsid w:val="004F077A"/>
    <w:rsid w:val="004F0F82"/>
    <w:rsid w:val="004F12FA"/>
    <w:rsid w:val="004F133C"/>
    <w:rsid w:val="004F1D3D"/>
    <w:rsid w:val="004F1F37"/>
    <w:rsid w:val="004F26BB"/>
    <w:rsid w:val="004F2A20"/>
    <w:rsid w:val="004F2B6C"/>
    <w:rsid w:val="004F2BC4"/>
    <w:rsid w:val="004F317E"/>
    <w:rsid w:val="004F3E65"/>
    <w:rsid w:val="004F4689"/>
    <w:rsid w:val="004F5D7F"/>
    <w:rsid w:val="004F69C0"/>
    <w:rsid w:val="004F6A7C"/>
    <w:rsid w:val="004F72B0"/>
    <w:rsid w:val="0050032B"/>
    <w:rsid w:val="00500D69"/>
    <w:rsid w:val="00500EAC"/>
    <w:rsid w:val="00501A83"/>
    <w:rsid w:val="0050204F"/>
    <w:rsid w:val="00503D35"/>
    <w:rsid w:val="005046C2"/>
    <w:rsid w:val="00504C6F"/>
    <w:rsid w:val="00505077"/>
    <w:rsid w:val="005051D4"/>
    <w:rsid w:val="00505299"/>
    <w:rsid w:val="00505D0D"/>
    <w:rsid w:val="00505D8B"/>
    <w:rsid w:val="00506171"/>
    <w:rsid w:val="005063F3"/>
    <w:rsid w:val="00506583"/>
    <w:rsid w:val="00506C77"/>
    <w:rsid w:val="00506C7A"/>
    <w:rsid w:val="00506C9B"/>
    <w:rsid w:val="005074F5"/>
    <w:rsid w:val="0050755B"/>
    <w:rsid w:val="00507BD8"/>
    <w:rsid w:val="00507CBA"/>
    <w:rsid w:val="00507CCD"/>
    <w:rsid w:val="00507E26"/>
    <w:rsid w:val="00507EA8"/>
    <w:rsid w:val="00510047"/>
    <w:rsid w:val="0051032E"/>
    <w:rsid w:val="00510BB3"/>
    <w:rsid w:val="0051209D"/>
    <w:rsid w:val="0051215F"/>
    <w:rsid w:val="00512726"/>
    <w:rsid w:val="00512B37"/>
    <w:rsid w:val="00512F05"/>
    <w:rsid w:val="00513898"/>
    <w:rsid w:val="00513CB1"/>
    <w:rsid w:val="00514174"/>
    <w:rsid w:val="00514417"/>
    <w:rsid w:val="005147F6"/>
    <w:rsid w:val="005148CA"/>
    <w:rsid w:val="00515511"/>
    <w:rsid w:val="00515A96"/>
    <w:rsid w:val="00516129"/>
    <w:rsid w:val="00516476"/>
    <w:rsid w:val="005165C2"/>
    <w:rsid w:val="00516874"/>
    <w:rsid w:val="00516897"/>
    <w:rsid w:val="005174B9"/>
    <w:rsid w:val="00517659"/>
    <w:rsid w:val="00517B3F"/>
    <w:rsid w:val="00517C63"/>
    <w:rsid w:val="00520062"/>
    <w:rsid w:val="0052097E"/>
    <w:rsid w:val="00520F19"/>
    <w:rsid w:val="005218D2"/>
    <w:rsid w:val="005218E4"/>
    <w:rsid w:val="00521954"/>
    <w:rsid w:val="00521F3A"/>
    <w:rsid w:val="0052232D"/>
    <w:rsid w:val="00522375"/>
    <w:rsid w:val="005241E0"/>
    <w:rsid w:val="00525046"/>
    <w:rsid w:val="00526480"/>
    <w:rsid w:val="00526A73"/>
    <w:rsid w:val="00526C7D"/>
    <w:rsid w:val="0052777A"/>
    <w:rsid w:val="00527A53"/>
    <w:rsid w:val="00527E5D"/>
    <w:rsid w:val="005309E2"/>
    <w:rsid w:val="00530C84"/>
    <w:rsid w:val="005314BF"/>
    <w:rsid w:val="00531859"/>
    <w:rsid w:val="00531A41"/>
    <w:rsid w:val="00532BC9"/>
    <w:rsid w:val="00532F0E"/>
    <w:rsid w:val="00533092"/>
    <w:rsid w:val="0053350C"/>
    <w:rsid w:val="00533875"/>
    <w:rsid w:val="00533A54"/>
    <w:rsid w:val="00534810"/>
    <w:rsid w:val="00534BFC"/>
    <w:rsid w:val="005356C2"/>
    <w:rsid w:val="00535ED4"/>
    <w:rsid w:val="005361DA"/>
    <w:rsid w:val="00536479"/>
    <w:rsid w:val="0053684F"/>
    <w:rsid w:val="00536C5E"/>
    <w:rsid w:val="005376D7"/>
    <w:rsid w:val="00537C3B"/>
    <w:rsid w:val="005402E9"/>
    <w:rsid w:val="005403B6"/>
    <w:rsid w:val="005408E9"/>
    <w:rsid w:val="00540AB0"/>
    <w:rsid w:val="00540FDD"/>
    <w:rsid w:val="005411C3"/>
    <w:rsid w:val="00541C39"/>
    <w:rsid w:val="005421C7"/>
    <w:rsid w:val="0054234D"/>
    <w:rsid w:val="00542B62"/>
    <w:rsid w:val="00542EDA"/>
    <w:rsid w:val="00543D9F"/>
    <w:rsid w:val="00543F9A"/>
    <w:rsid w:val="0054417B"/>
    <w:rsid w:val="00544D96"/>
    <w:rsid w:val="005452A6"/>
    <w:rsid w:val="00545417"/>
    <w:rsid w:val="005460AC"/>
    <w:rsid w:val="0054694B"/>
    <w:rsid w:val="00546BA7"/>
    <w:rsid w:val="0054790F"/>
    <w:rsid w:val="00547C1B"/>
    <w:rsid w:val="00550D43"/>
    <w:rsid w:val="00550F03"/>
    <w:rsid w:val="00551746"/>
    <w:rsid w:val="00551BA3"/>
    <w:rsid w:val="00551D21"/>
    <w:rsid w:val="00551F15"/>
    <w:rsid w:val="00551F5D"/>
    <w:rsid w:val="00552189"/>
    <w:rsid w:val="0055268A"/>
    <w:rsid w:val="00552737"/>
    <w:rsid w:val="00552A88"/>
    <w:rsid w:val="00552F24"/>
    <w:rsid w:val="005531B5"/>
    <w:rsid w:val="0055364C"/>
    <w:rsid w:val="005536D3"/>
    <w:rsid w:val="00553CE5"/>
    <w:rsid w:val="00553D08"/>
    <w:rsid w:val="0055444B"/>
    <w:rsid w:val="00554DC5"/>
    <w:rsid w:val="0055642C"/>
    <w:rsid w:val="00556E24"/>
    <w:rsid w:val="005572A1"/>
    <w:rsid w:val="005572FB"/>
    <w:rsid w:val="005600E1"/>
    <w:rsid w:val="0056113E"/>
    <w:rsid w:val="0056165B"/>
    <w:rsid w:val="0056220B"/>
    <w:rsid w:val="00562786"/>
    <w:rsid w:val="00562B30"/>
    <w:rsid w:val="00562DD9"/>
    <w:rsid w:val="00563117"/>
    <w:rsid w:val="0056334B"/>
    <w:rsid w:val="0056380E"/>
    <w:rsid w:val="005640B1"/>
    <w:rsid w:val="0056490D"/>
    <w:rsid w:val="00564FA2"/>
    <w:rsid w:val="00565932"/>
    <w:rsid w:val="00565A69"/>
    <w:rsid w:val="00565FA3"/>
    <w:rsid w:val="005664D7"/>
    <w:rsid w:val="00566598"/>
    <w:rsid w:val="00566EA2"/>
    <w:rsid w:val="005670BA"/>
    <w:rsid w:val="005671D6"/>
    <w:rsid w:val="00567584"/>
    <w:rsid w:val="005707AD"/>
    <w:rsid w:val="00570D6A"/>
    <w:rsid w:val="00570E38"/>
    <w:rsid w:val="00570EB6"/>
    <w:rsid w:val="00570F12"/>
    <w:rsid w:val="00571269"/>
    <w:rsid w:val="005712D7"/>
    <w:rsid w:val="005712F6"/>
    <w:rsid w:val="00572253"/>
    <w:rsid w:val="00573458"/>
    <w:rsid w:val="005736EC"/>
    <w:rsid w:val="005739B3"/>
    <w:rsid w:val="00573EDF"/>
    <w:rsid w:val="00573F1B"/>
    <w:rsid w:val="00574091"/>
    <w:rsid w:val="005744A2"/>
    <w:rsid w:val="00574E04"/>
    <w:rsid w:val="00576438"/>
    <w:rsid w:val="00576A00"/>
    <w:rsid w:val="00576E60"/>
    <w:rsid w:val="00580332"/>
    <w:rsid w:val="005803C9"/>
    <w:rsid w:val="00580BDC"/>
    <w:rsid w:val="0058116D"/>
    <w:rsid w:val="0058154F"/>
    <w:rsid w:val="00582183"/>
    <w:rsid w:val="00582330"/>
    <w:rsid w:val="0058303B"/>
    <w:rsid w:val="00583BB3"/>
    <w:rsid w:val="00583CE3"/>
    <w:rsid w:val="00584028"/>
    <w:rsid w:val="00584976"/>
    <w:rsid w:val="00584DBE"/>
    <w:rsid w:val="00585D75"/>
    <w:rsid w:val="00586735"/>
    <w:rsid w:val="0058719C"/>
    <w:rsid w:val="00587BDC"/>
    <w:rsid w:val="00587E4A"/>
    <w:rsid w:val="00587FAC"/>
    <w:rsid w:val="0059222D"/>
    <w:rsid w:val="005924C0"/>
    <w:rsid w:val="005928F4"/>
    <w:rsid w:val="00592C79"/>
    <w:rsid w:val="00593090"/>
    <w:rsid w:val="0059411C"/>
    <w:rsid w:val="00594D56"/>
    <w:rsid w:val="00594FA5"/>
    <w:rsid w:val="0059575F"/>
    <w:rsid w:val="00595A8A"/>
    <w:rsid w:val="0059677B"/>
    <w:rsid w:val="00597136"/>
    <w:rsid w:val="00597338"/>
    <w:rsid w:val="005A0580"/>
    <w:rsid w:val="005A09AB"/>
    <w:rsid w:val="005A0B68"/>
    <w:rsid w:val="005A0C64"/>
    <w:rsid w:val="005A12BA"/>
    <w:rsid w:val="005A1986"/>
    <w:rsid w:val="005A2060"/>
    <w:rsid w:val="005A2576"/>
    <w:rsid w:val="005A33A1"/>
    <w:rsid w:val="005A4101"/>
    <w:rsid w:val="005A42FC"/>
    <w:rsid w:val="005A491B"/>
    <w:rsid w:val="005A4F1E"/>
    <w:rsid w:val="005A5117"/>
    <w:rsid w:val="005A5151"/>
    <w:rsid w:val="005A5790"/>
    <w:rsid w:val="005A6158"/>
    <w:rsid w:val="005A6299"/>
    <w:rsid w:val="005A660B"/>
    <w:rsid w:val="005A679D"/>
    <w:rsid w:val="005A6851"/>
    <w:rsid w:val="005A6C11"/>
    <w:rsid w:val="005A71C0"/>
    <w:rsid w:val="005A793A"/>
    <w:rsid w:val="005B06C9"/>
    <w:rsid w:val="005B0EE0"/>
    <w:rsid w:val="005B100B"/>
    <w:rsid w:val="005B1188"/>
    <w:rsid w:val="005B175C"/>
    <w:rsid w:val="005B1B96"/>
    <w:rsid w:val="005B1E25"/>
    <w:rsid w:val="005B2A64"/>
    <w:rsid w:val="005B3835"/>
    <w:rsid w:val="005B412E"/>
    <w:rsid w:val="005B4AB3"/>
    <w:rsid w:val="005B588C"/>
    <w:rsid w:val="005B6B11"/>
    <w:rsid w:val="005B6C27"/>
    <w:rsid w:val="005B6CFB"/>
    <w:rsid w:val="005B74B0"/>
    <w:rsid w:val="005C0282"/>
    <w:rsid w:val="005C0FC7"/>
    <w:rsid w:val="005C1750"/>
    <w:rsid w:val="005C1D0A"/>
    <w:rsid w:val="005C270C"/>
    <w:rsid w:val="005C2802"/>
    <w:rsid w:val="005C2DAD"/>
    <w:rsid w:val="005C2FF4"/>
    <w:rsid w:val="005C32F4"/>
    <w:rsid w:val="005C3334"/>
    <w:rsid w:val="005C3632"/>
    <w:rsid w:val="005C3AD9"/>
    <w:rsid w:val="005C3EAD"/>
    <w:rsid w:val="005C3F93"/>
    <w:rsid w:val="005C4014"/>
    <w:rsid w:val="005C4354"/>
    <w:rsid w:val="005C4CC7"/>
    <w:rsid w:val="005C554D"/>
    <w:rsid w:val="005C5A9B"/>
    <w:rsid w:val="005C6B38"/>
    <w:rsid w:val="005C71E7"/>
    <w:rsid w:val="005C7538"/>
    <w:rsid w:val="005C7951"/>
    <w:rsid w:val="005D0078"/>
    <w:rsid w:val="005D0762"/>
    <w:rsid w:val="005D0C2A"/>
    <w:rsid w:val="005D0D05"/>
    <w:rsid w:val="005D0E89"/>
    <w:rsid w:val="005D129B"/>
    <w:rsid w:val="005D24CB"/>
    <w:rsid w:val="005D30D4"/>
    <w:rsid w:val="005D325A"/>
    <w:rsid w:val="005D3380"/>
    <w:rsid w:val="005D3592"/>
    <w:rsid w:val="005D36BE"/>
    <w:rsid w:val="005D3952"/>
    <w:rsid w:val="005D53AC"/>
    <w:rsid w:val="005D546D"/>
    <w:rsid w:val="005D615D"/>
    <w:rsid w:val="005D711D"/>
    <w:rsid w:val="005D746C"/>
    <w:rsid w:val="005D75D2"/>
    <w:rsid w:val="005D7743"/>
    <w:rsid w:val="005D7884"/>
    <w:rsid w:val="005D7AA6"/>
    <w:rsid w:val="005D7DAD"/>
    <w:rsid w:val="005D7F23"/>
    <w:rsid w:val="005E00F4"/>
    <w:rsid w:val="005E0912"/>
    <w:rsid w:val="005E1BED"/>
    <w:rsid w:val="005E2028"/>
    <w:rsid w:val="005E225D"/>
    <w:rsid w:val="005E2BC3"/>
    <w:rsid w:val="005E2CED"/>
    <w:rsid w:val="005E2DCE"/>
    <w:rsid w:val="005E3F2F"/>
    <w:rsid w:val="005E406E"/>
    <w:rsid w:val="005E46AA"/>
    <w:rsid w:val="005E5905"/>
    <w:rsid w:val="005E5B5B"/>
    <w:rsid w:val="005E5D6F"/>
    <w:rsid w:val="005E5D75"/>
    <w:rsid w:val="005E6644"/>
    <w:rsid w:val="005E66F7"/>
    <w:rsid w:val="005E6773"/>
    <w:rsid w:val="005E6DDA"/>
    <w:rsid w:val="005E722E"/>
    <w:rsid w:val="005F03C5"/>
    <w:rsid w:val="005F0905"/>
    <w:rsid w:val="005F1652"/>
    <w:rsid w:val="005F1C35"/>
    <w:rsid w:val="005F2AFA"/>
    <w:rsid w:val="005F31EF"/>
    <w:rsid w:val="005F323A"/>
    <w:rsid w:val="005F390C"/>
    <w:rsid w:val="005F3F31"/>
    <w:rsid w:val="005F4062"/>
    <w:rsid w:val="005F46E2"/>
    <w:rsid w:val="005F5564"/>
    <w:rsid w:val="005F6BF2"/>
    <w:rsid w:val="005F74B7"/>
    <w:rsid w:val="00600334"/>
    <w:rsid w:val="006007A9"/>
    <w:rsid w:val="00600EEE"/>
    <w:rsid w:val="00601395"/>
    <w:rsid w:val="0060139D"/>
    <w:rsid w:val="0060151A"/>
    <w:rsid w:val="006020BE"/>
    <w:rsid w:val="0060237A"/>
    <w:rsid w:val="0060358B"/>
    <w:rsid w:val="00603C7B"/>
    <w:rsid w:val="006041A4"/>
    <w:rsid w:val="006043FA"/>
    <w:rsid w:val="00606397"/>
    <w:rsid w:val="00606495"/>
    <w:rsid w:val="00606DFC"/>
    <w:rsid w:val="006075BC"/>
    <w:rsid w:val="0060786D"/>
    <w:rsid w:val="00607D5A"/>
    <w:rsid w:val="00610404"/>
    <w:rsid w:val="006112DD"/>
    <w:rsid w:val="0061154A"/>
    <w:rsid w:val="006117A3"/>
    <w:rsid w:val="00611E11"/>
    <w:rsid w:val="006125AE"/>
    <w:rsid w:val="00614E6E"/>
    <w:rsid w:val="00615C55"/>
    <w:rsid w:val="00617249"/>
    <w:rsid w:val="0061767D"/>
    <w:rsid w:val="006176F1"/>
    <w:rsid w:val="006177F8"/>
    <w:rsid w:val="00617837"/>
    <w:rsid w:val="00617A46"/>
    <w:rsid w:val="00620317"/>
    <w:rsid w:val="00620A52"/>
    <w:rsid w:val="00620AFC"/>
    <w:rsid w:val="00620BEA"/>
    <w:rsid w:val="006214B1"/>
    <w:rsid w:val="00621688"/>
    <w:rsid w:val="00621B34"/>
    <w:rsid w:val="00622279"/>
    <w:rsid w:val="00622709"/>
    <w:rsid w:val="006227B6"/>
    <w:rsid w:val="00622AD0"/>
    <w:rsid w:val="00622E0C"/>
    <w:rsid w:val="00622F23"/>
    <w:rsid w:val="00623B2E"/>
    <w:rsid w:val="00623BEF"/>
    <w:rsid w:val="00624B9C"/>
    <w:rsid w:val="0062551C"/>
    <w:rsid w:val="00625689"/>
    <w:rsid w:val="00625FA8"/>
    <w:rsid w:val="006265F6"/>
    <w:rsid w:val="00626DDE"/>
    <w:rsid w:val="00627212"/>
    <w:rsid w:val="00627343"/>
    <w:rsid w:val="006275B2"/>
    <w:rsid w:val="00627DBA"/>
    <w:rsid w:val="00627F3D"/>
    <w:rsid w:val="00630501"/>
    <w:rsid w:val="006305E1"/>
    <w:rsid w:val="006306A3"/>
    <w:rsid w:val="0063070A"/>
    <w:rsid w:val="00630B60"/>
    <w:rsid w:val="00631092"/>
    <w:rsid w:val="006321B1"/>
    <w:rsid w:val="00632FA9"/>
    <w:rsid w:val="00633529"/>
    <w:rsid w:val="00633666"/>
    <w:rsid w:val="00633693"/>
    <w:rsid w:val="00634299"/>
    <w:rsid w:val="00634D8F"/>
    <w:rsid w:val="00635132"/>
    <w:rsid w:val="00635A16"/>
    <w:rsid w:val="0063638D"/>
    <w:rsid w:val="00636C4B"/>
    <w:rsid w:val="00637BEF"/>
    <w:rsid w:val="00637C03"/>
    <w:rsid w:val="00637C3C"/>
    <w:rsid w:val="00637F99"/>
    <w:rsid w:val="00640A73"/>
    <w:rsid w:val="006424E2"/>
    <w:rsid w:val="00642ACD"/>
    <w:rsid w:val="00643C54"/>
    <w:rsid w:val="0064440A"/>
    <w:rsid w:val="006444C9"/>
    <w:rsid w:val="00645695"/>
    <w:rsid w:val="00645ECA"/>
    <w:rsid w:val="006461EC"/>
    <w:rsid w:val="006469BA"/>
    <w:rsid w:val="00646B07"/>
    <w:rsid w:val="00646EB3"/>
    <w:rsid w:val="00646EF2"/>
    <w:rsid w:val="00650228"/>
    <w:rsid w:val="00650629"/>
    <w:rsid w:val="00650642"/>
    <w:rsid w:val="006506DA"/>
    <w:rsid w:val="00650C88"/>
    <w:rsid w:val="00651209"/>
    <w:rsid w:val="00651E34"/>
    <w:rsid w:val="00652403"/>
    <w:rsid w:val="00652909"/>
    <w:rsid w:val="006532AB"/>
    <w:rsid w:val="00653612"/>
    <w:rsid w:val="0065380A"/>
    <w:rsid w:val="00653CE4"/>
    <w:rsid w:val="006545D3"/>
    <w:rsid w:val="00654A49"/>
    <w:rsid w:val="00654E2C"/>
    <w:rsid w:val="00654FCB"/>
    <w:rsid w:val="0065517C"/>
    <w:rsid w:val="006553A1"/>
    <w:rsid w:val="006557DF"/>
    <w:rsid w:val="00655FB8"/>
    <w:rsid w:val="00656289"/>
    <w:rsid w:val="0065717B"/>
    <w:rsid w:val="00657364"/>
    <w:rsid w:val="006576EE"/>
    <w:rsid w:val="006577C1"/>
    <w:rsid w:val="00657855"/>
    <w:rsid w:val="0066176F"/>
    <w:rsid w:val="00661C48"/>
    <w:rsid w:val="00661EB9"/>
    <w:rsid w:val="00662D82"/>
    <w:rsid w:val="0066370B"/>
    <w:rsid w:val="006637EB"/>
    <w:rsid w:val="006639F9"/>
    <w:rsid w:val="00663BDE"/>
    <w:rsid w:val="00663C13"/>
    <w:rsid w:val="00663E82"/>
    <w:rsid w:val="00663EF3"/>
    <w:rsid w:val="00664356"/>
    <w:rsid w:val="006649C2"/>
    <w:rsid w:val="00664A01"/>
    <w:rsid w:val="006659FF"/>
    <w:rsid w:val="00665C00"/>
    <w:rsid w:val="00666954"/>
    <w:rsid w:val="00667163"/>
    <w:rsid w:val="00667344"/>
    <w:rsid w:val="006673F6"/>
    <w:rsid w:val="00667473"/>
    <w:rsid w:val="006676C1"/>
    <w:rsid w:val="00670750"/>
    <w:rsid w:val="00670AAE"/>
    <w:rsid w:val="00671A10"/>
    <w:rsid w:val="00671C98"/>
    <w:rsid w:val="00672803"/>
    <w:rsid w:val="00672F7D"/>
    <w:rsid w:val="00673418"/>
    <w:rsid w:val="00673820"/>
    <w:rsid w:val="00673CF9"/>
    <w:rsid w:val="00673F21"/>
    <w:rsid w:val="00674BE2"/>
    <w:rsid w:val="00674D58"/>
    <w:rsid w:val="00675573"/>
    <w:rsid w:val="00676107"/>
    <w:rsid w:val="00676924"/>
    <w:rsid w:val="00677590"/>
    <w:rsid w:val="00677B56"/>
    <w:rsid w:val="00680281"/>
    <w:rsid w:val="0068123D"/>
    <w:rsid w:val="00681556"/>
    <w:rsid w:val="0068168C"/>
    <w:rsid w:val="0068202B"/>
    <w:rsid w:val="00682147"/>
    <w:rsid w:val="0068230B"/>
    <w:rsid w:val="006829ED"/>
    <w:rsid w:val="00682A2D"/>
    <w:rsid w:val="006837CB"/>
    <w:rsid w:val="0068395F"/>
    <w:rsid w:val="00684762"/>
    <w:rsid w:val="00684B93"/>
    <w:rsid w:val="00684DDA"/>
    <w:rsid w:val="00686185"/>
    <w:rsid w:val="0068653D"/>
    <w:rsid w:val="00686613"/>
    <w:rsid w:val="00686FA5"/>
    <w:rsid w:val="00687426"/>
    <w:rsid w:val="0068749D"/>
    <w:rsid w:val="006876A9"/>
    <w:rsid w:val="006877F0"/>
    <w:rsid w:val="00687998"/>
    <w:rsid w:val="00691546"/>
    <w:rsid w:val="006924DF"/>
    <w:rsid w:val="0069404E"/>
    <w:rsid w:val="006940C2"/>
    <w:rsid w:val="00694204"/>
    <w:rsid w:val="00694344"/>
    <w:rsid w:val="00694922"/>
    <w:rsid w:val="00695661"/>
    <w:rsid w:val="00695D6D"/>
    <w:rsid w:val="00695E18"/>
    <w:rsid w:val="00695F9D"/>
    <w:rsid w:val="006961C4"/>
    <w:rsid w:val="006968D4"/>
    <w:rsid w:val="00697915"/>
    <w:rsid w:val="006A090B"/>
    <w:rsid w:val="006A09C7"/>
    <w:rsid w:val="006A1980"/>
    <w:rsid w:val="006A199C"/>
    <w:rsid w:val="006A1F2F"/>
    <w:rsid w:val="006A210A"/>
    <w:rsid w:val="006A2665"/>
    <w:rsid w:val="006A2BE0"/>
    <w:rsid w:val="006A2F67"/>
    <w:rsid w:val="006A36F1"/>
    <w:rsid w:val="006A3B6E"/>
    <w:rsid w:val="006A4176"/>
    <w:rsid w:val="006A4397"/>
    <w:rsid w:val="006A4F62"/>
    <w:rsid w:val="006A57AA"/>
    <w:rsid w:val="006A6E5D"/>
    <w:rsid w:val="006A7283"/>
    <w:rsid w:val="006A7C67"/>
    <w:rsid w:val="006B01A3"/>
    <w:rsid w:val="006B08E9"/>
    <w:rsid w:val="006B0C53"/>
    <w:rsid w:val="006B13F7"/>
    <w:rsid w:val="006B1D74"/>
    <w:rsid w:val="006B258F"/>
    <w:rsid w:val="006B330F"/>
    <w:rsid w:val="006B38CB"/>
    <w:rsid w:val="006B3FCB"/>
    <w:rsid w:val="006B41E8"/>
    <w:rsid w:val="006B5097"/>
    <w:rsid w:val="006B5F31"/>
    <w:rsid w:val="006B64F8"/>
    <w:rsid w:val="006C03C7"/>
    <w:rsid w:val="006C0566"/>
    <w:rsid w:val="006C0A58"/>
    <w:rsid w:val="006C17CE"/>
    <w:rsid w:val="006C18C8"/>
    <w:rsid w:val="006C25C6"/>
    <w:rsid w:val="006C306C"/>
    <w:rsid w:val="006C323E"/>
    <w:rsid w:val="006C3431"/>
    <w:rsid w:val="006C35A4"/>
    <w:rsid w:val="006C4292"/>
    <w:rsid w:val="006C4319"/>
    <w:rsid w:val="006C4413"/>
    <w:rsid w:val="006C48CA"/>
    <w:rsid w:val="006C50A0"/>
    <w:rsid w:val="006C604C"/>
    <w:rsid w:val="006C60D3"/>
    <w:rsid w:val="006C6DD3"/>
    <w:rsid w:val="006C6F92"/>
    <w:rsid w:val="006C7041"/>
    <w:rsid w:val="006C73A6"/>
    <w:rsid w:val="006C7826"/>
    <w:rsid w:val="006D0094"/>
    <w:rsid w:val="006D0728"/>
    <w:rsid w:val="006D0BA7"/>
    <w:rsid w:val="006D2329"/>
    <w:rsid w:val="006D248C"/>
    <w:rsid w:val="006D3DDC"/>
    <w:rsid w:val="006D48F2"/>
    <w:rsid w:val="006D491B"/>
    <w:rsid w:val="006D4AE5"/>
    <w:rsid w:val="006D54F5"/>
    <w:rsid w:val="006D5CA5"/>
    <w:rsid w:val="006D5F6B"/>
    <w:rsid w:val="006D6182"/>
    <w:rsid w:val="006D65B5"/>
    <w:rsid w:val="006D67D7"/>
    <w:rsid w:val="006D69F5"/>
    <w:rsid w:val="006D6A46"/>
    <w:rsid w:val="006D6C57"/>
    <w:rsid w:val="006D722D"/>
    <w:rsid w:val="006D7336"/>
    <w:rsid w:val="006D76CA"/>
    <w:rsid w:val="006E05AF"/>
    <w:rsid w:val="006E076A"/>
    <w:rsid w:val="006E1A43"/>
    <w:rsid w:val="006E1CCB"/>
    <w:rsid w:val="006E1E69"/>
    <w:rsid w:val="006E22B3"/>
    <w:rsid w:val="006E245A"/>
    <w:rsid w:val="006E2652"/>
    <w:rsid w:val="006E2768"/>
    <w:rsid w:val="006E286C"/>
    <w:rsid w:val="006E2A87"/>
    <w:rsid w:val="006E2AF9"/>
    <w:rsid w:val="006E2B64"/>
    <w:rsid w:val="006E2D3C"/>
    <w:rsid w:val="006E41FC"/>
    <w:rsid w:val="006E6110"/>
    <w:rsid w:val="006F0147"/>
    <w:rsid w:val="006F0855"/>
    <w:rsid w:val="006F0B4F"/>
    <w:rsid w:val="006F0D66"/>
    <w:rsid w:val="006F1898"/>
    <w:rsid w:val="006F2111"/>
    <w:rsid w:val="006F21C1"/>
    <w:rsid w:val="006F2401"/>
    <w:rsid w:val="006F262D"/>
    <w:rsid w:val="006F286C"/>
    <w:rsid w:val="006F3CFD"/>
    <w:rsid w:val="006F454E"/>
    <w:rsid w:val="006F46C9"/>
    <w:rsid w:val="006F470C"/>
    <w:rsid w:val="006F5D56"/>
    <w:rsid w:val="006F5DB6"/>
    <w:rsid w:val="006F60A2"/>
    <w:rsid w:val="006F667B"/>
    <w:rsid w:val="006F6D5E"/>
    <w:rsid w:val="006F7471"/>
    <w:rsid w:val="006F7DF7"/>
    <w:rsid w:val="0070080F"/>
    <w:rsid w:val="00700B8C"/>
    <w:rsid w:val="00700C3B"/>
    <w:rsid w:val="00702434"/>
    <w:rsid w:val="00702668"/>
    <w:rsid w:val="00702EAE"/>
    <w:rsid w:val="007030D0"/>
    <w:rsid w:val="007049E9"/>
    <w:rsid w:val="00704BBD"/>
    <w:rsid w:val="007053D4"/>
    <w:rsid w:val="00705FDD"/>
    <w:rsid w:val="00706759"/>
    <w:rsid w:val="00706886"/>
    <w:rsid w:val="00706899"/>
    <w:rsid w:val="00706B3B"/>
    <w:rsid w:val="00707072"/>
    <w:rsid w:val="00707084"/>
    <w:rsid w:val="0070734E"/>
    <w:rsid w:val="007108A9"/>
    <w:rsid w:val="00710BEC"/>
    <w:rsid w:val="00710D34"/>
    <w:rsid w:val="00711C5D"/>
    <w:rsid w:val="00711D94"/>
    <w:rsid w:val="00711DAB"/>
    <w:rsid w:val="0071216A"/>
    <w:rsid w:val="007124AF"/>
    <w:rsid w:val="00712DEA"/>
    <w:rsid w:val="0071344E"/>
    <w:rsid w:val="00713BBC"/>
    <w:rsid w:val="0071434E"/>
    <w:rsid w:val="00714D7F"/>
    <w:rsid w:val="00714FE0"/>
    <w:rsid w:val="0071584A"/>
    <w:rsid w:val="00715BDA"/>
    <w:rsid w:val="007168A5"/>
    <w:rsid w:val="00716F23"/>
    <w:rsid w:val="00717315"/>
    <w:rsid w:val="007177BD"/>
    <w:rsid w:val="00717D72"/>
    <w:rsid w:val="00717E8D"/>
    <w:rsid w:val="00720AFB"/>
    <w:rsid w:val="00721C29"/>
    <w:rsid w:val="007220AA"/>
    <w:rsid w:val="007220ED"/>
    <w:rsid w:val="007228BF"/>
    <w:rsid w:val="00722992"/>
    <w:rsid w:val="00722B4B"/>
    <w:rsid w:val="00722E6E"/>
    <w:rsid w:val="00723133"/>
    <w:rsid w:val="00723513"/>
    <w:rsid w:val="007248AE"/>
    <w:rsid w:val="00724B2A"/>
    <w:rsid w:val="00724DB0"/>
    <w:rsid w:val="00724E89"/>
    <w:rsid w:val="00725856"/>
    <w:rsid w:val="00725D7B"/>
    <w:rsid w:val="00726AD1"/>
    <w:rsid w:val="00726E89"/>
    <w:rsid w:val="00727190"/>
    <w:rsid w:val="0072749E"/>
    <w:rsid w:val="0073025E"/>
    <w:rsid w:val="007302B2"/>
    <w:rsid w:val="007303F3"/>
    <w:rsid w:val="007323B4"/>
    <w:rsid w:val="00732419"/>
    <w:rsid w:val="007325BE"/>
    <w:rsid w:val="007331F8"/>
    <w:rsid w:val="007332D9"/>
    <w:rsid w:val="00733537"/>
    <w:rsid w:val="0073368F"/>
    <w:rsid w:val="00733A6C"/>
    <w:rsid w:val="00733AF0"/>
    <w:rsid w:val="00733E28"/>
    <w:rsid w:val="00733E3A"/>
    <w:rsid w:val="00733FB9"/>
    <w:rsid w:val="007340A2"/>
    <w:rsid w:val="0073446E"/>
    <w:rsid w:val="00734972"/>
    <w:rsid w:val="00735088"/>
    <w:rsid w:val="007353A2"/>
    <w:rsid w:val="0073564B"/>
    <w:rsid w:val="00735991"/>
    <w:rsid w:val="00735C27"/>
    <w:rsid w:val="00736D01"/>
    <w:rsid w:val="00736F62"/>
    <w:rsid w:val="00737601"/>
    <w:rsid w:val="00737700"/>
    <w:rsid w:val="007400A8"/>
    <w:rsid w:val="007402B2"/>
    <w:rsid w:val="0074031C"/>
    <w:rsid w:val="007403E7"/>
    <w:rsid w:val="007406FF"/>
    <w:rsid w:val="00741903"/>
    <w:rsid w:val="007419A8"/>
    <w:rsid w:val="00741B38"/>
    <w:rsid w:val="00741BC9"/>
    <w:rsid w:val="00742142"/>
    <w:rsid w:val="00742E2B"/>
    <w:rsid w:val="00742F95"/>
    <w:rsid w:val="007442E0"/>
    <w:rsid w:val="007444A4"/>
    <w:rsid w:val="007449F5"/>
    <w:rsid w:val="00746330"/>
    <w:rsid w:val="0074674F"/>
    <w:rsid w:val="00747215"/>
    <w:rsid w:val="0074739E"/>
    <w:rsid w:val="007477A4"/>
    <w:rsid w:val="00747DA5"/>
    <w:rsid w:val="00750264"/>
    <w:rsid w:val="00751981"/>
    <w:rsid w:val="00751F44"/>
    <w:rsid w:val="0075337A"/>
    <w:rsid w:val="007538D3"/>
    <w:rsid w:val="00753B06"/>
    <w:rsid w:val="00754013"/>
    <w:rsid w:val="00754287"/>
    <w:rsid w:val="007543A7"/>
    <w:rsid w:val="007552CC"/>
    <w:rsid w:val="007553C1"/>
    <w:rsid w:val="007556B9"/>
    <w:rsid w:val="007559E2"/>
    <w:rsid w:val="00755ADF"/>
    <w:rsid w:val="00755B6E"/>
    <w:rsid w:val="00755BF5"/>
    <w:rsid w:val="007563BC"/>
    <w:rsid w:val="0075699D"/>
    <w:rsid w:val="00756D4F"/>
    <w:rsid w:val="007577B8"/>
    <w:rsid w:val="00757AB9"/>
    <w:rsid w:val="00757D91"/>
    <w:rsid w:val="00757D9A"/>
    <w:rsid w:val="00757FA3"/>
    <w:rsid w:val="00760A5C"/>
    <w:rsid w:val="00761365"/>
    <w:rsid w:val="00761A0D"/>
    <w:rsid w:val="00761D7E"/>
    <w:rsid w:val="00762D39"/>
    <w:rsid w:val="00763125"/>
    <w:rsid w:val="0076374D"/>
    <w:rsid w:val="00763C69"/>
    <w:rsid w:val="00763D2D"/>
    <w:rsid w:val="00764326"/>
    <w:rsid w:val="00765267"/>
    <w:rsid w:val="00765631"/>
    <w:rsid w:val="007664D0"/>
    <w:rsid w:val="00766752"/>
    <w:rsid w:val="00766D21"/>
    <w:rsid w:val="00766F7A"/>
    <w:rsid w:val="0076771E"/>
    <w:rsid w:val="00767E5E"/>
    <w:rsid w:val="00770470"/>
    <w:rsid w:val="00770D98"/>
    <w:rsid w:val="00770E61"/>
    <w:rsid w:val="0077134A"/>
    <w:rsid w:val="00772181"/>
    <w:rsid w:val="007722E5"/>
    <w:rsid w:val="007728CD"/>
    <w:rsid w:val="00773A6F"/>
    <w:rsid w:val="00773C3D"/>
    <w:rsid w:val="00773C44"/>
    <w:rsid w:val="00773CBE"/>
    <w:rsid w:val="0077436A"/>
    <w:rsid w:val="00774D69"/>
    <w:rsid w:val="00774E2E"/>
    <w:rsid w:val="00775B7C"/>
    <w:rsid w:val="00775C62"/>
    <w:rsid w:val="007766E8"/>
    <w:rsid w:val="00776ACB"/>
    <w:rsid w:val="00777571"/>
    <w:rsid w:val="00780172"/>
    <w:rsid w:val="00780623"/>
    <w:rsid w:val="00780CE7"/>
    <w:rsid w:val="007814C6"/>
    <w:rsid w:val="007816C4"/>
    <w:rsid w:val="007817D7"/>
    <w:rsid w:val="007822FC"/>
    <w:rsid w:val="007825B6"/>
    <w:rsid w:val="00783D66"/>
    <w:rsid w:val="00783FDE"/>
    <w:rsid w:val="00784E52"/>
    <w:rsid w:val="007851F1"/>
    <w:rsid w:val="007855F2"/>
    <w:rsid w:val="007859F5"/>
    <w:rsid w:val="00785AE5"/>
    <w:rsid w:val="007863D3"/>
    <w:rsid w:val="0078651D"/>
    <w:rsid w:val="007866F0"/>
    <w:rsid w:val="00790059"/>
    <w:rsid w:val="00790A5A"/>
    <w:rsid w:val="00791120"/>
    <w:rsid w:val="0079112B"/>
    <w:rsid w:val="0079116F"/>
    <w:rsid w:val="0079181B"/>
    <w:rsid w:val="00791B1A"/>
    <w:rsid w:val="00791C2A"/>
    <w:rsid w:val="0079227D"/>
    <w:rsid w:val="0079233D"/>
    <w:rsid w:val="0079248B"/>
    <w:rsid w:val="00792DE3"/>
    <w:rsid w:val="00792E09"/>
    <w:rsid w:val="007939F6"/>
    <w:rsid w:val="00794144"/>
    <w:rsid w:val="00795177"/>
    <w:rsid w:val="00795352"/>
    <w:rsid w:val="00795BBF"/>
    <w:rsid w:val="00796476"/>
    <w:rsid w:val="00796648"/>
    <w:rsid w:val="00796ED7"/>
    <w:rsid w:val="0079781A"/>
    <w:rsid w:val="00797D84"/>
    <w:rsid w:val="007A06BE"/>
    <w:rsid w:val="007A0819"/>
    <w:rsid w:val="007A0A24"/>
    <w:rsid w:val="007A0A33"/>
    <w:rsid w:val="007A0EEC"/>
    <w:rsid w:val="007A0F79"/>
    <w:rsid w:val="007A1272"/>
    <w:rsid w:val="007A13C3"/>
    <w:rsid w:val="007A14B2"/>
    <w:rsid w:val="007A185C"/>
    <w:rsid w:val="007A1C73"/>
    <w:rsid w:val="007A2DE0"/>
    <w:rsid w:val="007A2F97"/>
    <w:rsid w:val="007A33C1"/>
    <w:rsid w:val="007A4F3E"/>
    <w:rsid w:val="007A51E5"/>
    <w:rsid w:val="007A552C"/>
    <w:rsid w:val="007A5715"/>
    <w:rsid w:val="007A5A1A"/>
    <w:rsid w:val="007A628A"/>
    <w:rsid w:val="007A6B52"/>
    <w:rsid w:val="007A6C94"/>
    <w:rsid w:val="007A6F9D"/>
    <w:rsid w:val="007A70BF"/>
    <w:rsid w:val="007A7201"/>
    <w:rsid w:val="007A72DE"/>
    <w:rsid w:val="007A7802"/>
    <w:rsid w:val="007A79A9"/>
    <w:rsid w:val="007B19E7"/>
    <w:rsid w:val="007B24A1"/>
    <w:rsid w:val="007B24F3"/>
    <w:rsid w:val="007B32B1"/>
    <w:rsid w:val="007B38D1"/>
    <w:rsid w:val="007B47FD"/>
    <w:rsid w:val="007B4E3D"/>
    <w:rsid w:val="007B554B"/>
    <w:rsid w:val="007B5D5E"/>
    <w:rsid w:val="007B7293"/>
    <w:rsid w:val="007B7A9B"/>
    <w:rsid w:val="007B7F44"/>
    <w:rsid w:val="007B7FEA"/>
    <w:rsid w:val="007C1036"/>
    <w:rsid w:val="007C1AA1"/>
    <w:rsid w:val="007C1DB7"/>
    <w:rsid w:val="007C298D"/>
    <w:rsid w:val="007C2A96"/>
    <w:rsid w:val="007C2B3A"/>
    <w:rsid w:val="007C2C26"/>
    <w:rsid w:val="007C3190"/>
    <w:rsid w:val="007C3270"/>
    <w:rsid w:val="007C37FF"/>
    <w:rsid w:val="007C3C81"/>
    <w:rsid w:val="007C4935"/>
    <w:rsid w:val="007C49EC"/>
    <w:rsid w:val="007C4C4C"/>
    <w:rsid w:val="007C53B6"/>
    <w:rsid w:val="007C58FB"/>
    <w:rsid w:val="007C5DE3"/>
    <w:rsid w:val="007C5F27"/>
    <w:rsid w:val="007C6241"/>
    <w:rsid w:val="007C62F0"/>
    <w:rsid w:val="007C681A"/>
    <w:rsid w:val="007C6ECF"/>
    <w:rsid w:val="007D00DA"/>
    <w:rsid w:val="007D0DA3"/>
    <w:rsid w:val="007D1BC8"/>
    <w:rsid w:val="007D28CD"/>
    <w:rsid w:val="007D2D01"/>
    <w:rsid w:val="007D302C"/>
    <w:rsid w:val="007D619E"/>
    <w:rsid w:val="007D62F6"/>
    <w:rsid w:val="007D6629"/>
    <w:rsid w:val="007D6FDB"/>
    <w:rsid w:val="007E08F0"/>
    <w:rsid w:val="007E1CE6"/>
    <w:rsid w:val="007E2B40"/>
    <w:rsid w:val="007E5488"/>
    <w:rsid w:val="007E61F1"/>
    <w:rsid w:val="007E7A99"/>
    <w:rsid w:val="007E7DB1"/>
    <w:rsid w:val="007F01C4"/>
    <w:rsid w:val="007F0949"/>
    <w:rsid w:val="007F1CC7"/>
    <w:rsid w:val="007F1DEE"/>
    <w:rsid w:val="007F1E12"/>
    <w:rsid w:val="007F1F81"/>
    <w:rsid w:val="007F2349"/>
    <w:rsid w:val="007F2567"/>
    <w:rsid w:val="007F47F8"/>
    <w:rsid w:val="007F5482"/>
    <w:rsid w:val="007F5A60"/>
    <w:rsid w:val="007F6101"/>
    <w:rsid w:val="007F6291"/>
    <w:rsid w:val="007F71FF"/>
    <w:rsid w:val="007F7E8B"/>
    <w:rsid w:val="007F7F4E"/>
    <w:rsid w:val="008002FB"/>
    <w:rsid w:val="008009AC"/>
    <w:rsid w:val="00801369"/>
    <w:rsid w:val="00801413"/>
    <w:rsid w:val="00801674"/>
    <w:rsid w:val="00801B12"/>
    <w:rsid w:val="008024A8"/>
    <w:rsid w:val="00802940"/>
    <w:rsid w:val="00803401"/>
    <w:rsid w:val="00803CC4"/>
    <w:rsid w:val="0080448F"/>
    <w:rsid w:val="00804B62"/>
    <w:rsid w:val="00804E51"/>
    <w:rsid w:val="00805310"/>
    <w:rsid w:val="00805338"/>
    <w:rsid w:val="00805551"/>
    <w:rsid w:val="008058DE"/>
    <w:rsid w:val="00805FE4"/>
    <w:rsid w:val="0080633A"/>
    <w:rsid w:val="00807BC9"/>
    <w:rsid w:val="008100F5"/>
    <w:rsid w:val="008108CD"/>
    <w:rsid w:val="008111E8"/>
    <w:rsid w:val="008112F2"/>
    <w:rsid w:val="0081160E"/>
    <w:rsid w:val="00811A5A"/>
    <w:rsid w:val="00812088"/>
    <w:rsid w:val="0081232F"/>
    <w:rsid w:val="0081280B"/>
    <w:rsid w:val="00812A23"/>
    <w:rsid w:val="00812BCF"/>
    <w:rsid w:val="008131E8"/>
    <w:rsid w:val="008138B2"/>
    <w:rsid w:val="008144C3"/>
    <w:rsid w:val="0081479D"/>
    <w:rsid w:val="00814B23"/>
    <w:rsid w:val="00814FDF"/>
    <w:rsid w:val="00815176"/>
    <w:rsid w:val="008154BB"/>
    <w:rsid w:val="00815810"/>
    <w:rsid w:val="00815C2B"/>
    <w:rsid w:val="00816037"/>
    <w:rsid w:val="008160D7"/>
    <w:rsid w:val="0081625F"/>
    <w:rsid w:val="00816C77"/>
    <w:rsid w:val="00817626"/>
    <w:rsid w:val="0082063C"/>
    <w:rsid w:val="00820705"/>
    <w:rsid w:val="0082078D"/>
    <w:rsid w:val="008207F5"/>
    <w:rsid w:val="00820A03"/>
    <w:rsid w:val="00821B91"/>
    <w:rsid w:val="008221A1"/>
    <w:rsid w:val="00822348"/>
    <w:rsid w:val="008234EC"/>
    <w:rsid w:val="008236B4"/>
    <w:rsid w:val="008241D0"/>
    <w:rsid w:val="00824CAA"/>
    <w:rsid w:val="008258BD"/>
    <w:rsid w:val="0082609C"/>
    <w:rsid w:val="008274B8"/>
    <w:rsid w:val="00827F3A"/>
    <w:rsid w:val="008301B0"/>
    <w:rsid w:val="00830565"/>
    <w:rsid w:val="0083067A"/>
    <w:rsid w:val="00830B96"/>
    <w:rsid w:val="00830D1C"/>
    <w:rsid w:val="0083181F"/>
    <w:rsid w:val="008321CC"/>
    <w:rsid w:val="00833F66"/>
    <w:rsid w:val="00834115"/>
    <w:rsid w:val="00834425"/>
    <w:rsid w:val="00834EF4"/>
    <w:rsid w:val="008350F7"/>
    <w:rsid w:val="008352F7"/>
    <w:rsid w:val="00835A27"/>
    <w:rsid w:val="00835B5B"/>
    <w:rsid w:val="00836E3C"/>
    <w:rsid w:val="008371BD"/>
    <w:rsid w:val="00837498"/>
    <w:rsid w:val="008375CE"/>
    <w:rsid w:val="0083780A"/>
    <w:rsid w:val="00840134"/>
    <w:rsid w:val="00840926"/>
    <w:rsid w:val="008416B2"/>
    <w:rsid w:val="008424F7"/>
    <w:rsid w:val="008437AD"/>
    <w:rsid w:val="00843843"/>
    <w:rsid w:val="00843BEF"/>
    <w:rsid w:val="008444DD"/>
    <w:rsid w:val="008444E1"/>
    <w:rsid w:val="00844F04"/>
    <w:rsid w:val="00845004"/>
    <w:rsid w:val="008458AA"/>
    <w:rsid w:val="00845A56"/>
    <w:rsid w:val="00845C9A"/>
    <w:rsid w:val="008464A8"/>
    <w:rsid w:val="0084726E"/>
    <w:rsid w:val="0085047B"/>
    <w:rsid w:val="008515A0"/>
    <w:rsid w:val="00851B0F"/>
    <w:rsid w:val="00851EDC"/>
    <w:rsid w:val="00852082"/>
    <w:rsid w:val="008524EE"/>
    <w:rsid w:val="00852913"/>
    <w:rsid w:val="008529A3"/>
    <w:rsid w:val="00852B18"/>
    <w:rsid w:val="008530E5"/>
    <w:rsid w:val="00853289"/>
    <w:rsid w:val="00853B75"/>
    <w:rsid w:val="0085454E"/>
    <w:rsid w:val="00855218"/>
    <w:rsid w:val="00855453"/>
    <w:rsid w:val="008559ED"/>
    <w:rsid w:val="00855E6F"/>
    <w:rsid w:val="008563AA"/>
    <w:rsid w:val="0085640F"/>
    <w:rsid w:val="008564DE"/>
    <w:rsid w:val="0085678F"/>
    <w:rsid w:val="00857505"/>
    <w:rsid w:val="008604AC"/>
    <w:rsid w:val="0086196C"/>
    <w:rsid w:val="00861ACD"/>
    <w:rsid w:val="00861E91"/>
    <w:rsid w:val="00861F7F"/>
    <w:rsid w:val="008620E2"/>
    <w:rsid w:val="008621C9"/>
    <w:rsid w:val="0086281F"/>
    <w:rsid w:val="00862F1A"/>
    <w:rsid w:val="008630E3"/>
    <w:rsid w:val="0086563B"/>
    <w:rsid w:val="00865BBF"/>
    <w:rsid w:val="0086687A"/>
    <w:rsid w:val="00866F26"/>
    <w:rsid w:val="00867270"/>
    <w:rsid w:val="00867A5A"/>
    <w:rsid w:val="00867C34"/>
    <w:rsid w:val="00867FF5"/>
    <w:rsid w:val="00870668"/>
    <w:rsid w:val="0087090E"/>
    <w:rsid w:val="00870BD3"/>
    <w:rsid w:val="00870D55"/>
    <w:rsid w:val="00871E5D"/>
    <w:rsid w:val="00871EE2"/>
    <w:rsid w:val="00872146"/>
    <w:rsid w:val="00872300"/>
    <w:rsid w:val="0087267F"/>
    <w:rsid w:val="00874847"/>
    <w:rsid w:val="00875128"/>
    <w:rsid w:val="0087602A"/>
    <w:rsid w:val="0087604C"/>
    <w:rsid w:val="008768B4"/>
    <w:rsid w:val="00876F92"/>
    <w:rsid w:val="00877C07"/>
    <w:rsid w:val="00877C5E"/>
    <w:rsid w:val="00877DFF"/>
    <w:rsid w:val="00877E17"/>
    <w:rsid w:val="00880809"/>
    <w:rsid w:val="008808C6"/>
    <w:rsid w:val="008812D5"/>
    <w:rsid w:val="00881773"/>
    <w:rsid w:val="00881DA3"/>
    <w:rsid w:val="00882026"/>
    <w:rsid w:val="008826E9"/>
    <w:rsid w:val="0088367C"/>
    <w:rsid w:val="00883C66"/>
    <w:rsid w:val="00884649"/>
    <w:rsid w:val="00884846"/>
    <w:rsid w:val="00884A0D"/>
    <w:rsid w:val="0088560D"/>
    <w:rsid w:val="008859BC"/>
    <w:rsid w:val="00885FEF"/>
    <w:rsid w:val="00886B7C"/>
    <w:rsid w:val="00886E77"/>
    <w:rsid w:val="00887896"/>
    <w:rsid w:val="00887B08"/>
    <w:rsid w:val="0089010A"/>
    <w:rsid w:val="008905F2"/>
    <w:rsid w:val="00890685"/>
    <w:rsid w:val="00890D36"/>
    <w:rsid w:val="00890D67"/>
    <w:rsid w:val="008912DA"/>
    <w:rsid w:val="00891755"/>
    <w:rsid w:val="0089186F"/>
    <w:rsid w:val="00891DA2"/>
    <w:rsid w:val="00891F3B"/>
    <w:rsid w:val="00892108"/>
    <w:rsid w:val="00892593"/>
    <w:rsid w:val="00892B8D"/>
    <w:rsid w:val="00893107"/>
    <w:rsid w:val="00893937"/>
    <w:rsid w:val="008946DF"/>
    <w:rsid w:val="00894917"/>
    <w:rsid w:val="00895225"/>
    <w:rsid w:val="008957CF"/>
    <w:rsid w:val="00895A9A"/>
    <w:rsid w:val="00895DBB"/>
    <w:rsid w:val="00895DCD"/>
    <w:rsid w:val="008966BF"/>
    <w:rsid w:val="00896BC2"/>
    <w:rsid w:val="00896D9B"/>
    <w:rsid w:val="00897AD4"/>
    <w:rsid w:val="008A0834"/>
    <w:rsid w:val="008A1148"/>
    <w:rsid w:val="008A1173"/>
    <w:rsid w:val="008A1D67"/>
    <w:rsid w:val="008A236D"/>
    <w:rsid w:val="008A250E"/>
    <w:rsid w:val="008A29B4"/>
    <w:rsid w:val="008A2AA8"/>
    <w:rsid w:val="008A454E"/>
    <w:rsid w:val="008A457F"/>
    <w:rsid w:val="008A49A2"/>
    <w:rsid w:val="008A4FE6"/>
    <w:rsid w:val="008A512E"/>
    <w:rsid w:val="008A6549"/>
    <w:rsid w:val="008A70E7"/>
    <w:rsid w:val="008A72D8"/>
    <w:rsid w:val="008A7A6E"/>
    <w:rsid w:val="008B01D7"/>
    <w:rsid w:val="008B0762"/>
    <w:rsid w:val="008B0822"/>
    <w:rsid w:val="008B1A26"/>
    <w:rsid w:val="008B1F80"/>
    <w:rsid w:val="008B22DC"/>
    <w:rsid w:val="008B27AC"/>
    <w:rsid w:val="008B2BC4"/>
    <w:rsid w:val="008B2C51"/>
    <w:rsid w:val="008B2F1D"/>
    <w:rsid w:val="008B32D6"/>
    <w:rsid w:val="008B3C75"/>
    <w:rsid w:val="008B3CEA"/>
    <w:rsid w:val="008B4521"/>
    <w:rsid w:val="008B479A"/>
    <w:rsid w:val="008B4BED"/>
    <w:rsid w:val="008B4E7B"/>
    <w:rsid w:val="008B59AD"/>
    <w:rsid w:val="008B5B00"/>
    <w:rsid w:val="008B5BEB"/>
    <w:rsid w:val="008B5C3C"/>
    <w:rsid w:val="008B5D0E"/>
    <w:rsid w:val="008B6317"/>
    <w:rsid w:val="008B688B"/>
    <w:rsid w:val="008B70EB"/>
    <w:rsid w:val="008B7CF2"/>
    <w:rsid w:val="008B7E91"/>
    <w:rsid w:val="008C0159"/>
    <w:rsid w:val="008C0269"/>
    <w:rsid w:val="008C081B"/>
    <w:rsid w:val="008C0898"/>
    <w:rsid w:val="008C0A72"/>
    <w:rsid w:val="008C0EEE"/>
    <w:rsid w:val="008C14B7"/>
    <w:rsid w:val="008C17B8"/>
    <w:rsid w:val="008C26D8"/>
    <w:rsid w:val="008C2879"/>
    <w:rsid w:val="008C2D56"/>
    <w:rsid w:val="008C3135"/>
    <w:rsid w:val="008C344C"/>
    <w:rsid w:val="008C3DA1"/>
    <w:rsid w:val="008C41B5"/>
    <w:rsid w:val="008C42C5"/>
    <w:rsid w:val="008C49F9"/>
    <w:rsid w:val="008C5227"/>
    <w:rsid w:val="008C5C3C"/>
    <w:rsid w:val="008C61AD"/>
    <w:rsid w:val="008C767A"/>
    <w:rsid w:val="008C7CB4"/>
    <w:rsid w:val="008D1069"/>
    <w:rsid w:val="008D1B4A"/>
    <w:rsid w:val="008D23BC"/>
    <w:rsid w:val="008D2B8A"/>
    <w:rsid w:val="008D2CD6"/>
    <w:rsid w:val="008D3371"/>
    <w:rsid w:val="008D46FE"/>
    <w:rsid w:val="008D476B"/>
    <w:rsid w:val="008D4E60"/>
    <w:rsid w:val="008D5020"/>
    <w:rsid w:val="008D525F"/>
    <w:rsid w:val="008D5778"/>
    <w:rsid w:val="008D58BF"/>
    <w:rsid w:val="008D595F"/>
    <w:rsid w:val="008D5A0B"/>
    <w:rsid w:val="008D5FB0"/>
    <w:rsid w:val="008D6031"/>
    <w:rsid w:val="008D61A5"/>
    <w:rsid w:val="008D6BBE"/>
    <w:rsid w:val="008D7060"/>
    <w:rsid w:val="008D74FB"/>
    <w:rsid w:val="008D78CB"/>
    <w:rsid w:val="008E05D4"/>
    <w:rsid w:val="008E05FA"/>
    <w:rsid w:val="008E0C31"/>
    <w:rsid w:val="008E13E0"/>
    <w:rsid w:val="008E142D"/>
    <w:rsid w:val="008E1479"/>
    <w:rsid w:val="008E177A"/>
    <w:rsid w:val="008E1A82"/>
    <w:rsid w:val="008E2180"/>
    <w:rsid w:val="008E2DB7"/>
    <w:rsid w:val="008E3013"/>
    <w:rsid w:val="008E308D"/>
    <w:rsid w:val="008E3139"/>
    <w:rsid w:val="008E3282"/>
    <w:rsid w:val="008E3615"/>
    <w:rsid w:val="008E3CCA"/>
    <w:rsid w:val="008E4163"/>
    <w:rsid w:val="008E4CE8"/>
    <w:rsid w:val="008E4EBD"/>
    <w:rsid w:val="008E691F"/>
    <w:rsid w:val="008E6C2C"/>
    <w:rsid w:val="008E6FB9"/>
    <w:rsid w:val="008E7111"/>
    <w:rsid w:val="008E7A95"/>
    <w:rsid w:val="008F0102"/>
    <w:rsid w:val="008F0222"/>
    <w:rsid w:val="008F13D9"/>
    <w:rsid w:val="008F1A49"/>
    <w:rsid w:val="008F1C71"/>
    <w:rsid w:val="008F1F1D"/>
    <w:rsid w:val="008F336B"/>
    <w:rsid w:val="008F3B73"/>
    <w:rsid w:val="008F43CA"/>
    <w:rsid w:val="008F4FEA"/>
    <w:rsid w:val="008F61E8"/>
    <w:rsid w:val="008F65FB"/>
    <w:rsid w:val="008F6C2F"/>
    <w:rsid w:val="008F6C7D"/>
    <w:rsid w:val="008F6CA3"/>
    <w:rsid w:val="008F7523"/>
    <w:rsid w:val="008F7541"/>
    <w:rsid w:val="008F75B6"/>
    <w:rsid w:val="009027D5"/>
    <w:rsid w:val="009038B8"/>
    <w:rsid w:val="009041A2"/>
    <w:rsid w:val="00904C3E"/>
    <w:rsid w:val="00904CFA"/>
    <w:rsid w:val="00906CFF"/>
    <w:rsid w:val="00907530"/>
    <w:rsid w:val="00907A16"/>
    <w:rsid w:val="009102F6"/>
    <w:rsid w:val="00910670"/>
    <w:rsid w:val="00910F07"/>
    <w:rsid w:val="00912250"/>
    <w:rsid w:val="00912E37"/>
    <w:rsid w:val="00912EBA"/>
    <w:rsid w:val="009130EE"/>
    <w:rsid w:val="00913232"/>
    <w:rsid w:val="00913900"/>
    <w:rsid w:val="0091390F"/>
    <w:rsid w:val="009139EC"/>
    <w:rsid w:val="009143C4"/>
    <w:rsid w:val="00915FD7"/>
    <w:rsid w:val="009160B2"/>
    <w:rsid w:val="0091660F"/>
    <w:rsid w:val="00917153"/>
    <w:rsid w:val="0091715E"/>
    <w:rsid w:val="00917591"/>
    <w:rsid w:val="00917676"/>
    <w:rsid w:val="0092051E"/>
    <w:rsid w:val="00920700"/>
    <w:rsid w:val="00921790"/>
    <w:rsid w:val="00921B20"/>
    <w:rsid w:val="00921FA0"/>
    <w:rsid w:val="009221FC"/>
    <w:rsid w:val="00922773"/>
    <w:rsid w:val="009227A4"/>
    <w:rsid w:val="00922896"/>
    <w:rsid w:val="00922931"/>
    <w:rsid w:val="00922B1E"/>
    <w:rsid w:val="00922E60"/>
    <w:rsid w:val="00925123"/>
    <w:rsid w:val="0092520D"/>
    <w:rsid w:val="00925308"/>
    <w:rsid w:val="0092575E"/>
    <w:rsid w:val="009258C5"/>
    <w:rsid w:val="00925B34"/>
    <w:rsid w:val="0092605A"/>
    <w:rsid w:val="0092624F"/>
    <w:rsid w:val="009265AF"/>
    <w:rsid w:val="00927C21"/>
    <w:rsid w:val="00927C66"/>
    <w:rsid w:val="00927EF4"/>
    <w:rsid w:val="009305C9"/>
    <w:rsid w:val="00931FC2"/>
    <w:rsid w:val="0093262E"/>
    <w:rsid w:val="00932920"/>
    <w:rsid w:val="00932935"/>
    <w:rsid w:val="00933648"/>
    <w:rsid w:val="00933888"/>
    <w:rsid w:val="00935287"/>
    <w:rsid w:val="00935504"/>
    <w:rsid w:val="00936391"/>
    <w:rsid w:val="00936407"/>
    <w:rsid w:val="00936A99"/>
    <w:rsid w:val="00936D63"/>
    <w:rsid w:val="00937AC1"/>
    <w:rsid w:val="0094090F"/>
    <w:rsid w:val="00940A3A"/>
    <w:rsid w:val="00941D3E"/>
    <w:rsid w:val="009421FC"/>
    <w:rsid w:val="009423E7"/>
    <w:rsid w:val="0094241A"/>
    <w:rsid w:val="0094256A"/>
    <w:rsid w:val="009425E4"/>
    <w:rsid w:val="00942611"/>
    <w:rsid w:val="0094273A"/>
    <w:rsid w:val="009436A1"/>
    <w:rsid w:val="00943B78"/>
    <w:rsid w:val="00943CE6"/>
    <w:rsid w:val="00943FCB"/>
    <w:rsid w:val="00944139"/>
    <w:rsid w:val="00944CF8"/>
    <w:rsid w:val="00944E81"/>
    <w:rsid w:val="0094536C"/>
    <w:rsid w:val="009469FD"/>
    <w:rsid w:val="00946E0E"/>
    <w:rsid w:val="00947C6C"/>
    <w:rsid w:val="009507DD"/>
    <w:rsid w:val="009513D7"/>
    <w:rsid w:val="00951692"/>
    <w:rsid w:val="00951C5E"/>
    <w:rsid w:val="0095218E"/>
    <w:rsid w:val="009523E3"/>
    <w:rsid w:val="009529C7"/>
    <w:rsid w:val="00952B96"/>
    <w:rsid w:val="0095322E"/>
    <w:rsid w:val="00953DD1"/>
    <w:rsid w:val="00954161"/>
    <w:rsid w:val="00954A95"/>
    <w:rsid w:val="00954B42"/>
    <w:rsid w:val="0095505B"/>
    <w:rsid w:val="00955250"/>
    <w:rsid w:val="00955B32"/>
    <w:rsid w:val="00955B6A"/>
    <w:rsid w:val="00955D7B"/>
    <w:rsid w:val="00956020"/>
    <w:rsid w:val="00956C04"/>
    <w:rsid w:val="00956C55"/>
    <w:rsid w:val="00957AF7"/>
    <w:rsid w:val="00957CFA"/>
    <w:rsid w:val="00960A37"/>
    <w:rsid w:val="00960D9A"/>
    <w:rsid w:val="009616B4"/>
    <w:rsid w:val="009619A3"/>
    <w:rsid w:val="00961BB7"/>
    <w:rsid w:val="00962330"/>
    <w:rsid w:val="00963455"/>
    <w:rsid w:val="0096437D"/>
    <w:rsid w:val="00964680"/>
    <w:rsid w:val="0096477D"/>
    <w:rsid w:val="00967770"/>
    <w:rsid w:val="00967771"/>
    <w:rsid w:val="0097025A"/>
    <w:rsid w:val="0097064A"/>
    <w:rsid w:val="0097144F"/>
    <w:rsid w:val="009714AF"/>
    <w:rsid w:val="00972358"/>
    <w:rsid w:val="00972481"/>
    <w:rsid w:val="0097273E"/>
    <w:rsid w:val="00973B7F"/>
    <w:rsid w:val="00973E7E"/>
    <w:rsid w:val="00973FEB"/>
    <w:rsid w:val="00974AB7"/>
    <w:rsid w:val="00974C90"/>
    <w:rsid w:val="00975A99"/>
    <w:rsid w:val="0097639D"/>
    <w:rsid w:val="009765DF"/>
    <w:rsid w:val="00976A4E"/>
    <w:rsid w:val="009772CA"/>
    <w:rsid w:val="00981378"/>
    <w:rsid w:val="00981B7E"/>
    <w:rsid w:val="00981E30"/>
    <w:rsid w:val="009827AF"/>
    <w:rsid w:val="009828EB"/>
    <w:rsid w:val="009834DD"/>
    <w:rsid w:val="00983698"/>
    <w:rsid w:val="00983B61"/>
    <w:rsid w:val="00984385"/>
    <w:rsid w:val="009845DE"/>
    <w:rsid w:val="00984F85"/>
    <w:rsid w:val="00986516"/>
    <w:rsid w:val="00986CB4"/>
    <w:rsid w:val="00986DDE"/>
    <w:rsid w:val="009873A3"/>
    <w:rsid w:val="00987798"/>
    <w:rsid w:val="00987A3E"/>
    <w:rsid w:val="00987D79"/>
    <w:rsid w:val="00990E82"/>
    <w:rsid w:val="009916B8"/>
    <w:rsid w:val="00991CB0"/>
    <w:rsid w:val="00992635"/>
    <w:rsid w:val="009930D4"/>
    <w:rsid w:val="0099315A"/>
    <w:rsid w:val="0099340F"/>
    <w:rsid w:val="009937F7"/>
    <w:rsid w:val="0099405F"/>
    <w:rsid w:val="0099469D"/>
    <w:rsid w:val="00995264"/>
    <w:rsid w:val="009955EA"/>
    <w:rsid w:val="009956EB"/>
    <w:rsid w:val="00996BE7"/>
    <w:rsid w:val="00996C92"/>
    <w:rsid w:val="00997713"/>
    <w:rsid w:val="00997959"/>
    <w:rsid w:val="00997AC5"/>
    <w:rsid w:val="009A0012"/>
    <w:rsid w:val="009A003E"/>
    <w:rsid w:val="009A0682"/>
    <w:rsid w:val="009A168F"/>
    <w:rsid w:val="009A1A32"/>
    <w:rsid w:val="009A211B"/>
    <w:rsid w:val="009A2767"/>
    <w:rsid w:val="009A2C28"/>
    <w:rsid w:val="009A328C"/>
    <w:rsid w:val="009A35AA"/>
    <w:rsid w:val="009A39C9"/>
    <w:rsid w:val="009A444C"/>
    <w:rsid w:val="009A522D"/>
    <w:rsid w:val="009A58CD"/>
    <w:rsid w:val="009A606B"/>
    <w:rsid w:val="009A6EF0"/>
    <w:rsid w:val="009A70EC"/>
    <w:rsid w:val="009A75AF"/>
    <w:rsid w:val="009A76EC"/>
    <w:rsid w:val="009A7CEC"/>
    <w:rsid w:val="009B042D"/>
    <w:rsid w:val="009B04A4"/>
    <w:rsid w:val="009B1087"/>
    <w:rsid w:val="009B1EED"/>
    <w:rsid w:val="009B268A"/>
    <w:rsid w:val="009B287A"/>
    <w:rsid w:val="009B2B07"/>
    <w:rsid w:val="009B2BE5"/>
    <w:rsid w:val="009B3FFE"/>
    <w:rsid w:val="009B45AD"/>
    <w:rsid w:val="009B46A2"/>
    <w:rsid w:val="009B4E39"/>
    <w:rsid w:val="009B4E9E"/>
    <w:rsid w:val="009B54F5"/>
    <w:rsid w:val="009B5686"/>
    <w:rsid w:val="009B62E9"/>
    <w:rsid w:val="009B66C5"/>
    <w:rsid w:val="009B6E53"/>
    <w:rsid w:val="009B7090"/>
    <w:rsid w:val="009B772C"/>
    <w:rsid w:val="009B7D05"/>
    <w:rsid w:val="009B7D52"/>
    <w:rsid w:val="009B7FE9"/>
    <w:rsid w:val="009C04D7"/>
    <w:rsid w:val="009C05EE"/>
    <w:rsid w:val="009C08BA"/>
    <w:rsid w:val="009C114A"/>
    <w:rsid w:val="009C18FA"/>
    <w:rsid w:val="009C1AC1"/>
    <w:rsid w:val="009C21DB"/>
    <w:rsid w:val="009C2B34"/>
    <w:rsid w:val="009C326C"/>
    <w:rsid w:val="009C3718"/>
    <w:rsid w:val="009C3B65"/>
    <w:rsid w:val="009C40E6"/>
    <w:rsid w:val="009C4E5C"/>
    <w:rsid w:val="009C513E"/>
    <w:rsid w:val="009C54D1"/>
    <w:rsid w:val="009C54FE"/>
    <w:rsid w:val="009C6A11"/>
    <w:rsid w:val="009D0659"/>
    <w:rsid w:val="009D1487"/>
    <w:rsid w:val="009D17C9"/>
    <w:rsid w:val="009D20CD"/>
    <w:rsid w:val="009D259B"/>
    <w:rsid w:val="009D26B1"/>
    <w:rsid w:val="009D2CCD"/>
    <w:rsid w:val="009D38AB"/>
    <w:rsid w:val="009D3BA6"/>
    <w:rsid w:val="009D5149"/>
    <w:rsid w:val="009D53CB"/>
    <w:rsid w:val="009D5AB7"/>
    <w:rsid w:val="009E04B6"/>
    <w:rsid w:val="009E1041"/>
    <w:rsid w:val="009E1154"/>
    <w:rsid w:val="009E17C4"/>
    <w:rsid w:val="009E3BE7"/>
    <w:rsid w:val="009E4310"/>
    <w:rsid w:val="009E533B"/>
    <w:rsid w:val="009E5676"/>
    <w:rsid w:val="009E56BD"/>
    <w:rsid w:val="009E594E"/>
    <w:rsid w:val="009E6AEC"/>
    <w:rsid w:val="009E6E13"/>
    <w:rsid w:val="009E7A08"/>
    <w:rsid w:val="009F04BB"/>
    <w:rsid w:val="009F0A72"/>
    <w:rsid w:val="009F0BC1"/>
    <w:rsid w:val="009F15A0"/>
    <w:rsid w:val="009F2A4B"/>
    <w:rsid w:val="009F3613"/>
    <w:rsid w:val="009F3793"/>
    <w:rsid w:val="009F3B4A"/>
    <w:rsid w:val="009F41B2"/>
    <w:rsid w:val="009F4952"/>
    <w:rsid w:val="009F5034"/>
    <w:rsid w:val="009F5E05"/>
    <w:rsid w:val="009F6BE7"/>
    <w:rsid w:val="009F7437"/>
    <w:rsid w:val="009F7790"/>
    <w:rsid w:val="00A000AA"/>
    <w:rsid w:val="00A00EAE"/>
    <w:rsid w:val="00A00FD8"/>
    <w:rsid w:val="00A01965"/>
    <w:rsid w:val="00A02016"/>
    <w:rsid w:val="00A02D79"/>
    <w:rsid w:val="00A0314E"/>
    <w:rsid w:val="00A03744"/>
    <w:rsid w:val="00A03BFB"/>
    <w:rsid w:val="00A04C13"/>
    <w:rsid w:val="00A05540"/>
    <w:rsid w:val="00A057FB"/>
    <w:rsid w:val="00A059EF"/>
    <w:rsid w:val="00A05B16"/>
    <w:rsid w:val="00A06234"/>
    <w:rsid w:val="00A064F4"/>
    <w:rsid w:val="00A072AD"/>
    <w:rsid w:val="00A072BF"/>
    <w:rsid w:val="00A105BE"/>
    <w:rsid w:val="00A106C9"/>
    <w:rsid w:val="00A109C1"/>
    <w:rsid w:val="00A125A1"/>
    <w:rsid w:val="00A1265B"/>
    <w:rsid w:val="00A128AA"/>
    <w:rsid w:val="00A1360A"/>
    <w:rsid w:val="00A137CD"/>
    <w:rsid w:val="00A13831"/>
    <w:rsid w:val="00A143B4"/>
    <w:rsid w:val="00A15240"/>
    <w:rsid w:val="00A152F9"/>
    <w:rsid w:val="00A154F1"/>
    <w:rsid w:val="00A1566F"/>
    <w:rsid w:val="00A15B84"/>
    <w:rsid w:val="00A1629B"/>
    <w:rsid w:val="00A16702"/>
    <w:rsid w:val="00A16E23"/>
    <w:rsid w:val="00A17119"/>
    <w:rsid w:val="00A174A3"/>
    <w:rsid w:val="00A179AB"/>
    <w:rsid w:val="00A17FBE"/>
    <w:rsid w:val="00A20108"/>
    <w:rsid w:val="00A2101A"/>
    <w:rsid w:val="00A2109C"/>
    <w:rsid w:val="00A214E8"/>
    <w:rsid w:val="00A2237E"/>
    <w:rsid w:val="00A2466D"/>
    <w:rsid w:val="00A24CFB"/>
    <w:rsid w:val="00A24D35"/>
    <w:rsid w:val="00A253CC"/>
    <w:rsid w:val="00A254C6"/>
    <w:rsid w:val="00A26190"/>
    <w:rsid w:val="00A2714D"/>
    <w:rsid w:val="00A27B36"/>
    <w:rsid w:val="00A27C9E"/>
    <w:rsid w:val="00A30341"/>
    <w:rsid w:val="00A30AF8"/>
    <w:rsid w:val="00A30B45"/>
    <w:rsid w:val="00A30E29"/>
    <w:rsid w:val="00A314D9"/>
    <w:rsid w:val="00A318BE"/>
    <w:rsid w:val="00A32747"/>
    <w:rsid w:val="00A333C8"/>
    <w:rsid w:val="00A33525"/>
    <w:rsid w:val="00A335DE"/>
    <w:rsid w:val="00A33788"/>
    <w:rsid w:val="00A338C6"/>
    <w:rsid w:val="00A33C05"/>
    <w:rsid w:val="00A33C78"/>
    <w:rsid w:val="00A341FC"/>
    <w:rsid w:val="00A34262"/>
    <w:rsid w:val="00A3481D"/>
    <w:rsid w:val="00A3482C"/>
    <w:rsid w:val="00A34E2E"/>
    <w:rsid w:val="00A35323"/>
    <w:rsid w:val="00A35334"/>
    <w:rsid w:val="00A35A93"/>
    <w:rsid w:val="00A36C62"/>
    <w:rsid w:val="00A36FD9"/>
    <w:rsid w:val="00A37851"/>
    <w:rsid w:val="00A40852"/>
    <w:rsid w:val="00A40FEE"/>
    <w:rsid w:val="00A41525"/>
    <w:rsid w:val="00A42C42"/>
    <w:rsid w:val="00A44933"/>
    <w:rsid w:val="00A44B07"/>
    <w:rsid w:val="00A44D9F"/>
    <w:rsid w:val="00A44DCD"/>
    <w:rsid w:val="00A44F8F"/>
    <w:rsid w:val="00A450B2"/>
    <w:rsid w:val="00A45D42"/>
    <w:rsid w:val="00A47B8E"/>
    <w:rsid w:val="00A50B3B"/>
    <w:rsid w:val="00A50BC9"/>
    <w:rsid w:val="00A50D23"/>
    <w:rsid w:val="00A50DCC"/>
    <w:rsid w:val="00A522B3"/>
    <w:rsid w:val="00A522BC"/>
    <w:rsid w:val="00A525D6"/>
    <w:rsid w:val="00A5274C"/>
    <w:rsid w:val="00A52F9A"/>
    <w:rsid w:val="00A52FA9"/>
    <w:rsid w:val="00A535BB"/>
    <w:rsid w:val="00A537F2"/>
    <w:rsid w:val="00A5406C"/>
    <w:rsid w:val="00A542BB"/>
    <w:rsid w:val="00A54550"/>
    <w:rsid w:val="00A5468F"/>
    <w:rsid w:val="00A54866"/>
    <w:rsid w:val="00A54E6E"/>
    <w:rsid w:val="00A54F1E"/>
    <w:rsid w:val="00A55221"/>
    <w:rsid w:val="00A55756"/>
    <w:rsid w:val="00A55BBE"/>
    <w:rsid w:val="00A56862"/>
    <w:rsid w:val="00A568B6"/>
    <w:rsid w:val="00A56BB1"/>
    <w:rsid w:val="00A60541"/>
    <w:rsid w:val="00A60EE5"/>
    <w:rsid w:val="00A610D6"/>
    <w:rsid w:val="00A6132D"/>
    <w:rsid w:val="00A62930"/>
    <w:rsid w:val="00A6335B"/>
    <w:rsid w:val="00A63BB9"/>
    <w:rsid w:val="00A644FA"/>
    <w:rsid w:val="00A65E2C"/>
    <w:rsid w:val="00A65F51"/>
    <w:rsid w:val="00A662B9"/>
    <w:rsid w:val="00A664C2"/>
    <w:rsid w:val="00A66A12"/>
    <w:rsid w:val="00A66A8A"/>
    <w:rsid w:val="00A67152"/>
    <w:rsid w:val="00A6767D"/>
    <w:rsid w:val="00A678BD"/>
    <w:rsid w:val="00A6792C"/>
    <w:rsid w:val="00A67AE1"/>
    <w:rsid w:val="00A67E89"/>
    <w:rsid w:val="00A705DA"/>
    <w:rsid w:val="00A7062F"/>
    <w:rsid w:val="00A70F8E"/>
    <w:rsid w:val="00A71442"/>
    <w:rsid w:val="00A721AD"/>
    <w:rsid w:val="00A732D6"/>
    <w:rsid w:val="00A73CA4"/>
    <w:rsid w:val="00A7401F"/>
    <w:rsid w:val="00A741F9"/>
    <w:rsid w:val="00A74817"/>
    <w:rsid w:val="00A74EF5"/>
    <w:rsid w:val="00A75134"/>
    <w:rsid w:val="00A755B2"/>
    <w:rsid w:val="00A7591D"/>
    <w:rsid w:val="00A75D77"/>
    <w:rsid w:val="00A76516"/>
    <w:rsid w:val="00A7658F"/>
    <w:rsid w:val="00A773F1"/>
    <w:rsid w:val="00A77428"/>
    <w:rsid w:val="00A77889"/>
    <w:rsid w:val="00A77987"/>
    <w:rsid w:val="00A77C08"/>
    <w:rsid w:val="00A77CDD"/>
    <w:rsid w:val="00A77E18"/>
    <w:rsid w:val="00A817A0"/>
    <w:rsid w:val="00A81D9E"/>
    <w:rsid w:val="00A83123"/>
    <w:rsid w:val="00A83638"/>
    <w:rsid w:val="00A85424"/>
    <w:rsid w:val="00A857F7"/>
    <w:rsid w:val="00A86363"/>
    <w:rsid w:val="00A864A1"/>
    <w:rsid w:val="00A8691A"/>
    <w:rsid w:val="00A87090"/>
    <w:rsid w:val="00A87CC0"/>
    <w:rsid w:val="00A90390"/>
    <w:rsid w:val="00A906DF"/>
    <w:rsid w:val="00A910C7"/>
    <w:rsid w:val="00A91217"/>
    <w:rsid w:val="00A9197C"/>
    <w:rsid w:val="00A91EB4"/>
    <w:rsid w:val="00A924A6"/>
    <w:rsid w:val="00A9250D"/>
    <w:rsid w:val="00A930AF"/>
    <w:rsid w:val="00A93DEB"/>
    <w:rsid w:val="00A93F67"/>
    <w:rsid w:val="00A941DE"/>
    <w:rsid w:val="00A94364"/>
    <w:rsid w:val="00A94570"/>
    <w:rsid w:val="00A947A0"/>
    <w:rsid w:val="00A947EB"/>
    <w:rsid w:val="00A949AF"/>
    <w:rsid w:val="00A94A64"/>
    <w:rsid w:val="00A94B60"/>
    <w:rsid w:val="00A94C0B"/>
    <w:rsid w:val="00A94D9D"/>
    <w:rsid w:val="00A95C30"/>
    <w:rsid w:val="00A963ED"/>
    <w:rsid w:val="00A965F6"/>
    <w:rsid w:val="00A96A41"/>
    <w:rsid w:val="00A96BF4"/>
    <w:rsid w:val="00A974D6"/>
    <w:rsid w:val="00AA0DA3"/>
    <w:rsid w:val="00AA1199"/>
    <w:rsid w:val="00AA1737"/>
    <w:rsid w:val="00AA1774"/>
    <w:rsid w:val="00AA28FE"/>
    <w:rsid w:val="00AA2BB5"/>
    <w:rsid w:val="00AA314D"/>
    <w:rsid w:val="00AA323A"/>
    <w:rsid w:val="00AA36D0"/>
    <w:rsid w:val="00AA3A66"/>
    <w:rsid w:val="00AA4226"/>
    <w:rsid w:val="00AA46B7"/>
    <w:rsid w:val="00AA4B77"/>
    <w:rsid w:val="00AA4E4D"/>
    <w:rsid w:val="00AA5186"/>
    <w:rsid w:val="00AA6101"/>
    <w:rsid w:val="00AA71E7"/>
    <w:rsid w:val="00AB081B"/>
    <w:rsid w:val="00AB0832"/>
    <w:rsid w:val="00AB096D"/>
    <w:rsid w:val="00AB0D20"/>
    <w:rsid w:val="00AB1099"/>
    <w:rsid w:val="00AB12BF"/>
    <w:rsid w:val="00AB1490"/>
    <w:rsid w:val="00AB159B"/>
    <w:rsid w:val="00AB1A70"/>
    <w:rsid w:val="00AB1E14"/>
    <w:rsid w:val="00AB247B"/>
    <w:rsid w:val="00AB24EF"/>
    <w:rsid w:val="00AB25CD"/>
    <w:rsid w:val="00AB2687"/>
    <w:rsid w:val="00AB2B84"/>
    <w:rsid w:val="00AB2DAC"/>
    <w:rsid w:val="00AB342C"/>
    <w:rsid w:val="00AB3DDD"/>
    <w:rsid w:val="00AB48FB"/>
    <w:rsid w:val="00AB4C5D"/>
    <w:rsid w:val="00AB50CE"/>
    <w:rsid w:val="00AB5A84"/>
    <w:rsid w:val="00AB5D5A"/>
    <w:rsid w:val="00AB5E08"/>
    <w:rsid w:val="00AB6436"/>
    <w:rsid w:val="00AB795A"/>
    <w:rsid w:val="00AB7C5E"/>
    <w:rsid w:val="00AC00E9"/>
    <w:rsid w:val="00AC0A2E"/>
    <w:rsid w:val="00AC1197"/>
    <w:rsid w:val="00AC1245"/>
    <w:rsid w:val="00AC1BA0"/>
    <w:rsid w:val="00AC26BF"/>
    <w:rsid w:val="00AC29B6"/>
    <w:rsid w:val="00AC2D75"/>
    <w:rsid w:val="00AC32DC"/>
    <w:rsid w:val="00AC33CA"/>
    <w:rsid w:val="00AC3A98"/>
    <w:rsid w:val="00AC3C77"/>
    <w:rsid w:val="00AC4345"/>
    <w:rsid w:val="00AC4666"/>
    <w:rsid w:val="00AC46FA"/>
    <w:rsid w:val="00AC4E5F"/>
    <w:rsid w:val="00AC4FF1"/>
    <w:rsid w:val="00AC6479"/>
    <w:rsid w:val="00AC68B5"/>
    <w:rsid w:val="00AC7037"/>
    <w:rsid w:val="00AC716C"/>
    <w:rsid w:val="00AC7DC6"/>
    <w:rsid w:val="00AD00A7"/>
    <w:rsid w:val="00AD18C1"/>
    <w:rsid w:val="00AD1C42"/>
    <w:rsid w:val="00AD1F32"/>
    <w:rsid w:val="00AD207E"/>
    <w:rsid w:val="00AD21D1"/>
    <w:rsid w:val="00AD21D9"/>
    <w:rsid w:val="00AD24CE"/>
    <w:rsid w:val="00AD26E1"/>
    <w:rsid w:val="00AD36A7"/>
    <w:rsid w:val="00AD3879"/>
    <w:rsid w:val="00AD4702"/>
    <w:rsid w:val="00AD5A44"/>
    <w:rsid w:val="00AD5D66"/>
    <w:rsid w:val="00AD604B"/>
    <w:rsid w:val="00AD6170"/>
    <w:rsid w:val="00AD6207"/>
    <w:rsid w:val="00AD639B"/>
    <w:rsid w:val="00AD688B"/>
    <w:rsid w:val="00AD6BD5"/>
    <w:rsid w:val="00AD731D"/>
    <w:rsid w:val="00AD74BD"/>
    <w:rsid w:val="00AD766E"/>
    <w:rsid w:val="00AD7B93"/>
    <w:rsid w:val="00AD7BB5"/>
    <w:rsid w:val="00AE0ED3"/>
    <w:rsid w:val="00AE1529"/>
    <w:rsid w:val="00AE159C"/>
    <w:rsid w:val="00AE1ABD"/>
    <w:rsid w:val="00AE1D21"/>
    <w:rsid w:val="00AE2342"/>
    <w:rsid w:val="00AE2769"/>
    <w:rsid w:val="00AE34F7"/>
    <w:rsid w:val="00AE458C"/>
    <w:rsid w:val="00AE4A1F"/>
    <w:rsid w:val="00AE6536"/>
    <w:rsid w:val="00AE6B7D"/>
    <w:rsid w:val="00AE6B9E"/>
    <w:rsid w:val="00AE6C0A"/>
    <w:rsid w:val="00AF13FD"/>
    <w:rsid w:val="00AF1821"/>
    <w:rsid w:val="00AF1D1F"/>
    <w:rsid w:val="00AF21AB"/>
    <w:rsid w:val="00AF3F9C"/>
    <w:rsid w:val="00AF415C"/>
    <w:rsid w:val="00AF5237"/>
    <w:rsid w:val="00AF531D"/>
    <w:rsid w:val="00AF598C"/>
    <w:rsid w:val="00AF5B51"/>
    <w:rsid w:val="00AF5F99"/>
    <w:rsid w:val="00AF6C9E"/>
    <w:rsid w:val="00AF6E42"/>
    <w:rsid w:val="00B00BAB"/>
    <w:rsid w:val="00B0255C"/>
    <w:rsid w:val="00B02667"/>
    <w:rsid w:val="00B029DE"/>
    <w:rsid w:val="00B02E37"/>
    <w:rsid w:val="00B03475"/>
    <w:rsid w:val="00B0365C"/>
    <w:rsid w:val="00B037EC"/>
    <w:rsid w:val="00B05868"/>
    <w:rsid w:val="00B05B02"/>
    <w:rsid w:val="00B05D5A"/>
    <w:rsid w:val="00B06533"/>
    <w:rsid w:val="00B0697B"/>
    <w:rsid w:val="00B07114"/>
    <w:rsid w:val="00B072B7"/>
    <w:rsid w:val="00B076BE"/>
    <w:rsid w:val="00B07E8C"/>
    <w:rsid w:val="00B1054E"/>
    <w:rsid w:val="00B10CC0"/>
    <w:rsid w:val="00B1108F"/>
    <w:rsid w:val="00B11A00"/>
    <w:rsid w:val="00B11BEB"/>
    <w:rsid w:val="00B124E8"/>
    <w:rsid w:val="00B13181"/>
    <w:rsid w:val="00B13571"/>
    <w:rsid w:val="00B13CF2"/>
    <w:rsid w:val="00B14CF9"/>
    <w:rsid w:val="00B14F8A"/>
    <w:rsid w:val="00B15559"/>
    <w:rsid w:val="00B15766"/>
    <w:rsid w:val="00B161C2"/>
    <w:rsid w:val="00B16A23"/>
    <w:rsid w:val="00B16A8B"/>
    <w:rsid w:val="00B16AC2"/>
    <w:rsid w:val="00B16CA9"/>
    <w:rsid w:val="00B171FF"/>
    <w:rsid w:val="00B17CD5"/>
    <w:rsid w:val="00B200A6"/>
    <w:rsid w:val="00B20142"/>
    <w:rsid w:val="00B204A7"/>
    <w:rsid w:val="00B20812"/>
    <w:rsid w:val="00B20900"/>
    <w:rsid w:val="00B21115"/>
    <w:rsid w:val="00B212E1"/>
    <w:rsid w:val="00B21C6A"/>
    <w:rsid w:val="00B22235"/>
    <w:rsid w:val="00B23269"/>
    <w:rsid w:val="00B23B88"/>
    <w:rsid w:val="00B24191"/>
    <w:rsid w:val="00B24442"/>
    <w:rsid w:val="00B249DA"/>
    <w:rsid w:val="00B25B11"/>
    <w:rsid w:val="00B25D5D"/>
    <w:rsid w:val="00B25EB2"/>
    <w:rsid w:val="00B26AEF"/>
    <w:rsid w:val="00B27228"/>
    <w:rsid w:val="00B272FE"/>
    <w:rsid w:val="00B27799"/>
    <w:rsid w:val="00B27B94"/>
    <w:rsid w:val="00B309A4"/>
    <w:rsid w:val="00B320F9"/>
    <w:rsid w:val="00B32E3E"/>
    <w:rsid w:val="00B33138"/>
    <w:rsid w:val="00B34714"/>
    <w:rsid w:val="00B34890"/>
    <w:rsid w:val="00B34C98"/>
    <w:rsid w:val="00B34EEA"/>
    <w:rsid w:val="00B35EC7"/>
    <w:rsid w:val="00B36003"/>
    <w:rsid w:val="00B364FA"/>
    <w:rsid w:val="00B367B9"/>
    <w:rsid w:val="00B3693F"/>
    <w:rsid w:val="00B36C3E"/>
    <w:rsid w:val="00B37A60"/>
    <w:rsid w:val="00B4031B"/>
    <w:rsid w:val="00B40980"/>
    <w:rsid w:val="00B41721"/>
    <w:rsid w:val="00B427F9"/>
    <w:rsid w:val="00B42C05"/>
    <w:rsid w:val="00B43088"/>
    <w:rsid w:val="00B4336B"/>
    <w:rsid w:val="00B435AE"/>
    <w:rsid w:val="00B440C9"/>
    <w:rsid w:val="00B44B7A"/>
    <w:rsid w:val="00B44E42"/>
    <w:rsid w:val="00B452E1"/>
    <w:rsid w:val="00B45323"/>
    <w:rsid w:val="00B45374"/>
    <w:rsid w:val="00B457E7"/>
    <w:rsid w:val="00B47653"/>
    <w:rsid w:val="00B4776C"/>
    <w:rsid w:val="00B47E5D"/>
    <w:rsid w:val="00B505EF"/>
    <w:rsid w:val="00B514AD"/>
    <w:rsid w:val="00B51735"/>
    <w:rsid w:val="00B51776"/>
    <w:rsid w:val="00B52044"/>
    <w:rsid w:val="00B52122"/>
    <w:rsid w:val="00B533BB"/>
    <w:rsid w:val="00B53658"/>
    <w:rsid w:val="00B53EF1"/>
    <w:rsid w:val="00B53F9C"/>
    <w:rsid w:val="00B54CFC"/>
    <w:rsid w:val="00B54D3F"/>
    <w:rsid w:val="00B56B7C"/>
    <w:rsid w:val="00B571A8"/>
    <w:rsid w:val="00B57277"/>
    <w:rsid w:val="00B5733A"/>
    <w:rsid w:val="00B57A49"/>
    <w:rsid w:val="00B57E8E"/>
    <w:rsid w:val="00B57F34"/>
    <w:rsid w:val="00B607A5"/>
    <w:rsid w:val="00B60B5A"/>
    <w:rsid w:val="00B6128C"/>
    <w:rsid w:val="00B6142D"/>
    <w:rsid w:val="00B61725"/>
    <w:rsid w:val="00B61CE9"/>
    <w:rsid w:val="00B62385"/>
    <w:rsid w:val="00B625F6"/>
    <w:rsid w:val="00B62FC7"/>
    <w:rsid w:val="00B63D1C"/>
    <w:rsid w:val="00B6472E"/>
    <w:rsid w:val="00B650C0"/>
    <w:rsid w:val="00B6523B"/>
    <w:rsid w:val="00B65297"/>
    <w:rsid w:val="00B65668"/>
    <w:rsid w:val="00B66636"/>
    <w:rsid w:val="00B66F39"/>
    <w:rsid w:val="00B71222"/>
    <w:rsid w:val="00B715E5"/>
    <w:rsid w:val="00B717A9"/>
    <w:rsid w:val="00B71D19"/>
    <w:rsid w:val="00B72600"/>
    <w:rsid w:val="00B72B6D"/>
    <w:rsid w:val="00B72D09"/>
    <w:rsid w:val="00B7391C"/>
    <w:rsid w:val="00B73F4A"/>
    <w:rsid w:val="00B74A91"/>
    <w:rsid w:val="00B74B33"/>
    <w:rsid w:val="00B7658C"/>
    <w:rsid w:val="00B76649"/>
    <w:rsid w:val="00B7708C"/>
    <w:rsid w:val="00B770AB"/>
    <w:rsid w:val="00B777C6"/>
    <w:rsid w:val="00B77FAC"/>
    <w:rsid w:val="00B802F4"/>
    <w:rsid w:val="00B81243"/>
    <w:rsid w:val="00B81267"/>
    <w:rsid w:val="00B82804"/>
    <w:rsid w:val="00B83B9B"/>
    <w:rsid w:val="00B83BDC"/>
    <w:rsid w:val="00B84293"/>
    <w:rsid w:val="00B8451C"/>
    <w:rsid w:val="00B84966"/>
    <w:rsid w:val="00B84EAA"/>
    <w:rsid w:val="00B85540"/>
    <w:rsid w:val="00B85928"/>
    <w:rsid w:val="00B86BDD"/>
    <w:rsid w:val="00B86D55"/>
    <w:rsid w:val="00B879DF"/>
    <w:rsid w:val="00B900A0"/>
    <w:rsid w:val="00B900CF"/>
    <w:rsid w:val="00B90629"/>
    <w:rsid w:val="00B90841"/>
    <w:rsid w:val="00B91DD7"/>
    <w:rsid w:val="00B91E89"/>
    <w:rsid w:val="00B9205F"/>
    <w:rsid w:val="00B931A6"/>
    <w:rsid w:val="00B945DC"/>
    <w:rsid w:val="00B94D6E"/>
    <w:rsid w:val="00B953CF"/>
    <w:rsid w:val="00B955F8"/>
    <w:rsid w:val="00B95AEC"/>
    <w:rsid w:val="00B95B1F"/>
    <w:rsid w:val="00B95FB6"/>
    <w:rsid w:val="00B96265"/>
    <w:rsid w:val="00B96887"/>
    <w:rsid w:val="00B97108"/>
    <w:rsid w:val="00B972F2"/>
    <w:rsid w:val="00B9763D"/>
    <w:rsid w:val="00B97C9B"/>
    <w:rsid w:val="00BA0595"/>
    <w:rsid w:val="00BA13E1"/>
    <w:rsid w:val="00BA1881"/>
    <w:rsid w:val="00BA1EE0"/>
    <w:rsid w:val="00BA1FCA"/>
    <w:rsid w:val="00BA214B"/>
    <w:rsid w:val="00BA2CA2"/>
    <w:rsid w:val="00BA35C1"/>
    <w:rsid w:val="00BA4B1D"/>
    <w:rsid w:val="00BA4B47"/>
    <w:rsid w:val="00BA4C8D"/>
    <w:rsid w:val="00BA5789"/>
    <w:rsid w:val="00BA596D"/>
    <w:rsid w:val="00BA5F54"/>
    <w:rsid w:val="00BA6451"/>
    <w:rsid w:val="00BA650A"/>
    <w:rsid w:val="00BA6C98"/>
    <w:rsid w:val="00BA737D"/>
    <w:rsid w:val="00BA7D1B"/>
    <w:rsid w:val="00BB0344"/>
    <w:rsid w:val="00BB0C3C"/>
    <w:rsid w:val="00BB0FA2"/>
    <w:rsid w:val="00BB1210"/>
    <w:rsid w:val="00BB1412"/>
    <w:rsid w:val="00BB180F"/>
    <w:rsid w:val="00BB3675"/>
    <w:rsid w:val="00BB3CD7"/>
    <w:rsid w:val="00BB3DAB"/>
    <w:rsid w:val="00BB3ECA"/>
    <w:rsid w:val="00BB3F24"/>
    <w:rsid w:val="00BB4007"/>
    <w:rsid w:val="00BB4B8D"/>
    <w:rsid w:val="00BB589E"/>
    <w:rsid w:val="00BB5E64"/>
    <w:rsid w:val="00BB67CF"/>
    <w:rsid w:val="00BB69C4"/>
    <w:rsid w:val="00BB69F2"/>
    <w:rsid w:val="00BB7A64"/>
    <w:rsid w:val="00BB7F57"/>
    <w:rsid w:val="00BC00DF"/>
    <w:rsid w:val="00BC0434"/>
    <w:rsid w:val="00BC0771"/>
    <w:rsid w:val="00BC0B15"/>
    <w:rsid w:val="00BC0ED2"/>
    <w:rsid w:val="00BC1463"/>
    <w:rsid w:val="00BC1F5C"/>
    <w:rsid w:val="00BC2565"/>
    <w:rsid w:val="00BC2824"/>
    <w:rsid w:val="00BC2AB5"/>
    <w:rsid w:val="00BC2D0F"/>
    <w:rsid w:val="00BC318E"/>
    <w:rsid w:val="00BC34FA"/>
    <w:rsid w:val="00BC40A7"/>
    <w:rsid w:val="00BC4EFC"/>
    <w:rsid w:val="00BC5125"/>
    <w:rsid w:val="00BC5415"/>
    <w:rsid w:val="00BC5470"/>
    <w:rsid w:val="00BC5C7D"/>
    <w:rsid w:val="00BC650C"/>
    <w:rsid w:val="00BC6541"/>
    <w:rsid w:val="00BC6809"/>
    <w:rsid w:val="00BC7192"/>
    <w:rsid w:val="00BC72B9"/>
    <w:rsid w:val="00BC73E2"/>
    <w:rsid w:val="00BC77E8"/>
    <w:rsid w:val="00BD10E0"/>
    <w:rsid w:val="00BD14BF"/>
    <w:rsid w:val="00BD3150"/>
    <w:rsid w:val="00BD463A"/>
    <w:rsid w:val="00BD5656"/>
    <w:rsid w:val="00BD5FAB"/>
    <w:rsid w:val="00BD6395"/>
    <w:rsid w:val="00BD63FE"/>
    <w:rsid w:val="00BD6D45"/>
    <w:rsid w:val="00BD72FE"/>
    <w:rsid w:val="00BD75DA"/>
    <w:rsid w:val="00BD7855"/>
    <w:rsid w:val="00BD7A7A"/>
    <w:rsid w:val="00BD7EB1"/>
    <w:rsid w:val="00BE0784"/>
    <w:rsid w:val="00BE16BC"/>
    <w:rsid w:val="00BE17A7"/>
    <w:rsid w:val="00BE218E"/>
    <w:rsid w:val="00BE24D5"/>
    <w:rsid w:val="00BE34A2"/>
    <w:rsid w:val="00BE4007"/>
    <w:rsid w:val="00BE4DEF"/>
    <w:rsid w:val="00BE6655"/>
    <w:rsid w:val="00BE6D12"/>
    <w:rsid w:val="00BE6E4C"/>
    <w:rsid w:val="00BE7007"/>
    <w:rsid w:val="00BE7103"/>
    <w:rsid w:val="00BE714D"/>
    <w:rsid w:val="00BF00A1"/>
    <w:rsid w:val="00BF0888"/>
    <w:rsid w:val="00BF0DEC"/>
    <w:rsid w:val="00BF1FAE"/>
    <w:rsid w:val="00BF2167"/>
    <w:rsid w:val="00BF261A"/>
    <w:rsid w:val="00BF3047"/>
    <w:rsid w:val="00BF5358"/>
    <w:rsid w:val="00BF6899"/>
    <w:rsid w:val="00BF698F"/>
    <w:rsid w:val="00BF7131"/>
    <w:rsid w:val="00C00407"/>
    <w:rsid w:val="00C01700"/>
    <w:rsid w:val="00C020EF"/>
    <w:rsid w:val="00C0385B"/>
    <w:rsid w:val="00C03ACE"/>
    <w:rsid w:val="00C03C70"/>
    <w:rsid w:val="00C03D53"/>
    <w:rsid w:val="00C03DFA"/>
    <w:rsid w:val="00C04D54"/>
    <w:rsid w:val="00C05C4D"/>
    <w:rsid w:val="00C05C5F"/>
    <w:rsid w:val="00C05E99"/>
    <w:rsid w:val="00C065DA"/>
    <w:rsid w:val="00C067A6"/>
    <w:rsid w:val="00C0695D"/>
    <w:rsid w:val="00C07DF9"/>
    <w:rsid w:val="00C07E3F"/>
    <w:rsid w:val="00C1006C"/>
    <w:rsid w:val="00C106F0"/>
    <w:rsid w:val="00C12043"/>
    <w:rsid w:val="00C126CE"/>
    <w:rsid w:val="00C12994"/>
    <w:rsid w:val="00C12AD7"/>
    <w:rsid w:val="00C1390D"/>
    <w:rsid w:val="00C14098"/>
    <w:rsid w:val="00C1428D"/>
    <w:rsid w:val="00C147A7"/>
    <w:rsid w:val="00C149F7"/>
    <w:rsid w:val="00C1706A"/>
    <w:rsid w:val="00C17A66"/>
    <w:rsid w:val="00C17EA7"/>
    <w:rsid w:val="00C17F0F"/>
    <w:rsid w:val="00C202B9"/>
    <w:rsid w:val="00C20B58"/>
    <w:rsid w:val="00C210DB"/>
    <w:rsid w:val="00C215A9"/>
    <w:rsid w:val="00C219DD"/>
    <w:rsid w:val="00C219E2"/>
    <w:rsid w:val="00C21CEC"/>
    <w:rsid w:val="00C21E5C"/>
    <w:rsid w:val="00C220E5"/>
    <w:rsid w:val="00C235D3"/>
    <w:rsid w:val="00C23A5D"/>
    <w:rsid w:val="00C2440E"/>
    <w:rsid w:val="00C24882"/>
    <w:rsid w:val="00C24989"/>
    <w:rsid w:val="00C25180"/>
    <w:rsid w:val="00C25AF3"/>
    <w:rsid w:val="00C25F16"/>
    <w:rsid w:val="00C26064"/>
    <w:rsid w:val="00C265BB"/>
    <w:rsid w:val="00C26DA0"/>
    <w:rsid w:val="00C27735"/>
    <w:rsid w:val="00C30F81"/>
    <w:rsid w:val="00C3187C"/>
    <w:rsid w:val="00C31A4A"/>
    <w:rsid w:val="00C31EA6"/>
    <w:rsid w:val="00C33FE8"/>
    <w:rsid w:val="00C341CD"/>
    <w:rsid w:val="00C3522F"/>
    <w:rsid w:val="00C358A2"/>
    <w:rsid w:val="00C35D1C"/>
    <w:rsid w:val="00C35E58"/>
    <w:rsid w:val="00C36DD8"/>
    <w:rsid w:val="00C3722A"/>
    <w:rsid w:val="00C40389"/>
    <w:rsid w:val="00C40938"/>
    <w:rsid w:val="00C41200"/>
    <w:rsid w:val="00C41D6D"/>
    <w:rsid w:val="00C4280B"/>
    <w:rsid w:val="00C429A7"/>
    <w:rsid w:val="00C429F0"/>
    <w:rsid w:val="00C42C2B"/>
    <w:rsid w:val="00C443C6"/>
    <w:rsid w:val="00C44894"/>
    <w:rsid w:val="00C44E5A"/>
    <w:rsid w:val="00C47253"/>
    <w:rsid w:val="00C4768D"/>
    <w:rsid w:val="00C47F33"/>
    <w:rsid w:val="00C50BAD"/>
    <w:rsid w:val="00C51297"/>
    <w:rsid w:val="00C5184F"/>
    <w:rsid w:val="00C52467"/>
    <w:rsid w:val="00C528DB"/>
    <w:rsid w:val="00C52B2A"/>
    <w:rsid w:val="00C52CBE"/>
    <w:rsid w:val="00C533EB"/>
    <w:rsid w:val="00C535A1"/>
    <w:rsid w:val="00C53E7E"/>
    <w:rsid w:val="00C54C50"/>
    <w:rsid w:val="00C550D5"/>
    <w:rsid w:val="00C557CC"/>
    <w:rsid w:val="00C563DE"/>
    <w:rsid w:val="00C56CF2"/>
    <w:rsid w:val="00C56FAC"/>
    <w:rsid w:val="00C60309"/>
    <w:rsid w:val="00C6035B"/>
    <w:rsid w:val="00C6066D"/>
    <w:rsid w:val="00C61653"/>
    <w:rsid w:val="00C62193"/>
    <w:rsid w:val="00C62599"/>
    <w:rsid w:val="00C6262A"/>
    <w:rsid w:val="00C629D6"/>
    <w:rsid w:val="00C62D6D"/>
    <w:rsid w:val="00C6338B"/>
    <w:rsid w:val="00C63787"/>
    <w:rsid w:val="00C6378E"/>
    <w:rsid w:val="00C639E8"/>
    <w:rsid w:val="00C64569"/>
    <w:rsid w:val="00C64DE7"/>
    <w:rsid w:val="00C64FEA"/>
    <w:rsid w:val="00C65EE7"/>
    <w:rsid w:val="00C66CAF"/>
    <w:rsid w:val="00C66CDD"/>
    <w:rsid w:val="00C66DD1"/>
    <w:rsid w:val="00C671F5"/>
    <w:rsid w:val="00C67F90"/>
    <w:rsid w:val="00C7013E"/>
    <w:rsid w:val="00C70458"/>
    <w:rsid w:val="00C7047E"/>
    <w:rsid w:val="00C70C47"/>
    <w:rsid w:val="00C70EAE"/>
    <w:rsid w:val="00C70F0A"/>
    <w:rsid w:val="00C70F69"/>
    <w:rsid w:val="00C715C7"/>
    <w:rsid w:val="00C719EE"/>
    <w:rsid w:val="00C71F89"/>
    <w:rsid w:val="00C71FF4"/>
    <w:rsid w:val="00C72803"/>
    <w:rsid w:val="00C72DF5"/>
    <w:rsid w:val="00C72EC9"/>
    <w:rsid w:val="00C730C5"/>
    <w:rsid w:val="00C7356F"/>
    <w:rsid w:val="00C764A3"/>
    <w:rsid w:val="00C77670"/>
    <w:rsid w:val="00C77CE5"/>
    <w:rsid w:val="00C77E12"/>
    <w:rsid w:val="00C8005E"/>
    <w:rsid w:val="00C8025C"/>
    <w:rsid w:val="00C80A99"/>
    <w:rsid w:val="00C80DA4"/>
    <w:rsid w:val="00C80F3E"/>
    <w:rsid w:val="00C81702"/>
    <w:rsid w:val="00C81D02"/>
    <w:rsid w:val="00C81F4C"/>
    <w:rsid w:val="00C8211A"/>
    <w:rsid w:val="00C82931"/>
    <w:rsid w:val="00C83198"/>
    <w:rsid w:val="00C83AA1"/>
    <w:rsid w:val="00C84419"/>
    <w:rsid w:val="00C8443B"/>
    <w:rsid w:val="00C84AE4"/>
    <w:rsid w:val="00C84B94"/>
    <w:rsid w:val="00C86A3E"/>
    <w:rsid w:val="00C87729"/>
    <w:rsid w:val="00C87A41"/>
    <w:rsid w:val="00C91306"/>
    <w:rsid w:val="00C91979"/>
    <w:rsid w:val="00C91D31"/>
    <w:rsid w:val="00C928AC"/>
    <w:rsid w:val="00C9396F"/>
    <w:rsid w:val="00C94020"/>
    <w:rsid w:val="00C94E70"/>
    <w:rsid w:val="00C950C4"/>
    <w:rsid w:val="00C950E0"/>
    <w:rsid w:val="00C950EC"/>
    <w:rsid w:val="00C9522D"/>
    <w:rsid w:val="00C95939"/>
    <w:rsid w:val="00C95967"/>
    <w:rsid w:val="00C96FD9"/>
    <w:rsid w:val="00C97B99"/>
    <w:rsid w:val="00C97C27"/>
    <w:rsid w:val="00CA0209"/>
    <w:rsid w:val="00CA049D"/>
    <w:rsid w:val="00CA06AD"/>
    <w:rsid w:val="00CA08DA"/>
    <w:rsid w:val="00CA09D4"/>
    <w:rsid w:val="00CA0FC0"/>
    <w:rsid w:val="00CA123B"/>
    <w:rsid w:val="00CA1D0C"/>
    <w:rsid w:val="00CA2565"/>
    <w:rsid w:val="00CA2977"/>
    <w:rsid w:val="00CA3419"/>
    <w:rsid w:val="00CA37AF"/>
    <w:rsid w:val="00CA37F6"/>
    <w:rsid w:val="00CA3BD9"/>
    <w:rsid w:val="00CA3C54"/>
    <w:rsid w:val="00CA3F76"/>
    <w:rsid w:val="00CA4230"/>
    <w:rsid w:val="00CA57C3"/>
    <w:rsid w:val="00CA5892"/>
    <w:rsid w:val="00CA5AE7"/>
    <w:rsid w:val="00CA5C5B"/>
    <w:rsid w:val="00CA625B"/>
    <w:rsid w:val="00CA63DD"/>
    <w:rsid w:val="00CA6505"/>
    <w:rsid w:val="00CA6A34"/>
    <w:rsid w:val="00CA6C23"/>
    <w:rsid w:val="00CA6F24"/>
    <w:rsid w:val="00CA7084"/>
    <w:rsid w:val="00CA7478"/>
    <w:rsid w:val="00CA7ECF"/>
    <w:rsid w:val="00CB0469"/>
    <w:rsid w:val="00CB06A2"/>
    <w:rsid w:val="00CB0976"/>
    <w:rsid w:val="00CB0B2F"/>
    <w:rsid w:val="00CB1088"/>
    <w:rsid w:val="00CB129B"/>
    <w:rsid w:val="00CB17A3"/>
    <w:rsid w:val="00CB183D"/>
    <w:rsid w:val="00CB21CD"/>
    <w:rsid w:val="00CB2268"/>
    <w:rsid w:val="00CB2461"/>
    <w:rsid w:val="00CB3DAF"/>
    <w:rsid w:val="00CB3EE1"/>
    <w:rsid w:val="00CB48B4"/>
    <w:rsid w:val="00CB5985"/>
    <w:rsid w:val="00CB62B0"/>
    <w:rsid w:val="00CB743A"/>
    <w:rsid w:val="00CB7AA7"/>
    <w:rsid w:val="00CB7DA8"/>
    <w:rsid w:val="00CC07E5"/>
    <w:rsid w:val="00CC0911"/>
    <w:rsid w:val="00CC0B71"/>
    <w:rsid w:val="00CC0BEC"/>
    <w:rsid w:val="00CC0D72"/>
    <w:rsid w:val="00CC165D"/>
    <w:rsid w:val="00CC1A8B"/>
    <w:rsid w:val="00CC1F2A"/>
    <w:rsid w:val="00CC394D"/>
    <w:rsid w:val="00CC3ACF"/>
    <w:rsid w:val="00CC4DB1"/>
    <w:rsid w:val="00CC5F4B"/>
    <w:rsid w:val="00CC6409"/>
    <w:rsid w:val="00CC65A7"/>
    <w:rsid w:val="00CC6C9C"/>
    <w:rsid w:val="00CC70F8"/>
    <w:rsid w:val="00CC7A82"/>
    <w:rsid w:val="00CC7B5F"/>
    <w:rsid w:val="00CD0617"/>
    <w:rsid w:val="00CD13EC"/>
    <w:rsid w:val="00CD18BB"/>
    <w:rsid w:val="00CD1E5D"/>
    <w:rsid w:val="00CD2134"/>
    <w:rsid w:val="00CD2233"/>
    <w:rsid w:val="00CD2279"/>
    <w:rsid w:val="00CD23B3"/>
    <w:rsid w:val="00CD3205"/>
    <w:rsid w:val="00CD4177"/>
    <w:rsid w:val="00CD4CE3"/>
    <w:rsid w:val="00CD4DEF"/>
    <w:rsid w:val="00CD51F5"/>
    <w:rsid w:val="00CD5795"/>
    <w:rsid w:val="00CD5E90"/>
    <w:rsid w:val="00CD72DD"/>
    <w:rsid w:val="00CD7745"/>
    <w:rsid w:val="00CD7D79"/>
    <w:rsid w:val="00CE17CE"/>
    <w:rsid w:val="00CE2078"/>
    <w:rsid w:val="00CE2274"/>
    <w:rsid w:val="00CE357C"/>
    <w:rsid w:val="00CE36AD"/>
    <w:rsid w:val="00CE4A5F"/>
    <w:rsid w:val="00CE4C3A"/>
    <w:rsid w:val="00CE53CA"/>
    <w:rsid w:val="00CE593B"/>
    <w:rsid w:val="00CE5D7D"/>
    <w:rsid w:val="00CE5F0D"/>
    <w:rsid w:val="00CE6EAE"/>
    <w:rsid w:val="00CE7046"/>
    <w:rsid w:val="00CE71F4"/>
    <w:rsid w:val="00CE7265"/>
    <w:rsid w:val="00CE7672"/>
    <w:rsid w:val="00CF017B"/>
    <w:rsid w:val="00CF08F0"/>
    <w:rsid w:val="00CF0AAE"/>
    <w:rsid w:val="00CF0E75"/>
    <w:rsid w:val="00CF10D6"/>
    <w:rsid w:val="00CF1778"/>
    <w:rsid w:val="00CF1FAD"/>
    <w:rsid w:val="00CF219E"/>
    <w:rsid w:val="00CF2FB9"/>
    <w:rsid w:val="00CF3174"/>
    <w:rsid w:val="00CF3937"/>
    <w:rsid w:val="00CF3D01"/>
    <w:rsid w:val="00CF47E5"/>
    <w:rsid w:val="00CF5476"/>
    <w:rsid w:val="00CF566E"/>
    <w:rsid w:val="00CF589E"/>
    <w:rsid w:val="00CF5DCC"/>
    <w:rsid w:val="00CF64B5"/>
    <w:rsid w:val="00CF6638"/>
    <w:rsid w:val="00D00386"/>
    <w:rsid w:val="00D00AD5"/>
    <w:rsid w:val="00D017FE"/>
    <w:rsid w:val="00D021DD"/>
    <w:rsid w:val="00D04887"/>
    <w:rsid w:val="00D05190"/>
    <w:rsid w:val="00D051A6"/>
    <w:rsid w:val="00D060B7"/>
    <w:rsid w:val="00D0694F"/>
    <w:rsid w:val="00D07006"/>
    <w:rsid w:val="00D07A2A"/>
    <w:rsid w:val="00D07E5D"/>
    <w:rsid w:val="00D10D09"/>
    <w:rsid w:val="00D1117B"/>
    <w:rsid w:val="00D113DD"/>
    <w:rsid w:val="00D116D4"/>
    <w:rsid w:val="00D12F71"/>
    <w:rsid w:val="00D12F90"/>
    <w:rsid w:val="00D13013"/>
    <w:rsid w:val="00D134ED"/>
    <w:rsid w:val="00D137AE"/>
    <w:rsid w:val="00D141EA"/>
    <w:rsid w:val="00D14365"/>
    <w:rsid w:val="00D143AF"/>
    <w:rsid w:val="00D143E8"/>
    <w:rsid w:val="00D14B43"/>
    <w:rsid w:val="00D1538C"/>
    <w:rsid w:val="00D15954"/>
    <w:rsid w:val="00D15ADD"/>
    <w:rsid w:val="00D162C1"/>
    <w:rsid w:val="00D16C4A"/>
    <w:rsid w:val="00D16C77"/>
    <w:rsid w:val="00D16FAA"/>
    <w:rsid w:val="00D17198"/>
    <w:rsid w:val="00D17435"/>
    <w:rsid w:val="00D17663"/>
    <w:rsid w:val="00D17711"/>
    <w:rsid w:val="00D17C72"/>
    <w:rsid w:val="00D20247"/>
    <w:rsid w:val="00D21005"/>
    <w:rsid w:val="00D212F4"/>
    <w:rsid w:val="00D21439"/>
    <w:rsid w:val="00D225D9"/>
    <w:rsid w:val="00D22648"/>
    <w:rsid w:val="00D22DE7"/>
    <w:rsid w:val="00D23144"/>
    <w:rsid w:val="00D23189"/>
    <w:rsid w:val="00D23670"/>
    <w:rsid w:val="00D23960"/>
    <w:rsid w:val="00D242DA"/>
    <w:rsid w:val="00D2557B"/>
    <w:rsid w:val="00D257A6"/>
    <w:rsid w:val="00D259D1"/>
    <w:rsid w:val="00D25A66"/>
    <w:rsid w:val="00D25E59"/>
    <w:rsid w:val="00D265A9"/>
    <w:rsid w:val="00D273B3"/>
    <w:rsid w:val="00D277E9"/>
    <w:rsid w:val="00D30BB0"/>
    <w:rsid w:val="00D3151D"/>
    <w:rsid w:val="00D3194D"/>
    <w:rsid w:val="00D31D3A"/>
    <w:rsid w:val="00D32444"/>
    <w:rsid w:val="00D337BF"/>
    <w:rsid w:val="00D337F0"/>
    <w:rsid w:val="00D339AC"/>
    <w:rsid w:val="00D33C44"/>
    <w:rsid w:val="00D347A7"/>
    <w:rsid w:val="00D34B62"/>
    <w:rsid w:val="00D34BDD"/>
    <w:rsid w:val="00D35333"/>
    <w:rsid w:val="00D3543F"/>
    <w:rsid w:val="00D36B99"/>
    <w:rsid w:val="00D36BEE"/>
    <w:rsid w:val="00D36F47"/>
    <w:rsid w:val="00D4110F"/>
    <w:rsid w:val="00D41E5B"/>
    <w:rsid w:val="00D42122"/>
    <w:rsid w:val="00D423F3"/>
    <w:rsid w:val="00D42F66"/>
    <w:rsid w:val="00D42FDE"/>
    <w:rsid w:val="00D43076"/>
    <w:rsid w:val="00D4347C"/>
    <w:rsid w:val="00D43874"/>
    <w:rsid w:val="00D43D3E"/>
    <w:rsid w:val="00D44C0D"/>
    <w:rsid w:val="00D44CB3"/>
    <w:rsid w:val="00D44D63"/>
    <w:rsid w:val="00D45149"/>
    <w:rsid w:val="00D4525F"/>
    <w:rsid w:val="00D45D59"/>
    <w:rsid w:val="00D46068"/>
    <w:rsid w:val="00D4608D"/>
    <w:rsid w:val="00D46394"/>
    <w:rsid w:val="00D46CA1"/>
    <w:rsid w:val="00D47083"/>
    <w:rsid w:val="00D47108"/>
    <w:rsid w:val="00D4757C"/>
    <w:rsid w:val="00D47BD5"/>
    <w:rsid w:val="00D47EF8"/>
    <w:rsid w:val="00D50400"/>
    <w:rsid w:val="00D514F2"/>
    <w:rsid w:val="00D51585"/>
    <w:rsid w:val="00D516B8"/>
    <w:rsid w:val="00D52B7B"/>
    <w:rsid w:val="00D52B9E"/>
    <w:rsid w:val="00D540F4"/>
    <w:rsid w:val="00D550F0"/>
    <w:rsid w:val="00D552D2"/>
    <w:rsid w:val="00D553FC"/>
    <w:rsid w:val="00D5569F"/>
    <w:rsid w:val="00D556B0"/>
    <w:rsid w:val="00D5580F"/>
    <w:rsid w:val="00D56DD2"/>
    <w:rsid w:val="00D56F2D"/>
    <w:rsid w:val="00D5774B"/>
    <w:rsid w:val="00D6199E"/>
    <w:rsid w:val="00D629DB"/>
    <w:rsid w:val="00D632A5"/>
    <w:rsid w:val="00D6409E"/>
    <w:rsid w:val="00D6513A"/>
    <w:rsid w:val="00D65D4B"/>
    <w:rsid w:val="00D65D7F"/>
    <w:rsid w:val="00D663D7"/>
    <w:rsid w:val="00D665D1"/>
    <w:rsid w:val="00D66CDA"/>
    <w:rsid w:val="00D66D5B"/>
    <w:rsid w:val="00D66F1E"/>
    <w:rsid w:val="00D674C4"/>
    <w:rsid w:val="00D677D8"/>
    <w:rsid w:val="00D67A68"/>
    <w:rsid w:val="00D7056E"/>
    <w:rsid w:val="00D7117F"/>
    <w:rsid w:val="00D71236"/>
    <w:rsid w:val="00D7169C"/>
    <w:rsid w:val="00D71A13"/>
    <w:rsid w:val="00D71BCF"/>
    <w:rsid w:val="00D7201E"/>
    <w:rsid w:val="00D7273F"/>
    <w:rsid w:val="00D7313D"/>
    <w:rsid w:val="00D756E0"/>
    <w:rsid w:val="00D75EAF"/>
    <w:rsid w:val="00D7625A"/>
    <w:rsid w:val="00D76572"/>
    <w:rsid w:val="00D76986"/>
    <w:rsid w:val="00D769A0"/>
    <w:rsid w:val="00D77234"/>
    <w:rsid w:val="00D772CB"/>
    <w:rsid w:val="00D776CC"/>
    <w:rsid w:val="00D77926"/>
    <w:rsid w:val="00D77CF0"/>
    <w:rsid w:val="00D8026A"/>
    <w:rsid w:val="00D803ED"/>
    <w:rsid w:val="00D804E7"/>
    <w:rsid w:val="00D808DF"/>
    <w:rsid w:val="00D81110"/>
    <w:rsid w:val="00D811F1"/>
    <w:rsid w:val="00D81705"/>
    <w:rsid w:val="00D8280D"/>
    <w:rsid w:val="00D82827"/>
    <w:rsid w:val="00D82F5A"/>
    <w:rsid w:val="00D8351D"/>
    <w:rsid w:val="00D8352B"/>
    <w:rsid w:val="00D8418B"/>
    <w:rsid w:val="00D84E62"/>
    <w:rsid w:val="00D8503C"/>
    <w:rsid w:val="00D8560E"/>
    <w:rsid w:val="00D8601B"/>
    <w:rsid w:val="00D8634C"/>
    <w:rsid w:val="00D86393"/>
    <w:rsid w:val="00D865D3"/>
    <w:rsid w:val="00D867DD"/>
    <w:rsid w:val="00D868AD"/>
    <w:rsid w:val="00D86DA6"/>
    <w:rsid w:val="00D87A10"/>
    <w:rsid w:val="00D87F6D"/>
    <w:rsid w:val="00D90230"/>
    <w:rsid w:val="00D90498"/>
    <w:rsid w:val="00D91203"/>
    <w:rsid w:val="00D9168B"/>
    <w:rsid w:val="00D91B66"/>
    <w:rsid w:val="00D9243B"/>
    <w:rsid w:val="00D924A1"/>
    <w:rsid w:val="00D93080"/>
    <w:rsid w:val="00D93166"/>
    <w:rsid w:val="00D93909"/>
    <w:rsid w:val="00D93F9D"/>
    <w:rsid w:val="00D93FE0"/>
    <w:rsid w:val="00D9416D"/>
    <w:rsid w:val="00D94623"/>
    <w:rsid w:val="00D94EE5"/>
    <w:rsid w:val="00D95D98"/>
    <w:rsid w:val="00D95E7F"/>
    <w:rsid w:val="00D964F7"/>
    <w:rsid w:val="00D970F6"/>
    <w:rsid w:val="00D976D5"/>
    <w:rsid w:val="00D979FC"/>
    <w:rsid w:val="00D97AB0"/>
    <w:rsid w:val="00D97B08"/>
    <w:rsid w:val="00D97B91"/>
    <w:rsid w:val="00D97CDE"/>
    <w:rsid w:val="00DA0BD0"/>
    <w:rsid w:val="00DA0FB3"/>
    <w:rsid w:val="00DA0FB7"/>
    <w:rsid w:val="00DA136B"/>
    <w:rsid w:val="00DA2E12"/>
    <w:rsid w:val="00DA3A75"/>
    <w:rsid w:val="00DA3D9B"/>
    <w:rsid w:val="00DA3EC9"/>
    <w:rsid w:val="00DA421A"/>
    <w:rsid w:val="00DA4BE3"/>
    <w:rsid w:val="00DA4F56"/>
    <w:rsid w:val="00DA5797"/>
    <w:rsid w:val="00DA589C"/>
    <w:rsid w:val="00DA616C"/>
    <w:rsid w:val="00DA6513"/>
    <w:rsid w:val="00DA6C54"/>
    <w:rsid w:val="00DA739C"/>
    <w:rsid w:val="00DA7DD6"/>
    <w:rsid w:val="00DB0DCC"/>
    <w:rsid w:val="00DB177B"/>
    <w:rsid w:val="00DB1D19"/>
    <w:rsid w:val="00DB2266"/>
    <w:rsid w:val="00DB2C77"/>
    <w:rsid w:val="00DB3137"/>
    <w:rsid w:val="00DB3DE5"/>
    <w:rsid w:val="00DB40E2"/>
    <w:rsid w:val="00DB4480"/>
    <w:rsid w:val="00DB47C6"/>
    <w:rsid w:val="00DB4B97"/>
    <w:rsid w:val="00DB5887"/>
    <w:rsid w:val="00DB6744"/>
    <w:rsid w:val="00DB74D6"/>
    <w:rsid w:val="00DB77BF"/>
    <w:rsid w:val="00DC03FE"/>
    <w:rsid w:val="00DC1ABB"/>
    <w:rsid w:val="00DC22A7"/>
    <w:rsid w:val="00DC23F3"/>
    <w:rsid w:val="00DC2F47"/>
    <w:rsid w:val="00DC3B60"/>
    <w:rsid w:val="00DC4A2B"/>
    <w:rsid w:val="00DC4A2C"/>
    <w:rsid w:val="00DC57EE"/>
    <w:rsid w:val="00DC5BEE"/>
    <w:rsid w:val="00DC6555"/>
    <w:rsid w:val="00DC6C89"/>
    <w:rsid w:val="00DC7293"/>
    <w:rsid w:val="00DD0737"/>
    <w:rsid w:val="00DD18CE"/>
    <w:rsid w:val="00DD2F73"/>
    <w:rsid w:val="00DD33BD"/>
    <w:rsid w:val="00DD356D"/>
    <w:rsid w:val="00DD3B71"/>
    <w:rsid w:val="00DD46EA"/>
    <w:rsid w:val="00DD4D72"/>
    <w:rsid w:val="00DD503F"/>
    <w:rsid w:val="00DD6C81"/>
    <w:rsid w:val="00DD6F7A"/>
    <w:rsid w:val="00DD70E2"/>
    <w:rsid w:val="00DD7109"/>
    <w:rsid w:val="00DD7D36"/>
    <w:rsid w:val="00DE0438"/>
    <w:rsid w:val="00DE1313"/>
    <w:rsid w:val="00DE1CF5"/>
    <w:rsid w:val="00DE1D99"/>
    <w:rsid w:val="00DE1FAB"/>
    <w:rsid w:val="00DE2556"/>
    <w:rsid w:val="00DE3E4F"/>
    <w:rsid w:val="00DE3EEB"/>
    <w:rsid w:val="00DE5614"/>
    <w:rsid w:val="00DE5855"/>
    <w:rsid w:val="00DE58B7"/>
    <w:rsid w:val="00DE5FAA"/>
    <w:rsid w:val="00DE755E"/>
    <w:rsid w:val="00DE7716"/>
    <w:rsid w:val="00DF064B"/>
    <w:rsid w:val="00DF0A5B"/>
    <w:rsid w:val="00DF1187"/>
    <w:rsid w:val="00DF1704"/>
    <w:rsid w:val="00DF2885"/>
    <w:rsid w:val="00DF2CD0"/>
    <w:rsid w:val="00DF2D10"/>
    <w:rsid w:val="00DF351B"/>
    <w:rsid w:val="00DF362B"/>
    <w:rsid w:val="00DF3F51"/>
    <w:rsid w:val="00DF64B0"/>
    <w:rsid w:val="00DF6E30"/>
    <w:rsid w:val="00DF6E7B"/>
    <w:rsid w:val="00E01FA7"/>
    <w:rsid w:val="00E02CE1"/>
    <w:rsid w:val="00E0319D"/>
    <w:rsid w:val="00E03484"/>
    <w:rsid w:val="00E036D0"/>
    <w:rsid w:val="00E04282"/>
    <w:rsid w:val="00E04487"/>
    <w:rsid w:val="00E046A0"/>
    <w:rsid w:val="00E04F4C"/>
    <w:rsid w:val="00E0625E"/>
    <w:rsid w:val="00E064B9"/>
    <w:rsid w:val="00E06A77"/>
    <w:rsid w:val="00E06B11"/>
    <w:rsid w:val="00E07698"/>
    <w:rsid w:val="00E1018E"/>
    <w:rsid w:val="00E10893"/>
    <w:rsid w:val="00E10E4D"/>
    <w:rsid w:val="00E110D3"/>
    <w:rsid w:val="00E12848"/>
    <w:rsid w:val="00E12A7B"/>
    <w:rsid w:val="00E12E28"/>
    <w:rsid w:val="00E14263"/>
    <w:rsid w:val="00E1566F"/>
    <w:rsid w:val="00E15933"/>
    <w:rsid w:val="00E15CC1"/>
    <w:rsid w:val="00E16530"/>
    <w:rsid w:val="00E168E6"/>
    <w:rsid w:val="00E16EEA"/>
    <w:rsid w:val="00E20349"/>
    <w:rsid w:val="00E205A4"/>
    <w:rsid w:val="00E20DEE"/>
    <w:rsid w:val="00E20FB1"/>
    <w:rsid w:val="00E211C7"/>
    <w:rsid w:val="00E21371"/>
    <w:rsid w:val="00E21F96"/>
    <w:rsid w:val="00E2265C"/>
    <w:rsid w:val="00E226C6"/>
    <w:rsid w:val="00E22A65"/>
    <w:rsid w:val="00E22B09"/>
    <w:rsid w:val="00E23E08"/>
    <w:rsid w:val="00E24139"/>
    <w:rsid w:val="00E24638"/>
    <w:rsid w:val="00E24F00"/>
    <w:rsid w:val="00E2557C"/>
    <w:rsid w:val="00E25EF0"/>
    <w:rsid w:val="00E2615A"/>
    <w:rsid w:val="00E2652D"/>
    <w:rsid w:val="00E26F83"/>
    <w:rsid w:val="00E272E9"/>
    <w:rsid w:val="00E27B18"/>
    <w:rsid w:val="00E27C16"/>
    <w:rsid w:val="00E305AD"/>
    <w:rsid w:val="00E30A89"/>
    <w:rsid w:val="00E30DBD"/>
    <w:rsid w:val="00E31216"/>
    <w:rsid w:val="00E319F7"/>
    <w:rsid w:val="00E31A5D"/>
    <w:rsid w:val="00E31C92"/>
    <w:rsid w:val="00E31CBF"/>
    <w:rsid w:val="00E32439"/>
    <w:rsid w:val="00E327B3"/>
    <w:rsid w:val="00E327F5"/>
    <w:rsid w:val="00E33478"/>
    <w:rsid w:val="00E33E4D"/>
    <w:rsid w:val="00E33EAB"/>
    <w:rsid w:val="00E34083"/>
    <w:rsid w:val="00E34735"/>
    <w:rsid w:val="00E349E5"/>
    <w:rsid w:val="00E34D88"/>
    <w:rsid w:val="00E35AF8"/>
    <w:rsid w:val="00E35CF8"/>
    <w:rsid w:val="00E35D74"/>
    <w:rsid w:val="00E362F4"/>
    <w:rsid w:val="00E36627"/>
    <w:rsid w:val="00E3687E"/>
    <w:rsid w:val="00E36EBD"/>
    <w:rsid w:val="00E37A58"/>
    <w:rsid w:val="00E40267"/>
    <w:rsid w:val="00E403E6"/>
    <w:rsid w:val="00E40617"/>
    <w:rsid w:val="00E411D2"/>
    <w:rsid w:val="00E41760"/>
    <w:rsid w:val="00E4184C"/>
    <w:rsid w:val="00E41CBC"/>
    <w:rsid w:val="00E41F76"/>
    <w:rsid w:val="00E42048"/>
    <w:rsid w:val="00E42153"/>
    <w:rsid w:val="00E425DA"/>
    <w:rsid w:val="00E427AD"/>
    <w:rsid w:val="00E428F9"/>
    <w:rsid w:val="00E42E9A"/>
    <w:rsid w:val="00E44350"/>
    <w:rsid w:val="00E45457"/>
    <w:rsid w:val="00E45724"/>
    <w:rsid w:val="00E4573A"/>
    <w:rsid w:val="00E460EA"/>
    <w:rsid w:val="00E46879"/>
    <w:rsid w:val="00E47B84"/>
    <w:rsid w:val="00E504B4"/>
    <w:rsid w:val="00E50B05"/>
    <w:rsid w:val="00E5132B"/>
    <w:rsid w:val="00E514CD"/>
    <w:rsid w:val="00E515E0"/>
    <w:rsid w:val="00E51696"/>
    <w:rsid w:val="00E5170F"/>
    <w:rsid w:val="00E51B94"/>
    <w:rsid w:val="00E51E26"/>
    <w:rsid w:val="00E51E2D"/>
    <w:rsid w:val="00E51F31"/>
    <w:rsid w:val="00E522C4"/>
    <w:rsid w:val="00E52558"/>
    <w:rsid w:val="00E52DEF"/>
    <w:rsid w:val="00E53100"/>
    <w:rsid w:val="00E54139"/>
    <w:rsid w:val="00E561DE"/>
    <w:rsid w:val="00E56930"/>
    <w:rsid w:val="00E56F5A"/>
    <w:rsid w:val="00E5701E"/>
    <w:rsid w:val="00E57840"/>
    <w:rsid w:val="00E613D6"/>
    <w:rsid w:val="00E6148B"/>
    <w:rsid w:val="00E61F55"/>
    <w:rsid w:val="00E62757"/>
    <w:rsid w:val="00E63FB2"/>
    <w:rsid w:val="00E64D5F"/>
    <w:rsid w:val="00E64F44"/>
    <w:rsid w:val="00E674CE"/>
    <w:rsid w:val="00E6784B"/>
    <w:rsid w:val="00E67DA8"/>
    <w:rsid w:val="00E71015"/>
    <w:rsid w:val="00E72CE6"/>
    <w:rsid w:val="00E7322F"/>
    <w:rsid w:val="00E732EB"/>
    <w:rsid w:val="00E739F8"/>
    <w:rsid w:val="00E74177"/>
    <w:rsid w:val="00E74224"/>
    <w:rsid w:val="00E742A0"/>
    <w:rsid w:val="00E743C9"/>
    <w:rsid w:val="00E7519A"/>
    <w:rsid w:val="00E808DF"/>
    <w:rsid w:val="00E80AEE"/>
    <w:rsid w:val="00E80CB1"/>
    <w:rsid w:val="00E80DA4"/>
    <w:rsid w:val="00E833B2"/>
    <w:rsid w:val="00E83A9D"/>
    <w:rsid w:val="00E83CCC"/>
    <w:rsid w:val="00E86701"/>
    <w:rsid w:val="00E86B65"/>
    <w:rsid w:val="00E86D28"/>
    <w:rsid w:val="00E87292"/>
    <w:rsid w:val="00E87673"/>
    <w:rsid w:val="00E876D1"/>
    <w:rsid w:val="00E87EF5"/>
    <w:rsid w:val="00E904D2"/>
    <w:rsid w:val="00E90531"/>
    <w:rsid w:val="00E90768"/>
    <w:rsid w:val="00E91852"/>
    <w:rsid w:val="00E9211C"/>
    <w:rsid w:val="00E921B3"/>
    <w:rsid w:val="00E927B3"/>
    <w:rsid w:val="00E92EE3"/>
    <w:rsid w:val="00E930A9"/>
    <w:rsid w:val="00E931CF"/>
    <w:rsid w:val="00E95238"/>
    <w:rsid w:val="00E953B4"/>
    <w:rsid w:val="00E957E1"/>
    <w:rsid w:val="00E95849"/>
    <w:rsid w:val="00E95B49"/>
    <w:rsid w:val="00E9675D"/>
    <w:rsid w:val="00E97BFE"/>
    <w:rsid w:val="00EA0076"/>
    <w:rsid w:val="00EA1259"/>
    <w:rsid w:val="00EA16C0"/>
    <w:rsid w:val="00EA1773"/>
    <w:rsid w:val="00EA2347"/>
    <w:rsid w:val="00EA2E54"/>
    <w:rsid w:val="00EA2F21"/>
    <w:rsid w:val="00EA3635"/>
    <w:rsid w:val="00EA3A9A"/>
    <w:rsid w:val="00EA3AF1"/>
    <w:rsid w:val="00EA4089"/>
    <w:rsid w:val="00EA4165"/>
    <w:rsid w:val="00EA4635"/>
    <w:rsid w:val="00EA48B1"/>
    <w:rsid w:val="00EA4EE4"/>
    <w:rsid w:val="00EA4FB1"/>
    <w:rsid w:val="00EA54B5"/>
    <w:rsid w:val="00EA6F41"/>
    <w:rsid w:val="00EA6F5D"/>
    <w:rsid w:val="00EA7139"/>
    <w:rsid w:val="00EA75A3"/>
    <w:rsid w:val="00EB0352"/>
    <w:rsid w:val="00EB0601"/>
    <w:rsid w:val="00EB08F6"/>
    <w:rsid w:val="00EB0C9B"/>
    <w:rsid w:val="00EB108D"/>
    <w:rsid w:val="00EB1BE1"/>
    <w:rsid w:val="00EB2734"/>
    <w:rsid w:val="00EB2BA9"/>
    <w:rsid w:val="00EB3621"/>
    <w:rsid w:val="00EB4DCB"/>
    <w:rsid w:val="00EB5C7C"/>
    <w:rsid w:val="00EB5DBD"/>
    <w:rsid w:val="00EB6086"/>
    <w:rsid w:val="00EB6BC0"/>
    <w:rsid w:val="00EB75EB"/>
    <w:rsid w:val="00EB7B13"/>
    <w:rsid w:val="00EC0130"/>
    <w:rsid w:val="00EC07E5"/>
    <w:rsid w:val="00EC0D52"/>
    <w:rsid w:val="00EC15EC"/>
    <w:rsid w:val="00EC1796"/>
    <w:rsid w:val="00EC280B"/>
    <w:rsid w:val="00EC2B73"/>
    <w:rsid w:val="00EC2DD2"/>
    <w:rsid w:val="00EC2E2E"/>
    <w:rsid w:val="00EC2E82"/>
    <w:rsid w:val="00EC4C20"/>
    <w:rsid w:val="00EC5918"/>
    <w:rsid w:val="00EC5B2A"/>
    <w:rsid w:val="00EC6811"/>
    <w:rsid w:val="00EC6E4C"/>
    <w:rsid w:val="00EC7F26"/>
    <w:rsid w:val="00ED0957"/>
    <w:rsid w:val="00ED1579"/>
    <w:rsid w:val="00ED15EF"/>
    <w:rsid w:val="00ED2249"/>
    <w:rsid w:val="00ED2C02"/>
    <w:rsid w:val="00ED31CD"/>
    <w:rsid w:val="00ED33CD"/>
    <w:rsid w:val="00ED3C91"/>
    <w:rsid w:val="00ED408F"/>
    <w:rsid w:val="00ED4FE4"/>
    <w:rsid w:val="00ED520D"/>
    <w:rsid w:val="00ED5BE3"/>
    <w:rsid w:val="00ED5E62"/>
    <w:rsid w:val="00ED603E"/>
    <w:rsid w:val="00ED6CC2"/>
    <w:rsid w:val="00ED7DC2"/>
    <w:rsid w:val="00EE082D"/>
    <w:rsid w:val="00EE093F"/>
    <w:rsid w:val="00EE1978"/>
    <w:rsid w:val="00EE233D"/>
    <w:rsid w:val="00EE3F38"/>
    <w:rsid w:val="00EE4D7F"/>
    <w:rsid w:val="00EE545F"/>
    <w:rsid w:val="00EE596D"/>
    <w:rsid w:val="00EE6165"/>
    <w:rsid w:val="00EE68B6"/>
    <w:rsid w:val="00EE6CF2"/>
    <w:rsid w:val="00EF0427"/>
    <w:rsid w:val="00EF07C9"/>
    <w:rsid w:val="00EF1C19"/>
    <w:rsid w:val="00EF227D"/>
    <w:rsid w:val="00EF3478"/>
    <w:rsid w:val="00EF3486"/>
    <w:rsid w:val="00EF36A4"/>
    <w:rsid w:val="00EF3ACF"/>
    <w:rsid w:val="00EF3D9F"/>
    <w:rsid w:val="00EF43A8"/>
    <w:rsid w:val="00EF4C39"/>
    <w:rsid w:val="00EF4F4B"/>
    <w:rsid w:val="00EF5138"/>
    <w:rsid w:val="00EF516B"/>
    <w:rsid w:val="00EF551E"/>
    <w:rsid w:val="00EF5C1D"/>
    <w:rsid w:val="00EF70A5"/>
    <w:rsid w:val="00EF768F"/>
    <w:rsid w:val="00F001A9"/>
    <w:rsid w:val="00F0026A"/>
    <w:rsid w:val="00F008E8"/>
    <w:rsid w:val="00F02368"/>
    <w:rsid w:val="00F0353B"/>
    <w:rsid w:val="00F03E45"/>
    <w:rsid w:val="00F04129"/>
    <w:rsid w:val="00F048FD"/>
    <w:rsid w:val="00F050A9"/>
    <w:rsid w:val="00F0512C"/>
    <w:rsid w:val="00F058DC"/>
    <w:rsid w:val="00F062CF"/>
    <w:rsid w:val="00F06B44"/>
    <w:rsid w:val="00F06D02"/>
    <w:rsid w:val="00F071B6"/>
    <w:rsid w:val="00F07D7E"/>
    <w:rsid w:val="00F10F07"/>
    <w:rsid w:val="00F12262"/>
    <w:rsid w:val="00F122AF"/>
    <w:rsid w:val="00F12AEB"/>
    <w:rsid w:val="00F14BE3"/>
    <w:rsid w:val="00F14CA6"/>
    <w:rsid w:val="00F151FB"/>
    <w:rsid w:val="00F159E4"/>
    <w:rsid w:val="00F1651E"/>
    <w:rsid w:val="00F169BB"/>
    <w:rsid w:val="00F16E3D"/>
    <w:rsid w:val="00F17853"/>
    <w:rsid w:val="00F20482"/>
    <w:rsid w:val="00F20729"/>
    <w:rsid w:val="00F20AC5"/>
    <w:rsid w:val="00F20F80"/>
    <w:rsid w:val="00F21DD2"/>
    <w:rsid w:val="00F227A9"/>
    <w:rsid w:val="00F22CF1"/>
    <w:rsid w:val="00F23377"/>
    <w:rsid w:val="00F245B5"/>
    <w:rsid w:val="00F2562B"/>
    <w:rsid w:val="00F256EC"/>
    <w:rsid w:val="00F25B6C"/>
    <w:rsid w:val="00F2637D"/>
    <w:rsid w:val="00F26A3B"/>
    <w:rsid w:val="00F272DE"/>
    <w:rsid w:val="00F27521"/>
    <w:rsid w:val="00F30693"/>
    <w:rsid w:val="00F307A6"/>
    <w:rsid w:val="00F30AA5"/>
    <w:rsid w:val="00F31861"/>
    <w:rsid w:val="00F32019"/>
    <w:rsid w:val="00F321D4"/>
    <w:rsid w:val="00F32BF8"/>
    <w:rsid w:val="00F33B4E"/>
    <w:rsid w:val="00F34260"/>
    <w:rsid w:val="00F34BBA"/>
    <w:rsid w:val="00F359CD"/>
    <w:rsid w:val="00F3613D"/>
    <w:rsid w:val="00F36528"/>
    <w:rsid w:val="00F36ACB"/>
    <w:rsid w:val="00F37A9A"/>
    <w:rsid w:val="00F40118"/>
    <w:rsid w:val="00F40144"/>
    <w:rsid w:val="00F4020C"/>
    <w:rsid w:val="00F40B63"/>
    <w:rsid w:val="00F40F6A"/>
    <w:rsid w:val="00F41252"/>
    <w:rsid w:val="00F423E6"/>
    <w:rsid w:val="00F425B3"/>
    <w:rsid w:val="00F4280D"/>
    <w:rsid w:val="00F42A73"/>
    <w:rsid w:val="00F42C67"/>
    <w:rsid w:val="00F432B2"/>
    <w:rsid w:val="00F435AD"/>
    <w:rsid w:val="00F43F82"/>
    <w:rsid w:val="00F4427F"/>
    <w:rsid w:val="00F44FC2"/>
    <w:rsid w:val="00F458A2"/>
    <w:rsid w:val="00F45AF4"/>
    <w:rsid w:val="00F46210"/>
    <w:rsid w:val="00F46C42"/>
    <w:rsid w:val="00F477CF"/>
    <w:rsid w:val="00F502B5"/>
    <w:rsid w:val="00F50468"/>
    <w:rsid w:val="00F50690"/>
    <w:rsid w:val="00F509A3"/>
    <w:rsid w:val="00F50E0D"/>
    <w:rsid w:val="00F520AC"/>
    <w:rsid w:val="00F522DE"/>
    <w:rsid w:val="00F52459"/>
    <w:rsid w:val="00F528F7"/>
    <w:rsid w:val="00F52FAC"/>
    <w:rsid w:val="00F53419"/>
    <w:rsid w:val="00F54630"/>
    <w:rsid w:val="00F54A45"/>
    <w:rsid w:val="00F568FE"/>
    <w:rsid w:val="00F56A36"/>
    <w:rsid w:val="00F56EA9"/>
    <w:rsid w:val="00F574F8"/>
    <w:rsid w:val="00F60077"/>
    <w:rsid w:val="00F6046F"/>
    <w:rsid w:val="00F60BEF"/>
    <w:rsid w:val="00F61140"/>
    <w:rsid w:val="00F61A42"/>
    <w:rsid w:val="00F6224D"/>
    <w:rsid w:val="00F62323"/>
    <w:rsid w:val="00F62660"/>
    <w:rsid w:val="00F647B9"/>
    <w:rsid w:val="00F65E40"/>
    <w:rsid w:val="00F662B7"/>
    <w:rsid w:val="00F663AB"/>
    <w:rsid w:val="00F66477"/>
    <w:rsid w:val="00F674DC"/>
    <w:rsid w:val="00F675E4"/>
    <w:rsid w:val="00F679C0"/>
    <w:rsid w:val="00F67AB4"/>
    <w:rsid w:val="00F710F7"/>
    <w:rsid w:val="00F71B7E"/>
    <w:rsid w:val="00F7207F"/>
    <w:rsid w:val="00F72197"/>
    <w:rsid w:val="00F72BD1"/>
    <w:rsid w:val="00F72CDE"/>
    <w:rsid w:val="00F72F54"/>
    <w:rsid w:val="00F732D7"/>
    <w:rsid w:val="00F73436"/>
    <w:rsid w:val="00F739AC"/>
    <w:rsid w:val="00F74367"/>
    <w:rsid w:val="00F7442C"/>
    <w:rsid w:val="00F74E73"/>
    <w:rsid w:val="00F75071"/>
    <w:rsid w:val="00F752DE"/>
    <w:rsid w:val="00F754D4"/>
    <w:rsid w:val="00F75562"/>
    <w:rsid w:val="00F767E3"/>
    <w:rsid w:val="00F76C59"/>
    <w:rsid w:val="00F76ED7"/>
    <w:rsid w:val="00F77615"/>
    <w:rsid w:val="00F77B9F"/>
    <w:rsid w:val="00F80E1E"/>
    <w:rsid w:val="00F81417"/>
    <w:rsid w:val="00F8169A"/>
    <w:rsid w:val="00F8235F"/>
    <w:rsid w:val="00F828E4"/>
    <w:rsid w:val="00F82AC2"/>
    <w:rsid w:val="00F83B50"/>
    <w:rsid w:val="00F8421F"/>
    <w:rsid w:val="00F84416"/>
    <w:rsid w:val="00F848DD"/>
    <w:rsid w:val="00F849B5"/>
    <w:rsid w:val="00F864B1"/>
    <w:rsid w:val="00F86BDC"/>
    <w:rsid w:val="00F87723"/>
    <w:rsid w:val="00F87CE2"/>
    <w:rsid w:val="00F90C35"/>
    <w:rsid w:val="00F9242F"/>
    <w:rsid w:val="00F927D5"/>
    <w:rsid w:val="00F92C2D"/>
    <w:rsid w:val="00F93C44"/>
    <w:rsid w:val="00F94188"/>
    <w:rsid w:val="00F9462C"/>
    <w:rsid w:val="00F94D3B"/>
    <w:rsid w:val="00F9588D"/>
    <w:rsid w:val="00F96672"/>
    <w:rsid w:val="00F96749"/>
    <w:rsid w:val="00F96818"/>
    <w:rsid w:val="00F96AE2"/>
    <w:rsid w:val="00F97EBE"/>
    <w:rsid w:val="00FA0D60"/>
    <w:rsid w:val="00FA0D8F"/>
    <w:rsid w:val="00FA0EB1"/>
    <w:rsid w:val="00FA13DA"/>
    <w:rsid w:val="00FA2F28"/>
    <w:rsid w:val="00FA31A7"/>
    <w:rsid w:val="00FA34CC"/>
    <w:rsid w:val="00FA3890"/>
    <w:rsid w:val="00FA3AFF"/>
    <w:rsid w:val="00FA6BAA"/>
    <w:rsid w:val="00FA7343"/>
    <w:rsid w:val="00FA77FD"/>
    <w:rsid w:val="00FB0BC1"/>
    <w:rsid w:val="00FB0DB8"/>
    <w:rsid w:val="00FB1576"/>
    <w:rsid w:val="00FB1774"/>
    <w:rsid w:val="00FB1D3E"/>
    <w:rsid w:val="00FB2346"/>
    <w:rsid w:val="00FB29C1"/>
    <w:rsid w:val="00FB2D7B"/>
    <w:rsid w:val="00FB3666"/>
    <w:rsid w:val="00FB389F"/>
    <w:rsid w:val="00FB3961"/>
    <w:rsid w:val="00FB3C34"/>
    <w:rsid w:val="00FB3DE8"/>
    <w:rsid w:val="00FB3FDE"/>
    <w:rsid w:val="00FB4980"/>
    <w:rsid w:val="00FB4ADB"/>
    <w:rsid w:val="00FB4FF0"/>
    <w:rsid w:val="00FB50E6"/>
    <w:rsid w:val="00FB5C34"/>
    <w:rsid w:val="00FB6D7D"/>
    <w:rsid w:val="00FB736F"/>
    <w:rsid w:val="00FB7711"/>
    <w:rsid w:val="00FC0C9A"/>
    <w:rsid w:val="00FC2009"/>
    <w:rsid w:val="00FC2507"/>
    <w:rsid w:val="00FC3839"/>
    <w:rsid w:val="00FC3C3F"/>
    <w:rsid w:val="00FC42B4"/>
    <w:rsid w:val="00FC4348"/>
    <w:rsid w:val="00FC4C04"/>
    <w:rsid w:val="00FC4DAA"/>
    <w:rsid w:val="00FC4ED3"/>
    <w:rsid w:val="00FC50F6"/>
    <w:rsid w:val="00FC5D86"/>
    <w:rsid w:val="00FC6A83"/>
    <w:rsid w:val="00FC7230"/>
    <w:rsid w:val="00FC74ED"/>
    <w:rsid w:val="00FC7858"/>
    <w:rsid w:val="00FC7AAA"/>
    <w:rsid w:val="00FC7C0A"/>
    <w:rsid w:val="00FC7F70"/>
    <w:rsid w:val="00FD2A2C"/>
    <w:rsid w:val="00FD2D1A"/>
    <w:rsid w:val="00FD4480"/>
    <w:rsid w:val="00FD4620"/>
    <w:rsid w:val="00FD4648"/>
    <w:rsid w:val="00FD4A5B"/>
    <w:rsid w:val="00FD4DED"/>
    <w:rsid w:val="00FD4E55"/>
    <w:rsid w:val="00FD527C"/>
    <w:rsid w:val="00FD59E9"/>
    <w:rsid w:val="00FD60A2"/>
    <w:rsid w:val="00FD60A5"/>
    <w:rsid w:val="00FD60C1"/>
    <w:rsid w:val="00FD64B7"/>
    <w:rsid w:val="00FD723F"/>
    <w:rsid w:val="00FD7255"/>
    <w:rsid w:val="00FD7B05"/>
    <w:rsid w:val="00FE26AC"/>
    <w:rsid w:val="00FE2C68"/>
    <w:rsid w:val="00FE2E10"/>
    <w:rsid w:val="00FE2FB3"/>
    <w:rsid w:val="00FE3744"/>
    <w:rsid w:val="00FE4A83"/>
    <w:rsid w:val="00FE5281"/>
    <w:rsid w:val="00FE59D2"/>
    <w:rsid w:val="00FE63B3"/>
    <w:rsid w:val="00FE70F3"/>
    <w:rsid w:val="00FE7BAE"/>
    <w:rsid w:val="00FF0164"/>
    <w:rsid w:val="00FF03F8"/>
    <w:rsid w:val="00FF1128"/>
    <w:rsid w:val="00FF11D9"/>
    <w:rsid w:val="00FF178D"/>
    <w:rsid w:val="00FF1D64"/>
    <w:rsid w:val="00FF4097"/>
    <w:rsid w:val="00FF49F9"/>
    <w:rsid w:val="00FF4EE0"/>
    <w:rsid w:val="00FF4FB4"/>
    <w:rsid w:val="00FF54AF"/>
    <w:rsid w:val="00FF6400"/>
    <w:rsid w:val="00FF66AE"/>
    <w:rsid w:val="00FF6A86"/>
    <w:rsid w:val="00FF6C0A"/>
    <w:rsid w:val="00FF71A2"/>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82ACA547-DEF2-4223-8290-7F35B043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locked="1" w:uiPriority="99"/>
    <w:lsdException w:name="footer" w:uiPriority="99"/>
    <w:lsdException w:name="caption" w:locked="1" w:semiHidden="1" w:unhideWhenUsed="1" w:qFormat="1"/>
    <w:lsdException w:name="footnote reference" w:uiPriority="99"/>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Strong" w:locked="1" w:uiPriority="22" w:qFormat="1"/>
    <w:lsdException w:name="Emphasis" w:locked="1"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9A3"/>
    <w:pPr>
      <w:jc w:val="both"/>
    </w:pPr>
    <w:rPr>
      <w:rFonts w:ascii="Museo Sans 100" w:hAnsi="Museo Sans 100"/>
      <w:szCs w:val="24"/>
      <w:lang w:val="es-ES_tradnl" w:eastAsia="es-ES"/>
    </w:rPr>
  </w:style>
  <w:style w:type="paragraph" w:styleId="Ttulo1">
    <w:name w:val="heading 1"/>
    <w:aliases w:val="Título 1 para Capitulos y apartado general"/>
    <w:basedOn w:val="Normal"/>
    <w:next w:val="Normal"/>
    <w:link w:val="Ttulo1Car"/>
    <w:uiPriority w:val="9"/>
    <w:qFormat/>
    <w:locked/>
    <w:rsid w:val="007C2A96"/>
    <w:pPr>
      <w:tabs>
        <w:tab w:val="left" w:pos="4820"/>
      </w:tabs>
      <w:outlineLvl w:val="0"/>
    </w:pPr>
    <w:rPr>
      <w:rFonts w:eastAsiaTheme="minorEastAsia" w:cstheme="minorBidi"/>
      <w:b/>
      <w:noProof/>
      <w:color w:val="000000" w:themeColor="text1"/>
      <w:sz w:val="24"/>
      <w:szCs w:val="20"/>
      <w:lang w:val="es-SV" w:eastAsia="es-SV"/>
    </w:rPr>
  </w:style>
  <w:style w:type="paragraph" w:styleId="Ttulo2">
    <w:name w:val="heading 2"/>
    <w:basedOn w:val="Ttulo1"/>
    <w:next w:val="Normal"/>
    <w:link w:val="Ttulo2Car"/>
    <w:uiPriority w:val="9"/>
    <w:unhideWhenUsed/>
    <w:qFormat/>
    <w:locked/>
    <w:rsid w:val="005A6C11"/>
    <w:pPr>
      <w:outlineLvl w:val="1"/>
    </w:pPr>
    <w:rPr>
      <w:sz w:val="22"/>
    </w:rPr>
  </w:style>
  <w:style w:type="paragraph" w:styleId="Ttulo3">
    <w:name w:val="heading 3"/>
    <w:basedOn w:val="Normal"/>
    <w:next w:val="Normal"/>
    <w:link w:val="Ttulo3Car"/>
    <w:uiPriority w:val="9"/>
    <w:qFormat/>
    <w:locked/>
    <w:rsid w:val="00545417"/>
    <w:pPr>
      <w:keepNext/>
      <w:numPr>
        <w:ilvl w:val="2"/>
        <w:numId w:val="7"/>
      </w:numPr>
      <w:outlineLvl w:val="2"/>
    </w:pPr>
    <w:rPr>
      <w:rFonts w:asciiTheme="minorHAnsi" w:eastAsiaTheme="minorEastAsia" w:hAnsiTheme="minorHAnsi" w:cstheme="minorBidi"/>
      <w:b/>
      <w:noProof/>
      <w:color w:val="000000" w:themeColor="text1"/>
      <w:szCs w:val="20"/>
      <w:lang w:val="es-SV" w:eastAsia="es-SV"/>
    </w:rPr>
  </w:style>
  <w:style w:type="paragraph" w:styleId="Ttulo4">
    <w:name w:val="heading 4"/>
    <w:basedOn w:val="Normal"/>
    <w:next w:val="Normal"/>
    <w:link w:val="Ttulo4Car"/>
    <w:unhideWhenUsed/>
    <w:locked/>
    <w:rsid w:val="007C2A96"/>
    <w:pPr>
      <w:keepNext/>
      <w:keepLines/>
      <w:numPr>
        <w:ilvl w:val="3"/>
        <w:numId w:val="7"/>
      </w:numPr>
      <w:spacing w:before="40"/>
      <w:outlineLvl w:val="3"/>
    </w:pPr>
    <w:rPr>
      <w:rFonts w:asciiTheme="majorHAnsi" w:eastAsiaTheme="majorEastAsia" w:hAnsiTheme="majorHAnsi" w:cstheme="majorBidi"/>
      <w:i/>
      <w:iCs/>
      <w:color w:val="18345C"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7"/>
      </w:numPr>
      <w:spacing w:before="40"/>
      <w:outlineLvl w:val="4"/>
    </w:pPr>
    <w:rPr>
      <w:rFonts w:asciiTheme="majorHAnsi" w:eastAsiaTheme="majorEastAsia" w:hAnsiTheme="majorHAnsi" w:cstheme="majorBidi"/>
      <w:color w:val="18345C"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7"/>
      </w:numPr>
      <w:spacing w:before="40"/>
      <w:outlineLvl w:val="5"/>
    </w:pPr>
    <w:rPr>
      <w:rFonts w:asciiTheme="majorHAnsi" w:eastAsiaTheme="majorEastAsia" w:hAnsiTheme="majorHAnsi" w:cstheme="majorBidi"/>
      <w:color w:val="10223D"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7"/>
      </w:numPr>
      <w:spacing w:before="40"/>
      <w:outlineLvl w:val="6"/>
    </w:pPr>
    <w:rPr>
      <w:rFonts w:asciiTheme="majorHAnsi" w:eastAsiaTheme="majorEastAsia" w:hAnsiTheme="majorHAnsi" w:cstheme="majorBidi"/>
      <w:i/>
      <w:iCs/>
      <w:color w:val="10223D"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F509A3"/>
    <w:pPr>
      <w:contextualSpacing/>
    </w:pPr>
    <w:rPr>
      <w:szCs w:val="20"/>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character" w:customStyle="1" w:styleId="Ttulo3Car">
    <w:name w:val="Título 3 Car"/>
    <w:link w:val="Ttulo3"/>
    <w:uiPriority w:val="9"/>
    <w:rsid w:val="00545417"/>
    <w:rPr>
      <w:rFonts w:asciiTheme="minorHAnsi" w:eastAsiaTheme="minorEastAsia" w:hAnsiTheme="minorHAnsi" w:cstheme="minorBidi"/>
      <w:b/>
      <w:noProof/>
      <w:color w:val="000000" w:themeColor="text1"/>
      <w:lang w:eastAsia="es-SV"/>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val="es-SV"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character" w:customStyle="1" w:styleId="Ttulo1Car">
    <w:name w:val="Título 1 Car"/>
    <w:aliases w:val="Título 1 para Capitulos y apartado general Car"/>
    <w:link w:val="Ttulo1"/>
    <w:uiPriority w:val="9"/>
    <w:rsid w:val="007C2A96"/>
    <w:rPr>
      <w:rFonts w:ascii="Museo Sans 100" w:eastAsiaTheme="minorEastAsia" w:hAnsi="Museo Sans 100" w:cstheme="minorBidi"/>
      <w:b/>
      <w:noProof/>
      <w:color w:val="000000" w:themeColor="text1"/>
      <w:sz w:val="24"/>
      <w:lang w:eastAsia="es-SV"/>
    </w:rPr>
  </w:style>
  <w:style w:type="paragraph" w:styleId="NormalWeb">
    <w:name w:val="Normal (Web)"/>
    <w:basedOn w:val="Normal"/>
    <w:uiPriority w:val="99"/>
    <w:unhideWhenUsed/>
    <w:rsid w:val="00721C29"/>
    <w:pPr>
      <w:spacing w:before="100" w:beforeAutospacing="1" w:after="100" w:afterAutospacing="1"/>
    </w:pPr>
    <w:rPr>
      <w:rFonts w:eastAsia="Times New Roman"/>
      <w:lang w:val="es-SV"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character" w:customStyle="1" w:styleId="Ttulo2Car">
    <w:name w:val="Título 2 Car"/>
    <w:basedOn w:val="Fuentedeprrafopredeter"/>
    <w:link w:val="Ttulo2"/>
    <w:uiPriority w:val="9"/>
    <w:rsid w:val="005A6C11"/>
    <w:rPr>
      <w:rFonts w:ascii="Museo Sans 100" w:eastAsiaTheme="minorEastAsia" w:hAnsi="Museo Sans 100" w:cstheme="minorBidi"/>
      <w:b/>
      <w:noProof/>
      <w:color w:val="000000" w:themeColor="text1"/>
      <w:sz w:val="22"/>
      <w:lang w:eastAsia="es-SV"/>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18345C" w:themeColor="accent1" w:themeShade="BF"/>
    </w:rPr>
  </w:style>
  <w:style w:type="paragraph" w:styleId="TDC1">
    <w:name w:val="toc 1"/>
    <w:basedOn w:val="Normal"/>
    <w:next w:val="Normal"/>
    <w:link w:val="TDC1Car"/>
    <w:autoRedefine/>
    <w:uiPriority w:val="39"/>
    <w:unhideWhenUsed/>
    <w:locked/>
    <w:rsid w:val="002E7AE0"/>
    <w:pPr>
      <w:tabs>
        <w:tab w:val="right" w:leader="dot" w:pos="8921"/>
      </w:tabs>
      <w:jc w:val="center"/>
    </w:pPr>
    <w:rPr>
      <w:rFonts w:asciiTheme="minorHAnsi" w:hAnsiTheme="minorHAnsi"/>
      <w:b/>
      <w:bCs/>
      <w:szCs w:val="20"/>
    </w:rPr>
  </w:style>
  <w:style w:type="paragraph" w:styleId="TDC2">
    <w:name w:val="toc 2"/>
    <w:basedOn w:val="Normal"/>
    <w:next w:val="Normal"/>
    <w:autoRedefine/>
    <w:uiPriority w:val="39"/>
    <w:unhideWhenUsed/>
    <w:locked/>
    <w:rsid w:val="004C51E3"/>
    <w:pPr>
      <w:spacing w:before="120"/>
      <w:ind w:left="200"/>
      <w:jc w:val="left"/>
    </w:pPr>
    <w:rPr>
      <w:rFonts w:asciiTheme="minorHAnsi" w:hAnsiTheme="minorHAnsi"/>
      <w:i/>
      <w:iCs/>
      <w:szCs w:val="20"/>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4C51E3"/>
    <w:pPr>
      <w:ind w:left="400"/>
      <w:jc w:val="left"/>
    </w:pPr>
    <w:rPr>
      <w:rFonts w:asciiTheme="minorHAnsi" w:hAnsiTheme="minorHAnsi"/>
      <w:szCs w:val="20"/>
    </w:rPr>
  </w:style>
  <w:style w:type="character" w:styleId="nfasis">
    <w:name w:val="Emphasis"/>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szCs w:val="22"/>
      <w:lang w:val="es-SV" w:eastAsia="es-SV"/>
    </w:rPr>
  </w:style>
  <w:style w:type="paragraph" w:styleId="Subttulo">
    <w:name w:val="Subtitle"/>
    <w:basedOn w:val="Ttulo3"/>
    <w:next w:val="Normal"/>
    <w:link w:val="SubttuloCar"/>
    <w:qFormat/>
    <w:locked/>
    <w:rsid w:val="00D07006"/>
    <w:pPr>
      <w:ind w:left="424" w:hanging="424"/>
    </w:pPr>
  </w:style>
  <w:style w:type="character" w:customStyle="1" w:styleId="SubttuloCar">
    <w:name w:val="Subtítulo Car"/>
    <w:basedOn w:val="Fuentedeprrafopredeter"/>
    <w:link w:val="Subttulo"/>
    <w:rsid w:val="00D07006"/>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8FB0E1" w:themeColor="accent1" w:themeTint="66"/>
        <w:left w:val="single" w:sz="4" w:space="0" w:color="8FB0E1" w:themeColor="accent1" w:themeTint="66"/>
        <w:bottom w:val="single" w:sz="4" w:space="0" w:color="8FB0E1" w:themeColor="accent1" w:themeTint="66"/>
        <w:right w:val="single" w:sz="4" w:space="0" w:color="8FB0E1" w:themeColor="accent1" w:themeTint="66"/>
        <w:insideH w:val="single" w:sz="4" w:space="0" w:color="8FB0E1" w:themeColor="accent1" w:themeTint="66"/>
        <w:insideV w:val="single" w:sz="4" w:space="0" w:color="8FB0E1" w:themeColor="accent1" w:themeTint="66"/>
      </w:tblBorders>
    </w:tblPr>
    <w:tblStylePr w:type="firstRow">
      <w:rPr>
        <w:b/>
        <w:bCs/>
      </w:rPr>
      <w:tblPr/>
      <w:tcPr>
        <w:tcBorders>
          <w:bottom w:val="single" w:sz="12" w:space="0" w:color="5789D2" w:themeColor="accent1" w:themeTint="99"/>
        </w:tcBorders>
      </w:tcPr>
    </w:tblStylePr>
    <w:tblStylePr w:type="lastRow">
      <w:rPr>
        <w:b/>
        <w:bCs/>
      </w:rPr>
      <w:tblPr/>
      <w:tcPr>
        <w:tcBorders>
          <w:top w:val="double" w:sz="2" w:space="0" w:color="5789D2"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A3B9E0" w:themeColor="accent2" w:themeTint="66"/>
        <w:left w:val="single" w:sz="4" w:space="0" w:color="A3B9E0" w:themeColor="accent2" w:themeTint="66"/>
        <w:bottom w:val="single" w:sz="4" w:space="0" w:color="A3B9E0" w:themeColor="accent2" w:themeTint="66"/>
        <w:right w:val="single" w:sz="4" w:space="0" w:color="A3B9E0" w:themeColor="accent2" w:themeTint="66"/>
        <w:insideH w:val="single" w:sz="4" w:space="0" w:color="A3B9E0" w:themeColor="accent2" w:themeTint="66"/>
        <w:insideV w:val="single" w:sz="4" w:space="0" w:color="A3B9E0" w:themeColor="accent2" w:themeTint="66"/>
      </w:tblBorders>
    </w:tblPr>
    <w:tblStylePr w:type="firstRow">
      <w:rPr>
        <w:b/>
        <w:bCs/>
      </w:rPr>
      <w:tblPr/>
      <w:tcPr>
        <w:tcBorders>
          <w:bottom w:val="single" w:sz="12" w:space="0" w:color="7597D1" w:themeColor="accent2" w:themeTint="99"/>
        </w:tcBorders>
      </w:tcPr>
    </w:tblStylePr>
    <w:tblStylePr w:type="lastRow">
      <w:rPr>
        <w:b/>
        <w:bCs/>
      </w:rPr>
      <w:tblPr/>
      <w:tcPr>
        <w:tcBorders>
          <w:top w:val="double" w:sz="2" w:space="0" w:color="7597D1"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6683C0" w:themeColor="accent5" w:themeShade="BF"/>
    </w:rPr>
    <w:tblPr>
      <w:tblStyleRowBandSize w:val="1"/>
      <w:tblStyleColBandSize w:val="1"/>
      <w:tblBorders>
        <w:top w:val="single" w:sz="4" w:space="0" w:color="ACBCDD" w:themeColor="accent5"/>
        <w:bottom w:val="single" w:sz="4" w:space="0" w:color="ACBCDD" w:themeColor="accent5"/>
      </w:tblBorders>
    </w:tblPr>
    <w:tblStylePr w:type="firstRow">
      <w:rPr>
        <w:b/>
        <w:bCs/>
      </w:rPr>
      <w:tblPr/>
      <w:tcPr>
        <w:tcBorders>
          <w:bottom w:val="single" w:sz="4" w:space="0" w:color="ACBCDD" w:themeColor="accent5"/>
        </w:tcBorders>
      </w:tcPr>
    </w:tblStylePr>
    <w:tblStylePr w:type="lastRow">
      <w:rPr>
        <w:b/>
        <w:bCs/>
      </w:rPr>
      <w:tblPr/>
      <w:tcPr>
        <w:tcBorders>
          <w:top w:val="double" w:sz="4" w:space="0" w:color="ACBCDD" w:themeColor="accent5"/>
        </w:tcBorders>
      </w:tcPr>
    </w:tblStylePr>
    <w:tblStylePr w:type="firstCol">
      <w:rPr>
        <w:b/>
        <w:bCs/>
      </w:rPr>
    </w:tblStylePr>
    <w:tblStylePr w:type="lastCol">
      <w:rPr>
        <w:b/>
        <w:bCs/>
      </w:rPr>
    </w:tblStylePr>
    <w:tblStylePr w:type="band1Vert">
      <w:tblPr/>
      <w:tcPr>
        <w:shd w:val="clear" w:color="auto" w:fill="EEF1F8" w:themeFill="accent5" w:themeFillTint="33"/>
      </w:tcPr>
    </w:tblStylePr>
    <w:tblStylePr w:type="band1Horz">
      <w:tblPr/>
      <w:tcPr>
        <w:shd w:val="clear" w:color="auto" w:fill="EEF1F8"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uiPriority w:val="99"/>
    <w:rsid w:val="008905F2"/>
    <w:rPr>
      <w:szCs w:val="20"/>
    </w:rPr>
  </w:style>
  <w:style w:type="character" w:customStyle="1" w:styleId="TextonotapieCar">
    <w:name w:val="Texto nota pie Car"/>
    <w:basedOn w:val="Fuentedeprrafopredeter"/>
    <w:link w:val="Textonotapie"/>
    <w:uiPriority w:val="99"/>
    <w:rsid w:val="008905F2"/>
    <w:rPr>
      <w:rFonts w:ascii="Times New Roman" w:hAnsi="Times New Roman"/>
      <w:lang w:val="es-ES_tradnl" w:eastAsia="es-ES"/>
    </w:rPr>
  </w:style>
  <w:style w:type="character" w:styleId="Refdenotaalpie">
    <w:name w:val="footnote reference"/>
    <w:basedOn w:val="Fuentedeprrafopredeter"/>
    <w:uiPriority w:val="99"/>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18345C" w:themeColor="accent1" w:themeShade="BF"/>
      <w:szCs w:val="24"/>
      <w:lang w:val="es-ES_tradnl" w:eastAsia="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18345C" w:themeColor="accent1" w:themeShade="BF"/>
      <w:szCs w:val="24"/>
      <w:lang w:val="es-ES_tradnl" w:eastAsia="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10223D" w:themeColor="accent1" w:themeShade="7F"/>
      <w:szCs w:val="24"/>
      <w:lang w:val="es-ES_tradnl" w:eastAsia="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10223D" w:themeColor="accent1" w:themeShade="7F"/>
      <w:szCs w:val="24"/>
      <w:lang w:val="es-ES_tradnl" w:eastAsia="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val="es-ES_tradnl" w:eastAsia="es-ES"/>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7A8EC7" w:themeColor="accent4"/>
        <w:left w:val="single" w:sz="4" w:space="0" w:color="7A8EC7" w:themeColor="accent4"/>
        <w:bottom w:val="single" w:sz="4" w:space="0" w:color="7A8EC7" w:themeColor="accent4"/>
        <w:right w:val="single" w:sz="4" w:space="0" w:color="7A8EC7" w:themeColor="accent4"/>
      </w:tblBorders>
    </w:tblPr>
    <w:tblStylePr w:type="firstRow">
      <w:rPr>
        <w:b/>
        <w:bCs/>
        <w:color w:val="FFFFFF" w:themeColor="background1"/>
      </w:rPr>
      <w:tblPr/>
      <w:tcPr>
        <w:shd w:val="clear" w:color="auto" w:fill="7A8EC7" w:themeFill="accent4"/>
      </w:tcPr>
    </w:tblStylePr>
    <w:tblStylePr w:type="lastRow">
      <w:rPr>
        <w:b/>
        <w:bCs/>
      </w:rPr>
      <w:tblPr/>
      <w:tcPr>
        <w:tcBorders>
          <w:top w:val="double" w:sz="4" w:space="0" w:color="7A8E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EC7" w:themeColor="accent4"/>
          <w:right w:val="single" w:sz="4" w:space="0" w:color="7A8EC7" w:themeColor="accent4"/>
        </w:tcBorders>
      </w:tcPr>
    </w:tblStylePr>
    <w:tblStylePr w:type="band1Horz">
      <w:tblPr/>
      <w:tcPr>
        <w:tcBorders>
          <w:top w:val="single" w:sz="4" w:space="0" w:color="7A8EC7" w:themeColor="accent4"/>
          <w:bottom w:val="single" w:sz="4" w:space="0" w:color="7A8E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EC7" w:themeColor="accent4"/>
          <w:left w:val="nil"/>
        </w:tcBorders>
      </w:tcPr>
    </w:tblStylePr>
    <w:tblStylePr w:type="swCell">
      <w:tblPr/>
      <w:tcPr>
        <w:tcBorders>
          <w:top w:val="double" w:sz="4" w:space="0" w:color="7A8EC7"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EDEDED"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CCCCCC" w:themeFill="text2"/>
        <w:vAlign w:val="center"/>
      </w:tcPr>
    </w:tblStylePr>
    <w:tblStylePr w:type="lastRow">
      <w:pPr>
        <w:jc w:val="center"/>
      </w:pPr>
      <w:rPr>
        <w:rFonts w:asciiTheme="minorHAnsi" w:hAnsiTheme="minorHAnsi"/>
        <w:b/>
        <w:bCs/>
        <w:color w:val="auto"/>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CCCCC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FFFFFF" w:themeFill="background1"/>
      </w:tcPr>
    </w:tblStylePr>
    <w:tblStylePr w:type="band1Vert">
      <w:tblPr/>
      <w:tcPr>
        <w:tcBorders>
          <w:left w:val="single" w:sz="4" w:space="0" w:color="ACBCDD" w:themeColor="accent5"/>
          <w:right w:val="single" w:sz="4" w:space="0" w:color="ACBCDD"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DD" w:themeColor="accent5"/>
          <w:left w:val="nil"/>
        </w:tcBorders>
      </w:tcPr>
    </w:tblStylePr>
    <w:tblStylePr w:type="swCell">
      <w:tblPr/>
      <w:tcPr>
        <w:tcBorders>
          <w:top w:val="double" w:sz="4" w:space="0" w:color="ACBCDD"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character" w:customStyle="1" w:styleId="TDC1Car">
    <w:name w:val="TDC 1 Car"/>
    <w:basedOn w:val="Fuentedeprrafopredeter"/>
    <w:link w:val="TDC1"/>
    <w:uiPriority w:val="39"/>
    <w:rsid w:val="002E7AE0"/>
    <w:rPr>
      <w:rFonts w:asciiTheme="minorHAnsi" w:hAnsiTheme="minorHAnsi"/>
      <w:b/>
      <w:bCs/>
      <w:lang w:val="es-ES_tradnl" w:eastAsia="es-ES"/>
    </w:rPr>
  </w:style>
  <w:style w:type="paragraph" w:styleId="TDC4">
    <w:name w:val="toc 4"/>
    <w:basedOn w:val="Normal"/>
    <w:next w:val="Normal"/>
    <w:autoRedefine/>
    <w:locked/>
    <w:rsid w:val="004C51E3"/>
    <w:pPr>
      <w:ind w:left="600"/>
      <w:jc w:val="left"/>
    </w:pPr>
    <w:rPr>
      <w:rFonts w:asciiTheme="minorHAnsi" w:hAnsiTheme="minorHAnsi"/>
      <w:szCs w:val="20"/>
    </w:rPr>
  </w:style>
  <w:style w:type="paragraph" w:styleId="TDC5">
    <w:name w:val="toc 5"/>
    <w:basedOn w:val="Normal"/>
    <w:next w:val="Normal"/>
    <w:autoRedefine/>
    <w:locked/>
    <w:rsid w:val="00AF598C"/>
    <w:pPr>
      <w:ind w:left="800"/>
      <w:jc w:val="left"/>
    </w:pPr>
    <w:rPr>
      <w:rFonts w:asciiTheme="minorHAnsi" w:hAnsiTheme="minorHAnsi"/>
      <w:szCs w:val="20"/>
    </w:rPr>
  </w:style>
  <w:style w:type="paragraph" w:styleId="TDC6">
    <w:name w:val="toc 6"/>
    <w:basedOn w:val="Normal"/>
    <w:next w:val="Normal"/>
    <w:autoRedefine/>
    <w:locked/>
    <w:rsid w:val="00CD13EC"/>
    <w:pPr>
      <w:ind w:left="1000"/>
      <w:jc w:val="left"/>
    </w:pPr>
    <w:rPr>
      <w:rFonts w:asciiTheme="minorHAnsi" w:hAnsiTheme="minorHAnsi"/>
      <w:szCs w:val="20"/>
    </w:rPr>
  </w:style>
  <w:style w:type="paragraph" w:styleId="TDC7">
    <w:name w:val="toc 7"/>
    <w:basedOn w:val="Normal"/>
    <w:next w:val="Normal"/>
    <w:autoRedefine/>
    <w:locked/>
    <w:rsid w:val="00CD13EC"/>
    <w:pPr>
      <w:ind w:left="1200"/>
      <w:jc w:val="left"/>
    </w:pPr>
    <w:rPr>
      <w:rFonts w:asciiTheme="minorHAnsi" w:hAnsiTheme="minorHAnsi"/>
      <w:szCs w:val="20"/>
    </w:rPr>
  </w:style>
  <w:style w:type="paragraph" w:styleId="TDC8">
    <w:name w:val="toc 8"/>
    <w:basedOn w:val="Normal"/>
    <w:next w:val="Normal"/>
    <w:autoRedefine/>
    <w:locked/>
    <w:rsid w:val="00CD13EC"/>
    <w:pPr>
      <w:ind w:left="1400"/>
      <w:jc w:val="left"/>
    </w:pPr>
    <w:rPr>
      <w:rFonts w:asciiTheme="minorHAnsi" w:hAnsiTheme="minorHAnsi"/>
      <w:szCs w:val="20"/>
    </w:rPr>
  </w:style>
  <w:style w:type="paragraph" w:styleId="TDC9">
    <w:name w:val="toc 9"/>
    <w:basedOn w:val="Normal"/>
    <w:next w:val="Normal"/>
    <w:autoRedefine/>
    <w:locked/>
    <w:rsid w:val="00CD13EC"/>
    <w:pPr>
      <w:ind w:left="1600"/>
      <w:jc w:val="left"/>
    </w:pPr>
    <w:rPr>
      <w:rFonts w:asciiTheme="minorHAnsi" w:hAnsiTheme="minorHAnsi"/>
      <w:szCs w:val="20"/>
    </w:rPr>
  </w:style>
  <w:style w:type="character" w:styleId="Hipervnculovisitado">
    <w:name w:val="FollowedHyperlink"/>
    <w:basedOn w:val="Fuentedeprrafopredeter"/>
    <w:rsid w:val="00935287"/>
    <w:rPr>
      <w:color w:val="954F72" w:themeColor="followedHyperlink"/>
      <w:u w:val="single"/>
    </w:rPr>
  </w:style>
  <w:style w:type="character" w:styleId="Mencinsinresolver">
    <w:name w:val="Unresolved Mention"/>
    <w:basedOn w:val="Fuentedeprrafopredeter"/>
    <w:uiPriority w:val="99"/>
    <w:semiHidden/>
    <w:unhideWhenUsed/>
    <w:rsid w:val="00935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92946668">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8260406">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4469398">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389773005">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15639226">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19121998">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55436567">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2841687">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81270536">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27373064">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46203693">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64499912">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8714047">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46380840">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81712272">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203.3%20Seguimiento%20y%20Evaluaci&#243;n%20(Anaya)\3.%20Ejecuci&#243;n\3.2%20Procesamiento%20de%20datos\DATA%20Procesada%20Encuesta%20de%20serv%20Liquidaciones%202025_Observd%202%20fina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s-SV" sz="800" b="1"/>
              <a:t>Gráfico</a:t>
            </a:r>
            <a:r>
              <a:rPr lang="es-SV" sz="800" b="1" baseline="0"/>
              <a:t> 1.1 </a:t>
            </a:r>
          </a:p>
          <a:p>
            <a:pPr>
              <a:defRPr sz="1000" b="1"/>
            </a:pPr>
            <a:r>
              <a:rPr lang="es-SV" sz="1000" b="1" baseline="0"/>
              <a:t>Índice Global de Satisfacción del Proceso 3.3 y Meta PEI</a:t>
            </a:r>
          </a:p>
          <a:p>
            <a:pPr>
              <a:defRPr sz="1000" b="1"/>
            </a:pPr>
            <a:r>
              <a:rPr lang="es-SV" sz="1000" b="1" baseline="0"/>
              <a:t>Período 2024 y 2025</a:t>
            </a:r>
            <a:endParaRPr lang="es-SV" sz="1000" b="1"/>
          </a:p>
        </c:rich>
      </c:tx>
      <c:layout>
        <c:manualLayout>
          <c:xMode val="edge"/>
          <c:yMode val="edge"/>
          <c:x val="0.17896506036316104"/>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3118036180868928"/>
          <c:y val="0.35424485138783762"/>
          <c:w val="0.85113884200486156"/>
          <c:h val="0.4371166914921068"/>
        </c:manualLayout>
      </c:layout>
      <c:lineChart>
        <c:grouping val="standard"/>
        <c:varyColors val="0"/>
        <c:ser>
          <c:idx val="1"/>
          <c:order val="1"/>
          <c:tx>
            <c:strRef>
              <c:f>Resultados!$O$12</c:f>
              <c:strCache>
                <c:ptCount val="1"/>
                <c:pt idx="0">
                  <c:v>Índice de Satisfacción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Resultados!$P$11:$Q$11</c:f>
              <c:numCache>
                <c:formatCode>General</c:formatCode>
                <c:ptCount val="2"/>
                <c:pt idx="0">
                  <c:v>2024</c:v>
                </c:pt>
                <c:pt idx="1">
                  <c:v>2025</c:v>
                </c:pt>
              </c:numCache>
            </c:numRef>
          </c:cat>
          <c:val>
            <c:numRef>
              <c:f>Resultados!$P$12:$Q$12</c:f>
              <c:numCache>
                <c:formatCode>0.00</c:formatCode>
                <c:ptCount val="2"/>
                <c:pt idx="0">
                  <c:v>9.6016000000000012</c:v>
                </c:pt>
                <c:pt idx="1">
                  <c:v>9.4210274811889558</c:v>
                </c:pt>
              </c:numCache>
            </c:numRef>
          </c:val>
          <c:smooth val="0"/>
          <c:extLst>
            <c:ext xmlns:c16="http://schemas.microsoft.com/office/drawing/2014/chart" uri="{C3380CC4-5D6E-409C-BE32-E72D297353CC}">
              <c16:uniqueId val="{00000000-299E-4F58-8618-350613763977}"/>
            </c:ext>
          </c:extLst>
        </c:ser>
        <c:ser>
          <c:idx val="2"/>
          <c:order val="2"/>
          <c:tx>
            <c:strRef>
              <c:f>Resultados!$O$13</c:f>
              <c:strCache>
                <c:ptCount val="1"/>
                <c:pt idx="0">
                  <c:v>Meta PEI </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Resultados!$P$11:$Q$11</c:f>
              <c:numCache>
                <c:formatCode>General</c:formatCode>
                <c:ptCount val="2"/>
                <c:pt idx="0">
                  <c:v>2024</c:v>
                </c:pt>
                <c:pt idx="1">
                  <c:v>2025</c:v>
                </c:pt>
              </c:numCache>
            </c:numRef>
          </c:cat>
          <c:val>
            <c:numRef>
              <c:f>Resultados!$P$13:$Q$13</c:f>
              <c:numCache>
                <c:formatCode>General</c:formatCode>
                <c:ptCount val="2"/>
                <c:pt idx="0">
                  <c:v>9.02</c:v>
                </c:pt>
                <c:pt idx="1">
                  <c:v>9.06</c:v>
                </c:pt>
              </c:numCache>
            </c:numRef>
          </c:val>
          <c:smooth val="0"/>
          <c:extLst>
            <c:ext xmlns:c16="http://schemas.microsoft.com/office/drawing/2014/chart" uri="{C3380CC4-5D6E-409C-BE32-E72D297353CC}">
              <c16:uniqueId val="{00000001-299E-4F58-8618-350613763977}"/>
            </c:ext>
          </c:extLst>
        </c:ser>
        <c:dLbls>
          <c:showLegendKey val="0"/>
          <c:showVal val="0"/>
          <c:showCatName val="0"/>
          <c:showSerName val="0"/>
          <c:showPercent val="0"/>
          <c:showBubbleSize val="0"/>
        </c:dLbls>
        <c:smooth val="0"/>
        <c:axId val="606246400"/>
        <c:axId val="606234752"/>
        <c:extLst>
          <c:ext xmlns:c15="http://schemas.microsoft.com/office/drawing/2012/chart" uri="{02D57815-91ED-43cb-92C2-25804820EDAC}">
            <c15:filteredLineSeries>
              <c15:ser>
                <c:idx val="0"/>
                <c:order val="0"/>
                <c:tx>
                  <c:strRef>
                    <c:extLst>
                      <c:ext uri="{02D57815-91ED-43cb-92C2-25804820EDAC}">
                        <c15:formulaRef>
                          <c15:sqref>Resultados!$O$11</c15:sqref>
                        </c15:formulaRef>
                      </c:ext>
                    </c:extLst>
                    <c:strCache>
                      <c:ptCount val="1"/>
                      <c:pt idx="0">
                        <c:v>Año</c:v>
                      </c:pt>
                    </c:strCache>
                  </c:strRef>
                </c:tx>
                <c:spPr>
                  <a:ln w="28575" cap="rnd">
                    <a:solidFill>
                      <a:srgbClr val="FFC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b"/>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Resultados!$P$11:$Q$11</c15:sqref>
                        </c15:formulaRef>
                      </c:ext>
                    </c:extLst>
                    <c:numCache>
                      <c:formatCode>General</c:formatCode>
                      <c:ptCount val="2"/>
                      <c:pt idx="0">
                        <c:v>2024</c:v>
                      </c:pt>
                      <c:pt idx="1">
                        <c:v>2025</c:v>
                      </c:pt>
                    </c:numCache>
                  </c:numRef>
                </c:cat>
                <c:val>
                  <c:numRef>
                    <c:extLst>
                      <c:ext uri="{02D57815-91ED-43cb-92C2-25804820EDAC}">
                        <c15:formulaRef>
                          <c15:sqref>Resultados!$P$11:$Q$11</c15:sqref>
                        </c15:formulaRef>
                      </c:ext>
                    </c:extLst>
                    <c:numCache>
                      <c:formatCode>General</c:formatCode>
                      <c:ptCount val="2"/>
                      <c:pt idx="0">
                        <c:v>2024</c:v>
                      </c:pt>
                      <c:pt idx="1">
                        <c:v>2025</c:v>
                      </c:pt>
                    </c:numCache>
                  </c:numRef>
                </c:val>
                <c:smooth val="0"/>
                <c:extLst>
                  <c:ext xmlns:c16="http://schemas.microsoft.com/office/drawing/2014/chart" uri="{C3380CC4-5D6E-409C-BE32-E72D297353CC}">
                    <c16:uniqueId val="{00000002-299E-4F58-8618-350613763977}"/>
                  </c:ext>
                </c:extLst>
              </c15:ser>
            </c15:filteredLineSeries>
          </c:ext>
        </c:extLst>
      </c:lineChart>
      <c:catAx>
        <c:axId val="6062464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SV" sz="900" b="1"/>
                  <a:t>Año</a:t>
                </a:r>
              </a:p>
            </c:rich>
          </c:tx>
          <c:layout>
            <c:manualLayout>
              <c:xMode val="edge"/>
              <c:yMode val="edge"/>
              <c:x val="0.50970366590089144"/>
              <c:y val="0.8170798241747768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2"/>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06234752"/>
        <c:crosses val="autoZero"/>
        <c:auto val="1"/>
        <c:lblAlgn val="ctr"/>
        <c:lblOffset val="100"/>
        <c:noMultiLvlLbl val="0"/>
      </c:catAx>
      <c:valAx>
        <c:axId val="606234752"/>
        <c:scaling>
          <c:orientation val="minMax"/>
          <c:max val="10"/>
          <c:min val="7"/>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SV" sz="900" b="1"/>
                  <a:t>Puntaje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06246400"/>
        <c:crosses val="autoZero"/>
        <c:crossBetween val="between"/>
        <c:majorUnit val="1"/>
      </c:valAx>
      <c:spPr>
        <a:noFill/>
        <a:ln>
          <a:noFill/>
        </a:ln>
        <a:effectLst/>
      </c:spPr>
    </c:plotArea>
    <c:legend>
      <c:legendPos val="b"/>
      <c:layout>
        <c:manualLayout>
          <c:xMode val="edge"/>
          <c:yMode val="edge"/>
          <c:x val="0"/>
          <c:y val="0.89898960058131927"/>
          <c:w val="0.99669069172528058"/>
          <c:h val="0.1010103994186808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s-S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b="1"/>
              <a:t>Gráfico 3</a:t>
            </a:r>
          </a:p>
          <a:p>
            <a:pPr>
              <a:defRPr/>
            </a:pPr>
            <a:r>
              <a:rPr lang="en-US" sz="1000"/>
              <a:t>Frecuenci</a:t>
            </a:r>
            <a:r>
              <a:rPr lang="en-US" sz="1000" baseline="0"/>
              <a:t>a de comentarios por aspectos agrupados por dimensión</a:t>
            </a:r>
          </a:p>
        </c:rich>
      </c:tx>
      <c:layout>
        <c:manualLayout>
          <c:xMode val="edge"/>
          <c:yMode val="edge"/>
          <c:x val="0.1129662593751931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68950007808009905"/>
          <c:y val="7.3340246836662334E-2"/>
          <c:w val="0.25051959488502912"/>
          <c:h val="0.87711473902285142"/>
        </c:manualLayout>
      </c:layout>
      <c:barChart>
        <c:barDir val="bar"/>
        <c:grouping val="clustered"/>
        <c:varyColors val="0"/>
        <c:ser>
          <c:idx val="2"/>
          <c:order val="2"/>
          <c:tx>
            <c:strRef>
              <c:f>Resultados!$AS$65</c:f>
              <c:strCache>
                <c:ptCount val="1"/>
                <c:pt idx="0">
                  <c:v>Total</c:v>
                </c:pt>
              </c:strCache>
            </c:strRef>
          </c:tx>
          <c:spPr>
            <a:solidFill>
              <a:schemeClr val="accent4"/>
            </a:solidFill>
            <a:ln>
              <a:solidFill>
                <a:schemeClr val="accent4"/>
              </a:solidFill>
            </a:ln>
            <a:effectLst/>
          </c:spPr>
          <c:invertIfNegative val="0"/>
          <c:dPt>
            <c:idx val="0"/>
            <c:invertIfNegative val="0"/>
            <c:bubble3D val="0"/>
            <c:spPr>
              <a:solidFill>
                <a:schemeClr val="accent1"/>
              </a:solidFill>
              <a:ln>
                <a:solidFill>
                  <a:schemeClr val="accent4"/>
                </a:solidFill>
              </a:ln>
              <a:effectLst/>
            </c:spPr>
            <c:extLst>
              <c:ext xmlns:c16="http://schemas.microsoft.com/office/drawing/2014/chart" uri="{C3380CC4-5D6E-409C-BE32-E72D297353CC}">
                <c16:uniqueId val="{00000001-2EC9-4C87-9D63-E3B09949C1F8}"/>
              </c:ext>
            </c:extLst>
          </c:dPt>
          <c:dPt>
            <c:idx val="8"/>
            <c:invertIfNegative val="0"/>
            <c:bubble3D val="0"/>
            <c:spPr>
              <a:solidFill>
                <a:schemeClr val="accent1"/>
              </a:solidFill>
              <a:ln>
                <a:solidFill>
                  <a:schemeClr val="accent4"/>
                </a:solidFill>
              </a:ln>
              <a:effectLst/>
            </c:spPr>
            <c:extLst>
              <c:ext xmlns:c16="http://schemas.microsoft.com/office/drawing/2014/chart" uri="{C3380CC4-5D6E-409C-BE32-E72D297353CC}">
                <c16:uniqueId val="{00000003-2EC9-4C87-9D63-E3B09949C1F8}"/>
              </c:ext>
            </c:extLst>
          </c:dPt>
          <c:dPt>
            <c:idx val="11"/>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5-2EC9-4C87-9D63-E3B09949C1F8}"/>
              </c:ext>
            </c:extLst>
          </c:dPt>
          <c:dPt>
            <c:idx val="14"/>
            <c:invertIfNegative val="0"/>
            <c:bubble3D val="0"/>
            <c:spPr>
              <a:solidFill>
                <a:schemeClr val="accent1"/>
              </a:solidFill>
              <a:ln>
                <a:solidFill>
                  <a:schemeClr val="accent4"/>
                </a:solidFill>
              </a:ln>
              <a:effectLst/>
            </c:spPr>
            <c:extLst>
              <c:ext xmlns:c16="http://schemas.microsoft.com/office/drawing/2014/chart" uri="{C3380CC4-5D6E-409C-BE32-E72D297353CC}">
                <c16:uniqueId val="{00000007-2EC9-4C87-9D63-E3B09949C1F8}"/>
              </c:ext>
            </c:extLst>
          </c:dPt>
          <c:dPt>
            <c:idx val="16"/>
            <c:invertIfNegative val="0"/>
            <c:bubble3D val="0"/>
            <c:spPr>
              <a:solidFill>
                <a:schemeClr val="accent4"/>
              </a:solidFill>
              <a:ln>
                <a:solidFill>
                  <a:schemeClr val="accent4"/>
                </a:solidFill>
              </a:ln>
              <a:effectLst/>
            </c:spPr>
            <c:extLst>
              <c:ext xmlns:c16="http://schemas.microsoft.com/office/drawing/2014/chart" uri="{C3380CC4-5D6E-409C-BE32-E72D297353CC}">
                <c16:uniqueId val="{00000009-2EC9-4C87-9D63-E3B09949C1F8}"/>
              </c:ext>
            </c:extLst>
          </c:dPt>
          <c:dPt>
            <c:idx val="19"/>
            <c:invertIfNegative val="0"/>
            <c:bubble3D val="0"/>
            <c:spPr>
              <a:solidFill>
                <a:schemeClr val="accent1"/>
              </a:solidFill>
              <a:ln>
                <a:solidFill>
                  <a:schemeClr val="accent4"/>
                </a:solidFill>
              </a:ln>
              <a:effectLst/>
            </c:spPr>
            <c:extLst>
              <c:ext xmlns:c16="http://schemas.microsoft.com/office/drawing/2014/chart" uri="{C3380CC4-5D6E-409C-BE32-E72D297353CC}">
                <c16:uniqueId val="{0000000B-2EC9-4C87-9D63-E3B09949C1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Resultados!$AO$66:$AP$87</c:f>
              <c:multiLvlStrCache>
                <c:ptCount val="22"/>
                <c:lvl>
                  <c:pt idx="0">
                    <c:v>Total</c:v>
                  </c:pt>
                  <c:pt idx="1">
                    <c:v>Parqueo</c:v>
                  </c:pt>
                  <c:pt idx="2">
                    <c:v>Espacios de espera/Oficina</c:v>
                  </c:pt>
                  <c:pt idx="3">
                    <c:v>Sistema (SAFI)</c:v>
                  </c:pt>
                  <c:pt idx="4">
                    <c:v>Atención telefonica</c:v>
                  </c:pt>
                  <c:pt idx="5">
                    <c:v>Acceso para discapacitados</c:v>
                  </c:pt>
                  <c:pt idx="6">
                    <c:v>Tecnología</c:v>
                  </c:pt>
                  <c:pt idx="7">
                    <c:v>Crear portal o chat para consultas</c:v>
                  </c:pt>
                  <c:pt idx="8">
                    <c:v>Total</c:v>
                  </c:pt>
                  <c:pt idx="9">
                    <c:v>Brindar respuesta o retroalimentación a las consultas</c:v>
                  </c:pt>
                  <c:pt idx="10">
                    <c:v>Buen servicio</c:v>
                  </c:pt>
                  <c:pt idx="11">
                    <c:v>Tiempo de respuesta</c:v>
                  </c:pt>
                  <c:pt idx="12">
                    <c:v>Actualizar datos de presupuesto</c:v>
                  </c:pt>
                  <c:pt idx="13">
                    <c:v>Cumplimiento de tiempo de respuesta</c:v>
                  </c:pt>
                  <c:pt idx="14">
                    <c:v>Total</c:v>
                  </c:pt>
                  <c:pt idx="15">
                    <c:v>Estandarizar formulario y criterios</c:v>
                  </c:pt>
                  <c:pt idx="16">
                    <c:v>Cumplimiento de horario</c:v>
                  </c:pt>
                  <c:pt idx="17">
                    <c:v>Capacitación al personal</c:v>
                  </c:pt>
                  <c:pt idx="18">
                    <c:v>Conocimiento y competencias técnicas</c:v>
                  </c:pt>
                  <c:pt idx="19">
                    <c:v>Total</c:v>
                  </c:pt>
                  <c:pt idx="20">
                    <c:v>Buena atención</c:v>
                  </c:pt>
                  <c:pt idx="21">
                    <c:v>Disposición</c:v>
                  </c:pt>
                </c:lvl>
                <c:lvl>
                  <c:pt idx="0">
                    <c:v>Infraestructura y elementos tangibles</c:v>
                  </c:pt>
                  <c:pt idx="8">
                    <c:v>Capacidad de respuesta</c:v>
                  </c:pt>
                  <c:pt idx="14">
                    <c:v>Profesionalismo de los empleados</c:v>
                  </c:pt>
                  <c:pt idx="19">
                    <c:v>Empatía del personal</c:v>
                  </c:pt>
                </c:lvl>
              </c:multiLvlStrCache>
            </c:multiLvlStrRef>
          </c:cat>
          <c:val>
            <c:numRef>
              <c:f>Resultados!$AS$66:$AS$87</c:f>
              <c:numCache>
                <c:formatCode>General</c:formatCode>
                <c:ptCount val="22"/>
                <c:pt idx="0">
                  <c:v>26</c:v>
                </c:pt>
                <c:pt idx="1">
                  <c:v>15</c:v>
                </c:pt>
                <c:pt idx="2">
                  <c:v>3</c:v>
                </c:pt>
                <c:pt idx="3">
                  <c:v>3</c:v>
                </c:pt>
                <c:pt idx="4">
                  <c:v>2</c:v>
                </c:pt>
                <c:pt idx="5">
                  <c:v>1</c:v>
                </c:pt>
                <c:pt idx="6">
                  <c:v>1</c:v>
                </c:pt>
                <c:pt idx="7">
                  <c:v>1</c:v>
                </c:pt>
                <c:pt idx="8">
                  <c:v>13</c:v>
                </c:pt>
                <c:pt idx="9">
                  <c:v>5</c:v>
                </c:pt>
                <c:pt idx="10">
                  <c:v>3</c:v>
                </c:pt>
                <c:pt idx="11">
                  <c:v>3</c:v>
                </c:pt>
                <c:pt idx="12">
                  <c:v>1</c:v>
                </c:pt>
                <c:pt idx="13">
                  <c:v>1</c:v>
                </c:pt>
                <c:pt idx="14">
                  <c:v>6</c:v>
                </c:pt>
                <c:pt idx="15">
                  <c:v>2</c:v>
                </c:pt>
                <c:pt idx="16">
                  <c:v>2</c:v>
                </c:pt>
                <c:pt idx="17">
                  <c:v>1</c:v>
                </c:pt>
                <c:pt idx="18">
                  <c:v>1</c:v>
                </c:pt>
                <c:pt idx="19">
                  <c:v>5</c:v>
                </c:pt>
                <c:pt idx="20">
                  <c:v>3</c:v>
                </c:pt>
                <c:pt idx="21">
                  <c:v>2</c:v>
                </c:pt>
              </c:numCache>
            </c:numRef>
          </c:val>
          <c:extLst>
            <c:ext xmlns:c16="http://schemas.microsoft.com/office/drawing/2014/chart" uri="{C3380CC4-5D6E-409C-BE32-E72D297353CC}">
              <c16:uniqueId val="{0000000C-2EC9-4C87-9D63-E3B09949C1F8}"/>
            </c:ext>
          </c:extLst>
        </c:ser>
        <c:dLbls>
          <c:dLblPos val="outEnd"/>
          <c:showLegendKey val="0"/>
          <c:showVal val="1"/>
          <c:showCatName val="0"/>
          <c:showSerName val="0"/>
          <c:showPercent val="0"/>
          <c:showBubbleSize val="0"/>
        </c:dLbls>
        <c:gapWidth val="182"/>
        <c:axId val="1342821743"/>
        <c:axId val="1625163791"/>
        <c:extLst>
          <c:ext xmlns:c15="http://schemas.microsoft.com/office/drawing/2012/chart" uri="{02D57815-91ED-43cb-92C2-25804820EDAC}">
            <c15:filteredBarSeries>
              <c15:ser>
                <c:idx val="0"/>
                <c:order val="0"/>
                <c:tx>
                  <c:strRef>
                    <c:extLst>
                      <c:ext uri="{02D57815-91ED-43cb-92C2-25804820EDAC}">
                        <c15:formulaRef>
                          <c15:sqref>Resultados!$AQ$65</c15:sqref>
                        </c15:formulaRef>
                      </c:ext>
                    </c:extLst>
                    <c:strCache>
                      <c:ptCount val="1"/>
                      <c:pt idx="0">
                        <c:v>Fr</c:v>
                      </c:pt>
                    </c:strCache>
                  </c:strRef>
                </c:tx>
                <c:spPr>
                  <a:solidFill>
                    <a:schemeClr val="accent4"/>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E-2EC9-4C87-9D63-E3B09949C1F8}"/>
                    </c:ext>
                  </c:extLst>
                </c:dPt>
                <c:dPt>
                  <c:idx val="9"/>
                  <c:invertIfNegative val="0"/>
                  <c:bubble3D val="0"/>
                  <c:spPr>
                    <a:solidFill>
                      <a:schemeClr val="accent1"/>
                    </a:solidFill>
                    <a:ln>
                      <a:noFill/>
                    </a:ln>
                    <a:effectLst/>
                  </c:spPr>
                  <c:extLst>
                    <c:ext xmlns:c16="http://schemas.microsoft.com/office/drawing/2014/chart" uri="{C3380CC4-5D6E-409C-BE32-E72D297353CC}">
                      <c16:uniqueId val="{00000010-2EC9-4C87-9D63-E3B09949C1F8}"/>
                    </c:ext>
                  </c:extLst>
                </c:dPt>
                <c:dPt>
                  <c:idx val="12"/>
                  <c:invertIfNegative val="0"/>
                  <c:bubble3D val="0"/>
                  <c:spPr>
                    <a:solidFill>
                      <a:schemeClr val="accent1"/>
                    </a:solidFill>
                    <a:ln>
                      <a:noFill/>
                    </a:ln>
                    <a:effectLst/>
                  </c:spPr>
                  <c:extLst>
                    <c:ext xmlns:c16="http://schemas.microsoft.com/office/drawing/2014/chart" uri="{C3380CC4-5D6E-409C-BE32-E72D297353CC}">
                      <c16:uniqueId val="{00000012-2EC9-4C87-9D63-E3B09949C1F8}"/>
                    </c:ext>
                  </c:extLst>
                </c:dPt>
                <c:dPt>
                  <c:idx val="20"/>
                  <c:invertIfNegative val="0"/>
                  <c:bubble3D val="0"/>
                  <c:spPr>
                    <a:solidFill>
                      <a:schemeClr val="accent1"/>
                    </a:solidFill>
                    <a:ln>
                      <a:noFill/>
                    </a:ln>
                    <a:effectLst/>
                  </c:spPr>
                  <c:extLst>
                    <c:ext xmlns:c16="http://schemas.microsoft.com/office/drawing/2014/chart" uri="{C3380CC4-5D6E-409C-BE32-E72D297353CC}">
                      <c16:uniqueId val="{00000014-2EC9-4C87-9D63-E3B09949C1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Resultados!$AO$66:$AP$87</c15:sqref>
                        </c15:formulaRef>
                      </c:ext>
                    </c:extLst>
                    <c:multiLvlStrCache>
                      <c:ptCount val="22"/>
                      <c:lvl>
                        <c:pt idx="0">
                          <c:v>Total</c:v>
                        </c:pt>
                        <c:pt idx="1">
                          <c:v>Parqueo</c:v>
                        </c:pt>
                        <c:pt idx="2">
                          <c:v>Espacios de espera/Oficina</c:v>
                        </c:pt>
                        <c:pt idx="3">
                          <c:v>Sistema (SAFI)</c:v>
                        </c:pt>
                        <c:pt idx="4">
                          <c:v>Atención telefonica</c:v>
                        </c:pt>
                        <c:pt idx="5">
                          <c:v>Acceso para discapacitados</c:v>
                        </c:pt>
                        <c:pt idx="6">
                          <c:v>Tecnología</c:v>
                        </c:pt>
                        <c:pt idx="7">
                          <c:v>Crear portal o chat para consultas</c:v>
                        </c:pt>
                        <c:pt idx="8">
                          <c:v>Total</c:v>
                        </c:pt>
                        <c:pt idx="9">
                          <c:v>Brindar respuesta o retroalimentación a las consultas</c:v>
                        </c:pt>
                        <c:pt idx="10">
                          <c:v>Buen servicio</c:v>
                        </c:pt>
                        <c:pt idx="11">
                          <c:v>Tiempo de respuesta</c:v>
                        </c:pt>
                        <c:pt idx="12">
                          <c:v>Actualizar datos de presupuesto</c:v>
                        </c:pt>
                        <c:pt idx="13">
                          <c:v>Cumplimiento de tiempo de respuesta</c:v>
                        </c:pt>
                        <c:pt idx="14">
                          <c:v>Total</c:v>
                        </c:pt>
                        <c:pt idx="15">
                          <c:v>Estandarizar formulario y criterios</c:v>
                        </c:pt>
                        <c:pt idx="16">
                          <c:v>Cumplimiento de horario</c:v>
                        </c:pt>
                        <c:pt idx="17">
                          <c:v>Capacitación al personal</c:v>
                        </c:pt>
                        <c:pt idx="18">
                          <c:v>Conocimiento y competencias técnicas</c:v>
                        </c:pt>
                        <c:pt idx="19">
                          <c:v>Total</c:v>
                        </c:pt>
                        <c:pt idx="20">
                          <c:v>Buena atención</c:v>
                        </c:pt>
                        <c:pt idx="21">
                          <c:v>Disposición</c:v>
                        </c:pt>
                      </c:lvl>
                      <c:lvl>
                        <c:pt idx="0">
                          <c:v>Infraestructura y elementos tangibles</c:v>
                        </c:pt>
                        <c:pt idx="8">
                          <c:v>Capacidad de respuesta</c:v>
                        </c:pt>
                        <c:pt idx="14">
                          <c:v>Profesionalismo de los empleados</c:v>
                        </c:pt>
                        <c:pt idx="19">
                          <c:v>Empatía del personal</c:v>
                        </c:pt>
                      </c:lvl>
                    </c:multiLvlStrCache>
                  </c:multiLvlStrRef>
                </c:cat>
                <c:val>
                  <c:numRef>
                    <c:extLst>
                      <c:ext uri="{02D57815-91ED-43cb-92C2-25804820EDAC}">
                        <c15:formulaRef>
                          <c15:sqref>Resultados!$AQ$66:$AQ$87</c15:sqref>
                        </c15:formulaRef>
                      </c:ext>
                    </c:extLst>
                    <c:numCache>
                      <c:formatCode>General</c:formatCode>
                      <c:ptCount val="22"/>
                      <c:pt idx="0">
                        <c:v>24</c:v>
                      </c:pt>
                      <c:pt idx="1">
                        <c:v>14</c:v>
                      </c:pt>
                      <c:pt idx="2">
                        <c:v>3</c:v>
                      </c:pt>
                      <c:pt idx="3">
                        <c:v>3</c:v>
                      </c:pt>
                      <c:pt idx="4">
                        <c:v>2</c:v>
                      </c:pt>
                      <c:pt idx="5">
                        <c:v>1</c:v>
                      </c:pt>
                      <c:pt idx="6">
                        <c:v>1</c:v>
                      </c:pt>
                      <c:pt idx="8">
                        <c:v>12</c:v>
                      </c:pt>
                      <c:pt idx="9">
                        <c:v>4</c:v>
                      </c:pt>
                      <c:pt idx="10">
                        <c:v>3</c:v>
                      </c:pt>
                      <c:pt idx="11">
                        <c:v>3</c:v>
                      </c:pt>
                      <c:pt idx="12">
                        <c:v>1</c:v>
                      </c:pt>
                      <c:pt idx="13">
                        <c:v>1</c:v>
                      </c:pt>
                      <c:pt idx="14">
                        <c:v>4</c:v>
                      </c:pt>
                      <c:pt idx="15">
                        <c:v>1</c:v>
                      </c:pt>
                      <c:pt idx="17">
                        <c:v>2</c:v>
                      </c:pt>
                      <c:pt idx="18">
                        <c:v>1</c:v>
                      </c:pt>
                      <c:pt idx="19">
                        <c:v>5</c:v>
                      </c:pt>
                      <c:pt idx="20">
                        <c:v>3</c:v>
                      </c:pt>
                      <c:pt idx="21">
                        <c:v>2</c:v>
                      </c:pt>
                    </c:numCache>
                  </c:numRef>
                </c:val>
                <c:extLst>
                  <c:ext xmlns:c16="http://schemas.microsoft.com/office/drawing/2014/chart" uri="{C3380CC4-5D6E-409C-BE32-E72D297353CC}">
                    <c16:uniqueId val="{00000015-2EC9-4C87-9D63-E3B09949C1F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Resultados!$AR$65</c15:sqref>
                        </c15:formulaRef>
                      </c:ext>
                    </c:extLst>
                    <c:strCache>
                      <c:ptCount val="1"/>
                      <c:pt idx="0">
                        <c:v>Fr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5="http://schemas.microsoft.com/office/drawing/2012/chart">
                      <c:ext xmlns:c15="http://schemas.microsoft.com/office/drawing/2012/chart" uri="{02D57815-91ED-43cb-92C2-25804820EDAC}">
                        <c15:formulaRef>
                          <c15:sqref>Resultados!$AO$66:$AP$87</c15:sqref>
                        </c15:formulaRef>
                      </c:ext>
                    </c:extLst>
                    <c:multiLvlStrCache>
                      <c:ptCount val="22"/>
                      <c:lvl>
                        <c:pt idx="0">
                          <c:v>Total</c:v>
                        </c:pt>
                        <c:pt idx="1">
                          <c:v>Parqueo</c:v>
                        </c:pt>
                        <c:pt idx="2">
                          <c:v>Espacios de espera/Oficina</c:v>
                        </c:pt>
                        <c:pt idx="3">
                          <c:v>Sistema (SAFI)</c:v>
                        </c:pt>
                        <c:pt idx="4">
                          <c:v>Atención telefonica</c:v>
                        </c:pt>
                        <c:pt idx="5">
                          <c:v>Acceso para discapacitados</c:v>
                        </c:pt>
                        <c:pt idx="6">
                          <c:v>Tecnología</c:v>
                        </c:pt>
                        <c:pt idx="7">
                          <c:v>Crear portal o chat para consultas</c:v>
                        </c:pt>
                        <c:pt idx="8">
                          <c:v>Total</c:v>
                        </c:pt>
                        <c:pt idx="9">
                          <c:v>Brindar respuesta o retroalimentación a las consultas</c:v>
                        </c:pt>
                        <c:pt idx="10">
                          <c:v>Buen servicio</c:v>
                        </c:pt>
                        <c:pt idx="11">
                          <c:v>Tiempo de respuesta</c:v>
                        </c:pt>
                        <c:pt idx="12">
                          <c:v>Actualizar datos de presupuesto</c:v>
                        </c:pt>
                        <c:pt idx="13">
                          <c:v>Cumplimiento de tiempo de respuesta</c:v>
                        </c:pt>
                        <c:pt idx="14">
                          <c:v>Total</c:v>
                        </c:pt>
                        <c:pt idx="15">
                          <c:v>Estandarizar formulario y criterios</c:v>
                        </c:pt>
                        <c:pt idx="16">
                          <c:v>Cumplimiento de horario</c:v>
                        </c:pt>
                        <c:pt idx="17">
                          <c:v>Capacitación al personal</c:v>
                        </c:pt>
                        <c:pt idx="18">
                          <c:v>Conocimiento y competencias técnicas</c:v>
                        </c:pt>
                        <c:pt idx="19">
                          <c:v>Total</c:v>
                        </c:pt>
                        <c:pt idx="20">
                          <c:v>Buena atención</c:v>
                        </c:pt>
                        <c:pt idx="21">
                          <c:v>Disposición</c:v>
                        </c:pt>
                      </c:lvl>
                      <c:lvl>
                        <c:pt idx="0">
                          <c:v>Infraestructura y elementos tangibles</c:v>
                        </c:pt>
                        <c:pt idx="8">
                          <c:v>Capacidad de respuesta</c:v>
                        </c:pt>
                        <c:pt idx="14">
                          <c:v>Profesionalismo de los empleados</c:v>
                        </c:pt>
                        <c:pt idx="19">
                          <c:v>Empatía del personal</c:v>
                        </c:pt>
                      </c:lvl>
                    </c:multiLvlStrCache>
                  </c:multiLvlStrRef>
                </c:cat>
                <c:val>
                  <c:numRef>
                    <c:extLst xmlns:c15="http://schemas.microsoft.com/office/drawing/2012/chart">
                      <c:ext xmlns:c15="http://schemas.microsoft.com/office/drawing/2012/chart" uri="{02D57815-91ED-43cb-92C2-25804820EDAC}">
                        <c15:formulaRef>
                          <c15:sqref>Resultados!$AR$66:$AR$87</c15:sqref>
                        </c15:formulaRef>
                      </c:ext>
                    </c:extLst>
                    <c:numCache>
                      <c:formatCode>General</c:formatCode>
                      <c:ptCount val="22"/>
                      <c:pt idx="0">
                        <c:v>2</c:v>
                      </c:pt>
                      <c:pt idx="1">
                        <c:v>1</c:v>
                      </c:pt>
                      <c:pt idx="7">
                        <c:v>1</c:v>
                      </c:pt>
                      <c:pt idx="8">
                        <c:v>1</c:v>
                      </c:pt>
                      <c:pt idx="9">
                        <c:v>1</c:v>
                      </c:pt>
                      <c:pt idx="14">
                        <c:v>2</c:v>
                      </c:pt>
                      <c:pt idx="16">
                        <c:v>2</c:v>
                      </c:pt>
                      <c:pt idx="19">
                        <c:v>0</c:v>
                      </c:pt>
                    </c:numCache>
                  </c:numRef>
                </c:val>
                <c:extLst xmlns:c15="http://schemas.microsoft.com/office/drawing/2012/chart">
                  <c:ext xmlns:c16="http://schemas.microsoft.com/office/drawing/2014/chart" uri="{C3380CC4-5D6E-409C-BE32-E72D297353CC}">
                    <c16:uniqueId val="{00000016-2EC9-4C87-9D63-E3B09949C1F8}"/>
                  </c:ext>
                </c:extLst>
              </c15:ser>
            </c15:filteredBarSeries>
          </c:ext>
        </c:extLst>
      </c:barChart>
      <c:catAx>
        <c:axId val="1342821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625163791"/>
        <c:crosses val="autoZero"/>
        <c:auto val="1"/>
        <c:lblAlgn val="ctr"/>
        <c:lblOffset val="100"/>
        <c:noMultiLvlLbl val="0"/>
      </c:catAx>
      <c:valAx>
        <c:axId val="1625163791"/>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342821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MX" sz="800" b="1"/>
              <a:t>Gráfico 1.2</a:t>
            </a:r>
          </a:p>
          <a:p>
            <a:pPr>
              <a:defRPr sz="1000"/>
            </a:pPr>
            <a:r>
              <a:rPr lang="es-MX" sz="1000"/>
              <a:t>Comparativo</a:t>
            </a:r>
            <a:r>
              <a:rPr lang="es-MX" sz="1000" baseline="0"/>
              <a:t> </a:t>
            </a:r>
            <a:r>
              <a:rPr lang="es-MX" sz="1000"/>
              <a:t>Promedios</a:t>
            </a:r>
            <a:r>
              <a:rPr lang="es-MX" sz="1000" baseline="0"/>
              <a:t> por Dimensión</a:t>
            </a:r>
          </a:p>
          <a:p>
            <a:pPr>
              <a:defRPr sz="1000"/>
            </a:pPr>
            <a:r>
              <a:rPr lang="es-MX" sz="1000" baseline="0"/>
              <a:t>Período 2024 y 2025</a:t>
            </a:r>
          </a:p>
        </c:rich>
      </c:tx>
      <c:layout>
        <c:manualLayout>
          <c:xMode val="edge"/>
          <c:yMode val="edge"/>
          <c:x val="0.1191125593046524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1823194458083866"/>
          <c:y val="0.17771615309011823"/>
          <c:w val="0.85974238397055813"/>
          <c:h val="0.51658524254028293"/>
        </c:manualLayout>
      </c:layout>
      <c:barChart>
        <c:barDir val="col"/>
        <c:grouping val="clustered"/>
        <c:varyColors val="0"/>
        <c:ser>
          <c:idx val="4"/>
          <c:order val="3"/>
          <c:tx>
            <c:strRef>
              <c:f>Resultados!$T$3</c:f>
              <c:strCache>
                <c:ptCount val="1"/>
                <c:pt idx="0">
                  <c:v>Promedio 2024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Resultados!$O$4:$O$7</c:f>
              <c:strCache>
                <c:ptCount val="4"/>
                <c:pt idx="0">
                  <c:v>Infraestructura y elementos tangibles</c:v>
                </c:pt>
                <c:pt idx="1">
                  <c:v>Empatía del personal</c:v>
                </c:pt>
                <c:pt idx="2">
                  <c:v>Profesionalismo de los empleados</c:v>
                </c:pt>
                <c:pt idx="3">
                  <c:v>Capacidad de respuesta</c:v>
                </c:pt>
              </c:strCache>
            </c:strRef>
          </c:cat>
          <c:val>
            <c:numRef>
              <c:f>Resultados!$T$4:$T$7</c:f>
              <c:numCache>
                <c:formatCode>General</c:formatCode>
                <c:ptCount val="4"/>
                <c:pt idx="0">
                  <c:v>9.56</c:v>
                </c:pt>
                <c:pt idx="1">
                  <c:v>9.6999999999999993</c:v>
                </c:pt>
                <c:pt idx="2">
                  <c:v>9.6199999999999992</c:v>
                </c:pt>
                <c:pt idx="3">
                  <c:v>9.56</c:v>
                </c:pt>
              </c:numCache>
            </c:numRef>
          </c:val>
          <c:extLst>
            <c:ext xmlns:c16="http://schemas.microsoft.com/office/drawing/2014/chart" uri="{C3380CC4-5D6E-409C-BE32-E72D297353CC}">
              <c16:uniqueId val="{00000000-53DA-4281-AF92-A3265B91F734}"/>
            </c:ext>
          </c:extLst>
        </c:ser>
        <c:ser>
          <c:idx val="0"/>
          <c:order val="4"/>
          <c:tx>
            <c:strRef>
              <c:f>Resultados!$P$3</c:f>
              <c:strCache>
                <c:ptCount val="1"/>
                <c:pt idx="0">
                  <c:v>Promedio 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Resultados!$O$4:$O$7</c:f>
              <c:strCache>
                <c:ptCount val="4"/>
                <c:pt idx="0">
                  <c:v>Infraestructura y elementos tangibles</c:v>
                </c:pt>
                <c:pt idx="1">
                  <c:v>Empatía del personal</c:v>
                </c:pt>
                <c:pt idx="2">
                  <c:v>Profesionalismo de los empleados</c:v>
                </c:pt>
                <c:pt idx="3">
                  <c:v>Capacidad de respuesta</c:v>
                </c:pt>
              </c:strCache>
            </c:strRef>
          </c:cat>
          <c:val>
            <c:numRef>
              <c:f>Resultados!$P$4:$P$7</c:f>
              <c:numCache>
                <c:formatCode>0.00</c:formatCode>
                <c:ptCount val="4"/>
                <c:pt idx="0">
                  <c:v>8.9515934539190347</c:v>
                </c:pt>
                <c:pt idx="1">
                  <c:v>9.4622641509433976</c:v>
                </c:pt>
                <c:pt idx="2">
                  <c:v>9.4968553459119498</c:v>
                </c:pt>
                <c:pt idx="3">
                  <c:v>9.4716981132075482</c:v>
                </c:pt>
              </c:numCache>
            </c:numRef>
          </c:val>
          <c:extLst>
            <c:ext xmlns:c16="http://schemas.microsoft.com/office/drawing/2014/chart" uri="{C3380CC4-5D6E-409C-BE32-E72D297353CC}">
              <c16:uniqueId val="{00000001-53DA-4281-AF92-A3265B91F734}"/>
            </c:ext>
          </c:extLst>
        </c:ser>
        <c:dLbls>
          <c:dLblPos val="outEnd"/>
          <c:showLegendKey val="0"/>
          <c:showVal val="1"/>
          <c:showCatName val="0"/>
          <c:showSerName val="0"/>
          <c:showPercent val="0"/>
          <c:showBubbleSize val="0"/>
        </c:dLbls>
        <c:gapWidth val="65"/>
        <c:overlap val="1"/>
        <c:axId val="918470848"/>
        <c:axId val="1024030816"/>
        <c:extLst>
          <c:ext xmlns:c15="http://schemas.microsoft.com/office/drawing/2012/chart" uri="{02D57815-91ED-43cb-92C2-25804820EDAC}">
            <c15:filteredBarSeries>
              <c15:ser>
                <c:idx val="1"/>
                <c:order val="0"/>
                <c:tx>
                  <c:strRef>
                    <c:extLst>
                      <c:ext uri="{02D57815-91ED-43cb-92C2-25804820EDAC}">
                        <c15:formulaRef>
                          <c15:sqref>Resultados!$Q$3</c15:sqref>
                        </c15:formulaRef>
                      </c:ext>
                    </c:extLst>
                    <c:strCache>
                      <c:ptCount val="1"/>
                      <c:pt idx="0">
                        <c:v>Pesos ponderados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Resultados!$O$4:$O$7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c:ext uri="{02D57815-91ED-43cb-92C2-25804820EDAC}">
                        <c15:formulaRef>
                          <c15:sqref>Resultados!$Q$4:$Q$7</c15:sqref>
                        </c15:formulaRef>
                      </c:ext>
                    </c:extLst>
                    <c:numCache>
                      <c:formatCode>0%</c:formatCode>
                      <c:ptCount val="4"/>
                      <c:pt idx="0">
                        <c:v>0.11</c:v>
                      </c:pt>
                      <c:pt idx="1">
                        <c:v>0.16</c:v>
                      </c:pt>
                      <c:pt idx="2">
                        <c:v>0.32</c:v>
                      </c:pt>
                      <c:pt idx="3">
                        <c:v>0.41</c:v>
                      </c:pt>
                    </c:numCache>
                  </c:numRef>
                </c:val>
                <c:extLst>
                  <c:ext xmlns:c16="http://schemas.microsoft.com/office/drawing/2014/chart" uri="{C3380CC4-5D6E-409C-BE32-E72D297353CC}">
                    <c16:uniqueId val="{00000002-53DA-4281-AF92-A3265B91F734}"/>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Resultados!$R$3</c15:sqref>
                        </c15:formulaRef>
                      </c:ext>
                    </c:extLst>
                    <c:strCache>
                      <c:ptCount val="1"/>
                      <c:pt idx="0">
                        <c:v>Cálculo de IDS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Resultados!$O$4:$O$7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Resultados!$R$4:$R$7</c15:sqref>
                        </c15:formulaRef>
                      </c:ext>
                    </c:extLst>
                    <c:numCache>
                      <c:formatCode>0.00</c:formatCode>
                      <c:ptCount val="4"/>
                      <c:pt idx="0">
                        <c:v>0.98467527993109383</c:v>
                      </c:pt>
                      <c:pt idx="1">
                        <c:v>1.5139622641509436</c:v>
                      </c:pt>
                      <c:pt idx="2">
                        <c:v>3.0389937106918241</c:v>
                      </c:pt>
                      <c:pt idx="3">
                        <c:v>3.8833962264150945</c:v>
                      </c:pt>
                    </c:numCache>
                  </c:numRef>
                </c:val>
                <c:extLst xmlns:c15="http://schemas.microsoft.com/office/drawing/2012/chart">
                  <c:ext xmlns:c16="http://schemas.microsoft.com/office/drawing/2014/chart" uri="{C3380CC4-5D6E-409C-BE32-E72D297353CC}">
                    <c16:uniqueId val="{00000003-53DA-4281-AF92-A3265B91F734}"/>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Resultados!$S$3</c15:sqref>
                        </c15:formulaRef>
                      </c:ext>
                    </c:extLst>
                    <c:strCache>
                      <c:ptCount val="1"/>
                      <c:pt idx="0">
                        <c:v>índice global de satisfacción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Resultados!$O$4:$O$7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Resultados!$S$4:$S$7</c15:sqref>
                        </c15:formulaRef>
                      </c:ext>
                    </c:extLst>
                    <c:numCache>
                      <c:formatCode>0.00</c:formatCode>
                      <c:ptCount val="4"/>
                      <c:pt idx="0">
                        <c:v>9.4210274811889558</c:v>
                      </c:pt>
                      <c:pt idx="1">
                        <c:v>9.4210274811889558</c:v>
                      </c:pt>
                      <c:pt idx="2">
                        <c:v>9.4210274811889558</c:v>
                      </c:pt>
                      <c:pt idx="3">
                        <c:v>9.4210274811889558</c:v>
                      </c:pt>
                    </c:numCache>
                  </c:numRef>
                </c:val>
                <c:extLst xmlns:c15="http://schemas.microsoft.com/office/drawing/2012/chart">
                  <c:ext xmlns:c16="http://schemas.microsoft.com/office/drawing/2014/chart" uri="{C3380CC4-5D6E-409C-BE32-E72D297353CC}">
                    <c16:uniqueId val="{00000004-53DA-4281-AF92-A3265B91F734}"/>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Resultados!$U$3</c15:sqref>
                        </c15:formulaRef>
                      </c:ext>
                    </c:extLst>
                    <c:strCache>
                      <c:ptCount val="1"/>
                      <c:pt idx="0">
                        <c:v>índice global de satisfacción 2024</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Resultados!$O$4:$O$7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Resultados!$U$4:$U$7</c15:sqref>
                        </c15:formulaRef>
                      </c:ext>
                    </c:extLst>
                    <c:numCache>
                      <c:formatCode>General</c:formatCode>
                      <c:ptCount val="4"/>
                      <c:pt idx="0">
                        <c:v>9.6</c:v>
                      </c:pt>
                      <c:pt idx="1">
                        <c:v>9.6</c:v>
                      </c:pt>
                      <c:pt idx="2">
                        <c:v>9.6</c:v>
                      </c:pt>
                      <c:pt idx="3">
                        <c:v>9.6</c:v>
                      </c:pt>
                    </c:numCache>
                  </c:numRef>
                </c:val>
                <c:extLst xmlns:c15="http://schemas.microsoft.com/office/drawing/2012/chart">
                  <c:ext xmlns:c16="http://schemas.microsoft.com/office/drawing/2014/chart" uri="{C3380CC4-5D6E-409C-BE32-E72D297353CC}">
                    <c16:uniqueId val="{00000005-53DA-4281-AF92-A3265B91F734}"/>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Resultados!$W$3</c15:sqref>
                        </c15:formulaRef>
                      </c:ext>
                    </c:extLst>
                    <c:strCache>
                      <c:ptCount val="1"/>
                      <c:pt idx="0">
                        <c:v>Meta PEI 2025</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Resultados!$O$4:$O$7</c15:sqref>
                        </c15:formulaRef>
                      </c:ext>
                    </c:extLst>
                    <c:strCache>
                      <c:ptCount val="4"/>
                      <c:pt idx="0">
                        <c:v>Infraestructura y elementos tangibles</c:v>
                      </c:pt>
                      <c:pt idx="1">
                        <c:v>Empatía del personal</c:v>
                      </c:pt>
                      <c:pt idx="2">
                        <c:v>Profesionalismo de los empleados</c:v>
                      </c:pt>
                      <c:pt idx="3">
                        <c:v>Capacidad de respuesta</c:v>
                      </c:pt>
                    </c:strCache>
                  </c:strRef>
                </c:cat>
                <c:val>
                  <c:numRef>
                    <c:extLst xmlns:c15="http://schemas.microsoft.com/office/drawing/2012/chart">
                      <c:ext xmlns:c15="http://schemas.microsoft.com/office/drawing/2012/chart" uri="{02D57815-91ED-43cb-92C2-25804820EDAC}">
                        <c15:formulaRef>
                          <c15:sqref>Resultados!$W$4:$W$7</c15:sqref>
                        </c15:formulaRef>
                      </c:ext>
                    </c:extLst>
                    <c:numCache>
                      <c:formatCode>General</c:formatCode>
                      <c:ptCount val="4"/>
                      <c:pt idx="0">
                        <c:v>9.06</c:v>
                      </c:pt>
                      <c:pt idx="1">
                        <c:v>9.06</c:v>
                      </c:pt>
                      <c:pt idx="2">
                        <c:v>9.06</c:v>
                      </c:pt>
                      <c:pt idx="3">
                        <c:v>9.06</c:v>
                      </c:pt>
                    </c:numCache>
                  </c:numRef>
                </c:val>
                <c:extLst xmlns:c15="http://schemas.microsoft.com/office/drawing/2012/chart">
                  <c:ext xmlns:c16="http://schemas.microsoft.com/office/drawing/2014/chart" uri="{C3380CC4-5D6E-409C-BE32-E72D297353CC}">
                    <c16:uniqueId val="{00000006-53DA-4281-AF92-A3265B91F734}"/>
                  </c:ext>
                </c:extLst>
              </c15:ser>
            </c15:filteredBarSeries>
          </c:ext>
        </c:extLst>
      </c:barChart>
      <c:catAx>
        <c:axId val="91847084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MX" sz="800" b="1"/>
                  <a:t>Dimensión</a:t>
                </a:r>
              </a:p>
            </c:rich>
          </c:tx>
          <c:layout>
            <c:manualLayout>
              <c:xMode val="edge"/>
              <c:yMode val="edge"/>
              <c:x val="0.42954389952942656"/>
              <c:y val="0.849265310326102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9525" cap="flat" cmpd="sng" algn="ctr">
            <a:solidFill>
              <a:schemeClr val="tx2"/>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024030816"/>
        <c:crosses val="autoZero"/>
        <c:auto val="1"/>
        <c:lblAlgn val="ctr"/>
        <c:lblOffset val="100"/>
        <c:noMultiLvlLbl val="0"/>
      </c:catAx>
      <c:valAx>
        <c:axId val="1024030816"/>
        <c:scaling>
          <c:orientation val="minMax"/>
          <c:min val="7"/>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MX" sz="800" b="1"/>
                  <a:t>Puntaje</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0" sourceLinked="0"/>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918470848"/>
        <c:crosses val="autoZero"/>
        <c:crossBetween val="between"/>
        <c:majorUnit val="1"/>
      </c:valAx>
      <c:spPr>
        <a:noFill/>
        <a:ln>
          <a:noFill/>
        </a:ln>
        <a:effectLst/>
      </c:spPr>
    </c:plotArea>
    <c:legend>
      <c:legendPos val="b"/>
      <c:layout>
        <c:manualLayout>
          <c:xMode val="edge"/>
          <c:yMode val="edge"/>
          <c:x val="0.14214602749385422"/>
          <c:y val="0.920608948851667"/>
          <c:w val="0.71570794501229162"/>
          <c:h val="7.93910511483329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s-SV" sz="800" b="1"/>
              <a:t>Gráfico</a:t>
            </a:r>
            <a:r>
              <a:rPr lang="es-SV" sz="800" b="1" baseline="0"/>
              <a:t> 1.3</a:t>
            </a:r>
          </a:p>
          <a:p>
            <a:pPr>
              <a:defRPr sz="1100" b="1"/>
            </a:pPr>
            <a:r>
              <a:rPr lang="es-SV" sz="1100" b="0" baseline="0"/>
              <a:t>Índice de Satisfacción por División y Meta PEI</a:t>
            </a:r>
          </a:p>
          <a:p>
            <a:pPr>
              <a:defRPr sz="1100" b="1"/>
            </a:pPr>
            <a:r>
              <a:rPr lang="es-SV" sz="1100" b="0" baseline="0"/>
              <a:t>Período 2024 y 2025</a:t>
            </a:r>
            <a:endParaRPr lang="es-SV" sz="1100" b="0"/>
          </a:p>
        </c:rich>
      </c:tx>
      <c:layout>
        <c:manualLayout>
          <c:xMode val="edge"/>
          <c:yMode val="edge"/>
          <c:x val="0.14216285043506488"/>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4709949041058615"/>
          <c:y val="0.12109999248325987"/>
          <c:w val="0.85113884200486156"/>
          <c:h val="0.61356873692547553"/>
        </c:manualLayout>
      </c:layout>
      <c:lineChart>
        <c:grouping val="standard"/>
        <c:varyColors val="0"/>
        <c:ser>
          <c:idx val="1"/>
          <c:order val="1"/>
          <c:tx>
            <c:strRef>
              <c:f>Resultados!$O$18</c:f>
              <c:strCache>
                <c:ptCount val="1"/>
                <c:pt idx="0">
                  <c:v>IDS Conducción Administrativa y Seguridad Ciudadana</c:v>
                </c:pt>
              </c:strCache>
            </c:strRef>
          </c:tx>
          <c:spPr>
            <a:ln w="28575" cap="rnd">
              <a:solidFill>
                <a:schemeClr val="accent4"/>
              </a:solidFill>
              <a:round/>
            </a:ln>
            <a:effectLst/>
          </c:spPr>
          <c:marker>
            <c:symbol val="none"/>
          </c:marker>
          <c:dLbls>
            <c:spPr>
              <a:solidFill>
                <a:srgbClr val="7A8EC7">
                  <a:lumMod val="75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Resultados!$P$17:$Q$17</c:f>
              <c:numCache>
                <c:formatCode>General</c:formatCode>
                <c:ptCount val="2"/>
                <c:pt idx="0">
                  <c:v>2024</c:v>
                </c:pt>
                <c:pt idx="1">
                  <c:v>2025</c:v>
                </c:pt>
              </c:numCache>
            </c:numRef>
          </c:cat>
          <c:val>
            <c:numRef>
              <c:f>Resultados!$P$18:$Q$18</c:f>
              <c:numCache>
                <c:formatCode>0.00</c:formatCode>
                <c:ptCount val="2"/>
                <c:pt idx="0">
                  <c:v>9.64</c:v>
                </c:pt>
                <c:pt idx="1">
                  <c:v>9.3278095238095222</c:v>
                </c:pt>
              </c:numCache>
            </c:numRef>
          </c:val>
          <c:smooth val="0"/>
          <c:extLst>
            <c:ext xmlns:c16="http://schemas.microsoft.com/office/drawing/2014/chart" uri="{C3380CC4-5D6E-409C-BE32-E72D297353CC}">
              <c16:uniqueId val="{00000000-1BC8-49E0-BAAE-BBD776F186B0}"/>
            </c:ext>
          </c:extLst>
        </c:ser>
        <c:ser>
          <c:idx val="2"/>
          <c:order val="2"/>
          <c:tx>
            <c:strRef>
              <c:f>Resultados!$O$19</c:f>
              <c:strCache>
                <c:ptCount val="1"/>
                <c:pt idx="0">
                  <c:v>IDS Desarrollo Económico y Empresas Públicas.</c:v>
                </c:pt>
              </c:strCache>
            </c:strRef>
          </c:tx>
          <c:spPr>
            <a:ln w="28575" cap="rnd">
              <a:solidFill>
                <a:schemeClr val="accent6"/>
              </a:solidFill>
              <a:round/>
            </a:ln>
            <a:effectLst/>
          </c:spPr>
          <c:marker>
            <c:symbol val="none"/>
          </c:marker>
          <c:dLbls>
            <c:spPr>
              <a:solidFill>
                <a:srgbClr val="7A8EC7">
                  <a:lumMod val="60000"/>
                  <a:lumOff val="4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Resultados!$P$17:$Q$17</c:f>
              <c:numCache>
                <c:formatCode>General</c:formatCode>
                <c:ptCount val="2"/>
                <c:pt idx="0">
                  <c:v>2024</c:v>
                </c:pt>
                <c:pt idx="1">
                  <c:v>2025</c:v>
                </c:pt>
              </c:numCache>
            </c:numRef>
          </c:cat>
          <c:val>
            <c:numRef>
              <c:f>Resultados!$P$19:$Q$19</c:f>
              <c:numCache>
                <c:formatCode>0.00</c:formatCode>
                <c:ptCount val="2"/>
                <c:pt idx="0">
                  <c:v>9.51</c:v>
                </c:pt>
                <c:pt idx="1">
                  <c:v>9.3066666666666666</c:v>
                </c:pt>
              </c:numCache>
            </c:numRef>
          </c:val>
          <c:smooth val="0"/>
          <c:extLst>
            <c:ext xmlns:c16="http://schemas.microsoft.com/office/drawing/2014/chart" uri="{C3380CC4-5D6E-409C-BE32-E72D297353CC}">
              <c16:uniqueId val="{00000001-1BC8-49E0-BAAE-BBD776F186B0}"/>
            </c:ext>
          </c:extLst>
        </c:ser>
        <c:ser>
          <c:idx val="3"/>
          <c:order val="3"/>
          <c:tx>
            <c:strRef>
              <c:f>Resultados!$O$20</c:f>
              <c:strCache>
                <c:ptCount val="1"/>
                <c:pt idx="0">
                  <c:v>IDS División Desarrollo Social</c:v>
                </c:pt>
              </c:strCache>
            </c:strRef>
          </c:tx>
          <c:spPr>
            <a:ln w="28575" cap="rnd">
              <a:solidFill>
                <a:schemeClr val="accent2">
                  <a:lumMod val="60000"/>
                </a:schemeClr>
              </a:solidFill>
              <a:round/>
            </a:ln>
            <a:effectLst/>
          </c:spPr>
          <c:marker>
            <c:symbol val="none"/>
          </c:marker>
          <c:dLbls>
            <c:spPr>
              <a:solidFill>
                <a:srgbClr val="EDEDED">
                  <a:lumMod val="75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Resultados!$P$17:$Q$17</c:f>
              <c:numCache>
                <c:formatCode>General</c:formatCode>
                <c:ptCount val="2"/>
                <c:pt idx="0">
                  <c:v>2024</c:v>
                </c:pt>
                <c:pt idx="1">
                  <c:v>2025</c:v>
                </c:pt>
              </c:numCache>
            </c:numRef>
          </c:cat>
          <c:val>
            <c:numRef>
              <c:f>Resultados!$P$20:$Q$20</c:f>
              <c:numCache>
                <c:formatCode>0.00</c:formatCode>
                <c:ptCount val="2"/>
                <c:pt idx="0">
                  <c:v>9.65</c:v>
                </c:pt>
                <c:pt idx="1">
                  <c:v>9.5020297335203363</c:v>
                </c:pt>
              </c:numCache>
            </c:numRef>
          </c:val>
          <c:smooth val="0"/>
          <c:extLst>
            <c:ext xmlns:c16="http://schemas.microsoft.com/office/drawing/2014/chart" uri="{C3380CC4-5D6E-409C-BE32-E72D297353CC}">
              <c16:uniqueId val="{00000002-1BC8-49E0-BAAE-BBD776F186B0}"/>
            </c:ext>
          </c:extLst>
        </c:ser>
        <c:dLbls>
          <c:showLegendKey val="0"/>
          <c:showVal val="0"/>
          <c:showCatName val="0"/>
          <c:showSerName val="0"/>
          <c:showPercent val="0"/>
          <c:showBubbleSize val="0"/>
        </c:dLbls>
        <c:smooth val="0"/>
        <c:axId val="606246400"/>
        <c:axId val="606234752"/>
        <c:extLst>
          <c:ext xmlns:c15="http://schemas.microsoft.com/office/drawing/2012/chart" uri="{02D57815-91ED-43cb-92C2-25804820EDAC}">
            <c15:filteredLineSeries>
              <c15:ser>
                <c:idx val="0"/>
                <c:order val="0"/>
                <c:tx>
                  <c:strRef>
                    <c:extLst>
                      <c:ext uri="{02D57815-91ED-43cb-92C2-25804820EDAC}">
                        <c15:formulaRef>
                          <c15:sqref>Resultados!$O$17</c15:sqref>
                        </c15:formulaRef>
                      </c:ext>
                    </c:extLst>
                    <c:strCache>
                      <c:ptCount val="1"/>
                      <c:pt idx="0">
                        <c:v>División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b"/>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Resultados!$P$17:$Q$17</c15:sqref>
                        </c15:formulaRef>
                      </c:ext>
                    </c:extLst>
                    <c:numCache>
                      <c:formatCode>General</c:formatCode>
                      <c:ptCount val="2"/>
                      <c:pt idx="0">
                        <c:v>2024</c:v>
                      </c:pt>
                      <c:pt idx="1">
                        <c:v>2025</c:v>
                      </c:pt>
                    </c:numCache>
                  </c:numRef>
                </c:cat>
                <c:val>
                  <c:numRef>
                    <c:extLst>
                      <c:ext uri="{02D57815-91ED-43cb-92C2-25804820EDAC}">
                        <c15:formulaRef>
                          <c15:sqref>Resultados!$P$17:$Q$17</c15:sqref>
                        </c15:formulaRef>
                      </c:ext>
                    </c:extLst>
                    <c:numCache>
                      <c:formatCode>General</c:formatCode>
                      <c:ptCount val="2"/>
                      <c:pt idx="0">
                        <c:v>2024</c:v>
                      </c:pt>
                      <c:pt idx="1">
                        <c:v>2025</c:v>
                      </c:pt>
                    </c:numCache>
                  </c:numRef>
                </c:val>
                <c:smooth val="0"/>
                <c:extLst>
                  <c:ext xmlns:c16="http://schemas.microsoft.com/office/drawing/2014/chart" uri="{C3380CC4-5D6E-409C-BE32-E72D297353CC}">
                    <c16:uniqueId val="{00000003-1BC8-49E0-BAAE-BBD776F186B0}"/>
                  </c:ext>
                </c:extLst>
              </c15:ser>
            </c15:filteredLineSeries>
          </c:ext>
        </c:extLst>
      </c:lineChart>
      <c:catAx>
        <c:axId val="60624640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Año</a:t>
                </a:r>
              </a:p>
            </c:rich>
          </c:tx>
          <c:layout>
            <c:manualLayout>
              <c:xMode val="edge"/>
              <c:yMode val="edge"/>
              <c:x val="0.52991562519620639"/>
              <c:y val="0.79075717700375414"/>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2"/>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06234752"/>
        <c:crosses val="autoZero"/>
        <c:auto val="1"/>
        <c:lblAlgn val="ctr"/>
        <c:lblOffset val="100"/>
        <c:noMultiLvlLbl val="0"/>
      </c:catAx>
      <c:valAx>
        <c:axId val="606234752"/>
        <c:scaling>
          <c:orientation val="minMax"/>
          <c:max val="10"/>
          <c:min val="9"/>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s-SV" sz="800" b="1"/>
                  <a:t>Puntaje</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SV"/>
            </a:p>
          </c:txPr>
        </c:title>
        <c:numFmt formatCode="General" sourceLinked="0"/>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06246400"/>
        <c:crosses val="autoZero"/>
        <c:crossBetween val="between"/>
        <c:majorUnit val="0.5"/>
      </c:valAx>
      <c:spPr>
        <a:noFill/>
        <a:ln>
          <a:noFill/>
        </a:ln>
        <a:effectLst/>
      </c:spPr>
    </c:plotArea>
    <c:legend>
      <c:legendPos val="b"/>
      <c:layout>
        <c:manualLayout>
          <c:xMode val="edge"/>
          <c:yMode val="edge"/>
          <c:x val="1.1556498598582966E-2"/>
          <c:y val="0.84883345941703159"/>
          <c:w val="0.98844356955380575"/>
          <c:h val="0.1480314068738186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800" b="1"/>
              <a:t>Gráfico 1.4</a:t>
            </a:r>
          </a:p>
          <a:p>
            <a:pPr>
              <a:defRPr sz="1050"/>
            </a:pPr>
            <a:r>
              <a:rPr lang="en-US" sz="1000"/>
              <a:t>Evolución</a:t>
            </a:r>
            <a:r>
              <a:rPr lang="en-US" sz="1000" baseline="0"/>
              <a:t> de la calidad del servicio </a:t>
            </a:r>
          </a:p>
          <a:p>
            <a:pPr>
              <a:defRPr sz="1050"/>
            </a:pPr>
            <a:r>
              <a:rPr lang="en-US" sz="1000" baseline="0"/>
              <a:t>Período 2025</a:t>
            </a:r>
            <a:endParaRPr lang="en-US" sz="1000"/>
          </a:p>
        </c:rich>
      </c:tx>
      <c:layout>
        <c:manualLayout>
          <c:xMode val="edge"/>
          <c:yMode val="edge"/>
          <c:x val="0.14157869910505719"/>
          <c:y val="2.1738637137216636E-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20543051112681657"/>
          <c:y val="0.18425733199383612"/>
          <c:w val="0.58422942991868398"/>
          <c:h val="0.74861570388584842"/>
        </c:manualLayout>
      </c:layout>
      <c:pieChart>
        <c:varyColors val="1"/>
        <c:ser>
          <c:idx val="0"/>
          <c:order val="0"/>
          <c:tx>
            <c:strRef>
              <c:f>Resultados!$AP$11</c:f>
              <c:strCache>
                <c:ptCount val="1"/>
                <c:pt idx="0">
                  <c:v>Total general</c:v>
                </c:pt>
              </c:strCache>
            </c:strRef>
          </c:tx>
          <c:dPt>
            <c:idx val="0"/>
            <c:bubble3D val="0"/>
            <c:spPr>
              <a:solidFill>
                <a:schemeClr val="accent4">
                  <a:lumMod val="20000"/>
                  <a:lumOff val="80000"/>
                </a:schemeClr>
              </a:solidFill>
              <a:ln>
                <a:noFill/>
              </a:ln>
              <a:effectLst/>
            </c:spPr>
            <c:extLst>
              <c:ext xmlns:c16="http://schemas.microsoft.com/office/drawing/2014/chart" uri="{C3380CC4-5D6E-409C-BE32-E72D297353CC}">
                <c16:uniqueId val="{00000001-6973-44C9-B667-4002597D21C2}"/>
              </c:ext>
            </c:extLst>
          </c:dPt>
          <c:dPt>
            <c:idx val="1"/>
            <c:bubble3D val="0"/>
            <c:spPr>
              <a:solidFill>
                <a:schemeClr val="accent1"/>
              </a:solidFill>
              <a:ln>
                <a:noFill/>
              </a:ln>
              <a:effectLst/>
            </c:spPr>
            <c:extLst>
              <c:ext xmlns:c16="http://schemas.microsoft.com/office/drawing/2014/chart" uri="{C3380CC4-5D6E-409C-BE32-E72D297353CC}">
                <c16:uniqueId val="{00000003-6973-44C9-B667-4002597D21C2}"/>
              </c:ext>
            </c:extLst>
          </c:dPt>
          <c:dPt>
            <c:idx val="2"/>
            <c:bubble3D val="0"/>
            <c:spPr>
              <a:solidFill>
                <a:schemeClr val="accent4"/>
              </a:solidFill>
              <a:ln>
                <a:noFill/>
              </a:ln>
              <a:effectLst/>
            </c:spPr>
            <c:extLst>
              <c:ext xmlns:c16="http://schemas.microsoft.com/office/drawing/2014/chart" uri="{C3380CC4-5D6E-409C-BE32-E72D297353CC}">
                <c16:uniqueId val="{00000005-6973-44C9-B667-4002597D21C2}"/>
              </c:ext>
            </c:extLst>
          </c:dPt>
          <c:dLbls>
            <c:dLbl>
              <c:idx val="0"/>
              <c:layout>
                <c:manualLayout>
                  <c:x val="-0.13098508106646145"/>
                  <c:y val="0.23202849250864857"/>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SV"/>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6198704103671707"/>
                      <c:h val="0.21375719375171276"/>
                    </c:manualLayout>
                  </c15:layout>
                </c:ext>
                <c:ext xmlns:c16="http://schemas.microsoft.com/office/drawing/2014/chart" uri="{C3380CC4-5D6E-409C-BE32-E72D297353CC}">
                  <c16:uniqueId val="{00000001-6973-44C9-B667-4002597D21C2}"/>
                </c:ext>
              </c:extLst>
            </c:dLbl>
            <c:dLbl>
              <c:idx val="1"/>
              <c:layout>
                <c:manualLayout>
                  <c:x val="0.16739455564374217"/>
                  <c:y val="-0.19700366573905798"/>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SV"/>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474730021598272"/>
                      <c:h val="0.21375719375171276"/>
                    </c:manualLayout>
                  </c15:layout>
                </c:ext>
                <c:ext xmlns:c16="http://schemas.microsoft.com/office/drawing/2014/chart" uri="{C3380CC4-5D6E-409C-BE32-E72D297353CC}">
                  <c16:uniqueId val="{00000003-6973-44C9-B667-4002597D21C2}"/>
                </c:ext>
              </c:extLst>
            </c:dLbl>
            <c:dLbl>
              <c:idx val="2"/>
              <c:layout>
                <c:manualLayout>
                  <c:x val="0.11882245551446735"/>
                  <c:y val="0.18586390350669094"/>
                </c:manualLayout>
              </c:layout>
              <c:tx>
                <c:rich>
                  <a:bodyPr/>
                  <a:lstStyle/>
                  <a:p>
                    <a:fld id="{B6830A64-19A8-4248-9205-EC0FCC91F443}" type="CATEGORYNAME">
                      <a:rPr lang="en-US" sz="900">
                        <a:solidFill>
                          <a:sysClr val="windowText" lastClr="000000"/>
                        </a:solidFill>
                      </a:rPr>
                      <a:pPr/>
                      <a:t>[NOMBRE DE CATEGORÍA]</a:t>
                    </a:fld>
                    <a:r>
                      <a:rPr lang="en-US" sz="900" baseline="0">
                        <a:solidFill>
                          <a:sysClr val="windowText" lastClr="000000"/>
                        </a:solidFill>
                      </a:rPr>
                      <a:t> </a:t>
                    </a:r>
                    <a:fld id="{AE728B1D-459B-4A7B-8037-DBA7BD2C5547}" type="VALUE">
                      <a:rPr lang="en-US" sz="800" baseline="0">
                        <a:solidFill>
                          <a:sysClr val="windowText" lastClr="000000"/>
                        </a:solidFill>
                      </a:rPr>
                      <a:pPr/>
                      <a:t>[VALOR]</a:t>
                    </a:fld>
                    <a:endParaRPr lang="en-US" sz="900" baseline="0">
                      <a:solidFill>
                        <a:sysClr val="windowText" lastClr="000000"/>
                      </a:solidFill>
                    </a:endParaRP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6973-44C9-B667-4002597D21C2}"/>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SV"/>
              </a:p>
            </c:txPr>
            <c:dLblPos val="in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Resultados!$AL$12:$AL$14</c:f>
              <c:strCache>
                <c:ptCount val="3"/>
                <c:pt idx="0">
                  <c:v>Esta igual</c:v>
                </c:pt>
                <c:pt idx="1">
                  <c:v>Ha mejorado</c:v>
                </c:pt>
                <c:pt idx="2">
                  <c:v>No responde</c:v>
                </c:pt>
              </c:strCache>
            </c:strRef>
          </c:cat>
          <c:val>
            <c:numRef>
              <c:f>Resultados!$AP$12:$AP$14</c:f>
              <c:numCache>
                <c:formatCode>0%</c:formatCode>
                <c:ptCount val="3"/>
                <c:pt idx="0">
                  <c:v>0.16666666666666666</c:v>
                </c:pt>
                <c:pt idx="1">
                  <c:v>0.7407407407407407</c:v>
                </c:pt>
                <c:pt idx="2">
                  <c:v>9.2592592592592587E-2</c:v>
                </c:pt>
              </c:numCache>
            </c:numRef>
          </c:val>
          <c:extLst>
            <c:ext xmlns:c16="http://schemas.microsoft.com/office/drawing/2014/chart" uri="{C3380CC4-5D6E-409C-BE32-E72D297353CC}">
              <c16:uniqueId val="{00000006-6973-44C9-B667-4002597D21C2}"/>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800" b="1">
                <a:solidFill>
                  <a:sysClr val="windowText" lastClr="000000"/>
                </a:solidFill>
                <a:effectLst/>
              </a:rPr>
              <a:t>Gráfico 1.5</a:t>
            </a:r>
            <a:endParaRPr lang="es-MX" sz="800" b="1">
              <a:solidFill>
                <a:sysClr val="windowText" lastClr="000000"/>
              </a:solidFill>
              <a:effectLst/>
            </a:endParaRPr>
          </a:p>
          <a:p>
            <a:pPr>
              <a:defRPr>
                <a:solidFill>
                  <a:sysClr val="windowText" lastClr="000000"/>
                </a:solidFill>
              </a:defRPr>
            </a:pPr>
            <a:r>
              <a:rPr lang="en-US" sz="1100">
                <a:solidFill>
                  <a:sysClr val="windowText" lastClr="000000"/>
                </a:solidFill>
                <a:effectLst/>
              </a:rPr>
              <a:t>¿Se cumplieron sus expectativas del servicio que recibió?</a:t>
            </a:r>
            <a:endParaRPr lang="es-MX" sz="1100">
              <a:solidFill>
                <a:sysClr val="windowText" lastClr="000000"/>
              </a:solidFill>
              <a:effectLst/>
            </a:endParaRPr>
          </a:p>
        </c:rich>
      </c:tx>
      <c:layout>
        <c:manualLayout>
          <c:xMode val="edge"/>
          <c:yMode val="edge"/>
          <c:x val="0.1256387676545543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SV"/>
        </a:p>
      </c:txPr>
    </c:title>
    <c:autoTitleDeleted val="0"/>
    <c:view3D>
      <c:rotX val="30"/>
      <c:rotY val="54"/>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143245588474421E-2"/>
          <c:y val="0.32582093444943988"/>
          <c:w val="0.89660874786889622"/>
          <c:h val="0.66677441493098566"/>
        </c:manualLayout>
      </c:layout>
      <c:pie3DChart>
        <c:varyColors val="1"/>
        <c:ser>
          <c:idx val="0"/>
          <c:order val="0"/>
          <c:tx>
            <c:strRef>
              <c:f>Resultados!$AP$25</c:f>
              <c:strCache>
                <c:ptCount val="1"/>
              </c:strCache>
            </c:strRef>
          </c:tx>
          <c:dPt>
            <c:idx val="0"/>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1-32EE-4679-8FF0-96A26468F9EB}"/>
              </c:ext>
            </c:extLst>
          </c:dPt>
          <c:dPt>
            <c:idx val="1"/>
            <c:bubble3D val="0"/>
            <c:explosion val="18"/>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32EE-4679-8FF0-96A26468F9EB}"/>
              </c:ext>
            </c:extLst>
          </c:dPt>
          <c:dLbls>
            <c:dLbl>
              <c:idx val="0"/>
              <c:layout>
                <c:manualLayout>
                  <c:x val="-2.7706682851517412E-2"/>
                  <c:y val="2.3607764723415883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mn-lt"/>
                        <a:ea typeface="+mn-ea"/>
                        <a:cs typeface="+mn-cs"/>
                      </a:defRPr>
                    </a:pPr>
                    <a:fld id="{CCC64A64-5000-44CE-835F-D136AF4998DD}" type="CATEGORYNAME">
                      <a:rPr lang="en-US" sz="1100"/>
                      <a:pPr>
                        <a:defRPr sz="1100" b="1">
                          <a:solidFill>
                            <a:schemeClr val="tx1"/>
                          </a:solidFill>
                        </a:defRPr>
                      </a:pPr>
                      <a:t>[NOMBRE DE CATEGORÍA]</a:t>
                    </a:fld>
                    <a:r>
                      <a:rPr lang="en-US" sz="1100" baseline="0"/>
                      <a:t> </a:t>
                    </a:r>
                  </a:p>
                  <a:p>
                    <a:pPr>
                      <a:defRPr sz="1100" b="1">
                        <a:solidFill>
                          <a:schemeClr val="tx1"/>
                        </a:solidFill>
                      </a:defRPr>
                    </a:pPr>
                    <a:fld id="{33FCCDD7-1C74-4C0F-91B0-F21738DC08B1}" type="VALUE">
                      <a:rPr lang="en-US" sz="1100" baseline="0"/>
                      <a:pPr>
                        <a:defRPr sz="1100" b="1">
                          <a:solidFill>
                            <a:schemeClr val="tx1"/>
                          </a:solidFill>
                        </a:defRPr>
                      </a:pPr>
                      <a:t>[VALOR]</a:t>
                    </a:fld>
                    <a:endParaRPr lang="es-SV"/>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solidFill>
                      <a:latin typeface="+mn-lt"/>
                      <a:ea typeface="+mn-ea"/>
                      <a:cs typeface="+mn-cs"/>
                    </a:defRPr>
                  </a:pPr>
                  <a:endParaRPr lang="es-SV"/>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0370051371875386"/>
                      <c:h val="0.23717243349313197"/>
                    </c:manualLayout>
                  </c15:layout>
                  <c15:dlblFieldTable/>
                  <c15:showDataLabelsRange val="0"/>
                </c:ext>
                <c:ext xmlns:c16="http://schemas.microsoft.com/office/drawing/2014/chart" uri="{C3380CC4-5D6E-409C-BE32-E72D297353CC}">
                  <c16:uniqueId val="{00000001-32EE-4679-8FF0-96A26468F9EB}"/>
                </c:ext>
              </c:extLst>
            </c:dLbl>
            <c:dLbl>
              <c:idx val="1"/>
              <c:tx>
                <c:rich>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fld id="{E78B9916-79CC-4D22-8E01-150807BE37DC}" type="CATEGORYNAME">
                      <a:rPr lang="en-US" sz="1100"/>
                      <a:pPr>
                        <a:defRPr sz="1100" b="1">
                          <a:solidFill>
                            <a:schemeClr val="bg1"/>
                          </a:solidFill>
                        </a:defRPr>
                      </a:pPr>
                      <a:t>[NOMBRE DE CATEGORÍA]</a:t>
                    </a:fld>
                    <a:r>
                      <a:rPr lang="en-US" sz="1100" baseline="0"/>
                      <a:t> </a:t>
                    </a:r>
                  </a:p>
                  <a:p>
                    <a:pPr>
                      <a:defRPr sz="1100" b="1">
                        <a:solidFill>
                          <a:schemeClr val="bg1"/>
                        </a:solidFill>
                      </a:defRPr>
                    </a:pPr>
                    <a:fld id="{2315212B-3F6A-44F4-9FAF-38DAD5A0A013}" type="VALUE">
                      <a:rPr lang="en-US" sz="1100" baseline="0"/>
                      <a:pPr>
                        <a:defRPr sz="1100" b="1">
                          <a:solidFill>
                            <a:schemeClr val="bg1"/>
                          </a:solidFill>
                        </a:defRPr>
                      </a:pPr>
                      <a:t>[VALOR]</a:t>
                    </a:fld>
                    <a:endParaRPr lang="es-SV"/>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s-SV"/>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2EE-4679-8FF0-96A26468F9EB}"/>
                </c:ext>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solidFill>
                    <a:latin typeface="+mn-lt"/>
                    <a:ea typeface="+mn-ea"/>
                    <a:cs typeface="+mn-cs"/>
                  </a:defRPr>
                </a:pPr>
                <a:endParaRPr lang="es-SV"/>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Resultados!$AL$27:$AL$28</c:f>
              <c:strCache>
                <c:ptCount val="2"/>
                <c:pt idx="0">
                  <c:v>No</c:v>
                </c:pt>
                <c:pt idx="1">
                  <c:v>Sí</c:v>
                </c:pt>
              </c:strCache>
            </c:strRef>
          </c:cat>
          <c:val>
            <c:numRef>
              <c:f>Resultados!$AP$27:$AP$28</c:f>
              <c:numCache>
                <c:formatCode>0%</c:formatCode>
                <c:ptCount val="2"/>
                <c:pt idx="0">
                  <c:v>3.7037037037037035E-2</c:v>
                </c:pt>
                <c:pt idx="1">
                  <c:v>0.96296296296296291</c:v>
                </c:pt>
              </c:numCache>
            </c:numRef>
          </c:val>
          <c:extLst>
            <c:ext xmlns:c16="http://schemas.microsoft.com/office/drawing/2014/chart" uri="{C3380CC4-5D6E-409C-BE32-E72D297353CC}">
              <c16:uniqueId val="{00000004-32EE-4679-8FF0-96A26468F9EB}"/>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800" b="1"/>
              <a:t>Gráfico 2.1</a:t>
            </a:r>
            <a:r>
              <a:rPr lang="en-US" sz="1200"/>
              <a:t>
</a:t>
            </a:r>
            <a:r>
              <a:rPr lang="en-US" sz="1000"/>
              <a:t>Infraestructura y elementos tangibles</a:t>
            </a:r>
            <a:endParaRPr lang="en-US" sz="1200"/>
          </a:p>
        </c:rich>
      </c:tx>
      <c:layout>
        <c:manualLayout>
          <c:xMode val="edge"/>
          <c:yMode val="edge"/>
          <c:x val="0.14293326807876269"/>
          <c:y val="2.8386334834515298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3594995827177194"/>
          <c:y val="0.1292894929541675"/>
          <c:w val="0.4199282951009165"/>
          <c:h val="0.72144743560255709"/>
        </c:manualLayout>
      </c:layout>
      <c:barChart>
        <c:barDir val="bar"/>
        <c:grouping val="clustered"/>
        <c:varyColors val="0"/>
        <c:ser>
          <c:idx val="3"/>
          <c:order val="3"/>
          <c:tx>
            <c:strRef>
              <c:f>Resultados!$K$18</c:f>
              <c:strCache>
                <c:ptCount val="1"/>
                <c:pt idx="0">
                  <c:v>Total general</c:v>
                </c:pt>
              </c:strCache>
            </c:strRef>
          </c:tx>
          <c:spPr>
            <a:solidFill>
              <a:schemeClr val="accent4"/>
            </a:solidFill>
            <a:ln>
              <a:noFill/>
            </a:ln>
            <a:effectLst/>
          </c:spPr>
          <c:invertIfNegative val="0"/>
          <c:dPt>
            <c:idx val="3"/>
            <c:invertIfNegative val="0"/>
            <c:bubble3D val="0"/>
            <c:spPr>
              <a:solidFill>
                <a:schemeClr val="accent2"/>
              </a:solidFill>
              <a:ln>
                <a:noFill/>
              </a:ln>
              <a:effectLst/>
            </c:spPr>
            <c:extLst>
              <c:ext xmlns:c16="http://schemas.microsoft.com/office/drawing/2014/chart" uri="{C3380CC4-5D6E-409C-BE32-E72D297353CC}">
                <c16:uniqueId val="{00000001-B377-4FD0-8DCC-CA7F0132BFC4}"/>
              </c:ext>
            </c:extLst>
          </c:dPt>
          <c:dLbls>
            <c:dLbl>
              <c:idx val="3"/>
              <c:tx>
                <c:rich>
                  <a:bodyPr/>
                  <a:lstStyle/>
                  <a:p>
                    <a:r>
                      <a:rPr lang="en-US"/>
                      <a:t>Promedio</a:t>
                    </a:r>
                  </a:p>
                  <a:p>
                    <a:fld id="{3CD41CD2-68F4-4AEE-AEEF-6D41D7176898}" type="VALUE">
                      <a:rPr lang="en-US"/>
                      <a:pPr/>
                      <a:t>[VALOR]</a:t>
                    </a:fld>
                    <a:endParaRPr lang="es-S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77-4FD0-8DCC-CA7F0132BF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Resultados!$G$19:$G$33</c:f>
              <c:strCache>
                <c:ptCount val="4"/>
                <c:pt idx="0">
                  <c:v>El orden, limpieza y comodidad en la oficina y los lugares de espera</c:v>
                </c:pt>
                <c:pt idx="1">
                  <c:v>El acceso y la señalización interna de la oficina donde recibió el servicio</c:v>
                </c:pt>
                <c:pt idx="2">
                  <c:v>La disponibilidad de baños y parqueos</c:v>
                </c:pt>
                <c:pt idx="3">
                  <c:v>Infraestructura y elementos tangibles</c:v>
                </c:pt>
              </c:strCache>
              <c:extLst/>
            </c:strRef>
          </c:cat>
          <c:val>
            <c:numRef>
              <c:f>Resultados!$K$19:$K$33</c:f>
              <c:numCache>
                <c:formatCode>0.00</c:formatCode>
                <c:ptCount val="4"/>
                <c:pt idx="0">
                  <c:v>9.4</c:v>
                </c:pt>
                <c:pt idx="1">
                  <c:v>9.2222222222222214</c:v>
                </c:pt>
                <c:pt idx="2">
                  <c:v>8.2325581395348841</c:v>
                </c:pt>
                <c:pt idx="3">
                  <c:v>8.9515934539190347</c:v>
                </c:pt>
              </c:numCache>
              <c:extLst/>
            </c:numRef>
          </c:val>
          <c:extLst>
            <c:ext xmlns:c16="http://schemas.microsoft.com/office/drawing/2014/chart" uri="{C3380CC4-5D6E-409C-BE32-E72D297353CC}">
              <c16:uniqueId val="{00000002-B377-4FD0-8DCC-CA7F0132BFC4}"/>
            </c:ext>
          </c:extLst>
        </c:ser>
        <c:dLbls>
          <c:showLegendKey val="0"/>
          <c:showVal val="0"/>
          <c:showCatName val="0"/>
          <c:showSerName val="0"/>
          <c:showPercent val="0"/>
          <c:showBubbleSize val="0"/>
        </c:dLbls>
        <c:gapWidth val="182"/>
        <c:axId val="604396752"/>
        <c:axId val="604385520"/>
        <c:extLst>
          <c:ext xmlns:c15="http://schemas.microsoft.com/office/drawing/2012/chart" uri="{02D57815-91ED-43cb-92C2-25804820EDAC}">
            <c15:filteredBarSeries>
              <c15:ser>
                <c:idx val="0"/>
                <c:order val="0"/>
                <c:tx>
                  <c:strRef>
                    <c:extLst>
                      <c:ext uri="{02D57815-91ED-43cb-92C2-25804820EDAC}">
                        <c15:formulaRef>
                          <c15:sqref>Resultados!$H$18</c15:sqref>
                        </c15:formulaRef>
                      </c:ext>
                    </c:extLst>
                    <c:strCache>
                      <c:ptCount val="1"/>
                      <c:pt idx="0">
                        <c:v>Empresas Públicas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Resultados!$G$19:$G$33</c15:sqref>
                        </c15:formulaRef>
                      </c:ext>
                    </c:extLst>
                    <c:strCache>
                      <c:ptCount val="4"/>
                      <c:pt idx="0">
                        <c:v>El orden, limpieza y comodidad en la oficina y los lugares de espera</c:v>
                      </c:pt>
                      <c:pt idx="1">
                        <c:v>El acceso y la señalización interna de la oficina donde recibió el servicio</c:v>
                      </c:pt>
                      <c:pt idx="2">
                        <c:v>La disponibilidad de baños y parqueos</c:v>
                      </c:pt>
                      <c:pt idx="3">
                        <c:v>Infraestructura y elementos tangibles</c:v>
                      </c:pt>
                    </c:strCache>
                  </c:strRef>
                </c:cat>
                <c:val>
                  <c:numRef>
                    <c:extLst>
                      <c:ext uri="{02D57815-91ED-43cb-92C2-25804820EDAC}">
                        <c15:formulaRef>
                          <c15:sqref>Resultados!$H$19:$H$33</c15:sqref>
                        </c15:formulaRef>
                      </c:ext>
                    </c:extLst>
                    <c:numCache>
                      <c:formatCode>0.00</c:formatCode>
                      <c:ptCount val="4"/>
                      <c:pt idx="0">
                        <c:v>8.6666666666666661</c:v>
                      </c:pt>
                      <c:pt idx="1">
                        <c:v>8.6666666666666661</c:v>
                      </c:pt>
                      <c:pt idx="2">
                        <c:v>8.3333333333333339</c:v>
                      </c:pt>
                      <c:pt idx="3">
                        <c:v>8.5555555555555554</c:v>
                      </c:pt>
                    </c:numCache>
                  </c:numRef>
                </c:val>
                <c:extLst>
                  <c:ext xmlns:c16="http://schemas.microsoft.com/office/drawing/2014/chart" uri="{C3380CC4-5D6E-409C-BE32-E72D297353CC}">
                    <c16:uniqueId val="{00000003-B377-4FD0-8DCC-CA7F0132BFC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Resultados!$I$18</c15:sqref>
                        </c15:formulaRef>
                      </c:ext>
                    </c:extLst>
                    <c:strCache>
                      <c:ptCount val="1"/>
                      <c:pt idx="0">
                        <c:v>Hospitales</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Resultados!$G$19:$G$33</c15:sqref>
                        </c15:formulaRef>
                      </c:ext>
                    </c:extLst>
                    <c:strCache>
                      <c:ptCount val="4"/>
                      <c:pt idx="0">
                        <c:v>El orden, limpieza y comodidad en la oficina y los lugares de espera</c:v>
                      </c:pt>
                      <c:pt idx="1">
                        <c:v>El acceso y la señalización interna de la oficina donde recibió el servicio</c:v>
                      </c:pt>
                      <c:pt idx="2">
                        <c:v>La disponibilidad de baños y parqueos</c:v>
                      </c:pt>
                      <c:pt idx="3">
                        <c:v>Infraestructura y elementos tangibles</c:v>
                      </c:pt>
                    </c:strCache>
                  </c:strRef>
                </c:cat>
                <c:val>
                  <c:numRef>
                    <c:extLst xmlns:c15="http://schemas.microsoft.com/office/drawing/2012/chart">
                      <c:ext xmlns:c15="http://schemas.microsoft.com/office/drawing/2012/chart" uri="{02D57815-91ED-43cb-92C2-25804820EDAC}">
                        <c15:formulaRef>
                          <c15:sqref>Resultados!$I$19:$I$33</c15:sqref>
                        </c15:formulaRef>
                      </c:ext>
                    </c:extLst>
                    <c:numCache>
                      <c:formatCode>0.00</c:formatCode>
                      <c:ptCount val="4"/>
                      <c:pt idx="0">
                        <c:v>9.5882352941176467</c:v>
                      </c:pt>
                      <c:pt idx="1">
                        <c:v>9.5882352941176467</c:v>
                      </c:pt>
                      <c:pt idx="2">
                        <c:v>8.0625</c:v>
                      </c:pt>
                      <c:pt idx="3">
                        <c:v>9.0796568627450984</c:v>
                      </c:pt>
                    </c:numCache>
                  </c:numRef>
                </c:val>
                <c:extLst xmlns:c15="http://schemas.microsoft.com/office/drawing/2012/chart">
                  <c:ext xmlns:c16="http://schemas.microsoft.com/office/drawing/2014/chart" uri="{C3380CC4-5D6E-409C-BE32-E72D297353CC}">
                    <c16:uniqueId val="{00000004-B377-4FD0-8DCC-CA7F0132BFC4}"/>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Resultados!$J$18</c15:sqref>
                        </c15:formulaRef>
                      </c:ext>
                    </c:extLst>
                    <c:strCache>
                      <c:ptCount val="1"/>
                      <c:pt idx="0">
                        <c:v>Instituciones Descentralizadas no Empresariales</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Resultados!$G$19:$G$33</c15:sqref>
                        </c15:formulaRef>
                      </c:ext>
                    </c:extLst>
                    <c:strCache>
                      <c:ptCount val="4"/>
                      <c:pt idx="0">
                        <c:v>El orden, limpieza y comodidad en la oficina y los lugares de espera</c:v>
                      </c:pt>
                      <c:pt idx="1">
                        <c:v>El acceso y la señalización interna de la oficina donde recibió el servicio</c:v>
                      </c:pt>
                      <c:pt idx="2">
                        <c:v>La disponibilidad de baños y parqueos</c:v>
                      </c:pt>
                      <c:pt idx="3">
                        <c:v>Infraestructura y elementos tangibles</c:v>
                      </c:pt>
                    </c:strCache>
                  </c:strRef>
                </c:cat>
                <c:val>
                  <c:numRef>
                    <c:extLst xmlns:c15="http://schemas.microsoft.com/office/drawing/2012/chart">
                      <c:ext xmlns:c15="http://schemas.microsoft.com/office/drawing/2012/chart" uri="{02D57815-91ED-43cb-92C2-25804820EDAC}">
                        <c15:formulaRef>
                          <c15:sqref>Resultados!$J$19:$J$33</c15:sqref>
                        </c15:formulaRef>
                      </c:ext>
                    </c:extLst>
                    <c:numCache>
                      <c:formatCode>0.00</c:formatCode>
                      <c:ptCount val="4"/>
                      <c:pt idx="0">
                        <c:v>9.36</c:v>
                      </c:pt>
                      <c:pt idx="1">
                        <c:v>9.0399999999999991</c:v>
                      </c:pt>
                      <c:pt idx="2">
                        <c:v>8.3333333333333339</c:v>
                      </c:pt>
                      <c:pt idx="3">
                        <c:v>8.9111111111111114</c:v>
                      </c:pt>
                    </c:numCache>
                  </c:numRef>
                </c:val>
                <c:extLst xmlns:c15="http://schemas.microsoft.com/office/drawing/2012/chart">
                  <c:ext xmlns:c16="http://schemas.microsoft.com/office/drawing/2014/chart" uri="{C3380CC4-5D6E-409C-BE32-E72D297353CC}">
                    <c16:uniqueId val="{00000005-B377-4FD0-8DCC-CA7F0132BFC4}"/>
                  </c:ext>
                </c:extLst>
              </c15:ser>
            </c15:filteredBarSeries>
          </c:ext>
        </c:extLst>
      </c:barChart>
      <c:catAx>
        <c:axId val="604396752"/>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s-SV" sz="800" b="1"/>
                  <a:t>Aspectos</a:t>
                </a:r>
                <a:r>
                  <a:rPr lang="es-SV" sz="800" b="1" baseline="0"/>
                  <a:t> evaluados</a:t>
                </a:r>
                <a:endParaRPr lang="es-SV" sz="800" b="1"/>
              </a:p>
            </c:rich>
          </c:tx>
          <c:layout>
            <c:manualLayout>
              <c:xMode val="edge"/>
              <c:yMode val="edge"/>
              <c:x val="9.9812844367411866E-3"/>
              <c:y val="0.38901881346882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2"/>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604385520"/>
        <c:crosses val="autoZero"/>
        <c:auto val="1"/>
        <c:lblAlgn val="ctr"/>
        <c:lblOffset val="100"/>
        <c:noMultiLvlLbl val="0"/>
      </c:catAx>
      <c:valAx>
        <c:axId val="604385520"/>
        <c:scaling>
          <c:orientation val="minMax"/>
          <c:max val="10"/>
          <c:min val="7"/>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s-SV" sz="800" b="1"/>
                  <a:t>Puntaje</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 sourceLinked="0"/>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604396752"/>
        <c:crosses val="autoZero"/>
        <c:crossBetween val="between"/>
        <c:majorUnit val="1"/>
      </c:valAx>
      <c:spPr>
        <a:noFill/>
        <a:ln>
          <a:solidFill>
            <a:schemeClr val="bg1"/>
          </a:solid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US" sz="800" b="1"/>
              <a:t>Gráfico 2.2</a:t>
            </a:r>
            <a:r>
              <a:rPr lang="en-US" sz="1000" b="0"/>
              <a:t>
Empatía del personal</a:t>
            </a:r>
          </a:p>
        </c:rich>
      </c:tx>
      <c:layout>
        <c:manualLayout>
          <c:xMode val="edge"/>
          <c:yMode val="edge"/>
          <c:x val="0.30070304286999899"/>
          <c:y val="2.9367555251599126E-4"/>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1636636261520898"/>
          <c:y val="0.19147540983606556"/>
          <c:w val="0.87154676513184826"/>
          <c:h val="0.39307601255725388"/>
        </c:manualLayout>
      </c:layout>
      <c:barChart>
        <c:barDir val="col"/>
        <c:grouping val="clustered"/>
        <c:varyColors val="0"/>
        <c:ser>
          <c:idx val="3"/>
          <c:order val="3"/>
          <c:tx>
            <c:strRef>
              <c:f>Resultados!$K$18</c:f>
              <c:strCache>
                <c:ptCount val="1"/>
                <c:pt idx="0">
                  <c:v>Total general</c:v>
                </c:pt>
              </c:strCache>
            </c:strRef>
          </c:tx>
          <c:spPr>
            <a:solidFill>
              <a:schemeClr val="accent4"/>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08A3-4701-8F5C-ABC8828CF7A3}"/>
              </c:ext>
            </c:extLst>
          </c:dPt>
          <c:dLbls>
            <c:dLbl>
              <c:idx val="2"/>
              <c:tx>
                <c:rich>
                  <a:bodyPr/>
                  <a:lstStyle/>
                  <a:p>
                    <a:r>
                      <a:rPr lang="en-US"/>
                      <a:t>Promedio</a:t>
                    </a:r>
                  </a:p>
                  <a:p>
                    <a:fld id="{697A2443-D88E-481E-922A-776BCB0C4085}" type="VALUE">
                      <a:rPr lang="en-US"/>
                      <a:pPr/>
                      <a:t>[VALOR]</a:t>
                    </a:fld>
                    <a:endParaRPr lang="es-S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8A3-4701-8F5C-ABC8828CF7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Resultados!$G$19:$G$33</c:f>
              <c:strCache>
                <c:ptCount val="3"/>
                <c:pt idx="0">
                  <c:v>La amabilidad y el trato recibido por parte del personal para resolver</c:v>
                </c:pt>
                <c:pt idx="1">
                  <c:v>La disposición e interés de los empleados para ayudar a resolver</c:v>
                </c:pt>
                <c:pt idx="2">
                  <c:v>Empatía del personal</c:v>
                </c:pt>
              </c:strCache>
              <c:extLst/>
            </c:strRef>
          </c:cat>
          <c:val>
            <c:numRef>
              <c:f>Resultados!$K$19:$K$33</c:f>
              <c:numCache>
                <c:formatCode>0.00</c:formatCode>
                <c:ptCount val="3"/>
                <c:pt idx="0">
                  <c:v>9.5471698113207548</c:v>
                </c:pt>
                <c:pt idx="1">
                  <c:v>9.3773584905660385</c:v>
                </c:pt>
                <c:pt idx="2">
                  <c:v>9.4622641509433976</c:v>
                </c:pt>
              </c:numCache>
              <c:extLst/>
            </c:numRef>
          </c:val>
          <c:extLst>
            <c:ext xmlns:c16="http://schemas.microsoft.com/office/drawing/2014/chart" uri="{C3380CC4-5D6E-409C-BE32-E72D297353CC}">
              <c16:uniqueId val="{00000002-08A3-4701-8F5C-ABC8828CF7A3}"/>
            </c:ext>
          </c:extLst>
        </c:ser>
        <c:dLbls>
          <c:showLegendKey val="0"/>
          <c:showVal val="0"/>
          <c:showCatName val="0"/>
          <c:showSerName val="0"/>
          <c:showPercent val="0"/>
          <c:showBubbleSize val="0"/>
        </c:dLbls>
        <c:gapWidth val="182"/>
        <c:axId val="604396752"/>
        <c:axId val="604385520"/>
        <c:extLst>
          <c:ext xmlns:c15="http://schemas.microsoft.com/office/drawing/2012/chart" uri="{02D57815-91ED-43cb-92C2-25804820EDAC}">
            <c15:filteredBarSeries>
              <c15:ser>
                <c:idx val="0"/>
                <c:order val="0"/>
                <c:tx>
                  <c:strRef>
                    <c:extLst>
                      <c:ext uri="{02D57815-91ED-43cb-92C2-25804820EDAC}">
                        <c15:formulaRef>
                          <c15:sqref>Resultados!$H$18</c15:sqref>
                        </c15:formulaRef>
                      </c:ext>
                    </c:extLst>
                    <c:strCache>
                      <c:ptCount val="1"/>
                      <c:pt idx="0">
                        <c:v>Empresas Públicas</c:v>
                      </c:pt>
                    </c:strCache>
                  </c:strRef>
                </c:tx>
                <c:spPr>
                  <a:solidFill>
                    <a:schemeClr val="accent2"/>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4-08A3-4701-8F5C-ABC8828CF7A3}"/>
                    </c:ext>
                  </c:extLst>
                </c:dPt>
                <c:dLbls>
                  <c:dLbl>
                    <c:idx val="1"/>
                    <c:tx>
                      <c:rich>
                        <a:bodyPr/>
                        <a:lstStyle/>
                        <a:p>
                          <a:fld id="{A39889D0-21B8-41B7-926F-6C527E7D435F}" type="VALUE">
                            <a:rPr lang="en-US"/>
                            <a:pPr/>
                            <a:t>[VALOR]</a:t>
                          </a:fld>
                          <a:endParaRPr lang="es-SV"/>
                        </a:p>
                      </c:rich>
                    </c:tx>
                    <c:dLblPos val="outEnd"/>
                    <c:showLegendKey val="0"/>
                    <c:showVal val="1"/>
                    <c:showCatName val="0"/>
                    <c:showSerName val="0"/>
                    <c:showPercent val="0"/>
                    <c:showBubbleSize val="0"/>
                    <c:extLst>
                      <c:ext uri="{CE6537A1-D6FC-4f65-9D91-7224C49458BB}">
                        <c15:dlblFieldTable/>
                        <c15:showDataLabelsRange val="0"/>
                      </c:ext>
                      <c:ext xmlns:c16="http://schemas.microsoft.com/office/drawing/2014/chart" uri="{C3380CC4-5D6E-409C-BE32-E72D297353CC}">
                        <c16:uniqueId val="{00000004-08A3-4701-8F5C-ABC8828CF7A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Resultados!$G$19:$G$33</c15:sqref>
                        </c15:formulaRef>
                      </c:ext>
                    </c:extLst>
                    <c:strCache>
                      <c:ptCount val="3"/>
                      <c:pt idx="0">
                        <c:v>La amabilidad y el trato recibido por parte del personal para resolver</c:v>
                      </c:pt>
                      <c:pt idx="1">
                        <c:v>La disposición e interés de los empleados para ayudar a resolver</c:v>
                      </c:pt>
                      <c:pt idx="2">
                        <c:v>Empatía del personal</c:v>
                      </c:pt>
                    </c:strCache>
                  </c:strRef>
                </c:cat>
                <c:val>
                  <c:numRef>
                    <c:extLst>
                      <c:ext uri="{02D57815-91ED-43cb-92C2-25804820EDAC}">
                        <c15:formulaRef>
                          <c15:sqref>Resultados!$H$19:$H$33</c15:sqref>
                        </c15:formulaRef>
                      </c:ext>
                    </c:extLst>
                    <c:numCache>
                      <c:formatCode>0.00</c:formatCode>
                      <c:ptCount val="3"/>
                      <c:pt idx="0">
                        <c:v>9</c:v>
                      </c:pt>
                      <c:pt idx="1">
                        <c:v>6.666666666666667</c:v>
                      </c:pt>
                      <c:pt idx="2">
                        <c:v>7.8333333333333339</c:v>
                      </c:pt>
                    </c:numCache>
                  </c:numRef>
                </c:val>
                <c:extLst>
                  <c:ext xmlns:c16="http://schemas.microsoft.com/office/drawing/2014/chart" uri="{C3380CC4-5D6E-409C-BE32-E72D297353CC}">
                    <c16:uniqueId val="{00000005-08A3-4701-8F5C-ABC8828CF7A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Resultados!$I$18</c15:sqref>
                        </c15:formulaRef>
                      </c:ext>
                    </c:extLst>
                    <c:strCache>
                      <c:ptCount val="1"/>
                      <c:pt idx="0">
                        <c:v>Hospitales</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Resultados!$G$19:$G$33</c15:sqref>
                        </c15:formulaRef>
                      </c:ext>
                    </c:extLst>
                    <c:strCache>
                      <c:ptCount val="3"/>
                      <c:pt idx="0">
                        <c:v>La amabilidad y el trato recibido por parte del personal para resolver</c:v>
                      </c:pt>
                      <c:pt idx="1">
                        <c:v>La disposición e interés de los empleados para ayudar a resolver</c:v>
                      </c:pt>
                      <c:pt idx="2">
                        <c:v>Empatía del personal</c:v>
                      </c:pt>
                    </c:strCache>
                  </c:strRef>
                </c:cat>
                <c:val>
                  <c:numRef>
                    <c:extLst xmlns:c15="http://schemas.microsoft.com/office/drawing/2012/chart">
                      <c:ext xmlns:c15="http://schemas.microsoft.com/office/drawing/2012/chart" uri="{02D57815-91ED-43cb-92C2-25804820EDAC}">
                        <c15:formulaRef>
                          <c15:sqref>Resultados!$I$19:$I$33</c15:sqref>
                        </c15:formulaRef>
                      </c:ext>
                    </c:extLst>
                    <c:numCache>
                      <c:formatCode>0.00</c:formatCode>
                      <c:ptCount val="3"/>
                      <c:pt idx="0">
                        <c:v>9.5652173913043477</c:v>
                      </c:pt>
                      <c:pt idx="1">
                        <c:v>9.5217391304347831</c:v>
                      </c:pt>
                      <c:pt idx="2">
                        <c:v>9.5434782608695663</c:v>
                      </c:pt>
                    </c:numCache>
                  </c:numRef>
                </c:val>
                <c:extLst xmlns:c15="http://schemas.microsoft.com/office/drawing/2012/chart">
                  <c:ext xmlns:c16="http://schemas.microsoft.com/office/drawing/2014/chart" uri="{C3380CC4-5D6E-409C-BE32-E72D297353CC}">
                    <c16:uniqueId val="{00000006-08A3-4701-8F5C-ABC8828CF7A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Resultados!$J$18</c15:sqref>
                        </c15:formulaRef>
                      </c:ext>
                    </c:extLst>
                    <c:strCache>
                      <c:ptCount val="1"/>
                      <c:pt idx="0">
                        <c:v>Instituciones Descentralizadas no Empresariales</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Resultados!$G$19:$G$33</c15:sqref>
                        </c15:formulaRef>
                      </c:ext>
                    </c:extLst>
                    <c:strCache>
                      <c:ptCount val="3"/>
                      <c:pt idx="0">
                        <c:v>La amabilidad y el trato recibido por parte del personal para resolver</c:v>
                      </c:pt>
                      <c:pt idx="1">
                        <c:v>La disposición e interés de los empleados para ayudar a resolver</c:v>
                      </c:pt>
                      <c:pt idx="2">
                        <c:v>Empatía del personal</c:v>
                      </c:pt>
                    </c:strCache>
                  </c:strRef>
                </c:cat>
                <c:val>
                  <c:numRef>
                    <c:extLst xmlns:c15="http://schemas.microsoft.com/office/drawing/2012/chart">
                      <c:ext xmlns:c15="http://schemas.microsoft.com/office/drawing/2012/chart" uri="{02D57815-91ED-43cb-92C2-25804820EDAC}">
                        <c15:formulaRef>
                          <c15:sqref>Resultados!$J$19:$J$33</c15:sqref>
                        </c15:formulaRef>
                      </c:ext>
                    </c:extLst>
                    <c:numCache>
                      <c:formatCode>0.00</c:formatCode>
                      <c:ptCount val="3"/>
                      <c:pt idx="0">
                        <c:v>9.5925925925925934</c:v>
                      </c:pt>
                      <c:pt idx="1">
                        <c:v>9.5555555555555554</c:v>
                      </c:pt>
                      <c:pt idx="2">
                        <c:v>9.5740740740740744</c:v>
                      </c:pt>
                    </c:numCache>
                  </c:numRef>
                </c:val>
                <c:extLst xmlns:c15="http://schemas.microsoft.com/office/drawing/2012/chart">
                  <c:ext xmlns:c16="http://schemas.microsoft.com/office/drawing/2014/chart" uri="{C3380CC4-5D6E-409C-BE32-E72D297353CC}">
                    <c16:uniqueId val="{00000007-08A3-4701-8F5C-ABC8828CF7A3}"/>
                  </c:ext>
                </c:extLst>
              </c15:ser>
            </c15:filteredBarSeries>
          </c:ext>
        </c:extLst>
      </c:barChart>
      <c:catAx>
        <c:axId val="60439675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SV" sz="900"/>
                  <a:t>Aspectos</a:t>
                </a:r>
                <a:r>
                  <a:rPr lang="es-SV" sz="900" baseline="0"/>
                  <a:t> evaluados</a:t>
                </a:r>
                <a:endParaRPr lang="es-SV" sz="900"/>
              </a:p>
            </c:rich>
          </c:tx>
          <c:layout>
            <c:manualLayout>
              <c:xMode val="edge"/>
              <c:yMode val="edge"/>
              <c:x val="0.31755031336682993"/>
              <c:y val="0.908357010756838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2"/>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604385520"/>
        <c:crosses val="autoZero"/>
        <c:auto val="1"/>
        <c:lblAlgn val="ctr"/>
        <c:lblOffset val="100"/>
        <c:noMultiLvlLbl val="0"/>
      </c:catAx>
      <c:valAx>
        <c:axId val="604385520"/>
        <c:scaling>
          <c:orientation val="minMax"/>
          <c:max val="10"/>
          <c:min val="7"/>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SV" sz="900"/>
                  <a:t>Puntaje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title>
        <c:numFmt formatCode="0" sourceLinked="0"/>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604396752"/>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US" sz="800" b="1"/>
              <a:t>Gráfico 2.3</a:t>
            </a:r>
            <a:r>
              <a:rPr lang="en-US" sz="1000"/>
              <a:t>
Profesionalismo</a:t>
            </a:r>
            <a:r>
              <a:rPr lang="en-US" sz="1000" baseline="0"/>
              <a:t> de los empleados</a:t>
            </a:r>
            <a:endParaRPr lang="en-US" sz="1000"/>
          </a:p>
        </c:rich>
      </c:tx>
      <c:layout>
        <c:manualLayout>
          <c:xMode val="edge"/>
          <c:yMode val="edge"/>
          <c:x val="0.19878756558456329"/>
          <c:y val="2.9348409688397751E-4"/>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27196333078686"/>
          <c:y val="0.20784963004318838"/>
          <c:w val="0.85370511841100072"/>
          <c:h val="0.44425196850393694"/>
        </c:manualLayout>
      </c:layout>
      <c:barChart>
        <c:barDir val="col"/>
        <c:grouping val="clustered"/>
        <c:varyColors val="0"/>
        <c:ser>
          <c:idx val="3"/>
          <c:order val="3"/>
          <c:tx>
            <c:strRef>
              <c:f>Resultados!$K$18</c:f>
              <c:strCache>
                <c:ptCount val="1"/>
                <c:pt idx="0">
                  <c:v>Total general</c:v>
                </c:pt>
              </c:strCache>
            </c:strRef>
          </c:tx>
          <c:spPr>
            <a:solidFill>
              <a:schemeClr val="accent4"/>
            </a:solidFill>
            <a:ln>
              <a:noFill/>
            </a:ln>
            <a:effectLst/>
          </c:spPr>
          <c:invertIfNegative val="0"/>
          <c:dPt>
            <c:idx val="3"/>
            <c:invertIfNegative val="0"/>
            <c:bubble3D val="0"/>
            <c:spPr>
              <a:solidFill>
                <a:schemeClr val="accent2"/>
              </a:solidFill>
              <a:ln>
                <a:noFill/>
              </a:ln>
              <a:effectLst/>
            </c:spPr>
            <c:extLst>
              <c:ext xmlns:c16="http://schemas.microsoft.com/office/drawing/2014/chart" uri="{C3380CC4-5D6E-409C-BE32-E72D297353CC}">
                <c16:uniqueId val="{00000001-047E-4878-9891-506875F98F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Resultados!$G$19:$G$33</c:f>
              <c:strCache>
                <c:ptCount val="4"/>
                <c:pt idx="0">
                  <c:v>El comportamiento de los empleados durante el servicio</c:v>
                </c:pt>
                <c:pt idx="1">
                  <c:v>El conocimiento, competencia técnica y la utilidad de la información brindada</c:v>
                </c:pt>
                <c:pt idx="2">
                  <c:v>El cumplimiento de los horarios establecidos de atención (De 7:30 am a 3:30 pm Ininterrumpidamente)</c:v>
                </c:pt>
                <c:pt idx="3">
                  <c:v>Profesionalismo de los empleados</c:v>
                </c:pt>
              </c:strCache>
              <c:extLst/>
            </c:strRef>
          </c:cat>
          <c:val>
            <c:numRef>
              <c:f>Resultados!$K$19:$K$33</c:f>
              <c:numCache>
                <c:formatCode>0.00</c:formatCode>
                <c:ptCount val="4"/>
                <c:pt idx="0">
                  <c:v>9.6037735849056602</c:v>
                </c:pt>
                <c:pt idx="1">
                  <c:v>9.4905660377358494</c:v>
                </c:pt>
                <c:pt idx="2">
                  <c:v>9.3962264150943398</c:v>
                </c:pt>
                <c:pt idx="3">
                  <c:v>9.4968553459119498</c:v>
                </c:pt>
              </c:numCache>
              <c:extLst/>
            </c:numRef>
          </c:val>
          <c:extLst>
            <c:ext xmlns:c16="http://schemas.microsoft.com/office/drawing/2014/chart" uri="{C3380CC4-5D6E-409C-BE32-E72D297353CC}">
              <c16:uniqueId val="{00000002-047E-4878-9891-506875F98F93}"/>
            </c:ext>
          </c:extLst>
        </c:ser>
        <c:dLbls>
          <c:dLblPos val="outEnd"/>
          <c:showLegendKey val="0"/>
          <c:showVal val="1"/>
          <c:showCatName val="0"/>
          <c:showSerName val="0"/>
          <c:showPercent val="0"/>
          <c:showBubbleSize val="0"/>
        </c:dLbls>
        <c:gapWidth val="182"/>
        <c:axId val="604396752"/>
        <c:axId val="604385520"/>
        <c:extLst>
          <c:ext xmlns:c15="http://schemas.microsoft.com/office/drawing/2012/chart" uri="{02D57815-91ED-43cb-92C2-25804820EDAC}">
            <c15:filteredBarSeries>
              <c15:ser>
                <c:idx val="0"/>
                <c:order val="0"/>
                <c:tx>
                  <c:strRef>
                    <c:extLst>
                      <c:ext uri="{02D57815-91ED-43cb-92C2-25804820EDAC}">
                        <c15:formulaRef>
                          <c15:sqref>Resultados!$H$18</c15:sqref>
                        </c15:formulaRef>
                      </c:ext>
                    </c:extLst>
                    <c:strCache>
                      <c:ptCount val="1"/>
                      <c:pt idx="0">
                        <c:v>Empresas Públicas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Resultados!$G$19:$G$33</c15:sqref>
                        </c15:formulaRef>
                      </c:ext>
                    </c:extLst>
                    <c:strCache>
                      <c:ptCount val="4"/>
                      <c:pt idx="0">
                        <c:v>El comportamiento de los empleados durante el servicio</c:v>
                      </c:pt>
                      <c:pt idx="1">
                        <c:v>El conocimiento, competencia técnica y la utilidad de la información brindada</c:v>
                      </c:pt>
                      <c:pt idx="2">
                        <c:v>El cumplimiento de los horarios establecidos de atención (De 7:30 am a 3:30 pm Ininterrumpidamente)</c:v>
                      </c:pt>
                      <c:pt idx="3">
                        <c:v>Profesionalismo de los empleados</c:v>
                      </c:pt>
                    </c:strCache>
                  </c:strRef>
                </c:cat>
                <c:val>
                  <c:numRef>
                    <c:extLst>
                      <c:ext uri="{02D57815-91ED-43cb-92C2-25804820EDAC}">
                        <c15:formulaRef>
                          <c15:sqref>Resultados!$H$19:$H$33</c15:sqref>
                        </c15:formulaRef>
                      </c:ext>
                    </c:extLst>
                    <c:numCache>
                      <c:formatCode>0.00</c:formatCode>
                      <c:ptCount val="4"/>
                      <c:pt idx="0">
                        <c:v>9.3333333333333339</c:v>
                      </c:pt>
                      <c:pt idx="1">
                        <c:v>9</c:v>
                      </c:pt>
                      <c:pt idx="2">
                        <c:v>9.6666666666666661</c:v>
                      </c:pt>
                      <c:pt idx="3">
                        <c:v>9.3333333333333339</c:v>
                      </c:pt>
                    </c:numCache>
                  </c:numRef>
                </c:val>
                <c:extLst>
                  <c:ext xmlns:c16="http://schemas.microsoft.com/office/drawing/2014/chart" uri="{C3380CC4-5D6E-409C-BE32-E72D297353CC}">
                    <c16:uniqueId val="{00000003-047E-4878-9891-506875F98F93}"/>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Resultados!$I$18</c15:sqref>
                        </c15:formulaRef>
                      </c:ext>
                    </c:extLst>
                    <c:strCache>
                      <c:ptCount val="1"/>
                      <c:pt idx="0">
                        <c:v>Hospitales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Resultados!$G$19:$G$33</c15:sqref>
                        </c15:formulaRef>
                      </c:ext>
                    </c:extLst>
                    <c:strCache>
                      <c:ptCount val="4"/>
                      <c:pt idx="0">
                        <c:v>El comportamiento de los empleados durante el servicio</c:v>
                      </c:pt>
                      <c:pt idx="1">
                        <c:v>El conocimiento, competencia técnica y la utilidad de la información brindada</c:v>
                      </c:pt>
                      <c:pt idx="2">
                        <c:v>El cumplimiento de los horarios establecidos de atención (De 7:30 am a 3:30 pm Ininterrumpidamente)</c:v>
                      </c:pt>
                      <c:pt idx="3">
                        <c:v>Profesionalismo de los empleados</c:v>
                      </c:pt>
                    </c:strCache>
                  </c:strRef>
                </c:cat>
                <c:val>
                  <c:numRef>
                    <c:extLst xmlns:c15="http://schemas.microsoft.com/office/drawing/2012/chart">
                      <c:ext xmlns:c15="http://schemas.microsoft.com/office/drawing/2012/chart" uri="{02D57815-91ED-43cb-92C2-25804820EDAC}">
                        <c15:formulaRef>
                          <c15:sqref>Resultados!$I$19:$I$33</c15:sqref>
                        </c15:formulaRef>
                      </c:ext>
                    </c:extLst>
                    <c:numCache>
                      <c:formatCode>0.00</c:formatCode>
                      <c:ptCount val="4"/>
                      <c:pt idx="0">
                        <c:v>9.6086956521739122</c:v>
                      </c:pt>
                      <c:pt idx="1">
                        <c:v>9.6086956521739122</c:v>
                      </c:pt>
                      <c:pt idx="2">
                        <c:v>9.4782608695652169</c:v>
                      </c:pt>
                      <c:pt idx="3">
                        <c:v>9.5652173913043459</c:v>
                      </c:pt>
                    </c:numCache>
                  </c:numRef>
                </c:val>
                <c:extLst xmlns:c15="http://schemas.microsoft.com/office/drawing/2012/chart">
                  <c:ext xmlns:c16="http://schemas.microsoft.com/office/drawing/2014/chart" uri="{C3380CC4-5D6E-409C-BE32-E72D297353CC}">
                    <c16:uniqueId val="{00000004-047E-4878-9891-506875F98F9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Resultados!$J$18</c15:sqref>
                        </c15:formulaRef>
                      </c:ext>
                    </c:extLst>
                    <c:strCache>
                      <c:ptCount val="1"/>
                      <c:pt idx="0">
                        <c:v>Instituciones Descentralizadas no Empresariales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Resultados!$G$19:$G$33</c15:sqref>
                        </c15:formulaRef>
                      </c:ext>
                    </c:extLst>
                    <c:strCache>
                      <c:ptCount val="4"/>
                      <c:pt idx="0">
                        <c:v>El comportamiento de los empleados durante el servicio</c:v>
                      </c:pt>
                      <c:pt idx="1">
                        <c:v>El conocimiento, competencia técnica y la utilidad de la información brindada</c:v>
                      </c:pt>
                      <c:pt idx="2">
                        <c:v>El cumplimiento de los horarios establecidos de atención (De 7:30 am a 3:30 pm Ininterrumpidamente)</c:v>
                      </c:pt>
                      <c:pt idx="3">
                        <c:v>Profesionalismo de los empleados</c:v>
                      </c:pt>
                    </c:strCache>
                  </c:strRef>
                </c:cat>
                <c:val>
                  <c:numRef>
                    <c:extLst xmlns:c15="http://schemas.microsoft.com/office/drawing/2012/chart">
                      <c:ext xmlns:c15="http://schemas.microsoft.com/office/drawing/2012/chart" uri="{02D57815-91ED-43cb-92C2-25804820EDAC}">
                        <c15:formulaRef>
                          <c15:sqref>Resultados!$J$19:$J$33</c15:sqref>
                        </c15:formulaRef>
                      </c:ext>
                    </c:extLst>
                    <c:numCache>
                      <c:formatCode>0.00</c:formatCode>
                      <c:ptCount val="4"/>
                      <c:pt idx="0">
                        <c:v>9.6296296296296298</c:v>
                      </c:pt>
                      <c:pt idx="1">
                        <c:v>9.4444444444444446</c:v>
                      </c:pt>
                      <c:pt idx="2">
                        <c:v>9.2962962962962958</c:v>
                      </c:pt>
                      <c:pt idx="3">
                        <c:v>9.4567901234567913</c:v>
                      </c:pt>
                    </c:numCache>
                  </c:numRef>
                </c:val>
                <c:extLst xmlns:c15="http://schemas.microsoft.com/office/drawing/2012/chart">
                  <c:ext xmlns:c16="http://schemas.microsoft.com/office/drawing/2014/chart" uri="{C3380CC4-5D6E-409C-BE32-E72D297353CC}">
                    <c16:uniqueId val="{00000005-047E-4878-9891-506875F98F93}"/>
                  </c:ext>
                </c:extLst>
              </c15:ser>
            </c15:filteredBarSeries>
          </c:ext>
        </c:extLst>
      </c:barChart>
      <c:catAx>
        <c:axId val="60439675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s-SV" sz="800" b="1"/>
                  <a:t>Aspectos evaluados</a:t>
                </a:r>
              </a:p>
            </c:rich>
          </c:tx>
          <c:layout>
            <c:manualLayout>
              <c:xMode val="edge"/>
              <c:yMode val="edge"/>
              <c:x val="0.35587754070848093"/>
              <c:y val="0.9208311461067366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2"/>
            </a:solidFill>
            <a:round/>
          </a:ln>
          <a:effectLst/>
        </c:spPr>
        <c:txPr>
          <a:bodyPr rot="-60000000" spcFirstLastPara="1" vertOverflow="ellipsis" vert="horz" wrap="square" anchor="ctr" anchorCtr="1"/>
          <a:lstStyle/>
          <a:p>
            <a:pPr>
              <a:defRPr sz="550" b="0" i="0" u="none" strike="noStrike" kern="1200" baseline="0">
                <a:solidFill>
                  <a:sysClr val="windowText" lastClr="000000"/>
                </a:solidFill>
                <a:latin typeface="+mn-lt"/>
                <a:ea typeface="+mn-ea"/>
                <a:cs typeface="+mn-cs"/>
              </a:defRPr>
            </a:pPr>
            <a:endParaRPr lang="es-SV"/>
          </a:p>
        </c:txPr>
        <c:crossAx val="604385520"/>
        <c:crosses val="autoZero"/>
        <c:auto val="1"/>
        <c:lblAlgn val="ctr"/>
        <c:lblOffset val="100"/>
        <c:noMultiLvlLbl val="0"/>
      </c:catAx>
      <c:valAx>
        <c:axId val="604385520"/>
        <c:scaling>
          <c:orientation val="minMax"/>
          <c:max val="10"/>
          <c:min val="7"/>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s-SV" sz="800" b="1"/>
                  <a:t>Puntaje</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 sourceLinked="0"/>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604396752"/>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US" sz="800" b="1"/>
              <a:t>Gráfico 2.4</a:t>
            </a:r>
            <a:r>
              <a:rPr lang="en-US" sz="1000"/>
              <a:t>
Capacidad de respuesta</a:t>
            </a:r>
          </a:p>
        </c:rich>
      </c:tx>
      <c:layout>
        <c:manualLayout>
          <c:xMode val="edge"/>
          <c:yMode val="edge"/>
          <c:x val="0.29575517944738611"/>
          <c:y val="1.204819277108433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1636626170207208"/>
          <c:y val="0.17524922443019336"/>
          <c:w val="0.87154676513184826"/>
          <c:h val="0.44175842991709491"/>
        </c:manualLayout>
      </c:layout>
      <c:barChart>
        <c:barDir val="col"/>
        <c:grouping val="clustered"/>
        <c:varyColors val="0"/>
        <c:ser>
          <c:idx val="3"/>
          <c:order val="3"/>
          <c:tx>
            <c:strRef>
              <c:f>Resultados!$K$18</c:f>
              <c:strCache>
                <c:ptCount val="1"/>
                <c:pt idx="0">
                  <c:v>Total general</c:v>
                </c:pt>
              </c:strCache>
            </c:strRef>
          </c:tx>
          <c:spPr>
            <a:solidFill>
              <a:schemeClr val="accent4"/>
            </a:solidFill>
            <a:ln>
              <a:noFill/>
            </a:ln>
            <a:effectLst/>
          </c:spPr>
          <c:invertIfNegative val="0"/>
          <c:dPt>
            <c:idx val="2"/>
            <c:invertIfNegative val="0"/>
            <c:bubble3D val="0"/>
            <c:spPr>
              <a:solidFill>
                <a:schemeClr val="accent2"/>
              </a:solidFill>
              <a:ln>
                <a:noFill/>
              </a:ln>
              <a:effectLst/>
            </c:spPr>
            <c:extLst>
              <c:ext xmlns:c16="http://schemas.microsoft.com/office/drawing/2014/chart" uri="{C3380CC4-5D6E-409C-BE32-E72D297353CC}">
                <c16:uniqueId val="{00000001-0BCA-47FB-87AB-BE7F1811FB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Resultados!$G$19:$G$33</c:f>
              <c:strCache>
                <c:ptCount val="3"/>
                <c:pt idx="0">
                  <c:v>El cumplimiento de los tiempos establecidos para completar el servicio</c:v>
                </c:pt>
                <c:pt idx="1">
                  <c:v>La orientación recibida durante todo el servicio</c:v>
                </c:pt>
                <c:pt idx="2">
                  <c:v>Capacidad de respuesta</c:v>
                </c:pt>
              </c:strCache>
              <c:extLst/>
            </c:strRef>
          </c:cat>
          <c:val>
            <c:numRef>
              <c:f>Resultados!$K$19:$K$33</c:f>
              <c:numCache>
                <c:formatCode>0.00</c:formatCode>
                <c:ptCount val="3"/>
                <c:pt idx="0">
                  <c:v>9.5283018867924536</c:v>
                </c:pt>
                <c:pt idx="1">
                  <c:v>9.415094339622641</c:v>
                </c:pt>
                <c:pt idx="2">
                  <c:v>9.4716981132075482</c:v>
                </c:pt>
              </c:numCache>
              <c:extLst/>
            </c:numRef>
          </c:val>
          <c:extLst>
            <c:ext xmlns:c16="http://schemas.microsoft.com/office/drawing/2014/chart" uri="{C3380CC4-5D6E-409C-BE32-E72D297353CC}">
              <c16:uniqueId val="{00000002-0BCA-47FB-87AB-BE7F1811FBAB}"/>
            </c:ext>
          </c:extLst>
        </c:ser>
        <c:dLbls>
          <c:showLegendKey val="0"/>
          <c:showVal val="0"/>
          <c:showCatName val="0"/>
          <c:showSerName val="0"/>
          <c:showPercent val="0"/>
          <c:showBubbleSize val="0"/>
        </c:dLbls>
        <c:gapWidth val="182"/>
        <c:axId val="604396752"/>
        <c:axId val="604385520"/>
        <c:extLst>
          <c:ext xmlns:c15="http://schemas.microsoft.com/office/drawing/2012/chart" uri="{02D57815-91ED-43cb-92C2-25804820EDAC}">
            <c15:filteredBarSeries>
              <c15:ser>
                <c:idx val="0"/>
                <c:order val="0"/>
                <c:tx>
                  <c:strRef>
                    <c:extLst>
                      <c:ext uri="{02D57815-91ED-43cb-92C2-25804820EDAC}">
                        <c15:formulaRef>
                          <c15:sqref>Resultados!$H$18</c15:sqref>
                        </c15:formulaRef>
                      </c:ext>
                    </c:extLst>
                    <c:strCache>
                      <c:ptCount val="1"/>
                      <c:pt idx="0">
                        <c:v>Empresas Públicas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Resultados!$G$19:$G$33</c15:sqref>
                        </c15:formulaRef>
                      </c:ext>
                    </c:extLst>
                    <c:strCache>
                      <c:ptCount val="3"/>
                      <c:pt idx="0">
                        <c:v>El cumplimiento de los tiempos establecidos para completar el servicio</c:v>
                      </c:pt>
                      <c:pt idx="1">
                        <c:v>La orientación recibida durante todo el servicio</c:v>
                      </c:pt>
                      <c:pt idx="2">
                        <c:v>Capacidad de respuesta</c:v>
                      </c:pt>
                    </c:strCache>
                  </c:strRef>
                </c:cat>
                <c:val>
                  <c:numRef>
                    <c:extLst>
                      <c:ext uri="{02D57815-91ED-43cb-92C2-25804820EDAC}">
                        <c15:formulaRef>
                          <c15:sqref>Resultados!$H$19:$H$33</c15:sqref>
                        </c15:formulaRef>
                      </c:ext>
                    </c:extLst>
                    <c:numCache>
                      <c:formatCode>0.00</c:formatCode>
                      <c:ptCount val="3"/>
                      <c:pt idx="0">
                        <c:v>9.6666666666666661</c:v>
                      </c:pt>
                      <c:pt idx="1">
                        <c:v>8</c:v>
                      </c:pt>
                      <c:pt idx="2">
                        <c:v>8.8333333333333321</c:v>
                      </c:pt>
                    </c:numCache>
                  </c:numRef>
                </c:val>
                <c:extLst>
                  <c:ext xmlns:c16="http://schemas.microsoft.com/office/drawing/2014/chart" uri="{C3380CC4-5D6E-409C-BE32-E72D297353CC}">
                    <c16:uniqueId val="{00000003-0BCA-47FB-87AB-BE7F1811FBA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Resultados!$I$18</c15:sqref>
                        </c15:formulaRef>
                      </c:ext>
                    </c:extLst>
                    <c:strCache>
                      <c:ptCount val="1"/>
                      <c:pt idx="0">
                        <c:v>Hospitales</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Resultados!$G$19:$G$33</c15:sqref>
                        </c15:formulaRef>
                      </c:ext>
                    </c:extLst>
                    <c:strCache>
                      <c:ptCount val="3"/>
                      <c:pt idx="0">
                        <c:v>El cumplimiento de los tiempos establecidos para completar el servicio</c:v>
                      </c:pt>
                      <c:pt idx="1">
                        <c:v>La orientación recibida durante todo el servicio</c:v>
                      </c:pt>
                      <c:pt idx="2">
                        <c:v>Capacidad de respuesta</c:v>
                      </c:pt>
                    </c:strCache>
                  </c:strRef>
                </c:cat>
                <c:val>
                  <c:numRef>
                    <c:extLst xmlns:c15="http://schemas.microsoft.com/office/drawing/2012/chart">
                      <c:ext xmlns:c15="http://schemas.microsoft.com/office/drawing/2012/chart" uri="{02D57815-91ED-43cb-92C2-25804820EDAC}">
                        <c15:formulaRef>
                          <c15:sqref>Resultados!$I$19:$I$33</c15:sqref>
                        </c15:formulaRef>
                      </c:ext>
                    </c:extLst>
                    <c:numCache>
                      <c:formatCode>0.00</c:formatCode>
                      <c:ptCount val="3"/>
                      <c:pt idx="0">
                        <c:v>9.6521739130434785</c:v>
                      </c:pt>
                      <c:pt idx="1">
                        <c:v>9.5652173913043477</c:v>
                      </c:pt>
                      <c:pt idx="2">
                        <c:v>9.608695652173914</c:v>
                      </c:pt>
                    </c:numCache>
                  </c:numRef>
                </c:val>
                <c:extLst xmlns:c15="http://schemas.microsoft.com/office/drawing/2012/chart">
                  <c:ext xmlns:c16="http://schemas.microsoft.com/office/drawing/2014/chart" uri="{C3380CC4-5D6E-409C-BE32-E72D297353CC}">
                    <c16:uniqueId val="{00000004-0BCA-47FB-87AB-BE7F1811FBA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Resultados!$J$18</c15:sqref>
                        </c15:formulaRef>
                      </c:ext>
                    </c:extLst>
                    <c:strCache>
                      <c:ptCount val="1"/>
                      <c:pt idx="0">
                        <c:v>Instituciones Descentralizadas no Empresariales</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Resultados!$G$19:$G$33</c15:sqref>
                        </c15:formulaRef>
                      </c:ext>
                    </c:extLst>
                    <c:strCache>
                      <c:ptCount val="3"/>
                      <c:pt idx="0">
                        <c:v>El cumplimiento de los tiempos establecidos para completar el servicio</c:v>
                      </c:pt>
                      <c:pt idx="1">
                        <c:v>La orientación recibida durante todo el servicio</c:v>
                      </c:pt>
                      <c:pt idx="2">
                        <c:v>Capacidad de respuesta</c:v>
                      </c:pt>
                    </c:strCache>
                  </c:strRef>
                </c:cat>
                <c:val>
                  <c:numRef>
                    <c:extLst xmlns:c15="http://schemas.microsoft.com/office/drawing/2012/chart">
                      <c:ext xmlns:c15="http://schemas.microsoft.com/office/drawing/2012/chart" uri="{02D57815-91ED-43cb-92C2-25804820EDAC}">
                        <c15:formulaRef>
                          <c15:sqref>Resultados!$J$19:$J$33</c15:sqref>
                        </c15:formulaRef>
                      </c:ext>
                    </c:extLst>
                    <c:numCache>
                      <c:formatCode>0.00</c:formatCode>
                      <c:ptCount val="3"/>
                      <c:pt idx="0">
                        <c:v>9.4074074074074066</c:v>
                      </c:pt>
                      <c:pt idx="1">
                        <c:v>9.4444444444444446</c:v>
                      </c:pt>
                      <c:pt idx="2">
                        <c:v>9.4259259259259256</c:v>
                      </c:pt>
                    </c:numCache>
                  </c:numRef>
                </c:val>
                <c:extLst xmlns:c15="http://schemas.microsoft.com/office/drawing/2012/chart">
                  <c:ext xmlns:c16="http://schemas.microsoft.com/office/drawing/2014/chart" uri="{C3380CC4-5D6E-409C-BE32-E72D297353CC}">
                    <c16:uniqueId val="{00000005-0BCA-47FB-87AB-BE7F1811FBAB}"/>
                  </c:ext>
                </c:extLst>
              </c15:ser>
            </c15:filteredBarSeries>
          </c:ext>
        </c:extLst>
      </c:barChart>
      <c:catAx>
        <c:axId val="60439675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SV" sz="800"/>
                  <a:t>Aspectos evaluados</a:t>
                </a:r>
              </a:p>
            </c:rich>
          </c:tx>
          <c:layout>
            <c:manualLayout>
              <c:xMode val="edge"/>
              <c:yMode val="edge"/>
              <c:x val="0.38280112757322216"/>
              <c:y val="0.918826602742832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2"/>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604385520"/>
        <c:crosses val="autoZero"/>
        <c:auto val="1"/>
        <c:lblAlgn val="ctr"/>
        <c:lblOffset val="100"/>
        <c:noMultiLvlLbl val="0"/>
      </c:catAx>
      <c:valAx>
        <c:axId val="604385520"/>
        <c:scaling>
          <c:orientation val="minMax"/>
          <c:max val="10"/>
          <c:min val="7"/>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SV" sz="800"/>
                  <a:t>Puntaje</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title>
        <c:numFmt formatCode="0" sourceLinked="0"/>
        <c:majorTickMark val="none"/>
        <c:minorTickMark val="none"/>
        <c:tickLblPos val="nextTo"/>
        <c:spPr>
          <a:noFill/>
          <a:ln>
            <a:solidFill>
              <a:schemeClr val="tx2"/>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604396752"/>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85BD606CAD499282BA0F9A72F4450E"/>
        <w:category>
          <w:name w:val="General"/>
          <w:gallery w:val="placeholder"/>
        </w:category>
        <w:types>
          <w:type w:val="bbPlcHdr"/>
        </w:types>
        <w:behaviors>
          <w:behavior w:val="content"/>
        </w:behaviors>
        <w:guid w:val="{EC4D55D8-A545-45B4-994F-B30C4E427ECE}"/>
      </w:docPartPr>
      <w:docPartBody>
        <w:p w:rsidR="004854C3" w:rsidRDefault="00165ED4" w:rsidP="00165ED4">
          <w:pPr>
            <w:pStyle w:val="7285BD606CAD499282BA0F9A72F4450E5"/>
          </w:pPr>
          <w:r w:rsidRPr="00177BD8">
            <w:rPr>
              <w:rStyle w:val="Textodelmarcadordeposicin"/>
            </w:rPr>
            <w:t>Elija un elemento.</w:t>
          </w:r>
        </w:p>
      </w:docPartBody>
    </w:docPart>
    <w:docPart>
      <w:docPartPr>
        <w:name w:val="75E03A759192443C86A16D0A791A427C"/>
        <w:category>
          <w:name w:val="General"/>
          <w:gallery w:val="placeholder"/>
        </w:category>
        <w:types>
          <w:type w:val="bbPlcHdr"/>
        </w:types>
        <w:behaviors>
          <w:behavior w:val="content"/>
        </w:behaviors>
        <w:guid w:val="{361F1E19-00FE-46EF-B092-3F2009FDA195}"/>
      </w:docPartPr>
      <w:docPartBody>
        <w:p w:rsidR="004854C3" w:rsidRDefault="004854C3" w:rsidP="004854C3">
          <w:pPr>
            <w:pStyle w:val="75E03A759192443C86A16D0A791A427C"/>
          </w:pPr>
          <w:r w:rsidRPr="00177BD8">
            <w:rPr>
              <w:rStyle w:val="Textodelmarcadordeposicin"/>
            </w:rPr>
            <w:t>Elija un elemento.</w:t>
          </w:r>
        </w:p>
      </w:docPartBody>
    </w:docPart>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pPr>
            <w:pStyle w:val="9A955586CC6B4F5F9C8E3A6EA2E39B9B"/>
          </w:pPr>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7BAB03E8AD564453ABD5913C79927CD8"/>
        <w:category>
          <w:name w:val="General"/>
          <w:gallery w:val="placeholder"/>
        </w:category>
        <w:types>
          <w:type w:val="bbPlcHdr"/>
        </w:types>
        <w:behaviors>
          <w:behavior w:val="content"/>
        </w:behaviors>
        <w:guid w:val="{49B5EEB0-C748-4CE0-B12E-3B8B933E2EE4}"/>
      </w:docPartPr>
      <w:docPartBody>
        <w:p w:rsidR="004854C3" w:rsidRDefault="00165ED4" w:rsidP="00165ED4">
          <w:pPr>
            <w:pStyle w:val="7BAB03E8AD564453ABD5913C79927CD84"/>
          </w:pPr>
          <w:r w:rsidRPr="00177BD8">
            <w:rPr>
              <w:rStyle w:val="Textodelmarcadordeposicin"/>
            </w:rPr>
            <w:t>Elija un elemento.</w:t>
          </w:r>
        </w:p>
      </w:docPartBody>
    </w:docPart>
    <w:docPart>
      <w:docPartPr>
        <w:name w:val="66A289F950A6454CBF787AC9F59A694D"/>
        <w:category>
          <w:name w:val="General"/>
          <w:gallery w:val="placeholder"/>
        </w:category>
        <w:types>
          <w:type w:val="bbPlcHdr"/>
        </w:types>
        <w:behaviors>
          <w:behavior w:val="content"/>
        </w:behaviors>
        <w:guid w:val="{8CAEE215-B340-477D-A4AD-5EFFB88D0AE1}"/>
      </w:docPartPr>
      <w:docPartBody>
        <w:p w:rsidR="004854C3" w:rsidRDefault="00165ED4" w:rsidP="00165ED4">
          <w:pPr>
            <w:pStyle w:val="66A289F950A6454CBF787AC9F59A694D4"/>
          </w:pPr>
          <w:r w:rsidRPr="00177BD8">
            <w:rPr>
              <w:rStyle w:val="Textodelmarcadordeposicin"/>
            </w:rPr>
            <w:t>Elija un elemento.</w:t>
          </w:r>
        </w:p>
      </w:docPartBody>
    </w:docPart>
    <w:docPart>
      <w:docPartPr>
        <w:name w:val="CBA8FC9D591742D0A1FEB12E52CF0EB7"/>
        <w:category>
          <w:name w:val="General"/>
          <w:gallery w:val="placeholder"/>
        </w:category>
        <w:types>
          <w:type w:val="bbPlcHdr"/>
        </w:types>
        <w:behaviors>
          <w:behavior w:val="content"/>
        </w:behaviors>
        <w:guid w:val="{9DAA2DBE-B059-440F-B5CC-694690BE789D}"/>
      </w:docPartPr>
      <w:docPartBody>
        <w:p w:rsidR="00B36914" w:rsidRDefault="00CE3808" w:rsidP="00CE3808">
          <w:pPr>
            <w:pStyle w:val="CBA8FC9D591742D0A1FEB12E52CF0EB7"/>
          </w:pPr>
          <w:r w:rsidRPr="00177BD8">
            <w:rPr>
              <w:rStyle w:val="Textodelmarcadordeposicin"/>
            </w:rPr>
            <w:t>Elija un elemento.</w:t>
          </w:r>
        </w:p>
      </w:docPartBody>
    </w:docPart>
    <w:docPart>
      <w:docPartPr>
        <w:name w:val="B4C1B414D129499E9D9B70F1E877A98F"/>
        <w:category>
          <w:name w:val="General"/>
          <w:gallery w:val="placeholder"/>
        </w:category>
        <w:types>
          <w:type w:val="bbPlcHdr"/>
        </w:types>
        <w:behaviors>
          <w:behavior w:val="content"/>
        </w:behaviors>
        <w:guid w:val="{DE40C957-00B5-4CA6-B8A0-939BEAF31F7B}"/>
      </w:docPartPr>
      <w:docPartBody>
        <w:p w:rsidR="00B36914" w:rsidRDefault="00CE3808" w:rsidP="00CE3808">
          <w:pPr>
            <w:pStyle w:val="B4C1B414D129499E9D9B70F1E877A98F"/>
          </w:pPr>
          <w:r w:rsidRPr="00177BD8">
            <w:rPr>
              <w:rStyle w:val="Textodelmarcadordeposicin"/>
            </w:rPr>
            <w:t>Elija un elemento.</w:t>
          </w:r>
        </w:p>
      </w:docPartBody>
    </w:docPart>
    <w:docPart>
      <w:docPartPr>
        <w:name w:val="1FDF1BB2A1E3430B927641D1E57B9D94"/>
        <w:category>
          <w:name w:val="General"/>
          <w:gallery w:val="placeholder"/>
        </w:category>
        <w:types>
          <w:type w:val="bbPlcHdr"/>
        </w:types>
        <w:behaviors>
          <w:behavior w:val="content"/>
        </w:behaviors>
        <w:guid w:val="{664D46E1-B218-40BD-BEB7-DA416CA6A4D3}"/>
      </w:docPartPr>
      <w:docPartBody>
        <w:p w:rsidR="00F2014E" w:rsidRDefault="00B41144" w:rsidP="00B41144">
          <w:pPr>
            <w:pStyle w:val="1FDF1BB2A1E3430B927641D1E57B9D94"/>
          </w:pPr>
          <w:r w:rsidRPr="00177BD8">
            <w:rPr>
              <w:rStyle w:val="Textodelmarcadordeposicin"/>
            </w:rPr>
            <w:t>Elija un elemento.</w:t>
          </w:r>
        </w:p>
      </w:docPartBody>
    </w:docPart>
    <w:docPart>
      <w:docPartPr>
        <w:name w:val="E866391A860D48C3AD69332147DCD2B5"/>
        <w:category>
          <w:name w:val="General"/>
          <w:gallery w:val="placeholder"/>
        </w:category>
        <w:types>
          <w:type w:val="bbPlcHdr"/>
        </w:types>
        <w:behaviors>
          <w:behavior w:val="content"/>
        </w:behaviors>
        <w:guid w:val="{8F6DAFD9-FE75-4C46-8B05-E033969295E3}"/>
      </w:docPartPr>
      <w:docPartBody>
        <w:p w:rsidR="00F2014E" w:rsidRDefault="00B41144" w:rsidP="00B41144">
          <w:pPr>
            <w:pStyle w:val="E866391A860D48C3AD69332147DCD2B5"/>
          </w:pPr>
          <w:r w:rsidRPr="00177BD8">
            <w:rPr>
              <w:rStyle w:val="Textodelmarcadordeposicin"/>
            </w:rPr>
            <w:t>Elija un elemento.</w:t>
          </w:r>
        </w:p>
      </w:docPartBody>
    </w:docPart>
    <w:docPart>
      <w:docPartPr>
        <w:name w:val="07B0D051E7304F5AB660D16F8250D1DC"/>
        <w:category>
          <w:name w:val="General"/>
          <w:gallery w:val="placeholder"/>
        </w:category>
        <w:types>
          <w:type w:val="bbPlcHdr"/>
        </w:types>
        <w:behaviors>
          <w:behavior w:val="content"/>
        </w:behaviors>
        <w:guid w:val="{F9DF6040-DC10-499F-B190-049CEE3D69AE}"/>
      </w:docPartPr>
      <w:docPartBody>
        <w:p w:rsidR="0014163F" w:rsidRDefault="006240F3" w:rsidP="006240F3">
          <w:pPr>
            <w:pStyle w:val="07B0D051E7304F5AB660D16F8250D1DC"/>
          </w:pPr>
          <w:r w:rsidRPr="00177BD8">
            <w:rPr>
              <w:rStyle w:val="Textodelmarcadordeposicin"/>
            </w:rPr>
            <w:t>Elija un elemento.</w:t>
          </w:r>
        </w:p>
      </w:docPartBody>
    </w:docPart>
    <w:docPart>
      <w:docPartPr>
        <w:name w:val="FB6548FEF14A4E8AA5C93C74B0089BB3"/>
        <w:category>
          <w:name w:val="General"/>
          <w:gallery w:val="placeholder"/>
        </w:category>
        <w:types>
          <w:type w:val="bbPlcHdr"/>
        </w:types>
        <w:behaviors>
          <w:behavior w:val="content"/>
        </w:behaviors>
        <w:guid w:val="{CD4346F4-1535-4B81-A683-519EF7B7E037}"/>
      </w:docPartPr>
      <w:docPartBody>
        <w:p w:rsidR="0014163F" w:rsidRDefault="006240F3" w:rsidP="006240F3">
          <w:pPr>
            <w:pStyle w:val="FB6548FEF14A4E8AA5C93C74B0089BB3"/>
          </w:pPr>
          <w:r w:rsidRPr="00177BD8">
            <w:rPr>
              <w:rStyle w:val="Textodelmarcadordeposicin"/>
            </w:rPr>
            <w:t>Elija un elemento.</w:t>
          </w:r>
        </w:p>
      </w:docPartBody>
    </w:docPart>
    <w:docPart>
      <w:docPartPr>
        <w:name w:val="741F5CB5D11740D19E231E462BF776CC"/>
        <w:category>
          <w:name w:val="General"/>
          <w:gallery w:val="placeholder"/>
        </w:category>
        <w:types>
          <w:type w:val="bbPlcHdr"/>
        </w:types>
        <w:behaviors>
          <w:behavior w:val="content"/>
        </w:behaviors>
        <w:guid w:val="{2BC5D4A7-C8CD-454A-9DFB-7D6EDBA0AEC2}"/>
      </w:docPartPr>
      <w:docPartBody>
        <w:p w:rsidR="0014163F" w:rsidRDefault="006240F3" w:rsidP="006240F3">
          <w:pPr>
            <w:pStyle w:val="741F5CB5D11740D19E231E462BF776CC"/>
          </w:pPr>
          <w:r w:rsidRPr="00177BD8">
            <w:rPr>
              <w:rStyle w:val="Textodelmarcadordeposicin"/>
            </w:rPr>
            <w:t>Elija un elemento.</w:t>
          </w:r>
        </w:p>
      </w:docPartBody>
    </w:docPart>
    <w:docPart>
      <w:docPartPr>
        <w:name w:val="D40B9487D1BB47FC91B20C6B0D5E3790"/>
        <w:category>
          <w:name w:val="General"/>
          <w:gallery w:val="placeholder"/>
        </w:category>
        <w:types>
          <w:type w:val="bbPlcHdr"/>
        </w:types>
        <w:behaviors>
          <w:behavior w:val="content"/>
        </w:behaviors>
        <w:guid w:val="{2DA4A9EA-72B9-4CEA-BBDD-3E0873988898}"/>
      </w:docPartPr>
      <w:docPartBody>
        <w:p w:rsidR="00F447C6" w:rsidRDefault="0014163F" w:rsidP="0014163F">
          <w:pPr>
            <w:pStyle w:val="D40B9487D1BB47FC91B20C6B0D5E3790"/>
          </w:pPr>
          <w:r w:rsidRPr="00177BD8">
            <w:rPr>
              <w:rStyle w:val="Textodelmarcadordeposicin"/>
            </w:rPr>
            <w:t>Elija un elemento.</w:t>
          </w:r>
        </w:p>
      </w:docPartBody>
    </w:docPart>
    <w:docPart>
      <w:docPartPr>
        <w:name w:val="A361BDA5C10741A3966BAD64B3E96538"/>
        <w:category>
          <w:name w:val="General"/>
          <w:gallery w:val="placeholder"/>
        </w:category>
        <w:types>
          <w:type w:val="bbPlcHdr"/>
        </w:types>
        <w:behaviors>
          <w:behavior w:val="content"/>
        </w:behaviors>
        <w:guid w:val="{503F35F3-46F2-4214-A9BB-EEB1725DFC33}"/>
      </w:docPartPr>
      <w:docPartBody>
        <w:p w:rsidR="00F447C6" w:rsidRDefault="0014163F" w:rsidP="0014163F">
          <w:pPr>
            <w:pStyle w:val="A361BDA5C10741A3966BAD64B3E96538"/>
          </w:pPr>
          <w:r w:rsidRPr="00177BD8">
            <w:rPr>
              <w:rStyle w:val="Textodelmarcadordeposicin"/>
            </w:rPr>
            <w:t>Elija un elemento.</w:t>
          </w:r>
        </w:p>
      </w:docPartBody>
    </w:docPart>
    <w:docPart>
      <w:docPartPr>
        <w:name w:val="14572B845B1A4CA7A80261E9FCC3A2D7"/>
        <w:category>
          <w:name w:val="General"/>
          <w:gallery w:val="placeholder"/>
        </w:category>
        <w:types>
          <w:type w:val="bbPlcHdr"/>
        </w:types>
        <w:behaviors>
          <w:behavior w:val="content"/>
        </w:behaviors>
        <w:guid w:val="{D2C878FF-9939-4C2C-A948-9CD7124557E0}"/>
      </w:docPartPr>
      <w:docPartBody>
        <w:p w:rsidR="00F447C6" w:rsidRDefault="00F447C6" w:rsidP="00F447C6">
          <w:pPr>
            <w:pStyle w:val="14572B845B1A4CA7A80261E9FCC3A2D7"/>
          </w:pPr>
          <w:r w:rsidRPr="00177BD8">
            <w:rPr>
              <w:rStyle w:val="Textodelmarcadordeposicin"/>
            </w:rPr>
            <w:t>Elija un elemento.</w:t>
          </w:r>
        </w:p>
      </w:docPartBody>
    </w:docPart>
    <w:docPart>
      <w:docPartPr>
        <w:name w:val="ED685FBFA91740BBB3DA218AE4F186D3"/>
        <w:category>
          <w:name w:val="General"/>
          <w:gallery w:val="placeholder"/>
        </w:category>
        <w:types>
          <w:type w:val="bbPlcHdr"/>
        </w:types>
        <w:behaviors>
          <w:behavior w:val="content"/>
        </w:behaviors>
        <w:guid w:val="{B029A524-B50D-450B-AD16-544AFDEE9BB1}"/>
      </w:docPartPr>
      <w:docPartBody>
        <w:p w:rsidR="00F447C6" w:rsidRDefault="00F447C6" w:rsidP="00F447C6">
          <w:pPr>
            <w:pStyle w:val="ED685FBFA91740BBB3DA218AE4F186D3"/>
          </w:pPr>
          <w:r w:rsidRPr="00177BD8">
            <w:rPr>
              <w:rStyle w:val="Textodelmarcadordeposicin"/>
            </w:rPr>
            <w:t>Elija un elemento.</w:t>
          </w:r>
        </w:p>
      </w:docPartBody>
    </w:docPart>
    <w:docPart>
      <w:docPartPr>
        <w:name w:val="C03D291BEFB645AC84E2B6B40ADFFCCE"/>
        <w:category>
          <w:name w:val="General"/>
          <w:gallery w:val="placeholder"/>
        </w:category>
        <w:types>
          <w:type w:val="bbPlcHdr"/>
        </w:types>
        <w:behaviors>
          <w:behavior w:val="content"/>
        </w:behaviors>
        <w:guid w:val="{EF23D39D-E486-4963-8EE5-14D73DDA8CFC}"/>
      </w:docPartPr>
      <w:docPartBody>
        <w:p w:rsidR="00F447C6" w:rsidRDefault="00F447C6" w:rsidP="00F447C6">
          <w:pPr>
            <w:pStyle w:val="C03D291BEFB645AC84E2B6B40ADFFCCE"/>
          </w:pPr>
          <w:r w:rsidRPr="00177BD8">
            <w:rPr>
              <w:rStyle w:val="Textodelmarcadordeposicin"/>
            </w:rPr>
            <w:t>Haga clic aquí o pulse para escribir una fecha.</w:t>
          </w:r>
        </w:p>
      </w:docPartBody>
    </w:docPart>
    <w:docPart>
      <w:docPartPr>
        <w:name w:val="40AE6729B1EB4221B5F9C92716C043B2"/>
        <w:category>
          <w:name w:val="General"/>
          <w:gallery w:val="placeholder"/>
        </w:category>
        <w:types>
          <w:type w:val="bbPlcHdr"/>
        </w:types>
        <w:behaviors>
          <w:behavior w:val="content"/>
        </w:behaviors>
        <w:guid w:val="{30BC2E1B-A393-40C9-93A6-1E88F222790C}"/>
      </w:docPartPr>
      <w:docPartBody>
        <w:p w:rsidR="00F447C6" w:rsidRDefault="00F447C6" w:rsidP="00F447C6">
          <w:pPr>
            <w:pStyle w:val="40AE6729B1EB4221B5F9C92716C043B2"/>
          </w:pPr>
          <w:r w:rsidRPr="00177BD8">
            <w:rPr>
              <w:rStyle w:val="Textodelmarcadordeposicin"/>
            </w:rPr>
            <w:t>Haga clic aquí o pulse para escribir una fecha.</w:t>
          </w:r>
        </w:p>
      </w:docPartBody>
    </w:docPart>
    <w:docPart>
      <w:docPartPr>
        <w:name w:val="DefaultPlaceholder_-1854013437"/>
        <w:category>
          <w:name w:val="General"/>
          <w:gallery w:val="placeholder"/>
        </w:category>
        <w:types>
          <w:type w:val="bbPlcHdr"/>
        </w:types>
        <w:behaviors>
          <w:behavior w:val="content"/>
        </w:behaviors>
        <w:guid w:val="{C4A23CF9-06A6-4F1E-8A25-783C2E7D32E4}"/>
      </w:docPartPr>
      <w:docPartBody>
        <w:p w:rsidR="00F447C6" w:rsidRDefault="00F447C6">
          <w:r w:rsidRPr="00181D21">
            <w:rPr>
              <w:rStyle w:val="Textodelmarcadordeposicin"/>
            </w:rPr>
            <w:t>Haga clic aquí o pulse para escribir una fecha.</w:t>
          </w:r>
        </w:p>
      </w:docPartBody>
    </w:docPart>
    <w:docPart>
      <w:docPartPr>
        <w:name w:val="8CF434E445C649E0A521E3421B2745AD"/>
        <w:category>
          <w:name w:val="General"/>
          <w:gallery w:val="placeholder"/>
        </w:category>
        <w:types>
          <w:type w:val="bbPlcHdr"/>
        </w:types>
        <w:behaviors>
          <w:behavior w:val="content"/>
        </w:behaviors>
        <w:guid w:val="{79808663-4724-4AC8-98C9-F2986A8A11AF}"/>
      </w:docPartPr>
      <w:docPartBody>
        <w:p w:rsidR="00F447C6" w:rsidRDefault="00F447C6" w:rsidP="00F447C6">
          <w:pPr>
            <w:pStyle w:val="8CF434E445C649E0A521E3421B2745AD"/>
          </w:pPr>
          <w:r w:rsidRPr="00177BD8">
            <w:rPr>
              <w:rStyle w:val="Textodelmarcadordeposicin"/>
            </w:rPr>
            <w:t>Elija un elemento.</w:t>
          </w:r>
        </w:p>
      </w:docPartBody>
    </w:docPart>
    <w:docPart>
      <w:docPartPr>
        <w:name w:val="E2C100797CF84D9CA3ADFC3122C5FDFB"/>
        <w:category>
          <w:name w:val="General"/>
          <w:gallery w:val="placeholder"/>
        </w:category>
        <w:types>
          <w:type w:val="bbPlcHdr"/>
        </w:types>
        <w:behaviors>
          <w:behavior w:val="content"/>
        </w:behaviors>
        <w:guid w:val="{6835EACE-84CD-46B7-9B98-4AE2B1676403}"/>
      </w:docPartPr>
      <w:docPartBody>
        <w:p w:rsidR="00F447C6" w:rsidRDefault="00F447C6" w:rsidP="00F447C6">
          <w:pPr>
            <w:pStyle w:val="E2C100797CF84D9CA3ADFC3122C5FDFB"/>
          </w:pPr>
          <w:r w:rsidRPr="00177BD8">
            <w:rPr>
              <w:rStyle w:val="Textodelmarcadordeposicin"/>
            </w:rPr>
            <w:t>Elija un elemento.</w:t>
          </w:r>
        </w:p>
      </w:docPartBody>
    </w:docPart>
    <w:docPart>
      <w:docPartPr>
        <w:name w:val="6A2BD207BE3F4D31AD2601F7A37D7306"/>
        <w:category>
          <w:name w:val="General"/>
          <w:gallery w:val="placeholder"/>
        </w:category>
        <w:types>
          <w:type w:val="bbPlcHdr"/>
        </w:types>
        <w:behaviors>
          <w:behavior w:val="content"/>
        </w:behaviors>
        <w:guid w:val="{E3588BC4-A6C4-455A-84B8-F385AB1C31AA}"/>
      </w:docPartPr>
      <w:docPartBody>
        <w:p w:rsidR="00F447C6" w:rsidRDefault="00F447C6" w:rsidP="00F447C6">
          <w:pPr>
            <w:pStyle w:val="6A2BD207BE3F4D31AD2601F7A37D7306"/>
          </w:pPr>
          <w:r w:rsidRPr="00177BD8">
            <w:rPr>
              <w:rStyle w:val="Textodelmarcadordeposicin"/>
            </w:rPr>
            <w:t>Elija un elemento.</w:t>
          </w:r>
        </w:p>
      </w:docPartBody>
    </w:docPart>
    <w:docPart>
      <w:docPartPr>
        <w:name w:val="8201E08CD5554B39B2B5CDE21752E136"/>
        <w:category>
          <w:name w:val="General"/>
          <w:gallery w:val="placeholder"/>
        </w:category>
        <w:types>
          <w:type w:val="bbPlcHdr"/>
        </w:types>
        <w:behaviors>
          <w:behavior w:val="content"/>
        </w:behaviors>
        <w:guid w:val="{81ED8B16-F57F-45F3-B7AC-19916C6B5C32}"/>
      </w:docPartPr>
      <w:docPartBody>
        <w:p w:rsidR="00F447C6" w:rsidRDefault="00F447C6" w:rsidP="00F447C6">
          <w:pPr>
            <w:pStyle w:val="8201E08CD5554B39B2B5CDE21752E136"/>
          </w:pPr>
          <w:r w:rsidRPr="00181D21">
            <w:rPr>
              <w:rStyle w:val="Textodelmarcadordeposicin"/>
            </w:rPr>
            <w:t>Haga clic aquí o pulse para escribir una fecha.</w:t>
          </w:r>
        </w:p>
      </w:docPartBody>
    </w:docPart>
    <w:docPart>
      <w:docPartPr>
        <w:name w:val="88536013FD0544D28C2E809369CFC38A"/>
        <w:category>
          <w:name w:val="General"/>
          <w:gallery w:val="placeholder"/>
        </w:category>
        <w:types>
          <w:type w:val="bbPlcHdr"/>
        </w:types>
        <w:behaviors>
          <w:behavior w:val="content"/>
        </w:behaviors>
        <w:guid w:val="{E18AB04B-0E76-4CD8-9725-3BEA59A60A10}"/>
      </w:docPartPr>
      <w:docPartBody>
        <w:p w:rsidR="00F447C6" w:rsidRDefault="00F447C6" w:rsidP="00F447C6">
          <w:pPr>
            <w:pStyle w:val="88536013FD0544D28C2E809369CFC38A"/>
          </w:pPr>
          <w:r w:rsidRPr="00177BD8">
            <w:rPr>
              <w:rStyle w:val="Textodelmarcadordeposicin"/>
            </w:rPr>
            <w:t>Elija un elemento.</w:t>
          </w:r>
        </w:p>
      </w:docPartBody>
    </w:docPart>
    <w:docPart>
      <w:docPartPr>
        <w:name w:val="7D90848923934B8FAE364A38451F49F0"/>
        <w:category>
          <w:name w:val="General"/>
          <w:gallery w:val="placeholder"/>
        </w:category>
        <w:types>
          <w:type w:val="bbPlcHdr"/>
        </w:types>
        <w:behaviors>
          <w:behavior w:val="content"/>
        </w:behaviors>
        <w:guid w:val="{A8D5EA51-AC73-496F-A7FB-936880FE39C8}"/>
      </w:docPartPr>
      <w:docPartBody>
        <w:p w:rsidR="00E328D6" w:rsidRDefault="00E328D6" w:rsidP="00E328D6">
          <w:pPr>
            <w:pStyle w:val="7D90848923934B8FAE364A38451F49F0"/>
          </w:pPr>
          <w:r w:rsidRPr="00177BD8">
            <w:rPr>
              <w:rStyle w:val="Textodelmarcadordeposicin"/>
            </w:rPr>
            <w:t>Elija un elemento.</w:t>
          </w:r>
        </w:p>
      </w:docPartBody>
    </w:docPart>
    <w:docPart>
      <w:docPartPr>
        <w:name w:val="C40F39619AE046BD9C85735821345FAD"/>
        <w:category>
          <w:name w:val="General"/>
          <w:gallery w:val="placeholder"/>
        </w:category>
        <w:types>
          <w:type w:val="bbPlcHdr"/>
        </w:types>
        <w:behaviors>
          <w:behavior w:val="content"/>
        </w:behaviors>
        <w:guid w:val="{854C624A-9654-4629-8094-ABC3195CA593}"/>
      </w:docPartPr>
      <w:docPartBody>
        <w:p w:rsidR="007F36E1" w:rsidRDefault="007F36E1" w:rsidP="007F36E1">
          <w:pPr>
            <w:pStyle w:val="C40F39619AE046BD9C85735821345FAD"/>
          </w:pPr>
          <w:r w:rsidRPr="00181D21">
            <w:rPr>
              <w:rStyle w:val="Textodelmarcadordeposicin"/>
            </w:rPr>
            <w:t>Haga clic aquí o pulse para escribir una fecha.</w:t>
          </w:r>
        </w:p>
      </w:docPartBody>
    </w:docPart>
    <w:docPart>
      <w:docPartPr>
        <w:name w:val="30C1E422D8E34A8EACBF9F119F9EEBB2"/>
        <w:category>
          <w:name w:val="General"/>
          <w:gallery w:val="placeholder"/>
        </w:category>
        <w:types>
          <w:type w:val="bbPlcHdr"/>
        </w:types>
        <w:behaviors>
          <w:behavior w:val="content"/>
        </w:behaviors>
        <w:guid w:val="{CDD8EECE-FEF1-4AAB-9CC4-A51891A8BBE4}"/>
      </w:docPartPr>
      <w:docPartBody>
        <w:p w:rsidR="007F36E1" w:rsidRDefault="007F36E1" w:rsidP="007F36E1">
          <w:pPr>
            <w:pStyle w:val="30C1E422D8E34A8EACBF9F119F9EEBB2"/>
          </w:pPr>
          <w:r w:rsidRPr="00177BD8">
            <w:rPr>
              <w:rStyle w:val="Textodelmarcadordeposicin"/>
            </w:rPr>
            <w:t>Elija un elemento.</w:t>
          </w:r>
        </w:p>
      </w:docPartBody>
    </w:docPart>
    <w:docPart>
      <w:docPartPr>
        <w:name w:val="F9E246A0EE484611BCBD07E23FDA631E"/>
        <w:category>
          <w:name w:val="General"/>
          <w:gallery w:val="placeholder"/>
        </w:category>
        <w:types>
          <w:type w:val="bbPlcHdr"/>
        </w:types>
        <w:behaviors>
          <w:behavior w:val="content"/>
        </w:behaviors>
        <w:guid w:val="{D136FB8B-D82A-4D7A-9A1B-522F8C4789E9}"/>
      </w:docPartPr>
      <w:docPartBody>
        <w:p w:rsidR="007F36E1" w:rsidRDefault="007F36E1" w:rsidP="007F36E1">
          <w:pPr>
            <w:pStyle w:val="F9E246A0EE484611BCBD07E23FDA631E"/>
          </w:pPr>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charset w:val="00"/>
    <w:family w:val="auto"/>
    <w:pitch w:val="variable"/>
    <w:sig w:usb0="E50002FF" w:usb1="500079DB" w:usb2="00000010" w:usb3="00000000" w:csb0="00000001" w:csb1="00000000"/>
  </w:font>
  <w:font w:name="League Spart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048"/>
    <w:multiLevelType w:val="multilevel"/>
    <w:tmpl w:val="0B60A0C4"/>
    <w:lvl w:ilvl="0">
      <w:start w:val="1"/>
      <w:numFmt w:val="decimal"/>
      <w:pStyle w:val="44ACB5DDEC8D4665AEEFC25FAA617BA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32743"/>
    <w:multiLevelType w:val="multilevel"/>
    <w:tmpl w:val="BB647546"/>
    <w:lvl w:ilvl="0">
      <w:start w:val="1"/>
      <w:numFmt w:val="decimal"/>
      <w:pStyle w:val="44ACB5DDEC8D4665AEEFC25FAA617BA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A11AB"/>
    <w:multiLevelType w:val="multilevel"/>
    <w:tmpl w:val="13529DF8"/>
    <w:lvl w:ilvl="0">
      <w:start w:val="1"/>
      <w:numFmt w:val="decimal"/>
      <w:pStyle w:val="CA6728FCBA09430099D6C08BC36A31E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14163F"/>
    <w:rsid w:val="00164BFF"/>
    <w:rsid w:val="00165ED4"/>
    <w:rsid w:val="002E1089"/>
    <w:rsid w:val="00310C38"/>
    <w:rsid w:val="00353223"/>
    <w:rsid w:val="004854C3"/>
    <w:rsid w:val="004C5EE2"/>
    <w:rsid w:val="005854F3"/>
    <w:rsid w:val="005E0B16"/>
    <w:rsid w:val="005E1B43"/>
    <w:rsid w:val="006240F3"/>
    <w:rsid w:val="00634C87"/>
    <w:rsid w:val="00650A72"/>
    <w:rsid w:val="006B41FE"/>
    <w:rsid w:val="00781F39"/>
    <w:rsid w:val="007C54E1"/>
    <w:rsid w:val="007F36E1"/>
    <w:rsid w:val="008426CA"/>
    <w:rsid w:val="009F0E0A"/>
    <w:rsid w:val="009F570E"/>
    <w:rsid w:val="00B36914"/>
    <w:rsid w:val="00B41144"/>
    <w:rsid w:val="00C472B6"/>
    <w:rsid w:val="00C4750C"/>
    <w:rsid w:val="00CE3808"/>
    <w:rsid w:val="00D45544"/>
    <w:rsid w:val="00E328D6"/>
    <w:rsid w:val="00E56DDE"/>
    <w:rsid w:val="00EE5AD9"/>
    <w:rsid w:val="00EF6EAE"/>
    <w:rsid w:val="00F02CA8"/>
    <w:rsid w:val="00F2014E"/>
    <w:rsid w:val="00F41F27"/>
    <w:rsid w:val="00F447C6"/>
    <w:rsid w:val="00F62B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53223"/>
    <w:rPr>
      <w:color w:val="808080"/>
    </w:rPr>
  </w:style>
  <w:style w:type="paragraph" w:customStyle="1" w:styleId="4312A7F4BA0C4472BF2CC8157348D57F">
    <w:name w:val="4312A7F4BA0C4472BF2CC8157348D57F"/>
    <w:rsid w:val="004854C3"/>
    <w:pPr>
      <w:spacing w:after="0" w:line="240" w:lineRule="auto"/>
    </w:pPr>
    <w:rPr>
      <w:rFonts w:ascii="Times New Roman" w:eastAsia="Calibri" w:hAnsi="Times New Roman" w:cs="Times New Roman"/>
      <w:sz w:val="24"/>
      <w:szCs w:val="24"/>
      <w:lang w:val="es-ES_tradnl" w:eastAsia="es-ES"/>
    </w:rPr>
  </w:style>
  <w:style w:type="paragraph" w:customStyle="1" w:styleId="4312A7F4BA0C4472BF2CC8157348D57F1">
    <w:name w:val="4312A7F4BA0C4472BF2CC8157348D57F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1EA22A3408A04D179BC9CBCE2DF45ED4">
    <w:name w:val="1EA22A3408A04D179BC9CBCE2DF45ED4"/>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
    <w:name w:val="E775E86EF59E4468A217B53AF3EE5856"/>
    <w:rsid w:val="004854C3"/>
    <w:pPr>
      <w:spacing w:after="0" w:line="240" w:lineRule="auto"/>
    </w:pPr>
    <w:rPr>
      <w:rFonts w:ascii="Times New Roman" w:eastAsia="Calibri" w:hAnsi="Times New Roman" w:cs="Times New Roman"/>
      <w:sz w:val="24"/>
      <w:szCs w:val="24"/>
      <w:lang w:val="es-ES_tradnl" w:eastAsia="es-ES"/>
    </w:rPr>
  </w:style>
  <w:style w:type="paragraph" w:customStyle="1" w:styleId="B29B4878F89342F6A1E272E4F66D7DED">
    <w:name w:val="B29B4878F89342F6A1E272E4F66D7DED"/>
    <w:rsid w:val="004854C3"/>
  </w:style>
  <w:style w:type="paragraph" w:customStyle="1" w:styleId="B29B4878F89342F6A1E272E4F66D7DED1">
    <w:name w:val="B29B4878F89342F6A1E272E4F66D7DED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1">
    <w:name w:val="E775E86EF59E4468A217B53AF3EE5856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2">
    <w:name w:val="E775E86EF59E4468A217B53AF3EE58562"/>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3">
    <w:name w:val="E775E86EF59E4468A217B53AF3EE58563"/>
    <w:rsid w:val="004854C3"/>
    <w:pPr>
      <w:spacing w:after="0" w:line="240" w:lineRule="auto"/>
    </w:pPr>
    <w:rPr>
      <w:rFonts w:ascii="Times New Roman" w:eastAsia="Calibri" w:hAnsi="Times New Roman" w:cs="Times New Roman"/>
      <w:sz w:val="24"/>
      <w:szCs w:val="24"/>
      <w:lang w:val="es-ES_tradnl" w:eastAsia="es-ES"/>
    </w:rPr>
  </w:style>
  <w:style w:type="paragraph" w:customStyle="1" w:styleId="3353D4EA4E8E459CAD9A646F283A12C3">
    <w:name w:val="3353D4EA4E8E459CAD9A646F283A12C3"/>
    <w:rsid w:val="004854C3"/>
  </w:style>
  <w:style w:type="paragraph" w:customStyle="1" w:styleId="38910A806C6344268A31997FE50812AA">
    <w:name w:val="38910A806C6344268A31997FE50812AA"/>
    <w:rsid w:val="004854C3"/>
  </w:style>
  <w:style w:type="paragraph" w:customStyle="1" w:styleId="0DA8F3A7C2494CC9BF0310837CFD4F89">
    <w:name w:val="0DA8F3A7C2494CC9BF0310837CFD4F89"/>
    <w:rsid w:val="004854C3"/>
  </w:style>
  <w:style w:type="paragraph" w:customStyle="1" w:styleId="7285BD606CAD499282BA0F9A72F4450E">
    <w:name w:val="7285BD606CAD499282BA0F9A72F4450E"/>
    <w:rsid w:val="004854C3"/>
  </w:style>
  <w:style w:type="paragraph" w:customStyle="1" w:styleId="6AEEBBD9A2D84600BF5E1D79A6C1A2EA">
    <w:name w:val="6AEEBBD9A2D84600BF5E1D79A6C1A2EA"/>
    <w:rsid w:val="004854C3"/>
  </w:style>
  <w:style w:type="paragraph" w:customStyle="1" w:styleId="92E7B51C414743458506253B660957E0">
    <w:name w:val="92E7B51C414743458506253B660957E0"/>
    <w:rsid w:val="004854C3"/>
  </w:style>
  <w:style w:type="paragraph" w:customStyle="1" w:styleId="44ACB5DDEC8D4665AEEFC25FAA617BAA">
    <w:name w:val="44ACB5DDEC8D4665AEEFC25FAA617BAA"/>
    <w:rsid w:val="004854C3"/>
  </w:style>
  <w:style w:type="paragraph" w:customStyle="1" w:styleId="75323E88240B4577893B9F598CD770F6">
    <w:name w:val="75323E88240B4577893B9F598CD770F6"/>
    <w:rsid w:val="004854C3"/>
  </w:style>
  <w:style w:type="paragraph" w:customStyle="1" w:styleId="64C98702D88B4B0D8C4E827C56EC5027">
    <w:name w:val="64C98702D88B4B0D8C4E827C56EC5027"/>
    <w:rsid w:val="004854C3"/>
  </w:style>
  <w:style w:type="paragraph" w:customStyle="1" w:styleId="F419ACFB5DB84337B9DF3DBE95662231">
    <w:name w:val="F419ACFB5DB84337B9DF3DBE95662231"/>
    <w:rsid w:val="004854C3"/>
  </w:style>
  <w:style w:type="paragraph" w:customStyle="1" w:styleId="85131DDCB3D04052AD7D15D1F2D14392">
    <w:name w:val="85131DDCB3D04052AD7D15D1F2D14392"/>
    <w:rsid w:val="004854C3"/>
  </w:style>
  <w:style w:type="paragraph" w:customStyle="1" w:styleId="75E03A759192443C86A16D0A791A427C">
    <w:name w:val="75E03A759192443C86A16D0A791A427C"/>
    <w:rsid w:val="004854C3"/>
  </w:style>
  <w:style w:type="paragraph" w:customStyle="1" w:styleId="891C534321FA4327823440C8CEA4BD70">
    <w:name w:val="891C534321FA4327823440C8CEA4BD70"/>
    <w:rsid w:val="004854C3"/>
  </w:style>
  <w:style w:type="paragraph" w:customStyle="1" w:styleId="EE39BD0D0DA44FBEB4DF0B4FB2E121B3">
    <w:name w:val="EE39BD0D0DA44FBEB4DF0B4FB2E121B3"/>
    <w:rsid w:val="004854C3"/>
  </w:style>
  <w:style w:type="paragraph" w:customStyle="1" w:styleId="9A955586CC6B4F5F9C8E3A6EA2E39B9B">
    <w:name w:val="9A955586CC6B4F5F9C8E3A6EA2E39B9B"/>
    <w:rsid w:val="004854C3"/>
  </w:style>
  <w:style w:type="paragraph" w:customStyle="1" w:styleId="DE5E24DE6A9A4726AF968907A937D1C8">
    <w:name w:val="DE5E24DE6A9A4726AF968907A937D1C8"/>
    <w:rsid w:val="004854C3"/>
  </w:style>
  <w:style w:type="paragraph" w:customStyle="1" w:styleId="88E03D8735B7439DA6F760B60393D65D">
    <w:name w:val="88E03D8735B7439DA6F760B60393D65D"/>
    <w:rsid w:val="004854C3"/>
  </w:style>
  <w:style w:type="paragraph" w:customStyle="1" w:styleId="BC9A586B128C4B9FA93747C441136EB9">
    <w:name w:val="BC9A586B128C4B9FA93747C441136EB9"/>
    <w:rsid w:val="004854C3"/>
  </w:style>
  <w:style w:type="paragraph" w:customStyle="1" w:styleId="628E930EDBF44BFA86CE0171A46985B9">
    <w:name w:val="628E930EDBF44BFA86CE0171A46985B9"/>
    <w:rsid w:val="004854C3"/>
  </w:style>
  <w:style w:type="paragraph" w:customStyle="1" w:styleId="387FB1D4741B48AFA2B42C532A3F18A0">
    <w:name w:val="387FB1D4741B48AFA2B42C532A3F18A0"/>
    <w:rsid w:val="004854C3"/>
  </w:style>
  <w:style w:type="paragraph" w:customStyle="1" w:styleId="7BAB03E8AD564453ABD5913C79927CD8">
    <w:name w:val="7BAB03E8AD564453ABD5913C79927CD8"/>
    <w:rsid w:val="004854C3"/>
    <w:pPr>
      <w:spacing w:after="0" w:line="240" w:lineRule="auto"/>
      <w:jc w:val="both"/>
    </w:pPr>
    <w:rPr>
      <w:rFonts w:eastAsia="Calibri" w:cs="Times New Roman"/>
      <w:sz w:val="20"/>
      <w:szCs w:val="24"/>
      <w:lang w:val="es-ES_tradnl" w:eastAsia="es-ES"/>
    </w:rPr>
  </w:style>
  <w:style w:type="paragraph" w:customStyle="1" w:styleId="7285BD606CAD499282BA0F9A72F4450E1">
    <w:name w:val="7285BD606CAD499282BA0F9A72F4450E1"/>
    <w:rsid w:val="004854C3"/>
    <w:pPr>
      <w:spacing w:after="0" w:line="240" w:lineRule="auto"/>
      <w:jc w:val="both"/>
    </w:pPr>
    <w:rPr>
      <w:rFonts w:eastAsia="Calibri" w:cs="Times New Roman"/>
      <w:sz w:val="20"/>
      <w:szCs w:val="24"/>
      <w:lang w:val="es-ES_tradnl" w:eastAsia="es-ES"/>
    </w:rPr>
  </w:style>
  <w:style w:type="paragraph" w:customStyle="1" w:styleId="6AEEBBD9A2D84600BF5E1D79A6C1A2EA1">
    <w:name w:val="6AEEBBD9A2D84600BF5E1D79A6C1A2EA1"/>
    <w:rsid w:val="004854C3"/>
    <w:pPr>
      <w:spacing w:after="0" w:line="240" w:lineRule="auto"/>
      <w:jc w:val="both"/>
    </w:pPr>
    <w:rPr>
      <w:rFonts w:eastAsia="Calibri" w:cs="Times New Roman"/>
      <w:sz w:val="20"/>
      <w:szCs w:val="24"/>
      <w:lang w:val="es-ES_tradnl" w:eastAsia="es-ES"/>
    </w:rPr>
  </w:style>
  <w:style w:type="paragraph" w:customStyle="1" w:styleId="92E7B51C414743458506253B660957E01">
    <w:name w:val="92E7B51C414743458506253B660957E01"/>
    <w:rsid w:val="004854C3"/>
    <w:pPr>
      <w:spacing w:after="0" w:line="240" w:lineRule="auto"/>
      <w:jc w:val="both"/>
    </w:pPr>
    <w:rPr>
      <w:rFonts w:eastAsia="Calibri" w:cs="Times New Roman"/>
      <w:sz w:val="20"/>
      <w:szCs w:val="24"/>
      <w:lang w:val="es-ES_tradnl" w:eastAsia="es-ES"/>
    </w:rPr>
  </w:style>
  <w:style w:type="paragraph" w:customStyle="1" w:styleId="3353D4EA4E8E459CAD9A646F283A12C31">
    <w:name w:val="3353D4EA4E8E459CAD9A646F283A12C31"/>
    <w:rsid w:val="004854C3"/>
    <w:pPr>
      <w:spacing w:after="0" w:line="240" w:lineRule="auto"/>
      <w:jc w:val="both"/>
    </w:pPr>
    <w:rPr>
      <w:rFonts w:eastAsia="Calibri" w:cs="Times New Roman"/>
      <w:sz w:val="20"/>
      <w:szCs w:val="24"/>
      <w:lang w:val="es-ES_tradnl" w:eastAsia="es-ES"/>
    </w:rPr>
  </w:style>
  <w:style w:type="paragraph" w:customStyle="1" w:styleId="38910A806C6344268A31997FE50812AA1">
    <w:name w:val="38910A806C6344268A31997FE50812AA1"/>
    <w:rsid w:val="004854C3"/>
    <w:pPr>
      <w:spacing w:after="0" w:line="240" w:lineRule="auto"/>
      <w:jc w:val="both"/>
    </w:pPr>
    <w:rPr>
      <w:rFonts w:eastAsia="Calibri" w:cs="Times New Roman"/>
      <w:sz w:val="20"/>
      <w:szCs w:val="24"/>
      <w:lang w:val="es-ES_tradnl" w:eastAsia="es-ES"/>
    </w:rPr>
  </w:style>
  <w:style w:type="paragraph" w:customStyle="1" w:styleId="0DA8F3A7C2494CC9BF0310837CFD4F891">
    <w:name w:val="0DA8F3A7C2494CC9BF0310837CFD4F891"/>
    <w:rsid w:val="004854C3"/>
    <w:pPr>
      <w:spacing w:after="0" w:line="240" w:lineRule="auto"/>
      <w:jc w:val="both"/>
    </w:pPr>
    <w:rPr>
      <w:rFonts w:eastAsia="Calibri" w:cs="Times New Roman"/>
      <w:sz w:val="20"/>
      <w:szCs w:val="24"/>
      <w:lang w:val="es-ES_tradnl" w:eastAsia="es-ES"/>
    </w:rPr>
  </w:style>
  <w:style w:type="paragraph" w:customStyle="1" w:styleId="44ACB5DDEC8D4665AEEFC25FAA617BAA1">
    <w:name w:val="44ACB5DDEC8D4665AEEFC25FAA617BAA1"/>
    <w:rsid w:val="004854C3"/>
    <w:pPr>
      <w:spacing w:after="0" w:line="240" w:lineRule="auto"/>
      <w:contextualSpacing/>
      <w:jc w:val="both"/>
    </w:pPr>
    <w:rPr>
      <w:rFonts w:ascii="Museo Sans 100" w:eastAsia="Calibri" w:hAnsi="Museo Sans 100" w:cs="Times New Roman"/>
      <w:sz w:val="20"/>
      <w:szCs w:val="20"/>
      <w:lang w:val="es-ES" w:eastAsia="en-US"/>
    </w:rPr>
  </w:style>
  <w:style w:type="paragraph" w:customStyle="1" w:styleId="64C98702D88B4B0D8C4E827C56EC50271">
    <w:name w:val="64C98702D88B4B0D8C4E827C56EC50271"/>
    <w:rsid w:val="004854C3"/>
    <w:pPr>
      <w:spacing w:after="0" w:line="240" w:lineRule="auto"/>
      <w:jc w:val="both"/>
    </w:pPr>
    <w:rPr>
      <w:rFonts w:eastAsia="Calibri" w:cs="Times New Roman"/>
      <w:sz w:val="20"/>
      <w:szCs w:val="24"/>
      <w:lang w:val="es-ES_tradnl" w:eastAsia="es-ES"/>
    </w:rPr>
  </w:style>
  <w:style w:type="paragraph" w:customStyle="1" w:styleId="F419ACFB5DB84337B9DF3DBE956622311">
    <w:name w:val="F419ACFB5DB84337B9DF3DBE956622311"/>
    <w:rsid w:val="004854C3"/>
    <w:pPr>
      <w:spacing w:after="0" w:line="240" w:lineRule="auto"/>
      <w:jc w:val="both"/>
    </w:pPr>
    <w:rPr>
      <w:rFonts w:eastAsia="Calibri" w:cs="Times New Roman"/>
      <w:sz w:val="20"/>
      <w:szCs w:val="24"/>
      <w:lang w:val="es-ES_tradnl" w:eastAsia="es-ES"/>
    </w:rPr>
  </w:style>
  <w:style w:type="paragraph" w:customStyle="1" w:styleId="891C534321FA4327823440C8CEA4BD701">
    <w:name w:val="891C534321FA4327823440C8CEA4BD701"/>
    <w:rsid w:val="004854C3"/>
    <w:pPr>
      <w:spacing w:after="0" w:line="240" w:lineRule="auto"/>
      <w:jc w:val="both"/>
    </w:pPr>
    <w:rPr>
      <w:rFonts w:eastAsia="Calibri" w:cs="Times New Roman"/>
      <w:sz w:val="20"/>
      <w:szCs w:val="24"/>
      <w:lang w:val="es-ES_tradnl" w:eastAsia="es-ES"/>
    </w:rPr>
  </w:style>
  <w:style w:type="paragraph" w:customStyle="1" w:styleId="75323E88240B4577893B9F598CD770F61">
    <w:name w:val="75323E88240B4577893B9F598CD770F61"/>
    <w:rsid w:val="004854C3"/>
    <w:pPr>
      <w:spacing w:after="0" w:line="240" w:lineRule="auto"/>
      <w:jc w:val="both"/>
    </w:pPr>
    <w:rPr>
      <w:rFonts w:eastAsia="Calibri" w:cs="Times New Roman"/>
      <w:sz w:val="20"/>
      <w:szCs w:val="24"/>
      <w:lang w:val="es-ES_tradnl" w:eastAsia="es-ES"/>
    </w:rPr>
  </w:style>
  <w:style w:type="paragraph" w:customStyle="1" w:styleId="66A289F950A6454CBF787AC9F59A694D">
    <w:name w:val="66A289F950A6454CBF787AC9F59A694D"/>
    <w:rsid w:val="004854C3"/>
  </w:style>
  <w:style w:type="paragraph" w:customStyle="1" w:styleId="146F430003834BF68C85CAF47418061B">
    <w:name w:val="146F430003834BF68C85CAF47418061B"/>
    <w:rsid w:val="004854C3"/>
  </w:style>
  <w:style w:type="paragraph" w:customStyle="1" w:styleId="66A289F950A6454CBF787AC9F59A694D1">
    <w:name w:val="66A289F950A6454CBF787AC9F59A694D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1">
    <w:name w:val="7BAB03E8AD564453ABD5913C79927CD8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2">
    <w:name w:val="7285BD606CAD499282BA0F9A72F4450E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2">
    <w:name w:val="6AEEBBD9A2D84600BF5E1D79A6C1A2E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2">
    <w:name w:val="92E7B51C414743458506253B660957E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2">
    <w:name w:val="3353D4EA4E8E459CAD9A646F283A12C3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2">
    <w:name w:val="38910A806C6344268A31997FE50812A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2">
    <w:name w:val="0DA8F3A7C2494CC9BF0310837CFD4F89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2">
    <w:name w:val="44ACB5DDEC8D4665AEEFC25FAA617BAA2"/>
    <w:rsid w:val="004854C3"/>
    <w:pPr>
      <w:numPr>
        <w:numId w:val="1"/>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2">
    <w:name w:val="64C98702D88B4B0D8C4E827C56EC5027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2">
    <w:name w:val="F419ACFB5DB84337B9DF3DBE95662231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
    <w:name w:val="E79B3A3F27704EAAA1C72CF313ACB4AB"/>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2">
    <w:name w:val="891C534321FA4327823440C8CEA4BD7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2">
    <w:name w:val="75323E88240B4577893B9F598CD770F6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1955A5E8314E486D979443F98A0C07EF">
    <w:name w:val="1955A5E8314E486D979443F98A0C07EF"/>
    <w:rsid w:val="00F62B30"/>
  </w:style>
  <w:style w:type="paragraph" w:customStyle="1" w:styleId="CBA8FC9D591742D0A1FEB12E52CF0EB7">
    <w:name w:val="CBA8FC9D591742D0A1FEB12E52CF0EB7"/>
    <w:rsid w:val="00CE3808"/>
  </w:style>
  <w:style w:type="paragraph" w:customStyle="1" w:styleId="B65CC789366E431FAE773319C638FF34">
    <w:name w:val="B65CC789366E431FAE773319C638FF34"/>
    <w:rsid w:val="00CE3808"/>
  </w:style>
  <w:style w:type="paragraph" w:customStyle="1" w:styleId="B4C1B414D129499E9D9B70F1E877A98F">
    <w:name w:val="B4C1B414D129499E9D9B70F1E877A98F"/>
    <w:rsid w:val="00CE3808"/>
  </w:style>
  <w:style w:type="paragraph" w:customStyle="1" w:styleId="06B1321541AE4F12A98CDA26E0B72316">
    <w:name w:val="06B1321541AE4F12A98CDA26E0B72316"/>
    <w:rsid w:val="00CE3808"/>
  </w:style>
  <w:style w:type="paragraph" w:customStyle="1" w:styleId="A147FD2813414B0786FE4C0091BFF917">
    <w:name w:val="A147FD2813414B0786FE4C0091BFF917"/>
    <w:rsid w:val="00CE3808"/>
  </w:style>
  <w:style w:type="paragraph" w:customStyle="1" w:styleId="E548E482DC214344A975EBF47A70ED7C">
    <w:name w:val="E548E482DC214344A975EBF47A70ED7C"/>
    <w:rsid w:val="00CE3808"/>
  </w:style>
  <w:style w:type="paragraph" w:customStyle="1" w:styleId="59C455B5999843DEB4404A3C0FC76F4F">
    <w:name w:val="59C455B5999843DEB4404A3C0FC76F4F"/>
    <w:rsid w:val="00CE3808"/>
  </w:style>
  <w:style w:type="paragraph" w:customStyle="1" w:styleId="1F73237FD819411BB7350867ADEF74B5">
    <w:name w:val="1F73237FD819411BB7350867ADEF74B5"/>
    <w:rsid w:val="00CE3808"/>
  </w:style>
  <w:style w:type="paragraph" w:customStyle="1" w:styleId="87193AA6441D452E939A657BC2AF6DF8">
    <w:name w:val="87193AA6441D452E939A657BC2AF6DF8"/>
    <w:rsid w:val="00CE3808"/>
  </w:style>
  <w:style w:type="paragraph" w:customStyle="1" w:styleId="7A0B16ABBF4543A6951532FE55F0DB9C">
    <w:name w:val="7A0B16ABBF4543A6951532FE55F0DB9C"/>
    <w:rsid w:val="00CE3808"/>
  </w:style>
  <w:style w:type="paragraph" w:customStyle="1" w:styleId="50CE4A6CB0F94A6F8BE41F69814E8B78">
    <w:name w:val="50CE4A6CB0F94A6F8BE41F69814E8B78"/>
    <w:rsid w:val="00CE3808"/>
  </w:style>
  <w:style w:type="paragraph" w:customStyle="1" w:styleId="675C141865124A0FA34E249754049CFB">
    <w:name w:val="675C141865124A0FA34E249754049CFB"/>
    <w:rsid w:val="00CE3808"/>
  </w:style>
  <w:style w:type="paragraph" w:customStyle="1" w:styleId="57609DC64E784B2C997D1274A8D909BB">
    <w:name w:val="57609DC64E784B2C997D1274A8D909BB"/>
    <w:rsid w:val="00CE3808"/>
  </w:style>
  <w:style w:type="paragraph" w:customStyle="1" w:styleId="309CAC4F3B3545D983028A881F06695F">
    <w:name w:val="309CAC4F3B3545D983028A881F06695F"/>
    <w:rsid w:val="00CE3808"/>
  </w:style>
  <w:style w:type="paragraph" w:customStyle="1" w:styleId="66A289F950A6454CBF787AC9F59A694D2">
    <w:name w:val="66A289F950A6454CBF787AC9F59A694D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2">
    <w:name w:val="7BAB03E8AD564453ABD5913C79927CD8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3">
    <w:name w:val="7285BD606CAD499282BA0F9A72F4450E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3">
    <w:name w:val="6AEEBBD9A2D84600BF5E1D79A6C1A2E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1">
    <w:name w:val="06B1321541AE4F12A98CDA26E0B72316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1">
    <w:name w:val="A147FD2813414B0786FE4C0091BFF917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
    <w:name w:val="792D93CEF6024B3CB0BCF76CBBF7BD4D"/>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1">
    <w:name w:val="1F73237FD819411BB7350867ADEF74B5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1">
    <w:name w:val="87193AA6441D452E939A657BC2AF6DF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1">
    <w:name w:val="7A0B16ABBF4543A6951532FE55F0DB9C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1">
    <w:name w:val="50CE4A6CB0F94A6F8BE41F69814E8B7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1">
    <w:name w:val="309CAC4F3B3545D983028A881F06695F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3">
    <w:name w:val="92E7B51C414743458506253B660957E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3">
    <w:name w:val="3353D4EA4E8E459CAD9A646F283A12C3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3">
    <w:name w:val="38910A806C6344268A31997FE50812A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3">
    <w:name w:val="0DA8F3A7C2494CC9BF0310837CFD4F89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3">
    <w:name w:val="44ACB5DDEC8D4665AEEFC25FAA617BAA3"/>
    <w:rsid w:val="00B36914"/>
    <w:pPr>
      <w:numPr>
        <w:numId w:val="2"/>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3">
    <w:name w:val="64C98702D88B4B0D8C4E827C56EC5027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3">
    <w:name w:val="F419ACFB5DB84337B9DF3DBE95662231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
    <w:name w:val="5A76DF4445AC48CDBD422092E8F9424C"/>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1">
    <w:name w:val="E79B3A3F27704EAAA1C72CF313ACB4A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1">
    <w:name w:val="57609DC64E784B2C997D1274A8D909B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3">
    <w:name w:val="891C534321FA4327823440C8CEA4BD7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3">
    <w:name w:val="75323E88240B4577893B9F598CD770F6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
    <w:name w:val="2205F2208855405F9EB3F6D30494D57D"/>
    <w:rsid w:val="00B36914"/>
  </w:style>
  <w:style w:type="paragraph" w:customStyle="1" w:styleId="CA6728FCBA09430099D6C08BC36A31E3">
    <w:name w:val="CA6728FCBA09430099D6C08BC36A31E3"/>
    <w:rsid w:val="00B36914"/>
  </w:style>
  <w:style w:type="paragraph" w:customStyle="1" w:styleId="053931B4173446CD9C57FBBABB0B72AC">
    <w:name w:val="053931B4173446CD9C57FBBABB0B72AC"/>
    <w:rsid w:val="00B36914"/>
  </w:style>
  <w:style w:type="paragraph" w:customStyle="1" w:styleId="1359235993114886B3BE7F4A72C68481">
    <w:name w:val="1359235993114886B3BE7F4A72C68481"/>
    <w:rsid w:val="00B36914"/>
  </w:style>
  <w:style w:type="paragraph" w:customStyle="1" w:styleId="008B2BF3AB2E439688060143E3DC5839">
    <w:name w:val="008B2BF3AB2E439688060143E3DC5839"/>
    <w:rsid w:val="00B36914"/>
  </w:style>
  <w:style w:type="paragraph" w:customStyle="1" w:styleId="48D0E21C5A084DE2B2A75EF741A62C27">
    <w:name w:val="48D0E21C5A084DE2B2A75EF741A62C27"/>
    <w:rsid w:val="00B36914"/>
  </w:style>
  <w:style w:type="paragraph" w:customStyle="1" w:styleId="0B86B70ABC4942E9B9932A972947ED79">
    <w:name w:val="0B86B70ABC4942E9B9932A972947ED79"/>
    <w:rsid w:val="00B36914"/>
  </w:style>
  <w:style w:type="paragraph" w:customStyle="1" w:styleId="464580BDAEA1491A961B8C7B665C6A62">
    <w:name w:val="464580BDAEA1491A961B8C7B665C6A62"/>
    <w:rsid w:val="00B36914"/>
  </w:style>
  <w:style w:type="paragraph" w:customStyle="1" w:styleId="515E89ABBDF24F2C9D5A1B6DF41A22E4">
    <w:name w:val="515E89ABBDF24F2C9D5A1B6DF41A22E4"/>
    <w:rsid w:val="00B36914"/>
  </w:style>
  <w:style w:type="paragraph" w:customStyle="1" w:styleId="8F72161A5E4F4C519B67D1C90A2B4A50">
    <w:name w:val="8F72161A5E4F4C519B67D1C90A2B4A50"/>
    <w:rsid w:val="008426CA"/>
  </w:style>
  <w:style w:type="paragraph" w:customStyle="1" w:styleId="E282C062550940BBB95608070D186889">
    <w:name w:val="E282C062550940BBB95608070D186889"/>
    <w:rsid w:val="008426CA"/>
  </w:style>
  <w:style w:type="paragraph" w:customStyle="1" w:styleId="2CEB63918C714B5194C78A24115692BA">
    <w:name w:val="2CEB63918C714B5194C78A24115692BA"/>
    <w:rsid w:val="00165ED4"/>
  </w:style>
  <w:style w:type="paragraph" w:customStyle="1" w:styleId="66A289F950A6454CBF787AC9F59A694D3">
    <w:name w:val="66A289F950A6454CBF787AC9F59A694D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3">
    <w:name w:val="7BAB03E8AD564453ABD5913C79927CD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4">
    <w:name w:val="7285BD606CAD499282BA0F9A72F4450E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4">
    <w:name w:val="6AEEBBD9A2D84600BF5E1D79A6C1A2E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2">
    <w:name w:val="06B1321541AE4F12A98CDA26E0B72316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2">
    <w:name w:val="A147FD2813414B0786FE4C0091BFF917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1">
    <w:name w:val="E282C062550940BBB95608070D18688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1">
    <w:name w:val="792D93CEF6024B3CB0BCF76CBBF7BD4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2">
    <w:name w:val="1F73237FD819411BB7350867ADEF74B5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2">
    <w:name w:val="87193AA6441D452E939A657BC2AF6DF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2">
    <w:name w:val="7A0B16ABBF4543A6951532FE55F0DB9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2">
    <w:name w:val="50CE4A6CB0F94A6F8BE41F69814E8B7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2">
    <w:name w:val="309CAC4F3B3545D983028A881F06695F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4">
    <w:name w:val="92E7B51C414743458506253B660957E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4">
    <w:name w:val="3353D4EA4E8E459CAD9A646F283A12C3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4">
    <w:name w:val="38910A806C6344268A31997FE50812A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4">
    <w:name w:val="0DA8F3A7C2494CC9BF0310837CFD4F89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1">
    <w:name w:val="2205F2208855405F9EB3F6D30494D57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1">
    <w:name w:val="CA6728FCBA09430099D6C08BC36A31E31"/>
    <w:rsid w:val="00165ED4"/>
    <w:pPr>
      <w:numPr>
        <w:numId w:val="3"/>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1">
    <w:name w:val="053931B4173446CD9C57FBBABB0B72AC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1">
    <w:name w:val="1359235993114886B3BE7F4A72C68481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1">
    <w:name w:val="0B86B70ABC4942E9B9932A972947ED7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4">
    <w:name w:val="44ACB5DDEC8D4665AEEFC25FAA617BAA4"/>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1">
    <w:name w:val="464580BDAEA1491A961B8C7B665C6A62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4">
    <w:name w:val="64C98702D88B4B0D8C4E827C56EC5027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4">
    <w:name w:val="F419ACFB5DB84337B9DF3DBE95662231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1">
    <w:name w:val="5A76DF4445AC48CDBD422092E8F9424C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2">
    <w:name w:val="E79B3A3F27704EAAA1C72CF313ACB4A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2">
    <w:name w:val="57609DC64E784B2C997D1274A8D909B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4">
    <w:name w:val="891C534321FA4327823440C8CEA4BD7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4">
    <w:name w:val="75323E88240B4577893B9F598CD770F6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6A289F950A6454CBF787AC9F59A694D4">
    <w:name w:val="66A289F950A6454CBF787AC9F59A694D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4">
    <w:name w:val="7BAB03E8AD564453ABD5913C79927CD8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5">
    <w:name w:val="7285BD606CAD499282BA0F9A72F4450E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5">
    <w:name w:val="6AEEBBD9A2D84600BF5E1D79A6C1A2E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3">
    <w:name w:val="06B1321541AE4F12A98CDA26E0B72316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3">
    <w:name w:val="A147FD2813414B0786FE4C0091BFF917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2">
    <w:name w:val="E282C062550940BBB95608070D18688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2">
    <w:name w:val="792D93CEF6024B3CB0BCF76CBBF7BD4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3">
    <w:name w:val="1F73237FD819411BB7350867ADEF74B5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3">
    <w:name w:val="87193AA6441D452E939A657BC2AF6DF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3">
    <w:name w:val="7A0B16ABBF4543A6951532FE55F0DB9C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3">
    <w:name w:val="50CE4A6CB0F94A6F8BE41F69814E8B7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3">
    <w:name w:val="309CAC4F3B3545D983028A881F06695F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5">
    <w:name w:val="92E7B51C414743458506253B660957E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5">
    <w:name w:val="3353D4EA4E8E459CAD9A646F283A12C3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5">
    <w:name w:val="38910A806C6344268A31997FE50812A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5">
    <w:name w:val="0DA8F3A7C2494CC9BF0310837CFD4F89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2">
    <w:name w:val="2205F2208855405F9EB3F6D30494D57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2">
    <w:name w:val="CA6728FCBA09430099D6C08BC36A31E3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2">
    <w:name w:val="053931B4173446CD9C57FBBABB0B72AC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2">
    <w:name w:val="1359235993114886B3BE7F4A72C68481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2">
    <w:name w:val="0B86B70ABC4942E9B9932A972947ED7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5">
    <w:name w:val="44ACB5DDEC8D4665AEEFC25FAA617BAA5"/>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2">
    <w:name w:val="464580BDAEA1491A961B8C7B665C6A62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5">
    <w:name w:val="64C98702D88B4B0D8C4E827C56EC5027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5">
    <w:name w:val="F419ACFB5DB84337B9DF3DBE95662231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2">
    <w:name w:val="5A76DF4445AC48CDBD422092E8F9424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3">
    <w:name w:val="E79B3A3F27704EAAA1C72CF313ACB4A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3">
    <w:name w:val="57609DC64E784B2C997D1274A8D909B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5">
    <w:name w:val="891C534321FA4327823440C8CEA4BD7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5">
    <w:name w:val="75323E88240B4577893B9F598CD770F6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C974B5B96FA457C85D7E0343AB612D6">
    <w:name w:val="4C974B5B96FA457C85D7E0343AB612D6"/>
    <w:rsid w:val="00165ED4"/>
  </w:style>
  <w:style w:type="paragraph" w:customStyle="1" w:styleId="18B7E4485ED54826BF76CEEF83E0CCF9">
    <w:name w:val="18B7E4485ED54826BF76CEEF83E0CCF9"/>
    <w:rsid w:val="00165ED4"/>
  </w:style>
  <w:style w:type="paragraph" w:customStyle="1" w:styleId="A83FD179D58B4856B98798F64E33CC4B">
    <w:name w:val="A83FD179D58B4856B98798F64E33CC4B"/>
    <w:rsid w:val="00EF6EAE"/>
  </w:style>
  <w:style w:type="paragraph" w:customStyle="1" w:styleId="F0D810B4186F449394584FEABEFAEC2D">
    <w:name w:val="F0D810B4186F449394584FEABEFAEC2D"/>
    <w:rsid w:val="00EF6EAE"/>
  </w:style>
  <w:style w:type="paragraph" w:customStyle="1" w:styleId="5F334C30421C4594AC7F614925B8FE81">
    <w:name w:val="5F334C30421C4594AC7F614925B8FE81"/>
    <w:rsid w:val="00F02CA8"/>
  </w:style>
  <w:style w:type="paragraph" w:customStyle="1" w:styleId="B1DDD0EB7E9F4576B65DF559FD4B7E71">
    <w:name w:val="B1DDD0EB7E9F4576B65DF559FD4B7E71"/>
    <w:rsid w:val="00F02CA8"/>
  </w:style>
  <w:style w:type="paragraph" w:customStyle="1" w:styleId="5A053D8450704F979F6461491D6D4B49">
    <w:name w:val="5A053D8450704F979F6461491D6D4B49"/>
    <w:rsid w:val="005854F3"/>
  </w:style>
  <w:style w:type="paragraph" w:customStyle="1" w:styleId="8899AC4FD9AB4933ADCCDA2EB00F6727">
    <w:name w:val="8899AC4FD9AB4933ADCCDA2EB00F6727"/>
    <w:rsid w:val="005854F3"/>
  </w:style>
  <w:style w:type="paragraph" w:customStyle="1" w:styleId="D47F33B04D8F46F8B4F56DAD3F57EB51">
    <w:name w:val="D47F33B04D8F46F8B4F56DAD3F57EB51"/>
    <w:rsid w:val="005854F3"/>
  </w:style>
  <w:style w:type="paragraph" w:customStyle="1" w:styleId="138B61BBD3FF4B5C943DEE5D62E0CA9C">
    <w:name w:val="138B61BBD3FF4B5C943DEE5D62E0CA9C"/>
    <w:rsid w:val="00B41144"/>
  </w:style>
  <w:style w:type="paragraph" w:customStyle="1" w:styleId="6C21B0B2C8DD4E90B0B6CDFB1ED494C6">
    <w:name w:val="6C21B0B2C8DD4E90B0B6CDFB1ED494C6"/>
    <w:rsid w:val="00B41144"/>
  </w:style>
  <w:style w:type="paragraph" w:customStyle="1" w:styleId="CF66F9EBACDE48C9BEC2644C83771151">
    <w:name w:val="CF66F9EBACDE48C9BEC2644C83771151"/>
    <w:rsid w:val="00B41144"/>
  </w:style>
  <w:style w:type="paragraph" w:customStyle="1" w:styleId="F0B1C1A191A243FB8F654EE26640A383">
    <w:name w:val="F0B1C1A191A243FB8F654EE26640A383"/>
    <w:rsid w:val="00B41144"/>
  </w:style>
  <w:style w:type="paragraph" w:customStyle="1" w:styleId="AC6070513EB54B20A96C551A7EC97DAF">
    <w:name w:val="AC6070513EB54B20A96C551A7EC97DAF"/>
    <w:rsid w:val="00B41144"/>
  </w:style>
  <w:style w:type="paragraph" w:customStyle="1" w:styleId="1FDF1BB2A1E3430B927641D1E57B9D94">
    <w:name w:val="1FDF1BB2A1E3430B927641D1E57B9D94"/>
    <w:rsid w:val="00B41144"/>
  </w:style>
  <w:style w:type="paragraph" w:customStyle="1" w:styleId="E866391A860D48C3AD69332147DCD2B5">
    <w:name w:val="E866391A860D48C3AD69332147DCD2B5"/>
    <w:rsid w:val="00B41144"/>
  </w:style>
  <w:style w:type="paragraph" w:customStyle="1" w:styleId="A04CD4CD841E4F3E8CC3F058945AB504">
    <w:name w:val="A04CD4CD841E4F3E8CC3F058945AB504"/>
    <w:rsid w:val="00B41144"/>
  </w:style>
  <w:style w:type="paragraph" w:customStyle="1" w:styleId="D86D36E0D5584EB2A8048DF1B6BE34CA">
    <w:name w:val="D86D36E0D5584EB2A8048DF1B6BE34CA"/>
    <w:rsid w:val="00B41144"/>
  </w:style>
  <w:style w:type="paragraph" w:customStyle="1" w:styleId="07B0D051E7304F5AB660D16F8250D1DC">
    <w:name w:val="07B0D051E7304F5AB660D16F8250D1DC"/>
    <w:rsid w:val="006240F3"/>
    <w:rPr>
      <w:lang w:val="es-MX" w:eastAsia="es-MX"/>
    </w:rPr>
  </w:style>
  <w:style w:type="paragraph" w:customStyle="1" w:styleId="FB6548FEF14A4E8AA5C93C74B0089BB3">
    <w:name w:val="FB6548FEF14A4E8AA5C93C74B0089BB3"/>
    <w:rsid w:val="006240F3"/>
    <w:rPr>
      <w:lang w:val="es-MX" w:eastAsia="es-MX"/>
    </w:rPr>
  </w:style>
  <w:style w:type="paragraph" w:customStyle="1" w:styleId="741F5CB5D11740D19E231E462BF776CC">
    <w:name w:val="741F5CB5D11740D19E231E462BF776CC"/>
    <w:rsid w:val="006240F3"/>
    <w:rPr>
      <w:lang w:val="es-MX" w:eastAsia="es-MX"/>
    </w:rPr>
  </w:style>
  <w:style w:type="paragraph" w:customStyle="1" w:styleId="D40B9487D1BB47FC91B20C6B0D5E3790">
    <w:name w:val="D40B9487D1BB47FC91B20C6B0D5E3790"/>
    <w:rsid w:val="0014163F"/>
    <w:rPr>
      <w:lang w:val="es-MX" w:eastAsia="es-MX"/>
    </w:rPr>
  </w:style>
  <w:style w:type="paragraph" w:customStyle="1" w:styleId="A361BDA5C10741A3966BAD64B3E96538">
    <w:name w:val="A361BDA5C10741A3966BAD64B3E96538"/>
    <w:rsid w:val="0014163F"/>
    <w:rPr>
      <w:lang w:val="es-MX" w:eastAsia="es-MX"/>
    </w:rPr>
  </w:style>
  <w:style w:type="paragraph" w:customStyle="1" w:styleId="14572B845B1A4CA7A80261E9FCC3A2D7">
    <w:name w:val="14572B845B1A4CA7A80261E9FCC3A2D7"/>
    <w:rsid w:val="00F447C6"/>
    <w:rPr>
      <w:lang w:val="es-MX" w:eastAsia="es-MX"/>
    </w:rPr>
  </w:style>
  <w:style w:type="paragraph" w:customStyle="1" w:styleId="E3847B147CBB45028721E0E78E8C49AA">
    <w:name w:val="E3847B147CBB45028721E0E78E8C49AA"/>
    <w:rsid w:val="00F447C6"/>
    <w:rPr>
      <w:lang w:val="es-MX" w:eastAsia="es-MX"/>
    </w:rPr>
  </w:style>
  <w:style w:type="paragraph" w:customStyle="1" w:styleId="ED685FBFA91740BBB3DA218AE4F186D3">
    <w:name w:val="ED685FBFA91740BBB3DA218AE4F186D3"/>
    <w:rsid w:val="00F447C6"/>
    <w:rPr>
      <w:lang w:val="es-MX" w:eastAsia="es-MX"/>
    </w:rPr>
  </w:style>
  <w:style w:type="paragraph" w:customStyle="1" w:styleId="50911568F9B64676B0EF416C65779C1F">
    <w:name w:val="50911568F9B64676B0EF416C65779C1F"/>
    <w:rsid w:val="00F447C6"/>
    <w:rPr>
      <w:lang w:val="es-MX" w:eastAsia="es-MX"/>
    </w:rPr>
  </w:style>
  <w:style w:type="paragraph" w:customStyle="1" w:styleId="C03D291BEFB645AC84E2B6B40ADFFCCE">
    <w:name w:val="C03D291BEFB645AC84E2B6B40ADFFCCE"/>
    <w:rsid w:val="00F447C6"/>
    <w:rPr>
      <w:lang w:val="es-MX" w:eastAsia="es-MX"/>
    </w:rPr>
  </w:style>
  <w:style w:type="paragraph" w:customStyle="1" w:styleId="40AE6729B1EB4221B5F9C92716C043B2">
    <w:name w:val="40AE6729B1EB4221B5F9C92716C043B2"/>
    <w:rsid w:val="00F447C6"/>
    <w:rPr>
      <w:lang w:val="es-MX" w:eastAsia="es-MX"/>
    </w:rPr>
  </w:style>
  <w:style w:type="paragraph" w:customStyle="1" w:styleId="8CF434E445C649E0A521E3421B2745AD">
    <w:name w:val="8CF434E445C649E0A521E3421B2745AD"/>
    <w:rsid w:val="00F447C6"/>
    <w:rPr>
      <w:lang w:val="es-MX" w:eastAsia="es-MX"/>
    </w:rPr>
  </w:style>
  <w:style w:type="paragraph" w:customStyle="1" w:styleId="E2C100797CF84D9CA3ADFC3122C5FDFB">
    <w:name w:val="E2C100797CF84D9CA3ADFC3122C5FDFB"/>
    <w:rsid w:val="00F447C6"/>
    <w:rPr>
      <w:lang w:val="es-MX" w:eastAsia="es-MX"/>
    </w:rPr>
  </w:style>
  <w:style w:type="paragraph" w:customStyle="1" w:styleId="5F5C01CC9A05488FA52CF5EB1E71AFCB">
    <w:name w:val="5F5C01CC9A05488FA52CF5EB1E71AFCB"/>
    <w:rsid w:val="00F447C6"/>
    <w:rPr>
      <w:lang w:val="es-MX" w:eastAsia="es-MX"/>
    </w:rPr>
  </w:style>
  <w:style w:type="paragraph" w:customStyle="1" w:styleId="AF8FF16D59EC4962B8CBE4A0C48551B1">
    <w:name w:val="AF8FF16D59EC4962B8CBE4A0C48551B1"/>
    <w:rsid w:val="00F447C6"/>
    <w:rPr>
      <w:lang w:val="es-MX" w:eastAsia="es-MX"/>
    </w:rPr>
  </w:style>
  <w:style w:type="paragraph" w:customStyle="1" w:styleId="656C553D49B34A6E976D9C2C54B7A7DB">
    <w:name w:val="656C553D49B34A6E976D9C2C54B7A7DB"/>
    <w:rsid w:val="00F447C6"/>
    <w:rPr>
      <w:lang w:val="es-MX" w:eastAsia="es-MX"/>
    </w:rPr>
  </w:style>
  <w:style w:type="paragraph" w:customStyle="1" w:styleId="0E829DAD4D9042E7A3671B0BABBFB718">
    <w:name w:val="0E829DAD4D9042E7A3671B0BABBFB718"/>
    <w:rsid w:val="00F447C6"/>
    <w:rPr>
      <w:lang w:val="es-MX" w:eastAsia="es-MX"/>
    </w:rPr>
  </w:style>
  <w:style w:type="paragraph" w:customStyle="1" w:styleId="052D2DA3190A4C45AE5B5C8BE7B8DC01">
    <w:name w:val="052D2DA3190A4C45AE5B5C8BE7B8DC01"/>
    <w:rsid w:val="00F447C6"/>
    <w:rPr>
      <w:lang w:val="es-MX" w:eastAsia="es-MX"/>
    </w:rPr>
  </w:style>
  <w:style w:type="paragraph" w:customStyle="1" w:styleId="6A2BD207BE3F4D31AD2601F7A37D7306">
    <w:name w:val="6A2BD207BE3F4D31AD2601F7A37D7306"/>
    <w:rsid w:val="00F447C6"/>
    <w:rPr>
      <w:lang w:val="es-MX" w:eastAsia="es-MX"/>
    </w:rPr>
  </w:style>
  <w:style w:type="paragraph" w:customStyle="1" w:styleId="EE1675F9B0C942A6BB3DA395201F16D3">
    <w:name w:val="EE1675F9B0C942A6BB3DA395201F16D3"/>
    <w:rsid w:val="00F447C6"/>
    <w:rPr>
      <w:lang w:val="es-MX" w:eastAsia="es-MX"/>
    </w:rPr>
  </w:style>
  <w:style w:type="paragraph" w:customStyle="1" w:styleId="D2B479FE8F82465BBE65894D3F862443">
    <w:name w:val="D2B479FE8F82465BBE65894D3F862443"/>
    <w:rsid w:val="00F447C6"/>
    <w:rPr>
      <w:lang w:val="es-MX" w:eastAsia="es-MX"/>
    </w:rPr>
  </w:style>
  <w:style w:type="paragraph" w:customStyle="1" w:styleId="80D1A3459F794DFDB93A22718B042DD2">
    <w:name w:val="80D1A3459F794DFDB93A22718B042DD2"/>
    <w:rsid w:val="00F447C6"/>
    <w:rPr>
      <w:lang w:val="es-MX" w:eastAsia="es-MX"/>
    </w:rPr>
  </w:style>
  <w:style w:type="paragraph" w:customStyle="1" w:styleId="C9BB88FFF7374F2F9F65DB6AEC2B512A">
    <w:name w:val="C9BB88FFF7374F2F9F65DB6AEC2B512A"/>
    <w:rsid w:val="00F447C6"/>
    <w:rPr>
      <w:lang w:val="es-MX" w:eastAsia="es-MX"/>
    </w:rPr>
  </w:style>
  <w:style w:type="paragraph" w:customStyle="1" w:styleId="BEA1CADAD73F4EC8AFCC39EF30DF2A48">
    <w:name w:val="BEA1CADAD73F4EC8AFCC39EF30DF2A48"/>
    <w:rsid w:val="00F447C6"/>
    <w:rPr>
      <w:lang w:val="es-MX" w:eastAsia="es-MX"/>
    </w:rPr>
  </w:style>
  <w:style w:type="paragraph" w:customStyle="1" w:styleId="8201E08CD5554B39B2B5CDE21752E136">
    <w:name w:val="8201E08CD5554B39B2B5CDE21752E136"/>
    <w:rsid w:val="00F447C6"/>
    <w:rPr>
      <w:lang w:val="es-MX" w:eastAsia="es-MX"/>
    </w:rPr>
  </w:style>
  <w:style w:type="paragraph" w:customStyle="1" w:styleId="88536013FD0544D28C2E809369CFC38A">
    <w:name w:val="88536013FD0544D28C2E809369CFC38A"/>
    <w:rsid w:val="00F447C6"/>
    <w:rPr>
      <w:lang w:val="es-MX" w:eastAsia="es-MX"/>
    </w:rPr>
  </w:style>
  <w:style w:type="paragraph" w:customStyle="1" w:styleId="40B7CEC718FD4AAF91D4C3F149E8B408">
    <w:name w:val="40B7CEC718FD4AAF91D4C3F149E8B408"/>
    <w:rsid w:val="00F447C6"/>
    <w:rPr>
      <w:lang w:val="es-MX" w:eastAsia="es-MX"/>
    </w:rPr>
  </w:style>
  <w:style w:type="paragraph" w:customStyle="1" w:styleId="2AA99FC91E364928B5FD9719F0293EAE">
    <w:name w:val="2AA99FC91E364928B5FD9719F0293EAE"/>
    <w:rsid w:val="00F447C6"/>
    <w:rPr>
      <w:lang w:val="es-MX" w:eastAsia="es-MX"/>
    </w:rPr>
  </w:style>
  <w:style w:type="paragraph" w:customStyle="1" w:styleId="D3BC6A5AA16A4B1AAB624630BDCF1365">
    <w:name w:val="D3BC6A5AA16A4B1AAB624630BDCF1365"/>
    <w:rsid w:val="00F447C6"/>
    <w:rPr>
      <w:lang w:val="es-MX" w:eastAsia="es-MX"/>
    </w:rPr>
  </w:style>
  <w:style w:type="paragraph" w:customStyle="1" w:styleId="7D90848923934B8FAE364A38451F49F0">
    <w:name w:val="7D90848923934B8FAE364A38451F49F0"/>
    <w:rsid w:val="00E328D6"/>
    <w:rPr>
      <w:lang w:val="es-MX" w:eastAsia="es-MX"/>
    </w:rPr>
  </w:style>
  <w:style w:type="paragraph" w:customStyle="1" w:styleId="CD97227B63FA41E69667E861C485F0A8">
    <w:name w:val="CD97227B63FA41E69667E861C485F0A8"/>
    <w:rsid w:val="00E328D6"/>
    <w:rPr>
      <w:lang w:val="es-MX" w:eastAsia="es-MX"/>
    </w:rPr>
  </w:style>
  <w:style w:type="paragraph" w:customStyle="1" w:styleId="67FD1E233D694422BC83047F5F7066F4">
    <w:name w:val="67FD1E233D694422BC83047F5F7066F4"/>
    <w:rsid w:val="00E328D6"/>
    <w:rPr>
      <w:lang w:val="es-MX" w:eastAsia="es-MX"/>
    </w:rPr>
  </w:style>
  <w:style w:type="paragraph" w:customStyle="1" w:styleId="FB6E2855DEFB4EC8B4FC4517298663A3">
    <w:name w:val="FB6E2855DEFB4EC8B4FC4517298663A3"/>
    <w:rsid w:val="00E328D6"/>
    <w:rPr>
      <w:lang w:val="es-MX" w:eastAsia="es-MX"/>
    </w:rPr>
  </w:style>
  <w:style w:type="paragraph" w:customStyle="1" w:styleId="9932D29737274B27B05251598EAE5984">
    <w:name w:val="9932D29737274B27B05251598EAE5984"/>
    <w:rsid w:val="00E328D6"/>
    <w:rPr>
      <w:lang w:val="es-MX" w:eastAsia="es-MX"/>
    </w:rPr>
  </w:style>
  <w:style w:type="paragraph" w:customStyle="1" w:styleId="C504305F5DB44C52BC0B231FA05A8916">
    <w:name w:val="C504305F5DB44C52BC0B231FA05A8916"/>
    <w:rsid w:val="00E328D6"/>
    <w:rPr>
      <w:lang w:val="es-MX" w:eastAsia="es-MX"/>
    </w:rPr>
  </w:style>
  <w:style w:type="paragraph" w:customStyle="1" w:styleId="361EE57E437C43A3B89BE2ECF6C65BC9">
    <w:name w:val="361EE57E437C43A3B89BE2ECF6C65BC9"/>
    <w:rsid w:val="00E328D6"/>
    <w:rPr>
      <w:lang w:val="es-MX" w:eastAsia="es-MX"/>
    </w:rPr>
  </w:style>
  <w:style w:type="paragraph" w:customStyle="1" w:styleId="B757A0A48E0646FD9492A430F7FAB38B">
    <w:name w:val="B757A0A48E0646FD9492A430F7FAB38B"/>
    <w:rsid w:val="00E328D6"/>
    <w:rPr>
      <w:lang w:val="es-MX" w:eastAsia="es-MX"/>
    </w:rPr>
  </w:style>
  <w:style w:type="paragraph" w:customStyle="1" w:styleId="BA1AADC874364B1C93674BB89B4B493D">
    <w:name w:val="BA1AADC874364B1C93674BB89B4B493D"/>
    <w:rsid w:val="00E328D6"/>
    <w:rPr>
      <w:lang w:val="es-MX" w:eastAsia="es-MX"/>
    </w:rPr>
  </w:style>
  <w:style w:type="paragraph" w:customStyle="1" w:styleId="0F1DDE224A1745D784E71E5C5C095028">
    <w:name w:val="0F1DDE224A1745D784E71E5C5C095028"/>
    <w:rsid w:val="00E328D6"/>
    <w:rPr>
      <w:lang w:val="es-MX" w:eastAsia="es-MX"/>
    </w:rPr>
  </w:style>
  <w:style w:type="paragraph" w:customStyle="1" w:styleId="D6F610C2D3BA4F838D2A843BFAA8C5F0">
    <w:name w:val="D6F610C2D3BA4F838D2A843BFAA8C5F0"/>
    <w:rsid w:val="00E328D6"/>
    <w:rPr>
      <w:lang w:val="es-MX" w:eastAsia="es-MX"/>
    </w:rPr>
  </w:style>
  <w:style w:type="paragraph" w:customStyle="1" w:styleId="9614466720AA4D6499D93A5F0083DA3C">
    <w:name w:val="9614466720AA4D6499D93A5F0083DA3C"/>
    <w:rsid w:val="00E328D6"/>
    <w:rPr>
      <w:lang w:val="es-MX" w:eastAsia="es-MX"/>
    </w:rPr>
  </w:style>
  <w:style w:type="paragraph" w:customStyle="1" w:styleId="CB833BAF0A0D43D7A2EC5E32A2417021">
    <w:name w:val="CB833BAF0A0D43D7A2EC5E32A2417021"/>
    <w:rsid w:val="00E328D6"/>
    <w:rPr>
      <w:lang w:val="es-MX" w:eastAsia="es-MX"/>
    </w:rPr>
  </w:style>
  <w:style w:type="paragraph" w:customStyle="1" w:styleId="73216B3124454F21838F0969181E6225">
    <w:name w:val="73216B3124454F21838F0969181E6225"/>
    <w:rsid w:val="00E328D6"/>
    <w:rPr>
      <w:lang w:val="es-MX" w:eastAsia="es-MX"/>
    </w:rPr>
  </w:style>
  <w:style w:type="paragraph" w:customStyle="1" w:styleId="79B9EFF3716D4DD08544062C52E4495F">
    <w:name w:val="79B9EFF3716D4DD08544062C52E4495F"/>
    <w:rsid w:val="00E328D6"/>
    <w:rPr>
      <w:lang w:val="es-MX" w:eastAsia="es-MX"/>
    </w:rPr>
  </w:style>
  <w:style w:type="paragraph" w:customStyle="1" w:styleId="EE769AB06C2E4E0B8E2EEE9E4CC9F699">
    <w:name w:val="EE769AB06C2E4E0B8E2EEE9E4CC9F699"/>
    <w:rsid w:val="00E328D6"/>
    <w:rPr>
      <w:lang w:val="es-MX" w:eastAsia="es-MX"/>
    </w:rPr>
  </w:style>
  <w:style w:type="paragraph" w:customStyle="1" w:styleId="0F4D3ED4808040A684AA78F0CB3CF949">
    <w:name w:val="0F4D3ED4808040A684AA78F0CB3CF949"/>
    <w:rsid w:val="00E328D6"/>
    <w:rPr>
      <w:lang w:val="es-MX" w:eastAsia="es-MX"/>
    </w:rPr>
  </w:style>
  <w:style w:type="paragraph" w:customStyle="1" w:styleId="26221E85371845579EEF295520E2BCF6">
    <w:name w:val="26221E85371845579EEF295520E2BCF6"/>
    <w:rsid w:val="00E328D6"/>
    <w:rPr>
      <w:lang w:val="es-MX" w:eastAsia="es-MX"/>
    </w:rPr>
  </w:style>
  <w:style w:type="paragraph" w:customStyle="1" w:styleId="BB91AB96DCE44421B621620ABE90066C">
    <w:name w:val="BB91AB96DCE44421B621620ABE90066C"/>
    <w:rsid w:val="00E328D6"/>
    <w:rPr>
      <w:lang w:val="es-MX" w:eastAsia="es-MX"/>
    </w:rPr>
  </w:style>
  <w:style w:type="paragraph" w:customStyle="1" w:styleId="3E8A72056C0749CDB272A198F4A3E6F6">
    <w:name w:val="3E8A72056C0749CDB272A198F4A3E6F6"/>
    <w:rsid w:val="00E328D6"/>
    <w:rPr>
      <w:lang w:val="es-MX" w:eastAsia="es-MX"/>
    </w:rPr>
  </w:style>
  <w:style w:type="paragraph" w:customStyle="1" w:styleId="4C50561DC8F24A28B690AA525106D9A1">
    <w:name w:val="4C50561DC8F24A28B690AA525106D9A1"/>
    <w:rsid w:val="00E328D6"/>
    <w:rPr>
      <w:lang w:val="es-MX" w:eastAsia="es-MX"/>
    </w:rPr>
  </w:style>
  <w:style w:type="paragraph" w:customStyle="1" w:styleId="A3D41E283B5841D8BB509202626EA8EF">
    <w:name w:val="A3D41E283B5841D8BB509202626EA8EF"/>
    <w:rsid w:val="00E328D6"/>
    <w:rPr>
      <w:lang w:val="es-MX" w:eastAsia="es-MX"/>
    </w:rPr>
  </w:style>
  <w:style w:type="paragraph" w:customStyle="1" w:styleId="4BF457D3E71E401BB93DD9633E73FC02">
    <w:name w:val="4BF457D3E71E401BB93DD9633E73FC02"/>
    <w:rsid w:val="00E328D6"/>
    <w:rPr>
      <w:lang w:val="es-MX" w:eastAsia="es-MX"/>
    </w:rPr>
  </w:style>
  <w:style w:type="paragraph" w:customStyle="1" w:styleId="688E9083722044E4910AA255D3EA86C1">
    <w:name w:val="688E9083722044E4910AA255D3EA86C1"/>
    <w:rsid w:val="00E328D6"/>
    <w:rPr>
      <w:lang w:val="es-MX" w:eastAsia="es-MX"/>
    </w:rPr>
  </w:style>
  <w:style w:type="paragraph" w:customStyle="1" w:styleId="C7606DDD7EB84D5FA73C7276A89E31E4">
    <w:name w:val="C7606DDD7EB84D5FA73C7276A89E31E4"/>
    <w:rsid w:val="00E328D6"/>
    <w:rPr>
      <w:lang w:val="es-MX" w:eastAsia="es-MX"/>
    </w:rPr>
  </w:style>
  <w:style w:type="paragraph" w:customStyle="1" w:styleId="388EF9A9ABCF42ACAA8CB8255DCD1658">
    <w:name w:val="388EF9A9ABCF42ACAA8CB8255DCD1658"/>
    <w:rsid w:val="00E328D6"/>
    <w:rPr>
      <w:lang w:val="es-MX" w:eastAsia="es-MX"/>
    </w:rPr>
  </w:style>
  <w:style w:type="paragraph" w:customStyle="1" w:styleId="C39C0D8041C54F1EBE65AFB91C2F09C3">
    <w:name w:val="C39C0D8041C54F1EBE65AFB91C2F09C3"/>
    <w:rsid w:val="00E328D6"/>
    <w:rPr>
      <w:lang w:val="es-MX" w:eastAsia="es-MX"/>
    </w:rPr>
  </w:style>
  <w:style w:type="paragraph" w:customStyle="1" w:styleId="C40F39619AE046BD9C85735821345FAD">
    <w:name w:val="C40F39619AE046BD9C85735821345FAD"/>
    <w:rsid w:val="007F36E1"/>
    <w:rPr>
      <w:lang w:val="es-MX" w:eastAsia="es-MX"/>
    </w:rPr>
  </w:style>
  <w:style w:type="paragraph" w:customStyle="1" w:styleId="30C1E422D8E34A8EACBF9F119F9EEBB2">
    <w:name w:val="30C1E422D8E34A8EACBF9F119F9EEBB2"/>
    <w:rsid w:val="007F36E1"/>
    <w:rPr>
      <w:lang w:val="es-MX" w:eastAsia="es-MX"/>
    </w:rPr>
  </w:style>
  <w:style w:type="paragraph" w:customStyle="1" w:styleId="7C27356BD0F74C4CA2877F0A2D602352">
    <w:name w:val="7C27356BD0F74C4CA2877F0A2D602352"/>
    <w:rsid w:val="007F36E1"/>
    <w:rPr>
      <w:lang w:val="es-MX" w:eastAsia="es-MX"/>
    </w:rPr>
  </w:style>
  <w:style w:type="paragraph" w:customStyle="1" w:styleId="F9E246A0EE484611BCBD07E23FDA631E">
    <w:name w:val="F9E246A0EE484611BCBD07E23FDA631E"/>
    <w:rsid w:val="007F36E1"/>
    <w:rPr>
      <w:lang w:val="es-MX" w:eastAsia="es-MX"/>
    </w:rPr>
  </w:style>
  <w:style w:type="paragraph" w:customStyle="1" w:styleId="0CC0008D56354B189FC0C6D5FF625E46">
    <w:name w:val="0CC0008D56354B189FC0C6D5FF625E46"/>
    <w:rsid w:val="00353223"/>
    <w:rPr>
      <w:lang w:val="es-MX" w:eastAsia="es-MX"/>
    </w:rPr>
  </w:style>
  <w:style w:type="paragraph" w:customStyle="1" w:styleId="51FF541D8135485A84195F6E6E71BD50">
    <w:name w:val="51FF541D8135485A84195F6E6E71BD50"/>
    <w:rsid w:val="00353223"/>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MH">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70AD47"/>
      </a:accent6>
      <a:hlink>
        <a:srgbClr val="0563C1"/>
      </a:hlink>
      <a:folHlink>
        <a:srgbClr val="954F72"/>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ersonalizado 1">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CCCCCC"/>
    </a:accent6>
    <a:hlink>
      <a:srgbClr val="0563C1"/>
    </a:hlink>
    <a:folHlink>
      <a:srgbClr val="33599A"/>
    </a:folHlink>
  </a:clrScheme>
  <a:fontScheme name="MH">
    <a:majorFont>
      <a:latin typeface="Museo Sans 300"/>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4D837-FCA0-471D-A16B-590AC416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3715</Words>
  <Characters>20438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24105</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katia.anaya@mh.gob.sv</dc:creator>
  <cp:keywords/>
  <dc:description/>
  <cp:lastModifiedBy>Isau Oliver Hernandez</cp:lastModifiedBy>
  <cp:revision>5</cp:revision>
  <cp:lastPrinted>2025-02-28T17:57:00Z</cp:lastPrinted>
  <dcterms:created xsi:type="dcterms:W3CDTF">2025-03-12T13:23:00Z</dcterms:created>
  <dcterms:modified xsi:type="dcterms:W3CDTF">2025-03-17T14:42:00Z</dcterms:modified>
</cp:coreProperties>
</file>