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E95" w14:textId="6E6C373A" w:rsidR="00F768F7" w:rsidRDefault="00F768F7" w:rsidP="00357A4F">
      <w:pPr>
        <w:spacing w:after="0" w:line="240" w:lineRule="auto"/>
        <w:rPr>
          <w:sz w:val="4"/>
          <w:szCs w:val="4"/>
        </w:rPr>
      </w:pPr>
    </w:p>
    <w:p w14:paraId="488FA8C0" w14:textId="4A49B12E" w:rsidR="00F768F7" w:rsidRDefault="00F768F7" w:rsidP="00357A4F">
      <w:pPr>
        <w:spacing w:after="0" w:line="240" w:lineRule="auto"/>
        <w:rPr>
          <w:sz w:val="4"/>
          <w:szCs w:val="4"/>
        </w:rPr>
      </w:pPr>
    </w:p>
    <w:p w14:paraId="081F0CFA" w14:textId="38DD79C9" w:rsidR="00F768F7" w:rsidRDefault="00F768F7" w:rsidP="00357A4F">
      <w:pPr>
        <w:spacing w:after="0" w:line="240" w:lineRule="auto"/>
        <w:rPr>
          <w:sz w:val="4"/>
          <w:szCs w:val="4"/>
        </w:rPr>
      </w:pPr>
      <w:r>
        <w:rPr>
          <w:rFonts w:ascii="Bembo Std" w:hAnsi="Bembo Std"/>
          <w:noProof/>
          <w:sz w:val="14"/>
          <w:szCs w:val="14"/>
          <w:u w:val="single"/>
        </w:rPr>
        <w:drawing>
          <wp:inline distT="0" distB="0" distL="0" distR="0" wp14:anchorId="30289381" wp14:editId="4B41DD8E">
            <wp:extent cx="9144000" cy="534731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5347313"/>
                    </a:xfrm>
                    <a:prstGeom prst="rect">
                      <a:avLst/>
                    </a:prstGeom>
                    <a:noFill/>
                  </pic:spPr>
                </pic:pic>
              </a:graphicData>
            </a:graphic>
          </wp:inline>
        </w:drawing>
      </w:r>
    </w:p>
    <w:p w14:paraId="2395EEC2" w14:textId="19791BBD" w:rsidR="00F768F7" w:rsidRDefault="00F768F7" w:rsidP="00357A4F">
      <w:pPr>
        <w:spacing w:after="0" w:line="240" w:lineRule="auto"/>
        <w:rPr>
          <w:sz w:val="4"/>
          <w:szCs w:val="4"/>
        </w:rPr>
      </w:pPr>
    </w:p>
    <w:p w14:paraId="5629DC8E" w14:textId="1EFF0496" w:rsidR="00F768F7" w:rsidRDefault="00F768F7" w:rsidP="00357A4F">
      <w:pPr>
        <w:spacing w:after="0" w:line="240" w:lineRule="auto"/>
        <w:rPr>
          <w:sz w:val="4"/>
          <w:szCs w:val="4"/>
        </w:rPr>
      </w:pPr>
    </w:p>
    <w:p w14:paraId="385FAF88" w14:textId="49DDC15B" w:rsidR="00F768F7" w:rsidRDefault="00F768F7" w:rsidP="00357A4F">
      <w:pPr>
        <w:spacing w:after="0" w:line="240" w:lineRule="auto"/>
        <w:rPr>
          <w:sz w:val="4"/>
          <w:szCs w:val="4"/>
        </w:rPr>
      </w:pPr>
    </w:p>
    <w:p w14:paraId="5B4FAECD" w14:textId="1AF1DA26" w:rsidR="00F768F7" w:rsidRDefault="00F768F7" w:rsidP="00357A4F">
      <w:pPr>
        <w:spacing w:after="0" w:line="240" w:lineRule="auto"/>
        <w:rPr>
          <w:sz w:val="4"/>
          <w:szCs w:val="4"/>
        </w:rPr>
      </w:pPr>
    </w:p>
    <w:p w14:paraId="4B4A97F4" w14:textId="07B455AB" w:rsidR="00F768F7" w:rsidRDefault="00F768F7" w:rsidP="00357A4F">
      <w:pPr>
        <w:spacing w:after="0" w:line="240" w:lineRule="auto"/>
        <w:rPr>
          <w:sz w:val="4"/>
          <w:szCs w:val="4"/>
        </w:rPr>
      </w:pPr>
    </w:p>
    <w:p w14:paraId="2C47356C" w14:textId="42D941D5" w:rsidR="00F768F7" w:rsidRDefault="00F768F7" w:rsidP="00357A4F">
      <w:pPr>
        <w:spacing w:after="0" w:line="240" w:lineRule="auto"/>
        <w:rPr>
          <w:sz w:val="4"/>
          <w:szCs w:val="4"/>
        </w:rPr>
      </w:pPr>
    </w:p>
    <w:p w14:paraId="23BF5ACD" w14:textId="7F0B3CD1" w:rsidR="00F768F7" w:rsidRDefault="00F768F7" w:rsidP="00357A4F">
      <w:pPr>
        <w:spacing w:after="0" w:line="240" w:lineRule="auto"/>
        <w:rPr>
          <w:sz w:val="4"/>
          <w:szCs w:val="4"/>
        </w:rPr>
      </w:pPr>
    </w:p>
    <w:p w14:paraId="6D290FAA" w14:textId="5B4AE2C5" w:rsidR="00F768F7" w:rsidRDefault="00F768F7" w:rsidP="00357A4F">
      <w:pPr>
        <w:spacing w:after="0" w:line="240" w:lineRule="auto"/>
        <w:rPr>
          <w:sz w:val="4"/>
          <w:szCs w:val="4"/>
        </w:rPr>
      </w:pPr>
    </w:p>
    <w:p w14:paraId="62EA7CB3" w14:textId="58BED6C3" w:rsidR="00F768F7" w:rsidRDefault="00F768F7" w:rsidP="00357A4F">
      <w:pPr>
        <w:spacing w:after="0" w:line="240" w:lineRule="auto"/>
        <w:rPr>
          <w:sz w:val="4"/>
          <w:szCs w:val="4"/>
        </w:rPr>
      </w:pPr>
    </w:p>
    <w:p w14:paraId="2C41DAB9" w14:textId="7570A38D" w:rsidR="00F768F7" w:rsidRDefault="00F768F7" w:rsidP="00357A4F">
      <w:pPr>
        <w:spacing w:after="0" w:line="240" w:lineRule="auto"/>
        <w:rPr>
          <w:sz w:val="4"/>
          <w:szCs w:val="4"/>
        </w:rPr>
      </w:pPr>
    </w:p>
    <w:p w14:paraId="7D3F48D6" w14:textId="7FDA3A3E" w:rsidR="00F768F7" w:rsidRDefault="00F768F7" w:rsidP="00357A4F">
      <w:pPr>
        <w:spacing w:after="0" w:line="240" w:lineRule="auto"/>
        <w:rPr>
          <w:sz w:val="4"/>
          <w:szCs w:val="4"/>
        </w:rPr>
      </w:pPr>
    </w:p>
    <w:p w14:paraId="71F94A24" w14:textId="039E3D65" w:rsidR="00F768F7" w:rsidRDefault="00F768F7" w:rsidP="00357A4F">
      <w:pPr>
        <w:spacing w:after="0" w:line="240" w:lineRule="auto"/>
        <w:rPr>
          <w:sz w:val="4"/>
          <w:szCs w:val="4"/>
        </w:rPr>
      </w:pPr>
    </w:p>
    <w:p w14:paraId="68A5F7F9" w14:textId="4226F2B5" w:rsidR="00F768F7" w:rsidRDefault="00F768F7" w:rsidP="00357A4F">
      <w:pPr>
        <w:spacing w:after="0" w:line="240" w:lineRule="auto"/>
        <w:rPr>
          <w:sz w:val="4"/>
          <w:szCs w:val="4"/>
        </w:rPr>
      </w:pPr>
    </w:p>
    <w:p w14:paraId="6B39EF21" w14:textId="2897BBFA" w:rsidR="00F768F7" w:rsidRDefault="00F768F7" w:rsidP="00357A4F">
      <w:pPr>
        <w:spacing w:after="0" w:line="240" w:lineRule="auto"/>
        <w:rPr>
          <w:sz w:val="4"/>
          <w:szCs w:val="4"/>
        </w:rPr>
      </w:pPr>
    </w:p>
    <w:p w14:paraId="60132A61" w14:textId="5A4DACCB" w:rsidR="00F768F7" w:rsidRDefault="00F768F7" w:rsidP="00357A4F">
      <w:pPr>
        <w:spacing w:after="0" w:line="240" w:lineRule="auto"/>
        <w:rPr>
          <w:sz w:val="4"/>
          <w:szCs w:val="4"/>
        </w:rPr>
      </w:pPr>
    </w:p>
    <w:p w14:paraId="70EAD49D" w14:textId="7BEB8850" w:rsidR="00F768F7" w:rsidRDefault="00F768F7" w:rsidP="00357A4F">
      <w:pPr>
        <w:spacing w:after="0" w:line="240" w:lineRule="auto"/>
        <w:rPr>
          <w:sz w:val="4"/>
          <w:szCs w:val="4"/>
        </w:rPr>
      </w:pPr>
    </w:p>
    <w:p w14:paraId="15D959E1" w14:textId="4E59C71B" w:rsidR="00F768F7" w:rsidRDefault="00F768F7" w:rsidP="00357A4F">
      <w:pPr>
        <w:spacing w:after="0" w:line="240" w:lineRule="auto"/>
        <w:rPr>
          <w:sz w:val="4"/>
          <w:szCs w:val="4"/>
        </w:rPr>
      </w:pPr>
    </w:p>
    <w:p w14:paraId="653843C1" w14:textId="3A8C2100" w:rsidR="00F768F7" w:rsidRDefault="00F768F7" w:rsidP="00357A4F">
      <w:pPr>
        <w:spacing w:after="0" w:line="240" w:lineRule="auto"/>
        <w:rPr>
          <w:sz w:val="4"/>
          <w:szCs w:val="4"/>
        </w:rPr>
      </w:pPr>
    </w:p>
    <w:p w14:paraId="2CDAC755" w14:textId="601DC28C" w:rsidR="00F768F7" w:rsidRDefault="00F768F7" w:rsidP="00357A4F">
      <w:pPr>
        <w:spacing w:after="0" w:line="240" w:lineRule="auto"/>
        <w:rPr>
          <w:sz w:val="4"/>
          <w:szCs w:val="4"/>
        </w:rPr>
      </w:pPr>
    </w:p>
    <w:p w14:paraId="70BD5750" w14:textId="2ACB8BD4" w:rsidR="00F768F7" w:rsidRDefault="00F768F7" w:rsidP="00357A4F">
      <w:pPr>
        <w:spacing w:after="0" w:line="240" w:lineRule="auto"/>
        <w:rPr>
          <w:sz w:val="4"/>
          <w:szCs w:val="4"/>
        </w:rPr>
      </w:pPr>
    </w:p>
    <w:p w14:paraId="5DC00FEB" w14:textId="2C2F8449" w:rsidR="00F768F7" w:rsidRDefault="00F768F7" w:rsidP="00357A4F">
      <w:pPr>
        <w:spacing w:after="0" w:line="240" w:lineRule="auto"/>
        <w:rPr>
          <w:sz w:val="4"/>
          <w:szCs w:val="4"/>
        </w:rPr>
      </w:pPr>
    </w:p>
    <w:p w14:paraId="35F2BD29" w14:textId="3C4FA32A" w:rsidR="00F768F7" w:rsidRDefault="00F768F7" w:rsidP="00357A4F">
      <w:pPr>
        <w:spacing w:after="0" w:line="240" w:lineRule="auto"/>
        <w:rPr>
          <w:sz w:val="4"/>
          <w:szCs w:val="4"/>
        </w:rPr>
      </w:pPr>
    </w:p>
    <w:p w14:paraId="563350DB" w14:textId="09B1D028" w:rsidR="00F768F7" w:rsidRDefault="00F768F7" w:rsidP="00357A4F">
      <w:pPr>
        <w:spacing w:after="0" w:line="240" w:lineRule="auto"/>
        <w:rPr>
          <w:sz w:val="4"/>
          <w:szCs w:val="4"/>
        </w:rPr>
      </w:pPr>
    </w:p>
    <w:p w14:paraId="058B45E8" w14:textId="77777777" w:rsidR="00F768F7" w:rsidRPr="00357A4F" w:rsidRDefault="00F768F7" w:rsidP="00357A4F">
      <w:pPr>
        <w:spacing w:after="0" w:line="240" w:lineRule="auto"/>
        <w:rPr>
          <w:sz w:val="4"/>
          <w:szCs w:val="4"/>
        </w:rPr>
      </w:pPr>
    </w:p>
    <w:tbl>
      <w:tblPr>
        <w:tblStyle w:val="Tablaconcuadrcula"/>
        <w:tblW w:w="4973" w:type="pct"/>
        <w:jc w:val="center"/>
        <w:tblLayout w:type="fixed"/>
        <w:tblLook w:val="04A0" w:firstRow="1" w:lastRow="0" w:firstColumn="1" w:lastColumn="0" w:noHBand="0" w:noVBand="1"/>
      </w:tblPr>
      <w:tblGrid>
        <w:gridCol w:w="426"/>
        <w:gridCol w:w="1683"/>
        <w:gridCol w:w="1694"/>
        <w:gridCol w:w="7955"/>
        <w:gridCol w:w="941"/>
        <w:gridCol w:w="844"/>
        <w:gridCol w:w="764"/>
      </w:tblGrid>
      <w:tr w:rsidR="00693E07" w:rsidRPr="00357A4F" w14:paraId="3602A3EC" w14:textId="77777777" w:rsidTr="003F2443">
        <w:trPr>
          <w:tblHeader/>
          <w:jc w:val="center"/>
        </w:trPr>
        <w:tc>
          <w:tcPr>
            <w:tcW w:w="149" w:type="pct"/>
            <w:tcBorders>
              <w:top w:val="single" w:sz="8" w:space="0" w:color="auto"/>
              <w:left w:val="single" w:sz="8" w:space="0" w:color="auto"/>
              <w:bottom w:val="single" w:sz="8" w:space="0" w:color="auto"/>
            </w:tcBorders>
            <w:shd w:val="clear" w:color="auto" w:fill="D9D9D9" w:themeFill="background1" w:themeFillShade="D9"/>
            <w:vAlign w:val="center"/>
          </w:tcPr>
          <w:p w14:paraId="58033C48" w14:textId="77777777" w:rsidR="00693E07" w:rsidRPr="00357A4F" w:rsidRDefault="00693E07" w:rsidP="00693E07">
            <w:pPr>
              <w:rPr>
                <w:rFonts w:ascii="Bembo Std" w:hAnsi="Bembo Std"/>
                <w:b/>
                <w:sz w:val="14"/>
                <w:szCs w:val="14"/>
              </w:rPr>
            </w:pPr>
            <w:r w:rsidRPr="00357A4F">
              <w:rPr>
                <w:rFonts w:ascii="Bembo Std" w:hAnsi="Bembo Std"/>
                <w:b/>
                <w:sz w:val="14"/>
                <w:szCs w:val="14"/>
              </w:rPr>
              <w:lastRenderedPageBreak/>
              <w:t>N°</w:t>
            </w:r>
          </w:p>
        </w:tc>
        <w:tc>
          <w:tcPr>
            <w:tcW w:w="588" w:type="pct"/>
            <w:tcBorders>
              <w:top w:val="single" w:sz="8" w:space="0" w:color="auto"/>
              <w:bottom w:val="single" w:sz="8" w:space="0" w:color="auto"/>
            </w:tcBorders>
            <w:shd w:val="clear" w:color="auto" w:fill="D9D9D9" w:themeFill="background1" w:themeFillShade="D9"/>
            <w:vAlign w:val="center"/>
          </w:tcPr>
          <w:p w14:paraId="0F2C8CFF" w14:textId="77777777" w:rsidR="00693E07" w:rsidRPr="00357A4F" w:rsidRDefault="00693E07" w:rsidP="00693E07">
            <w:pPr>
              <w:jc w:val="center"/>
              <w:rPr>
                <w:rFonts w:ascii="Bembo Std" w:hAnsi="Bembo Std"/>
                <w:b/>
                <w:sz w:val="14"/>
                <w:szCs w:val="14"/>
              </w:rPr>
            </w:pPr>
            <w:r w:rsidRPr="00357A4F">
              <w:rPr>
                <w:rFonts w:ascii="Bembo Std" w:hAnsi="Bembo Std"/>
                <w:b/>
                <w:sz w:val="14"/>
                <w:szCs w:val="14"/>
              </w:rPr>
              <w:t>Unidad</w:t>
            </w:r>
          </w:p>
        </w:tc>
        <w:tc>
          <w:tcPr>
            <w:tcW w:w="592" w:type="pct"/>
            <w:tcBorders>
              <w:top w:val="single" w:sz="8" w:space="0" w:color="auto"/>
              <w:bottom w:val="single" w:sz="8" w:space="0" w:color="auto"/>
            </w:tcBorders>
            <w:shd w:val="clear" w:color="auto" w:fill="D9D9D9" w:themeFill="background1" w:themeFillShade="D9"/>
            <w:vAlign w:val="center"/>
          </w:tcPr>
          <w:p w14:paraId="3B29C943" w14:textId="77777777" w:rsidR="00693E07" w:rsidRPr="004735F1" w:rsidRDefault="00693E07" w:rsidP="00693E07">
            <w:pPr>
              <w:jc w:val="center"/>
              <w:rPr>
                <w:rFonts w:ascii="Bembo Std" w:hAnsi="Bembo Std"/>
                <w:b/>
                <w:sz w:val="14"/>
                <w:szCs w:val="14"/>
              </w:rPr>
            </w:pPr>
            <w:r w:rsidRPr="004735F1">
              <w:rPr>
                <w:rFonts w:ascii="Bembo Std" w:hAnsi="Bembo Std"/>
                <w:b/>
                <w:sz w:val="14"/>
                <w:szCs w:val="14"/>
              </w:rPr>
              <w:t>Encargado</w:t>
            </w:r>
          </w:p>
        </w:tc>
        <w:tc>
          <w:tcPr>
            <w:tcW w:w="2780" w:type="pct"/>
            <w:tcBorders>
              <w:top w:val="single" w:sz="8" w:space="0" w:color="auto"/>
              <w:bottom w:val="single" w:sz="8" w:space="0" w:color="auto"/>
            </w:tcBorders>
            <w:shd w:val="clear" w:color="auto" w:fill="D9D9D9" w:themeFill="background1" w:themeFillShade="D9"/>
            <w:vAlign w:val="center"/>
          </w:tcPr>
          <w:p w14:paraId="4D1AD2C6" w14:textId="77777777" w:rsidR="00693E07" w:rsidRPr="00357A4F" w:rsidRDefault="00693E07" w:rsidP="00693E07">
            <w:pPr>
              <w:jc w:val="center"/>
              <w:rPr>
                <w:rFonts w:ascii="Bembo Std" w:hAnsi="Bembo Std"/>
                <w:b/>
                <w:sz w:val="14"/>
                <w:szCs w:val="14"/>
              </w:rPr>
            </w:pPr>
            <w:r w:rsidRPr="00357A4F">
              <w:rPr>
                <w:rFonts w:ascii="Bembo Std" w:hAnsi="Bembo Std"/>
                <w:b/>
                <w:sz w:val="14"/>
                <w:szCs w:val="14"/>
              </w:rPr>
              <w:t>Función de la Unidad</w:t>
            </w:r>
          </w:p>
        </w:tc>
        <w:tc>
          <w:tcPr>
            <w:tcW w:w="329" w:type="pct"/>
            <w:tcBorders>
              <w:top w:val="single" w:sz="8" w:space="0" w:color="auto"/>
              <w:bottom w:val="single" w:sz="8" w:space="0" w:color="auto"/>
              <w:right w:val="single" w:sz="8" w:space="0" w:color="auto"/>
            </w:tcBorders>
            <w:shd w:val="clear" w:color="auto" w:fill="D9D9D9" w:themeFill="background1" w:themeFillShade="D9"/>
          </w:tcPr>
          <w:p w14:paraId="1914E20E" w14:textId="77777777" w:rsidR="00693E07" w:rsidRPr="001C37F5" w:rsidRDefault="00693E07" w:rsidP="00693E07">
            <w:pPr>
              <w:jc w:val="center"/>
              <w:rPr>
                <w:rFonts w:ascii="Bembo Std" w:hAnsi="Bembo Std"/>
                <w:b/>
                <w:sz w:val="14"/>
                <w:szCs w:val="14"/>
              </w:rPr>
            </w:pPr>
            <w:r w:rsidRPr="001C37F5">
              <w:rPr>
                <w:rFonts w:ascii="Bembo Std" w:hAnsi="Bembo Std"/>
                <w:b/>
                <w:sz w:val="14"/>
                <w:szCs w:val="14"/>
              </w:rPr>
              <w:t>N° empleados</w:t>
            </w:r>
          </w:p>
        </w:tc>
        <w:tc>
          <w:tcPr>
            <w:tcW w:w="295" w:type="pct"/>
            <w:tcBorders>
              <w:top w:val="single" w:sz="8" w:space="0" w:color="auto"/>
              <w:bottom w:val="single" w:sz="8" w:space="0" w:color="auto"/>
              <w:right w:val="single" w:sz="8" w:space="0" w:color="auto"/>
            </w:tcBorders>
            <w:shd w:val="clear" w:color="auto" w:fill="D9D9D9" w:themeFill="background1" w:themeFillShade="D9"/>
          </w:tcPr>
          <w:p w14:paraId="5130EAAF" w14:textId="77777777" w:rsidR="00693E07" w:rsidRPr="00357A4F" w:rsidRDefault="00693E07" w:rsidP="00693E07">
            <w:pPr>
              <w:jc w:val="center"/>
              <w:rPr>
                <w:rFonts w:ascii="Bembo Std" w:hAnsi="Bembo Std"/>
                <w:b/>
                <w:sz w:val="14"/>
                <w:szCs w:val="14"/>
              </w:rPr>
            </w:pPr>
            <w:r>
              <w:rPr>
                <w:rFonts w:ascii="Bembo Std" w:hAnsi="Bembo Std"/>
                <w:b/>
                <w:sz w:val="14"/>
                <w:szCs w:val="14"/>
              </w:rPr>
              <w:t>N° Hombres</w:t>
            </w:r>
          </w:p>
        </w:tc>
        <w:tc>
          <w:tcPr>
            <w:tcW w:w="267" w:type="pct"/>
            <w:tcBorders>
              <w:top w:val="single" w:sz="8" w:space="0" w:color="auto"/>
              <w:left w:val="single" w:sz="8" w:space="0" w:color="auto"/>
              <w:bottom w:val="single" w:sz="8" w:space="0" w:color="auto"/>
            </w:tcBorders>
            <w:shd w:val="clear" w:color="auto" w:fill="D9D9D9" w:themeFill="background1" w:themeFillShade="D9"/>
          </w:tcPr>
          <w:p w14:paraId="5CA80CDF" w14:textId="77777777" w:rsidR="00693E07" w:rsidRPr="00357A4F" w:rsidRDefault="00693E07" w:rsidP="00693E07">
            <w:pPr>
              <w:jc w:val="center"/>
              <w:rPr>
                <w:rFonts w:ascii="Bembo Std" w:hAnsi="Bembo Std"/>
                <w:b/>
                <w:sz w:val="14"/>
                <w:szCs w:val="14"/>
              </w:rPr>
            </w:pPr>
            <w:r>
              <w:rPr>
                <w:rFonts w:ascii="Bembo Std" w:hAnsi="Bembo Std"/>
                <w:b/>
                <w:sz w:val="14"/>
                <w:szCs w:val="14"/>
              </w:rPr>
              <w:t xml:space="preserve">N° Mujeres </w:t>
            </w:r>
          </w:p>
        </w:tc>
      </w:tr>
      <w:tr w:rsidR="00693E07" w:rsidRPr="00357A4F" w14:paraId="1F764A0F" w14:textId="77777777" w:rsidTr="003F2443">
        <w:trPr>
          <w:jc w:val="center"/>
        </w:trPr>
        <w:tc>
          <w:tcPr>
            <w:tcW w:w="149" w:type="pct"/>
            <w:tcBorders>
              <w:top w:val="single" w:sz="8" w:space="0" w:color="auto"/>
            </w:tcBorders>
            <w:tcFitText/>
          </w:tcPr>
          <w:p w14:paraId="1E577791" w14:textId="77777777" w:rsidR="00693E07" w:rsidRPr="00357A4F" w:rsidRDefault="00693E07" w:rsidP="00693E07">
            <w:pPr>
              <w:pStyle w:val="Prrafodelista"/>
              <w:numPr>
                <w:ilvl w:val="0"/>
                <w:numId w:val="6"/>
              </w:numPr>
              <w:jc w:val="center"/>
              <w:rPr>
                <w:rFonts w:ascii="Bembo Std" w:hAnsi="Bembo Std"/>
                <w:sz w:val="18"/>
                <w:szCs w:val="18"/>
              </w:rPr>
            </w:pPr>
          </w:p>
        </w:tc>
        <w:tc>
          <w:tcPr>
            <w:tcW w:w="588" w:type="pct"/>
            <w:tcBorders>
              <w:top w:val="single" w:sz="8" w:space="0" w:color="auto"/>
            </w:tcBorders>
          </w:tcPr>
          <w:p w14:paraId="1C92BF8F"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Dirección General de Administración</w:t>
            </w:r>
          </w:p>
        </w:tc>
        <w:tc>
          <w:tcPr>
            <w:tcW w:w="592" w:type="pct"/>
            <w:tcBorders>
              <w:top w:val="single" w:sz="8" w:space="0" w:color="auto"/>
            </w:tcBorders>
          </w:tcPr>
          <w:p w14:paraId="44CB882C"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Lic. Nelson Vladimir Vásquez Torres</w:t>
            </w:r>
          </w:p>
        </w:tc>
        <w:tc>
          <w:tcPr>
            <w:tcW w:w="2780" w:type="pct"/>
            <w:tcBorders>
              <w:top w:val="single" w:sz="8" w:space="0" w:color="auto"/>
            </w:tcBorders>
          </w:tcPr>
          <w:p w14:paraId="4F33D4CD"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Brindar apoyo a los Titulares del Ramo en la ejecución de políticas, normas, procedimientos y estrategias institucionales en materia administrativa, de recursos humanos y evaluación del desempeño, de medio ambiente, de seguridad y salud ocupacional, de seguridad institucional, de gestión documental, de asistencia a los centros de atención telefónica y de igualdad de género.</w:t>
            </w:r>
          </w:p>
          <w:p w14:paraId="1277ADFE" w14:textId="77777777" w:rsidR="00693E07" w:rsidRPr="002334DD" w:rsidRDefault="00693E07" w:rsidP="00693E07">
            <w:pPr>
              <w:tabs>
                <w:tab w:val="num" w:pos="709"/>
                <w:tab w:val="num" w:pos="1276"/>
              </w:tabs>
              <w:jc w:val="both"/>
              <w:rPr>
                <w:rFonts w:ascii="Bembo Std" w:hAnsi="Bembo Std"/>
                <w:sz w:val="12"/>
                <w:szCs w:val="18"/>
              </w:rPr>
            </w:pPr>
          </w:p>
          <w:p w14:paraId="145AA3DF"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Dirigir y controlar el desarrollo de las actividades de las unidades organizativas que conforman la Secretaría de Estado.</w:t>
            </w:r>
          </w:p>
          <w:p w14:paraId="744D5722" w14:textId="77777777" w:rsidR="00693E07" w:rsidRPr="002334DD" w:rsidRDefault="00693E07" w:rsidP="00693E07">
            <w:pPr>
              <w:tabs>
                <w:tab w:val="num" w:pos="709"/>
                <w:tab w:val="num" w:pos="1276"/>
              </w:tabs>
              <w:jc w:val="both"/>
              <w:rPr>
                <w:rFonts w:ascii="Bembo Std" w:hAnsi="Bembo Std"/>
                <w:sz w:val="12"/>
                <w:szCs w:val="18"/>
              </w:rPr>
            </w:pPr>
          </w:p>
          <w:p w14:paraId="5614AB3C"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Planificar y ejecutar obras para el mantenimiento de los bienes inmuebles propiedad del Órgano Ejecutivo, correspondiente a las distintas Secretarías de Estado y Entidades adscritas o descentralizadas no empresariales financiadas con recursos del Fondo General del Estado, que previamente hayan sido calificadas como estratégicas y de atención prioritaria por el Ministro de Hacienda.</w:t>
            </w:r>
          </w:p>
          <w:p w14:paraId="71FA0E9C" w14:textId="77777777" w:rsidR="00693E07" w:rsidRPr="002334DD" w:rsidRDefault="00693E07" w:rsidP="00693E07">
            <w:pPr>
              <w:tabs>
                <w:tab w:val="num" w:pos="709"/>
                <w:tab w:val="num" w:pos="1276"/>
              </w:tabs>
              <w:jc w:val="both"/>
              <w:rPr>
                <w:rFonts w:ascii="Bembo Std" w:hAnsi="Bembo Std"/>
                <w:sz w:val="12"/>
                <w:szCs w:val="18"/>
              </w:rPr>
            </w:pPr>
          </w:p>
          <w:p w14:paraId="210F7381"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Administrar y desarrollar los componentes del área de Recursos Humanos en el Ministerio de Hacienda, así como las prestaciones de ley y adicionales que se conceden a los empleados estatales.</w:t>
            </w:r>
          </w:p>
          <w:p w14:paraId="68CEE704" w14:textId="77777777" w:rsidR="00693E07" w:rsidRPr="002334DD" w:rsidRDefault="00693E07" w:rsidP="00693E07">
            <w:pPr>
              <w:tabs>
                <w:tab w:val="num" w:pos="709"/>
                <w:tab w:val="num" w:pos="1276"/>
              </w:tabs>
              <w:jc w:val="both"/>
              <w:rPr>
                <w:rFonts w:ascii="Bembo Std" w:hAnsi="Bembo Std"/>
                <w:sz w:val="12"/>
                <w:szCs w:val="18"/>
              </w:rPr>
            </w:pPr>
          </w:p>
          <w:p w14:paraId="64816569"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Gestionar y ejecutar de manera ágil y oportuna la compra de bienes y servicios para las Dependencias del Ministerio de Hacienda, de conformidad a las disposiciones legales.</w:t>
            </w:r>
          </w:p>
          <w:p w14:paraId="531C48A2" w14:textId="77777777" w:rsidR="00693E07" w:rsidRPr="002334DD" w:rsidRDefault="00693E07" w:rsidP="00693E07">
            <w:pPr>
              <w:tabs>
                <w:tab w:val="num" w:pos="709"/>
                <w:tab w:val="num" w:pos="1276"/>
              </w:tabs>
              <w:jc w:val="both"/>
              <w:rPr>
                <w:rFonts w:ascii="Bembo Std" w:hAnsi="Bembo Std"/>
                <w:sz w:val="12"/>
                <w:szCs w:val="18"/>
              </w:rPr>
            </w:pPr>
          </w:p>
          <w:p w14:paraId="7F1B405F"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Mantener en óptimas condiciones de funcionamiento las instalaciones, el mobiliario y equipo de todas las Dependencias del Ministerio y brindar un servicio eficiente en las áreas de transporte, correspondencia y reproducción de documentos</w:t>
            </w:r>
          </w:p>
          <w:p w14:paraId="53816E54" w14:textId="77777777" w:rsidR="00693E07" w:rsidRPr="002334DD" w:rsidRDefault="00693E07" w:rsidP="00693E07">
            <w:pPr>
              <w:tabs>
                <w:tab w:val="num" w:pos="709"/>
                <w:tab w:val="num" w:pos="1276"/>
              </w:tabs>
              <w:jc w:val="both"/>
              <w:rPr>
                <w:rFonts w:ascii="Bembo Std" w:hAnsi="Bembo Std"/>
                <w:sz w:val="12"/>
                <w:szCs w:val="12"/>
              </w:rPr>
            </w:pPr>
          </w:p>
          <w:p w14:paraId="2772630F"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Diseñar, implantar, dirigir y mantener el Sistema de Gestión de la Calidad en el ámbito institucional.</w:t>
            </w:r>
          </w:p>
          <w:p w14:paraId="6A4F086B" w14:textId="77777777" w:rsidR="00693E07" w:rsidRPr="002334DD" w:rsidRDefault="00693E07" w:rsidP="00693E07">
            <w:pPr>
              <w:tabs>
                <w:tab w:val="num" w:pos="709"/>
                <w:tab w:val="num" w:pos="1276"/>
              </w:tabs>
              <w:jc w:val="both"/>
              <w:rPr>
                <w:rFonts w:ascii="Bembo Std" w:hAnsi="Bembo Std"/>
                <w:sz w:val="12"/>
                <w:szCs w:val="12"/>
              </w:rPr>
            </w:pPr>
          </w:p>
          <w:p w14:paraId="7502E622"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Promover, asesorar, monitorear y coordinar la implementación del principio de igualdad, equidad y no discriminación, así como velar por el cumplimiento de la normativa a favor de los derechos humanos de las mujeres, en las políticas, planes, programas, proyectos y acciones en la estructura organizacional de la institución, y en la prestación de los servicios que este Ministerio brinda a las personas usuarias.</w:t>
            </w:r>
          </w:p>
          <w:p w14:paraId="0B438A76" w14:textId="77777777" w:rsidR="00693E07" w:rsidRPr="002334DD" w:rsidRDefault="00693E07" w:rsidP="00693E07">
            <w:pPr>
              <w:tabs>
                <w:tab w:val="num" w:pos="709"/>
                <w:tab w:val="num" w:pos="1276"/>
              </w:tabs>
              <w:jc w:val="both"/>
              <w:rPr>
                <w:rFonts w:ascii="Bembo Std" w:hAnsi="Bembo Std"/>
                <w:sz w:val="12"/>
                <w:szCs w:val="12"/>
              </w:rPr>
            </w:pPr>
          </w:p>
        </w:tc>
        <w:tc>
          <w:tcPr>
            <w:tcW w:w="329" w:type="pct"/>
            <w:tcBorders>
              <w:top w:val="single" w:sz="8" w:space="0" w:color="auto"/>
              <w:right w:val="single" w:sz="8" w:space="0" w:color="auto"/>
            </w:tcBorders>
          </w:tcPr>
          <w:p w14:paraId="392377C1" w14:textId="77777777" w:rsidR="00693E07" w:rsidRPr="002A300F" w:rsidRDefault="00693E07" w:rsidP="00812680">
            <w:pPr>
              <w:rPr>
                <w:rFonts w:ascii="Bembo Std" w:hAnsi="Bembo Std"/>
                <w:sz w:val="18"/>
                <w:szCs w:val="18"/>
              </w:rPr>
            </w:pPr>
          </w:p>
          <w:p w14:paraId="20B60B5F" w14:textId="77777777" w:rsidR="002D5215" w:rsidRPr="002A300F" w:rsidRDefault="002D5215" w:rsidP="00693E07">
            <w:pPr>
              <w:jc w:val="center"/>
              <w:rPr>
                <w:rFonts w:ascii="Bembo Std" w:hAnsi="Bembo Std"/>
                <w:sz w:val="18"/>
                <w:szCs w:val="18"/>
              </w:rPr>
            </w:pPr>
          </w:p>
          <w:p w14:paraId="02DEF057" w14:textId="77777777" w:rsidR="002D5215" w:rsidRPr="002A300F" w:rsidRDefault="002D5215" w:rsidP="00693E07">
            <w:pPr>
              <w:jc w:val="center"/>
              <w:rPr>
                <w:rFonts w:ascii="Bembo Std" w:hAnsi="Bembo Std"/>
                <w:sz w:val="18"/>
                <w:szCs w:val="18"/>
              </w:rPr>
            </w:pPr>
            <w:r w:rsidRPr="002A300F">
              <w:rPr>
                <w:rFonts w:ascii="Bembo Std" w:hAnsi="Bembo Std"/>
                <w:sz w:val="18"/>
                <w:szCs w:val="18"/>
              </w:rPr>
              <w:t>6</w:t>
            </w:r>
          </w:p>
        </w:tc>
        <w:tc>
          <w:tcPr>
            <w:tcW w:w="295" w:type="pct"/>
            <w:tcBorders>
              <w:top w:val="single" w:sz="8" w:space="0" w:color="auto"/>
              <w:right w:val="single" w:sz="8" w:space="0" w:color="auto"/>
            </w:tcBorders>
          </w:tcPr>
          <w:p w14:paraId="3DB6EF41" w14:textId="77777777" w:rsidR="002D5215" w:rsidRPr="002A300F" w:rsidRDefault="002D5215" w:rsidP="00812680">
            <w:pPr>
              <w:rPr>
                <w:rFonts w:ascii="Bembo Std" w:hAnsi="Bembo Std"/>
                <w:sz w:val="18"/>
                <w:szCs w:val="18"/>
              </w:rPr>
            </w:pPr>
          </w:p>
          <w:p w14:paraId="2E056C8E" w14:textId="77777777" w:rsidR="002D5215" w:rsidRPr="002A300F" w:rsidRDefault="002D5215" w:rsidP="00693E07">
            <w:pPr>
              <w:jc w:val="center"/>
              <w:rPr>
                <w:rFonts w:ascii="Bembo Std" w:hAnsi="Bembo Std"/>
                <w:sz w:val="18"/>
                <w:szCs w:val="18"/>
              </w:rPr>
            </w:pPr>
          </w:p>
          <w:p w14:paraId="21224932" w14:textId="77777777" w:rsidR="00693E07" w:rsidRPr="002A300F" w:rsidRDefault="002D5215" w:rsidP="00693E07">
            <w:pPr>
              <w:jc w:val="center"/>
              <w:rPr>
                <w:rFonts w:ascii="Bembo Std" w:hAnsi="Bembo Std"/>
                <w:sz w:val="18"/>
                <w:szCs w:val="18"/>
              </w:rPr>
            </w:pPr>
            <w:r w:rsidRPr="002A300F">
              <w:rPr>
                <w:rFonts w:ascii="Bembo Std" w:hAnsi="Bembo Std"/>
                <w:sz w:val="18"/>
                <w:szCs w:val="18"/>
              </w:rPr>
              <w:t xml:space="preserve">3 </w:t>
            </w:r>
          </w:p>
        </w:tc>
        <w:tc>
          <w:tcPr>
            <w:tcW w:w="267" w:type="pct"/>
            <w:tcBorders>
              <w:top w:val="single" w:sz="8" w:space="0" w:color="auto"/>
              <w:left w:val="single" w:sz="8" w:space="0" w:color="auto"/>
            </w:tcBorders>
          </w:tcPr>
          <w:p w14:paraId="3B5ED330" w14:textId="77777777" w:rsidR="002D5215" w:rsidRPr="002A300F" w:rsidRDefault="002D5215" w:rsidP="00812680">
            <w:pPr>
              <w:rPr>
                <w:rFonts w:ascii="Bembo Std" w:hAnsi="Bembo Std"/>
                <w:sz w:val="18"/>
                <w:szCs w:val="18"/>
              </w:rPr>
            </w:pPr>
          </w:p>
          <w:p w14:paraId="3FD8B1FA" w14:textId="77777777" w:rsidR="002D5215" w:rsidRPr="002A300F" w:rsidRDefault="002D5215" w:rsidP="00693E07">
            <w:pPr>
              <w:jc w:val="center"/>
              <w:rPr>
                <w:rFonts w:ascii="Bembo Std" w:hAnsi="Bembo Std"/>
                <w:sz w:val="18"/>
                <w:szCs w:val="18"/>
              </w:rPr>
            </w:pPr>
          </w:p>
          <w:p w14:paraId="77309FFB" w14:textId="77777777" w:rsidR="00693E07" w:rsidRPr="002A300F" w:rsidRDefault="002D5215" w:rsidP="00693E07">
            <w:pPr>
              <w:jc w:val="center"/>
              <w:rPr>
                <w:rFonts w:ascii="Bembo Std" w:hAnsi="Bembo Std"/>
                <w:sz w:val="18"/>
                <w:szCs w:val="18"/>
              </w:rPr>
            </w:pPr>
            <w:r w:rsidRPr="002A300F">
              <w:rPr>
                <w:rFonts w:ascii="Bembo Std" w:hAnsi="Bembo Std"/>
                <w:sz w:val="18"/>
                <w:szCs w:val="18"/>
              </w:rPr>
              <w:t>3</w:t>
            </w:r>
          </w:p>
        </w:tc>
      </w:tr>
      <w:tr w:rsidR="00693E07" w:rsidRPr="00357A4F" w14:paraId="54CA457A" w14:textId="77777777" w:rsidTr="003F2443">
        <w:trPr>
          <w:trHeight w:val="294"/>
          <w:jc w:val="center"/>
        </w:trPr>
        <w:tc>
          <w:tcPr>
            <w:tcW w:w="149" w:type="pct"/>
            <w:tcFitText/>
          </w:tcPr>
          <w:p w14:paraId="1803EE41" w14:textId="77777777" w:rsidR="00693E07" w:rsidRPr="00357A4F" w:rsidRDefault="00693E07" w:rsidP="00693E07">
            <w:pPr>
              <w:pStyle w:val="Prrafodelista"/>
              <w:numPr>
                <w:ilvl w:val="0"/>
                <w:numId w:val="6"/>
              </w:numPr>
              <w:jc w:val="center"/>
              <w:rPr>
                <w:rFonts w:ascii="Bembo Std" w:hAnsi="Bembo Std"/>
                <w:sz w:val="18"/>
                <w:szCs w:val="18"/>
              </w:rPr>
            </w:pPr>
          </w:p>
        </w:tc>
        <w:tc>
          <w:tcPr>
            <w:tcW w:w="588" w:type="pct"/>
          </w:tcPr>
          <w:p w14:paraId="69D7EE0E"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Subdirección de Administración</w:t>
            </w:r>
          </w:p>
        </w:tc>
        <w:tc>
          <w:tcPr>
            <w:tcW w:w="592" w:type="pct"/>
          </w:tcPr>
          <w:p w14:paraId="1BD48301"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Lic. Juan Gerardo Campos Pineda</w:t>
            </w:r>
          </w:p>
        </w:tc>
        <w:tc>
          <w:tcPr>
            <w:tcW w:w="2780" w:type="pct"/>
          </w:tcPr>
          <w:p w14:paraId="42B270C4"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Participar con el Director en la planeación, organización, ejecución, seguimiento y control de las diferentes actividades, técnicas y administrativas que competen a la Dirección General de Administración; además, dirigir las políticas, planes, programas, proyectos y acciones en materia de igualdad de género, gestión documental y archivo, medio ambiente, seguridad y salud ocupacional en el Ministerio de Hacienda, de conformidad a las políticas, estrategias, planes establecidos y normativa legal vigente, con la finalidad de efectuar un desempeño coordinado y eficiente de la gestión administrativa para el correcto funcionamiento de las Unidades Organizativas a nivel institucional</w:t>
            </w:r>
            <w:r w:rsidR="009346F4" w:rsidRPr="002334DD">
              <w:rPr>
                <w:rFonts w:ascii="Bembo Std" w:hAnsi="Bembo Std"/>
                <w:sz w:val="18"/>
                <w:szCs w:val="18"/>
              </w:rPr>
              <w:t>.</w:t>
            </w:r>
          </w:p>
          <w:p w14:paraId="529CD9E8" w14:textId="77777777" w:rsidR="00693E07" w:rsidRPr="002334DD" w:rsidRDefault="00693E07" w:rsidP="00693E07">
            <w:pPr>
              <w:tabs>
                <w:tab w:val="num" w:pos="709"/>
                <w:tab w:val="num" w:pos="1276"/>
              </w:tabs>
              <w:jc w:val="both"/>
              <w:rPr>
                <w:rFonts w:ascii="Bembo Std" w:hAnsi="Bembo Std"/>
                <w:sz w:val="12"/>
                <w:szCs w:val="12"/>
              </w:rPr>
            </w:pPr>
          </w:p>
          <w:p w14:paraId="666076CA"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Supervisar el análisis, diseño y desarrollo de sistemas informáticos para controles administrativos y financieros, el mantenimiento preventivo y correctivo al hardware y software de la Secretaría de Estado, así como de la administración del Centro Telefónico Institucional.</w:t>
            </w:r>
          </w:p>
          <w:p w14:paraId="1DBA1799" w14:textId="77777777" w:rsidR="00693E07" w:rsidRPr="002334DD" w:rsidRDefault="00693E07" w:rsidP="00693E07">
            <w:pPr>
              <w:tabs>
                <w:tab w:val="num" w:pos="709"/>
                <w:tab w:val="num" w:pos="1276"/>
              </w:tabs>
              <w:jc w:val="both"/>
              <w:rPr>
                <w:rFonts w:ascii="Bembo Std" w:hAnsi="Bembo Std"/>
                <w:sz w:val="12"/>
                <w:szCs w:val="18"/>
              </w:rPr>
            </w:pPr>
          </w:p>
          <w:p w14:paraId="072817DC"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Apoyar a la Dirección Nacional de Administración Financiera e Innovación por medio de la ejecución de auditorías internas del Sistema de Gestión de la Seguridad de la Información en todas las Dependencias que conforman el Ministerio de Hacienda.</w:t>
            </w:r>
          </w:p>
          <w:p w14:paraId="28280D25" w14:textId="77777777" w:rsidR="00693E07" w:rsidRPr="002334DD" w:rsidRDefault="00693E07" w:rsidP="00693E07">
            <w:pPr>
              <w:tabs>
                <w:tab w:val="num" w:pos="709"/>
                <w:tab w:val="num" w:pos="1276"/>
              </w:tabs>
              <w:jc w:val="both"/>
              <w:rPr>
                <w:rFonts w:ascii="Bembo Std" w:hAnsi="Bembo Std"/>
                <w:sz w:val="12"/>
                <w:szCs w:val="18"/>
              </w:rPr>
            </w:pPr>
          </w:p>
          <w:p w14:paraId="238CFD17"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Coordinar y ejecutar la gestión administrativa a nivel institucional.</w:t>
            </w:r>
          </w:p>
          <w:p w14:paraId="72D61B1E" w14:textId="77777777" w:rsidR="00693E07" w:rsidRPr="002334DD" w:rsidRDefault="00693E07" w:rsidP="00693E07">
            <w:pPr>
              <w:tabs>
                <w:tab w:val="num" w:pos="709"/>
                <w:tab w:val="num" w:pos="1276"/>
              </w:tabs>
              <w:jc w:val="both"/>
              <w:rPr>
                <w:rFonts w:ascii="Bembo Std" w:hAnsi="Bembo Std"/>
                <w:sz w:val="12"/>
                <w:szCs w:val="12"/>
              </w:rPr>
            </w:pPr>
          </w:p>
          <w:p w14:paraId="1ADB3DD8"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Cumplir la Política y los objetivos de la calidad, así como con lo establecido en los documentos del Sistema de Gestión de la Calidad.</w:t>
            </w:r>
          </w:p>
          <w:p w14:paraId="67E04954" w14:textId="77777777" w:rsidR="00693E07" w:rsidRPr="002334DD" w:rsidRDefault="00693E07" w:rsidP="00693E07">
            <w:pPr>
              <w:tabs>
                <w:tab w:val="num" w:pos="709"/>
                <w:tab w:val="num" w:pos="1276"/>
              </w:tabs>
              <w:jc w:val="both"/>
              <w:rPr>
                <w:rFonts w:ascii="Bembo Std" w:hAnsi="Bembo Std"/>
                <w:sz w:val="12"/>
                <w:szCs w:val="12"/>
              </w:rPr>
            </w:pPr>
          </w:p>
          <w:p w14:paraId="226A0EC2"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Proponer mejoras a los procesos de trabajo.</w:t>
            </w:r>
          </w:p>
          <w:p w14:paraId="59C4E9E3" w14:textId="77777777" w:rsidR="00693E07" w:rsidRPr="002334DD" w:rsidRDefault="00693E07" w:rsidP="00693E07">
            <w:pPr>
              <w:tabs>
                <w:tab w:val="num" w:pos="709"/>
                <w:tab w:val="num" w:pos="1276"/>
              </w:tabs>
              <w:jc w:val="both"/>
              <w:rPr>
                <w:rFonts w:ascii="Bembo Std" w:hAnsi="Bembo Std"/>
                <w:sz w:val="12"/>
                <w:szCs w:val="12"/>
              </w:rPr>
            </w:pPr>
          </w:p>
          <w:p w14:paraId="724D9941"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Cumplir con lo establecido en el SGSI y SIGDA del Ministerio de Hacienda.</w:t>
            </w:r>
          </w:p>
          <w:p w14:paraId="25FD531E" w14:textId="77777777" w:rsidR="00693E07" w:rsidRPr="002334DD" w:rsidRDefault="00693E07" w:rsidP="00693E07">
            <w:pPr>
              <w:tabs>
                <w:tab w:val="num" w:pos="709"/>
                <w:tab w:val="num" w:pos="1276"/>
              </w:tabs>
              <w:jc w:val="both"/>
              <w:rPr>
                <w:rFonts w:ascii="Bembo Std" w:hAnsi="Bembo Std"/>
                <w:sz w:val="12"/>
                <w:szCs w:val="12"/>
              </w:rPr>
            </w:pPr>
          </w:p>
        </w:tc>
        <w:tc>
          <w:tcPr>
            <w:tcW w:w="329" w:type="pct"/>
            <w:tcBorders>
              <w:right w:val="single" w:sz="8" w:space="0" w:color="auto"/>
            </w:tcBorders>
          </w:tcPr>
          <w:p w14:paraId="026A6D29" w14:textId="77777777" w:rsidR="00693E07" w:rsidRPr="002A300F" w:rsidRDefault="00693E07" w:rsidP="00693E07">
            <w:pPr>
              <w:jc w:val="center"/>
              <w:rPr>
                <w:rFonts w:ascii="Bembo Std" w:hAnsi="Bembo Std"/>
                <w:sz w:val="18"/>
                <w:szCs w:val="18"/>
              </w:rPr>
            </w:pPr>
          </w:p>
          <w:p w14:paraId="47EA6768" w14:textId="77777777" w:rsidR="00CE63F3" w:rsidRPr="002A300F" w:rsidRDefault="00CE63F3" w:rsidP="00693E07">
            <w:pPr>
              <w:jc w:val="center"/>
              <w:rPr>
                <w:rFonts w:ascii="Bembo Std" w:hAnsi="Bembo Std"/>
                <w:sz w:val="18"/>
                <w:szCs w:val="18"/>
              </w:rPr>
            </w:pPr>
          </w:p>
          <w:p w14:paraId="068DCC64" w14:textId="77777777" w:rsidR="00CE63F3" w:rsidRPr="002A300F" w:rsidRDefault="00E26DCE" w:rsidP="00693E07">
            <w:pPr>
              <w:jc w:val="center"/>
              <w:rPr>
                <w:rFonts w:ascii="Bembo Std" w:hAnsi="Bembo Std"/>
                <w:sz w:val="18"/>
                <w:szCs w:val="18"/>
              </w:rPr>
            </w:pPr>
            <w:r>
              <w:rPr>
                <w:rFonts w:ascii="Bembo Std" w:hAnsi="Bembo Std"/>
                <w:sz w:val="18"/>
                <w:szCs w:val="18"/>
              </w:rPr>
              <w:t>140</w:t>
            </w:r>
          </w:p>
        </w:tc>
        <w:tc>
          <w:tcPr>
            <w:tcW w:w="295" w:type="pct"/>
            <w:tcBorders>
              <w:right w:val="single" w:sz="8" w:space="0" w:color="auto"/>
            </w:tcBorders>
          </w:tcPr>
          <w:p w14:paraId="08E6C703" w14:textId="77777777" w:rsidR="002D5215" w:rsidRPr="002A300F" w:rsidRDefault="002D5215" w:rsidP="00693E07">
            <w:pPr>
              <w:jc w:val="center"/>
              <w:rPr>
                <w:rFonts w:ascii="Bembo Std" w:hAnsi="Bembo Std"/>
                <w:sz w:val="18"/>
                <w:szCs w:val="18"/>
              </w:rPr>
            </w:pPr>
          </w:p>
          <w:p w14:paraId="186D77CA" w14:textId="77777777" w:rsidR="002D5215" w:rsidRPr="002A300F" w:rsidRDefault="002D5215" w:rsidP="00693E07">
            <w:pPr>
              <w:jc w:val="center"/>
              <w:rPr>
                <w:rFonts w:ascii="Bembo Std" w:hAnsi="Bembo Std"/>
                <w:sz w:val="18"/>
                <w:szCs w:val="18"/>
              </w:rPr>
            </w:pPr>
          </w:p>
          <w:p w14:paraId="3A992E9D" w14:textId="77777777" w:rsidR="00693E07" w:rsidRPr="002A300F" w:rsidRDefault="00E26DCE" w:rsidP="00693E07">
            <w:pPr>
              <w:jc w:val="center"/>
              <w:rPr>
                <w:rFonts w:ascii="Bembo Std" w:hAnsi="Bembo Std"/>
                <w:sz w:val="18"/>
                <w:szCs w:val="18"/>
              </w:rPr>
            </w:pPr>
            <w:r>
              <w:rPr>
                <w:rFonts w:ascii="Bembo Std" w:hAnsi="Bembo Std"/>
                <w:sz w:val="18"/>
                <w:szCs w:val="18"/>
              </w:rPr>
              <w:t>95</w:t>
            </w:r>
          </w:p>
        </w:tc>
        <w:tc>
          <w:tcPr>
            <w:tcW w:w="267" w:type="pct"/>
            <w:tcBorders>
              <w:left w:val="single" w:sz="8" w:space="0" w:color="auto"/>
            </w:tcBorders>
          </w:tcPr>
          <w:p w14:paraId="219E19A6" w14:textId="77777777" w:rsidR="002D5215" w:rsidRPr="002A300F" w:rsidRDefault="002D5215" w:rsidP="002D5215">
            <w:pPr>
              <w:jc w:val="center"/>
              <w:rPr>
                <w:rFonts w:ascii="Bembo Std" w:hAnsi="Bembo Std"/>
                <w:sz w:val="18"/>
                <w:szCs w:val="18"/>
              </w:rPr>
            </w:pPr>
          </w:p>
          <w:p w14:paraId="494ABC43" w14:textId="77777777" w:rsidR="002D5215" w:rsidRPr="002A300F" w:rsidRDefault="002D5215" w:rsidP="002D5215">
            <w:pPr>
              <w:jc w:val="center"/>
              <w:rPr>
                <w:rFonts w:ascii="Bembo Std" w:hAnsi="Bembo Std"/>
                <w:sz w:val="18"/>
                <w:szCs w:val="18"/>
              </w:rPr>
            </w:pPr>
          </w:p>
          <w:p w14:paraId="532530B4" w14:textId="77777777" w:rsidR="00693E07" w:rsidRPr="002A300F" w:rsidRDefault="00E26DCE" w:rsidP="002D5215">
            <w:pPr>
              <w:jc w:val="center"/>
              <w:rPr>
                <w:rFonts w:ascii="Bembo Std" w:hAnsi="Bembo Std"/>
                <w:sz w:val="18"/>
                <w:szCs w:val="18"/>
              </w:rPr>
            </w:pPr>
            <w:r>
              <w:rPr>
                <w:rFonts w:ascii="Bembo Std" w:hAnsi="Bembo Std"/>
                <w:sz w:val="18"/>
                <w:szCs w:val="18"/>
              </w:rPr>
              <w:t>45</w:t>
            </w:r>
          </w:p>
        </w:tc>
      </w:tr>
      <w:tr w:rsidR="00693E07" w:rsidRPr="006849AF" w14:paraId="7E32C8BC" w14:textId="77777777" w:rsidTr="003F2443">
        <w:trPr>
          <w:jc w:val="center"/>
        </w:trPr>
        <w:tc>
          <w:tcPr>
            <w:tcW w:w="149" w:type="pct"/>
            <w:tcFitText/>
          </w:tcPr>
          <w:p w14:paraId="6ED83C39" w14:textId="77777777" w:rsidR="00693E07" w:rsidRPr="00357A4F" w:rsidRDefault="00693E07" w:rsidP="00693E07">
            <w:pPr>
              <w:pStyle w:val="Prrafodelista"/>
              <w:numPr>
                <w:ilvl w:val="0"/>
                <w:numId w:val="6"/>
              </w:numPr>
              <w:jc w:val="center"/>
              <w:rPr>
                <w:rFonts w:ascii="Bembo Std" w:hAnsi="Bembo Std"/>
                <w:sz w:val="18"/>
                <w:szCs w:val="18"/>
              </w:rPr>
            </w:pPr>
          </w:p>
        </w:tc>
        <w:tc>
          <w:tcPr>
            <w:tcW w:w="588" w:type="pct"/>
          </w:tcPr>
          <w:p w14:paraId="788B4DEA"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Subdirección de Recursos Humanos</w:t>
            </w:r>
          </w:p>
        </w:tc>
        <w:tc>
          <w:tcPr>
            <w:tcW w:w="592" w:type="pct"/>
          </w:tcPr>
          <w:p w14:paraId="133909EA"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Sin Jefatura</w:t>
            </w:r>
          </w:p>
        </w:tc>
        <w:tc>
          <w:tcPr>
            <w:tcW w:w="2780" w:type="pct"/>
          </w:tcPr>
          <w:p w14:paraId="0E3E0BE2" w14:textId="77777777" w:rsidR="00693E07" w:rsidRPr="002334DD" w:rsidRDefault="00693E07" w:rsidP="00693E07">
            <w:pPr>
              <w:jc w:val="both"/>
              <w:rPr>
                <w:rFonts w:ascii="Bembo Std" w:hAnsi="Bembo Std"/>
                <w:sz w:val="18"/>
                <w:szCs w:val="18"/>
                <w:lang w:val="es-MX"/>
              </w:rPr>
            </w:pPr>
            <w:r w:rsidRPr="002334DD">
              <w:rPr>
                <w:rFonts w:ascii="Bembo Std" w:hAnsi="Bembo Std"/>
                <w:sz w:val="18"/>
                <w:szCs w:val="18"/>
                <w:lang w:val="es-MX"/>
              </w:rPr>
              <w:t>Administrar el sistema de gestión de recursos humanos, orientado a implantar y ejecutar las políticas y normas correspondientes, de acuerdo con la legislación vigente, gestionando los procesos de capacitación, registro y control de acciones de personal, servicios de bienestar laboral, reclutamiento, selección, contratación, inducción, evaluación del desempeño laboral y del clima organizacional, administrar el programa del seguro colectivo de vida de los empleados estatales.</w:t>
            </w:r>
          </w:p>
          <w:p w14:paraId="7D5AA794" w14:textId="77777777" w:rsidR="00693E07" w:rsidRPr="002334DD" w:rsidRDefault="00693E07" w:rsidP="00693E07">
            <w:pPr>
              <w:jc w:val="both"/>
              <w:rPr>
                <w:rFonts w:ascii="Bembo Std" w:hAnsi="Bembo Std"/>
                <w:sz w:val="12"/>
                <w:szCs w:val="18"/>
                <w:lang w:val="es-MX"/>
              </w:rPr>
            </w:pPr>
          </w:p>
          <w:p w14:paraId="19DBC7BD" w14:textId="77777777" w:rsidR="00693E07" w:rsidRPr="002334DD" w:rsidRDefault="00693E07" w:rsidP="00693E07">
            <w:pPr>
              <w:jc w:val="both"/>
              <w:rPr>
                <w:rFonts w:ascii="Bembo Std" w:hAnsi="Bembo Std"/>
                <w:sz w:val="18"/>
                <w:szCs w:val="18"/>
                <w:lang w:val="es-MX"/>
              </w:rPr>
            </w:pPr>
            <w:r w:rsidRPr="002334DD">
              <w:rPr>
                <w:rFonts w:ascii="Bembo Std" w:hAnsi="Bembo Std"/>
                <w:sz w:val="18"/>
                <w:szCs w:val="18"/>
                <w:lang w:val="es-MX"/>
              </w:rPr>
              <w:t>Dictar normas, políticas y procedimientos relacionados con la Administración de Recursos Humanos, que contribuyan a la gestión y desarrollo del personal del Ministerio de Hacienda.</w:t>
            </w:r>
          </w:p>
          <w:p w14:paraId="1F8A5196" w14:textId="77777777" w:rsidR="00693E07" w:rsidRPr="002334DD" w:rsidRDefault="00693E07" w:rsidP="00693E07">
            <w:pPr>
              <w:jc w:val="both"/>
              <w:rPr>
                <w:rFonts w:ascii="Bembo Std" w:hAnsi="Bembo Std"/>
                <w:sz w:val="12"/>
                <w:szCs w:val="12"/>
                <w:lang w:val="es-MX"/>
              </w:rPr>
            </w:pPr>
          </w:p>
          <w:p w14:paraId="1868BC9D"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Cumplir la Política y los objetivos de la calidad, así como con lo establecido en los documentos del Sistema de Gestión de la Calidad.</w:t>
            </w:r>
          </w:p>
          <w:p w14:paraId="051893B4" w14:textId="77777777" w:rsidR="00693E07" w:rsidRPr="002334DD" w:rsidRDefault="00693E07" w:rsidP="00693E07">
            <w:pPr>
              <w:tabs>
                <w:tab w:val="num" w:pos="709"/>
                <w:tab w:val="num" w:pos="1276"/>
              </w:tabs>
              <w:jc w:val="both"/>
              <w:rPr>
                <w:rFonts w:ascii="Bembo Std" w:hAnsi="Bembo Std"/>
                <w:sz w:val="12"/>
                <w:szCs w:val="12"/>
              </w:rPr>
            </w:pPr>
          </w:p>
          <w:p w14:paraId="1AE70A81"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Proponer mejoras a los procesos de trabajo.</w:t>
            </w:r>
          </w:p>
          <w:p w14:paraId="2C8AAD7D" w14:textId="77777777" w:rsidR="00693E07" w:rsidRPr="002334DD" w:rsidRDefault="00693E07" w:rsidP="00693E07">
            <w:pPr>
              <w:tabs>
                <w:tab w:val="num" w:pos="709"/>
                <w:tab w:val="num" w:pos="1276"/>
              </w:tabs>
              <w:jc w:val="both"/>
              <w:rPr>
                <w:rFonts w:ascii="Bembo Std" w:hAnsi="Bembo Std"/>
                <w:sz w:val="12"/>
                <w:szCs w:val="12"/>
              </w:rPr>
            </w:pPr>
          </w:p>
          <w:p w14:paraId="5F2E57D8"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Cumplir con lo establecido en el SGSI y SIGDA del Ministerio de Hacienda.</w:t>
            </w:r>
          </w:p>
          <w:p w14:paraId="0FECE598" w14:textId="77777777" w:rsidR="00693E07" w:rsidRPr="00812680" w:rsidRDefault="00693E07" w:rsidP="00693E07">
            <w:pPr>
              <w:jc w:val="both"/>
              <w:rPr>
                <w:rFonts w:ascii="Bembo Std" w:hAnsi="Bembo Std"/>
                <w:color w:val="FF0000"/>
                <w:sz w:val="12"/>
                <w:szCs w:val="12"/>
                <w:lang w:val="es-MX"/>
              </w:rPr>
            </w:pPr>
          </w:p>
        </w:tc>
        <w:tc>
          <w:tcPr>
            <w:tcW w:w="329" w:type="pct"/>
            <w:tcBorders>
              <w:right w:val="single" w:sz="8" w:space="0" w:color="auto"/>
            </w:tcBorders>
          </w:tcPr>
          <w:p w14:paraId="0E30AFD2" w14:textId="77777777" w:rsidR="00693E07" w:rsidRPr="002A300F" w:rsidRDefault="00693E07" w:rsidP="00693E07">
            <w:pPr>
              <w:jc w:val="center"/>
              <w:rPr>
                <w:rFonts w:ascii="Bembo Std" w:hAnsi="Bembo Std"/>
                <w:sz w:val="18"/>
                <w:szCs w:val="18"/>
              </w:rPr>
            </w:pPr>
          </w:p>
          <w:p w14:paraId="7CD5B638" w14:textId="77777777" w:rsidR="00CE63F3" w:rsidRPr="002A300F" w:rsidRDefault="00CE63F3" w:rsidP="00693E07">
            <w:pPr>
              <w:jc w:val="center"/>
              <w:rPr>
                <w:rFonts w:ascii="Bembo Std" w:hAnsi="Bembo Std"/>
                <w:sz w:val="18"/>
                <w:szCs w:val="18"/>
              </w:rPr>
            </w:pPr>
          </w:p>
          <w:p w14:paraId="2DBC859F" w14:textId="77777777" w:rsidR="00CE63F3" w:rsidRPr="002A300F" w:rsidRDefault="00243273" w:rsidP="00693E07">
            <w:pPr>
              <w:jc w:val="center"/>
              <w:rPr>
                <w:rFonts w:ascii="Bembo Std" w:hAnsi="Bembo Std"/>
                <w:sz w:val="18"/>
                <w:szCs w:val="18"/>
              </w:rPr>
            </w:pPr>
            <w:r w:rsidRPr="002A300F">
              <w:rPr>
                <w:rFonts w:ascii="Bembo Std" w:hAnsi="Bembo Std"/>
                <w:sz w:val="18"/>
                <w:szCs w:val="18"/>
              </w:rPr>
              <w:t>98</w:t>
            </w:r>
          </w:p>
        </w:tc>
        <w:tc>
          <w:tcPr>
            <w:tcW w:w="295" w:type="pct"/>
            <w:tcBorders>
              <w:right w:val="single" w:sz="8" w:space="0" w:color="auto"/>
            </w:tcBorders>
          </w:tcPr>
          <w:p w14:paraId="345EE13B" w14:textId="77777777" w:rsidR="00CE63F3" w:rsidRPr="002A300F" w:rsidRDefault="002D5215" w:rsidP="00693E07">
            <w:pPr>
              <w:jc w:val="center"/>
              <w:rPr>
                <w:rFonts w:ascii="Bembo Std" w:hAnsi="Bembo Std"/>
                <w:sz w:val="18"/>
                <w:szCs w:val="18"/>
              </w:rPr>
            </w:pPr>
            <w:r w:rsidRPr="002A300F">
              <w:rPr>
                <w:rFonts w:ascii="Bembo Std" w:hAnsi="Bembo Std"/>
                <w:sz w:val="18"/>
                <w:szCs w:val="18"/>
              </w:rPr>
              <w:t xml:space="preserve">  </w:t>
            </w:r>
          </w:p>
          <w:p w14:paraId="36F35E50" w14:textId="77777777" w:rsidR="00CE63F3" w:rsidRPr="002A300F" w:rsidRDefault="00CE63F3" w:rsidP="00693E07">
            <w:pPr>
              <w:jc w:val="center"/>
              <w:rPr>
                <w:rFonts w:ascii="Bembo Std" w:hAnsi="Bembo Std"/>
                <w:sz w:val="18"/>
                <w:szCs w:val="18"/>
              </w:rPr>
            </w:pPr>
          </w:p>
          <w:p w14:paraId="317600A6" w14:textId="77777777" w:rsidR="00693E07" w:rsidRPr="002A300F" w:rsidRDefault="002D5215" w:rsidP="00243273">
            <w:pPr>
              <w:jc w:val="center"/>
              <w:rPr>
                <w:rFonts w:ascii="Bembo Std" w:hAnsi="Bembo Std"/>
                <w:sz w:val="18"/>
                <w:szCs w:val="18"/>
              </w:rPr>
            </w:pPr>
            <w:r w:rsidRPr="002A300F">
              <w:rPr>
                <w:rFonts w:ascii="Bembo Std" w:hAnsi="Bembo Std"/>
                <w:sz w:val="18"/>
                <w:szCs w:val="18"/>
              </w:rPr>
              <w:t>2</w:t>
            </w:r>
            <w:r w:rsidR="00243273" w:rsidRPr="002A300F">
              <w:rPr>
                <w:rFonts w:ascii="Bembo Std" w:hAnsi="Bembo Std"/>
                <w:sz w:val="18"/>
                <w:szCs w:val="18"/>
              </w:rPr>
              <w:t>6</w:t>
            </w:r>
          </w:p>
        </w:tc>
        <w:tc>
          <w:tcPr>
            <w:tcW w:w="267" w:type="pct"/>
            <w:tcBorders>
              <w:left w:val="single" w:sz="8" w:space="0" w:color="auto"/>
            </w:tcBorders>
          </w:tcPr>
          <w:p w14:paraId="1703B520" w14:textId="77777777" w:rsidR="00693E07" w:rsidRPr="002A300F" w:rsidRDefault="00693E07" w:rsidP="00812680">
            <w:pPr>
              <w:rPr>
                <w:rFonts w:ascii="Bembo Std" w:hAnsi="Bembo Std"/>
                <w:sz w:val="18"/>
                <w:szCs w:val="18"/>
              </w:rPr>
            </w:pPr>
          </w:p>
          <w:p w14:paraId="044857C8" w14:textId="77777777" w:rsidR="00CE63F3" w:rsidRPr="002A300F" w:rsidRDefault="00CE63F3" w:rsidP="00693E07">
            <w:pPr>
              <w:jc w:val="center"/>
              <w:rPr>
                <w:rFonts w:ascii="Bembo Std" w:hAnsi="Bembo Std"/>
                <w:sz w:val="18"/>
                <w:szCs w:val="18"/>
              </w:rPr>
            </w:pPr>
          </w:p>
          <w:p w14:paraId="665C4E40" w14:textId="77777777" w:rsidR="00CE63F3" w:rsidRPr="002A300F" w:rsidRDefault="00CE63F3" w:rsidP="00693E07">
            <w:pPr>
              <w:jc w:val="center"/>
              <w:rPr>
                <w:rFonts w:ascii="Bembo Std" w:hAnsi="Bembo Std"/>
                <w:sz w:val="18"/>
                <w:szCs w:val="18"/>
              </w:rPr>
            </w:pPr>
            <w:r w:rsidRPr="002A300F">
              <w:rPr>
                <w:rFonts w:ascii="Bembo Std" w:hAnsi="Bembo Std"/>
                <w:sz w:val="18"/>
                <w:szCs w:val="18"/>
              </w:rPr>
              <w:t>72</w:t>
            </w:r>
          </w:p>
        </w:tc>
      </w:tr>
      <w:tr w:rsidR="00693E07" w:rsidRPr="00357A4F" w14:paraId="10BA8DB5" w14:textId="77777777" w:rsidTr="003F2443">
        <w:trPr>
          <w:jc w:val="center"/>
        </w:trPr>
        <w:tc>
          <w:tcPr>
            <w:tcW w:w="149" w:type="pct"/>
            <w:tcFitText/>
          </w:tcPr>
          <w:p w14:paraId="7D4BCC2E" w14:textId="77777777" w:rsidR="00693E07" w:rsidRPr="00357A4F" w:rsidRDefault="00693E07" w:rsidP="00693E07">
            <w:pPr>
              <w:pStyle w:val="Prrafodelista"/>
              <w:numPr>
                <w:ilvl w:val="0"/>
                <w:numId w:val="6"/>
              </w:numPr>
              <w:jc w:val="center"/>
              <w:rPr>
                <w:rFonts w:ascii="Bembo Std" w:hAnsi="Bembo Std"/>
                <w:sz w:val="18"/>
                <w:szCs w:val="18"/>
              </w:rPr>
            </w:pPr>
          </w:p>
        </w:tc>
        <w:tc>
          <w:tcPr>
            <w:tcW w:w="588" w:type="pct"/>
          </w:tcPr>
          <w:p w14:paraId="5FE4F287"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Unidad de Ingeniería</w:t>
            </w:r>
          </w:p>
        </w:tc>
        <w:tc>
          <w:tcPr>
            <w:tcW w:w="592" w:type="pct"/>
          </w:tcPr>
          <w:p w14:paraId="6D38FB95"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Arq. Guillermo Alberto Chinchilla Álvarez</w:t>
            </w:r>
          </w:p>
        </w:tc>
        <w:tc>
          <w:tcPr>
            <w:tcW w:w="2780" w:type="pct"/>
          </w:tcPr>
          <w:p w14:paraId="3E187B77" w14:textId="77777777" w:rsidR="00693E07" w:rsidRPr="002334DD" w:rsidRDefault="00693E07" w:rsidP="00693E07">
            <w:pPr>
              <w:jc w:val="both"/>
              <w:rPr>
                <w:rFonts w:ascii="Bembo Std" w:hAnsi="Bembo Std"/>
                <w:sz w:val="18"/>
                <w:szCs w:val="18"/>
                <w:lang w:val="es-MX"/>
              </w:rPr>
            </w:pPr>
            <w:r w:rsidRPr="002334DD">
              <w:rPr>
                <w:rFonts w:ascii="Bembo Std" w:hAnsi="Bembo Std"/>
                <w:sz w:val="18"/>
                <w:szCs w:val="18"/>
                <w:lang w:val="es-MX"/>
              </w:rPr>
              <w:t>Planear, dirigir y controlar las diferentes actividades relacionadas a la formulación y administración de los proyectos de infraestructura, mantenimiento y eficiencia energética, gestiones previas a las compras y seguimiento a los aspectos contractuales, con el fin de asegurar el cumplimiento de las políticas y normativas vigentes.</w:t>
            </w:r>
          </w:p>
          <w:p w14:paraId="4C455348" w14:textId="77777777" w:rsidR="00693E07" w:rsidRPr="002334DD" w:rsidRDefault="00693E07" w:rsidP="00693E07">
            <w:pPr>
              <w:jc w:val="both"/>
              <w:rPr>
                <w:rFonts w:ascii="Bembo Std" w:hAnsi="Bembo Std"/>
                <w:sz w:val="12"/>
                <w:szCs w:val="12"/>
                <w:lang w:val="es-MX"/>
              </w:rPr>
            </w:pPr>
          </w:p>
          <w:p w14:paraId="1A98BCD6"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Cumplir la Política y los objetivos de la calidad, así como con lo establecido en los documentos del Sistema de Gestión de la Calidad.</w:t>
            </w:r>
          </w:p>
          <w:p w14:paraId="709122C0" w14:textId="77777777" w:rsidR="00693E07" w:rsidRPr="002334DD" w:rsidRDefault="00693E07" w:rsidP="00693E07">
            <w:pPr>
              <w:tabs>
                <w:tab w:val="num" w:pos="709"/>
                <w:tab w:val="num" w:pos="1276"/>
              </w:tabs>
              <w:jc w:val="both"/>
              <w:rPr>
                <w:rFonts w:ascii="Bembo Std" w:hAnsi="Bembo Std"/>
                <w:sz w:val="12"/>
                <w:szCs w:val="12"/>
              </w:rPr>
            </w:pPr>
          </w:p>
          <w:p w14:paraId="0AEF04C2"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Proponer mejoras a los procesos de trabajo.</w:t>
            </w:r>
          </w:p>
          <w:p w14:paraId="0E963443" w14:textId="77777777" w:rsidR="00693E07" w:rsidRPr="002334DD" w:rsidRDefault="00693E07" w:rsidP="00693E07">
            <w:pPr>
              <w:tabs>
                <w:tab w:val="num" w:pos="709"/>
                <w:tab w:val="num" w:pos="1276"/>
              </w:tabs>
              <w:jc w:val="both"/>
              <w:rPr>
                <w:rFonts w:ascii="Bembo Std" w:hAnsi="Bembo Std"/>
                <w:sz w:val="12"/>
                <w:szCs w:val="12"/>
              </w:rPr>
            </w:pPr>
          </w:p>
          <w:p w14:paraId="335FA124"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Cumplir con lo establecido en el SGSI y SIGDA del Ministerio de Hacienda.</w:t>
            </w:r>
          </w:p>
          <w:p w14:paraId="76B5C1C2" w14:textId="77777777" w:rsidR="00693E07" w:rsidRPr="002334DD" w:rsidRDefault="00693E07" w:rsidP="00693E07">
            <w:pPr>
              <w:jc w:val="both"/>
              <w:rPr>
                <w:rFonts w:ascii="Bembo Std" w:hAnsi="Bembo Std"/>
                <w:sz w:val="12"/>
                <w:szCs w:val="12"/>
                <w:lang w:val="es-MX"/>
              </w:rPr>
            </w:pPr>
          </w:p>
        </w:tc>
        <w:tc>
          <w:tcPr>
            <w:tcW w:w="329" w:type="pct"/>
            <w:tcBorders>
              <w:right w:val="single" w:sz="8" w:space="0" w:color="auto"/>
            </w:tcBorders>
          </w:tcPr>
          <w:p w14:paraId="35D72DF5" w14:textId="77777777" w:rsidR="00693E07" w:rsidRPr="002A300F" w:rsidRDefault="00693E07" w:rsidP="00812680">
            <w:pPr>
              <w:rPr>
                <w:rFonts w:ascii="Bembo Std" w:hAnsi="Bembo Std"/>
                <w:sz w:val="18"/>
                <w:szCs w:val="18"/>
              </w:rPr>
            </w:pPr>
          </w:p>
          <w:p w14:paraId="1B0ADADC" w14:textId="77777777" w:rsidR="00CE63F3" w:rsidRPr="002A300F" w:rsidRDefault="00CE63F3" w:rsidP="00693E07">
            <w:pPr>
              <w:jc w:val="center"/>
              <w:rPr>
                <w:rFonts w:ascii="Bembo Std" w:hAnsi="Bembo Std"/>
                <w:sz w:val="18"/>
                <w:szCs w:val="18"/>
              </w:rPr>
            </w:pPr>
          </w:p>
          <w:p w14:paraId="0A7AEF02" w14:textId="77777777" w:rsidR="00CE63F3" w:rsidRPr="002A300F" w:rsidRDefault="00CE63F3" w:rsidP="00693E07">
            <w:pPr>
              <w:jc w:val="center"/>
              <w:rPr>
                <w:rFonts w:ascii="Bembo Std" w:hAnsi="Bembo Std"/>
                <w:sz w:val="18"/>
                <w:szCs w:val="18"/>
              </w:rPr>
            </w:pPr>
            <w:r w:rsidRPr="002A300F">
              <w:rPr>
                <w:rFonts w:ascii="Bembo Std" w:hAnsi="Bembo Std"/>
                <w:sz w:val="18"/>
                <w:szCs w:val="18"/>
              </w:rPr>
              <w:t>23</w:t>
            </w:r>
          </w:p>
        </w:tc>
        <w:tc>
          <w:tcPr>
            <w:tcW w:w="295" w:type="pct"/>
            <w:tcBorders>
              <w:right w:val="single" w:sz="8" w:space="0" w:color="auto"/>
            </w:tcBorders>
          </w:tcPr>
          <w:p w14:paraId="292FE556" w14:textId="77777777" w:rsidR="00CE63F3" w:rsidRPr="002A300F" w:rsidRDefault="00CE63F3" w:rsidP="00693E07">
            <w:pPr>
              <w:jc w:val="center"/>
              <w:rPr>
                <w:rFonts w:ascii="Bembo Std" w:hAnsi="Bembo Std"/>
                <w:sz w:val="18"/>
                <w:szCs w:val="18"/>
              </w:rPr>
            </w:pPr>
          </w:p>
          <w:p w14:paraId="2D7DE444" w14:textId="77777777" w:rsidR="00CE63F3" w:rsidRPr="002A300F" w:rsidRDefault="00CE63F3" w:rsidP="00693E07">
            <w:pPr>
              <w:jc w:val="center"/>
              <w:rPr>
                <w:rFonts w:ascii="Bembo Std" w:hAnsi="Bembo Std"/>
                <w:sz w:val="18"/>
                <w:szCs w:val="18"/>
              </w:rPr>
            </w:pPr>
          </w:p>
          <w:p w14:paraId="51AADE3E" w14:textId="77777777" w:rsidR="00693E07" w:rsidRPr="002A300F" w:rsidRDefault="002D5215" w:rsidP="00693E07">
            <w:pPr>
              <w:jc w:val="center"/>
              <w:rPr>
                <w:rFonts w:ascii="Bembo Std" w:hAnsi="Bembo Std"/>
                <w:sz w:val="18"/>
                <w:szCs w:val="18"/>
              </w:rPr>
            </w:pPr>
            <w:r w:rsidRPr="002A300F">
              <w:rPr>
                <w:rFonts w:ascii="Bembo Std" w:hAnsi="Bembo Std"/>
                <w:sz w:val="18"/>
                <w:szCs w:val="18"/>
              </w:rPr>
              <w:t>18</w:t>
            </w:r>
          </w:p>
        </w:tc>
        <w:tc>
          <w:tcPr>
            <w:tcW w:w="267" w:type="pct"/>
            <w:tcBorders>
              <w:left w:val="single" w:sz="8" w:space="0" w:color="auto"/>
            </w:tcBorders>
          </w:tcPr>
          <w:p w14:paraId="231CCCB0" w14:textId="77777777" w:rsidR="00693E07" w:rsidRPr="002A300F" w:rsidRDefault="00693E07" w:rsidP="00693E07">
            <w:pPr>
              <w:jc w:val="center"/>
              <w:rPr>
                <w:rFonts w:ascii="Bembo Std" w:hAnsi="Bembo Std"/>
                <w:sz w:val="18"/>
                <w:szCs w:val="18"/>
              </w:rPr>
            </w:pPr>
          </w:p>
          <w:p w14:paraId="22E53F73" w14:textId="77777777" w:rsidR="00CE63F3" w:rsidRPr="002A300F" w:rsidRDefault="00CE63F3" w:rsidP="00693E07">
            <w:pPr>
              <w:jc w:val="center"/>
              <w:rPr>
                <w:rFonts w:ascii="Bembo Std" w:hAnsi="Bembo Std"/>
                <w:sz w:val="18"/>
                <w:szCs w:val="18"/>
              </w:rPr>
            </w:pPr>
          </w:p>
          <w:p w14:paraId="4FBFEB81" w14:textId="77777777" w:rsidR="00CE63F3" w:rsidRPr="002A300F" w:rsidRDefault="00CE63F3" w:rsidP="00693E07">
            <w:pPr>
              <w:jc w:val="center"/>
              <w:rPr>
                <w:rFonts w:ascii="Bembo Std" w:hAnsi="Bembo Std"/>
                <w:sz w:val="18"/>
                <w:szCs w:val="18"/>
              </w:rPr>
            </w:pPr>
            <w:r w:rsidRPr="002A300F">
              <w:rPr>
                <w:rFonts w:ascii="Bembo Std" w:hAnsi="Bembo Std"/>
                <w:sz w:val="18"/>
                <w:szCs w:val="18"/>
              </w:rPr>
              <w:t>5</w:t>
            </w:r>
          </w:p>
        </w:tc>
      </w:tr>
      <w:tr w:rsidR="00693E07" w:rsidRPr="00357A4F" w14:paraId="2EC5E03E" w14:textId="77777777" w:rsidTr="003F2443">
        <w:trPr>
          <w:jc w:val="center"/>
        </w:trPr>
        <w:tc>
          <w:tcPr>
            <w:tcW w:w="149" w:type="pct"/>
            <w:tcFitText/>
          </w:tcPr>
          <w:p w14:paraId="5FDB0410" w14:textId="77777777" w:rsidR="00693E07" w:rsidRPr="00357A4F" w:rsidRDefault="00693E07" w:rsidP="00693E07">
            <w:pPr>
              <w:pStyle w:val="Prrafodelista"/>
              <w:numPr>
                <w:ilvl w:val="0"/>
                <w:numId w:val="6"/>
              </w:numPr>
              <w:jc w:val="center"/>
              <w:rPr>
                <w:rFonts w:ascii="Bembo Std" w:hAnsi="Bembo Std"/>
                <w:sz w:val="18"/>
                <w:szCs w:val="18"/>
              </w:rPr>
            </w:pPr>
          </w:p>
        </w:tc>
        <w:tc>
          <w:tcPr>
            <w:tcW w:w="588" w:type="pct"/>
          </w:tcPr>
          <w:p w14:paraId="7037B333"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Unidad de Compras Públicas</w:t>
            </w:r>
          </w:p>
        </w:tc>
        <w:tc>
          <w:tcPr>
            <w:tcW w:w="592" w:type="pct"/>
          </w:tcPr>
          <w:p w14:paraId="23E2A01E"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Lcda. Isagreg Doraida Ramírez de Hernández</w:t>
            </w:r>
          </w:p>
        </w:tc>
        <w:tc>
          <w:tcPr>
            <w:tcW w:w="2780" w:type="pct"/>
          </w:tcPr>
          <w:p w14:paraId="48256AA7"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Realizar la gestión de las compras con base a las solicitudes de obras, bienes, servicios y consultorías que remitan las unidades solicitantes.</w:t>
            </w:r>
          </w:p>
          <w:p w14:paraId="5E7954A5" w14:textId="77777777" w:rsidR="00693E07" w:rsidRPr="002334DD" w:rsidRDefault="00693E07" w:rsidP="00693E07">
            <w:pPr>
              <w:jc w:val="both"/>
              <w:rPr>
                <w:rFonts w:ascii="Bembo Std" w:hAnsi="Bembo Std"/>
                <w:sz w:val="12"/>
                <w:szCs w:val="12"/>
              </w:rPr>
            </w:pPr>
          </w:p>
          <w:p w14:paraId="6FB11ED2"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Cumplir las políticas, lineamientos y disposiciones técnicas que sean establecidas por la DINAC y ejecutar todos los procesos de contrataciones objeto de la Ley de Compras Públicas.</w:t>
            </w:r>
          </w:p>
          <w:p w14:paraId="78F8592B" w14:textId="77777777" w:rsidR="00693E07" w:rsidRPr="002334DD" w:rsidRDefault="00693E07" w:rsidP="00693E07">
            <w:pPr>
              <w:jc w:val="both"/>
              <w:rPr>
                <w:rFonts w:ascii="Bembo Std" w:hAnsi="Bembo Std"/>
                <w:sz w:val="12"/>
                <w:szCs w:val="12"/>
              </w:rPr>
            </w:pPr>
          </w:p>
          <w:p w14:paraId="6A81C2A0"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Gestionar los procedimientos de selección del contratista establecidos en la Ley de Compras Públicas; para lo cual llevará un expediente físico y electrónico de todas las actuaciones del proceso de contratación.</w:t>
            </w:r>
          </w:p>
          <w:p w14:paraId="0F1465A5" w14:textId="77777777" w:rsidR="00693E07" w:rsidRPr="002334DD" w:rsidRDefault="00693E07" w:rsidP="00693E07">
            <w:pPr>
              <w:jc w:val="both"/>
              <w:rPr>
                <w:rFonts w:ascii="Bembo Std" w:hAnsi="Bembo Std"/>
                <w:sz w:val="12"/>
                <w:szCs w:val="12"/>
              </w:rPr>
            </w:pPr>
          </w:p>
          <w:p w14:paraId="1C8C258A"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Constituir el enlace entre la DINAC y las dependencias de la institución, en cuanto a las actividades técnicas, flujos y registros de información y otros aspectos que se deriven de la gestión de las contrataciones.</w:t>
            </w:r>
          </w:p>
          <w:p w14:paraId="4788D442" w14:textId="77777777" w:rsidR="00693E07" w:rsidRPr="002334DD" w:rsidRDefault="00693E07" w:rsidP="00693E07">
            <w:pPr>
              <w:jc w:val="both"/>
              <w:rPr>
                <w:rFonts w:ascii="Bembo Std" w:hAnsi="Bembo Std"/>
                <w:sz w:val="12"/>
                <w:szCs w:val="12"/>
              </w:rPr>
            </w:pPr>
          </w:p>
          <w:p w14:paraId="6743B97F"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Elaborar en coordinación de las unidades solicitantes y la Dirección Financiera, la Planificación Anual de Compras y darle seguimiento a la ejecución de la misma. La PAC deberá ser compatible con la Política Anual de Compras, el plan de trabajo institucional, el presupuesto y la programación de la ejecución presupuestaria del ejercicio fiscal en vigencia y sus modificaciones.</w:t>
            </w:r>
          </w:p>
          <w:p w14:paraId="2C302EF4" w14:textId="77777777" w:rsidR="00693E07" w:rsidRPr="002334DD" w:rsidRDefault="00693E07" w:rsidP="00693E07">
            <w:pPr>
              <w:jc w:val="both"/>
              <w:rPr>
                <w:rFonts w:ascii="Bembo Std" w:hAnsi="Bembo Std"/>
                <w:sz w:val="12"/>
                <w:szCs w:val="12"/>
              </w:rPr>
            </w:pPr>
          </w:p>
          <w:p w14:paraId="4F861D1B"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Verificar la estimación financiera, o su disponibilidad presupuestaria para el ejercicio vigente, previo a la contratación de todo proceso de compra o a la autorización de modificaciones por incremento.</w:t>
            </w:r>
          </w:p>
          <w:p w14:paraId="6717862C" w14:textId="77777777" w:rsidR="00693E07" w:rsidRPr="002334DD" w:rsidRDefault="00693E07" w:rsidP="00693E07">
            <w:pPr>
              <w:jc w:val="both"/>
              <w:rPr>
                <w:rFonts w:ascii="Bembo Std" w:hAnsi="Bembo Std"/>
                <w:sz w:val="12"/>
                <w:szCs w:val="12"/>
              </w:rPr>
            </w:pPr>
          </w:p>
          <w:p w14:paraId="0C833F5F"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Adecuar conjuntamente con la unidad solicitante los documentos de solicitud de ofertas.</w:t>
            </w:r>
          </w:p>
          <w:p w14:paraId="2222DCE1" w14:textId="77777777" w:rsidR="00693E07" w:rsidRPr="002334DD" w:rsidRDefault="00693E07" w:rsidP="00693E07">
            <w:pPr>
              <w:jc w:val="both"/>
              <w:rPr>
                <w:rFonts w:ascii="Bembo Std" w:hAnsi="Bembo Std"/>
                <w:sz w:val="12"/>
                <w:szCs w:val="12"/>
              </w:rPr>
            </w:pPr>
          </w:p>
          <w:p w14:paraId="2E807483"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lastRenderedPageBreak/>
              <w:t>Registrar la recepción y apertura de ofertas y levantar el acta respectiva.</w:t>
            </w:r>
          </w:p>
          <w:p w14:paraId="11029817" w14:textId="77777777" w:rsidR="00693E07" w:rsidRPr="002334DD" w:rsidRDefault="00693E07" w:rsidP="00693E07">
            <w:pPr>
              <w:jc w:val="both"/>
              <w:rPr>
                <w:rFonts w:ascii="Bembo Std" w:hAnsi="Bembo Std"/>
                <w:sz w:val="18"/>
                <w:szCs w:val="18"/>
              </w:rPr>
            </w:pPr>
          </w:p>
          <w:p w14:paraId="2B915D4F"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Solicitar la asesoría de peritos o técnicos idóneos, cuando así lo requiera la naturaleza de la contratación.</w:t>
            </w:r>
          </w:p>
          <w:p w14:paraId="02B566F6" w14:textId="77777777" w:rsidR="00693E07" w:rsidRPr="002334DD" w:rsidRDefault="00693E07" w:rsidP="00693E07">
            <w:pPr>
              <w:jc w:val="both"/>
              <w:rPr>
                <w:rFonts w:ascii="Bembo Std" w:hAnsi="Bembo Std"/>
                <w:sz w:val="12"/>
                <w:szCs w:val="12"/>
              </w:rPr>
            </w:pPr>
          </w:p>
          <w:p w14:paraId="043B94E2"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Permitir el acceso al expediente de contratación a las personas involucradas en el proceso, a partir del día siguiente de la notificación del resultado hasta el vencimiento del plazo para la interposición del recurso de revisión en los casos que aplica según la Ley de Compras Públicas.</w:t>
            </w:r>
          </w:p>
          <w:p w14:paraId="7CCB4757" w14:textId="77777777" w:rsidR="00693E07" w:rsidRPr="002334DD" w:rsidRDefault="00693E07" w:rsidP="00693E07">
            <w:pPr>
              <w:jc w:val="both"/>
              <w:rPr>
                <w:rFonts w:ascii="Bembo Std" w:hAnsi="Bembo Std"/>
                <w:sz w:val="12"/>
                <w:szCs w:val="12"/>
              </w:rPr>
            </w:pPr>
          </w:p>
          <w:p w14:paraId="1D7CD001"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Mantener actualizada la información requerida en los módulos de COMPRASAL, y llevar el control y la actualización del banco de datos institucional de ofertantes y contratistas de acuerdo al tamaño de la empresa por sector económico, con el objeto de facilitar la participación de estas en las políticas de compras.</w:t>
            </w:r>
          </w:p>
          <w:p w14:paraId="58448736" w14:textId="77777777" w:rsidR="00693E07" w:rsidRPr="002334DD" w:rsidRDefault="00693E07" w:rsidP="00693E07">
            <w:pPr>
              <w:jc w:val="both"/>
              <w:rPr>
                <w:rFonts w:ascii="Bembo Std" w:hAnsi="Bembo Std"/>
                <w:sz w:val="12"/>
                <w:szCs w:val="12"/>
              </w:rPr>
            </w:pPr>
          </w:p>
          <w:p w14:paraId="5803FC15"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Exigir, recibir y devolver las garantías requeridas en los procesos que se requieran; así como gestionar el incremento de las mismas, en la proporción en que el valor y el plazo del contrato aumenten. Dichas garantías se enviarán a custodia de Tesorería Institucional.</w:t>
            </w:r>
          </w:p>
          <w:p w14:paraId="2BEA86D3" w14:textId="77777777" w:rsidR="00693E07" w:rsidRPr="002334DD" w:rsidRDefault="00693E07" w:rsidP="00693E07">
            <w:pPr>
              <w:jc w:val="both"/>
              <w:rPr>
                <w:rFonts w:ascii="Bembo Std" w:hAnsi="Bembo Std"/>
                <w:sz w:val="12"/>
                <w:szCs w:val="12"/>
              </w:rPr>
            </w:pPr>
          </w:p>
          <w:p w14:paraId="5F431448"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Informar por escrito y trimestralmente a la autoridad competente del Ministerio de Hacienda de las contrataciones que se realicen.</w:t>
            </w:r>
          </w:p>
          <w:p w14:paraId="2B6E00DF" w14:textId="77777777" w:rsidR="00693E07" w:rsidRPr="002334DD" w:rsidRDefault="00693E07" w:rsidP="00693E07">
            <w:pPr>
              <w:jc w:val="both"/>
              <w:rPr>
                <w:rFonts w:ascii="Bembo Std" w:hAnsi="Bembo Std"/>
                <w:sz w:val="12"/>
                <w:szCs w:val="12"/>
              </w:rPr>
            </w:pPr>
          </w:p>
          <w:p w14:paraId="36244860"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Prestar al Panel de Evaluación de Ofertas o evaluadores, o a la Comisión especial de alto nivel, la asistencia que precise para el cumplimiento de sus funciones.</w:t>
            </w:r>
          </w:p>
          <w:p w14:paraId="28F94ACA" w14:textId="77777777" w:rsidR="00693E07" w:rsidRPr="002334DD" w:rsidRDefault="00693E07" w:rsidP="00693E07">
            <w:pPr>
              <w:jc w:val="both"/>
              <w:rPr>
                <w:rFonts w:ascii="Bembo Std" w:hAnsi="Bembo Std"/>
                <w:sz w:val="12"/>
                <w:szCs w:val="12"/>
              </w:rPr>
            </w:pPr>
          </w:p>
          <w:p w14:paraId="7EB6FEE5"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Llevar un registro de ofertantes y contratistas, a efecto de incorporar información relacionada con el incumplimiento y demás situaciones que fueren de interés para futuras contrataciones o exclusiones.</w:t>
            </w:r>
          </w:p>
          <w:p w14:paraId="4D5D9D63" w14:textId="77777777" w:rsidR="00693E07" w:rsidRPr="002334DD" w:rsidRDefault="00693E07" w:rsidP="00693E07">
            <w:pPr>
              <w:jc w:val="both"/>
              <w:rPr>
                <w:rFonts w:ascii="Bembo Std" w:hAnsi="Bembo Std"/>
                <w:sz w:val="12"/>
                <w:szCs w:val="12"/>
              </w:rPr>
            </w:pPr>
          </w:p>
          <w:p w14:paraId="1B6BC518"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Proporcionar a la DINAC oportunamente toda la información requerida por ésta.</w:t>
            </w:r>
          </w:p>
          <w:p w14:paraId="1074F34D" w14:textId="77777777" w:rsidR="00693E07" w:rsidRPr="002334DD" w:rsidRDefault="00693E07" w:rsidP="00693E07">
            <w:pPr>
              <w:jc w:val="both"/>
              <w:rPr>
                <w:rFonts w:ascii="Bembo Std" w:hAnsi="Bembo Std"/>
                <w:sz w:val="12"/>
                <w:szCs w:val="12"/>
              </w:rPr>
            </w:pPr>
          </w:p>
          <w:p w14:paraId="71A692AF"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Las demás actividades que le establezca la Ley de Compras Públicas, su Reglamento y las disposiciones de la DINAC.</w:t>
            </w:r>
          </w:p>
          <w:p w14:paraId="1E5628E1" w14:textId="77777777" w:rsidR="00693E07" w:rsidRPr="002334DD" w:rsidRDefault="00693E07" w:rsidP="00693E07">
            <w:pPr>
              <w:jc w:val="both"/>
              <w:rPr>
                <w:rFonts w:ascii="Bembo Std" w:hAnsi="Bembo Std"/>
                <w:sz w:val="12"/>
                <w:szCs w:val="12"/>
              </w:rPr>
            </w:pPr>
          </w:p>
          <w:p w14:paraId="6A6B0964"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Cumplir la Política y los objetivos de la calidad, así como con lo establecido en los documentos del Sistema de Gestión de la Calidad.</w:t>
            </w:r>
          </w:p>
          <w:p w14:paraId="27543060" w14:textId="77777777" w:rsidR="00693E07" w:rsidRPr="002334DD" w:rsidRDefault="00693E07" w:rsidP="00693E07">
            <w:pPr>
              <w:tabs>
                <w:tab w:val="num" w:pos="709"/>
                <w:tab w:val="num" w:pos="1276"/>
              </w:tabs>
              <w:jc w:val="both"/>
              <w:rPr>
                <w:rFonts w:ascii="Bembo Std" w:hAnsi="Bembo Std"/>
                <w:sz w:val="12"/>
                <w:szCs w:val="12"/>
              </w:rPr>
            </w:pPr>
          </w:p>
          <w:p w14:paraId="63D08DB1"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Proponer mejoras a los procesos de trabajo.</w:t>
            </w:r>
          </w:p>
          <w:p w14:paraId="52D8AFB1" w14:textId="77777777" w:rsidR="00693E07" w:rsidRPr="002334DD" w:rsidRDefault="00693E07" w:rsidP="00693E07">
            <w:pPr>
              <w:tabs>
                <w:tab w:val="num" w:pos="709"/>
                <w:tab w:val="num" w:pos="1276"/>
              </w:tabs>
              <w:jc w:val="both"/>
              <w:rPr>
                <w:rFonts w:ascii="Bembo Std" w:hAnsi="Bembo Std"/>
                <w:sz w:val="12"/>
                <w:szCs w:val="12"/>
              </w:rPr>
            </w:pPr>
          </w:p>
          <w:p w14:paraId="5DD904D2"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Cumplir con lo establecido en el SGSI y SIGDA del Ministerio de Hacienda.</w:t>
            </w:r>
          </w:p>
          <w:p w14:paraId="699ADF3A" w14:textId="77777777" w:rsidR="00693E07" w:rsidRPr="002334DD" w:rsidRDefault="00693E07" w:rsidP="00693E07">
            <w:pPr>
              <w:jc w:val="both"/>
              <w:rPr>
                <w:rFonts w:ascii="Bembo Std" w:hAnsi="Bembo Std"/>
                <w:sz w:val="12"/>
                <w:szCs w:val="12"/>
              </w:rPr>
            </w:pPr>
          </w:p>
        </w:tc>
        <w:tc>
          <w:tcPr>
            <w:tcW w:w="329" w:type="pct"/>
            <w:tcBorders>
              <w:right w:val="single" w:sz="8" w:space="0" w:color="auto"/>
            </w:tcBorders>
          </w:tcPr>
          <w:p w14:paraId="7572A655" w14:textId="77777777" w:rsidR="00693E07" w:rsidRPr="002A300F" w:rsidRDefault="00693E07" w:rsidP="00812680">
            <w:pPr>
              <w:rPr>
                <w:rFonts w:ascii="Bembo Std" w:hAnsi="Bembo Std"/>
                <w:sz w:val="18"/>
                <w:szCs w:val="18"/>
              </w:rPr>
            </w:pPr>
          </w:p>
          <w:p w14:paraId="4A640B28" w14:textId="77777777" w:rsidR="00CE63F3" w:rsidRPr="002A300F" w:rsidRDefault="00CE63F3" w:rsidP="00693E07">
            <w:pPr>
              <w:jc w:val="center"/>
              <w:rPr>
                <w:rFonts w:ascii="Bembo Std" w:hAnsi="Bembo Std"/>
                <w:sz w:val="18"/>
                <w:szCs w:val="18"/>
              </w:rPr>
            </w:pPr>
          </w:p>
          <w:p w14:paraId="7B0CD62B" w14:textId="77777777" w:rsidR="00CE63F3" w:rsidRPr="002A300F" w:rsidRDefault="004A4E16" w:rsidP="00693E07">
            <w:pPr>
              <w:jc w:val="center"/>
              <w:rPr>
                <w:rFonts w:ascii="Bembo Std" w:hAnsi="Bembo Std"/>
                <w:sz w:val="18"/>
                <w:szCs w:val="18"/>
              </w:rPr>
            </w:pPr>
            <w:r>
              <w:rPr>
                <w:rFonts w:ascii="Bembo Std" w:hAnsi="Bembo Std"/>
                <w:sz w:val="18"/>
                <w:szCs w:val="18"/>
              </w:rPr>
              <w:t>19</w:t>
            </w:r>
          </w:p>
        </w:tc>
        <w:tc>
          <w:tcPr>
            <w:tcW w:w="295" w:type="pct"/>
            <w:tcBorders>
              <w:right w:val="single" w:sz="8" w:space="0" w:color="auto"/>
            </w:tcBorders>
          </w:tcPr>
          <w:p w14:paraId="36812B41" w14:textId="77777777" w:rsidR="00CE63F3" w:rsidRPr="002A300F" w:rsidRDefault="00CE63F3" w:rsidP="00693E07">
            <w:pPr>
              <w:jc w:val="center"/>
              <w:rPr>
                <w:rFonts w:ascii="Bembo Std" w:hAnsi="Bembo Std"/>
                <w:sz w:val="18"/>
                <w:szCs w:val="18"/>
              </w:rPr>
            </w:pPr>
          </w:p>
          <w:p w14:paraId="14652B5E" w14:textId="77777777" w:rsidR="00CE63F3" w:rsidRPr="002A300F" w:rsidRDefault="00CE63F3" w:rsidP="00693E07">
            <w:pPr>
              <w:jc w:val="center"/>
              <w:rPr>
                <w:rFonts w:ascii="Bembo Std" w:hAnsi="Bembo Std"/>
                <w:sz w:val="18"/>
                <w:szCs w:val="18"/>
              </w:rPr>
            </w:pPr>
          </w:p>
          <w:p w14:paraId="083D64F5" w14:textId="77777777" w:rsidR="00693E07" w:rsidRPr="002A300F" w:rsidRDefault="002D5215" w:rsidP="00693E07">
            <w:pPr>
              <w:jc w:val="center"/>
              <w:rPr>
                <w:rFonts w:ascii="Bembo Std" w:hAnsi="Bembo Std"/>
                <w:sz w:val="18"/>
                <w:szCs w:val="18"/>
              </w:rPr>
            </w:pPr>
            <w:r w:rsidRPr="002A300F">
              <w:rPr>
                <w:rFonts w:ascii="Bembo Std" w:hAnsi="Bembo Std"/>
                <w:sz w:val="18"/>
                <w:szCs w:val="18"/>
              </w:rPr>
              <w:t xml:space="preserve"> </w:t>
            </w:r>
            <w:r w:rsidR="004A4E16">
              <w:rPr>
                <w:rFonts w:ascii="Bembo Std" w:hAnsi="Bembo Std"/>
                <w:sz w:val="18"/>
                <w:szCs w:val="18"/>
              </w:rPr>
              <w:t>6</w:t>
            </w:r>
          </w:p>
        </w:tc>
        <w:tc>
          <w:tcPr>
            <w:tcW w:w="267" w:type="pct"/>
            <w:tcBorders>
              <w:left w:val="single" w:sz="8" w:space="0" w:color="auto"/>
            </w:tcBorders>
          </w:tcPr>
          <w:p w14:paraId="3656BA22" w14:textId="77777777" w:rsidR="00693E07" w:rsidRPr="002A300F" w:rsidRDefault="00693E07" w:rsidP="00693E07">
            <w:pPr>
              <w:jc w:val="center"/>
              <w:rPr>
                <w:rFonts w:ascii="Bembo Std" w:hAnsi="Bembo Std"/>
                <w:sz w:val="18"/>
                <w:szCs w:val="18"/>
              </w:rPr>
            </w:pPr>
          </w:p>
          <w:p w14:paraId="382F8DDB" w14:textId="77777777" w:rsidR="00CE63F3" w:rsidRPr="002A300F" w:rsidRDefault="00CE63F3" w:rsidP="00693E07">
            <w:pPr>
              <w:jc w:val="center"/>
              <w:rPr>
                <w:rFonts w:ascii="Bembo Std" w:hAnsi="Bembo Std"/>
                <w:sz w:val="18"/>
                <w:szCs w:val="18"/>
              </w:rPr>
            </w:pPr>
          </w:p>
          <w:p w14:paraId="1361ECCB" w14:textId="77777777" w:rsidR="00CE63F3" w:rsidRPr="002A300F" w:rsidRDefault="004A4E16" w:rsidP="00693E07">
            <w:pPr>
              <w:jc w:val="center"/>
              <w:rPr>
                <w:rFonts w:ascii="Bembo Std" w:hAnsi="Bembo Std"/>
                <w:sz w:val="18"/>
                <w:szCs w:val="18"/>
              </w:rPr>
            </w:pPr>
            <w:r>
              <w:rPr>
                <w:rFonts w:ascii="Bembo Std" w:hAnsi="Bembo Std"/>
                <w:sz w:val="18"/>
                <w:szCs w:val="18"/>
              </w:rPr>
              <w:t>13</w:t>
            </w:r>
          </w:p>
        </w:tc>
      </w:tr>
      <w:tr w:rsidR="00693E07" w:rsidRPr="00357A4F" w14:paraId="68BAEEEF" w14:textId="77777777" w:rsidTr="003F2443">
        <w:trPr>
          <w:jc w:val="center"/>
        </w:trPr>
        <w:tc>
          <w:tcPr>
            <w:tcW w:w="149" w:type="pct"/>
            <w:tcFitText/>
          </w:tcPr>
          <w:p w14:paraId="783882B6" w14:textId="77777777" w:rsidR="00693E07" w:rsidRPr="000403F9" w:rsidRDefault="00693E07" w:rsidP="00693E07">
            <w:pPr>
              <w:pStyle w:val="Prrafodelista"/>
              <w:numPr>
                <w:ilvl w:val="0"/>
                <w:numId w:val="6"/>
              </w:numPr>
              <w:jc w:val="center"/>
              <w:rPr>
                <w:rFonts w:ascii="Bembo Std" w:hAnsi="Bembo Std"/>
                <w:sz w:val="18"/>
                <w:szCs w:val="18"/>
              </w:rPr>
            </w:pPr>
          </w:p>
        </w:tc>
        <w:tc>
          <w:tcPr>
            <w:tcW w:w="588" w:type="pct"/>
          </w:tcPr>
          <w:p w14:paraId="2AFB784E"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Unidad Nacional para el Mantenimiento de Obras Estratégicas del Órgano Ejecutivo</w:t>
            </w:r>
          </w:p>
        </w:tc>
        <w:tc>
          <w:tcPr>
            <w:tcW w:w="592" w:type="pct"/>
          </w:tcPr>
          <w:p w14:paraId="0C43094D"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Ing. Josué Salvador Martínez Nolasco</w:t>
            </w:r>
          </w:p>
        </w:tc>
        <w:tc>
          <w:tcPr>
            <w:tcW w:w="2780" w:type="pct"/>
          </w:tcPr>
          <w:p w14:paraId="02C894F6"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Formular y aprobar el presupuesto destinado para la ejecución de todas las obras de mantenimiento en los bienes inmuebles bajo la administración de los distintos Ministerios y Entidades adscritas financiadas con recursos del Fondo General del Órgano Ejecutivo, toda vez que hayan recibido la calificación de ser obras prioritarias y estratégicas.</w:t>
            </w:r>
          </w:p>
          <w:p w14:paraId="64074781" w14:textId="77777777" w:rsidR="00693E07" w:rsidRPr="002334DD" w:rsidRDefault="00693E07" w:rsidP="00693E07">
            <w:pPr>
              <w:jc w:val="both"/>
              <w:rPr>
                <w:rFonts w:ascii="Bembo Std" w:hAnsi="Bembo Std"/>
                <w:sz w:val="12"/>
                <w:szCs w:val="18"/>
              </w:rPr>
            </w:pPr>
          </w:p>
          <w:p w14:paraId="064F0B2B"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Recibir de parte de los diferentes Ministerios y Entidades adscritas financiadas con recursos del Fondo General del Estado las necesidades de mantenimiento de las edificaciones y construcciones en los inmuebles, bajo cuya responsabilidad se encuentren, en este caso dichas peticiones serán sometidas a la calificación previa emitida por el Ministro de Hacienda. Así mismo estas obras también se podrán ejecutar sin necesidad de requerimiento, cuando la misma Unidad advierta la necesidad de realizarlas o intervenirlas, previa aprobación del Ministro de Hacienda.</w:t>
            </w:r>
          </w:p>
          <w:p w14:paraId="216C18EF" w14:textId="77777777" w:rsidR="00693E07" w:rsidRPr="002334DD" w:rsidRDefault="00693E07" w:rsidP="00693E07">
            <w:pPr>
              <w:jc w:val="both"/>
              <w:rPr>
                <w:rFonts w:ascii="Bembo Std" w:hAnsi="Bembo Std"/>
                <w:sz w:val="12"/>
                <w:szCs w:val="18"/>
              </w:rPr>
            </w:pPr>
          </w:p>
          <w:p w14:paraId="4B055806"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Presentar al Ministro de Hacienda a más tardar cada quince de diciembre el plan de trabajo, metas y cronograma de actividades.</w:t>
            </w:r>
          </w:p>
          <w:p w14:paraId="270EB7CC" w14:textId="77777777" w:rsidR="00693E07" w:rsidRPr="002334DD" w:rsidRDefault="00693E07" w:rsidP="00693E07">
            <w:pPr>
              <w:jc w:val="both"/>
              <w:rPr>
                <w:rFonts w:ascii="Bembo Std" w:hAnsi="Bembo Std"/>
                <w:sz w:val="12"/>
                <w:szCs w:val="18"/>
              </w:rPr>
            </w:pPr>
          </w:p>
          <w:p w14:paraId="7AADC9DF"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lastRenderedPageBreak/>
              <w:t>En la ejecución de todos los procesos necesarios para realizar las acciones de mantenimiento debe observar los procedimientos indicados en la Ley de Compras Públicas.</w:t>
            </w:r>
          </w:p>
          <w:p w14:paraId="78267C20" w14:textId="77777777" w:rsidR="00693E07" w:rsidRPr="002334DD" w:rsidRDefault="00693E07" w:rsidP="00693E07">
            <w:pPr>
              <w:jc w:val="both"/>
              <w:rPr>
                <w:rFonts w:ascii="Bembo Std" w:hAnsi="Bembo Std"/>
                <w:sz w:val="12"/>
                <w:szCs w:val="18"/>
              </w:rPr>
            </w:pPr>
          </w:p>
          <w:p w14:paraId="7774CB3C"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En la ejecución de las responsabilidades la Unidad podrá realizar la adquisición de suministros de distinta naturaleza.</w:t>
            </w:r>
          </w:p>
          <w:p w14:paraId="56A5C77D" w14:textId="77777777" w:rsidR="00693E07" w:rsidRPr="002334DD" w:rsidRDefault="00693E07" w:rsidP="00693E07">
            <w:pPr>
              <w:jc w:val="both"/>
              <w:rPr>
                <w:rFonts w:ascii="Bembo Std" w:hAnsi="Bembo Std"/>
                <w:sz w:val="12"/>
                <w:szCs w:val="12"/>
              </w:rPr>
            </w:pPr>
          </w:p>
          <w:p w14:paraId="30E2E8A4"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En casos de Convenio de apoyo interinstitucional y a requerimiento del Director General de Administración brindar la asistencia técnica correspondiente.</w:t>
            </w:r>
          </w:p>
          <w:p w14:paraId="0C03BA71" w14:textId="77777777" w:rsidR="00693E07" w:rsidRPr="002334DD" w:rsidRDefault="00693E07" w:rsidP="00693E07">
            <w:pPr>
              <w:jc w:val="both"/>
              <w:rPr>
                <w:rFonts w:ascii="Bembo Std" w:hAnsi="Bembo Std"/>
                <w:sz w:val="12"/>
                <w:szCs w:val="18"/>
              </w:rPr>
            </w:pPr>
          </w:p>
          <w:p w14:paraId="061432E2"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Presentar informes trimestrales del nivel de ejecución del Plan de Trabajo dirigido al despacho Ministerial.</w:t>
            </w:r>
          </w:p>
          <w:p w14:paraId="4FF0B38F" w14:textId="77777777" w:rsidR="00693E07" w:rsidRPr="002334DD" w:rsidRDefault="00693E07" w:rsidP="00693E07">
            <w:pPr>
              <w:jc w:val="both"/>
              <w:rPr>
                <w:rFonts w:ascii="Bembo Std" w:hAnsi="Bembo Std"/>
                <w:sz w:val="12"/>
                <w:szCs w:val="18"/>
              </w:rPr>
            </w:pPr>
          </w:p>
          <w:p w14:paraId="60255C46"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Gestionar y disponer de carpeta por cada obra de mantenimiento ejecutada en la que aparezca el detalle de todas las erogaciones realizadas, así como la documentación de respaldo, necesaria e indispensable para su ulterior verificación.</w:t>
            </w:r>
          </w:p>
          <w:p w14:paraId="1451D5C7" w14:textId="77777777" w:rsidR="00693E07" w:rsidRPr="002334DD" w:rsidRDefault="00693E07" w:rsidP="00693E07">
            <w:pPr>
              <w:jc w:val="both"/>
              <w:rPr>
                <w:rFonts w:ascii="Bembo Std" w:hAnsi="Bembo Std"/>
                <w:sz w:val="12"/>
                <w:szCs w:val="12"/>
              </w:rPr>
            </w:pPr>
          </w:p>
          <w:p w14:paraId="2282FFCC" w14:textId="77777777" w:rsidR="00693E07" w:rsidRPr="002334DD" w:rsidRDefault="00693E07" w:rsidP="00693E07">
            <w:pPr>
              <w:jc w:val="both"/>
              <w:rPr>
                <w:rFonts w:ascii="Bembo Std" w:hAnsi="Bembo Std"/>
                <w:sz w:val="18"/>
                <w:szCs w:val="18"/>
              </w:rPr>
            </w:pPr>
            <w:r w:rsidRPr="002334DD">
              <w:rPr>
                <w:rFonts w:ascii="Bembo Std" w:hAnsi="Bembo Std"/>
                <w:sz w:val="18"/>
                <w:szCs w:val="18"/>
              </w:rPr>
              <w:t>Cumplir otra función que le sea delegada por el Despacho del Ministro de Hacienda a través de instrucción específica, girada al efecto a través de la respectiva comunicación escrita con firma y sello procedente del Despacho Magisterial.</w:t>
            </w:r>
          </w:p>
          <w:p w14:paraId="169BFA0C" w14:textId="77777777" w:rsidR="00693E07" w:rsidRPr="002334DD" w:rsidRDefault="00693E07" w:rsidP="00693E07">
            <w:pPr>
              <w:jc w:val="both"/>
              <w:rPr>
                <w:rFonts w:ascii="Bembo Std" w:hAnsi="Bembo Std"/>
                <w:sz w:val="12"/>
                <w:szCs w:val="12"/>
              </w:rPr>
            </w:pPr>
          </w:p>
          <w:p w14:paraId="78D45607"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Cumplir la Política y los objetivos de la calidad, así como con lo establecido en los documentos del Sistema de Gestión de la Calidad.</w:t>
            </w:r>
          </w:p>
          <w:p w14:paraId="04F5492D" w14:textId="77777777" w:rsidR="00693E07" w:rsidRPr="002334DD" w:rsidRDefault="00693E07" w:rsidP="00693E07">
            <w:pPr>
              <w:tabs>
                <w:tab w:val="num" w:pos="709"/>
                <w:tab w:val="num" w:pos="1276"/>
              </w:tabs>
              <w:jc w:val="both"/>
              <w:rPr>
                <w:rFonts w:ascii="Bembo Std" w:hAnsi="Bembo Std"/>
                <w:sz w:val="12"/>
                <w:szCs w:val="12"/>
              </w:rPr>
            </w:pPr>
          </w:p>
          <w:p w14:paraId="5104F5EC"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Proponer mejoras a los procesos de trabajo.</w:t>
            </w:r>
          </w:p>
          <w:p w14:paraId="465B4FE0" w14:textId="77777777" w:rsidR="00693E07" w:rsidRPr="002334DD" w:rsidRDefault="00693E07" w:rsidP="00693E07">
            <w:pPr>
              <w:tabs>
                <w:tab w:val="num" w:pos="709"/>
                <w:tab w:val="num" w:pos="1276"/>
              </w:tabs>
              <w:jc w:val="both"/>
              <w:rPr>
                <w:rFonts w:ascii="Bembo Std" w:hAnsi="Bembo Std"/>
                <w:sz w:val="12"/>
                <w:szCs w:val="12"/>
              </w:rPr>
            </w:pPr>
          </w:p>
          <w:p w14:paraId="381428DB" w14:textId="77777777" w:rsidR="00693E07" w:rsidRPr="002334DD" w:rsidRDefault="00693E07" w:rsidP="00693E07">
            <w:pPr>
              <w:tabs>
                <w:tab w:val="num" w:pos="709"/>
                <w:tab w:val="num" w:pos="1276"/>
              </w:tabs>
              <w:jc w:val="both"/>
              <w:rPr>
                <w:rFonts w:ascii="Bembo Std" w:hAnsi="Bembo Std"/>
                <w:sz w:val="18"/>
                <w:szCs w:val="18"/>
              </w:rPr>
            </w:pPr>
            <w:r w:rsidRPr="002334DD">
              <w:rPr>
                <w:rFonts w:ascii="Bembo Std" w:hAnsi="Bembo Std"/>
                <w:sz w:val="18"/>
                <w:szCs w:val="18"/>
              </w:rPr>
              <w:t>Cumplir con lo establecido en el SGSI y SIGDA del Ministerio de Hacienda.</w:t>
            </w:r>
          </w:p>
          <w:p w14:paraId="78702349" w14:textId="77777777" w:rsidR="00693E07" w:rsidRPr="002334DD" w:rsidRDefault="00693E07" w:rsidP="00693E07">
            <w:pPr>
              <w:jc w:val="both"/>
              <w:rPr>
                <w:rFonts w:ascii="Bembo Std" w:hAnsi="Bembo Std"/>
                <w:sz w:val="12"/>
                <w:szCs w:val="12"/>
              </w:rPr>
            </w:pPr>
          </w:p>
        </w:tc>
        <w:tc>
          <w:tcPr>
            <w:tcW w:w="329" w:type="pct"/>
            <w:tcBorders>
              <w:right w:val="single" w:sz="8" w:space="0" w:color="auto"/>
            </w:tcBorders>
          </w:tcPr>
          <w:p w14:paraId="01069D89" w14:textId="77777777" w:rsidR="00693E07" w:rsidRPr="002A300F" w:rsidRDefault="00693E07" w:rsidP="00693E07">
            <w:pPr>
              <w:jc w:val="center"/>
              <w:rPr>
                <w:rFonts w:ascii="Bembo Std" w:hAnsi="Bembo Std"/>
                <w:sz w:val="18"/>
                <w:szCs w:val="18"/>
              </w:rPr>
            </w:pPr>
          </w:p>
          <w:p w14:paraId="75D6478A" w14:textId="77777777" w:rsidR="00CE63F3" w:rsidRPr="002A300F" w:rsidRDefault="00CE63F3" w:rsidP="00693E07">
            <w:pPr>
              <w:jc w:val="center"/>
              <w:rPr>
                <w:rFonts w:ascii="Bembo Std" w:hAnsi="Bembo Std"/>
                <w:sz w:val="18"/>
                <w:szCs w:val="18"/>
              </w:rPr>
            </w:pPr>
          </w:p>
          <w:p w14:paraId="388370DF" w14:textId="77777777" w:rsidR="00CE63F3" w:rsidRPr="002A300F" w:rsidRDefault="00CE63F3" w:rsidP="00693E07">
            <w:pPr>
              <w:jc w:val="center"/>
              <w:rPr>
                <w:rFonts w:ascii="Bembo Std" w:hAnsi="Bembo Std"/>
                <w:sz w:val="18"/>
                <w:szCs w:val="18"/>
              </w:rPr>
            </w:pPr>
            <w:r w:rsidRPr="002A300F">
              <w:rPr>
                <w:rFonts w:ascii="Bembo Std" w:hAnsi="Bembo Std"/>
                <w:sz w:val="18"/>
                <w:szCs w:val="18"/>
              </w:rPr>
              <w:t>2</w:t>
            </w:r>
          </w:p>
        </w:tc>
        <w:tc>
          <w:tcPr>
            <w:tcW w:w="295" w:type="pct"/>
            <w:tcBorders>
              <w:right w:val="single" w:sz="8" w:space="0" w:color="auto"/>
            </w:tcBorders>
          </w:tcPr>
          <w:p w14:paraId="258DE412" w14:textId="77777777" w:rsidR="00CE63F3" w:rsidRPr="002A300F" w:rsidRDefault="00CE63F3" w:rsidP="00693E07">
            <w:pPr>
              <w:jc w:val="center"/>
              <w:rPr>
                <w:rFonts w:ascii="Bembo Std" w:hAnsi="Bembo Std"/>
                <w:sz w:val="18"/>
                <w:szCs w:val="18"/>
              </w:rPr>
            </w:pPr>
          </w:p>
          <w:p w14:paraId="4F733DD6" w14:textId="77777777" w:rsidR="00CE63F3" w:rsidRPr="002A300F" w:rsidRDefault="00CE63F3" w:rsidP="00693E07">
            <w:pPr>
              <w:jc w:val="center"/>
              <w:rPr>
                <w:rFonts w:ascii="Bembo Std" w:hAnsi="Bembo Std"/>
                <w:sz w:val="18"/>
                <w:szCs w:val="18"/>
              </w:rPr>
            </w:pPr>
          </w:p>
          <w:p w14:paraId="13181688" w14:textId="77777777" w:rsidR="00693E07" w:rsidRPr="002A300F" w:rsidRDefault="002D5215" w:rsidP="00693E07">
            <w:pPr>
              <w:jc w:val="center"/>
              <w:rPr>
                <w:rFonts w:ascii="Bembo Std" w:hAnsi="Bembo Std"/>
                <w:sz w:val="18"/>
                <w:szCs w:val="18"/>
              </w:rPr>
            </w:pPr>
            <w:r w:rsidRPr="002A300F">
              <w:rPr>
                <w:rFonts w:ascii="Bembo Std" w:hAnsi="Bembo Std"/>
                <w:sz w:val="18"/>
                <w:szCs w:val="18"/>
              </w:rPr>
              <w:t xml:space="preserve"> 1</w:t>
            </w:r>
          </w:p>
        </w:tc>
        <w:tc>
          <w:tcPr>
            <w:tcW w:w="267" w:type="pct"/>
            <w:tcBorders>
              <w:left w:val="single" w:sz="8" w:space="0" w:color="auto"/>
            </w:tcBorders>
          </w:tcPr>
          <w:p w14:paraId="1E252671" w14:textId="77777777" w:rsidR="00CE63F3" w:rsidRPr="002A300F" w:rsidRDefault="00CE63F3" w:rsidP="00693E07">
            <w:pPr>
              <w:jc w:val="center"/>
              <w:rPr>
                <w:rFonts w:ascii="Bembo Std" w:hAnsi="Bembo Std"/>
                <w:sz w:val="18"/>
                <w:szCs w:val="18"/>
              </w:rPr>
            </w:pPr>
          </w:p>
          <w:p w14:paraId="12407806" w14:textId="77777777" w:rsidR="00CE63F3" w:rsidRPr="002A300F" w:rsidRDefault="00CE63F3" w:rsidP="00693E07">
            <w:pPr>
              <w:jc w:val="center"/>
              <w:rPr>
                <w:rFonts w:ascii="Bembo Std" w:hAnsi="Bembo Std"/>
                <w:sz w:val="18"/>
                <w:szCs w:val="18"/>
              </w:rPr>
            </w:pPr>
          </w:p>
          <w:p w14:paraId="4E492FC8" w14:textId="77777777" w:rsidR="00693E07" w:rsidRPr="002A300F" w:rsidRDefault="002D5215" w:rsidP="00693E07">
            <w:pPr>
              <w:jc w:val="center"/>
              <w:rPr>
                <w:rFonts w:ascii="Bembo Std" w:hAnsi="Bembo Std"/>
                <w:sz w:val="18"/>
                <w:szCs w:val="18"/>
              </w:rPr>
            </w:pPr>
            <w:r w:rsidRPr="002A300F">
              <w:rPr>
                <w:rFonts w:ascii="Bembo Std" w:hAnsi="Bembo Std"/>
                <w:sz w:val="18"/>
                <w:szCs w:val="18"/>
              </w:rPr>
              <w:t xml:space="preserve">  1</w:t>
            </w:r>
          </w:p>
        </w:tc>
      </w:tr>
      <w:tr w:rsidR="00693E07" w:rsidRPr="00C0791A" w14:paraId="3B2AD90D" w14:textId="77777777" w:rsidTr="003F2443">
        <w:trPr>
          <w:jc w:val="center"/>
        </w:trPr>
        <w:tc>
          <w:tcPr>
            <w:tcW w:w="149" w:type="pct"/>
            <w:tcBorders>
              <w:top w:val="single" w:sz="4" w:space="0" w:color="auto"/>
              <w:left w:val="nil"/>
              <w:bottom w:val="nil"/>
              <w:right w:val="nil"/>
            </w:tcBorders>
            <w:tcFitText/>
          </w:tcPr>
          <w:p w14:paraId="666D3A83" w14:textId="77777777" w:rsidR="00693E07" w:rsidRPr="00C0791A" w:rsidRDefault="00693E07" w:rsidP="00693E07">
            <w:pPr>
              <w:ind w:left="170"/>
              <w:jc w:val="center"/>
              <w:rPr>
                <w:rFonts w:ascii="Bembo Std" w:hAnsi="Bembo Std"/>
                <w:sz w:val="18"/>
                <w:szCs w:val="18"/>
              </w:rPr>
            </w:pPr>
          </w:p>
        </w:tc>
        <w:tc>
          <w:tcPr>
            <w:tcW w:w="588" w:type="pct"/>
            <w:tcBorders>
              <w:top w:val="single" w:sz="4" w:space="0" w:color="auto"/>
              <w:left w:val="nil"/>
              <w:bottom w:val="nil"/>
              <w:right w:val="nil"/>
            </w:tcBorders>
          </w:tcPr>
          <w:p w14:paraId="076A9ED1" w14:textId="77777777" w:rsidR="00693E07" w:rsidRPr="00C0791A" w:rsidRDefault="00693E07" w:rsidP="00693E07">
            <w:pPr>
              <w:jc w:val="both"/>
              <w:rPr>
                <w:rFonts w:ascii="Bembo Std" w:hAnsi="Bembo Std"/>
                <w:sz w:val="18"/>
                <w:szCs w:val="18"/>
              </w:rPr>
            </w:pPr>
          </w:p>
        </w:tc>
        <w:tc>
          <w:tcPr>
            <w:tcW w:w="592" w:type="pct"/>
            <w:tcBorders>
              <w:top w:val="single" w:sz="4" w:space="0" w:color="auto"/>
              <w:left w:val="nil"/>
              <w:bottom w:val="nil"/>
              <w:right w:val="single" w:sz="4" w:space="0" w:color="auto"/>
            </w:tcBorders>
          </w:tcPr>
          <w:p w14:paraId="205B68A2" w14:textId="77777777" w:rsidR="00693E07" w:rsidRPr="004735F1" w:rsidRDefault="00693E07" w:rsidP="00693E07">
            <w:pPr>
              <w:jc w:val="both"/>
              <w:rPr>
                <w:rFonts w:ascii="Bembo Std" w:hAnsi="Bembo Std"/>
                <w:sz w:val="18"/>
                <w:szCs w:val="18"/>
              </w:rPr>
            </w:pPr>
          </w:p>
        </w:tc>
        <w:tc>
          <w:tcPr>
            <w:tcW w:w="2780" w:type="pct"/>
            <w:tcBorders>
              <w:left w:val="single" w:sz="4" w:space="0" w:color="auto"/>
            </w:tcBorders>
            <w:shd w:val="clear" w:color="auto" w:fill="D0CECE" w:themeFill="background2" w:themeFillShade="E6"/>
          </w:tcPr>
          <w:p w14:paraId="6DC9C4DF" w14:textId="77777777" w:rsidR="00693E07" w:rsidRPr="00C0791A" w:rsidRDefault="00693E07" w:rsidP="00693E07">
            <w:pPr>
              <w:jc w:val="center"/>
              <w:rPr>
                <w:rFonts w:ascii="Bembo Std" w:hAnsi="Bembo Std"/>
                <w:b/>
                <w:sz w:val="18"/>
                <w:szCs w:val="18"/>
              </w:rPr>
            </w:pPr>
            <w:r w:rsidRPr="00C0791A">
              <w:rPr>
                <w:rFonts w:ascii="Bembo Std" w:hAnsi="Bembo Std"/>
                <w:b/>
                <w:sz w:val="18"/>
                <w:szCs w:val="18"/>
              </w:rPr>
              <w:t>Total:</w:t>
            </w:r>
          </w:p>
        </w:tc>
        <w:tc>
          <w:tcPr>
            <w:tcW w:w="329" w:type="pct"/>
            <w:tcBorders>
              <w:right w:val="single" w:sz="8" w:space="0" w:color="auto"/>
            </w:tcBorders>
            <w:shd w:val="clear" w:color="auto" w:fill="D0CECE" w:themeFill="background2" w:themeFillShade="E6"/>
          </w:tcPr>
          <w:p w14:paraId="70929DCA" w14:textId="77777777" w:rsidR="00812680" w:rsidRPr="002A300F" w:rsidRDefault="00812680" w:rsidP="00693E07">
            <w:pPr>
              <w:jc w:val="center"/>
              <w:rPr>
                <w:rFonts w:ascii="Bembo Std" w:hAnsi="Bembo Std"/>
                <w:b/>
                <w:sz w:val="18"/>
                <w:szCs w:val="18"/>
              </w:rPr>
            </w:pPr>
          </w:p>
          <w:p w14:paraId="43BC351C" w14:textId="77777777" w:rsidR="00693E07" w:rsidRPr="002A300F" w:rsidRDefault="00806669" w:rsidP="00693E07">
            <w:pPr>
              <w:jc w:val="center"/>
              <w:rPr>
                <w:rFonts w:ascii="Bembo Std" w:hAnsi="Bembo Std"/>
                <w:b/>
                <w:sz w:val="18"/>
                <w:szCs w:val="18"/>
              </w:rPr>
            </w:pPr>
            <w:r>
              <w:rPr>
                <w:rFonts w:ascii="Bembo Std" w:hAnsi="Bembo Std"/>
                <w:b/>
                <w:sz w:val="18"/>
                <w:szCs w:val="18"/>
              </w:rPr>
              <w:t>286</w:t>
            </w:r>
          </w:p>
        </w:tc>
        <w:tc>
          <w:tcPr>
            <w:tcW w:w="295" w:type="pct"/>
            <w:tcBorders>
              <w:right w:val="single" w:sz="8" w:space="0" w:color="auto"/>
            </w:tcBorders>
            <w:shd w:val="clear" w:color="auto" w:fill="D0CECE" w:themeFill="background2" w:themeFillShade="E6"/>
          </w:tcPr>
          <w:p w14:paraId="264E4E36" w14:textId="77777777" w:rsidR="00812680" w:rsidRPr="002A300F" w:rsidRDefault="00812680" w:rsidP="00812680">
            <w:pPr>
              <w:jc w:val="center"/>
              <w:rPr>
                <w:rFonts w:ascii="Bembo Std" w:hAnsi="Bembo Std"/>
                <w:b/>
                <w:sz w:val="18"/>
                <w:szCs w:val="18"/>
              </w:rPr>
            </w:pPr>
          </w:p>
          <w:p w14:paraId="251B3BB2" w14:textId="77777777" w:rsidR="00812680" w:rsidRPr="002A300F" w:rsidRDefault="00812680" w:rsidP="00812680">
            <w:pPr>
              <w:jc w:val="center"/>
              <w:rPr>
                <w:rFonts w:ascii="Bembo Std" w:hAnsi="Bembo Std"/>
                <w:b/>
                <w:sz w:val="18"/>
                <w:szCs w:val="18"/>
              </w:rPr>
            </w:pPr>
            <w:r w:rsidRPr="002A300F">
              <w:rPr>
                <w:rFonts w:ascii="Bembo Std" w:hAnsi="Bembo Std"/>
                <w:b/>
                <w:sz w:val="18"/>
                <w:szCs w:val="18"/>
              </w:rPr>
              <w:t>14</w:t>
            </w:r>
            <w:r w:rsidR="00806669">
              <w:rPr>
                <w:rFonts w:ascii="Bembo Std" w:hAnsi="Bembo Std"/>
                <w:b/>
                <w:sz w:val="18"/>
                <w:szCs w:val="18"/>
              </w:rPr>
              <w:t>8</w:t>
            </w:r>
          </w:p>
        </w:tc>
        <w:tc>
          <w:tcPr>
            <w:tcW w:w="267" w:type="pct"/>
            <w:tcBorders>
              <w:left w:val="single" w:sz="8" w:space="0" w:color="auto"/>
              <w:bottom w:val="single" w:sz="8" w:space="0" w:color="auto"/>
            </w:tcBorders>
            <w:shd w:val="clear" w:color="auto" w:fill="D0CECE" w:themeFill="background2" w:themeFillShade="E6"/>
          </w:tcPr>
          <w:p w14:paraId="20CDD97B" w14:textId="77777777" w:rsidR="00693E07" w:rsidRPr="002A300F" w:rsidRDefault="00693E07" w:rsidP="00693E07">
            <w:pPr>
              <w:jc w:val="center"/>
              <w:rPr>
                <w:rFonts w:ascii="Bembo Std" w:hAnsi="Bembo Std"/>
                <w:b/>
                <w:sz w:val="18"/>
                <w:szCs w:val="18"/>
              </w:rPr>
            </w:pPr>
          </w:p>
          <w:p w14:paraId="141D17E8" w14:textId="77777777" w:rsidR="00812680" w:rsidRPr="002A300F" w:rsidRDefault="00812680" w:rsidP="00812680">
            <w:pPr>
              <w:jc w:val="center"/>
              <w:rPr>
                <w:rFonts w:ascii="Bembo Std" w:hAnsi="Bembo Std"/>
                <w:b/>
                <w:sz w:val="18"/>
                <w:szCs w:val="18"/>
              </w:rPr>
            </w:pPr>
            <w:r w:rsidRPr="002A300F">
              <w:rPr>
                <w:rFonts w:ascii="Bembo Std" w:hAnsi="Bembo Std"/>
                <w:b/>
                <w:sz w:val="18"/>
                <w:szCs w:val="18"/>
              </w:rPr>
              <w:t>1</w:t>
            </w:r>
            <w:r w:rsidR="00806669">
              <w:rPr>
                <w:rFonts w:ascii="Bembo Std" w:hAnsi="Bembo Std"/>
                <w:b/>
                <w:sz w:val="18"/>
                <w:szCs w:val="18"/>
              </w:rPr>
              <w:t>38</w:t>
            </w:r>
          </w:p>
        </w:tc>
      </w:tr>
    </w:tbl>
    <w:p w14:paraId="75D5A348" w14:textId="77777777" w:rsidR="002334DD" w:rsidRDefault="002334DD" w:rsidP="00171D3B">
      <w:pPr>
        <w:pStyle w:val="Prrafodelista"/>
        <w:spacing w:after="0" w:line="240" w:lineRule="auto"/>
        <w:ind w:left="0"/>
        <w:jc w:val="both"/>
        <w:rPr>
          <w:rFonts w:ascii="Bembo Std" w:hAnsi="Bembo Std"/>
          <w:sz w:val="14"/>
          <w:szCs w:val="14"/>
          <w:u w:val="single"/>
        </w:rPr>
      </w:pPr>
    </w:p>
    <w:p w14:paraId="1FE60003" w14:textId="77777777" w:rsidR="002334DD" w:rsidRPr="002334DD" w:rsidRDefault="002334DD" w:rsidP="002334DD">
      <w:pPr>
        <w:spacing w:after="0" w:line="240" w:lineRule="auto"/>
        <w:jc w:val="both"/>
        <w:rPr>
          <w:rFonts w:ascii="Bembo Std" w:hAnsi="Bembo Std"/>
          <w:sz w:val="14"/>
          <w:szCs w:val="14"/>
        </w:rPr>
      </w:pPr>
    </w:p>
    <w:sectPr w:rsidR="002334DD" w:rsidRPr="002334DD" w:rsidSect="00357A4F">
      <w:headerReference w:type="default" r:id="rId9"/>
      <w:footerReference w:type="default" r:id="rId10"/>
      <w:pgSz w:w="15840" w:h="12240" w:orient="landscape"/>
      <w:pgMar w:top="720" w:right="720" w:bottom="720" w:left="720" w:header="706"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6DF4" w14:textId="77777777" w:rsidR="00E23F4E" w:rsidRDefault="00E23F4E" w:rsidP="00A26B31">
      <w:pPr>
        <w:spacing w:after="0" w:line="240" w:lineRule="auto"/>
      </w:pPr>
      <w:r>
        <w:separator/>
      </w:r>
    </w:p>
  </w:endnote>
  <w:endnote w:type="continuationSeparator" w:id="0">
    <w:p w14:paraId="214E024B" w14:textId="77777777" w:rsidR="00E23F4E" w:rsidRDefault="00E23F4E" w:rsidP="00A2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embo Std">
    <w:altName w:val="Bell MT"/>
    <w:panose1 w:val="02020605060306020A03"/>
    <w:charset w:val="00"/>
    <w:family w:val="roman"/>
    <w:notTrueType/>
    <w:pitch w:val="variable"/>
    <w:sig w:usb0="800000AF" w:usb1="5000205B"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79062083"/>
      <w:docPartObj>
        <w:docPartGallery w:val="Page Numbers (Bottom of Page)"/>
        <w:docPartUnique/>
      </w:docPartObj>
    </w:sdtPr>
    <w:sdtEndPr/>
    <w:sdtContent>
      <w:sdt>
        <w:sdtPr>
          <w:rPr>
            <w:sz w:val="16"/>
            <w:szCs w:val="16"/>
          </w:rPr>
          <w:id w:val="-1481296895"/>
          <w:docPartObj>
            <w:docPartGallery w:val="Page Numbers (Top of Page)"/>
            <w:docPartUnique/>
          </w:docPartObj>
        </w:sdtPr>
        <w:sdtEndPr/>
        <w:sdtContent>
          <w:p w14:paraId="78A81A4C" w14:textId="77777777" w:rsidR="00760A07" w:rsidRPr="00357A4F" w:rsidRDefault="00760A07">
            <w:pPr>
              <w:pStyle w:val="Piedepgina"/>
              <w:jc w:val="right"/>
              <w:rPr>
                <w:sz w:val="16"/>
                <w:szCs w:val="16"/>
              </w:rPr>
            </w:pPr>
            <w:r w:rsidRPr="00357A4F">
              <w:rPr>
                <w:sz w:val="16"/>
                <w:szCs w:val="16"/>
                <w:lang w:val="es-ES"/>
              </w:rPr>
              <w:t xml:space="preserve">Página </w:t>
            </w:r>
            <w:r w:rsidRPr="00357A4F">
              <w:rPr>
                <w:b/>
                <w:bCs/>
                <w:sz w:val="16"/>
                <w:szCs w:val="16"/>
              </w:rPr>
              <w:fldChar w:fldCharType="begin"/>
            </w:r>
            <w:r w:rsidRPr="00357A4F">
              <w:rPr>
                <w:b/>
                <w:bCs/>
                <w:sz w:val="16"/>
                <w:szCs w:val="16"/>
              </w:rPr>
              <w:instrText>PAGE</w:instrText>
            </w:r>
            <w:r w:rsidRPr="00357A4F">
              <w:rPr>
                <w:b/>
                <w:bCs/>
                <w:sz w:val="16"/>
                <w:szCs w:val="16"/>
              </w:rPr>
              <w:fldChar w:fldCharType="separate"/>
            </w:r>
            <w:r w:rsidR="007A2040">
              <w:rPr>
                <w:b/>
                <w:bCs/>
                <w:noProof/>
                <w:sz w:val="16"/>
                <w:szCs w:val="16"/>
              </w:rPr>
              <w:t>3</w:t>
            </w:r>
            <w:r w:rsidRPr="00357A4F">
              <w:rPr>
                <w:b/>
                <w:bCs/>
                <w:sz w:val="16"/>
                <w:szCs w:val="16"/>
              </w:rPr>
              <w:fldChar w:fldCharType="end"/>
            </w:r>
            <w:r w:rsidRPr="00357A4F">
              <w:rPr>
                <w:sz w:val="16"/>
                <w:szCs w:val="16"/>
                <w:lang w:val="es-ES"/>
              </w:rPr>
              <w:t xml:space="preserve"> de </w:t>
            </w:r>
            <w:r w:rsidRPr="00357A4F">
              <w:rPr>
                <w:b/>
                <w:bCs/>
                <w:sz w:val="16"/>
                <w:szCs w:val="16"/>
              </w:rPr>
              <w:fldChar w:fldCharType="begin"/>
            </w:r>
            <w:r w:rsidRPr="00357A4F">
              <w:rPr>
                <w:b/>
                <w:bCs/>
                <w:sz w:val="16"/>
                <w:szCs w:val="16"/>
              </w:rPr>
              <w:instrText>NUMPAGES</w:instrText>
            </w:r>
            <w:r w:rsidRPr="00357A4F">
              <w:rPr>
                <w:b/>
                <w:bCs/>
                <w:sz w:val="16"/>
                <w:szCs w:val="16"/>
              </w:rPr>
              <w:fldChar w:fldCharType="separate"/>
            </w:r>
            <w:r w:rsidR="007A2040">
              <w:rPr>
                <w:b/>
                <w:bCs/>
                <w:noProof/>
                <w:sz w:val="16"/>
                <w:szCs w:val="16"/>
              </w:rPr>
              <w:t>4</w:t>
            </w:r>
            <w:r w:rsidRPr="00357A4F">
              <w:rPr>
                <w:b/>
                <w:bCs/>
                <w:sz w:val="16"/>
                <w:szCs w:val="16"/>
              </w:rPr>
              <w:fldChar w:fldCharType="end"/>
            </w:r>
          </w:p>
        </w:sdtContent>
      </w:sdt>
    </w:sdtContent>
  </w:sdt>
  <w:p w14:paraId="6405C181" w14:textId="77777777" w:rsidR="00760A07" w:rsidRDefault="00760A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1550" w14:textId="77777777" w:rsidR="00E23F4E" w:rsidRDefault="00E23F4E" w:rsidP="00A26B31">
      <w:pPr>
        <w:spacing w:after="0" w:line="240" w:lineRule="auto"/>
      </w:pPr>
      <w:r>
        <w:separator/>
      </w:r>
    </w:p>
  </w:footnote>
  <w:footnote w:type="continuationSeparator" w:id="0">
    <w:p w14:paraId="2B22E8C8" w14:textId="77777777" w:rsidR="00E23F4E" w:rsidRDefault="00E23F4E" w:rsidP="00A26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23D6" w14:textId="77777777" w:rsidR="00A26B31" w:rsidRPr="00357A4F" w:rsidRDefault="008734FD" w:rsidP="00A26B31">
    <w:pPr>
      <w:pStyle w:val="Encabezado"/>
      <w:jc w:val="center"/>
      <w:rPr>
        <w:rFonts w:ascii="Copperplate Gothic Bold" w:hAnsi="Copperplate Gothic Bold"/>
        <w:b/>
        <w:sz w:val="20"/>
        <w:szCs w:val="20"/>
      </w:rPr>
    </w:pPr>
    <w:r w:rsidRPr="00357A4F">
      <w:rPr>
        <w:rFonts w:ascii="Copperplate Gothic Bold" w:hAnsi="Copperplate Gothic Bold"/>
        <w:b/>
        <w:sz w:val="20"/>
        <w:szCs w:val="20"/>
      </w:rPr>
      <w:t>ESTRUCTURA ORGÁ</w:t>
    </w:r>
    <w:r w:rsidR="00A26B31" w:rsidRPr="00357A4F">
      <w:rPr>
        <w:rFonts w:ascii="Copperplate Gothic Bold" w:hAnsi="Copperplate Gothic Bold"/>
        <w:b/>
        <w:sz w:val="20"/>
        <w:szCs w:val="20"/>
      </w:rPr>
      <w:t>NICA DE LA DIRECCIÓN GENERAL DE ADMINISTRACIÓN DEL MINISTERIO DE HACIENDA</w:t>
    </w:r>
  </w:p>
  <w:p w14:paraId="3A23B7F0" w14:textId="77777777" w:rsidR="00357A4F" w:rsidRDefault="00357A4F" w:rsidP="00A26B31">
    <w:pPr>
      <w:pStyle w:val="Encabezado"/>
      <w:jc w:val="center"/>
      <w:rPr>
        <w:b/>
      </w:rPr>
    </w:pPr>
    <w:r w:rsidRPr="00357A4F">
      <w:rPr>
        <w:rFonts w:ascii="Copperplate Gothic Bold" w:hAnsi="Copperplate Gothic Bold"/>
        <w:b/>
        <w:sz w:val="20"/>
        <w:szCs w:val="20"/>
      </w:rPr>
      <w:t>INFORMACI</w:t>
    </w:r>
    <w:r w:rsidR="00E30ED5">
      <w:rPr>
        <w:rFonts w:ascii="Copperplate Gothic Bold" w:hAnsi="Copperplate Gothic Bold"/>
        <w:b/>
        <w:sz w:val="20"/>
        <w:szCs w:val="20"/>
      </w:rPr>
      <w:t>Ó</w:t>
    </w:r>
    <w:r w:rsidRPr="00357A4F">
      <w:rPr>
        <w:rFonts w:ascii="Copperplate Gothic Bold" w:hAnsi="Copperplate Gothic Bold"/>
        <w:b/>
        <w:sz w:val="20"/>
        <w:szCs w:val="20"/>
      </w:rPr>
      <w:t xml:space="preserve">N ACTUALIZADA </w:t>
    </w:r>
    <w:r w:rsidRPr="00291CCC">
      <w:rPr>
        <w:rFonts w:ascii="Copperplate Gothic Bold" w:hAnsi="Copperplate Gothic Bold"/>
        <w:b/>
        <w:sz w:val="20"/>
        <w:szCs w:val="20"/>
      </w:rPr>
      <w:t xml:space="preserve">AL </w:t>
    </w:r>
    <w:r w:rsidR="004A4E16" w:rsidRPr="00AD6270">
      <w:rPr>
        <w:rFonts w:ascii="Copperplate Gothic Bold" w:hAnsi="Copperplate Gothic Bold"/>
        <w:b/>
        <w:sz w:val="20"/>
        <w:szCs w:val="20"/>
      </w:rPr>
      <w:t>10 DE ABRIL DE 2024</w:t>
    </w:r>
    <w:r w:rsidRPr="00AD6270">
      <w:rPr>
        <w:b/>
      </w:rPr>
      <w:t>.</w:t>
    </w:r>
  </w:p>
  <w:p w14:paraId="07543AF2" w14:textId="77777777" w:rsidR="00357A4F" w:rsidRPr="009C7B3A" w:rsidRDefault="00357A4F" w:rsidP="00A26B31">
    <w:pPr>
      <w:pStyle w:val="Encabezado"/>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BAA"/>
    <w:multiLevelType w:val="hybridMultilevel"/>
    <w:tmpl w:val="49CEE4D0"/>
    <w:lvl w:ilvl="0" w:tplc="08B67EA2">
      <w:start w:val="1"/>
      <w:numFmt w:val="decimal"/>
      <w:lvlText w:val="%1"/>
      <w:lvlJc w:val="center"/>
      <w:pPr>
        <w:ind w:left="3192" w:hanging="360"/>
      </w:pPr>
      <w:rPr>
        <w:rFonts w:ascii="Arial Narrow" w:hAnsi="Arial Narrow" w:cs="Times New Roman" w:hint="default"/>
        <w:b w:val="0"/>
        <w:i w:val="0"/>
        <w:sz w:val="24"/>
      </w:rPr>
    </w:lvl>
    <w:lvl w:ilvl="1" w:tplc="440A0019" w:tentative="1">
      <w:start w:val="1"/>
      <w:numFmt w:val="lowerLetter"/>
      <w:lvlText w:val="%2."/>
      <w:lvlJc w:val="left"/>
      <w:pPr>
        <w:ind w:left="3912" w:hanging="360"/>
      </w:pPr>
    </w:lvl>
    <w:lvl w:ilvl="2" w:tplc="440A001B" w:tentative="1">
      <w:start w:val="1"/>
      <w:numFmt w:val="lowerRoman"/>
      <w:lvlText w:val="%3."/>
      <w:lvlJc w:val="right"/>
      <w:pPr>
        <w:ind w:left="4632" w:hanging="180"/>
      </w:pPr>
    </w:lvl>
    <w:lvl w:ilvl="3" w:tplc="440A000F" w:tentative="1">
      <w:start w:val="1"/>
      <w:numFmt w:val="decimal"/>
      <w:lvlText w:val="%4."/>
      <w:lvlJc w:val="left"/>
      <w:pPr>
        <w:ind w:left="5352" w:hanging="360"/>
      </w:pPr>
    </w:lvl>
    <w:lvl w:ilvl="4" w:tplc="440A0019" w:tentative="1">
      <w:start w:val="1"/>
      <w:numFmt w:val="lowerLetter"/>
      <w:lvlText w:val="%5."/>
      <w:lvlJc w:val="left"/>
      <w:pPr>
        <w:ind w:left="6072" w:hanging="360"/>
      </w:pPr>
    </w:lvl>
    <w:lvl w:ilvl="5" w:tplc="440A001B" w:tentative="1">
      <w:start w:val="1"/>
      <w:numFmt w:val="lowerRoman"/>
      <w:lvlText w:val="%6."/>
      <w:lvlJc w:val="right"/>
      <w:pPr>
        <w:ind w:left="6792" w:hanging="180"/>
      </w:pPr>
    </w:lvl>
    <w:lvl w:ilvl="6" w:tplc="440A000F" w:tentative="1">
      <w:start w:val="1"/>
      <w:numFmt w:val="decimal"/>
      <w:lvlText w:val="%7."/>
      <w:lvlJc w:val="left"/>
      <w:pPr>
        <w:ind w:left="7512" w:hanging="360"/>
      </w:pPr>
    </w:lvl>
    <w:lvl w:ilvl="7" w:tplc="440A0019" w:tentative="1">
      <w:start w:val="1"/>
      <w:numFmt w:val="lowerLetter"/>
      <w:lvlText w:val="%8."/>
      <w:lvlJc w:val="left"/>
      <w:pPr>
        <w:ind w:left="8232" w:hanging="360"/>
      </w:pPr>
    </w:lvl>
    <w:lvl w:ilvl="8" w:tplc="440A001B" w:tentative="1">
      <w:start w:val="1"/>
      <w:numFmt w:val="lowerRoman"/>
      <w:lvlText w:val="%9."/>
      <w:lvlJc w:val="right"/>
      <w:pPr>
        <w:ind w:left="8952" w:hanging="180"/>
      </w:pPr>
    </w:lvl>
  </w:abstractNum>
  <w:abstractNum w:abstractNumId="1" w15:restartNumberingAfterBreak="0">
    <w:nsid w:val="0F3A62D1"/>
    <w:multiLevelType w:val="hybridMultilevel"/>
    <w:tmpl w:val="951CBD38"/>
    <w:lvl w:ilvl="0" w:tplc="08B67EA2">
      <w:start w:val="1"/>
      <w:numFmt w:val="decimal"/>
      <w:lvlText w:val="%1"/>
      <w:lvlJc w:val="center"/>
      <w:pPr>
        <w:ind w:left="720" w:hanging="360"/>
      </w:pPr>
      <w:rPr>
        <w:rFonts w:ascii="Arial Narrow" w:hAnsi="Arial Narrow" w:cs="Times New Roman" w:hint="default"/>
        <w:b w:val="0"/>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3AA195C"/>
    <w:multiLevelType w:val="hybridMultilevel"/>
    <w:tmpl w:val="4E463BB0"/>
    <w:lvl w:ilvl="0" w:tplc="08B67EA2">
      <w:start w:val="1"/>
      <w:numFmt w:val="decimal"/>
      <w:lvlText w:val="%1"/>
      <w:lvlJc w:val="center"/>
      <w:pPr>
        <w:ind w:left="13812" w:hanging="360"/>
      </w:pPr>
      <w:rPr>
        <w:rFonts w:ascii="Arial Narrow" w:hAnsi="Arial Narrow" w:cs="Times New Roman" w:hint="default"/>
        <w:b w:val="0"/>
        <w:i w:val="0"/>
        <w:sz w:val="24"/>
      </w:rPr>
    </w:lvl>
    <w:lvl w:ilvl="1" w:tplc="440A0019" w:tentative="1">
      <w:start w:val="1"/>
      <w:numFmt w:val="lowerLetter"/>
      <w:lvlText w:val="%2."/>
      <w:lvlJc w:val="left"/>
      <w:pPr>
        <w:ind w:left="14532" w:hanging="360"/>
      </w:pPr>
    </w:lvl>
    <w:lvl w:ilvl="2" w:tplc="440A001B" w:tentative="1">
      <w:start w:val="1"/>
      <w:numFmt w:val="lowerRoman"/>
      <w:lvlText w:val="%3."/>
      <w:lvlJc w:val="right"/>
      <w:pPr>
        <w:ind w:left="15252" w:hanging="180"/>
      </w:pPr>
    </w:lvl>
    <w:lvl w:ilvl="3" w:tplc="440A000F" w:tentative="1">
      <w:start w:val="1"/>
      <w:numFmt w:val="decimal"/>
      <w:lvlText w:val="%4."/>
      <w:lvlJc w:val="left"/>
      <w:pPr>
        <w:ind w:left="15972" w:hanging="360"/>
      </w:pPr>
    </w:lvl>
    <w:lvl w:ilvl="4" w:tplc="440A0019" w:tentative="1">
      <w:start w:val="1"/>
      <w:numFmt w:val="lowerLetter"/>
      <w:lvlText w:val="%5."/>
      <w:lvlJc w:val="left"/>
      <w:pPr>
        <w:ind w:left="16692" w:hanging="360"/>
      </w:pPr>
    </w:lvl>
    <w:lvl w:ilvl="5" w:tplc="440A001B" w:tentative="1">
      <w:start w:val="1"/>
      <w:numFmt w:val="lowerRoman"/>
      <w:lvlText w:val="%6."/>
      <w:lvlJc w:val="right"/>
      <w:pPr>
        <w:ind w:left="17412" w:hanging="180"/>
      </w:pPr>
    </w:lvl>
    <w:lvl w:ilvl="6" w:tplc="440A000F" w:tentative="1">
      <w:start w:val="1"/>
      <w:numFmt w:val="decimal"/>
      <w:lvlText w:val="%7."/>
      <w:lvlJc w:val="left"/>
      <w:pPr>
        <w:ind w:left="18132" w:hanging="360"/>
      </w:pPr>
    </w:lvl>
    <w:lvl w:ilvl="7" w:tplc="440A0019" w:tentative="1">
      <w:start w:val="1"/>
      <w:numFmt w:val="lowerLetter"/>
      <w:lvlText w:val="%8."/>
      <w:lvlJc w:val="left"/>
      <w:pPr>
        <w:ind w:left="18852" w:hanging="360"/>
      </w:pPr>
    </w:lvl>
    <w:lvl w:ilvl="8" w:tplc="440A001B" w:tentative="1">
      <w:start w:val="1"/>
      <w:numFmt w:val="lowerRoman"/>
      <w:lvlText w:val="%9."/>
      <w:lvlJc w:val="right"/>
      <w:pPr>
        <w:ind w:left="19572" w:hanging="180"/>
      </w:pPr>
    </w:lvl>
  </w:abstractNum>
  <w:abstractNum w:abstractNumId="3" w15:restartNumberingAfterBreak="0">
    <w:nsid w:val="3AB04014"/>
    <w:multiLevelType w:val="hybridMultilevel"/>
    <w:tmpl w:val="01986FD6"/>
    <w:lvl w:ilvl="0" w:tplc="440A000F">
      <w:start w:val="1"/>
      <w:numFmt w:val="decimal"/>
      <w:lvlText w:val="%1."/>
      <w:lvlJc w:val="left"/>
      <w:pPr>
        <w:ind w:left="3192" w:hanging="360"/>
      </w:pPr>
      <w:rPr>
        <w:rFonts w:hint="default"/>
        <w:b w:val="0"/>
        <w:i w:val="0"/>
        <w:sz w:val="24"/>
      </w:rPr>
    </w:lvl>
    <w:lvl w:ilvl="1" w:tplc="440A0019" w:tentative="1">
      <w:start w:val="1"/>
      <w:numFmt w:val="lowerLetter"/>
      <w:lvlText w:val="%2."/>
      <w:lvlJc w:val="left"/>
      <w:pPr>
        <w:ind w:left="3912" w:hanging="360"/>
      </w:pPr>
    </w:lvl>
    <w:lvl w:ilvl="2" w:tplc="440A001B" w:tentative="1">
      <w:start w:val="1"/>
      <w:numFmt w:val="lowerRoman"/>
      <w:lvlText w:val="%3."/>
      <w:lvlJc w:val="right"/>
      <w:pPr>
        <w:ind w:left="4632" w:hanging="180"/>
      </w:pPr>
    </w:lvl>
    <w:lvl w:ilvl="3" w:tplc="440A000F" w:tentative="1">
      <w:start w:val="1"/>
      <w:numFmt w:val="decimal"/>
      <w:lvlText w:val="%4."/>
      <w:lvlJc w:val="left"/>
      <w:pPr>
        <w:ind w:left="5352" w:hanging="360"/>
      </w:pPr>
    </w:lvl>
    <w:lvl w:ilvl="4" w:tplc="440A0019" w:tentative="1">
      <w:start w:val="1"/>
      <w:numFmt w:val="lowerLetter"/>
      <w:lvlText w:val="%5."/>
      <w:lvlJc w:val="left"/>
      <w:pPr>
        <w:ind w:left="6072" w:hanging="360"/>
      </w:pPr>
    </w:lvl>
    <w:lvl w:ilvl="5" w:tplc="440A001B" w:tentative="1">
      <w:start w:val="1"/>
      <w:numFmt w:val="lowerRoman"/>
      <w:lvlText w:val="%6."/>
      <w:lvlJc w:val="right"/>
      <w:pPr>
        <w:ind w:left="6792" w:hanging="180"/>
      </w:pPr>
    </w:lvl>
    <w:lvl w:ilvl="6" w:tplc="440A000F" w:tentative="1">
      <w:start w:val="1"/>
      <w:numFmt w:val="decimal"/>
      <w:lvlText w:val="%7."/>
      <w:lvlJc w:val="left"/>
      <w:pPr>
        <w:ind w:left="7512" w:hanging="360"/>
      </w:pPr>
    </w:lvl>
    <w:lvl w:ilvl="7" w:tplc="440A0019" w:tentative="1">
      <w:start w:val="1"/>
      <w:numFmt w:val="lowerLetter"/>
      <w:lvlText w:val="%8."/>
      <w:lvlJc w:val="left"/>
      <w:pPr>
        <w:ind w:left="8232" w:hanging="360"/>
      </w:pPr>
    </w:lvl>
    <w:lvl w:ilvl="8" w:tplc="440A001B" w:tentative="1">
      <w:start w:val="1"/>
      <w:numFmt w:val="lowerRoman"/>
      <w:lvlText w:val="%9."/>
      <w:lvlJc w:val="right"/>
      <w:pPr>
        <w:ind w:left="8952" w:hanging="180"/>
      </w:pPr>
    </w:lvl>
  </w:abstractNum>
  <w:abstractNum w:abstractNumId="4" w15:restartNumberingAfterBreak="0">
    <w:nsid w:val="3EC72780"/>
    <w:multiLevelType w:val="hybridMultilevel"/>
    <w:tmpl w:val="F9BADC4C"/>
    <w:lvl w:ilvl="0" w:tplc="03BEDF5A">
      <w:start w:val="1"/>
      <w:numFmt w:val="decimal"/>
      <w:lvlText w:val="%1"/>
      <w:lvlJc w:val="center"/>
      <w:pPr>
        <w:ind w:left="170" w:firstLine="0"/>
      </w:pPr>
      <w:rPr>
        <w:rFonts w:ascii="Bembo Std" w:hAnsi="Bembo Std" w:cs="Times New Roman" w:hint="default"/>
        <w:b w:val="0"/>
        <w:i w:val="0"/>
        <w:sz w:val="18"/>
        <w:szCs w:val="18"/>
      </w:rPr>
    </w:lvl>
    <w:lvl w:ilvl="1" w:tplc="440A0019" w:tentative="1">
      <w:start w:val="1"/>
      <w:numFmt w:val="lowerLetter"/>
      <w:lvlText w:val="%2."/>
      <w:lvlJc w:val="left"/>
      <w:pPr>
        <w:ind w:left="14532" w:hanging="360"/>
      </w:pPr>
    </w:lvl>
    <w:lvl w:ilvl="2" w:tplc="440A001B" w:tentative="1">
      <w:start w:val="1"/>
      <w:numFmt w:val="lowerRoman"/>
      <w:lvlText w:val="%3."/>
      <w:lvlJc w:val="right"/>
      <w:pPr>
        <w:ind w:left="15252" w:hanging="180"/>
      </w:pPr>
    </w:lvl>
    <w:lvl w:ilvl="3" w:tplc="440A000F" w:tentative="1">
      <w:start w:val="1"/>
      <w:numFmt w:val="decimal"/>
      <w:lvlText w:val="%4."/>
      <w:lvlJc w:val="left"/>
      <w:pPr>
        <w:ind w:left="15972" w:hanging="360"/>
      </w:pPr>
    </w:lvl>
    <w:lvl w:ilvl="4" w:tplc="440A0019" w:tentative="1">
      <w:start w:val="1"/>
      <w:numFmt w:val="lowerLetter"/>
      <w:lvlText w:val="%5."/>
      <w:lvlJc w:val="left"/>
      <w:pPr>
        <w:ind w:left="16692" w:hanging="360"/>
      </w:pPr>
    </w:lvl>
    <w:lvl w:ilvl="5" w:tplc="440A001B" w:tentative="1">
      <w:start w:val="1"/>
      <w:numFmt w:val="lowerRoman"/>
      <w:lvlText w:val="%6."/>
      <w:lvlJc w:val="right"/>
      <w:pPr>
        <w:ind w:left="17412" w:hanging="180"/>
      </w:pPr>
    </w:lvl>
    <w:lvl w:ilvl="6" w:tplc="440A000F" w:tentative="1">
      <w:start w:val="1"/>
      <w:numFmt w:val="decimal"/>
      <w:lvlText w:val="%7."/>
      <w:lvlJc w:val="left"/>
      <w:pPr>
        <w:ind w:left="18132" w:hanging="360"/>
      </w:pPr>
    </w:lvl>
    <w:lvl w:ilvl="7" w:tplc="440A0019" w:tentative="1">
      <w:start w:val="1"/>
      <w:numFmt w:val="lowerLetter"/>
      <w:lvlText w:val="%8."/>
      <w:lvlJc w:val="left"/>
      <w:pPr>
        <w:ind w:left="18852" w:hanging="360"/>
      </w:pPr>
    </w:lvl>
    <w:lvl w:ilvl="8" w:tplc="440A001B" w:tentative="1">
      <w:start w:val="1"/>
      <w:numFmt w:val="lowerRoman"/>
      <w:lvlText w:val="%9."/>
      <w:lvlJc w:val="right"/>
      <w:pPr>
        <w:ind w:left="19572" w:hanging="180"/>
      </w:pPr>
    </w:lvl>
  </w:abstractNum>
  <w:abstractNum w:abstractNumId="5" w15:restartNumberingAfterBreak="0">
    <w:nsid w:val="46A27305"/>
    <w:multiLevelType w:val="multilevel"/>
    <w:tmpl w:val="34B0B18A"/>
    <w:lvl w:ilvl="0">
      <w:start w:val="1"/>
      <w:numFmt w:val="decimal"/>
      <w:lvlText w:val="%1."/>
      <w:lvlJc w:val="left"/>
      <w:pPr>
        <w:tabs>
          <w:tab w:val="num" w:pos="360"/>
        </w:tabs>
        <w:ind w:left="360" w:hanging="360"/>
      </w:pPr>
    </w:lvl>
    <w:lvl w:ilvl="1">
      <w:start w:val="3"/>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49452E36"/>
    <w:multiLevelType w:val="multilevel"/>
    <w:tmpl w:val="589480E0"/>
    <w:lvl w:ilvl="0">
      <w:start w:val="1"/>
      <w:numFmt w:val="decimal"/>
      <w:lvlText w:val="%1."/>
      <w:lvlJc w:val="left"/>
      <w:pPr>
        <w:ind w:left="1428" w:hanging="360"/>
      </w:pPr>
    </w:lvl>
    <w:lvl w:ilvl="1">
      <w:start w:val="2"/>
      <w:numFmt w:val="decimal"/>
      <w:isLgl/>
      <w:lvlText w:val="%1.%2"/>
      <w:lvlJc w:val="left"/>
      <w:pPr>
        <w:ind w:left="2379" w:hanging="435"/>
      </w:pPr>
      <w:rPr>
        <w:rFonts w:hint="default"/>
      </w:rPr>
    </w:lvl>
    <w:lvl w:ilvl="2">
      <w:start w:val="8"/>
      <w:numFmt w:val="decimal"/>
      <w:isLgl/>
      <w:lvlText w:val="%1.%2.%3"/>
      <w:lvlJc w:val="left"/>
      <w:pPr>
        <w:ind w:left="3540" w:hanging="720"/>
      </w:pPr>
      <w:rPr>
        <w:rFonts w:hint="default"/>
        <w:color w:val="auto"/>
      </w:rPr>
    </w:lvl>
    <w:lvl w:ilvl="3">
      <w:start w:val="1"/>
      <w:numFmt w:val="decimal"/>
      <w:isLgl/>
      <w:lvlText w:val="%1.%2.%3.%4"/>
      <w:lvlJc w:val="left"/>
      <w:pPr>
        <w:ind w:left="4416" w:hanging="720"/>
      </w:pPr>
      <w:rPr>
        <w:rFonts w:hint="default"/>
      </w:rPr>
    </w:lvl>
    <w:lvl w:ilvl="4">
      <w:start w:val="1"/>
      <w:numFmt w:val="decimal"/>
      <w:isLgl/>
      <w:lvlText w:val="%1.%2.%3.%4.%5"/>
      <w:lvlJc w:val="left"/>
      <w:pPr>
        <w:ind w:left="5652" w:hanging="1080"/>
      </w:pPr>
      <w:rPr>
        <w:rFonts w:hint="default"/>
      </w:rPr>
    </w:lvl>
    <w:lvl w:ilvl="5">
      <w:start w:val="1"/>
      <w:numFmt w:val="decimal"/>
      <w:isLgl/>
      <w:lvlText w:val="%1.%2.%3.%4.%5.%6"/>
      <w:lvlJc w:val="left"/>
      <w:pPr>
        <w:ind w:left="6528" w:hanging="1080"/>
      </w:pPr>
      <w:rPr>
        <w:rFonts w:hint="default"/>
      </w:rPr>
    </w:lvl>
    <w:lvl w:ilvl="6">
      <w:start w:val="1"/>
      <w:numFmt w:val="decimal"/>
      <w:isLgl/>
      <w:lvlText w:val="%1.%2.%3.%4.%5.%6.%7"/>
      <w:lvlJc w:val="left"/>
      <w:pPr>
        <w:ind w:left="7764"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516" w:hanging="1440"/>
      </w:pPr>
      <w:rPr>
        <w:rFonts w:hint="default"/>
      </w:rPr>
    </w:lvl>
  </w:abstractNum>
  <w:abstractNum w:abstractNumId="7" w15:restartNumberingAfterBreak="0">
    <w:nsid w:val="4D3D6691"/>
    <w:multiLevelType w:val="multilevel"/>
    <w:tmpl w:val="054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82D77"/>
    <w:multiLevelType w:val="multilevel"/>
    <w:tmpl w:val="B36E18E8"/>
    <w:lvl w:ilvl="0">
      <w:start w:val="1"/>
      <w:numFmt w:val="decimal"/>
      <w:lvlText w:val="%1."/>
      <w:lvlJc w:val="left"/>
      <w:pPr>
        <w:tabs>
          <w:tab w:val="num" w:pos="1920"/>
        </w:tabs>
        <w:ind w:left="1920" w:hanging="360"/>
      </w:pPr>
      <w:rPr>
        <w:rFonts w:hint="default"/>
        <w:sz w:val="24"/>
        <w:szCs w:val="24"/>
      </w:rPr>
    </w:lvl>
    <w:lvl w:ilvl="1">
      <w:start w:val="2"/>
      <w:numFmt w:val="decimal"/>
      <w:isLgl/>
      <w:lvlText w:val="%1.%2"/>
      <w:lvlJc w:val="left"/>
      <w:pPr>
        <w:ind w:left="1995" w:hanging="435"/>
      </w:pPr>
      <w:rPr>
        <w:rFonts w:hint="default"/>
      </w:rPr>
    </w:lvl>
    <w:lvl w:ilvl="2">
      <w:start w:val="6"/>
      <w:numFmt w:val="decimal"/>
      <w:isLgl/>
      <w:lvlText w:val="%1.%2.%3"/>
      <w:lvlJc w:val="left"/>
      <w:pPr>
        <w:ind w:left="1571"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000" w:hanging="1440"/>
      </w:pPr>
      <w:rPr>
        <w:rFonts w:hint="default"/>
      </w:rPr>
    </w:lvl>
  </w:abstractNum>
  <w:abstractNum w:abstractNumId="9" w15:restartNumberingAfterBreak="0">
    <w:nsid w:val="52E84505"/>
    <w:multiLevelType w:val="hybridMultilevel"/>
    <w:tmpl w:val="2E221C94"/>
    <w:lvl w:ilvl="0" w:tplc="08B67EA2">
      <w:start w:val="1"/>
      <w:numFmt w:val="decimal"/>
      <w:lvlText w:val="%1"/>
      <w:lvlJc w:val="center"/>
      <w:pPr>
        <w:ind w:left="3192" w:hanging="360"/>
      </w:pPr>
      <w:rPr>
        <w:rFonts w:ascii="Arial Narrow" w:hAnsi="Arial Narrow" w:cs="Times New Roman" w:hint="default"/>
        <w:b w:val="0"/>
        <w:i w:val="0"/>
        <w:sz w:val="24"/>
      </w:rPr>
    </w:lvl>
    <w:lvl w:ilvl="1" w:tplc="440A0019" w:tentative="1">
      <w:start w:val="1"/>
      <w:numFmt w:val="lowerLetter"/>
      <w:lvlText w:val="%2."/>
      <w:lvlJc w:val="left"/>
      <w:pPr>
        <w:ind w:left="3912" w:hanging="360"/>
      </w:pPr>
    </w:lvl>
    <w:lvl w:ilvl="2" w:tplc="440A001B" w:tentative="1">
      <w:start w:val="1"/>
      <w:numFmt w:val="lowerRoman"/>
      <w:lvlText w:val="%3."/>
      <w:lvlJc w:val="right"/>
      <w:pPr>
        <w:ind w:left="4632" w:hanging="180"/>
      </w:pPr>
    </w:lvl>
    <w:lvl w:ilvl="3" w:tplc="440A000F" w:tentative="1">
      <w:start w:val="1"/>
      <w:numFmt w:val="decimal"/>
      <w:lvlText w:val="%4."/>
      <w:lvlJc w:val="left"/>
      <w:pPr>
        <w:ind w:left="5352" w:hanging="360"/>
      </w:pPr>
    </w:lvl>
    <w:lvl w:ilvl="4" w:tplc="440A0019" w:tentative="1">
      <w:start w:val="1"/>
      <w:numFmt w:val="lowerLetter"/>
      <w:lvlText w:val="%5."/>
      <w:lvlJc w:val="left"/>
      <w:pPr>
        <w:ind w:left="6072" w:hanging="360"/>
      </w:pPr>
    </w:lvl>
    <w:lvl w:ilvl="5" w:tplc="440A001B" w:tentative="1">
      <w:start w:val="1"/>
      <w:numFmt w:val="lowerRoman"/>
      <w:lvlText w:val="%6."/>
      <w:lvlJc w:val="right"/>
      <w:pPr>
        <w:ind w:left="6792" w:hanging="180"/>
      </w:pPr>
    </w:lvl>
    <w:lvl w:ilvl="6" w:tplc="440A000F" w:tentative="1">
      <w:start w:val="1"/>
      <w:numFmt w:val="decimal"/>
      <w:lvlText w:val="%7."/>
      <w:lvlJc w:val="left"/>
      <w:pPr>
        <w:ind w:left="7512" w:hanging="360"/>
      </w:pPr>
    </w:lvl>
    <w:lvl w:ilvl="7" w:tplc="440A0019" w:tentative="1">
      <w:start w:val="1"/>
      <w:numFmt w:val="lowerLetter"/>
      <w:lvlText w:val="%8."/>
      <w:lvlJc w:val="left"/>
      <w:pPr>
        <w:ind w:left="8232" w:hanging="360"/>
      </w:pPr>
    </w:lvl>
    <w:lvl w:ilvl="8" w:tplc="440A001B" w:tentative="1">
      <w:start w:val="1"/>
      <w:numFmt w:val="lowerRoman"/>
      <w:lvlText w:val="%9."/>
      <w:lvlJc w:val="right"/>
      <w:pPr>
        <w:ind w:left="8952" w:hanging="180"/>
      </w:pPr>
    </w:lvl>
  </w:abstractNum>
  <w:abstractNum w:abstractNumId="10" w15:restartNumberingAfterBreak="0">
    <w:nsid w:val="5D2B742F"/>
    <w:multiLevelType w:val="hybridMultilevel"/>
    <w:tmpl w:val="22404780"/>
    <w:lvl w:ilvl="0" w:tplc="440A000F">
      <w:start w:val="1"/>
      <w:numFmt w:val="decimal"/>
      <w:lvlText w:val="%1."/>
      <w:lvlJc w:val="left"/>
      <w:pPr>
        <w:ind w:left="360" w:hanging="360"/>
      </w:pPr>
      <w:rPr>
        <w:rFonts w:hint="default"/>
        <w:b w:val="0"/>
        <w:i w:val="0"/>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6EB451A2"/>
    <w:multiLevelType w:val="hybridMultilevel"/>
    <w:tmpl w:val="FE12C2EC"/>
    <w:lvl w:ilvl="0" w:tplc="08B67EA2">
      <w:start w:val="1"/>
      <w:numFmt w:val="decimal"/>
      <w:lvlText w:val="%1"/>
      <w:lvlJc w:val="center"/>
      <w:pPr>
        <w:ind w:left="1068" w:hanging="360"/>
      </w:pPr>
      <w:rPr>
        <w:rFonts w:ascii="Arial Narrow" w:hAnsi="Arial Narrow" w:cs="Times New Roman" w:hint="default"/>
        <w:b w:val="0"/>
        <w:i w:val="0"/>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6597A21"/>
    <w:multiLevelType w:val="hybridMultilevel"/>
    <w:tmpl w:val="18DE6C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798A65A4"/>
    <w:multiLevelType w:val="hybridMultilevel"/>
    <w:tmpl w:val="3E3C04EE"/>
    <w:lvl w:ilvl="0" w:tplc="0C0A000F">
      <w:start w:val="1"/>
      <w:numFmt w:val="decimal"/>
      <w:lvlText w:val="%1."/>
      <w:lvlJc w:val="left"/>
      <w:pPr>
        <w:tabs>
          <w:tab w:val="num" w:pos="3306"/>
        </w:tabs>
        <w:ind w:left="330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num w:numId="1">
    <w:abstractNumId w:val="11"/>
  </w:num>
  <w:num w:numId="2">
    <w:abstractNumId w:val="0"/>
  </w:num>
  <w:num w:numId="3">
    <w:abstractNumId w:val="9"/>
  </w:num>
  <w:num w:numId="4">
    <w:abstractNumId w:val="3"/>
  </w:num>
  <w:num w:numId="5">
    <w:abstractNumId w:val="2"/>
  </w:num>
  <w:num w:numId="6">
    <w:abstractNumId w:val="4"/>
  </w:num>
  <w:num w:numId="7">
    <w:abstractNumId w:val="8"/>
  </w:num>
  <w:num w:numId="8">
    <w:abstractNumId w:val="6"/>
  </w:num>
  <w:num w:numId="9">
    <w:abstractNumId w:val="1"/>
  </w:num>
  <w:num w:numId="10">
    <w:abstractNumId w:val="10"/>
  </w:num>
  <w:num w:numId="11">
    <w:abstractNumId w:val="5"/>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31"/>
    <w:rsid w:val="00000742"/>
    <w:rsid w:val="00000D1A"/>
    <w:rsid w:val="000028B5"/>
    <w:rsid w:val="00015260"/>
    <w:rsid w:val="0002345E"/>
    <w:rsid w:val="00024DBE"/>
    <w:rsid w:val="00025289"/>
    <w:rsid w:val="00025BDE"/>
    <w:rsid w:val="000403F9"/>
    <w:rsid w:val="0004721A"/>
    <w:rsid w:val="000477D0"/>
    <w:rsid w:val="00051278"/>
    <w:rsid w:val="00055154"/>
    <w:rsid w:val="00056C64"/>
    <w:rsid w:val="00063054"/>
    <w:rsid w:val="00064E29"/>
    <w:rsid w:val="0006728C"/>
    <w:rsid w:val="000676DC"/>
    <w:rsid w:val="00070DA3"/>
    <w:rsid w:val="00077B12"/>
    <w:rsid w:val="000938E5"/>
    <w:rsid w:val="000A222F"/>
    <w:rsid w:val="000A6AC5"/>
    <w:rsid w:val="000B7ADB"/>
    <w:rsid w:val="000C051B"/>
    <w:rsid w:val="000C39C6"/>
    <w:rsid w:val="000C7E6D"/>
    <w:rsid w:val="000D7B79"/>
    <w:rsid w:val="000E2A45"/>
    <w:rsid w:val="000F001F"/>
    <w:rsid w:val="000F3586"/>
    <w:rsid w:val="00111D99"/>
    <w:rsid w:val="00113ACC"/>
    <w:rsid w:val="00114202"/>
    <w:rsid w:val="00140CC8"/>
    <w:rsid w:val="00145160"/>
    <w:rsid w:val="00154B9D"/>
    <w:rsid w:val="00170BCD"/>
    <w:rsid w:val="00171D3B"/>
    <w:rsid w:val="00182431"/>
    <w:rsid w:val="001837A7"/>
    <w:rsid w:val="00196F8D"/>
    <w:rsid w:val="001A4D04"/>
    <w:rsid w:val="001B4455"/>
    <w:rsid w:val="001B5E20"/>
    <w:rsid w:val="001C37F5"/>
    <w:rsid w:val="001D25F0"/>
    <w:rsid w:val="001D5CAC"/>
    <w:rsid w:val="001D6B36"/>
    <w:rsid w:val="001E6EDB"/>
    <w:rsid w:val="0020006A"/>
    <w:rsid w:val="00200E4D"/>
    <w:rsid w:val="002031BF"/>
    <w:rsid w:val="00205FD0"/>
    <w:rsid w:val="002256C4"/>
    <w:rsid w:val="002334DD"/>
    <w:rsid w:val="00236C3B"/>
    <w:rsid w:val="00243273"/>
    <w:rsid w:val="00246294"/>
    <w:rsid w:val="002501DC"/>
    <w:rsid w:val="00257B78"/>
    <w:rsid w:val="0026334E"/>
    <w:rsid w:val="00264BC0"/>
    <w:rsid w:val="00280AF4"/>
    <w:rsid w:val="00291CCC"/>
    <w:rsid w:val="00296148"/>
    <w:rsid w:val="002A300F"/>
    <w:rsid w:val="002A4C03"/>
    <w:rsid w:val="002A5878"/>
    <w:rsid w:val="002C17AD"/>
    <w:rsid w:val="002C561C"/>
    <w:rsid w:val="002C6539"/>
    <w:rsid w:val="002C7BDA"/>
    <w:rsid w:val="002D2F20"/>
    <w:rsid w:val="002D5215"/>
    <w:rsid w:val="002E513A"/>
    <w:rsid w:val="00302CE7"/>
    <w:rsid w:val="00320404"/>
    <w:rsid w:val="00323BDA"/>
    <w:rsid w:val="003258BA"/>
    <w:rsid w:val="00327076"/>
    <w:rsid w:val="00330A80"/>
    <w:rsid w:val="00340584"/>
    <w:rsid w:val="00352BF6"/>
    <w:rsid w:val="00357A4F"/>
    <w:rsid w:val="0036241A"/>
    <w:rsid w:val="00367B8D"/>
    <w:rsid w:val="0038558C"/>
    <w:rsid w:val="00385956"/>
    <w:rsid w:val="00385B51"/>
    <w:rsid w:val="00391742"/>
    <w:rsid w:val="00395A49"/>
    <w:rsid w:val="0039684E"/>
    <w:rsid w:val="003972C9"/>
    <w:rsid w:val="003A05D7"/>
    <w:rsid w:val="003A35ED"/>
    <w:rsid w:val="003A6DE5"/>
    <w:rsid w:val="003B25F7"/>
    <w:rsid w:val="003C389F"/>
    <w:rsid w:val="003C405B"/>
    <w:rsid w:val="003C54FC"/>
    <w:rsid w:val="003C5C98"/>
    <w:rsid w:val="003D528D"/>
    <w:rsid w:val="003D6928"/>
    <w:rsid w:val="003E2170"/>
    <w:rsid w:val="003E49D2"/>
    <w:rsid w:val="003F2443"/>
    <w:rsid w:val="003F6094"/>
    <w:rsid w:val="0040293E"/>
    <w:rsid w:val="0040456E"/>
    <w:rsid w:val="00412AC7"/>
    <w:rsid w:val="004236AF"/>
    <w:rsid w:val="00427A31"/>
    <w:rsid w:val="00430A36"/>
    <w:rsid w:val="0043254C"/>
    <w:rsid w:val="00445599"/>
    <w:rsid w:val="0045278F"/>
    <w:rsid w:val="00457780"/>
    <w:rsid w:val="004628FC"/>
    <w:rsid w:val="0047121A"/>
    <w:rsid w:val="004735F1"/>
    <w:rsid w:val="00491A45"/>
    <w:rsid w:val="00496469"/>
    <w:rsid w:val="00497F98"/>
    <w:rsid w:val="004A077B"/>
    <w:rsid w:val="004A3DD2"/>
    <w:rsid w:val="004A4E16"/>
    <w:rsid w:val="004B3154"/>
    <w:rsid w:val="004B6694"/>
    <w:rsid w:val="004C0A74"/>
    <w:rsid w:val="004E410D"/>
    <w:rsid w:val="004E784E"/>
    <w:rsid w:val="004F1017"/>
    <w:rsid w:val="00500598"/>
    <w:rsid w:val="005025FB"/>
    <w:rsid w:val="00505E6C"/>
    <w:rsid w:val="00511CC4"/>
    <w:rsid w:val="0051526A"/>
    <w:rsid w:val="00520A55"/>
    <w:rsid w:val="0053003D"/>
    <w:rsid w:val="00534F19"/>
    <w:rsid w:val="005432B8"/>
    <w:rsid w:val="0054374F"/>
    <w:rsid w:val="0055107A"/>
    <w:rsid w:val="00551EEB"/>
    <w:rsid w:val="005520A6"/>
    <w:rsid w:val="00561A56"/>
    <w:rsid w:val="0056454D"/>
    <w:rsid w:val="0057220A"/>
    <w:rsid w:val="00583E7D"/>
    <w:rsid w:val="005850C4"/>
    <w:rsid w:val="005875B3"/>
    <w:rsid w:val="00587A3E"/>
    <w:rsid w:val="005930AA"/>
    <w:rsid w:val="00595A62"/>
    <w:rsid w:val="005D2282"/>
    <w:rsid w:val="005E0E3B"/>
    <w:rsid w:val="005E1E1C"/>
    <w:rsid w:val="005F36A2"/>
    <w:rsid w:val="005F78AF"/>
    <w:rsid w:val="00602B2C"/>
    <w:rsid w:val="00604B0B"/>
    <w:rsid w:val="00614C74"/>
    <w:rsid w:val="00615584"/>
    <w:rsid w:val="0061755F"/>
    <w:rsid w:val="00622EAD"/>
    <w:rsid w:val="0063503C"/>
    <w:rsid w:val="0063585D"/>
    <w:rsid w:val="0063707F"/>
    <w:rsid w:val="00643DF1"/>
    <w:rsid w:val="00646135"/>
    <w:rsid w:val="006501D1"/>
    <w:rsid w:val="006531B2"/>
    <w:rsid w:val="006604CE"/>
    <w:rsid w:val="006641F9"/>
    <w:rsid w:val="006645F7"/>
    <w:rsid w:val="00664A7D"/>
    <w:rsid w:val="006719AA"/>
    <w:rsid w:val="006775A8"/>
    <w:rsid w:val="006849AF"/>
    <w:rsid w:val="0069182A"/>
    <w:rsid w:val="00693E07"/>
    <w:rsid w:val="0069444E"/>
    <w:rsid w:val="006944BA"/>
    <w:rsid w:val="006A208C"/>
    <w:rsid w:val="006A7769"/>
    <w:rsid w:val="006B2A6E"/>
    <w:rsid w:val="006C2A45"/>
    <w:rsid w:val="006D4D9A"/>
    <w:rsid w:val="006E1F3F"/>
    <w:rsid w:val="006E72FE"/>
    <w:rsid w:val="007037F9"/>
    <w:rsid w:val="00717B89"/>
    <w:rsid w:val="00724496"/>
    <w:rsid w:val="00725776"/>
    <w:rsid w:val="007362E3"/>
    <w:rsid w:val="00745696"/>
    <w:rsid w:val="007511CE"/>
    <w:rsid w:val="00754A94"/>
    <w:rsid w:val="00760A07"/>
    <w:rsid w:val="00762706"/>
    <w:rsid w:val="00770E23"/>
    <w:rsid w:val="00774AD2"/>
    <w:rsid w:val="007753C3"/>
    <w:rsid w:val="007775A9"/>
    <w:rsid w:val="00787746"/>
    <w:rsid w:val="00795010"/>
    <w:rsid w:val="007A13AD"/>
    <w:rsid w:val="007A1BAE"/>
    <w:rsid w:val="007A2040"/>
    <w:rsid w:val="007A51D1"/>
    <w:rsid w:val="007B5136"/>
    <w:rsid w:val="007B6607"/>
    <w:rsid w:val="007C1AE3"/>
    <w:rsid w:val="007C414D"/>
    <w:rsid w:val="007C5E30"/>
    <w:rsid w:val="007D1693"/>
    <w:rsid w:val="007D5D2F"/>
    <w:rsid w:val="007F11D5"/>
    <w:rsid w:val="007F485E"/>
    <w:rsid w:val="007F4A2C"/>
    <w:rsid w:val="007F5DE1"/>
    <w:rsid w:val="008015C5"/>
    <w:rsid w:val="00803723"/>
    <w:rsid w:val="00806669"/>
    <w:rsid w:val="008120ED"/>
    <w:rsid w:val="00812680"/>
    <w:rsid w:val="0081467A"/>
    <w:rsid w:val="008213E1"/>
    <w:rsid w:val="008325A0"/>
    <w:rsid w:val="00836C82"/>
    <w:rsid w:val="00840E17"/>
    <w:rsid w:val="00841721"/>
    <w:rsid w:val="00850C86"/>
    <w:rsid w:val="008619FD"/>
    <w:rsid w:val="00867B23"/>
    <w:rsid w:val="008734FD"/>
    <w:rsid w:val="00881E07"/>
    <w:rsid w:val="00885F7F"/>
    <w:rsid w:val="008A0E62"/>
    <w:rsid w:val="008A3BD4"/>
    <w:rsid w:val="008A5111"/>
    <w:rsid w:val="008C1789"/>
    <w:rsid w:val="008C619C"/>
    <w:rsid w:val="008D2711"/>
    <w:rsid w:val="008D6008"/>
    <w:rsid w:val="008D608E"/>
    <w:rsid w:val="008D64F9"/>
    <w:rsid w:val="008E15F4"/>
    <w:rsid w:val="008E3F13"/>
    <w:rsid w:val="008E40C0"/>
    <w:rsid w:val="008E4BA5"/>
    <w:rsid w:val="009040A2"/>
    <w:rsid w:val="0091594D"/>
    <w:rsid w:val="00923808"/>
    <w:rsid w:val="00925F34"/>
    <w:rsid w:val="009346F4"/>
    <w:rsid w:val="009436F8"/>
    <w:rsid w:val="00944FA8"/>
    <w:rsid w:val="00956E4F"/>
    <w:rsid w:val="009649D8"/>
    <w:rsid w:val="00971FED"/>
    <w:rsid w:val="0097378F"/>
    <w:rsid w:val="00974B71"/>
    <w:rsid w:val="00985467"/>
    <w:rsid w:val="00986ED6"/>
    <w:rsid w:val="0099166F"/>
    <w:rsid w:val="00996094"/>
    <w:rsid w:val="00997897"/>
    <w:rsid w:val="009A37DE"/>
    <w:rsid w:val="009B35B2"/>
    <w:rsid w:val="009B6FF6"/>
    <w:rsid w:val="009C7B3A"/>
    <w:rsid w:val="009C7D37"/>
    <w:rsid w:val="009D250B"/>
    <w:rsid w:val="009D444F"/>
    <w:rsid w:val="009E1CD8"/>
    <w:rsid w:val="009F058A"/>
    <w:rsid w:val="00A02C6B"/>
    <w:rsid w:val="00A127DB"/>
    <w:rsid w:val="00A26B31"/>
    <w:rsid w:val="00A3394E"/>
    <w:rsid w:val="00A63205"/>
    <w:rsid w:val="00A67F30"/>
    <w:rsid w:val="00A80AE8"/>
    <w:rsid w:val="00A81823"/>
    <w:rsid w:val="00A83B01"/>
    <w:rsid w:val="00A85A75"/>
    <w:rsid w:val="00A90855"/>
    <w:rsid w:val="00A93302"/>
    <w:rsid w:val="00AC0A9C"/>
    <w:rsid w:val="00AC28AA"/>
    <w:rsid w:val="00AC3253"/>
    <w:rsid w:val="00AC4155"/>
    <w:rsid w:val="00AC738A"/>
    <w:rsid w:val="00AD2234"/>
    <w:rsid w:val="00AD6270"/>
    <w:rsid w:val="00AE31B9"/>
    <w:rsid w:val="00AE6191"/>
    <w:rsid w:val="00AE6A0C"/>
    <w:rsid w:val="00B010B7"/>
    <w:rsid w:val="00B05241"/>
    <w:rsid w:val="00B1368A"/>
    <w:rsid w:val="00B246BC"/>
    <w:rsid w:val="00B42F5A"/>
    <w:rsid w:val="00B435D0"/>
    <w:rsid w:val="00B45353"/>
    <w:rsid w:val="00B5161A"/>
    <w:rsid w:val="00B52E21"/>
    <w:rsid w:val="00B53102"/>
    <w:rsid w:val="00B569F1"/>
    <w:rsid w:val="00B5733E"/>
    <w:rsid w:val="00B600F4"/>
    <w:rsid w:val="00B60886"/>
    <w:rsid w:val="00B675E4"/>
    <w:rsid w:val="00B70C1B"/>
    <w:rsid w:val="00B724E3"/>
    <w:rsid w:val="00B825C9"/>
    <w:rsid w:val="00B850D2"/>
    <w:rsid w:val="00B87804"/>
    <w:rsid w:val="00BA0276"/>
    <w:rsid w:val="00BB4C2D"/>
    <w:rsid w:val="00BB5964"/>
    <w:rsid w:val="00BB7CFA"/>
    <w:rsid w:val="00BD2A35"/>
    <w:rsid w:val="00C052C4"/>
    <w:rsid w:val="00C0791A"/>
    <w:rsid w:val="00C07D89"/>
    <w:rsid w:val="00C145BD"/>
    <w:rsid w:val="00C17620"/>
    <w:rsid w:val="00C21A2C"/>
    <w:rsid w:val="00C278C5"/>
    <w:rsid w:val="00C325D5"/>
    <w:rsid w:val="00C3381E"/>
    <w:rsid w:val="00C33827"/>
    <w:rsid w:val="00C34DDD"/>
    <w:rsid w:val="00C4313D"/>
    <w:rsid w:val="00C57151"/>
    <w:rsid w:val="00C70702"/>
    <w:rsid w:val="00C7516C"/>
    <w:rsid w:val="00CA1C55"/>
    <w:rsid w:val="00CA53E1"/>
    <w:rsid w:val="00CB0F9F"/>
    <w:rsid w:val="00CB12C5"/>
    <w:rsid w:val="00CB6572"/>
    <w:rsid w:val="00CD2992"/>
    <w:rsid w:val="00CE63F3"/>
    <w:rsid w:val="00CF17D1"/>
    <w:rsid w:val="00CF1E4B"/>
    <w:rsid w:val="00CF5723"/>
    <w:rsid w:val="00CF5A7F"/>
    <w:rsid w:val="00D01BE7"/>
    <w:rsid w:val="00D02810"/>
    <w:rsid w:val="00D03CC5"/>
    <w:rsid w:val="00D05FCA"/>
    <w:rsid w:val="00D14035"/>
    <w:rsid w:val="00D168BC"/>
    <w:rsid w:val="00D17C02"/>
    <w:rsid w:val="00D23DC3"/>
    <w:rsid w:val="00D37627"/>
    <w:rsid w:val="00D447F5"/>
    <w:rsid w:val="00D626AE"/>
    <w:rsid w:val="00D7075A"/>
    <w:rsid w:val="00D710A0"/>
    <w:rsid w:val="00D73A5D"/>
    <w:rsid w:val="00D80CBB"/>
    <w:rsid w:val="00D81B22"/>
    <w:rsid w:val="00D83B38"/>
    <w:rsid w:val="00D83F3D"/>
    <w:rsid w:val="00D843E2"/>
    <w:rsid w:val="00D852EE"/>
    <w:rsid w:val="00DA5A54"/>
    <w:rsid w:val="00DA6B8B"/>
    <w:rsid w:val="00DC2E2A"/>
    <w:rsid w:val="00DD6E72"/>
    <w:rsid w:val="00DE0CDD"/>
    <w:rsid w:val="00DE1F4E"/>
    <w:rsid w:val="00DE39C4"/>
    <w:rsid w:val="00DF112B"/>
    <w:rsid w:val="00DF1F9C"/>
    <w:rsid w:val="00DF2D49"/>
    <w:rsid w:val="00DF3480"/>
    <w:rsid w:val="00E03AC0"/>
    <w:rsid w:val="00E03E6F"/>
    <w:rsid w:val="00E23F4E"/>
    <w:rsid w:val="00E26DCE"/>
    <w:rsid w:val="00E30ED5"/>
    <w:rsid w:val="00E50D92"/>
    <w:rsid w:val="00E54E5D"/>
    <w:rsid w:val="00E56B8C"/>
    <w:rsid w:val="00E61880"/>
    <w:rsid w:val="00E63497"/>
    <w:rsid w:val="00E70E55"/>
    <w:rsid w:val="00E73540"/>
    <w:rsid w:val="00E745B4"/>
    <w:rsid w:val="00E768F1"/>
    <w:rsid w:val="00E844B9"/>
    <w:rsid w:val="00E94D6E"/>
    <w:rsid w:val="00E94FE7"/>
    <w:rsid w:val="00E9523F"/>
    <w:rsid w:val="00EA07CE"/>
    <w:rsid w:val="00EA18AB"/>
    <w:rsid w:val="00EA18CD"/>
    <w:rsid w:val="00EA6778"/>
    <w:rsid w:val="00EB704E"/>
    <w:rsid w:val="00EB7D9C"/>
    <w:rsid w:val="00EC0CA0"/>
    <w:rsid w:val="00EE5D09"/>
    <w:rsid w:val="00EF1C72"/>
    <w:rsid w:val="00EF51C2"/>
    <w:rsid w:val="00EF6CB8"/>
    <w:rsid w:val="00F01A88"/>
    <w:rsid w:val="00F130D2"/>
    <w:rsid w:val="00F16A12"/>
    <w:rsid w:val="00F17B3F"/>
    <w:rsid w:val="00F2452A"/>
    <w:rsid w:val="00F26EF4"/>
    <w:rsid w:val="00F3035F"/>
    <w:rsid w:val="00F30BD1"/>
    <w:rsid w:val="00F31BD1"/>
    <w:rsid w:val="00F323CC"/>
    <w:rsid w:val="00F33A42"/>
    <w:rsid w:val="00F41CA0"/>
    <w:rsid w:val="00F6744D"/>
    <w:rsid w:val="00F75E16"/>
    <w:rsid w:val="00F768F7"/>
    <w:rsid w:val="00F81B75"/>
    <w:rsid w:val="00F84BEB"/>
    <w:rsid w:val="00F90205"/>
    <w:rsid w:val="00F93440"/>
    <w:rsid w:val="00FA20A1"/>
    <w:rsid w:val="00FA7F49"/>
    <w:rsid w:val="00FB4F94"/>
    <w:rsid w:val="00FC71D3"/>
    <w:rsid w:val="00FD2A29"/>
    <w:rsid w:val="00FD7034"/>
    <w:rsid w:val="00FE55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A9083"/>
  <w15:docId w15:val="{5948859D-38CC-4084-8C7F-E376EAD9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1B2"/>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B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B31"/>
    <w:rPr>
      <w:rFonts w:ascii="Arial Narrow" w:hAnsi="Arial Narrow"/>
    </w:rPr>
  </w:style>
  <w:style w:type="paragraph" w:styleId="Piedepgina">
    <w:name w:val="footer"/>
    <w:basedOn w:val="Normal"/>
    <w:link w:val="PiedepginaCar"/>
    <w:uiPriority w:val="99"/>
    <w:unhideWhenUsed/>
    <w:rsid w:val="00A26B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B31"/>
    <w:rPr>
      <w:rFonts w:ascii="Arial Narrow" w:hAnsi="Arial Narrow"/>
    </w:rPr>
  </w:style>
  <w:style w:type="table" w:styleId="Tablaconcuadrcula">
    <w:name w:val="Table Grid"/>
    <w:basedOn w:val="Tablanormal"/>
    <w:uiPriority w:val="39"/>
    <w:rsid w:val="00A2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0AF4"/>
    <w:pPr>
      <w:ind w:left="720"/>
      <w:contextualSpacing/>
    </w:pPr>
  </w:style>
  <w:style w:type="paragraph" w:styleId="Textoindependiente">
    <w:name w:val="Body Text"/>
    <w:basedOn w:val="Normal"/>
    <w:link w:val="TextoindependienteCar"/>
    <w:rsid w:val="00E03AC0"/>
    <w:pPr>
      <w:tabs>
        <w:tab w:val="left" w:pos="720"/>
        <w:tab w:val="left" w:pos="1440"/>
        <w:tab w:val="left" w:pos="2160"/>
        <w:tab w:val="left" w:pos="2880"/>
        <w:tab w:val="left" w:pos="3600"/>
        <w:tab w:val="left" w:pos="4320"/>
        <w:tab w:val="left" w:pos="9180"/>
      </w:tabs>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E03AC0"/>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C278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8C5"/>
    <w:rPr>
      <w:rFonts w:ascii="Tahoma" w:hAnsi="Tahoma" w:cs="Tahoma"/>
      <w:sz w:val="16"/>
      <w:szCs w:val="16"/>
    </w:rPr>
  </w:style>
  <w:style w:type="character" w:styleId="Refdecomentario">
    <w:name w:val="annotation reference"/>
    <w:basedOn w:val="Fuentedeprrafopredeter"/>
    <w:uiPriority w:val="99"/>
    <w:semiHidden/>
    <w:unhideWhenUsed/>
    <w:rsid w:val="00E30ED5"/>
    <w:rPr>
      <w:sz w:val="16"/>
      <w:szCs w:val="16"/>
    </w:rPr>
  </w:style>
  <w:style w:type="paragraph" w:styleId="Textocomentario">
    <w:name w:val="annotation text"/>
    <w:basedOn w:val="Normal"/>
    <w:link w:val="TextocomentarioCar"/>
    <w:uiPriority w:val="99"/>
    <w:semiHidden/>
    <w:unhideWhenUsed/>
    <w:rsid w:val="00E30E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0ED5"/>
    <w:rPr>
      <w:rFonts w:ascii="Arial Narrow" w:hAnsi="Arial Narrow"/>
      <w:sz w:val="20"/>
      <w:szCs w:val="20"/>
    </w:rPr>
  </w:style>
  <w:style w:type="paragraph" w:styleId="Asuntodelcomentario">
    <w:name w:val="annotation subject"/>
    <w:basedOn w:val="Textocomentario"/>
    <w:next w:val="Textocomentario"/>
    <w:link w:val="AsuntodelcomentarioCar"/>
    <w:uiPriority w:val="99"/>
    <w:semiHidden/>
    <w:unhideWhenUsed/>
    <w:rsid w:val="00E30ED5"/>
    <w:rPr>
      <w:b/>
      <w:bCs/>
    </w:rPr>
  </w:style>
  <w:style w:type="character" w:customStyle="1" w:styleId="AsuntodelcomentarioCar">
    <w:name w:val="Asunto del comentario Car"/>
    <w:basedOn w:val="TextocomentarioCar"/>
    <w:link w:val="Asuntodelcomentario"/>
    <w:uiPriority w:val="99"/>
    <w:semiHidden/>
    <w:rsid w:val="00E30ED5"/>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DDCF7-BEDC-468C-8D6C-CFA1F19C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1767</Words>
  <Characters>9724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Sigfredo Guerrero Oviedo</dc:creator>
  <cp:lastModifiedBy>Carlos Antonio Martinez Valladares</cp:lastModifiedBy>
  <cp:revision>2</cp:revision>
  <cp:lastPrinted>2022-05-17T20:36:00Z</cp:lastPrinted>
  <dcterms:created xsi:type="dcterms:W3CDTF">2024-04-18T15:34:00Z</dcterms:created>
  <dcterms:modified xsi:type="dcterms:W3CDTF">2024-04-18T15:34:00Z</dcterms:modified>
</cp:coreProperties>
</file>