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74074" w14:textId="77777777" w:rsidR="00052568" w:rsidRPr="00DD6B78" w:rsidRDefault="00B7658C" w:rsidP="00D74FB6">
      <w:bookmarkStart w:id="0" w:name="_GoBack"/>
      <w:bookmarkEnd w:id="0"/>
      <w:r w:rsidRPr="00DD6B78">
        <w:rPr>
          <w:noProof/>
          <w:color w:val="FFFFFF" w:themeColor="background1"/>
          <w:sz w:val="52"/>
          <w:szCs w:val="52"/>
          <w:lang w:eastAsia="es-SV"/>
        </w:rPr>
        <w:drawing>
          <wp:anchor distT="0" distB="0" distL="114300" distR="114300" simplePos="0" relativeHeight="251726336" behindDoc="1" locked="0" layoutInCell="1" allowOverlap="1" wp14:anchorId="4C034397" wp14:editId="3444DA3D">
            <wp:simplePos x="0" y="0"/>
            <wp:positionH relativeFrom="column">
              <wp:posOffset>-730885</wp:posOffset>
            </wp:positionH>
            <wp:positionV relativeFrom="paragraph">
              <wp:posOffset>-879002</wp:posOffset>
            </wp:positionV>
            <wp:extent cx="7801897" cy="10096622"/>
            <wp:effectExtent l="0" t="0" r="8890" b="0"/>
            <wp:wrapNone/>
            <wp:docPr id="1"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trón de fon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801897" cy="10096622"/>
                    </a:xfrm>
                    <a:prstGeom prst="rect">
                      <a:avLst/>
                    </a:prstGeom>
                  </pic:spPr>
                </pic:pic>
              </a:graphicData>
            </a:graphic>
            <wp14:sizeRelH relativeFrom="page">
              <wp14:pctWidth>0</wp14:pctWidth>
            </wp14:sizeRelH>
            <wp14:sizeRelV relativeFrom="page">
              <wp14:pctHeight>0</wp14:pctHeight>
            </wp14:sizeRelV>
          </wp:anchor>
        </w:drawing>
      </w:r>
      <w:r w:rsidR="00B53658" w:rsidRPr="00DD6B78">
        <w:rPr>
          <w:rFonts w:cs="Arial"/>
        </w:rPr>
        <w:t xml:space="preserve"> </w:t>
      </w:r>
    </w:p>
    <w:bookmarkStart w:id="1" w:name="_Toc62735981" w:displacedByCustomXml="next"/>
    <w:bookmarkStart w:id="2" w:name="_Hlk63843208" w:displacedByCustomXml="next"/>
    <w:sdt>
      <w:sdtPr>
        <w:rPr>
          <w:rFonts w:asciiTheme="majorHAnsi" w:hAnsiTheme="majorHAnsi"/>
          <w:color w:val="FFFFFF" w:themeColor="background1"/>
          <w:sz w:val="32"/>
          <w:szCs w:val="32"/>
        </w:rPr>
        <w:id w:val="-470295173"/>
        <w:docPartObj>
          <w:docPartGallery w:val="Cover Pages"/>
          <w:docPartUnique/>
        </w:docPartObj>
      </w:sdtPr>
      <w:sdtEndPr>
        <w:rPr>
          <w:rFonts w:asciiTheme="minorHAnsi" w:hAnsiTheme="minorHAnsi"/>
          <w:color w:val="auto"/>
          <w:sz w:val="20"/>
          <w:szCs w:val="24"/>
          <w:lang w:val="es-ES"/>
        </w:rPr>
      </w:sdtEndPr>
      <w:sdtContent>
        <w:bookmarkStart w:id="3" w:name="_Hlk122514779" w:displacedByCustomXml="prev"/>
        <w:bookmarkEnd w:id="3" w:displacedByCustomXml="prev"/>
        <w:p w14:paraId="25006055" w14:textId="77777777" w:rsidR="007E7DB1" w:rsidRPr="0063070D" w:rsidRDefault="007E7DB1" w:rsidP="00DD6B78">
          <w:pPr>
            <w:rPr>
              <w:rFonts w:asciiTheme="majorHAnsi" w:hAnsiTheme="majorHAnsi"/>
              <w:color w:val="FFFFFF" w:themeColor="background1"/>
              <w:sz w:val="32"/>
              <w:szCs w:val="32"/>
            </w:rPr>
          </w:pPr>
        </w:p>
        <w:p w14:paraId="1A7C6D94" w14:textId="77777777" w:rsidR="007E7DB1" w:rsidRPr="0063070D" w:rsidRDefault="007E7DB1" w:rsidP="00DD6B78">
          <w:pPr>
            <w:rPr>
              <w:rFonts w:asciiTheme="majorHAnsi" w:hAnsiTheme="majorHAnsi"/>
              <w:color w:val="FFFFFF" w:themeColor="background1"/>
              <w:sz w:val="32"/>
              <w:szCs w:val="32"/>
            </w:rPr>
          </w:pPr>
        </w:p>
        <w:p w14:paraId="3284924B" w14:textId="77777777" w:rsidR="007E7DB1" w:rsidRPr="0063070D" w:rsidRDefault="007E7DB1" w:rsidP="00DD6B78">
          <w:pPr>
            <w:rPr>
              <w:rFonts w:asciiTheme="majorHAnsi" w:hAnsiTheme="majorHAnsi"/>
              <w:color w:val="FFFFFF" w:themeColor="background1"/>
              <w:sz w:val="32"/>
              <w:szCs w:val="32"/>
            </w:rPr>
          </w:pPr>
        </w:p>
        <w:p w14:paraId="22ED24AF" w14:textId="77777777" w:rsidR="007E7DB1" w:rsidRPr="0063070D" w:rsidRDefault="007E7DB1" w:rsidP="00DD6B78">
          <w:pPr>
            <w:rPr>
              <w:rFonts w:asciiTheme="majorHAnsi" w:hAnsiTheme="majorHAnsi"/>
              <w:color w:val="FFFFFF" w:themeColor="background1"/>
              <w:sz w:val="32"/>
              <w:szCs w:val="32"/>
            </w:rPr>
          </w:pPr>
        </w:p>
        <w:p w14:paraId="7EA51474" w14:textId="77777777" w:rsidR="007E7DB1" w:rsidRPr="0063070D" w:rsidRDefault="007E7DB1" w:rsidP="00DD6B78">
          <w:pPr>
            <w:rPr>
              <w:rFonts w:asciiTheme="majorHAnsi" w:hAnsiTheme="majorHAnsi"/>
              <w:color w:val="FFFFFF" w:themeColor="background1"/>
              <w:sz w:val="32"/>
              <w:szCs w:val="32"/>
            </w:rPr>
          </w:pPr>
        </w:p>
        <w:p w14:paraId="1E0E9FE7" w14:textId="77777777" w:rsidR="007E7DB1" w:rsidRPr="0063070D" w:rsidRDefault="007E7DB1" w:rsidP="00DD6B78">
          <w:pPr>
            <w:rPr>
              <w:rFonts w:asciiTheme="majorHAnsi" w:hAnsiTheme="majorHAnsi"/>
              <w:color w:val="FFFFFF" w:themeColor="background1"/>
              <w:sz w:val="32"/>
              <w:szCs w:val="32"/>
            </w:rPr>
          </w:pPr>
        </w:p>
        <w:p w14:paraId="32191AD7" w14:textId="77777777" w:rsidR="00F0026A" w:rsidRPr="0063070D" w:rsidRDefault="00F0026A" w:rsidP="00DD6B78">
          <w:pPr>
            <w:rPr>
              <w:rFonts w:asciiTheme="majorHAnsi" w:eastAsiaTheme="minorEastAsia" w:hAnsiTheme="majorHAnsi" w:cstheme="minorBidi"/>
              <w:b/>
              <w:color w:val="FFFFFF" w:themeColor="background1"/>
              <w:sz w:val="32"/>
              <w:szCs w:val="32"/>
              <w:lang w:eastAsia="es-SV"/>
            </w:rPr>
          </w:pPr>
          <w:bookmarkStart w:id="4" w:name="_Toc136941380"/>
          <w:bookmarkStart w:id="5" w:name="_Toc136941651"/>
        </w:p>
        <w:p w14:paraId="08276D3F" w14:textId="77777777" w:rsidR="00CE6EAE" w:rsidRPr="00AA0402" w:rsidRDefault="00726AD1" w:rsidP="00F43792">
          <w:pPr>
            <w:jc w:val="center"/>
            <w:rPr>
              <w:rFonts w:asciiTheme="majorHAnsi" w:hAnsiTheme="majorHAnsi"/>
              <w:color w:val="000000" w:themeColor="text1"/>
              <w:sz w:val="52"/>
              <w:szCs w:val="52"/>
            </w:rPr>
          </w:pPr>
          <w:r w:rsidRPr="00AA0402">
            <w:rPr>
              <w:rFonts w:asciiTheme="majorHAnsi" w:eastAsiaTheme="minorEastAsia" w:hAnsiTheme="majorHAnsi" w:cstheme="minorBidi"/>
              <w:b/>
              <w:color w:val="FFFFFF" w:themeColor="background1"/>
              <w:sz w:val="52"/>
              <w:szCs w:val="52"/>
              <w:lang w:eastAsia="es-SV"/>
            </w:rPr>
            <w:t>Informe</w:t>
          </w:r>
          <w:bookmarkEnd w:id="4"/>
          <w:bookmarkEnd w:id="5"/>
          <w:r w:rsidRPr="00AA0402">
            <w:rPr>
              <w:rFonts w:asciiTheme="majorHAnsi" w:eastAsiaTheme="minorEastAsia" w:hAnsiTheme="majorHAnsi" w:cstheme="minorBidi"/>
              <w:b/>
              <w:color w:val="FFFFFF" w:themeColor="background1"/>
              <w:sz w:val="52"/>
              <w:szCs w:val="52"/>
              <w:lang w:eastAsia="es-SV"/>
            </w:rPr>
            <w:t xml:space="preserve"> de Medición de Satisfacción de los </w:t>
          </w:r>
          <w:sdt>
            <w:sdtPr>
              <w:rPr>
                <w:rStyle w:val="Estilo1Car"/>
                <w:rFonts w:asciiTheme="majorHAnsi" w:hAnsiTheme="majorHAnsi"/>
                <w:sz w:val="52"/>
                <w:szCs w:val="52"/>
              </w:rPr>
              <w:alias w:val="Clase de usuario portada"/>
              <w:tag w:val="Clase de usuario portada"/>
              <w:id w:val="1479798360"/>
              <w:placeholder>
                <w:docPart w:val="9A955586CC6B4F5F9C8E3A6EA2E39B9B"/>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Estilo1Car"/>
              </w:rPr>
            </w:sdtEndPr>
            <w:sdtContent>
              <w:r w:rsidR="00F43792" w:rsidRPr="00AA0402">
                <w:rPr>
                  <w:rStyle w:val="Estilo1Car"/>
                  <w:rFonts w:asciiTheme="majorHAnsi" w:hAnsiTheme="majorHAnsi"/>
                  <w:sz w:val="52"/>
                  <w:szCs w:val="52"/>
                </w:rPr>
                <w:t>Contribuyentes, Usuarios Internos y Externos</w:t>
              </w:r>
            </w:sdtContent>
          </w:sdt>
          <w:r w:rsidRPr="00AA0402">
            <w:rPr>
              <w:rFonts w:asciiTheme="majorHAnsi" w:hAnsiTheme="majorHAnsi"/>
              <w:color w:val="000000" w:themeColor="text1"/>
              <w:sz w:val="52"/>
              <w:szCs w:val="52"/>
            </w:rPr>
            <w:t xml:space="preserve"> </w:t>
          </w:r>
          <w:r w:rsidR="008236B4" w:rsidRPr="00AA0402">
            <w:rPr>
              <w:rFonts w:asciiTheme="majorHAnsi" w:hAnsiTheme="majorHAnsi"/>
              <w:color w:val="000000" w:themeColor="text1"/>
              <w:sz w:val="52"/>
              <w:szCs w:val="52"/>
            </w:rPr>
            <w:t xml:space="preserve"> </w:t>
          </w:r>
          <w:r w:rsidR="008236B4" w:rsidRPr="00AA0402">
            <w:rPr>
              <w:rFonts w:asciiTheme="majorHAnsi" w:eastAsiaTheme="minorEastAsia" w:hAnsiTheme="majorHAnsi" w:cstheme="minorBidi"/>
              <w:b/>
              <w:color w:val="FFFFFF" w:themeColor="background1"/>
              <w:sz w:val="52"/>
              <w:szCs w:val="52"/>
              <w:lang w:eastAsia="es-SV"/>
            </w:rPr>
            <w:t>de</w:t>
          </w:r>
          <w:r w:rsidRPr="00AA0402">
            <w:rPr>
              <w:rFonts w:asciiTheme="majorHAnsi" w:eastAsiaTheme="minorEastAsia" w:hAnsiTheme="majorHAnsi" w:cstheme="minorBidi"/>
              <w:b/>
              <w:color w:val="FFFFFF" w:themeColor="background1"/>
              <w:sz w:val="52"/>
              <w:szCs w:val="52"/>
              <w:lang w:eastAsia="es-SV"/>
            </w:rPr>
            <w:t xml:space="preserve">l Proceso </w:t>
          </w:r>
          <w:sdt>
            <w:sdtPr>
              <w:rPr>
                <w:rStyle w:val="Estilo1Car"/>
                <w:rFonts w:asciiTheme="majorHAnsi" w:hAnsiTheme="majorHAnsi"/>
                <w:sz w:val="52"/>
                <w:szCs w:val="52"/>
              </w:rPr>
              <w:alias w:val="Proceso"/>
              <w:tag w:val="Proceso"/>
              <w:id w:val="-1149977486"/>
              <w:placeholder>
                <w:docPart w:val="EE39BD0D0DA44FBEB4DF0B4FB2E121B3"/>
              </w:placeholder>
              <w15:color w:val="FF0000"/>
              <w:dropDownList>
                <w:listItem w:displayText="Elija un proceso" w:value="proces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Fuentedeprrafopredeter"/>
                <w:rFonts w:eastAsia="Calibri" w:cs="Times New Roman"/>
                <w:b w:val="0"/>
                <w:color w:val="000000" w:themeColor="text1"/>
                <w:lang w:eastAsia="es-ES"/>
              </w:rPr>
            </w:sdtEndPr>
            <w:sdtContent>
              <w:r w:rsidR="000568D9" w:rsidRPr="00AA0402">
                <w:rPr>
                  <w:rStyle w:val="Estilo1Car"/>
                  <w:rFonts w:asciiTheme="majorHAnsi" w:hAnsiTheme="majorHAnsi"/>
                  <w:sz w:val="52"/>
                  <w:szCs w:val="52"/>
                </w:rPr>
                <w:t>4.3 Servicio al Usuario</w:t>
              </w:r>
            </w:sdtContent>
          </w:sdt>
        </w:p>
        <w:p w14:paraId="6B96B3C5" w14:textId="77777777" w:rsidR="00CE6EAE" w:rsidRPr="00AA0402" w:rsidRDefault="00CE6EAE" w:rsidP="00F43792">
          <w:pPr>
            <w:jc w:val="center"/>
            <w:rPr>
              <w:rFonts w:asciiTheme="majorHAnsi" w:hAnsiTheme="majorHAnsi"/>
              <w:color w:val="000000" w:themeColor="text1"/>
              <w:sz w:val="52"/>
              <w:szCs w:val="52"/>
            </w:rPr>
          </w:pPr>
        </w:p>
        <w:p w14:paraId="0F7B7B04" w14:textId="77777777" w:rsidR="00073E68" w:rsidRPr="00AA0402" w:rsidRDefault="008236B4" w:rsidP="00AA0402">
          <w:pPr>
            <w:jc w:val="center"/>
            <w:rPr>
              <w:rStyle w:val="Ttulo2Car"/>
              <w:rFonts w:asciiTheme="majorHAnsi" w:hAnsiTheme="majorHAnsi"/>
              <w:color w:val="FFFFFF" w:themeColor="background1"/>
              <w:sz w:val="52"/>
              <w:szCs w:val="52"/>
            </w:rPr>
          </w:pPr>
          <w:r w:rsidRPr="00AA0402">
            <w:rPr>
              <w:rFonts w:asciiTheme="majorHAnsi" w:eastAsiaTheme="minorEastAsia" w:hAnsiTheme="majorHAnsi" w:cstheme="minorBidi"/>
              <w:b/>
              <w:color w:val="FFFFFF" w:themeColor="background1"/>
              <w:sz w:val="52"/>
              <w:szCs w:val="52"/>
              <w:lang w:eastAsia="es-SV"/>
            </w:rPr>
            <w:t xml:space="preserve">Macroproceso </w:t>
          </w:r>
          <w:sdt>
            <w:sdtPr>
              <w:rPr>
                <w:rStyle w:val="Estilo1Car"/>
                <w:rFonts w:asciiTheme="majorHAnsi" w:hAnsiTheme="majorHAnsi"/>
                <w:sz w:val="52"/>
                <w:szCs w:val="52"/>
              </w:rPr>
              <w:alias w:val="Macroproceso de portada"/>
              <w:tag w:val="Macroproceso"/>
              <w:id w:val="-1507434560"/>
              <w:placeholder>
                <w:docPart w:val="DE5E24DE6A9A4726AF968907A937D1C8"/>
              </w:placeholder>
              <w15:color w:val="FF0000"/>
              <w:dropDownList>
                <w:listItem w:displayText="Elija un Macroproceso" w:value="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dropDownList>
            </w:sdtPr>
            <w:sdtEndPr>
              <w:rPr>
                <w:rStyle w:val="Fuentedeprrafopredeter"/>
                <w:rFonts w:eastAsia="Calibri" w:cs="Times New Roman"/>
                <w:b w:val="0"/>
                <w:color w:val="000000" w:themeColor="text1"/>
                <w:lang w:eastAsia="es-ES"/>
              </w:rPr>
            </w:sdtEndPr>
            <w:sdtContent>
              <w:r w:rsidR="000568D9" w:rsidRPr="00AA0402">
                <w:rPr>
                  <w:rStyle w:val="Estilo1Car"/>
                  <w:rFonts w:asciiTheme="majorHAnsi" w:hAnsiTheme="majorHAnsi"/>
                  <w:sz w:val="52"/>
                  <w:szCs w:val="52"/>
                </w:rPr>
                <w:t>4. Gestión de Ingresos Tributarios y Aduaneros</w:t>
              </w:r>
            </w:sdtContent>
          </w:sdt>
          <w:r w:rsidRPr="00AA0402">
            <w:rPr>
              <w:rStyle w:val="Estilo1Car"/>
              <w:rFonts w:asciiTheme="majorHAnsi" w:hAnsiTheme="majorHAnsi"/>
              <w:sz w:val="52"/>
              <w:szCs w:val="52"/>
            </w:rPr>
            <w:t>.</w:t>
          </w:r>
        </w:p>
        <w:p w14:paraId="0F2AF20B" w14:textId="77777777" w:rsidR="00073E68" w:rsidRPr="00AA0402" w:rsidRDefault="00073E68" w:rsidP="00DD6B78">
          <w:pPr>
            <w:spacing w:after="160" w:line="259" w:lineRule="auto"/>
            <w:rPr>
              <w:rStyle w:val="Ttulo2Car"/>
              <w:rFonts w:asciiTheme="majorHAnsi" w:hAnsiTheme="majorHAnsi"/>
              <w:color w:val="FFFFFF" w:themeColor="background1"/>
              <w:sz w:val="52"/>
              <w:szCs w:val="52"/>
            </w:rPr>
          </w:pPr>
        </w:p>
        <w:p w14:paraId="7D943C33" w14:textId="77777777" w:rsidR="00073E68" w:rsidRPr="0063070D" w:rsidRDefault="00073E68" w:rsidP="00DD6B78">
          <w:pPr>
            <w:spacing w:after="160" w:line="259" w:lineRule="auto"/>
            <w:rPr>
              <w:rStyle w:val="Ttulo2Car"/>
              <w:rFonts w:asciiTheme="majorHAnsi" w:hAnsiTheme="majorHAnsi"/>
              <w:color w:val="FFFFFF" w:themeColor="background1"/>
              <w:sz w:val="32"/>
              <w:szCs w:val="32"/>
            </w:rPr>
          </w:pPr>
        </w:p>
        <w:p w14:paraId="3AD6772D" w14:textId="77777777" w:rsidR="00272855" w:rsidRPr="0063070D" w:rsidRDefault="00272855" w:rsidP="00F43792">
          <w:pPr>
            <w:spacing w:line="259" w:lineRule="auto"/>
            <w:jc w:val="center"/>
            <w:rPr>
              <w:rFonts w:asciiTheme="majorHAnsi" w:hAnsiTheme="majorHAnsi"/>
              <w:b/>
              <w:color w:val="FFFFFF" w:themeColor="background1"/>
              <w:sz w:val="32"/>
              <w:szCs w:val="32"/>
              <w:lang w:val="es-ES"/>
            </w:rPr>
          </w:pPr>
          <w:bookmarkStart w:id="6" w:name="_Toc136941381"/>
          <w:bookmarkStart w:id="7" w:name="_Toc136941652"/>
        </w:p>
        <w:p w14:paraId="50A6BC8F" w14:textId="77777777" w:rsidR="004455DC" w:rsidRPr="0063070D" w:rsidRDefault="004455DC" w:rsidP="00F43792">
          <w:pPr>
            <w:spacing w:line="259" w:lineRule="auto"/>
            <w:jc w:val="center"/>
            <w:rPr>
              <w:rFonts w:asciiTheme="majorHAnsi" w:hAnsiTheme="majorHAnsi"/>
              <w:b/>
              <w:color w:val="FFFFFF" w:themeColor="background1"/>
              <w:sz w:val="32"/>
              <w:szCs w:val="32"/>
              <w:lang w:val="es-ES"/>
            </w:rPr>
          </w:pPr>
          <w:r w:rsidRPr="0063070D">
            <w:rPr>
              <w:rFonts w:asciiTheme="majorHAnsi" w:hAnsiTheme="majorHAnsi"/>
              <w:b/>
              <w:color w:val="FFFFFF" w:themeColor="background1"/>
              <w:sz w:val="32"/>
              <w:szCs w:val="32"/>
              <w:lang w:val="es-ES"/>
            </w:rPr>
            <w:t>Fecha</w:t>
          </w:r>
          <w:bookmarkEnd w:id="6"/>
          <w:bookmarkEnd w:id="7"/>
          <w:r w:rsidR="00B427F9" w:rsidRPr="0063070D">
            <w:rPr>
              <w:rFonts w:asciiTheme="majorHAnsi" w:hAnsiTheme="majorHAnsi"/>
              <w:b/>
              <w:color w:val="FFFFFF" w:themeColor="background1"/>
              <w:sz w:val="32"/>
              <w:szCs w:val="32"/>
              <w:lang w:val="es-ES"/>
            </w:rPr>
            <w:t xml:space="preserve"> de E</w:t>
          </w:r>
          <w:r w:rsidRPr="0063070D">
            <w:rPr>
              <w:rFonts w:asciiTheme="majorHAnsi" w:hAnsiTheme="majorHAnsi"/>
              <w:b/>
              <w:color w:val="FFFFFF" w:themeColor="background1"/>
              <w:sz w:val="32"/>
              <w:szCs w:val="32"/>
              <w:lang w:val="es-ES"/>
            </w:rPr>
            <w:t>laboración</w:t>
          </w:r>
        </w:p>
        <w:sdt>
          <w:sdtPr>
            <w:rPr>
              <w:rFonts w:asciiTheme="majorHAnsi" w:hAnsiTheme="majorHAnsi"/>
              <w:b/>
              <w:color w:val="FFFFFF" w:themeColor="background1"/>
              <w:sz w:val="32"/>
              <w:szCs w:val="32"/>
              <w:lang w:val="es-ES"/>
            </w:rPr>
            <w:alias w:val="Fecha de Elaboración"/>
            <w:tag w:val="Fecha de Elaboración"/>
            <w:id w:val="-829760760"/>
            <w:placeholder>
              <w:docPart w:val="DefaultPlaceholder_-1854013438"/>
            </w:placeholder>
            <w:date>
              <w:dateFormat w:val="MMMM 'de' yyyy"/>
              <w:lid w:val="es-SV"/>
              <w:storeMappedDataAs w:val="dateTime"/>
              <w:calendar w:val="gregorian"/>
            </w:date>
          </w:sdtPr>
          <w:sdtEndPr/>
          <w:sdtContent>
            <w:p w14:paraId="279C912B" w14:textId="77777777" w:rsidR="004455DC" w:rsidRPr="0063070D" w:rsidRDefault="00A41F72" w:rsidP="00F43792">
              <w:pPr>
                <w:spacing w:line="259" w:lineRule="auto"/>
                <w:jc w:val="center"/>
                <w:rPr>
                  <w:rFonts w:asciiTheme="majorHAnsi" w:hAnsiTheme="majorHAnsi"/>
                  <w:b/>
                  <w:color w:val="FFFFFF" w:themeColor="background1"/>
                  <w:sz w:val="32"/>
                  <w:szCs w:val="32"/>
                  <w:lang w:val="es-ES"/>
                </w:rPr>
              </w:pPr>
              <w:r>
                <w:rPr>
                  <w:rFonts w:asciiTheme="majorHAnsi" w:hAnsiTheme="majorHAnsi"/>
                  <w:b/>
                  <w:color w:val="FFFFFF" w:themeColor="background1"/>
                  <w:sz w:val="32"/>
                  <w:szCs w:val="32"/>
                </w:rPr>
                <w:t>D</w:t>
              </w:r>
              <w:r w:rsidR="002B0B05">
                <w:rPr>
                  <w:rFonts w:asciiTheme="majorHAnsi" w:hAnsiTheme="majorHAnsi"/>
                  <w:b/>
                  <w:color w:val="FFFFFF" w:themeColor="background1"/>
                  <w:sz w:val="32"/>
                  <w:szCs w:val="32"/>
                </w:rPr>
                <w:t>iciembre de 2023</w:t>
              </w:r>
            </w:p>
          </w:sdtContent>
        </w:sdt>
        <w:p w14:paraId="3C79E295" w14:textId="77777777" w:rsidR="004455DC" w:rsidRPr="0063070D" w:rsidRDefault="004455DC" w:rsidP="00F43792">
          <w:pPr>
            <w:tabs>
              <w:tab w:val="left" w:pos="6210"/>
            </w:tabs>
            <w:spacing w:after="160" w:line="259" w:lineRule="auto"/>
            <w:jc w:val="center"/>
            <w:rPr>
              <w:rFonts w:asciiTheme="majorHAnsi" w:eastAsiaTheme="minorEastAsia" w:hAnsiTheme="majorHAnsi" w:cstheme="minorBidi"/>
              <w:b/>
              <w:color w:val="FFFFFF" w:themeColor="background1"/>
              <w:sz w:val="32"/>
              <w:szCs w:val="32"/>
              <w:lang w:eastAsia="es-SV"/>
            </w:rPr>
          </w:pPr>
        </w:p>
        <w:p w14:paraId="2AF63E4E" w14:textId="77777777" w:rsidR="00B427F9" w:rsidRPr="0063070D" w:rsidRDefault="00B427F9" w:rsidP="00F43792">
          <w:pPr>
            <w:tabs>
              <w:tab w:val="left" w:pos="3535"/>
            </w:tabs>
            <w:spacing w:after="160" w:line="259" w:lineRule="auto"/>
            <w:jc w:val="center"/>
            <w:rPr>
              <w:rFonts w:asciiTheme="majorHAnsi" w:eastAsiaTheme="minorEastAsia" w:hAnsiTheme="majorHAnsi" w:cstheme="minorBidi"/>
              <w:b/>
              <w:color w:val="FFFFFF" w:themeColor="background1"/>
              <w:sz w:val="32"/>
              <w:szCs w:val="32"/>
              <w:lang w:eastAsia="es-SV"/>
            </w:rPr>
          </w:pPr>
        </w:p>
        <w:p w14:paraId="43C0F773" w14:textId="77777777" w:rsidR="00B427F9" w:rsidRPr="0063070D" w:rsidRDefault="00B427F9" w:rsidP="00F43792">
          <w:pPr>
            <w:tabs>
              <w:tab w:val="left" w:pos="3535"/>
            </w:tabs>
            <w:jc w:val="center"/>
            <w:rPr>
              <w:rFonts w:asciiTheme="majorHAnsi" w:eastAsiaTheme="minorEastAsia" w:hAnsiTheme="majorHAnsi" w:cstheme="minorBidi"/>
              <w:b/>
              <w:color w:val="FFFFFF" w:themeColor="background1"/>
              <w:sz w:val="32"/>
              <w:szCs w:val="32"/>
              <w:lang w:eastAsia="es-SV"/>
            </w:rPr>
          </w:pPr>
        </w:p>
        <w:p w14:paraId="5CE1CAB2" w14:textId="77777777" w:rsidR="00AA0402" w:rsidRPr="0063070D" w:rsidRDefault="00073E68" w:rsidP="00F43792">
          <w:pPr>
            <w:tabs>
              <w:tab w:val="left" w:pos="3535"/>
            </w:tabs>
            <w:jc w:val="center"/>
            <w:rPr>
              <w:rFonts w:asciiTheme="majorHAnsi" w:eastAsiaTheme="minorEastAsia" w:hAnsiTheme="majorHAnsi" w:cstheme="minorBidi"/>
              <w:b/>
              <w:color w:val="FFFFFF" w:themeColor="background1"/>
              <w:sz w:val="32"/>
              <w:szCs w:val="32"/>
              <w:lang w:eastAsia="es-SV"/>
            </w:rPr>
          </w:pPr>
          <w:r w:rsidRPr="0063070D">
            <w:rPr>
              <w:rFonts w:asciiTheme="majorHAnsi" w:eastAsiaTheme="minorEastAsia" w:hAnsiTheme="majorHAnsi" w:cstheme="minorBidi"/>
              <w:b/>
              <w:color w:val="FFFFFF" w:themeColor="background1"/>
              <w:sz w:val="32"/>
              <w:szCs w:val="32"/>
              <w:lang w:eastAsia="es-SV"/>
            </w:rPr>
            <w:t>M</w:t>
          </w:r>
          <w:r w:rsidR="00B427F9" w:rsidRPr="0063070D">
            <w:rPr>
              <w:rFonts w:asciiTheme="majorHAnsi" w:eastAsiaTheme="minorEastAsia" w:hAnsiTheme="majorHAnsi" w:cstheme="minorBidi"/>
              <w:b/>
              <w:color w:val="FFFFFF" w:themeColor="background1"/>
              <w:sz w:val="32"/>
              <w:szCs w:val="32"/>
              <w:lang w:eastAsia="es-SV"/>
            </w:rPr>
            <w:t xml:space="preserve">inisterio de </w:t>
          </w:r>
          <w:r w:rsidRPr="0063070D">
            <w:rPr>
              <w:rFonts w:asciiTheme="majorHAnsi" w:eastAsiaTheme="minorEastAsia" w:hAnsiTheme="majorHAnsi" w:cstheme="minorBidi"/>
              <w:b/>
              <w:color w:val="FFFFFF" w:themeColor="background1"/>
              <w:sz w:val="32"/>
              <w:szCs w:val="32"/>
              <w:lang w:eastAsia="es-SV"/>
            </w:rPr>
            <w:t>H</w:t>
          </w:r>
          <w:r w:rsidR="00B427F9" w:rsidRPr="0063070D">
            <w:rPr>
              <w:rFonts w:asciiTheme="majorHAnsi" w:eastAsiaTheme="minorEastAsia" w:hAnsiTheme="majorHAnsi" w:cstheme="minorBidi"/>
              <w:b/>
              <w:color w:val="FFFFFF" w:themeColor="background1"/>
              <w:sz w:val="32"/>
              <w:szCs w:val="32"/>
              <w:lang w:eastAsia="es-SV"/>
            </w:rPr>
            <w:t>acienda</w:t>
          </w:r>
        </w:p>
        <w:p w14:paraId="5D29F949" w14:textId="77777777" w:rsidR="00B427F9" w:rsidRPr="0063070D" w:rsidRDefault="004455DC" w:rsidP="00F43792">
          <w:pPr>
            <w:tabs>
              <w:tab w:val="left" w:pos="6210"/>
            </w:tabs>
            <w:jc w:val="center"/>
            <w:rPr>
              <w:rFonts w:asciiTheme="majorHAnsi" w:hAnsiTheme="majorHAnsi"/>
              <w:b/>
              <w:color w:val="FFFFFF" w:themeColor="background1"/>
              <w:sz w:val="32"/>
              <w:szCs w:val="32"/>
              <w:lang w:val="es-ES"/>
            </w:rPr>
          </w:pPr>
          <w:r w:rsidRPr="0063070D">
            <w:rPr>
              <w:rFonts w:asciiTheme="majorHAnsi" w:hAnsiTheme="majorHAnsi"/>
              <w:b/>
              <w:color w:val="FFFFFF" w:themeColor="background1"/>
              <w:sz w:val="32"/>
              <w:szCs w:val="32"/>
              <w:lang w:val="es-ES"/>
            </w:rPr>
            <w:t>D</w:t>
          </w:r>
          <w:r w:rsidR="00B427F9" w:rsidRPr="0063070D">
            <w:rPr>
              <w:rFonts w:asciiTheme="majorHAnsi" w:hAnsiTheme="majorHAnsi"/>
              <w:b/>
              <w:color w:val="FFFFFF" w:themeColor="background1"/>
              <w:sz w:val="32"/>
              <w:szCs w:val="32"/>
              <w:lang w:val="es-ES"/>
            </w:rPr>
            <w:t xml:space="preserve">epartamento </w:t>
          </w:r>
          <w:r w:rsidRPr="0063070D">
            <w:rPr>
              <w:rFonts w:asciiTheme="majorHAnsi" w:hAnsiTheme="majorHAnsi"/>
              <w:b/>
              <w:color w:val="FFFFFF" w:themeColor="background1"/>
              <w:sz w:val="32"/>
              <w:szCs w:val="32"/>
              <w:lang w:val="es-ES"/>
            </w:rPr>
            <w:t>G</w:t>
          </w:r>
          <w:r w:rsidR="00B427F9" w:rsidRPr="0063070D">
            <w:rPr>
              <w:rFonts w:asciiTheme="majorHAnsi" w:hAnsiTheme="majorHAnsi"/>
              <w:b/>
              <w:color w:val="FFFFFF" w:themeColor="background1"/>
              <w:sz w:val="32"/>
              <w:szCs w:val="32"/>
              <w:lang w:val="es-ES"/>
            </w:rPr>
            <w:t>estión de la Calidad</w:t>
          </w:r>
          <w:r w:rsidR="00272855" w:rsidRPr="0063070D">
            <w:rPr>
              <w:rFonts w:asciiTheme="majorHAnsi" w:hAnsiTheme="majorHAnsi"/>
              <w:b/>
              <w:color w:val="FFFFFF" w:themeColor="background1"/>
              <w:sz w:val="32"/>
              <w:szCs w:val="32"/>
              <w:lang w:val="es-ES"/>
            </w:rPr>
            <w:t xml:space="preserve"> DGEA</w:t>
          </w:r>
        </w:p>
        <w:p w14:paraId="2E4D5191" w14:textId="77777777" w:rsidR="0063070D" w:rsidRDefault="00F42C67" w:rsidP="00F43792">
          <w:pPr>
            <w:tabs>
              <w:tab w:val="left" w:pos="6210"/>
            </w:tabs>
            <w:jc w:val="center"/>
            <w:rPr>
              <w:rFonts w:asciiTheme="majorHAnsi" w:hAnsiTheme="majorHAnsi"/>
              <w:b/>
              <w:color w:val="FFFFFF" w:themeColor="background1"/>
              <w:sz w:val="32"/>
              <w:szCs w:val="32"/>
              <w:lang w:val="es-ES"/>
            </w:rPr>
          </w:pPr>
          <w:r w:rsidRPr="0063070D">
            <w:rPr>
              <w:rFonts w:asciiTheme="majorHAnsi" w:hAnsiTheme="majorHAnsi"/>
              <w:b/>
              <w:color w:val="FFFFFF" w:themeColor="background1"/>
              <w:sz w:val="32"/>
              <w:szCs w:val="32"/>
              <w:lang w:val="es-ES"/>
            </w:rPr>
            <w:t>Á</w:t>
          </w:r>
          <w:r w:rsidR="00B427F9" w:rsidRPr="0063070D">
            <w:rPr>
              <w:rFonts w:asciiTheme="majorHAnsi" w:hAnsiTheme="majorHAnsi"/>
              <w:b/>
              <w:color w:val="FFFFFF" w:themeColor="background1"/>
              <w:sz w:val="32"/>
              <w:szCs w:val="32"/>
              <w:lang w:val="es-ES"/>
            </w:rPr>
            <w:t xml:space="preserve">rea Atención al Cliente </w:t>
          </w:r>
        </w:p>
        <w:p w14:paraId="673EFEAA" w14:textId="77777777" w:rsidR="0063070D" w:rsidRDefault="0063070D" w:rsidP="00F43792">
          <w:pPr>
            <w:tabs>
              <w:tab w:val="left" w:pos="6210"/>
            </w:tabs>
            <w:jc w:val="center"/>
            <w:rPr>
              <w:rFonts w:asciiTheme="majorHAnsi" w:hAnsiTheme="majorHAnsi"/>
              <w:b/>
              <w:color w:val="FFFFFF" w:themeColor="background1"/>
              <w:sz w:val="32"/>
              <w:szCs w:val="32"/>
              <w:lang w:val="es-ES"/>
            </w:rPr>
          </w:pPr>
        </w:p>
        <w:p w14:paraId="76BCBB89" w14:textId="77777777" w:rsidR="00816567" w:rsidRDefault="00816567" w:rsidP="00F43792">
          <w:pPr>
            <w:tabs>
              <w:tab w:val="left" w:pos="6210"/>
            </w:tabs>
            <w:jc w:val="center"/>
            <w:rPr>
              <w:rFonts w:asciiTheme="majorHAnsi" w:hAnsiTheme="majorHAnsi"/>
              <w:b/>
              <w:color w:val="FFFFFF" w:themeColor="background1"/>
              <w:sz w:val="32"/>
              <w:szCs w:val="32"/>
              <w:lang w:val="es-ES"/>
            </w:rPr>
          </w:pPr>
        </w:p>
        <w:p w14:paraId="417379AB" w14:textId="77777777" w:rsidR="00545417" w:rsidRPr="00DD6B78" w:rsidRDefault="00FC7178" w:rsidP="00816567">
          <w:pPr>
            <w:tabs>
              <w:tab w:val="left" w:pos="6210"/>
            </w:tabs>
            <w:rPr>
              <w:rFonts w:asciiTheme="minorHAnsi" w:hAnsiTheme="minorHAnsi"/>
              <w:b/>
              <w:color w:val="FFFFFF" w:themeColor="background1"/>
              <w:szCs w:val="32"/>
              <w:lang w:val="es-ES"/>
            </w:rPr>
            <w:sectPr w:rsidR="00545417" w:rsidRPr="00DD6B78" w:rsidSect="007E7DB1">
              <w:headerReference w:type="default" r:id="rId9"/>
              <w:footerReference w:type="default" r:id="rId10"/>
              <w:footnotePr>
                <w:pos w:val="beneathText"/>
              </w:footnotePr>
              <w:pgSz w:w="12242" w:h="15842" w:code="1"/>
              <w:pgMar w:top="1418" w:right="1134" w:bottom="1418" w:left="1134" w:header="709" w:footer="709" w:gutter="0"/>
              <w:cols w:space="708"/>
              <w:titlePg/>
              <w:docGrid w:linePitch="360"/>
            </w:sectPr>
          </w:pPr>
        </w:p>
      </w:sdtContent>
    </w:sdt>
    <w:bookmarkStart w:id="8" w:name="_Toc62738597" w:displacedByCustomXml="prev"/>
    <w:bookmarkStart w:id="9" w:name="_Toc138794827" w:displacedByCustomXml="prev"/>
    <w:sdt>
      <w:sdtPr>
        <w:rPr>
          <w:rFonts w:ascii="Museo Sans 100" w:eastAsia="Calibri" w:hAnsi="Museo Sans 100" w:cs="Times New Roman"/>
          <w:bCs w:val="0"/>
          <w:noProof w:val="0"/>
          <w:color w:val="auto"/>
          <w:sz w:val="20"/>
          <w:szCs w:val="24"/>
          <w:lang w:val="es-ES" w:eastAsia="es-ES"/>
        </w:rPr>
        <w:id w:val="-1554226768"/>
        <w:docPartObj>
          <w:docPartGallery w:val="Table of Contents"/>
          <w:docPartUnique/>
        </w:docPartObj>
      </w:sdtPr>
      <w:sdtEndPr>
        <w:rPr>
          <w:b/>
        </w:rPr>
      </w:sdtEndPr>
      <w:sdtContent>
        <w:p w14:paraId="060F7B8D" w14:textId="77777777" w:rsidR="00816567" w:rsidRPr="00816567" w:rsidRDefault="00816567" w:rsidP="00816567">
          <w:pPr>
            <w:pStyle w:val="TtuloTDC"/>
            <w:jc w:val="center"/>
            <w:rPr>
              <w:sz w:val="20"/>
              <w:lang w:val="es-ES"/>
            </w:rPr>
            <w:sectPr w:rsidR="00816567" w:rsidRPr="00816567" w:rsidSect="00940B93">
              <w:headerReference w:type="default" r:id="rId11"/>
              <w:footerReference w:type="default" r:id="rId12"/>
              <w:footnotePr>
                <w:pos w:val="beneathText"/>
              </w:footnotePr>
              <w:type w:val="continuous"/>
              <w:pgSz w:w="12242" w:h="15842" w:code="1"/>
              <w:pgMar w:top="992" w:right="618" w:bottom="709" w:left="1077" w:header="1474" w:footer="227" w:gutter="0"/>
              <w:cols w:num="2" w:space="708"/>
              <w:docGrid w:linePitch="360"/>
            </w:sectPr>
          </w:pPr>
        </w:p>
        <w:p w14:paraId="1B038F51" w14:textId="77777777" w:rsidR="00816567" w:rsidRPr="00816567" w:rsidRDefault="00816567" w:rsidP="00816567">
          <w:pPr>
            <w:pStyle w:val="TtuloTDC"/>
            <w:spacing w:after="120"/>
            <w:jc w:val="center"/>
            <w:rPr>
              <w:rFonts w:asciiTheme="minorHAnsi" w:hAnsiTheme="minorHAnsi"/>
              <w:b/>
              <w:color w:val="auto"/>
              <w:sz w:val="20"/>
              <w:lang w:val="es-ES"/>
            </w:rPr>
          </w:pPr>
          <w:r w:rsidRPr="00816567">
            <w:rPr>
              <w:rFonts w:asciiTheme="minorHAnsi" w:hAnsiTheme="minorHAnsi"/>
              <w:b/>
              <w:color w:val="auto"/>
              <w:sz w:val="20"/>
              <w:lang w:val="es-ES"/>
            </w:rPr>
            <w:lastRenderedPageBreak/>
            <w:t>ÍNDICE</w:t>
          </w:r>
        </w:p>
        <w:p w14:paraId="729DC7A7" w14:textId="10EA4623" w:rsidR="005409F0" w:rsidRDefault="005409F0">
          <w:pPr>
            <w:pStyle w:val="TDC1"/>
            <w:tabs>
              <w:tab w:val="right" w:leader="dot" w:pos="10537"/>
            </w:tabs>
            <w:rPr>
              <w:rFonts w:eastAsiaTheme="minorEastAsia" w:cstheme="minorBidi"/>
              <w:b w:val="0"/>
              <w:bCs w:val="0"/>
              <w:noProof/>
              <w:sz w:val="22"/>
              <w:szCs w:val="22"/>
              <w:lang w:val="en-US" w:eastAsia="en-US"/>
            </w:rPr>
          </w:pPr>
          <w:r>
            <w:rPr>
              <w:b w:val="0"/>
              <w:bCs w:val="0"/>
              <w:caps/>
            </w:rPr>
            <w:fldChar w:fldCharType="begin"/>
          </w:r>
          <w:r>
            <w:rPr>
              <w:b w:val="0"/>
              <w:bCs w:val="0"/>
              <w:caps/>
            </w:rPr>
            <w:instrText xml:space="preserve"> TOC \o "1-4" \h \z \u </w:instrText>
          </w:r>
          <w:r>
            <w:rPr>
              <w:b w:val="0"/>
              <w:bCs w:val="0"/>
              <w:caps/>
            </w:rPr>
            <w:fldChar w:fldCharType="separate"/>
          </w:r>
          <w:hyperlink w:anchor="_Toc153891418" w:history="1">
            <w:r w:rsidRPr="00002260">
              <w:rPr>
                <w:rStyle w:val="Hipervnculo"/>
                <w:noProof/>
              </w:rPr>
              <w:t>Introducción</w:t>
            </w:r>
            <w:r>
              <w:rPr>
                <w:noProof/>
                <w:webHidden/>
              </w:rPr>
              <w:tab/>
            </w:r>
            <w:r>
              <w:rPr>
                <w:noProof/>
                <w:webHidden/>
              </w:rPr>
              <w:fldChar w:fldCharType="begin"/>
            </w:r>
            <w:r>
              <w:rPr>
                <w:noProof/>
                <w:webHidden/>
              </w:rPr>
              <w:instrText xml:space="preserve"> PAGEREF _Toc153891418 \h </w:instrText>
            </w:r>
            <w:r>
              <w:rPr>
                <w:noProof/>
                <w:webHidden/>
              </w:rPr>
            </w:r>
            <w:r>
              <w:rPr>
                <w:noProof/>
                <w:webHidden/>
              </w:rPr>
              <w:fldChar w:fldCharType="separate"/>
            </w:r>
            <w:r w:rsidR="00487B21">
              <w:rPr>
                <w:noProof/>
                <w:webHidden/>
              </w:rPr>
              <w:t>3</w:t>
            </w:r>
            <w:r>
              <w:rPr>
                <w:noProof/>
                <w:webHidden/>
              </w:rPr>
              <w:fldChar w:fldCharType="end"/>
            </w:r>
          </w:hyperlink>
        </w:p>
        <w:p w14:paraId="2A013879" w14:textId="13E4754D" w:rsidR="005409F0" w:rsidRDefault="00FC7178">
          <w:pPr>
            <w:pStyle w:val="TDC1"/>
            <w:tabs>
              <w:tab w:val="right" w:leader="dot" w:pos="10537"/>
            </w:tabs>
            <w:rPr>
              <w:rFonts w:eastAsiaTheme="minorEastAsia" w:cstheme="minorBidi"/>
              <w:b w:val="0"/>
              <w:bCs w:val="0"/>
              <w:noProof/>
              <w:sz w:val="22"/>
              <w:szCs w:val="22"/>
              <w:lang w:val="en-US" w:eastAsia="en-US"/>
            </w:rPr>
          </w:pPr>
          <w:hyperlink w:anchor="_Toc153891419" w:history="1">
            <w:r w:rsidR="005409F0" w:rsidRPr="00002260">
              <w:rPr>
                <w:rStyle w:val="Hipervnculo"/>
                <w:noProof/>
              </w:rPr>
              <w:t>Objetivos</w:t>
            </w:r>
            <w:r w:rsidR="005409F0">
              <w:rPr>
                <w:noProof/>
                <w:webHidden/>
              </w:rPr>
              <w:tab/>
            </w:r>
            <w:r w:rsidR="005409F0">
              <w:rPr>
                <w:noProof/>
                <w:webHidden/>
              </w:rPr>
              <w:fldChar w:fldCharType="begin"/>
            </w:r>
            <w:r w:rsidR="005409F0">
              <w:rPr>
                <w:noProof/>
                <w:webHidden/>
              </w:rPr>
              <w:instrText xml:space="preserve"> PAGEREF _Toc153891419 \h </w:instrText>
            </w:r>
            <w:r w:rsidR="005409F0">
              <w:rPr>
                <w:noProof/>
                <w:webHidden/>
              </w:rPr>
            </w:r>
            <w:r w:rsidR="005409F0">
              <w:rPr>
                <w:noProof/>
                <w:webHidden/>
              </w:rPr>
              <w:fldChar w:fldCharType="separate"/>
            </w:r>
            <w:r w:rsidR="00487B21">
              <w:rPr>
                <w:noProof/>
                <w:webHidden/>
              </w:rPr>
              <w:t>3</w:t>
            </w:r>
            <w:r w:rsidR="005409F0">
              <w:rPr>
                <w:noProof/>
                <w:webHidden/>
              </w:rPr>
              <w:fldChar w:fldCharType="end"/>
            </w:r>
          </w:hyperlink>
        </w:p>
        <w:p w14:paraId="0BE03587" w14:textId="210E4431" w:rsidR="005409F0" w:rsidRDefault="00FC7178">
          <w:pPr>
            <w:pStyle w:val="TDC1"/>
            <w:tabs>
              <w:tab w:val="right" w:leader="dot" w:pos="10537"/>
            </w:tabs>
            <w:rPr>
              <w:rFonts w:eastAsiaTheme="minorEastAsia" w:cstheme="minorBidi"/>
              <w:b w:val="0"/>
              <w:bCs w:val="0"/>
              <w:noProof/>
              <w:sz w:val="22"/>
              <w:szCs w:val="22"/>
              <w:lang w:val="en-US" w:eastAsia="en-US"/>
            </w:rPr>
          </w:pPr>
          <w:hyperlink w:anchor="_Toc153891420" w:history="1">
            <w:r w:rsidR="005409F0" w:rsidRPr="00002260">
              <w:rPr>
                <w:rStyle w:val="Hipervnculo"/>
                <w:noProof/>
              </w:rPr>
              <w:t>Capítulo 1: Información General del Estudio y de la Persona Encuestada</w:t>
            </w:r>
            <w:r w:rsidR="005409F0">
              <w:rPr>
                <w:noProof/>
                <w:webHidden/>
              </w:rPr>
              <w:tab/>
            </w:r>
            <w:r w:rsidR="005409F0">
              <w:rPr>
                <w:noProof/>
                <w:webHidden/>
              </w:rPr>
              <w:fldChar w:fldCharType="begin"/>
            </w:r>
            <w:r w:rsidR="005409F0">
              <w:rPr>
                <w:noProof/>
                <w:webHidden/>
              </w:rPr>
              <w:instrText xml:space="preserve"> PAGEREF _Toc153891420 \h </w:instrText>
            </w:r>
            <w:r w:rsidR="005409F0">
              <w:rPr>
                <w:noProof/>
                <w:webHidden/>
              </w:rPr>
            </w:r>
            <w:r w:rsidR="005409F0">
              <w:rPr>
                <w:noProof/>
                <w:webHidden/>
              </w:rPr>
              <w:fldChar w:fldCharType="separate"/>
            </w:r>
            <w:r w:rsidR="00487B21">
              <w:rPr>
                <w:noProof/>
                <w:webHidden/>
              </w:rPr>
              <w:t>3</w:t>
            </w:r>
            <w:r w:rsidR="005409F0">
              <w:rPr>
                <w:noProof/>
                <w:webHidden/>
              </w:rPr>
              <w:fldChar w:fldCharType="end"/>
            </w:r>
          </w:hyperlink>
        </w:p>
        <w:p w14:paraId="33723F08" w14:textId="2534C3C6"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21" w:history="1">
            <w:r w:rsidR="005409F0" w:rsidRPr="005409F0">
              <w:rPr>
                <w:rStyle w:val="Hipervnculo"/>
                <w:i w:val="0"/>
                <w:noProof/>
              </w:rPr>
              <w:t>1.1 Información General del Estudio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_Toc153891421 \h </w:instrText>
            </w:r>
            <w:r w:rsidR="005409F0" w:rsidRPr="005409F0">
              <w:rPr>
                <w:i w:val="0"/>
                <w:noProof/>
                <w:webHidden/>
              </w:rPr>
            </w:r>
            <w:r w:rsidR="005409F0" w:rsidRPr="005409F0">
              <w:rPr>
                <w:i w:val="0"/>
                <w:noProof/>
                <w:webHidden/>
              </w:rPr>
              <w:fldChar w:fldCharType="separate"/>
            </w:r>
            <w:r w:rsidR="00487B21">
              <w:rPr>
                <w:i w:val="0"/>
                <w:noProof/>
                <w:webHidden/>
              </w:rPr>
              <w:t>3</w:t>
            </w:r>
            <w:r w:rsidR="005409F0" w:rsidRPr="005409F0">
              <w:rPr>
                <w:i w:val="0"/>
                <w:noProof/>
                <w:webHidden/>
              </w:rPr>
              <w:fldChar w:fldCharType="end"/>
            </w:r>
          </w:hyperlink>
        </w:p>
        <w:p w14:paraId="40E8D838" w14:textId="6F99906D"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22" w:history="1">
            <w:r w:rsidR="005409F0" w:rsidRPr="005409F0">
              <w:rPr>
                <w:rStyle w:val="Hipervnculo"/>
                <w:i w:val="0"/>
                <w:noProof/>
              </w:rPr>
              <w:t>1.2 Cálculo del Tamaño de la Muestra</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_Toc153891422 \h </w:instrText>
            </w:r>
            <w:r w:rsidR="005409F0" w:rsidRPr="005409F0">
              <w:rPr>
                <w:i w:val="0"/>
                <w:noProof/>
                <w:webHidden/>
              </w:rPr>
            </w:r>
            <w:r w:rsidR="005409F0" w:rsidRPr="005409F0">
              <w:rPr>
                <w:i w:val="0"/>
                <w:noProof/>
                <w:webHidden/>
              </w:rPr>
              <w:fldChar w:fldCharType="separate"/>
            </w:r>
            <w:r w:rsidR="00487B21">
              <w:rPr>
                <w:i w:val="0"/>
                <w:noProof/>
                <w:webHidden/>
              </w:rPr>
              <w:t>4</w:t>
            </w:r>
            <w:r w:rsidR="005409F0" w:rsidRPr="005409F0">
              <w:rPr>
                <w:i w:val="0"/>
                <w:noProof/>
                <w:webHidden/>
              </w:rPr>
              <w:fldChar w:fldCharType="end"/>
            </w:r>
          </w:hyperlink>
        </w:p>
        <w:p w14:paraId="3FBBACAB" w14:textId="3E02FED7"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23" w:history="1">
            <w:r w:rsidR="005409F0" w:rsidRPr="005409F0">
              <w:rPr>
                <w:rStyle w:val="Hipervnculo"/>
                <w:i w:val="0"/>
                <w:noProof/>
              </w:rPr>
              <w:t>1.3 Datos Generales de los Encuestados</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_Toc153891423 \h </w:instrText>
            </w:r>
            <w:r w:rsidR="005409F0" w:rsidRPr="005409F0">
              <w:rPr>
                <w:i w:val="0"/>
                <w:noProof/>
                <w:webHidden/>
              </w:rPr>
            </w:r>
            <w:r w:rsidR="005409F0" w:rsidRPr="005409F0">
              <w:rPr>
                <w:i w:val="0"/>
                <w:noProof/>
                <w:webHidden/>
              </w:rPr>
              <w:fldChar w:fldCharType="separate"/>
            </w:r>
            <w:r w:rsidR="00487B21">
              <w:rPr>
                <w:i w:val="0"/>
                <w:noProof/>
                <w:webHidden/>
              </w:rPr>
              <w:t>4</w:t>
            </w:r>
            <w:r w:rsidR="005409F0" w:rsidRPr="005409F0">
              <w:rPr>
                <w:i w:val="0"/>
                <w:noProof/>
                <w:webHidden/>
              </w:rPr>
              <w:fldChar w:fldCharType="end"/>
            </w:r>
          </w:hyperlink>
        </w:p>
        <w:p w14:paraId="1DDBEB2C" w14:textId="13FE24B1" w:rsidR="005409F0" w:rsidRPr="005409F0" w:rsidRDefault="00FC7178">
          <w:pPr>
            <w:pStyle w:val="TDC1"/>
            <w:tabs>
              <w:tab w:val="right" w:leader="dot" w:pos="10537"/>
            </w:tabs>
            <w:rPr>
              <w:rFonts w:eastAsiaTheme="minorEastAsia" w:cstheme="minorBidi"/>
              <w:b w:val="0"/>
              <w:bCs w:val="0"/>
              <w:noProof/>
              <w:sz w:val="22"/>
              <w:szCs w:val="22"/>
              <w:lang w:val="en-US" w:eastAsia="en-US"/>
            </w:rPr>
          </w:pPr>
          <w:hyperlink w:anchor="_Toc153891424" w:history="1">
            <w:r w:rsidR="005409F0" w:rsidRPr="005409F0">
              <w:rPr>
                <w:rStyle w:val="Hipervnculo"/>
                <w:noProof/>
              </w:rPr>
              <w:t>Capítulo 2: Resultado por Dimensión</w:t>
            </w:r>
            <w:r w:rsidR="005409F0" w:rsidRPr="005409F0">
              <w:rPr>
                <w:noProof/>
                <w:webHidden/>
              </w:rPr>
              <w:tab/>
            </w:r>
            <w:r w:rsidR="005409F0" w:rsidRPr="005409F0">
              <w:rPr>
                <w:noProof/>
                <w:webHidden/>
              </w:rPr>
              <w:fldChar w:fldCharType="begin"/>
            </w:r>
            <w:r w:rsidR="005409F0" w:rsidRPr="005409F0">
              <w:rPr>
                <w:noProof/>
                <w:webHidden/>
              </w:rPr>
              <w:instrText xml:space="preserve"> PAGEREF _Toc153891424 \h </w:instrText>
            </w:r>
            <w:r w:rsidR="005409F0" w:rsidRPr="005409F0">
              <w:rPr>
                <w:noProof/>
                <w:webHidden/>
              </w:rPr>
            </w:r>
            <w:r w:rsidR="005409F0" w:rsidRPr="005409F0">
              <w:rPr>
                <w:noProof/>
                <w:webHidden/>
              </w:rPr>
              <w:fldChar w:fldCharType="separate"/>
            </w:r>
            <w:r w:rsidR="00487B21">
              <w:rPr>
                <w:noProof/>
                <w:webHidden/>
              </w:rPr>
              <w:t>5</w:t>
            </w:r>
            <w:r w:rsidR="005409F0" w:rsidRPr="005409F0">
              <w:rPr>
                <w:noProof/>
                <w:webHidden/>
              </w:rPr>
              <w:fldChar w:fldCharType="end"/>
            </w:r>
          </w:hyperlink>
        </w:p>
        <w:p w14:paraId="18D9C2AA" w14:textId="7A99D5FA"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25" w:history="1">
            <w:r w:rsidR="005409F0" w:rsidRPr="005409F0">
              <w:rPr>
                <w:rStyle w:val="Hipervnculo"/>
                <w:i w:val="0"/>
                <w:noProof/>
              </w:rPr>
              <w:t>2.1 Infraestructura y Elementos Tangibles</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_Toc153891425 \h </w:instrText>
            </w:r>
            <w:r w:rsidR="005409F0" w:rsidRPr="005409F0">
              <w:rPr>
                <w:i w:val="0"/>
                <w:noProof/>
                <w:webHidden/>
              </w:rPr>
            </w:r>
            <w:r w:rsidR="005409F0" w:rsidRPr="005409F0">
              <w:rPr>
                <w:i w:val="0"/>
                <w:noProof/>
                <w:webHidden/>
              </w:rPr>
              <w:fldChar w:fldCharType="separate"/>
            </w:r>
            <w:r w:rsidR="00487B21">
              <w:rPr>
                <w:i w:val="0"/>
                <w:noProof/>
                <w:webHidden/>
              </w:rPr>
              <w:t>5</w:t>
            </w:r>
            <w:r w:rsidR="005409F0" w:rsidRPr="005409F0">
              <w:rPr>
                <w:i w:val="0"/>
                <w:noProof/>
                <w:webHidden/>
              </w:rPr>
              <w:fldChar w:fldCharType="end"/>
            </w:r>
          </w:hyperlink>
        </w:p>
        <w:p w14:paraId="750DB8C4" w14:textId="3B2A2383"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26" w:history="1">
            <w:r w:rsidR="005409F0" w:rsidRPr="005409F0">
              <w:rPr>
                <w:rStyle w:val="Hipervnculo"/>
                <w:i w:val="0"/>
                <w:noProof/>
              </w:rPr>
              <w:t>2.2 Empatía del Personal</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_Toc153891426 \h </w:instrText>
            </w:r>
            <w:r w:rsidR="005409F0" w:rsidRPr="005409F0">
              <w:rPr>
                <w:i w:val="0"/>
                <w:noProof/>
                <w:webHidden/>
              </w:rPr>
            </w:r>
            <w:r w:rsidR="005409F0" w:rsidRPr="005409F0">
              <w:rPr>
                <w:i w:val="0"/>
                <w:noProof/>
                <w:webHidden/>
              </w:rPr>
              <w:fldChar w:fldCharType="separate"/>
            </w:r>
            <w:r w:rsidR="00487B21">
              <w:rPr>
                <w:i w:val="0"/>
                <w:noProof/>
                <w:webHidden/>
              </w:rPr>
              <w:t>5</w:t>
            </w:r>
            <w:r w:rsidR="005409F0" w:rsidRPr="005409F0">
              <w:rPr>
                <w:i w:val="0"/>
                <w:noProof/>
                <w:webHidden/>
              </w:rPr>
              <w:fldChar w:fldCharType="end"/>
            </w:r>
          </w:hyperlink>
        </w:p>
        <w:p w14:paraId="2A761C35" w14:textId="744980F1"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27" w:history="1">
            <w:r w:rsidR="005409F0" w:rsidRPr="005409F0">
              <w:rPr>
                <w:rStyle w:val="Hipervnculo"/>
                <w:i w:val="0"/>
                <w:noProof/>
              </w:rPr>
              <w:t>2.3 Profesionalismo de los Empleados</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_Toc153891427 \h </w:instrText>
            </w:r>
            <w:r w:rsidR="005409F0" w:rsidRPr="005409F0">
              <w:rPr>
                <w:i w:val="0"/>
                <w:noProof/>
                <w:webHidden/>
              </w:rPr>
            </w:r>
            <w:r w:rsidR="005409F0" w:rsidRPr="005409F0">
              <w:rPr>
                <w:i w:val="0"/>
                <w:noProof/>
                <w:webHidden/>
              </w:rPr>
              <w:fldChar w:fldCharType="separate"/>
            </w:r>
            <w:r w:rsidR="00487B21">
              <w:rPr>
                <w:i w:val="0"/>
                <w:noProof/>
                <w:webHidden/>
              </w:rPr>
              <w:t>6</w:t>
            </w:r>
            <w:r w:rsidR="005409F0" w:rsidRPr="005409F0">
              <w:rPr>
                <w:i w:val="0"/>
                <w:noProof/>
                <w:webHidden/>
              </w:rPr>
              <w:fldChar w:fldCharType="end"/>
            </w:r>
          </w:hyperlink>
        </w:p>
        <w:p w14:paraId="1024F167" w14:textId="55EC9939"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28" w:history="1">
            <w:r w:rsidR="005409F0" w:rsidRPr="005409F0">
              <w:rPr>
                <w:rStyle w:val="Hipervnculo"/>
                <w:i w:val="0"/>
                <w:noProof/>
              </w:rPr>
              <w:t>2.4 Capacidad de Respuesta Institucional</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_Toc153891428 \h </w:instrText>
            </w:r>
            <w:r w:rsidR="005409F0" w:rsidRPr="005409F0">
              <w:rPr>
                <w:i w:val="0"/>
                <w:noProof/>
                <w:webHidden/>
              </w:rPr>
            </w:r>
            <w:r w:rsidR="005409F0" w:rsidRPr="005409F0">
              <w:rPr>
                <w:i w:val="0"/>
                <w:noProof/>
                <w:webHidden/>
              </w:rPr>
              <w:fldChar w:fldCharType="separate"/>
            </w:r>
            <w:r w:rsidR="00487B21">
              <w:rPr>
                <w:i w:val="0"/>
                <w:noProof/>
                <w:webHidden/>
              </w:rPr>
              <w:t>6</w:t>
            </w:r>
            <w:r w:rsidR="005409F0" w:rsidRPr="005409F0">
              <w:rPr>
                <w:i w:val="0"/>
                <w:noProof/>
                <w:webHidden/>
              </w:rPr>
              <w:fldChar w:fldCharType="end"/>
            </w:r>
          </w:hyperlink>
        </w:p>
        <w:p w14:paraId="744DAF37" w14:textId="6BE80577" w:rsidR="005409F0" w:rsidRPr="005409F0" w:rsidRDefault="00FC7178">
          <w:pPr>
            <w:pStyle w:val="TDC3"/>
            <w:tabs>
              <w:tab w:val="right" w:leader="dot" w:pos="10537"/>
            </w:tabs>
            <w:rPr>
              <w:rFonts w:eastAsiaTheme="minorEastAsia" w:cstheme="minorBidi"/>
              <w:noProof/>
              <w:sz w:val="22"/>
              <w:szCs w:val="22"/>
              <w:lang w:val="en-US" w:eastAsia="en-US"/>
            </w:rPr>
          </w:pPr>
          <w:hyperlink w:anchor="_Toc153891429" w:history="1">
            <w:r w:rsidR="005409F0" w:rsidRPr="005409F0">
              <w:rPr>
                <w:rStyle w:val="Hipervnculo"/>
                <w:noProof/>
              </w:rPr>
              <w:t>2.4.1 El Tiempo Real del Servicio Recibido</w:t>
            </w:r>
            <w:r w:rsidR="005409F0" w:rsidRPr="005409F0">
              <w:rPr>
                <w:noProof/>
                <w:webHidden/>
              </w:rPr>
              <w:tab/>
            </w:r>
            <w:r w:rsidR="005409F0" w:rsidRPr="005409F0">
              <w:rPr>
                <w:noProof/>
                <w:webHidden/>
              </w:rPr>
              <w:fldChar w:fldCharType="begin"/>
            </w:r>
            <w:r w:rsidR="005409F0" w:rsidRPr="005409F0">
              <w:rPr>
                <w:noProof/>
                <w:webHidden/>
              </w:rPr>
              <w:instrText xml:space="preserve"> PAGEREF _Toc153891429 \h </w:instrText>
            </w:r>
            <w:r w:rsidR="005409F0" w:rsidRPr="005409F0">
              <w:rPr>
                <w:noProof/>
                <w:webHidden/>
              </w:rPr>
            </w:r>
            <w:r w:rsidR="005409F0" w:rsidRPr="005409F0">
              <w:rPr>
                <w:noProof/>
                <w:webHidden/>
              </w:rPr>
              <w:fldChar w:fldCharType="separate"/>
            </w:r>
            <w:r w:rsidR="00487B21">
              <w:rPr>
                <w:noProof/>
                <w:webHidden/>
              </w:rPr>
              <w:t>6</w:t>
            </w:r>
            <w:r w:rsidR="005409F0" w:rsidRPr="005409F0">
              <w:rPr>
                <w:noProof/>
                <w:webHidden/>
              </w:rPr>
              <w:fldChar w:fldCharType="end"/>
            </w:r>
          </w:hyperlink>
        </w:p>
        <w:p w14:paraId="6347D706" w14:textId="46F45748" w:rsidR="005409F0" w:rsidRPr="005409F0" w:rsidRDefault="00FC7178">
          <w:pPr>
            <w:pStyle w:val="TDC1"/>
            <w:tabs>
              <w:tab w:val="right" w:leader="dot" w:pos="10537"/>
            </w:tabs>
            <w:rPr>
              <w:rFonts w:eastAsiaTheme="minorEastAsia" w:cstheme="minorBidi"/>
              <w:b w:val="0"/>
              <w:bCs w:val="0"/>
              <w:noProof/>
              <w:sz w:val="22"/>
              <w:szCs w:val="22"/>
              <w:lang w:val="en-US" w:eastAsia="en-US"/>
            </w:rPr>
          </w:pPr>
          <w:hyperlink w:anchor="_Toc153891430" w:history="1">
            <w:r w:rsidR="005409F0" w:rsidRPr="005409F0">
              <w:rPr>
                <w:rStyle w:val="Hipervnculo"/>
                <w:noProof/>
              </w:rPr>
              <w:t>Capítulo 3: Resultados de Medición de Satisfacción</w:t>
            </w:r>
            <w:r w:rsidR="005409F0" w:rsidRPr="005409F0">
              <w:rPr>
                <w:noProof/>
                <w:webHidden/>
              </w:rPr>
              <w:tab/>
            </w:r>
            <w:r w:rsidR="005409F0" w:rsidRPr="005409F0">
              <w:rPr>
                <w:noProof/>
                <w:webHidden/>
              </w:rPr>
              <w:fldChar w:fldCharType="begin"/>
            </w:r>
            <w:r w:rsidR="005409F0" w:rsidRPr="005409F0">
              <w:rPr>
                <w:noProof/>
                <w:webHidden/>
              </w:rPr>
              <w:instrText xml:space="preserve"> PAGEREF _Toc153891430 \h </w:instrText>
            </w:r>
            <w:r w:rsidR="005409F0" w:rsidRPr="005409F0">
              <w:rPr>
                <w:noProof/>
                <w:webHidden/>
              </w:rPr>
            </w:r>
            <w:r w:rsidR="005409F0" w:rsidRPr="005409F0">
              <w:rPr>
                <w:noProof/>
                <w:webHidden/>
              </w:rPr>
              <w:fldChar w:fldCharType="separate"/>
            </w:r>
            <w:r w:rsidR="00487B21">
              <w:rPr>
                <w:noProof/>
                <w:webHidden/>
              </w:rPr>
              <w:t>7</w:t>
            </w:r>
            <w:r w:rsidR="005409F0" w:rsidRPr="005409F0">
              <w:rPr>
                <w:noProof/>
                <w:webHidden/>
              </w:rPr>
              <w:fldChar w:fldCharType="end"/>
            </w:r>
          </w:hyperlink>
        </w:p>
        <w:p w14:paraId="5610FFBC" w14:textId="76D53C67"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31" w:history="1">
            <w:r w:rsidR="005409F0" w:rsidRPr="005409F0">
              <w:rPr>
                <w:rStyle w:val="Hipervnculo"/>
                <w:i w:val="0"/>
                <w:noProof/>
              </w:rPr>
              <w:t>3.1 Índice Global de Satisfacción del Proceso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_Toc153891431 \h </w:instrText>
            </w:r>
            <w:r w:rsidR="005409F0" w:rsidRPr="005409F0">
              <w:rPr>
                <w:i w:val="0"/>
                <w:noProof/>
                <w:webHidden/>
              </w:rPr>
            </w:r>
            <w:r w:rsidR="005409F0" w:rsidRPr="005409F0">
              <w:rPr>
                <w:i w:val="0"/>
                <w:noProof/>
                <w:webHidden/>
              </w:rPr>
              <w:fldChar w:fldCharType="separate"/>
            </w:r>
            <w:r w:rsidR="00487B21">
              <w:rPr>
                <w:i w:val="0"/>
                <w:noProof/>
                <w:webHidden/>
              </w:rPr>
              <w:t>7</w:t>
            </w:r>
            <w:r w:rsidR="005409F0" w:rsidRPr="005409F0">
              <w:rPr>
                <w:i w:val="0"/>
                <w:noProof/>
                <w:webHidden/>
              </w:rPr>
              <w:fldChar w:fldCharType="end"/>
            </w:r>
          </w:hyperlink>
        </w:p>
        <w:p w14:paraId="652FA11E" w14:textId="29ED887B" w:rsidR="005409F0" w:rsidRPr="005409F0" w:rsidRDefault="00FC7178">
          <w:pPr>
            <w:pStyle w:val="TDC3"/>
            <w:tabs>
              <w:tab w:val="right" w:leader="dot" w:pos="10537"/>
            </w:tabs>
            <w:rPr>
              <w:rFonts w:eastAsiaTheme="minorEastAsia" w:cstheme="minorBidi"/>
              <w:noProof/>
              <w:sz w:val="22"/>
              <w:szCs w:val="22"/>
              <w:lang w:val="en-US" w:eastAsia="en-US"/>
            </w:rPr>
          </w:pPr>
          <w:hyperlink w:anchor="_Toc153891432" w:history="1">
            <w:r w:rsidR="005409F0" w:rsidRPr="005409F0">
              <w:rPr>
                <w:rStyle w:val="Hipervnculo"/>
                <w:noProof/>
              </w:rPr>
              <w:t>3.1.1 Resultados Comparativos de Satisfacción por Dimensión</w:t>
            </w:r>
            <w:r w:rsidR="005409F0" w:rsidRPr="005409F0">
              <w:rPr>
                <w:noProof/>
                <w:webHidden/>
              </w:rPr>
              <w:tab/>
            </w:r>
            <w:r w:rsidR="005409F0" w:rsidRPr="005409F0">
              <w:rPr>
                <w:noProof/>
                <w:webHidden/>
              </w:rPr>
              <w:fldChar w:fldCharType="begin"/>
            </w:r>
            <w:r w:rsidR="005409F0" w:rsidRPr="005409F0">
              <w:rPr>
                <w:noProof/>
                <w:webHidden/>
              </w:rPr>
              <w:instrText xml:space="preserve"> PAGEREF _Toc153891432 \h </w:instrText>
            </w:r>
            <w:r w:rsidR="005409F0" w:rsidRPr="005409F0">
              <w:rPr>
                <w:noProof/>
                <w:webHidden/>
              </w:rPr>
            </w:r>
            <w:r w:rsidR="005409F0" w:rsidRPr="005409F0">
              <w:rPr>
                <w:noProof/>
                <w:webHidden/>
              </w:rPr>
              <w:fldChar w:fldCharType="separate"/>
            </w:r>
            <w:r w:rsidR="00487B21">
              <w:rPr>
                <w:noProof/>
                <w:webHidden/>
              </w:rPr>
              <w:t>7</w:t>
            </w:r>
            <w:r w:rsidR="005409F0" w:rsidRPr="005409F0">
              <w:rPr>
                <w:noProof/>
                <w:webHidden/>
              </w:rPr>
              <w:fldChar w:fldCharType="end"/>
            </w:r>
          </w:hyperlink>
        </w:p>
        <w:p w14:paraId="6F44E339" w14:textId="5904EE25"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33" w:history="1">
            <w:r w:rsidR="005409F0" w:rsidRPr="005409F0">
              <w:rPr>
                <w:rStyle w:val="Hipervnculo"/>
                <w:i w:val="0"/>
                <w:noProof/>
              </w:rPr>
              <w:t>3.2 Índice de Satisfacción por Clase de Usuario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_Toc153891433 \h </w:instrText>
            </w:r>
            <w:r w:rsidR="005409F0" w:rsidRPr="005409F0">
              <w:rPr>
                <w:i w:val="0"/>
                <w:noProof/>
                <w:webHidden/>
              </w:rPr>
            </w:r>
            <w:r w:rsidR="005409F0" w:rsidRPr="005409F0">
              <w:rPr>
                <w:i w:val="0"/>
                <w:noProof/>
                <w:webHidden/>
              </w:rPr>
              <w:fldChar w:fldCharType="separate"/>
            </w:r>
            <w:r w:rsidR="00487B21">
              <w:rPr>
                <w:i w:val="0"/>
                <w:noProof/>
                <w:webHidden/>
              </w:rPr>
              <w:t>7</w:t>
            </w:r>
            <w:r w:rsidR="005409F0" w:rsidRPr="005409F0">
              <w:rPr>
                <w:i w:val="0"/>
                <w:noProof/>
                <w:webHidden/>
              </w:rPr>
              <w:fldChar w:fldCharType="end"/>
            </w:r>
          </w:hyperlink>
        </w:p>
        <w:p w14:paraId="40CDEE0E" w14:textId="4AAEB8E8"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34" w:history="1">
            <w:r w:rsidR="005409F0" w:rsidRPr="005409F0">
              <w:rPr>
                <w:rStyle w:val="Hipervnculo"/>
                <w:i w:val="0"/>
                <w:noProof/>
              </w:rPr>
              <w:t>3.3 Índice de Satisfacción por Servicio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_Toc153891434 \h </w:instrText>
            </w:r>
            <w:r w:rsidR="005409F0" w:rsidRPr="005409F0">
              <w:rPr>
                <w:i w:val="0"/>
                <w:noProof/>
                <w:webHidden/>
              </w:rPr>
            </w:r>
            <w:r w:rsidR="005409F0" w:rsidRPr="005409F0">
              <w:rPr>
                <w:i w:val="0"/>
                <w:noProof/>
                <w:webHidden/>
              </w:rPr>
              <w:fldChar w:fldCharType="separate"/>
            </w:r>
            <w:r w:rsidR="00487B21">
              <w:rPr>
                <w:i w:val="0"/>
                <w:noProof/>
                <w:webHidden/>
              </w:rPr>
              <w:t>8</w:t>
            </w:r>
            <w:r w:rsidR="005409F0" w:rsidRPr="005409F0">
              <w:rPr>
                <w:i w:val="0"/>
                <w:noProof/>
                <w:webHidden/>
              </w:rPr>
              <w:fldChar w:fldCharType="end"/>
            </w:r>
          </w:hyperlink>
        </w:p>
        <w:p w14:paraId="37325BBD" w14:textId="78DAB245"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35" w:history="1">
            <w:r w:rsidR="005409F0" w:rsidRPr="005409F0">
              <w:rPr>
                <w:rStyle w:val="Hipervnculo"/>
                <w:i w:val="0"/>
                <w:noProof/>
              </w:rPr>
              <w:t>3.4 Índice de Satisfacción por Unidad Organizativa</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_Toc153891435 \h </w:instrText>
            </w:r>
            <w:r w:rsidR="005409F0" w:rsidRPr="005409F0">
              <w:rPr>
                <w:i w:val="0"/>
                <w:noProof/>
                <w:webHidden/>
              </w:rPr>
            </w:r>
            <w:r w:rsidR="005409F0" w:rsidRPr="005409F0">
              <w:rPr>
                <w:i w:val="0"/>
                <w:noProof/>
                <w:webHidden/>
              </w:rPr>
              <w:fldChar w:fldCharType="separate"/>
            </w:r>
            <w:r w:rsidR="00487B21">
              <w:rPr>
                <w:i w:val="0"/>
                <w:noProof/>
                <w:webHidden/>
              </w:rPr>
              <w:t>8</w:t>
            </w:r>
            <w:r w:rsidR="005409F0" w:rsidRPr="005409F0">
              <w:rPr>
                <w:i w:val="0"/>
                <w:noProof/>
                <w:webHidden/>
              </w:rPr>
              <w:fldChar w:fldCharType="end"/>
            </w:r>
          </w:hyperlink>
        </w:p>
        <w:p w14:paraId="21F63488" w14:textId="11C0B8A0" w:rsidR="005409F0" w:rsidRPr="005409F0" w:rsidRDefault="00FC7178">
          <w:pPr>
            <w:pStyle w:val="TDC1"/>
            <w:tabs>
              <w:tab w:val="right" w:leader="dot" w:pos="10537"/>
            </w:tabs>
            <w:rPr>
              <w:rFonts w:eastAsiaTheme="minorEastAsia" w:cstheme="minorBidi"/>
              <w:b w:val="0"/>
              <w:bCs w:val="0"/>
              <w:noProof/>
              <w:sz w:val="22"/>
              <w:szCs w:val="22"/>
              <w:lang w:val="en-US" w:eastAsia="en-US"/>
            </w:rPr>
          </w:pPr>
          <w:hyperlink w:anchor="_Toc153891436" w:history="1">
            <w:r w:rsidR="005409F0" w:rsidRPr="005409F0">
              <w:rPr>
                <w:rStyle w:val="Hipervnculo"/>
                <w:noProof/>
              </w:rPr>
              <w:t>Cápitulo 4: Otros Aspectos Institucionales</w:t>
            </w:r>
            <w:r w:rsidR="005409F0" w:rsidRPr="005409F0">
              <w:rPr>
                <w:noProof/>
                <w:webHidden/>
              </w:rPr>
              <w:tab/>
            </w:r>
            <w:r w:rsidR="005409F0" w:rsidRPr="005409F0">
              <w:rPr>
                <w:noProof/>
                <w:webHidden/>
              </w:rPr>
              <w:fldChar w:fldCharType="begin"/>
            </w:r>
            <w:r w:rsidR="005409F0" w:rsidRPr="005409F0">
              <w:rPr>
                <w:noProof/>
                <w:webHidden/>
              </w:rPr>
              <w:instrText xml:space="preserve"> PAGEREF _Toc153891436 \h </w:instrText>
            </w:r>
            <w:r w:rsidR="005409F0" w:rsidRPr="005409F0">
              <w:rPr>
                <w:noProof/>
                <w:webHidden/>
              </w:rPr>
            </w:r>
            <w:r w:rsidR="005409F0" w:rsidRPr="005409F0">
              <w:rPr>
                <w:noProof/>
                <w:webHidden/>
              </w:rPr>
              <w:fldChar w:fldCharType="separate"/>
            </w:r>
            <w:r w:rsidR="00487B21">
              <w:rPr>
                <w:noProof/>
                <w:webHidden/>
              </w:rPr>
              <w:t>8</w:t>
            </w:r>
            <w:r w:rsidR="005409F0" w:rsidRPr="005409F0">
              <w:rPr>
                <w:noProof/>
                <w:webHidden/>
              </w:rPr>
              <w:fldChar w:fldCharType="end"/>
            </w:r>
          </w:hyperlink>
        </w:p>
        <w:p w14:paraId="7D4A1B32" w14:textId="6A896864"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37" w:history="1">
            <w:r w:rsidR="005409F0" w:rsidRPr="005409F0">
              <w:rPr>
                <w:rStyle w:val="Hipervnculo"/>
                <w:i w:val="0"/>
                <w:noProof/>
              </w:rPr>
              <w:t>4.1 Cumplimiento de las Expectativas de los Contribuyentes, Usuarios Internos y Usuarios Externos.</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_Toc153891437 \h </w:instrText>
            </w:r>
            <w:r w:rsidR="005409F0" w:rsidRPr="005409F0">
              <w:rPr>
                <w:i w:val="0"/>
                <w:noProof/>
                <w:webHidden/>
              </w:rPr>
            </w:r>
            <w:r w:rsidR="005409F0" w:rsidRPr="005409F0">
              <w:rPr>
                <w:i w:val="0"/>
                <w:noProof/>
                <w:webHidden/>
              </w:rPr>
              <w:fldChar w:fldCharType="separate"/>
            </w:r>
            <w:r w:rsidR="00487B21">
              <w:rPr>
                <w:i w:val="0"/>
                <w:noProof/>
                <w:webHidden/>
              </w:rPr>
              <w:t>8</w:t>
            </w:r>
            <w:r w:rsidR="005409F0" w:rsidRPr="005409F0">
              <w:rPr>
                <w:i w:val="0"/>
                <w:noProof/>
                <w:webHidden/>
              </w:rPr>
              <w:fldChar w:fldCharType="end"/>
            </w:r>
          </w:hyperlink>
        </w:p>
        <w:p w14:paraId="1F024C8B" w14:textId="469B9DEA"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38" w:history="1">
            <w:r w:rsidR="005409F0" w:rsidRPr="005409F0">
              <w:rPr>
                <w:rStyle w:val="Hipervnculo"/>
                <w:i w:val="0"/>
                <w:noProof/>
              </w:rPr>
              <w:t>4.2 Evolución de la Calidad de los Servicios</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_Toc153891438 \h </w:instrText>
            </w:r>
            <w:r w:rsidR="005409F0" w:rsidRPr="005409F0">
              <w:rPr>
                <w:i w:val="0"/>
                <w:noProof/>
                <w:webHidden/>
              </w:rPr>
            </w:r>
            <w:r w:rsidR="005409F0" w:rsidRPr="005409F0">
              <w:rPr>
                <w:i w:val="0"/>
                <w:noProof/>
                <w:webHidden/>
              </w:rPr>
              <w:fldChar w:fldCharType="separate"/>
            </w:r>
            <w:r w:rsidR="00487B21">
              <w:rPr>
                <w:i w:val="0"/>
                <w:noProof/>
                <w:webHidden/>
              </w:rPr>
              <w:t>9</w:t>
            </w:r>
            <w:r w:rsidR="005409F0" w:rsidRPr="005409F0">
              <w:rPr>
                <w:i w:val="0"/>
                <w:noProof/>
                <w:webHidden/>
              </w:rPr>
              <w:fldChar w:fldCharType="end"/>
            </w:r>
          </w:hyperlink>
        </w:p>
        <w:p w14:paraId="363F423E" w14:textId="0BBC7C49"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39" w:history="1">
            <w:r w:rsidR="005409F0" w:rsidRPr="005409F0">
              <w:rPr>
                <w:rStyle w:val="Hipervnculo"/>
                <w:i w:val="0"/>
                <w:noProof/>
              </w:rPr>
              <w:t>4.3 ¿Qué Podemos Mejorar del Servicio Recibido?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_Toc153891439 \h </w:instrText>
            </w:r>
            <w:r w:rsidR="005409F0" w:rsidRPr="005409F0">
              <w:rPr>
                <w:i w:val="0"/>
                <w:noProof/>
                <w:webHidden/>
              </w:rPr>
            </w:r>
            <w:r w:rsidR="005409F0" w:rsidRPr="005409F0">
              <w:rPr>
                <w:i w:val="0"/>
                <w:noProof/>
                <w:webHidden/>
              </w:rPr>
              <w:fldChar w:fldCharType="separate"/>
            </w:r>
            <w:r w:rsidR="00487B21">
              <w:rPr>
                <w:i w:val="0"/>
                <w:noProof/>
                <w:webHidden/>
              </w:rPr>
              <w:t>9</w:t>
            </w:r>
            <w:r w:rsidR="005409F0" w:rsidRPr="005409F0">
              <w:rPr>
                <w:i w:val="0"/>
                <w:noProof/>
                <w:webHidden/>
              </w:rPr>
              <w:fldChar w:fldCharType="end"/>
            </w:r>
          </w:hyperlink>
        </w:p>
        <w:p w14:paraId="33DD24E2" w14:textId="5AB4F694" w:rsidR="005409F0" w:rsidRPr="005409F0" w:rsidRDefault="00FC7178">
          <w:pPr>
            <w:pStyle w:val="TDC1"/>
            <w:tabs>
              <w:tab w:val="right" w:leader="dot" w:pos="10537"/>
            </w:tabs>
            <w:rPr>
              <w:rFonts w:eastAsiaTheme="minorEastAsia" w:cstheme="minorBidi"/>
              <w:b w:val="0"/>
              <w:bCs w:val="0"/>
              <w:noProof/>
              <w:sz w:val="22"/>
              <w:szCs w:val="22"/>
              <w:lang w:val="en-US" w:eastAsia="en-US"/>
            </w:rPr>
          </w:pPr>
          <w:hyperlink w:anchor="_Toc153891440" w:history="1">
            <w:r w:rsidR="005409F0" w:rsidRPr="005409F0">
              <w:rPr>
                <w:rStyle w:val="Hipervnculo"/>
                <w:noProof/>
              </w:rPr>
              <w:t>Capítulo 5: Sugerencias y Conclusiones</w:t>
            </w:r>
            <w:r w:rsidR="005409F0" w:rsidRPr="005409F0">
              <w:rPr>
                <w:noProof/>
                <w:webHidden/>
              </w:rPr>
              <w:tab/>
            </w:r>
            <w:r w:rsidR="005409F0" w:rsidRPr="005409F0">
              <w:rPr>
                <w:noProof/>
                <w:webHidden/>
              </w:rPr>
              <w:fldChar w:fldCharType="begin"/>
            </w:r>
            <w:r w:rsidR="005409F0" w:rsidRPr="005409F0">
              <w:rPr>
                <w:noProof/>
                <w:webHidden/>
              </w:rPr>
              <w:instrText xml:space="preserve"> PAGEREF _Toc153891440 \h </w:instrText>
            </w:r>
            <w:r w:rsidR="005409F0" w:rsidRPr="005409F0">
              <w:rPr>
                <w:noProof/>
                <w:webHidden/>
              </w:rPr>
            </w:r>
            <w:r w:rsidR="005409F0" w:rsidRPr="005409F0">
              <w:rPr>
                <w:noProof/>
                <w:webHidden/>
              </w:rPr>
              <w:fldChar w:fldCharType="separate"/>
            </w:r>
            <w:r w:rsidR="00487B21">
              <w:rPr>
                <w:noProof/>
                <w:webHidden/>
              </w:rPr>
              <w:t>11</w:t>
            </w:r>
            <w:r w:rsidR="005409F0" w:rsidRPr="005409F0">
              <w:rPr>
                <w:noProof/>
                <w:webHidden/>
              </w:rPr>
              <w:fldChar w:fldCharType="end"/>
            </w:r>
          </w:hyperlink>
        </w:p>
        <w:p w14:paraId="45DCBC35" w14:textId="085DDD2C"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41" w:history="1">
            <w:r w:rsidR="005409F0" w:rsidRPr="005409F0">
              <w:rPr>
                <w:rStyle w:val="Hipervnculo"/>
                <w:i w:val="0"/>
                <w:noProof/>
              </w:rPr>
              <w:t>5.1 Sugerencia</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_Toc153891441 \h </w:instrText>
            </w:r>
            <w:r w:rsidR="005409F0" w:rsidRPr="005409F0">
              <w:rPr>
                <w:i w:val="0"/>
                <w:noProof/>
                <w:webHidden/>
              </w:rPr>
            </w:r>
            <w:r w:rsidR="005409F0" w:rsidRPr="005409F0">
              <w:rPr>
                <w:i w:val="0"/>
                <w:noProof/>
                <w:webHidden/>
              </w:rPr>
              <w:fldChar w:fldCharType="separate"/>
            </w:r>
            <w:r w:rsidR="00487B21">
              <w:rPr>
                <w:i w:val="0"/>
                <w:noProof/>
                <w:webHidden/>
              </w:rPr>
              <w:t>11</w:t>
            </w:r>
            <w:r w:rsidR="005409F0" w:rsidRPr="005409F0">
              <w:rPr>
                <w:i w:val="0"/>
                <w:noProof/>
                <w:webHidden/>
              </w:rPr>
              <w:fldChar w:fldCharType="end"/>
            </w:r>
          </w:hyperlink>
        </w:p>
        <w:p w14:paraId="402D0962" w14:textId="0C9A6183"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42" w:history="1">
            <w:r w:rsidR="005409F0" w:rsidRPr="005409F0">
              <w:rPr>
                <w:rStyle w:val="Hipervnculo"/>
                <w:i w:val="0"/>
                <w:noProof/>
              </w:rPr>
              <w:t>5.2 Conclusiones</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_Toc153891442 \h </w:instrText>
            </w:r>
            <w:r w:rsidR="005409F0" w:rsidRPr="005409F0">
              <w:rPr>
                <w:i w:val="0"/>
                <w:noProof/>
                <w:webHidden/>
              </w:rPr>
            </w:r>
            <w:r w:rsidR="005409F0" w:rsidRPr="005409F0">
              <w:rPr>
                <w:i w:val="0"/>
                <w:noProof/>
                <w:webHidden/>
              </w:rPr>
              <w:fldChar w:fldCharType="separate"/>
            </w:r>
            <w:r w:rsidR="00487B21">
              <w:rPr>
                <w:i w:val="0"/>
                <w:noProof/>
                <w:webHidden/>
              </w:rPr>
              <w:t>11</w:t>
            </w:r>
            <w:r w:rsidR="005409F0" w:rsidRPr="005409F0">
              <w:rPr>
                <w:i w:val="0"/>
                <w:noProof/>
                <w:webHidden/>
              </w:rPr>
              <w:fldChar w:fldCharType="end"/>
            </w:r>
          </w:hyperlink>
        </w:p>
        <w:p w14:paraId="1ACDBD0F" w14:textId="008A247D" w:rsidR="005409F0" w:rsidRPr="005409F0" w:rsidRDefault="00FC7178">
          <w:pPr>
            <w:pStyle w:val="TDC1"/>
            <w:tabs>
              <w:tab w:val="right" w:leader="dot" w:pos="10537"/>
            </w:tabs>
            <w:rPr>
              <w:rFonts w:eastAsiaTheme="minorEastAsia" w:cstheme="minorBidi"/>
              <w:b w:val="0"/>
              <w:bCs w:val="0"/>
              <w:noProof/>
              <w:sz w:val="22"/>
              <w:szCs w:val="22"/>
              <w:lang w:val="en-US" w:eastAsia="en-US"/>
            </w:rPr>
          </w:pPr>
          <w:hyperlink w:anchor="_Toc153891443" w:history="1">
            <w:r w:rsidR="005409F0" w:rsidRPr="005409F0">
              <w:rPr>
                <w:rStyle w:val="Hipervnculo"/>
                <w:noProof/>
              </w:rPr>
              <w:t>ANEXOS</w:t>
            </w:r>
            <w:r w:rsidR="005409F0" w:rsidRPr="005409F0">
              <w:rPr>
                <w:noProof/>
                <w:webHidden/>
              </w:rPr>
              <w:tab/>
            </w:r>
            <w:r w:rsidR="005409F0" w:rsidRPr="005409F0">
              <w:rPr>
                <w:noProof/>
                <w:webHidden/>
              </w:rPr>
              <w:fldChar w:fldCharType="begin"/>
            </w:r>
            <w:r w:rsidR="005409F0" w:rsidRPr="005409F0">
              <w:rPr>
                <w:noProof/>
                <w:webHidden/>
              </w:rPr>
              <w:instrText xml:space="preserve"> PAGEREF _Toc153891443 \h </w:instrText>
            </w:r>
            <w:r w:rsidR="005409F0" w:rsidRPr="005409F0">
              <w:rPr>
                <w:noProof/>
                <w:webHidden/>
              </w:rPr>
            </w:r>
            <w:r w:rsidR="005409F0" w:rsidRPr="005409F0">
              <w:rPr>
                <w:noProof/>
                <w:webHidden/>
              </w:rPr>
              <w:fldChar w:fldCharType="separate"/>
            </w:r>
            <w:r w:rsidR="00487B21">
              <w:rPr>
                <w:noProof/>
                <w:webHidden/>
              </w:rPr>
              <w:t>13</w:t>
            </w:r>
            <w:r w:rsidR="005409F0" w:rsidRPr="005409F0">
              <w:rPr>
                <w:noProof/>
                <w:webHidden/>
              </w:rPr>
              <w:fldChar w:fldCharType="end"/>
            </w:r>
          </w:hyperlink>
        </w:p>
        <w:p w14:paraId="61DAB4B9" w14:textId="66178334"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44" w:history="1">
            <w:r w:rsidR="005409F0" w:rsidRPr="005409F0">
              <w:rPr>
                <w:rStyle w:val="Hipervnculo"/>
                <w:i w:val="0"/>
                <w:noProof/>
              </w:rPr>
              <w:t>Anexo 1: Índice de Satisfacción del Proceso y por Clase de Usuario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_Toc153891444 \h </w:instrText>
            </w:r>
            <w:r w:rsidR="005409F0" w:rsidRPr="005409F0">
              <w:rPr>
                <w:i w:val="0"/>
                <w:noProof/>
                <w:webHidden/>
              </w:rPr>
            </w:r>
            <w:r w:rsidR="005409F0" w:rsidRPr="005409F0">
              <w:rPr>
                <w:i w:val="0"/>
                <w:noProof/>
                <w:webHidden/>
              </w:rPr>
              <w:fldChar w:fldCharType="separate"/>
            </w:r>
            <w:r w:rsidR="00487B21">
              <w:rPr>
                <w:i w:val="0"/>
                <w:noProof/>
                <w:webHidden/>
              </w:rPr>
              <w:t>13</w:t>
            </w:r>
            <w:r w:rsidR="005409F0" w:rsidRPr="005409F0">
              <w:rPr>
                <w:i w:val="0"/>
                <w:noProof/>
                <w:webHidden/>
              </w:rPr>
              <w:fldChar w:fldCharType="end"/>
            </w:r>
          </w:hyperlink>
        </w:p>
        <w:p w14:paraId="1E5419F7" w14:textId="464F4286"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45" w:history="1">
            <w:r w:rsidR="005409F0" w:rsidRPr="005409F0">
              <w:rPr>
                <w:rStyle w:val="Hipervnculo"/>
                <w:i w:val="0"/>
                <w:noProof/>
              </w:rPr>
              <w:t>Anexo 2: El Tiempo Real por Servicio Recibido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_Toc153891445 \h </w:instrText>
            </w:r>
            <w:r w:rsidR="005409F0" w:rsidRPr="005409F0">
              <w:rPr>
                <w:i w:val="0"/>
                <w:noProof/>
                <w:webHidden/>
              </w:rPr>
            </w:r>
            <w:r w:rsidR="005409F0" w:rsidRPr="005409F0">
              <w:rPr>
                <w:i w:val="0"/>
                <w:noProof/>
                <w:webHidden/>
              </w:rPr>
              <w:fldChar w:fldCharType="separate"/>
            </w:r>
            <w:r w:rsidR="00487B21">
              <w:rPr>
                <w:i w:val="0"/>
                <w:noProof/>
                <w:webHidden/>
              </w:rPr>
              <w:t>13</w:t>
            </w:r>
            <w:r w:rsidR="005409F0" w:rsidRPr="005409F0">
              <w:rPr>
                <w:i w:val="0"/>
                <w:noProof/>
                <w:webHidden/>
              </w:rPr>
              <w:fldChar w:fldCharType="end"/>
            </w:r>
          </w:hyperlink>
        </w:p>
        <w:p w14:paraId="1B74DCC5" w14:textId="4F79E6D3"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46" w:history="1">
            <w:r w:rsidR="005409F0" w:rsidRPr="005409F0">
              <w:rPr>
                <w:rStyle w:val="Hipervnculo"/>
                <w:i w:val="0"/>
                <w:noProof/>
              </w:rPr>
              <w:t>Anexo 3: Índice de Satisfacción por Dependencia, Unidad Organizativa y Servicio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_Toc153891446 \h </w:instrText>
            </w:r>
            <w:r w:rsidR="005409F0" w:rsidRPr="005409F0">
              <w:rPr>
                <w:i w:val="0"/>
                <w:noProof/>
                <w:webHidden/>
              </w:rPr>
            </w:r>
            <w:r w:rsidR="005409F0" w:rsidRPr="005409F0">
              <w:rPr>
                <w:i w:val="0"/>
                <w:noProof/>
                <w:webHidden/>
              </w:rPr>
              <w:fldChar w:fldCharType="separate"/>
            </w:r>
            <w:r w:rsidR="00487B21">
              <w:rPr>
                <w:i w:val="0"/>
                <w:noProof/>
                <w:webHidden/>
              </w:rPr>
              <w:t>14</w:t>
            </w:r>
            <w:r w:rsidR="005409F0" w:rsidRPr="005409F0">
              <w:rPr>
                <w:i w:val="0"/>
                <w:noProof/>
                <w:webHidden/>
              </w:rPr>
              <w:fldChar w:fldCharType="end"/>
            </w:r>
          </w:hyperlink>
        </w:p>
        <w:p w14:paraId="6D462258" w14:textId="13BA8007"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47" w:history="1">
            <w:r w:rsidR="005409F0" w:rsidRPr="005409F0">
              <w:rPr>
                <w:rStyle w:val="Hipervnculo"/>
                <w:i w:val="0"/>
                <w:noProof/>
              </w:rPr>
              <w:t>Anexo 3: Índice de Satisfacción por Dependencia, Unidad Organizativa y Servicio</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_Toc153891447 \h </w:instrText>
            </w:r>
            <w:r w:rsidR="005409F0" w:rsidRPr="005409F0">
              <w:rPr>
                <w:i w:val="0"/>
                <w:noProof/>
                <w:webHidden/>
              </w:rPr>
            </w:r>
            <w:r w:rsidR="005409F0" w:rsidRPr="005409F0">
              <w:rPr>
                <w:i w:val="0"/>
                <w:noProof/>
                <w:webHidden/>
              </w:rPr>
              <w:fldChar w:fldCharType="separate"/>
            </w:r>
            <w:r w:rsidR="00487B21">
              <w:rPr>
                <w:i w:val="0"/>
                <w:noProof/>
                <w:webHidden/>
              </w:rPr>
              <w:t>15</w:t>
            </w:r>
            <w:r w:rsidR="005409F0" w:rsidRPr="005409F0">
              <w:rPr>
                <w:i w:val="0"/>
                <w:noProof/>
                <w:webHidden/>
              </w:rPr>
              <w:fldChar w:fldCharType="end"/>
            </w:r>
          </w:hyperlink>
        </w:p>
        <w:p w14:paraId="36A06D53" w14:textId="265E3E4B"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48" w:history="1">
            <w:r w:rsidR="005409F0" w:rsidRPr="005409F0">
              <w:rPr>
                <w:rStyle w:val="Hipervnculo"/>
                <w:i w:val="0"/>
                <w:noProof/>
              </w:rPr>
              <w:t>Anexo 4: Comentarios de los Usuarios de las Dimensiones por Servicios</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_Toc153891448 \h </w:instrText>
            </w:r>
            <w:r w:rsidR="005409F0" w:rsidRPr="005409F0">
              <w:rPr>
                <w:i w:val="0"/>
                <w:noProof/>
                <w:webHidden/>
              </w:rPr>
            </w:r>
            <w:r w:rsidR="005409F0" w:rsidRPr="005409F0">
              <w:rPr>
                <w:i w:val="0"/>
                <w:noProof/>
                <w:webHidden/>
              </w:rPr>
              <w:fldChar w:fldCharType="separate"/>
            </w:r>
            <w:r w:rsidR="00487B21">
              <w:rPr>
                <w:i w:val="0"/>
                <w:noProof/>
                <w:webHidden/>
              </w:rPr>
              <w:t>16</w:t>
            </w:r>
            <w:r w:rsidR="005409F0" w:rsidRPr="005409F0">
              <w:rPr>
                <w:i w:val="0"/>
                <w:noProof/>
                <w:webHidden/>
              </w:rPr>
              <w:fldChar w:fldCharType="end"/>
            </w:r>
          </w:hyperlink>
        </w:p>
        <w:p w14:paraId="438EDD99" w14:textId="79D73F7E"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49" w:history="1">
            <w:r w:rsidR="005409F0" w:rsidRPr="005409F0">
              <w:rPr>
                <w:rStyle w:val="Hipervnculo"/>
                <w:i w:val="0"/>
                <w:noProof/>
              </w:rPr>
              <w:t>Anexo 5: Seguimiento de acciones del estudio anterior</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_Toc153891449 \h </w:instrText>
            </w:r>
            <w:r w:rsidR="005409F0" w:rsidRPr="005409F0">
              <w:rPr>
                <w:i w:val="0"/>
                <w:noProof/>
                <w:webHidden/>
              </w:rPr>
            </w:r>
            <w:r w:rsidR="005409F0" w:rsidRPr="005409F0">
              <w:rPr>
                <w:i w:val="0"/>
                <w:noProof/>
                <w:webHidden/>
              </w:rPr>
              <w:fldChar w:fldCharType="separate"/>
            </w:r>
            <w:r w:rsidR="00487B21">
              <w:rPr>
                <w:i w:val="0"/>
                <w:noProof/>
                <w:webHidden/>
              </w:rPr>
              <w:t>20</w:t>
            </w:r>
            <w:r w:rsidR="005409F0" w:rsidRPr="005409F0">
              <w:rPr>
                <w:i w:val="0"/>
                <w:noProof/>
                <w:webHidden/>
              </w:rPr>
              <w:fldChar w:fldCharType="end"/>
            </w:r>
          </w:hyperlink>
        </w:p>
        <w:p w14:paraId="5AD80541" w14:textId="4377562C" w:rsidR="005409F0" w:rsidRPr="005409F0" w:rsidRDefault="00FC7178">
          <w:pPr>
            <w:pStyle w:val="TDC2"/>
            <w:tabs>
              <w:tab w:val="right" w:leader="dot" w:pos="10537"/>
            </w:tabs>
            <w:rPr>
              <w:rFonts w:eastAsiaTheme="minorEastAsia" w:cstheme="minorBidi"/>
              <w:i w:val="0"/>
              <w:iCs w:val="0"/>
              <w:noProof/>
              <w:sz w:val="22"/>
              <w:szCs w:val="22"/>
              <w:lang w:val="en-US" w:eastAsia="en-US"/>
            </w:rPr>
          </w:pPr>
          <w:hyperlink w:anchor="_Toc153891450" w:history="1">
            <w:r w:rsidR="005409F0" w:rsidRPr="005409F0">
              <w:rPr>
                <w:rStyle w:val="Hipervnculo"/>
                <w:i w:val="0"/>
                <w:noProof/>
              </w:rPr>
              <w:t>Anexo 6: Servicios No Evaluados y sus Motivos</w:t>
            </w:r>
            <w:r w:rsidR="005409F0" w:rsidRPr="005409F0">
              <w:rPr>
                <w:i w:val="0"/>
                <w:noProof/>
                <w:webHidden/>
              </w:rPr>
              <w:tab/>
            </w:r>
            <w:r w:rsidR="005409F0" w:rsidRPr="005409F0">
              <w:rPr>
                <w:i w:val="0"/>
                <w:noProof/>
                <w:webHidden/>
              </w:rPr>
              <w:fldChar w:fldCharType="begin"/>
            </w:r>
            <w:r w:rsidR="005409F0" w:rsidRPr="005409F0">
              <w:rPr>
                <w:i w:val="0"/>
                <w:noProof/>
                <w:webHidden/>
              </w:rPr>
              <w:instrText xml:space="preserve"> PAGEREF _Toc153891450 \h </w:instrText>
            </w:r>
            <w:r w:rsidR="005409F0" w:rsidRPr="005409F0">
              <w:rPr>
                <w:i w:val="0"/>
                <w:noProof/>
                <w:webHidden/>
              </w:rPr>
            </w:r>
            <w:r w:rsidR="005409F0" w:rsidRPr="005409F0">
              <w:rPr>
                <w:i w:val="0"/>
                <w:noProof/>
                <w:webHidden/>
              </w:rPr>
              <w:fldChar w:fldCharType="separate"/>
            </w:r>
            <w:r w:rsidR="00487B21">
              <w:rPr>
                <w:i w:val="0"/>
                <w:noProof/>
                <w:webHidden/>
              </w:rPr>
              <w:t>21</w:t>
            </w:r>
            <w:r w:rsidR="005409F0" w:rsidRPr="005409F0">
              <w:rPr>
                <w:i w:val="0"/>
                <w:noProof/>
                <w:webHidden/>
              </w:rPr>
              <w:fldChar w:fldCharType="end"/>
            </w:r>
          </w:hyperlink>
        </w:p>
        <w:p w14:paraId="2C4E842D" w14:textId="77777777" w:rsidR="00816567" w:rsidRDefault="005409F0" w:rsidP="005409F0">
          <w:pPr>
            <w:tabs>
              <w:tab w:val="center" w:pos="5273"/>
            </w:tabs>
            <w:spacing w:after="120"/>
            <w:rPr>
              <w:b/>
              <w:bCs/>
              <w:lang w:val="es-ES"/>
            </w:rPr>
            <w:sectPr w:rsidR="00816567" w:rsidSect="00940B93">
              <w:footnotePr>
                <w:pos w:val="beneathText"/>
              </w:footnotePr>
              <w:type w:val="continuous"/>
              <w:pgSz w:w="12242" w:h="15842" w:code="1"/>
              <w:pgMar w:top="992" w:right="618" w:bottom="709" w:left="1077" w:header="1474" w:footer="227" w:gutter="0"/>
              <w:cols w:space="708"/>
              <w:docGrid w:linePitch="360"/>
            </w:sectPr>
          </w:pPr>
          <w:r>
            <w:rPr>
              <w:rFonts w:asciiTheme="minorHAnsi" w:hAnsiTheme="minorHAnsi"/>
              <w:b/>
              <w:bCs/>
              <w:caps/>
              <w:szCs w:val="20"/>
            </w:rPr>
            <w:fldChar w:fldCharType="end"/>
          </w:r>
        </w:p>
        <w:p w14:paraId="5B318BF6" w14:textId="77777777" w:rsidR="00816567" w:rsidRPr="005409F0" w:rsidRDefault="00FC7178" w:rsidP="00DD6B78">
          <w:pPr>
            <w:rPr>
              <w:sz w:val="4"/>
              <w:szCs w:val="4"/>
            </w:rPr>
          </w:pPr>
        </w:p>
      </w:sdtContent>
    </w:sdt>
    <w:p w14:paraId="16D33F80" w14:textId="77777777" w:rsidR="00F04129" w:rsidRPr="00C90789" w:rsidRDefault="00052568" w:rsidP="00874B3C">
      <w:pPr>
        <w:pStyle w:val="Ttulo1"/>
      </w:pPr>
      <w:bookmarkStart w:id="10" w:name="_Toc153444840"/>
      <w:bookmarkStart w:id="11" w:name="_Toc153891418"/>
      <w:r w:rsidRPr="00C90789">
        <w:lastRenderedPageBreak/>
        <w:t>I</w:t>
      </w:r>
      <w:bookmarkEnd w:id="1"/>
      <w:bookmarkEnd w:id="8"/>
      <w:r w:rsidR="00DD7D36" w:rsidRPr="00C90789">
        <w:t>ntroducción</w:t>
      </w:r>
      <w:bookmarkEnd w:id="9"/>
      <w:bookmarkEnd w:id="10"/>
      <w:bookmarkEnd w:id="11"/>
    </w:p>
    <w:p w14:paraId="4137D0E4" w14:textId="77777777" w:rsidR="00230BC6" w:rsidRPr="00DD6B78" w:rsidRDefault="00230BC6" w:rsidP="00B56C96">
      <w:pPr>
        <w:rPr>
          <w:rFonts w:asciiTheme="minorHAnsi" w:hAnsiTheme="minorHAnsi"/>
          <w:szCs w:val="20"/>
        </w:rPr>
      </w:pPr>
    </w:p>
    <w:p w14:paraId="155587EF" w14:textId="77777777" w:rsidR="0076374D" w:rsidRPr="00DD6B78" w:rsidRDefault="00052568" w:rsidP="00B56C96">
      <w:pPr>
        <w:rPr>
          <w:rFonts w:asciiTheme="minorHAnsi" w:hAnsiTheme="minorHAnsi"/>
          <w:color w:val="000000" w:themeColor="text1"/>
        </w:rPr>
      </w:pPr>
      <w:r w:rsidRPr="00DD6B78">
        <w:rPr>
          <w:rFonts w:asciiTheme="minorHAnsi" w:hAnsiTheme="minorHAnsi"/>
        </w:rPr>
        <w:t xml:space="preserve">El presente informe </w:t>
      </w:r>
      <w:r w:rsidR="00587E4A" w:rsidRPr="00DD6B78">
        <w:rPr>
          <w:rFonts w:asciiTheme="minorHAnsi" w:hAnsiTheme="minorHAnsi"/>
        </w:rPr>
        <w:t xml:space="preserve">contiene </w:t>
      </w:r>
      <w:r w:rsidR="00BB3DAB" w:rsidRPr="00DD6B78">
        <w:rPr>
          <w:rFonts w:asciiTheme="minorHAnsi" w:hAnsiTheme="minorHAnsi"/>
        </w:rPr>
        <w:t xml:space="preserve">los </w:t>
      </w:r>
      <w:r w:rsidR="00587E4A" w:rsidRPr="00DD6B78">
        <w:rPr>
          <w:rFonts w:asciiTheme="minorHAnsi" w:hAnsiTheme="minorHAnsi"/>
        </w:rPr>
        <w:t xml:space="preserve">resultados </w:t>
      </w:r>
      <w:r w:rsidRPr="00DD6B78">
        <w:rPr>
          <w:rFonts w:asciiTheme="minorHAnsi" w:hAnsiTheme="minorHAnsi"/>
        </w:rPr>
        <w:t xml:space="preserve">de </w:t>
      </w:r>
      <w:r w:rsidR="00BB3DAB" w:rsidRPr="00DD6B78">
        <w:rPr>
          <w:rFonts w:asciiTheme="minorHAnsi" w:hAnsiTheme="minorHAnsi"/>
        </w:rPr>
        <w:t xml:space="preserve">la </w:t>
      </w:r>
      <w:r w:rsidR="00E12848" w:rsidRPr="00DD6B78">
        <w:rPr>
          <w:rFonts w:asciiTheme="minorHAnsi" w:hAnsiTheme="minorHAnsi"/>
        </w:rPr>
        <w:t>M</w:t>
      </w:r>
      <w:r w:rsidRPr="00DD6B78">
        <w:rPr>
          <w:rFonts w:asciiTheme="minorHAnsi" w:hAnsiTheme="minorHAnsi"/>
        </w:rPr>
        <w:t xml:space="preserve">edición de la </w:t>
      </w:r>
      <w:r w:rsidR="00E12848" w:rsidRPr="00DD6B78">
        <w:rPr>
          <w:rFonts w:asciiTheme="minorHAnsi" w:hAnsiTheme="minorHAnsi"/>
        </w:rPr>
        <w:t>S</w:t>
      </w:r>
      <w:r w:rsidRPr="00DD6B78">
        <w:rPr>
          <w:rFonts w:asciiTheme="minorHAnsi" w:hAnsiTheme="minorHAnsi"/>
        </w:rPr>
        <w:t xml:space="preserve">atisfacción </w:t>
      </w:r>
      <w:r w:rsidR="00AA2BB5" w:rsidRPr="00DD6B78">
        <w:rPr>
          <w:rFonts w:asciiTheme="minorHAnsi" w:hAnsiTheme="minorHAnsi"/>
        </w:rPr>
        <w:t>de los</w:t>
      </w:r>
      <w:r w:rsidR="000568D9" w:rsidRPr="00DD6B78">
        <w:rPr>
          <w:rFonts w:asciiTheme="minorHAnsi" w:hAnsiTheme="minorHAnsi"/>
        </w:rPr>
        <w:t xml:space="preserve"> Co</w:t>
      </w:r>
      <w:r w:rsidR="00704128">
        <w:rPr>
          <w:rFonts w:asciiTheme="minorHAnsi" w:hAnsiTheme="minorHAnsi"/>
        </w:rPr>
        <w:t xml:space="preserve">ntribuyentes, Usuarios Internos y </w:t>
      </w:r>
      <w:r w:rsidR="000568D9" w:rsidRPr="00DD6B78">
        <w:rPr>
          <w:rFonts w:asciiTheme="minorHAnsi" w:hAnsiTheme="minorHAnsi"/>
        </w:rPr>
        <w:t xml:space="preserve">Usuarios </w:t>
      </w:r>
      <w:r w:rsidR="00704128">
        <w:rPr>
          <w:rFonts w:asciiTheme="minorHAnsi" w:hAnsiTheme="minorHAnsi"/>
        </w:rPr>
        <w:t xml:space="preserve">Externos </w:t>
      </w:r>
      <w:r w:rsidR="00654E2C" w:rsidRPr="00DD6B78">
        <w:rPr>
          <w:rFonts w:asciiTheme="minorHAnsi" w:hAnsiTheme="minorHAnsi"/>
          <w:color w:val="000000" w:themeColor="text1"/>
        </w:rPr>
        <w:t xml:space="preserve">del </w:t>
      </w:r>
      <w:r w:rsidR="00B505EF" w:rsidRPr="00DD6B78">
        <w:rPr>
          <w:rFonts w:asciiTheme="minorHAnsi" w:hAnsiTheme="minorHAnsi"/>
          <w:color w:val="000000" w:themeColor="text1"/>
        </w:rPr>
        <w:t>P</w:t>
      </w:r>
      <w:r w:rsidR="00654E2C" w:rsidRPr="00DD6B78">
        <w:rPr>
          <w:rFonts w:asciiTheme="minorHAnsi" w:hAnsiTheme="minorHAnsi"/>
          <w:color w:val="000000" w:themeColor="text1"/>
        </w:rPr>
        <w:t>roceso</w:t>
      </w:r>
      <w:r w:rsidR="00D94EE5" w:rsidRPr="00DD6B78">
        <w:rPr>
          <w:rFonts w:asciiTheme="minorHAnsi" w:hAnsiTheme="minorHAnsi"/>
          <w:color w:val="000000" w:themeColor="text1"/>
        </w:rPr>
        <w:t xml:space="preserve"> </w:t>
      </w:r>
      <w:sdt>
        <w:sdtPr>
          <w:rPr>
            <w:rFonts w:asciiTheme="minorHAnsi" w:hAnsiTheme="minorHAnsi"/>
            <w:color w:val="000000" w:themeColor="text1"/>
            <w:szCs w:val="20"/>
          </w:rPr>
          <w:alias w:val="Proceso"/>
          <w:tag w:val="Proceso"/>
          <w:id w:val="477046143"/>
          <w:placeholder>
            <w:docPart w:val="66A289F950A6454CBF787AC9F59A694D"/>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0568D9" w:rsidRPr="00DD6B78">
            <w:rPr>
              <w:rFonts w:asciiTheme="minorHAnsi" w:hAnsiTheme="minorHAnsi"/>
              <w:color w:val="000000" w:themeColor="text1"/>
              <w:szCs w:val="20"/>
            </w:rPr>
            <w:t>4.3 Servicio al Usuario</w:t>
          </w:r>
        </w:sdtContent>
      </w:sdt>
      <w:bookmarkStart w:id="12" w:name="_Hlk124861349"/>
      <w:bookmarkStart w:id="13" w:name="_Hlk121985257"/>
      <w:r w:rsidR="00D94EE5" w:rsidRPr="00DD6B78">
        <w:rPr>
          <w:rFonts w:asciiTheme="minorHAnsi" w:hAnsiTheme="minorHAnsi"/>
          <w:color w:val="000000" w:themeColor="text1"/>
          <w:szCs w:val="20"/>
        </w:rPr>
        <w:t xml:space="preserve"> </w:t>
      </w:r>
      <w:r w:rsidR="00AA2BB5" w:rsidRPr="00DD6B78">
        <w:rPr>
          <w:rFonts w:asciiTheme="minorHAnsi" w:hAnsiTheme="minorHAnsi"/>
          <w:color w:val="000000" w:themeColor="text1"/>
        </w:rPr>
        <w:t>el cual pertenece al Macroproceso</w:t>
      </w:r>
      <w:r w:rsidR="008A49A2" w:rsidRPr="00DD6B78">
        <w:rPr>
          <w:rFonts w:asciiTheme="minorHAnsi" w:hAnsiTheme="minorHAnsi"/>
          <w:color w:val="000000" w:themeColor="text1"/>
        </w:rPr>
        <w:t xml:space="preserve"> </w:t>
      </w:r>
      <w:sdt>
        <w:sdtPr>
          <w:rPr>
            <w:rFonts w:asciiTheme="minorHAnsi" w:hAnsiTheme="minorHAnsi"/>
            <w:color w:val="000000" w:themeColor="text1"/>
          </w:rPr>
          <w:alias w:val="Macroproceso"/>
          <w:tag w:val="Macroproceso"/>
          <w:id w:val="1012732823"/>
          <w:placeholder>
            <w:docPart w:val="7BAB03E8AD564453ABD5913C79927CD8"/>
          </w:placeholder>
          <w15:color w:val="FF0000"/>
          <w:dropDownList>
            <w:listItem w:value="Elija un Macroproceso"/>
            <w:listItem w:displayText="1. Gestión Estratégica" w:value="1. Gestión Estratégica"/>
            <w:listItem w:displayText="2. Gestión de la Política Fiscal" w:value="2. Gestión de la Política Fiscal"/>
            <w:listItem w:displayText="3. Administración Financiera" w:value="3. Administración Financiera"/>
            <w:listItem w:displayText="4. Gestión de Ingresos Tributarios y Aduaneros" w:value="4. Gestión de Ingresos Tributarios y Aduaneros"/>
            <w:listItem w:displayText="5. Gestión de Apelaciones Tributarias y Aduaneras en Sede Administrativa" w:value="5. Gestión de Apelaciones Tributarias y Aduaneras en Sede Administrativa"/>
            <w:listItem w:displayText="6. Soporte Institucional " w:value="6. Soporte Institucional "/>
          </w:dropDownList>
        </w:sdtPr>
        <w:sdtEndPr/>
        <w:sdtContent>
          <w:r w:rsidR="000568D9" w:rsidRPr="00DD6B78">
            <w:rPr>
              <w:rFonts w:asciiTheme="minorHAnsi" w:hAnsiTheme="minorHAnsi"/>
              <w:color w:val="000000" w:themeColor="text1"/>
            </w:rPr>
            <w:t>4. Gestión de Ingresos Tributarios y Aduaneros</w:t>
          </w:r>
        </w:sdtContent>
      </w:sdt>
      <w:r w:rsidR="00AA2BB5" w:rsidRPr="00DD6B78">
        <w:rPr>
          <w:rFonts w:asciiTheme="minorHAnsi" w:hAnsiTheme="minorHAnsi"/>
          <w:color w:val="000000" w:themeColor="text1"/>
        </w:rPr>
        <w:t xml:space="preserve"> utilizando el modelo SERVPERF (Service Performance).</w:t>
      </w:r>
    </w:p>
    <w:bookmarkEnd w:id="12"/>
    <w:bookmarkEnd w:id="13"/>
    <w:p w14:paraId="0D4C8BC8" w14:textId="77777777" w:rsidR="00AA2BB5" w:rsidRPr="00DD6B78" w:rsidRDefault="00AA2BB5" w:rsidP="00B56C96">
      <w:pPr>
        <w:rPr>
          <w:rFonts w:asciiTheme="minorHAnsi" w:hAnsiTheme="minorHAnsi"/>
          <w:szCs w:val="20"/>
        </w:rPr>
      </w:pPr>
    </w:p>
    <w:p w14:paraId="4C9B34B9" w14:textId="77777777" w:rsidR="00384797" w:rsidRPr="00DD6B78" w:rsidRDefault="006D69F5" w:rsidP="00B56C96">
      <w:pPr>
        <w:rPr>
          <w:rFonts w:asciiTheme="minorHAnsi" w:hAnsiTheme="minorHAnsi"/>
          <w:szCs w:val="20"/>
        </w:rPr>
      </w:pPr>
      <w:r w:rsidRPr="00DD6B78">
        <w:rPr>
          <w:rFonts w:asciiTheme="minorHAnsi" w:hAnsiTheme="minorHAnsi"/>
          <w:szCs w:val="20"/>
        </w:rPr>
        <w:t xml:space="preserve">El </w:t>
      </w:r>
      <w:r w:rsidR="00B34C98" w:rsidRPr="00DD6B78">
        <w:rPr>
          <w:rFonts w:asciiTheme="minorHAnsi" w:hAnsiTheme="minorHAnsi"/>
          <w:szCs w:val="20"/>
        </w:rPr>
        <w:t>informe</w:t>
      </w:r>
      <w:r w:rsidR="00052568" w:rsidRPr="00DD6B78">
        <w:rPr>
          <w:rFonts w:asciiTheme="minorHAnsi" w:hAnsiTheme="minorHAnsi"/>
          <w:szCs w:val="20"/>
        </w:rPr>
        <w:t xml:space="preserve"> consta de 5 capítulos</w:t>
      </w:r>
      <w:r w:rsidR="00384797" w:rsidRPr="00DD6B78">
        <w:rPr>
          <w:rFonts w:asciiTheme="minorHAnsi" w:hAnsiTheme="minorHAnsi"/>
          <w:szCs w:val="20"/>
        </w:rPr>
        <w:t>, los cuales se detallan a continuación:</w:t>
      </w:r>
      <w:r w:rsidR="00052568" w:rsidRPr="00DD6B78">
        <w:rPr>
          <w:rFonts w:asciiTheme="minorHAnsi" w:hAnsiTheme="minorHAnsi"/>
          <w:szCs w:val="20"/>
        </w:rPr>
        <w:t xml:space="preserve"> </w:t>
      </w:r>
    </w:p>
    <w:p w14:paraId="79427877" w14:textId="77777777" w:rsidR="00384797" w:rsidRPr="00DD6B78" w:rsidRDefault="00AA2BB5" w:rsidP="00D15428">
      <w:pPr>
        <w:pStyle w:val="Prrafodelista"/>
        <w:numPr>
          <w:ilvl w:val="0"/>
          <w:numId w:val="1"/>
        </w:numPr>
        <w:rPr>
          <w:rFonts w:asciiTheme="minorHAnsi" w:hAnsiTheme="minorHAnsi"/>
        </w:rPr>
      </w:pPr>
      <w:r w:rsidRPr="00DD6B78">
        <w:rPr>
          <w:rFonts w:asciiTheme="minorHAnsi" w:hAnsiTheme="minorHAnsi"/>
        </w:rPr>
        <w:t xml:space="preserve">Primer </w:t>
      </w:r>
      <w:r w:rsidR="00384797" w:rsidRPr="00DD6B78">
        <w:rPr>
          <w:rFonts w:asciiTheme="minorHAnsi" w:hAnsiTheme="minorHAnsi"/>
        </w:rPr>
        <w:t>cap</w:t>
      </w:r>
      <w:r w:rsidR="00B66F39" w:rsidRPr="00DD6B78">
        <w:rPr>
          <w:rFonts w:asciiTheme="minorHAnsi" w:hAnsiTheme="minorHAnsi"/>
        </w:rPr>
        <w:t>í</w:t>
      </w:r>
      <w:r w:rsidR="00384797" w:rsidRPr="00DD6B78">
        <w:rPr>
          <w:rFonts w:asciiTheme="minorHAnsi" w:hAnsiTheme="minorHAnsi"/>
        </w:rPr>
        <w:t xml:space="preserve">tulo </w:t>
      </w:r>
      <w:r w:rsidR="008B0762" w:rsidRPr="00DD6B78">
        <w:rPr>
          <w:rFonts w:asciiTheme="minorHAnsi" w:hAnsiTheme="minorHAnsi"/>
        </w:rPr>
        <w:t>expone los datos</w:t>
      </w:r>
      <w:r w:rsidR="00052568" w:rsidRPr="00DD6B78">
        <w:rPr>
          <w:rFonts w:asciiTheme="minorHAnsi" w:hAnsiTheme="minorHAnsi"/>
        </w:rPr>
        <w:t xml:space="preserve"> generales </w:t>
      </w:r>
      <w:r w:rsidR="008B0762" w:rsidRPr="00DD6B78">
        <w:rPr>
          <w:rFonts w:asciiTheme="minorHAnsi" w:hAnsiTheme="minorHAnsi"/>
        </w:rPr>
        <w:t>del estudio (listado de los servicios evaluado</w:t>
      </w:r>
      <w:r w:rsidR="00E12848" w:rsidRPr="00DD6B78">
        <w:rPr>
          <w:rFonts w:asciiTheme="minorHAnsi" w:hAnsiTheme="minorHAnsi"/>
        </w:rPr>
        <w:t>s</w:t>
      </w:r>
      <w:r w:rsidR="008B0762" w:rsidRPr="00DD6B78">
        <w:rPr>
          <w:rFonts w:asciiTheme="minorHAnsi" w:hAnsiTheme="minorHAnsi"/>
        </w:rPr>
        <w:t>, cálculo y tamaño de la muestra, resultado del levantamiento de encuesta, entre otros) y de la</w:t>
      </w:r>
      <w:r w:rsidR="00272855" w:rsidRPr="00DD6B78">
        <w:rPr>
          <w:rFonts w:asciiTheme="minorHAnsi" w:hAnsiTheme="minorHAnsi"/>
        </w:rPr>
        <w:t>s</w:t>
      </w:r>
      <w:r w:rsidR="008B0762" w:rsidRPr="00DD6B78">
        <w:rPr>
          <w:rFonts w:asciiTheme="minorHAnsi" w:hAnsiTheme="minorHAnsi"/>
        </w:rPr>
        <w:t xml:space="preserve"> persona</w:t>
      </w:r>
      <w:r w:rsidR="00272855" w:rsidRPr="00DD6B78">
        <w:rPr>
          <w:rFonts w:asciiTheme="minorHAnsi" w:hAnsiTheme="minorHAnsi"/>
        </w:rPr>
        <w:t>s</w:t>
      </w:r>
      <w:r w:rsidR="008B0762" w:rsidRPr="00DD6B78">
        <w:rPr>
          <w:rFonts w:asciiTheme="minorHAnsi" w:hAnsiTheme="minorHAnsi"/>
        </w:rPr>
        <w:t xml:space="preserve"> encuestada</w:t>
      </w:r>
      <w:r w:rsidR="00272855" w:rsidRPr="00DD6B78">
        <w:rPr>
          <w:rFonts w:asciiTheme="minorHAnsi" w:hAnsiTheme="minorHAnsi"/>
        </w:rPr>
        <w:t>s</w:t>
      </w:r>
      <w:r w:rsidR="00243BE1" w:rsidRPr="00DD6B78">
        <w:rPr>
          <w:rFonts w:asciiTheme="minorHAnsi" w:hAnsiTheme="minorHAnsi"/>
        </w:rPr>
        <w:t xml:space="preserve"> (</w:t>
      </w:r>
      <w:r w:rsidR="00834115" w:rsidRPr="00DD6B78">
        <w:rPr>
          <w:rFonts w:asciiTheme="minorHAnsi" w:hAnsiTheme="minorHAnsi"/>
        </w:rPr>
        <w:t>cla</w:t>
      </w:r>
      <w:r w:rsidR="008B0762" w:rsidRPr="00DD6B78">
        <w:rPr>
          <w:rFonts w:asciiTheme="minorHAnsi" w:hAnsiTheme="minorHAnsi"/>
        </w:rPr>
        <w:t>se de usuario, oficina evaluada,</w:t>
      </w:r>
      <w:r w:rsidR="005F6BF2" w:rsidRPr="00DD6B78">
        <w:rPr>
          <w:rFonts w:asciiTheme="minorHAnsi" w:hAnsiTheme="minorHAnsi"/>
        </w:rPr>
        <w:t xml:space="preserve"> servicio </w:t>
      </w:r>
      <w:r w:rsidR="0065517C" w:rsidRPr="00DD6B78">
        <w:rPr>
          <w:rFonts w:asciiTheme="minorHAnsi" w:hAnsiTheme="minorHAnsi"/>
        </w:rPr>
        <w:t>evaluado</w:t>
      </w:r>
      <w:r w:rsidR="008B0762" w:rsidRPr="00DD6B78">
        <w:rPr>
          <w:rFonts w:asciiTheme="minorHAnsi" w:hAnsiTheme="minorHAnsi"/>
        </w:rPr>
        <w:t xml:space="preserve"> y medio por el cual recibió el servicio</w:t>
      </w:r>
      <w:r w:rsidR="00A5274C" w:rsidRPr="00DD6B78">
        <w:rPr>
          <w:rFonts w:asciiTheme="minorHAnsi" w:hAnsiTheme="minorHAnsi"/>
        </w:rPr>
        <w:t>)</w:t>
      </w:r>
      <w:r w:rsidR="008B0762" w:rsidRPr="00DD6B78">
        <w:rPr>
          <w:rFonts w:asciiTheme="minorHAnsi" w:hAnsiTheme="minorHAnsi"/>
        </w:rPr>
        <w:t>.</w:t>
      </w:r>
    </w:p>
    <w:p w14:paraId="06147694" w14:textId="77777777" w:rsidR="00384797" w:rsidRPr="00DD6B78" w:rsidRDefault="00384797" w:rsidP="00D15428">
      <w:pPr>
        <w:pStyle w:val="Prrafodelista"/>
        <w:numPr>
          <w:ilvl w:val="0"/>
          <w:numId w:val="1"/>
        </w:numPr>
        <w:rPr>
          <w:rFonts w:asciiTheme="minorHAnsi" w:hAnsiTheme="minorHAnsi"/>
        </w:rPr>
      </w:pPr>
      <w:r w:rsidRPr="00DD6B78">
        <w:rPr>
          <w:rFonts w:asciiTheme="minorHAnsi" w:hAnsiTheme="minorHAnsi"/>
        </w:rPr>
        <w:t>S</w:t>
      </w:r>
      <w:r w:rsidR="00052568" w:rsidRPr="00DD6B78">
        <w:rPr>
          <w:rFonts w:asciiTheme="minorHAnsi" w:hAnsiTheme="minorHAnsi"/>
        </w:rPr>
        <w:t>egundo capítulo muestra los resultados por módu</w:t>
      </w:r>
      <w:r w:rsidR="008A49A2" w:rsidRPr="00DD6B78">
        <w:rPr>
          <w:rFonts w:asciiTheme="minorHAnsi" w:hAnsiTheme="minorHAnsi"/>
        </w:rPr>
        <w:t>lo temático (Infraestructura y Elementos Tangibles, Empatía del P</w:t>
      </w:r>
      <w:r w:rsidR="00052568" w:rsidRPr="00DD6B78">
        <w:rPr>
          <w:rFonts w:asciiTheme="minorHAnsi" w:hAnsiTheme="minorHAnsi"/>
        </w:rPr>
        <w:t>e</w:t>
      </w:r>
      <w:r w:rsidR="008A49A2" w:rsidRPr="00DD6B78">
        <w:rPr>
          <w:rFonts w:asciiTheme="minorHAnsi" w:hAnsiTheme="minorHAnsi"/>
        </w:rPr>
        <w:t>rsonal, Profesionalismo de los Empleados y Capacidad de R</w:t>
      </w:r>
      <w:r w:rsidR="00052568" w:rsidRPr="00DD6B78">
        <w:rPr>
          <w:rFonts w:asciiTheme="minorHAnsi" w:hAnsiTheme="minorHAnsi"/>
        </w:rPr>
        <w:t xml:space="preserve">espuesta </w:t>
      </w:r>
      <w:r w:rsidR="004A10A4" w:rsidRPr="00DD6B78">
        <w:rPr>
          <w:rFonts w:asciiTheme="minorHAnsi" w:hAnsiTheme="minorHAnsi"/>
        </w:rPr>
        <w:t>I</w:t>
      </w:r>
      <w:r w:rsidR="00052568" w:rsidRPr="00DD6B78">
        <w:rPr>
          <w:rFonts w:asciiTheme="minorHAnsi" w:hAnsiTheme="minorHAnsi"/>
        </w:rPr>
        <w:t xml:space="preserve">nstitucional). </w:t>
      </w:r>
    </w:p>
    <w:p w14:paraId="5A15BD4B" w14:textId="77777777" w:rsidR="00AB2B84" w:rsidRPr="00DD6B78" w:rsidRDefault="00384797" w:rsidP="00D15428">
      <w:pPr>
        <w:pStyle w:val="Prrafodelista"/>
        <w:numPr>
          <w:ilvl w:val="0"/>
          <w:numId w:val="1"/>
        </w:numPr>
        <w:rPr>
          <w:rFonts w:asciiTheme="minorHAnsi" w:hAnsiTheme="minorHAnsi"/>
        </w:rPr>
      </w:pPr>
      <w:r w:rsidRPr="00DD6B78">
        <w:rPr>
          <w:rFonts w:asciiTheme="minorHAnsi" w:hAnsiTheme="minorHAnsi"/>
        </w:rPr>
        <w:t>T</w:t>
      </w:r>
      <w:r w:rsidR="00052568" w:rsidRPr="00DD6B78">
        <w:rPr>
          <w:rFonts w:asciiTheme="minorHAnsi" w:hAnsiTheme="minorHAnsi"/>
        </w:rPr>
        <w:t>e</w:t>
      </w:r>
      <w:r w:rsidR="008A49A2" w:rsidRPr="00DD6B78">
        <w:rPr>
          <w:rFonts w:asciiTheme="minorHAnsi" w:hAnsiTheme="minorHAnsi"/>
        </w:rPr>
        <w:t>rcer capítulo presenta el Í</w:t>
      </w:r>
      <w:r w:rsidR="00052568" w:rsidRPr="00DD6B78">
        <w:rPr>
          <w:rFonts w:asciiTheme="minorHAnsi" w:hAnsiTheme="minorHAnsi"/>
        </w:rPr>
        <w:t xml:space="preserve">ndice </w:t>
      </w:r>
      <w:r w:rsidR="008A49A2" w:rsidRPr="00DD6B78">
        <w:rPr>
          <w:rFonts w:asciiTheme="minorHAnsi" w:hAnsiTheme="minorHAnsi"/>
        </w:rPr>
        <w:t xml:space="preserve">Global </w:t>
      </w:r>
      <w:r w:rsidR="00F74D33">
        <w:rPr>
          <w:rFonts w:asciiTheme="minorHAnsi" w:hAnsiTheme="minorHAnsi"/>
        </w:rPr>
        <w:t>d</w:t>
      </w:r>
      <w:r w:rsidR="008A49A2" w:rsidRPr="00DD6B78">
        <w:rPr>
          <w:rFonts w:asciiTheme="minorHAnsi" w:hAnsiTheme="minorHAnsi"/>
        </w:rPr>
        <w:t xml:space="preserve">e Satisfacción </w:t>
      </w:r>
      <w:r w:rsidR="00F74D33">
        <w:rPr>
          <w:rFonts w:asciiTheme="minorHAnsi" w:hAnsiTheme="minorHAnsi"/>
        </w:rPr>
        <w:t>p</w:t>
      </w:r>
      <w:r w:rsidR="008A49A2" w:rsidRPr="00DD6B78">
        <w:rPr>
          <w:rFonts w:asciiTheme="minorHAnsi" w:hAnsiTheme="minorHAnsi"/>
        </w:rPr>
        <w:t xml:space="preserve">or </w:t>
      </w:r>
      <w:r w:rsidR="00F74D33">
        <w:rPr>
          <w:rFonts w:asciiTheme="minorHAnsi" w:hAnsiTheme="minorHAnsi"/>
          <w:color w:val="000000" w:themeColor="text1"/>
        </w:rPr>
        <w:t>p</w:t>
      </w:r>
      <w:r w:rsidR="001A1DD5" w:rsidRPr="00DD6B78">
        <w:rPr>
          <w:rFonts w:asciiTheme="minorHAnsi" w:hAnsiTheme="minorHAnsi"/>
        </w:rPr>
        <w:t xml:space="preserve">roceso, Clase </w:t>
      </w:r>
      <w:r w:rsidR="00052568" w:rsidRPr="00DD6B78">
        <w:rPr>
          <w:rFonts w:asciiTheme="minorHAnsi" w:hAnsiTheme="minorHAnsi"/>
        </w:rPr>
        <w:t xml:space="preserve">de </w:t>
      </w:r>
      <w:r w:rsidR="00007423">
        <w:rPr>
          <w:rFonts w:asciiTheme="minorHAnsi" w:hAnsiTheme="minorHAnsi"/>
        </w:rPr>
        <w:t>usuario</w:t>
      </w:r>
      <w:r w:rsidR="00007423" w:rsidRPr="00DD6B78">
        <w:rPr>
          <w:rFonts w:asciiTheme="minorHAnsi" w:hAnsiTheme="minorHAnsi"/>
        </w:rPr>
        <w:t>, Servicio</w:t>
      </w:r>
      <w:r w:rsidR="00007423">
        <w:rPr>
          <w:rFonts w:asciiTheme="minorHAnsi" w:hAnsiTheme="minorHAnsi"/>
        </w:rPr>
        <w:t xml:space="preserve">, </w:t>
      </w:r>
      <w:r w:rsidR="001A1DD5" w:rsidRPr="00DD6B78">
        <w:rPr>
          <w:rFonts w:asciiTheme="minorHAnsi" w:hAnsiTheme="minorHAnsi"/>
        </w:rPr>
        <w:t>Dependencia</w:t>
      </w:r>
      <w:r w:rsidR="003D20CB" w:rsidRPr="00DD6B78">
        <w:rPr>
          <w:rFonts w:asciiTheme="minorHAnsi" w:hAnsiTheme="minorHAnsi"/>
        </w:rPr>
        <w:t xml:space="preserve">; </w:t>
      </w:r>
      <w:r w:rsidR="001A1DD5" w:rsidRPr="00DD6B78">
        <w:rPr>
          <w:rFonts w:asciiTheme="minorHAnsi" w:hAnsiTheme="minorHAnsi"/>
        </w:rPr>
        <w:t>a</w:t>
      </w:r>
      <w:r w:rsidR="003D20CB" w:rsidRPr="00DD6B78">
        <w:rPr>
          <w:rFonts w:asciiTheme="minorHAnsi" w:hAnsiTheme="minorHAnsi"/>
        </w:rPr>
        <w:t xml:space="preserve">demás, </w:t>
      </w:r>
      <w:r w:rsidR="001A1DD5" w:rsidRPr="00DD6B78">
        <w:rPr>
          <w:rFonts w:asciiTheme="minorHAnsi" w:hAnsiTheme="minorHAnsi"/>
        </w:rPr>
        <w:t xml:space="preserve">se detalla la tendencia de los </w:t>
      </w:r>
      <w:r w:rsidR="003D20CB" w:rsidRPr="00DD6B78">
        <w:rPr>
          <w:rFonts w:asciiTheme="minorHAnsi" w:hAnsiTheme="minorHAnsi"/>
        </w:rPr>
        <w:t>resultados de estudios anteriores</w:t>
      </w:r>
      <w:r w:rsidR="00052568" w:rsidRPr="00DD6B78">
        <w:rPr>
          <w:rFonts w:asciiTheme="minorHAnsi" w:hAnsiTheme="minorHAnsi"/>
        </w:rPr>
        <w:t>.</w:t>
      </w:r>
    </w:p>
    <w:p w14:paraId="0F0BC290" w14:textId="77777777" w:rsidR="00384797" w:rsidRPr="00942AF6" w:rsidRDefault="00384797" w:rsidP="00D15428">
      <w:pPr>
        <w:pStyle w:val="Prrafodelista"/>
        <w:numPr>
          <w:ilvl w:val="0"/>
          <w:numId w:val="1"/>
        </w:numPr>
        <w:rPr>
          <w:rFonts w:asciiTheme="minorHAnsi" w:hAnsiTheme="minorHAnsi"/>
        </w:rPr>
      </w:pPr>
      <w:r w:rsidRPr="00DD6B78">
        <w:rPr>
          <w:rFonts w:asciiTheme="minorHAnsi" w:hAnsiTheme="minorHAnsi"/>
        </w:rPr>
        <w:t>C</w:t>
      </w:r>
      <w:r w:rsidR="00052568" w:rsidRPr="00DD6B78">
        <w:rPr>
          <w:rFonts w:asciiTheme="minorHAnsi" w:hAnsiTheme="minorHAnsi"/>
        </w:rPr>
        <w:t xml:space="preserve">uarto capítulo </w:t>
      </w:r>
      <w:r w:rsidR="00A522B3" w:rsidRPr="00DD6B78">
        <w:rPr>
          <w:rFonts w:asciiTheme="minorHAnsi" w:hAnsiTheme="minorHAnsi"/>
        </w:rPr>
        <w:t xml:space="preserve">abarca </w:t>
      </w:r>
      <w:r w:rsidR="00052568" w:rsidRPr="00DD6B78">
        <w:rPr>
          <w:rFonts w:asciiTheme="minorHAnsi" w:hAnsiTheme="minorHAnsi"/>
        </w:rPr>
        <w:t xml:space="preserve">otros aspectos </w:t>
      </w:r>
      <w:r w:rsidR="00052568" w:rsidRPr="00942AF6">
        <w:rPr>
          <w:rFonts w:asciiTheme="minorHAnsi" w:hAnsiTheme="minorHAnsi"/>
        </w:rPr>
        <w:t>institucionales que comprende</w:t>
      </w:r>
      <w:r w:rsidR="007C49EC" w:rsidRPr="00942AF6">
        <w:rPr>
          <w:rFonts w:asciiTheme="minorHAnsi" w:hAnsiTheme="minorHAnsi"/>
        </w:rPr>
        <w:t>:</w:t>
      </w:r>
      <w:r w:rsidR="00052568" w:rsidRPr="00942AF6">
        <w:rPr>
          <w:rFonts w:asciiTheme="minorHAnsi" w:hAnsiTheme="minorHAnsi"/>
        </w:rPr>
        <w:t xml:space="preserve"> la percepción de los </w:t>
      </w:r>
      <w:r w:rsidR="00054DA0" w:rsidRPr="00942AF6">
        <w:rPr>
          <w:rFonts w:asciiTheme="minorHAnsi" w:hAnsiTheme="minorHAnsi"/>
        </w:rPr>
        <w:t>usuarios</w:t>
      </w:r>
      <w:r w:rsidR="00052568" w:rsidRPr="00942AF6">
        <w:rPr>
          <w:rFonts w:asciiTheme="minorHAnsi" w:hAnsiTheme="minorHAnsi"/>
        </w:rPr>
        <w:t xml:space="preserve"> </w:t>
      </w:r>
      <w:r w:rsidR="00D32EFB" w:rsidRPr="00942AF6">
        <w:rPr>
          <w:rFonts w:asciiTheme="minorHAnsi" w:hAnsiTheme="minorHAnsi"/>
        </w:rPr>
        <w:t xml:space="preserve">y contribuyentes </w:t>
      </w:r>
      <w:r w:rsidR="00052568" w:rsidRPr="00942AF6">
        <w:rPr>
          <w:rFonts w:asciiTheme="minorHAnsi" w:hAnsiTheme="minorHAnsi"/>
        </w:rPr>
        <w:t>respecto a la evolución de la calidad de los servicios</w:t>
      </w:r>
      <w:r w:rsidR="007C49EC" w:rsidRPr="00942AF6">
        <w:rPr>
          <w:rFonts w:asciiTheme="minorHAnsi" w:hAnsiTheme="minorHAnsi"/>
        </w:rPr>
        <w:t>, cumplimiento de expectativas</w:t>
      </w:r>
      <w:r w:rsidR="00052568" w:rsidRPr="00942AF6">
        <w:rPr>
          <w:rFonts w:asciiTheme="minorHAnsi" w:hAnsiTheme="minorHAnsi"/>
        </w:rPr>
        <w:t xml:space="preserve"> </w:t>
      </w:r>
      <w:r w:rsidR="007C49EC" w:rsidRPr="00942AF6">
        <w:rPr>
          <w:rFonts w:asciiTheme="minorHAnsi" w:hAnsiTheme="minorHAnsi"/>
        </w:rPr>
        <w:t xml:space="preserve">y oportunidades de mejora expresadas por los </w:t>
      </w:r>
      <w:r w:rsidR="00FD45B9" w:rsidRPr="00942AF6">
        <w:rPr>
          <w:rFonts w:asciiTheme="minorHAnsi" w:hAnsiTheme="minorHAnsi"/>
        </w:rPr>
        <w:t>entrevistados</w:t>
      </w:r>
      <w:r w:rsidR="007C49EC" w:rsidRPr="00942AF6">
        <w:rPr>
          <w:rFonts w:asciiTheme="minorHAnsi" w:hAnsiTheme="minorHAnsi"/>
        </w:rPr>
        <w:t>.</w:t>
      </w:r>
    </w:p>
    <w:p w14:paraId="5133B965" w14:textId="77777777" w:rsidR="006C306C" w:rsidRPr="00DD6B78" w:rsidRDefault="00B66F39" w:rsidP="00D15428">
      <w:pPr>
        <w:pStyle w:val="Prrafodelista"/>
        <w:numPr>
          <w:ilvl w:val="0"/>
          <w:numId w:val="1"/>
        </w:numPr>
        <w:rPr>
          <w:rFonts w:asciiTheme="minorHAnsi" w:hAnsiTheme="minorHAnsi"/>
        </w:rPr>
      </w:pPr>
      <w:r w:rsidRPr="00942AF6">
        <w:rPr>
          <w:rFonts w:asciiTheme="minorHAnsi" w:hAnsiTheme="minorHAnsi"/>
        </w:rPr>
        <w:t>Q</w:t>
      </w:r>
      <w:r w:rsidR="00D15428" w:rsidRPr="00942AF6">
        <w:rPr>
          <w:rFonts w:asciiTheme="minorHAnsi" w:hAnsiTheme="minorHAnsi"/>
        </w:rPr>
        <w:t xml:space="preserve">uinto </w:t>
      </w:r>
      <w:r w:rsidR="00052568" w:rsidRPr="00942AF6">
        <w:rPr>
          <w:rFonts w:asciiTheme="minorHAnsi" w:hAnsiTheme="minorHAnsi"/>
        </w:rPr>
        <w:t xml:space="preserve">capítulo presenta las </w:t>
      </w:r>
      <w:r w:rsidR="007C49EC" w:rsidRPr="00942AF6">
        <w:rPr>
          <w:rFonts w:asciiTheme="minorHAnsi" w:hAnsiTheme="minorHAnsi"/>
        </w:rPr>
        <w:t xml:space="preserve">sugerencias </w:t>
      </w:r>
      <w:r w:rsidR="007C49EC" w:rsidRPr="00DD6B78">
        <w:rPr>
          <w:rFonts w:asciiTheme="minorHAnsi" w:hAnsiTheme="minorHAnsi"/>
        </w:rPr>
        <w:t xml:space="preserve">y </w:t>
      </w:r>
      <w:r w:rsidR="00052568" w:rsidRPr="00DD6B78">
        <w:rPr>
          <w:rFonts w:asciiTheme="minorHAnsi" w:hAnsiTheme="minorHAnsi"/>
        </w:rPr>
        <w:t>conclusiones</w:t>
      </w:r>
      <w:r w:rsidR="00B96887" w:rsidRPr="00DD6B78">
        <w:rPr>
          <w:rFonts w:asciiTheme="minorHAnsi" w:hAnsiTheme="minorHAnsi"/>
        </w:rPr>
        <w:t xml:space="preserve"> </w:t>
      </w:r>
      <w:r w:rsidR="001125BF" w:rsidRPr="00DD6B78">
        <w:rPr>
          <w:rFonts w:asciiTheme="minorHAnsi" w:hAnsiTheme="minorHAnsi"/>
        </w:rPr>
        <w:t>de la</w:t>
      </w:r>
      <w:r w:rsidR="00052568" w:rsidRPr="00DD6B78">
        <w:rPr>
          <w:rFonts w:asciiTheme="minorHAnsi" w:hAnsiTheme="minorHAnsi"/>
        </w:rPr>
        <w:t xml:space="preserve"> </w:t>
      </w:r>
      <w:r w:rsidR="001125BF" w:rsidRPr="00DD6B78">
        <w:rPr>
          <w:rFonts w:asciiTheme="minorHAnsi" w:hAnsiTheme="minorHAnsi"/>
        </w:rPr>
        <w:t xml:space="preserve">presente </w:t>
      </w:r>
      <w:bookmarkStart w:id="14" w:name="_Toc62735982"/>
      <w:bookmarkStart w:id="15" w:name="_Toc62738598"/>
      <w:r w:rsidR="007C49EC" w:rsidRPr="00DD6B78">
        <w:rPr>
          <w:rFonts w:asciiTheme="minorHAnsi" w:hAnsiTheme="minorHAnsi"/>
        </w:rPr>
        <w:t>m</w:t>
      </w:r>
      <w:r w:rsidR="001F0057" w:rsidRPr="00DD6B78">
        <w:rPr>
          <w:rFonts w:asciiTheme="minorHAnsi" w:hAnsiTheme="minorHAnsi"/>
        </w:rPr>
        <w:t>edición</w:t>
      </w:r>
      <w:r w:rsidR="000E7665" w:rsidRPr="00DD6B78">
        <w:rPr>
          <w:rFonts w:asciiTheme="minorHAnsi" w:hAnsiTheme="minorHAnsi"/>
        </w:rPr>
        <w:t>.</w:t>
      </w:r>
    </w:p>
    <w:p w14:paraId="485C428A" w14:textId="77777777" w:rsidR="007C2A96" w:rsidRPr="00DD6B78" w:rsidRDefault="007C2A96" w:rsidP="00B56C96">
      <w:pPr>
        <w:pStyle w:val="Prrafodelista"/>
        <w:rPr>
          <w:rFonts w:asciiTheme="minorHAnsi" w:hAnsiTheme="minorHAnsi"/>
        </w:rPr>
      </w:pPr>
    </w:p>
    <w:p w14:paraId="167182B9" w14:textId="77777777" w:rsidR="00052568" w:rsidRPr="00DD6B78" w:rsidRDefault="00052568" w:rsidP="00940B93">
      <w:pPr>
        <w:pStyle w:val="Ttulo1"/>
      </w:pPr>
      <w:bookmarkStart w:id="16" w:name="_Toc138794828"/>
      <w:bookmarkStart w:id="17" w:name="_Toc153444841"/>
      <w:bookmarkStart w:id="18" w:name="_Toc153891419"/>
      <w:r w:rsidRPr="00DD6B78">
        <w:t>O</w:t>
      </w:r>
      <w:bookmarkEnd w:id="14"/>
      <w:bookmarkEnd w:id="15"/>
      <w:r w:rsidR="00DD7D36" w:rsidRPr="00DD6B78">
        <w:t>bjetivos</w:t>
      </w:r>
      <w:bookmarkEnd w:id="16"/>
      <w:bookmarkEnd w:id="17"/>
      <w:bookmarkEnd w:id="18"/>
    </w:p>
    <w:p w14:paraId="1BB0BDD7" w14:textId="77777777" w:rsidR="001410FB" w:rsidRPr="00DD6B78" w:rsidRDefault="001410FB" w:rsidP="00B56C96">
      <w:pPr>
        <w:pStyle w:val="Ttulo3"/>
        <w:rPr>
          <w:sz w:val="12"/>
        </w:rPr>
      </w:pPr>
    </w:p>
    <w:p w14:paraId="666F9148" w14:textId="77777777" w:rsidR="00FA31A7" w:rsidRPr="00DD6B78" w:rsidRDefault="00052568" w:rsidP="00B56C96">
      <w:pPr>
        <w:rPr>
          <w:rFonts w:asciiTheme="minorHAnsi" w:hAnsiTheme="minorHAnsi"/>
          <w:b/>
        </w:rPr>
      </w:pPr>
      <w:r w:rsidRPr="00DD6B78">
        <w:rPr>
          <w:rFonts w:asciiTheme="minorHAnsi" w:hAnsiTheme="minorHAnsi"/>
          <w:b/>
        </w:rPr>
        <w:t xml:space="preserve">Objetivo general: </w:t>
      </w:r>
    </w:p>
    <w:p w14:paraId="61256F7D" w14:textId="77777777" w:rsidR="001410FB" w:rsidRPr="00DD6B78" w:rsidRDefault="00052568" w:rsidP="00B56C96">
      <w:pPr>
        <w:rPr>
          <w:rFonts w:asciiTheme="minorHAnsi" w:hAnsiTheme="minorHAnsi"/>
          <w:color w:val="000000" w:themeColor="text1"/>
        </w:rPr>
      </w:pPr>
      <w:r w:rsidRPr="00DD6B78">
        <w:rPr>
          <w:rFonts w:asciiTheme="minorHAnsi" w:hAnsiTheme="minorHAnsi"/>
        </w:rPr>
        <w:t>Medir el grado de satisfacción de lo</w:t>
      </w:r>
      <w:r w:rsidR="00392DB6" w:rsidRPr="00DD6B78">
        <w:rPr>
          <w:rFonts w:asciiTheme="minorHAnsi" w:hAnsiTheme="minorHAnsi"/>
        </w:rPr>
        <w:t xml:space="preserve">s </w:t>
      </w:r>
      <w:sdt>
        <w:sdtPr>
          <w:rPr>
            <w:rFonts w:asciiTheme="minorHAnsi" w:hAnsiTheme="minorHAnsi"/>
          </w:rPr>
          <w:id w:val="-1926186286"/>
          <w:placeholder>
            <w:docPart w:val="CBA8FC9D591742D0A1FEB12E52CF0EB7"/>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691796" w:rsidRPr="00DD6B78">
            <w:rPr>
              <w:rFonts w:asciiTheme="minorHAnsi" w:hAnsiTheme="minorHAnsi"/>
            </w:rPr>
            <w:t>Contribuyentes, Usuarios Internos y Externos</w:t>
          </w:r>
        </w:sdtContent>
      </w:sdt>
      <w:r w:rsidR="001F7D36" w:rsidRPr="00DD6B78">
        <w:rPr>
          <w:rFonts w:asciiTheme="minorHAnsi" w:hAnsiTheme="minorHAnsi"/>
        </w:rPr>
        <w:t xml:space="preserve"> respecto</w:t>
      </w:r>
      <w:r w:rsidR="00654E2C" w:rsidRPr="00DD6B78">
        <w:rPr>
          <w:rFonts w:asciiTheme="minorHAnsi" w:hAnsiTheme="minorHAnsi"/>
        </w:rPr>
        <w:t xml:space="preserve"> </w:t>
      </w:r>
      <w:r w:rsidR="00E460EA" w:rsidRPr="00DD6B78">
        <w:rPr>
          <w:rFonts w:asciiTheme="minorHAnsi" w:hAnsiTheme="minorHAnsi"/>
        </w:rPr>
        <w:t>a</w:t>
      </w:r>
      <w:r w:rsidR="005F6BF2" w:rsidRPr="00DD6B78">
        <w:rPr>
          <w:rFonts w:asciiTheme="minorHAnsi" w:hAnsiTheme="minorHAnsi"/>
        </w:rPr>
        <w:t xml:space="preserve"> los </w:t>
      </w:r>
      <w:r w:rsidR="00E460EA" w:rsidRPr="00DD6B78">
        <w:rPr>
          <w:rFonts w:asciiTheme="minorHAnsi" w:hAnsiTheme="minorHAnsi"/>
        </w:rPr>
        <w:t>servicio</w:t>
      </w:r>
      <w:r w:rsidR="005F6BF2" w:rsidRPr="00DD6B78">
        <w:rPr>
          <w:rFonts w:asciiTheme="minorHAnsi" w:hAnsiTheme="minorHAnsi"/>
        </w:rPr>
        <w:t xml:space="preserve">s </w:t>
      </w:r>
      <w:r w:rsidR="00654E2C" w:rsidRPr="00DD6B78">
        <w:rPr>
          <w:rFonts w:asciiTheme="minorHAnsi" w:hAnsiTheme="minorHAnsi"/>
        </w:rPr>
        <w:t>que</w:t>
      </w:r>
      <w:r w:rsidR="008C0A72" w:rsidRPr="00DD6B78">
        <w:rPr>
          <w:rFonts w:asciiTheme="minorHAnsi" w:hAnsiTheme="minorHAnsi"/>
        </w:rPr>
        <w:t xml:space="preserve"> comprenden </w:t>
      </w:r>
      <w:r w:rsidR="00EF516B" w:rsidRPr="00DD6B78">
        <w:rPr>
          <w:rFonts w:asciiTheme="minorHAnsi" w:hAnsiTheme="minorHAnsi"/>
        </w:rPr>
        <w:t xml:space="preserve">el </w:t>
      </w:r>
      <w:r w:rsidR="00501A83" w:rsidRPr="00DD6B78">
        <w:rPr>
          <w:rFonts w:asciiTheme="minorHAnsi" w:hAnsiTheme="minorHAnsi"/>
        </w:rPr>
        <w:t>proceso</w:t>
      </w:r>
      <w:r w:rsidR="001410FB" w:rsidRPr="00DD6B78">
        <w:rPr>
          <w:rFonts w:asciiTheme="minorHAnsi" w:hAnsiTheme="minorHAnsi"/>
        </w:rPr>
        <w:t xml:space="preserve"> </w:t>
      </w:r>
      <w:sdt>
        <w:sdtPr>
          <w:rPr>
            <w:rFonts w:asciiTheme="minorHAnsi" w:hAnsiTheme="minorHAnsi"/>
            <w:color w:val="000000" w:themeColor="text1"/>
          </w:rPr>
          <w:alias w:val="Proceso"/>
          <w:tag w:val="Proceso"/>
          <w:id w:val="-1883010221"/>
          <w:placeholder>
            <w:docPart w:val="7285BD606CAD499282BA0F9A72F4450E"/>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0568D9" w:rsidRPr="00DD6B78">
            <w:rPr>
              <w:rFonts w:asciiTheme="minorHAnsi" w:hAnsiTheme="minorHAnsi"/>
              <w:color w:val="000000" w:themeColor="text1"/>
            </w:rPr>
            <w:t>4.3 Servicio al Usuario</w:t>
          </w:r>
        </w:sdtContent>
      </w:sdt>
      <w:r w:rsidR="008A49A2" w:rsidRPr="00DD6B78">
        <w:rPr>
          <w:rFonts w:asciiTheme="minorHAnsi" w:hAnsiTheme="minorHAnsi"/>
          <w:color w:val="000000" w:themeColor="text1"/>
        </w:rPr>
        <w:t>.</w:t>
      </w:r>
    </w:p>
    <w:p w14:paraId="743303AC" w14:textId="77777777" w:rsidR="008A49A2" w:rsidRPr="00DD6B78" w:rsidRDefault="008A49A2" w:rsidP="00B56C96">
      <w:pPr>
        <w:rPr>
          <w:rFonts w:asciiTheme="minorHAnsi" w:hAnsiTheme="minorHAnsi"/>
          <w:color w:val="000000" w:themeColor="text1"/>
          <w:szCs w:val="20"/>
        </w:rPr>
      </w:pPr>
    </w:p>
    <w:p w14:paraId="6420C196" w14:textId="77777777" w:rsidR="00921FA0" w:rsidRPr="00DD6B78" w:rsidRDefault="00052568" w:rsidP="00B56C96">
      <w:pPr>
        <w:rPr>
          <w:rFonts w:asciiTheme="minorHAnsi" w:hAnsiTheme="minorHAnsi"/>
          <w:b/>
        </w:rPr>
      </w:pPr>
      <w:r w:rsidRPr="00DD6B78">
        <w:rPr>
          <w:rFonts w:asciiTheme="minorHAnsi" w:hAnsiTheme="minorHAnsi"/>
          <w:b/>
        </w:rPr>
        <w:t>Objetivo</w:t>
      </w:r>
      <w:r w:rsidR="007C49EC" w:rsidRPr="00DD6B78">
        <w:rPr>
          <w:rFonts w:asciiTheme="minorHAnsi" w:hAnsiTheme="minorHAnsi"/>
          <w:b/>
        </w:rPr>
        <w:t>s</w:t>
      </w:r>
      <w:r w:rsidRPr="00DD6B78">
        <w:rPr>
          <w:rFonts w:asciiTheme="minorHAnsi" w:hAnsiTheme="minorHAnsi"/>
          <w:b/>
        </w:rPr>
        <w:t xml:space="preserve"> específico</w:t>
      </w:r>
      <w:r w:rsidR="007C49EC" w:rsidRPr="00DD6B78">
        <w:rPr>
          <w:rFonts w:asciiTheme="minorHAnsi" w:hAnsiTheme="minorHAnsi"/>
          <w:b/>
        </w:rPr>
        <w:t>s</w:t>
      </w:r>
      <w:r w:rsidRPr="00DD6B78">
        <w:rPr>
          <w:rFonts w:asciiTheme="minorHAnsi" w:hAnsiTheme="minorHAnsi"/>
          <w:b/>
        </w:rPr>
        <w:t xml:space="preserve">: </w:t>
      </w:r>
    </w:p>
    <w:p w14:paraId="57AF8B1B" w14:textId="77777777" w:rsidR="002D61B2" w:rsidRPr="00DD6B78" w:rsidRDefault="002D61B2" w:rsidP="00D15428">
      <w:pPr>
        <w:pStyle w:val="Prrafodelista"/>
        <w:numPr>
          <w:ilvl w:val="0"/>
          <w:numId w:val="1"/>
        </w:numPr>
        <w:rPr>
          <w:rFonts w:asciiTheme="minorHAnsi" w:hAnsiTheme="minorHAnsi"/>
        </w:rPr>
      </w:pPr>
      <w:r w:rsidRPr="00DD6B78">
        <w:rPr>
          <w:rFonts w:asciiTheme="minorHAnsi" w:hAnsiTheme="minorHAnsi"/>
        </w:rPr>
        <w:t xml:space="preserve">Informar a los responsables </w:t>
      </w:r>
      <w:r w:rsidR="001410FB" w:rsidRPr="00DD6B78">
        <w:rPr>
          <w:rFonts w:asciiTheme="minorHAnsi" w:hAnsiTheme="minorHAnsi"/>
        </w:rPr>
        <w:t>sobre el nivel de satisfacción</w:t>
      </w:r>
      <w:r w:rsidR="006A6F56">
        <w:rPr>
          <w:rFonts w:asciiTheme="minorHAnsi" w:hAnsiTheme="minorHAnsi"/>
        </w:rPr>
        <w:t xml:space="preserve"> de los</w:t>
      </w:r>
      <w:r w:rsidR="001410FB" w:rsidRPr="00DD6B78">
        <w:rPr>
          <w:rFonts w:asciiTheme="minorHAnsi" w:hAnsiTheme="minorHAnsi"/>
        </w:rPr>
        <w:t xml:space="preserve"> </w:t>
      </w:r>
      <w:sdt>
        <w:sdtPr>
          <w:rPr>
            <w:rStyle w:val="SangradetextonormalCar"/>
            <w:rFonts w:asciiTheme="minorHAnsi" w:hAnsiTheme="minorHAnsi"/>
            <w:sz w:val="20"/>
            <w:szCs w:val="20"/>
          </w:rPr>
          <w:id w:val="-537583019"/>
          <w:placeholder>
            <w:docPart w:val="B4C1B414D129499E9D9B70F1E877A98F"/>
          </w:placeholder>
          <w15:color w:val="FF0000"/>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SangradetextonormalCar"/>
          </w:rPr>
        </w:sdtEndPr>
        <w:sdtContent>
          <w:r w:rsidR="00691796" w:rsidRPr="00DD6B78">
            <w:rPr>
              <w:rStyle w:val="SangradetextonormalCar"/>
              <w:rFonts w:asciiTheme="minorHAnsi" w:hAnsiTheme="minorHAnsi"/>
              <w:sz w:val="20"/>
              <w:szCs w:val="20"/>
            </w:rPr>
            <w:t>Contribuyentes, Usuarios Internos y Externos</w:t>
          </w:r>
        </w:sdtContent>
      </w:sdt>
      <w:r w:rsidR="00392DB6" w:rsidRPr="00DD6B78">
        <w:rPr>
          <w:rFonts w:asciiTheme="minorHAnsi" w:hAnsiTheme="minorHAnsi"/>
        </w:rPr>
        <w:t xml:space="preserve"> </w:t>
      </w:r>
      <w:r w:rsidR="008A49A2" w:rsidRPr="00DD6B78">
        <w:rPr>
          <w:rFonts w:asciiTheme="minorHAnsi" w:hAnsiTheme="minorHAnsi"/>
        </w:rPr>
        <w:t>respecto a</w:t>
      </w:r>
      <w:r w:rsidR="001410FB" w:rsidRPr="00DD6B78">
        <w:rPr>
          <w:rFonts w:asciiTheme="minorHAnsi" w:hAnsiTheme="minorHAnsi"/>
        </w:rPr>
        <w:t xml:space="preserve"> los servicios evaluados.</w:t>
      </w:r>
    </w:p>
    <w:p w14:paraId="04786F11" w14:textId="77777777" w:rsidR="00052568" w:rsidRPr="00DD6B78" w:rsidRDefault="00052568" w:rsidP="00D15428">
      <w:pPr>
        <w:pStyle w:val="Prrafodelista"/>
        <w:numPr>
          <w:ilvl w:val="0"/>
          <w:numId w:val="1"/>
        </w:numPr>
        <w:rPr>
          <w:rFonts w:asciiTheme="minorHAnsi" w:hAnsiTheme="minorHAnsi"/>
        </w:rPr>
      </w:pPr>
      <w:r w:rsidRPr="00DD6B78">
        <w:rPr>
          <w:rFonts w:asciiTheme="minorHAnsi" w:hAnsiTheme="minorHAnsi"/>
        </w:rPr>
        <w:t xml:space="preserve">Identificar oportunidades de mejora </w:t>
      </w:r>
      <w:r w:rsidR="00E460EA" w:rsidRPr="00DD6B78">
        <w:rPr>
          <w:rFonts w:asciiTheme="minorHAnsi" w:hAnsiTheme="minorHAnsi"/>
        </w:rPr>
        <w:t>de</w:t>
      </w:r>
      <w:r w:rsidR="00654E2C" w:rsidRPr="00DD6B78">
        <w:rPr>
          <w:rFonts w:asciiTheme="minorHAnsi" w:hAnsiTheme="minorHAnsi"/>
        </w:rPr>
        <w:t xml:space="preserve"> </w:t>
      </w:r>
      <w:r w:rsidR="00E460EA" w:rsidRPr="00DD6B78">
        <w:rPr>
          <w:rFonts w:asciiTheme="minorHAnsi" w:hAnsiTheme="minorHAnsi"/>
        </w:rPr>
        <w:t>l</w:t>
      </w:r>
      <w:r w:rsidR="00654E2C" w:rsidRPr="00DD6B78">
        <w:rPr>
          <w:rFonts w:asciiTheme="minorHAnsi" w:hAnsiTheme="minorHAnsi"/>
        </w:rPr>
        <w:t xml:space="preserve">os </w:t>
      </w:r>
      <w:r w:rsidR="00E460EA" w:rsidRPr="00DD6B78">
        <w:rPr>
          <w:rFonts w:asciiTheme="minorHAnsi" w:hAnsiTheme="minorHAnsi"/>
        </w:rPr>
        <w:t>servicio</w:t>
      </w:r>
      <w:r w:rsidR="00654E2C" w:rsidRPr="00DD6B78">
        <w:rPr>
          <w:rFonts w:asciiTheme="minorHAnsi" w:hAnsiTheme="minorHAnsi"/>
        </w:rPr>
        <w:t>s</w:t>
      </w:r>
      <w:r w:rsidR="00E460EA" w:rsidRPr="00DD6B78">
        <w:rPr>
          <w:rFonts w:asciiTheme="minorHAnsi" w:hAnsiTheme="minorHAnsi"/>
        </w:rPr>
        <w:t xml:space="preserve"> evaluado</w:t>
      </w:r>
      <w:r w:rsidR="00654E2C" w:rsidRPr="00DD6B78">
        <w:rPr>
          <w:rFonts w:asciiTheme="minorHAnsi" w:hAnsiTheme="minorHAnsi"/>
        </w:rPr>
        <w:t>s</w:t>
      </w:r>
      <w:r w:rsidR="00791B1A" w:rsidRPr="00DD6B78">
        <w:rPr>
          <w:rFonts w:asciiTheme="minorHAnsi" w:hAnsiTheme="minorHAnsi"/>
        </w:rPr>
        <w:t>.</w:t>
      </w:r>
    </w:p>
    <w:p w14:paraId="1B499401" w14:textId="77777777" w:rsidR="0096272E" w:rsidRPr="00D15428" w:rsidRDefault="00CB0976" w:rsidP="00B56C96">
      <w:pPr>
        <w:pStyle w:val="Prrafodelista"/>
        <w:numPr>
          <w:ilvl w:val="0"/>
          <w:numId w:val="1"/>
        </w:numPr>
        <w:rPr>
          <w:rFonts w:asciiTheme="minorHAnsi" w:hAnsiTheme="minorHAnsi"/>
        </w:rPr>
      </w:pPr>
      <w:r w:rsidRPr="00DD6B78">
        <w:rPr>
          <w:rFonts w:asciiTheme="minorHAnsi" w:hAnsiTheme="minorHAnsi"/>
        </w:rPr>
        <w:t xml:space="preserve">Dar seguimiento a </w:t>
      </w:r>
      <w:r w:rsidR="007C49EC" w:rsidRPr="00DD6B78">
        <w:rPr>
          <w:rFonts w:asciiTheme="minorHAnsi" w:hAnsiTheme="minorHAnsi"/>
        </w:rPr>
        <w:t>las</w:t>
      </w:r>
      <w:r w:rsidRPr="00DD6B78">
        <w:rPr>
          <w:rFonts w:asciiTheme="minorHAnsi" w:hAnsiTheme="minorHAnsi"/>
        </w:rPr>
        <w:t xml:space="preserve"> acciones </w:t>
      </w:r>
      <w:r w:rsidR="006C306C" w:rsidRPr="00DD6B78">
        <w:rPr>
          <w:rFonts w:asciiTheme="minorHAnsi" w:hAnsiTheme="minorHAnsi"/>
        </w:rPr>
        <w:t>establecidas</w:t>
      </w:r>
      <w:r w:rsidR="00E428F9" w:rsidRPr="00DD6B78">
        <w:rPr>
          <w:rFonts w:asciiTheme="minorHAnsi" w:hAnsiTheme="minorHAnsi"/>
        </w:rPr>
        <w:t xml:space="preserve"> como resultado de evaluaciones anteriores</w:t>
      </w:r>
      <w:r w:rsidRPr="00DD6B78">
        <w:rPr>
          <w:rFonts w:asciiTheme="minorHAnsi" w:hAnsiTheme="minorHAnsi"/>
        </w:rPr>
        <w:t>.</w:t>
      </w:r>
      <w:r w:rsidR="00B96887" w:rsidRPr="00DD6B78">
        <w:rPr>
          <w:rFonts w:asciiTheme="minorHAnsi" w:hAnsiTheme="minorHAnsi"/>
        </w:rPr>
        <w:t xml:space="preserve"> </w:t>
      </w:r>
      <w:bookmarkStart w:id="19" w:name="_Toc62735983"/>
      <w:bookmarkStart w:id="20" w:name="_Toc62738599"/>
      <w:bookmarkStart w:id="21" w:name="_Toc138794829"/>
    </w:p>
    <w:p w14:paraId="70BFA002" w14:textId="77777777" w:rsidR="00C76061" w:rsidRDefault="00C76061" w:rsidP="00C76061">
      <w:pPr>
        <w:rPr>
          <w:lang w:eastAsia="es-SV"/>
        </w:rPr>
      </w:pPr>
    </w:p>
    <w:p w14:paraId="026A6F08" w14:textId="77777777" w:rsidR="00052568" w:rsidRPr="00DD6B78" w:rsidRDefault="007C2A96" w:rsidP="00874B3C">
      <w:pPr>
        <w:pStyle w:val="Ttulo1"/>
      </w:pPr>
      <w:bookmarkStart w:id="22" w:name="_Toc153444842"/>
      <w:bookmarkStart w:id="23" w:name="_Toc153891420"/>
      <w:r w:rsidRPr="00DD6B78">
        <w:t xml:space="preserve">Capítulo 1: </w:t>
      </w:r>
      <w:r w:rsidR="00DD7D36" w:rsidRPr="00DD6B78">
        <w:t xml:space="preserve">Información General </w:t>
      </w:r>
      <w:r w:rsidR="008B0762" w:rsidRPr="00DD6B78">
        <w:t xml:space="preserve">del Estudio y </w:t>
      </w:r>
      <w:r w:rsidR="00DD7D36" w:rsidRPr="00DD6B78">
        <w:t>de la Persona Encuestada</w:t>
      </w:r>
      <w:bookmarkEnd w:id="19"/>
      <w:bookmarkEnd w:id="20"/>
      <w:bookmarkEnd w:id="21"/>
      <w:bookmarkEnd w:id="22"/>
      <w:bookmarkEnd w:id="23"/>
    </w:p>
    <w:p w14:paraId="48323496" w14:textId="77777777" w:rsidR="001410FB" w:rsidRPr="00DD6B78" w:rsidRDefault="001410FB" w:rsidP="00B56C96">
      <w:pPr>
        <w:rPr>
          <w:rFonts w:asciiTheme="minorHAnsi" w:hAnsiTheme="minorHAnsi"/>
          <w:szCs w:val="20"/>
        </w:rPr>
      </w:pPr>
    </w:p>
    <w:p w14:paraId="49183E8D" w14:textId="77777777" w:rsidR="00A50DCC" w:rsidRPr="00DD6B78" w:rsidRDefault="00A50DCC" w:rsidP="00874B3C">
      <w:pPr>
        <w:pStyle w:val="Ttulo2"/>
      </w:pPr>
      <w:bookmarkStart w:id="24" w:name="_Toc153444843"/>
      <w:bookmarkStart w:id="25" w:name="_Toc153891421"/>
      <w:r w:rsidRPr="00DD6B78">
        <w:t>1.1 Información General del Estudio</w:t>
      </w:r>
      <w:bookmarkEnd w:id="24"/>
      <w:bookmarkEnd w:id="25"/>
      <w:r w:rsidRPr="00DD6B78">
        <w:t xml:space="preserve"> </w:t>
      </w:r>
    </w:p>
    <w:p w14:paraId="422492D2" w14:textId="77777777" w:rsidR="00A50DCC" w:rsidRPr="00DD6B78" w:rsidRDefault="00A50DCC" w:rsidP="00B56C96">
      <w:pPr>
        <w:pStyle w:val="Subttulo"/>
        <w:ind w:left="0" w:firstLine="0"/>
      </w:pPr>
    </w:p>
    <w:p w14:paraId="102155D6" w14:textId="77777777" w:rsidR="006C306C" w:rsidRPr="00942AF6" w:rsidRDefault="00EF516B" w:rsidP="00B56C96">
      <w:pPr>
        <w:rPr>
          <w:rFonts w:asciiTheme="minorHAnsi" w:hAnsiTheme="minorHAnsi"/>
          <w:szCs w:val="20"/>
        </w:rPr>
      </w:pPr>
      <w:r w:rsidRPr="00942AF6">
        <w:rPr>
          <w:rFonts w:asciiTheme="minorHAnsi" w:hAnsiTheme="minorHAnsi"/>
          <w:szCs w:val="20"/>
        </w:rPr>
        <w:t>La medición</w:t>
      </w:r>
      <w:r w:rsidR="00052568" w:rsidRPr="00942AF6">
        <w:rPr>
          <w:rFonts w:asciiTheme="minorHAnsi" w:hAnsiTheme="minorHAnsi"/>
          <w:szCs w:val="20"/>
        </w:rPr>
        <w:t xml:space="preserve"> se realizó</w:t>
      </w:r>
      <w:r w:rsidR="006C306C" w:rsidRPr="00942AF6">
        <w:rPr>
          <w:rFonts w:asciiTheme="minorHAnsi" w:hAnsiTheme="minorHAnsi"/>
          <w:szCs w:val="20"/>
        </w:rPr>
        <w:t xml:space="preserve"> al </w:t>
      </w:r>
      <w:r w:rsidR="00017E72" w:rsidRPr="00942AF6">
        <w:rPr>
          <w:rFonts w:asciiTheme="minorHAnsi" w:hAnsiTheme="minorHAnsi"/>
          <w:szCs w:val="20"/>
        </w:rPr>
        <w:t>proceso</w:t>
      </w:r>
      <w:r w:rsidR="008A49A2" w:rsidRPr="00942AF6">
        <w:rPr>
          <w:rFonts w:asciiTheme="minorHAnsi" w:hAnsiTheme="minorHAnsi"/>
          <w:szCs w:val="20"/>
        </w:rPr>
        <w:t xml:space="preserve"> </w:t>
      </w:r>
      <w:sdt>
        <w:sdtPr>
          <w:rPr>
            <w:rFonts w:asciiTheme="minorHAnsi" w:hAnsiTheme="minorHAnsi"/>
            <w:szCs w:val="20"/>
          </w:rPr>
          <w:alias w:val="Proceso"/>
          <w:tag w:val="Proceso"/>
          <w:id w:val="1330648285"/>
          <w:placeholder>
            <w:docPart w:val="6AEEBBD9A2D84600BF5E1D79A6C1A2EA"/>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0568D9" w:rsidRPr="00942AF6">
            <w:rPr>
              <w:rFonts w:asciiTheme="minorHAnsi" w:hAnsiTheme="minorHAnsi"/>
              <w:szCs w:val="20"/>
            </w:rPr>
            <w:t>4.3 Servicio al Usuario</w:t>
          </w:r>
        </w:sdtContent>
      </w:sdt>
      <w:r w:rsidR="00017E72" w:rsidRPr="00942AF6">
        <w:rPr>
          <w:rFonts w:asciiTheme="minorHAnsi" w:hAnsiTheme="minorHAnsi"/>
          <w:szCs w:val="20"/>
        </w:rPr>
        <w:t>,</w:t>
      </w:r>
      <w:r w:rsidR="00566782" w:rsidRPr="00942AF6">
        <w:rPr>
          <w:rFonts w:asciiTheme="minorHAnsi" w:hAnsiTheme="minorHAnsi"/>
          <w:szCs w:val="20"/>
        </w:rPr>
        <w:t xml:space="preserve"> el cual comprende 51</w:t>
      </w:r>
      <w:r w:rsidR="002B0B05" w:rsidRPr="00942AF6">
        <w:rPr>
          <w:rFonts w:asciiTheme="minorHAnsi" w:hAnsiTheme="minorHAnsi"/>
          <w:szCs w:val="20"/>
        </w:rPr>
        <w:t xml:space="preserve"> servicios en total</w:t>
      </w:r>
      <w:r w:rsidR="00942AF6" w:rsidRPr="00942AF6">
        <w:rPr>
          <w:rFonts w:asciiTheme="minorHAnsi" w:hAnsiTheme="minorHAnsi"/>
          <w:szCs w:val="20"/>
        </w:rPr>
        <w:t>;</w:t>
      </w:r>
      <w:r w:rsidR="002B0B05" w:rsidRPr="00942AF6">
        <w:rPr>
          <w:rFonts w:asciiTheme="minorHAnsi" w:hAnsiTheme="minorHAnsi"/>
          <w:szCs w:val="20"/>
        </w:rPr>
        <w:t xml:space="preserve"> sin embargo, </w:t>
      </w:r>
      <w:r w:rsidR="00180797" w:rsidRPr="00942AF6">
        <w:rPr>
          <w:rFonts w:asciiTheme="minorHAnsi" w:hAnsiTheme="minorHAnsi"/>
          <w:szCs w:val="20"/>
        </w:rPr>
        <w:t xml:space="preserve">únicamente </w:t>
      </w:r>
      <w:r w:rsidR="002B0B05" w:rsidRPr="00942AF6">
        <w:rPr>
          <w:rFonts w:asciiTheme="minorHAnsi" w:hAnsiTheme="minorHAnsi"/>
          <w:szCs w:val="20"/>
        </w:rPr>
        <w:t>se eval</w:t>
      </w:r>
      <w:r w:rsidR="00566782" w:rsidRPr="00942AF6">
        <w:rPr>
          <w:rFonts w:asciiTheme="minorHAnsi" w:hAnsiTheme="minorHAnsi"/>
          <w:szCs w:val="20"/>
        </w:rPr>
        <w:t>uaron</w:t>
      </w:r>
      <w:r w:rsidR="006C306C" w:rsidRPr="00942AF6">
        <w:rPr>
          <w:rFonts w:asciiTheme="minorHAnsi" w:hAnsiTheme="minorHAnsi"/>
          <w:szCs w:val="20"/>
        </w:rPr>
        <w:t xml:space="preserve"> servicios</w:t>
      </w:r>
      <w:r w:rsidR="00566782" w:rsidRPr="00942AF6">
        <w:rPr>
          <w:rFonts w:asciiTheme="minorHAnsi" w:hAnsiTheme="minorHAnsi"/>
          <w:szCs w:val="20"/>
        </w:rPr>
        <w:t xml:space="preserve"> 17 en total</w:t>
      </w:r>
      <w:r w:rsidR="006C306C" w:rsidRPr="00942AF6">
        <w:rPr>
          <w:rFonts w:asciiTheme="minorHAnsi" w:hAnsiTheme="minorHAnsi"/>
          <w:szCs w:val="20"/>
        </w:rPr>
        <w:t>:</w:t>
      </w:r>
    </w:p>
    <w:p w14:paraId="69E6BA85" w14:textId="77777777" w:rsidR="00170637" w:rsidRPr="00942AF6" w:rsidRDefault="00170637" w:rsidP="00B56C96">
      <w:pPr>
        <w:rPr>
          <w:rFonts w:asciiTheme="minorHAnsi" w:hAnsiTheme="minorHAnsi"/>
        </w:rPr>
      </w:pPr>
    </w:p>
    <w:bookmarkStart w:id="26" w:name="_Hlk150931429"/>
    <w:p w14:paraId="538E80F8" w14:textId="77777777" w:rsidR="00170637" w:rsidRPr="00DD6B78" w:rsidRDefault="00FC7178" w:rsidP="002B0B05">
      <w:pPr>
        <w:shd w:val="clear" w:color="auto" w:fill="EDEDED" w:themeFill="background2"/>
        <w:jc w:val="center"/>
        <w:rPr>
          <w:rFonts w:asciiTheme="minorHAnsi" w:hAnsiTheme="minorHAnsi"/>
          <w:b/>
          <w:szCs w:val="20"/>
        </w:rPr>
      </w:pPr>
      <w:sdt>
        <w:sdtPr>
          <w:rPr>
            <w:rStyle w:val="Textonormalennegrita"/>
            <w:rFonts w:asciiTheme="minorHAnsi" w:hAnsiTheme="minorHAnsi"/>
          </w:rPr>
          <w:alias w:val="Dependencia"/>
          <w:tag w:val="Dependencia"/>
          <w:id w:val="-392276060"/>
          <w:placeholder>
            <w:docPart w:val="A147FD2813414B0786FE4C0091BFF917"/>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sidR="009F2F16" w:rsidRPr="000D7044">
            <w:rPr>
              <w:rStyle w:val="Textonormalennegrita"/>
              <w:rFonts w:asciiTheme="minorHAnsi" w:hAnsiTheme="minorHAnsi"/>
            </w:rPr>
            <w:t>Dirección General de Aduanas</w:t>
          </w:r>
        </w:sdtContent>
      </w:sdt>
    </w:p>
    <w:bookmarkEnd w:id="26"/>
    <w:p w14:paraId="1CF67F37" w14:textId="77777777" w:rsidR="00FA074C" w:rsidRPr="00942AF6" w:rsidRDefault="000D7044" w:rsidP="00D81C86">
      <w:pPr>
        <w:pStyle w:val="Prrafodelista"/>
        <w:numPr>
          <w:ilvl w:val="0"/>
          <w:numId w:val="45"/>
        </w:numPr>
        <w:rPr>
          <w:rFonts w:asciiTheme="minorHAnsi" w:hAnsiTheme="minorHAnsi"/>
          <w:b/>
        </w:rPr>
      </w:pPr>
      <w:r w:rsidRPr="00942AF6">
        <w:rPr>
          <w:rFonts w:asciiTheme="minorHAnsi" w:hAnsiTheme="minorHAnsi"/>
          <w:b/>
        </w:rPr>
        <w:t xml:space="preserve">Servicios </w:t>
      </w:r>
      <w:r w:rsidR="00B81345" w:rsidRPr="00942AF6">
        <w:rPr>
          <w:rFonts w:asciiTheme="minorHAnsi" w:hAnsiTheme="minorHAnsi"/>
          <w:b/>
        </w:rPr>
        <w:t xml:space="preserve">Internos y </w:t>
      </w:r>
      <w:r w:rsidRPr="00214ACF">
        <w:rPr>
          <w:rFonts w:asciiTheme="minorHAnsi" w:hAnsiTheme="minorHAnsi"/>
          <w:b/>
        </w:rPr>
        <w:t>Externos</w:t>
      </w:r>
      <w:r w:rsidR="00F25345" w:rsidRPr="00214ACF">
        <w:rPr>
          <w:rFonts w:asciiTheme="minorHAnsi" w:hAnsiTheme="minorHAnsi"/>
          <w:b/>
        </w:rPr>
        <w:t xml:space="preserve"> (</w:t>
      </w:r>
      <w:r w:rsidR="00214ACF" w:rsidRPr="00214ACF">
        <w:rPr>
          <w:rFonts w:asciiTheme="minorHAnsi" w:hAnsiTheme="minorHAnsi"/>
          <w:b/>
        </w:rPr>
        <w:t>8</w:t>
      </w:r>
      <w:r w:rsidRPr="00214ACF">
        <w:rPr>
          <w:rFonts w:asciiTheme="minorHAnsi" w:hAnsiTheme="minorHAnsi"/>
          <w:b/>
        </w:rPr>
        <w:t>):</w:t>
      </w:r>
    </w:p>
    <w:p w14:paraId="377B21A5" w14:textId="77777777" w:rsidR="000D7044" w:rsidRPr="00D81C86" w:rsidRDefault="000D7044" w:rsidP="000D7044">
      <w:pPr>
        <w:rPr>
          <w:rFonts w:asciiTheme="minorHAnsi" w:hAnsiTheme="minorHAnsi"/>
          <w:b/>
          <w:szCs w:val="20"/>
          <w:u w:val="single"/>
        </w:rPr>
      </w:pPr>
      <w:r w:rsidRPr="00D81C86">
        <w:rPr>
          <w:rFonts w:asciiTheme="minorHAnsi" w:hAnsiTheme="minorHAnsi"/>
          <w:b/>
          <w:szCs w:val="20"/>
          <w:u w:val="single"/>
        </w:rPr>
        <w:t>Departamento de Control de Auxiliares de la Función Pública</w:t>
      </w:r>
    </w:p>
    <w:p w14:paraId="09C6876B" w14:textId="77777777" w:rsidR="000D7044" w:rsidRPr="009265FC" w:rsidRDefault="000D7044" w:rsidP="0020775B">
      <w:pPr>
        <w:pStyle w:val="Prrafodelista"/>
        <w:numPr>
          <w:ilvl w:val="0"/>
          <w:numId w:val="6"/>
        </w:numPr>
        <w:ind w:left="426" w:hanging="426"/>
        <w:rPr>
          <w:rFonts w:asciiTheme="minorHAnsi" w:hAnsiTheme="minorHAnsi"/>
          <w:lang w:val="es-ES_tradnl" w:eastAsia="es-ES"/>
        </w:rPr>
      </w:pPr>
      <w:r w:rsidRPr="009265FC">
        <w:rPr>
          <w:rFonts w:asciiTheme="minorHAnsi" w:hAnsiTheme="minorHAnsi"/>
          <w:lang w:val="es-ES_tradnl" w:eastAsia="es-ES"/>
        </w:rPr>
        <w:t>Ampliación y/o Disminución de Monto de Fianzas para Empresas que operan como Tiendas Libres.</w:t>
      </w:r>
    </w:p>
    <w:p w14:paraId="2045CA7F" w14:textId="77777777" w:rsidR="000D7044" w:rsidRPr="009265FC" w:rsidRDefault="000D7044" w:rsidP="0020775B">
      <w:pPr>
        <w:pStyle w:val="Prrafodelista"/>
        <w:numPr>
          <w:ilvl w:val="0"/>
          <w:numId w:val="6"/>
        </w:numPr>
        <w:ind w:left="426" w:hanging="426"/>
        <w:rPr>
          <w:rFonts w:asciiTheme="minorHAnsi" w:hAnsiTheme="minorHAnsi"/>
          <w:lang w:val="es-ES_tradnl" w:eastAsia="es-ES"/>
        </w:rPr>
      </w:pPr>
      <w:r w:rsidRPr="009265FC">
        <w:rPr>
          <w:rFonts w:asciiTheme="minorHAnsi" w:hAnsiTheme="minorHAnsi"/>
          <w:lang w:val="es-ES_tradnl" w:eastAsia="es-ES"/>
        </w:rPr>
        <w:t>Prórroga de Permanencia de Mercancías de Admisión Temporal para Beneficiarios de Ley de Servicios Internacionales (LSI).</w:t>
      </w:r>
    </w:p>
    <w:p w14:paraId="30762D93" w14:textId="77777777" w:rsidR="000D7044" w:rsidRPr="009265FC" w:rsidRDefault="000D7044" w:rsidP="0020775B">
      <w:pPr>
        <w:pStyle w:val="Prrafodelista"/>
        <w:numPr>
          <w:ilvl w:val="0"/>
          <w:numId w:val="6"/>
        </w:numPr>
        <w:ind w:left="426" w:hanging="426"/>
        <w:rPr>
          <w:rFonts w:asciiTheme="minorHAnsi" w:hAnsiTheme="minorHAnsi"/>
          <w:lang w:val="es-ES_tradnl" w:eastAsia="es-ES"/>
        </w:rPr>
      </w:pPr>
      <w:r w:rsidRPr="009265FC">
        <w:rPr>
          <w:rFonts w:asciiTheme="minorHAnsi" w:hAnsiTheme="minorHAnsi"/>
          <w:lang w:val="es-ES_tradnl" w:eastAsia="es-ES"/>
        </w:rPr>
        <w:t>Renovación de Fianza de los Auxiliares de la Función Pública Aduanera y Otros Entes.</w:t>
      </w:r>
    </w:p>
    <w:p w14:paraId="40BF2629" w14:textId="77777777" w:rsidR="000D7044" w:rsidRPr="009265FC" w:rsidRDefault="000D7044" w:rsidP="0020775B">
      <w:pPr>
        <w:pStyle w:val="Prrafodelista"/>
        <w:numPr>
          <w:ilvl w:val="0"/>
          <w:numId w:val="6"/>
        </w:numPr>
        <w:ind w:left="426" w:hanging="426"/>
        <w:rPr>
          <w:rFonts w:asciiTheme="minorHAnsi" w:hAnsiTheme="minorHAnsi"/>
          <w:lang w:val="es-ES_tradnl" w:eastAsia="es-ES"/>
        </w:rPr>
      </w:pPr>
      <w:r w:rsidRPr="009265FC">
        <w:rPr>
          <w:rFonts w:asciiTheme="minorHAnsi" w:hAnsiTheme="minorHAnsi"/>
          <w:lang w:val="es-ES_tradnl" w:eastAsia="es-ES"/>
        </w:rPr>
        <w:t>Renovación o Prórroga de Fianza de los Depositarios Aduaneros Tiendas Libres y Beneficiarios de la Ley de Servicios Internacionales.</w:t>
      </w:r>
    </w:p>
    <w:p w14:paraId="0027D0DC" w14:textId="77777777" w:rsidR="000D7044" w:rsidRPr="009265FC" w:rsidRDefault="000D7044" w:rsidP="0020775B">
      <w:pPr>
        <w:pStyle w:val="Prrafodelista"/>
        <w:numPr>
          <w:ilvl w:val="0"/>
          <w:numId w:val="6"/>
        </w:numPr>
        <w:ind w:left="426" w:hanging="426"/>
        <w:rPr>
          <w:rFonts w:asciiTheme="minorHAnsi" w:hAnsiTheme="minorHAnsi"/>
          <w:lang w:val="es-ES_tradnl" w:eastAsia="es-ES"/>
        </w:rPr>
      </w:pPr>
      <w:r w:rsidRPr="009265FC">
        <w:rPr>
          <w:rFonts w:asciiTheme="minorHAnsi" w:hAnsiTheme="minorHAnsi"/>
          <w:lang w:val="es-ES_tradnl" w:eastAsia="es-ES"/>
        </w:rPr>
        <w:t>Operaciones de Importación Temporal con Reexportación en el mismo Estado de Contenedores, Remolques y Semirremolques que no cuenten con Matrícula de un País del Área Centroamericana o Panamá.</w:t>
      </w:r>
    </w:p>
    <w:p w14:paraId="128432DC" w14:textId="77777777" w:rsidR="000D7044" w:rsidRDefault="000D7044" w:rsidP="0020775B">
      <w:pPr>
        <w:pStyle w:val="Prrafodelista"/>
        <w:numPr>
          <w:ilvl w:val="0"/>
          <w:numId w:val="6"/>
        </w:numPr>
        <w:ind w:left="426" w:hanging="426"/>
        <w:rPr>
          <w:rFonts w:asciiTheme="minorHAnsi" w:hAnsiTheme="minorHAnsi"/>
          <w:lang w:val="es-ES_tradnl" w:eastAsia="es-ES"/>
        </w:rPr>
      </w:pPr>
      <w:r w:rsidRPr="009265FC">
        <w:rPr>
          <w:rFonts w:asciiTheme="minorHAnsi" w:hAnsiTheme="minorHAnsi"/>
          <w:lang w:val="es-ES_tradnl" w:eastAsia="es-ES"/>
        </w:rPr>
        <w:t>Retiro de Medios del Transporte de Carga Internacional Terrestre, (Solicitud de Retiro de Medios del Transportista de Carga Internacional Terrestre Persona Natural y Jurídica).</w:t>
      </w:r>
    </w:p>
    <w:p w14:paraId="749FD878" w14:textId="77777777" w:rsidR="000D7044" w:rsidRPr="00D81C86" w:rsidRDefault="000D7044" w:rsidP="0020775B">
      <w:pPr>
        <w:ind w:left="426" w:hanging="426"/>
        <w:rPr>
          <w:rFonts w:asciiTheme="minorHAnsi" w:hAnsiTheme="minorHAnsi"/>
          <w:u w:val="single"/>
        </w:rPr>
      </w:pPr>
      <w:r w:rsidRPr="00D81C86">
        <w:rPr>
          <w:rFonts w:asciiTheme="minorHAnsi" w:hAnsiTheme="minorHAnsi"/>
          <w:b/>
          <w:u w:val="single"/>
        </w:rPr>
        <w:t>Subdirección de Operaciones y Seguridad Fronteriza</w:t>
      </w:r>
    </w:p>
    <w:p w14:paraId="334064CB" w14:textId="77777777" w:rsidR="000D7044" w:rsidRDefault="000D7044" w:rsidP="0020775B">
      <w:pPr>
        <w:pStyle w:val="Prrafodelista"/>
        <w:numPr>
          <w:ilvl w:val="0"/>
          <w:numId w:val="6"/>
        </w:numPr>
        <w:ind w:left="426" w:hanging="426"/>
        <w:rPr>
          <w:rFonts w:asciiTheme="minorHAnsi" w:hAnsiTheme="minorHAnsi"/>
          <w:lang w:val="es-ES_tradnl" w:eastAsia="es-ES"/>
        </w:rPr>
      </w:pPr>
      <w:r w:rsidRPr="009265FC">
        <w:rPr>
          <w:rFonts w:asciiTheme="minorHAnsi" w:hAnsiTheme="minorHAnsi"/>
          <w:lang w:val="es-ES_tradnl" w:eastAsia="es-ES"/>
        </w:rPr>
        <w:t>Rectificación de la DUCA D, DUCA F o Declaración, posterior al Levante.</w:t>
      </w:r>
    </w:p>
    <w:p w14:paraId="48678CB2" w14:textId="77777777" w:rsidR="00D81C86" w:rsidRPr="00D81C86" w:rsidRDefault="00D81C86" w:rsidP="0020775B">
      <w:pPr>
        <w:ind w:left="426" w:hanging="426"/>
        <w:rPr>
          <w:rFonts w:asciiTheme="minorHAnsi" w:hAnsiTheme="minorHAnsi"/>
          <w:b/>
          <w:szCs w:val="20"/>
          <w:u w:val="single"/>
        </w:rPr>
      </w:pPr>
      <w:r w:rsidRPr="00D81C86">
        <w:rPr>
          <w:rFonts w:asciiTheme="minorHAnsi" w:hAnsiTheme="minorHAnsi"/>
          <w:b/>
          <w:szCs w:val="20"/>
          <w:u w:val="single"/>
        </w:rPr>
        <w:t>Departamento de Atención al Usuario</w:t>
      </w:r>
    </w:p>
    <w:p w14:paraId="478D7768" w14:textId="77777777" w:rsidR="00D81C86" w:rsidRDefault="00D81C86" w:rsidP="0020775B">
      <w:pPr>
        <w:pStyle w:val="Prrafodelista"/>
        <w:numPr>
          <w:ilvl w:val="0"/>
          <w:numId w:val="6"/>
        </w:numPr>
        <w:ind w:left="426" w:hanging="426"/>
        <w:rPr>
          <w:rFonts w:asciiTheme="minorHAnsi" w:hAnsiTheme="minorHAnsi"/>
          <w:lang w:val="es-ES_tradnl" w:eastAsia="es-ES"/>
        </w:rPr>
      </w:pPr>
      <w:r w:rsidRPr="009265FC">
        <w:rPr>
          <w:rFonts w:asciiTheme="minorHAnsi" w:hAnsiTheme="minorHAnsi"/>
          <w:lang w:val="es-ES_tradnl" w:eastAsia="es-ES"/>
        </w:rPr>
        <w:t>Presentación de Listas de Precios de Venta de Bebidas y Tabaco.</w:t>
      </w:r>
    </w:p>
    <w:p w14:paraId="192ABC75" w14:textId="77777777" w:rsidR="001C440B" w:rsidRPr="00214ACF" w:rsidRDefault="00944E1E" w:rsidP="0020775B">
      <w:pPr>
        <w:pStyle w:val="Prrafodelista"/>
        <w:numPr>
          <w:ilvl w:val="0"/>
          <w:numId w:val="45"/>
        </w:numPr>
        <w:ind w:left="426" w:hanging="426"/>
        <w:rPr>
          <w:rFonts w:asciiTheme="minorHAnsi" w:hAnsiTheme="minorHAnsi"/>
          <w:b/>
        </w:rPr>
      </w:pPr>
      <w:r w:rsidRPr="00C6279C">
        <w:rPr>
          <w:rFonts w:asciiTheme="minorHAnsi" w:hAnsiTheme="minorHAnsi"/>
          <w:b/>
        </w:rPr>
        <w:t xml:space="preserve">Servicio </w:t>
      </w:r>
      <w:r w:rsidRPr="00214ACF">
        <w:rPr>
          <w:rFonts w:asciiTheme="minorHAnsi" w:hAnsiTheme="minorHAnsi"/>
          <w:b/>
        </w:rPr>
        <w:t>Interno</w:t>
      </w:r>
      <w:r w:rsidR="00F25345" w:rsidRPr="00214ACF">
        <w:rPr>
          <w:rFonts w:asciiTheme="minorHAnsi" w:hAnsiTheme="minorHAnsi"/>
          <w:b/>
        </w:rPr>
        <w:t xml:space="preserve"> (</w:t>
      </w:r>
      <w:r w:rsidR="00214ACF" w:rsidRPr="00214ACF">
        <w:rPr>
          <w:rFonts w:asciiTheme="minorHAnsi" w:hAnsiTheme="minorHAnsi"/>
          <w:b/>
        </w:rPr>
        <w:t>1</w:t>
      </w:r>
      <w:r w:rsidR="001C440B" w:rsidRPr="00214ACF">
        <w:rPr>
          <w:rFonts w:asciiTheme="minorHAnsi" w:hAnsiTheme="minorHAnsi"/>
          <w:b/>
        </w:rPr>
        <w:t>):</w:t>
      </w:r>
    </w:p>
    <w:p w14:paraId="178C88A8" w14:textId="77777777" w:rsidR="001C440B" w:rsidRPr="0020775B" w:rsidRDefault="001C440B" w:rsidP="0020775B">
      <w:pPr>
        <w:ind w:left="426" w:hanging="426"/>
        <w:rPr>
          <w:rFonts w:asciiTheme="minorHAnsi" w:hAnsiTheme="minorHAnsi"/>
          <w:b/>
          <w:szCs w:val="20"/>
          <w:u w:val="single"/>
        </w:rPr>
      </w:pPr>
      <w:r w:rsidRPr="0020775B">
        <w:rPr>
          <w:rFonts w:asciiTheme="minorHAnsi" w:hAnsiTheme="minorHAnsi"/>
          <w:b/>
          <w:szCs w:val="20"/>
          <w:u w:val="single"/>
        </w:rPr>
        <w:t>Departamento de Valoración</w:t>
      </w:r>
    </w:p>
    <w:p w14:paraId="056358B2" w14:textId="77777777" w:rsidR="001C440B" w:rsidRPr="0020775B" w:rsidRDefault="001C440B" w:rsidP="0020775B">
      <w:pPr>
        <w:pStyle w:val="Prrafodelista"/>
        <w:numPr>
          <w:ilvl w:val="0"/>
          <w:numId w:val="6"/>
        </w:numPr>
        <w:ind w:left="426" w:hanging="426"/>
        <w:rPr>
          <w:rFonts w:asciiTheme="minorHAnsi" w:hAnsiTheme="minorHAnsi"/>
          <w:lang w:val="es-ES_tradnl" w:eastAsia="es-ES"/>
        </w:rPr>
      </w:pPr>
      <w:r w:rsidRPr="0020775B">
        <w:rPr>
          <w:rFonts w:asciiTheme="minorHAnsi" w:hAnsiTheme="minorHAnsi"/>
          <w:lang w:val="es-ES_tradnl" w:eastAsia="es-ES"/>
        </w:rPr>
        <w:t>Atención de consultas de valoración de mercancías.</w:t>
      </w:r>
    </w:p>
    <w:p w14:paraId="4F4E58F7" w14:textId="77777777" w:rsidR="00F25345" w:rsidRDefault="00F25345" w:rsidP="0020775B">
      <w:pPr>
        <w:ind w:left="426" w:hanging="426"/>
        <w:rPr>
          <w:rFonts w:asciiTheme="minorHAnsi" w:hAnsiTheme="minorHAnsi"/>
          <w:lang w:val="es-ES_tradnl"/>
        </w:rPr>
      </w:pPr>
    </w:p>
    <w:p w14:paraId="0BB7CD55" w14:textId="77777777" w:rsidR="00566782" w:rsidRPr="00DD6B78" w:rsidRDefault="00FC7178" w:rsidP="0020775B">
      <w:pPr>
        <w:shd w:val="clear" w:color="auto" w:fill="EDEDED" w:themeFill="background2"/>
        <w:ind w:left="426" w:hanging="426"/>
        <w:jc w:val="center"/>
        <w:rPr>
          <w:rFonts w:asciiTheme="minorHAnsi" w:hAnsiTheme="minorHAnsi"/>
          <w:b/>
          <w:szCs w:val="20"/>
        </w:rPr>
      </w:pPr>
      <w:sdt>
        <w:sdtPr>
          <w:rPr>
            <w:rStyle w:val="Textonormalennegrita"/>
            <w:rFonts w:asciiTheme="minorHAnsi" w:hAnsiTheme="minorHAnsi"/>
            <w:shd w:val="clear" w:color="auto" w:fill="EDEDED" w:themeFill="background2"/>
          </w:rPr>
          <w:alias w:val="Dependencia"/>
          <w:tag w:val="Dependencia"/>
          <w:id w:val="-1301600396"/>
          <w:placeholder>
            <w:docPart w:val="D7F7A1F5E2474BA2B87C1F22C29BBE7B"/>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sidR="00566782" w:rsidRPr="002B0B05">
            <w:rPr>
              <w:rStyle w:val="Textonormalennegrita"/>
              <w:rFonts w:asciiTheme="minorHAnsi" w:hAnsiTheme="minorHAnsi"/>
              <w:shd w:val="clear" w:color="auto" w:fill="EDEDED" w:themeFill="background2"/>
            </w:rPr>
            <w:t>Dirección General de Tesorería</w:t>
          </w:r>
        </w:sdtContent>
      </w:sdt>
    </w:p>
    <w:p w14:paraId="254CE1F0" w14:textId="77777777" w:rsidR="00566782" w:rsidRDefault="00566782" w:rsidP="0020775B">
      <w:pPr>
        <w:pStyle w:val="Prrafodelista"/>
        <w:numPr>
          <w:ilvl w:val="0"/>
          <w:numId w:val="45"/>
        </w:numPr>
        <w:ind w:left="426" w:hanging="426"/>
        <w:rPr>
          <w:rFonts w:asciiTheme="minorHAnsi" w:hAnsiTheme="minorHAnsi"/>
          <w:b/>
          <w:u w:val="single"/>
        </w:rPr>
      </w:pPr>
      <w:r w:rsidRPr="000A03E4">
        <w:rPr>
          <w:rFonts w:asciiTheme="minorHAnsi" w:hAnsiTheme="minorHAnsi"/>
          <w:b/>
        </w:rPr>
        <w:t xml:space="preserve">Servicios </w:t>
      </w:r>
      <w:r w:rsidRPr="00214ACF">
        <w:rPr>
          <w:rFonts w:asciiTheme="minorHAnsi" w:hAnsiTheme="minorHAnsi"/>
          <w:b/>
        </w:rPr>
        <w:t>Externos</w:t>
      </w:r>
      <w:r w:rsidR="0020775B" w:rsidRPr="00214ACF">
        <w:rPr>
          <w:rFonts w:asciiTheme="minorHAnsi" w:hAnsiTheme="minorHAnsi"/>
          <w:b/>
        </w:rPr>
        <w:t xml:space="preserve"> (</w:t>
      </w:r>
      <w:r w:rsidR="00D730EA" w:rsidRPr="00214ACF">
        <w:rPr>
          <w:rFonts w:asciiTheme="minorHAnsi" w:hAnsiTheme="minorHAnsi"/>
          <w:b/>
        </w:rPr>
        <w:t>8</w:t>
      </w:r>
      <w:r w:rsidRPr="00214ACF">
        <w:rPr>
          <w:rFonts w:asciiTheme="minorHAnsi" w:hAnsiTheme="minorHAnsi"/>
          <w:b/>
        </w:rPr>
        <w:t>):</w:t>
      </w:r>
    </w:p>
    <w:p w14:paraId="11848689" w14:textId="77777777" w:rsidR="00566782" w:rsidRPr="00F428A5" w:rsidRDefault="00566782" w:rsidP="0020775B">
      <w:pPr>
        <w:ind w:left="426" w:hanging="426"/>
        <w:rPr>
          <w:rFonts w:asciiTheme="minorHAnsi" w:hAnsiTheme="minorHAnsi"/>
          <w:b/>
          <w:szCs w:val="20"/>
          <w:u w:val="single"/>
        </w:rPr>
      </w:pPr>
      <w:r w:rsidRPr="00F428A5">
        <w:rPr>
          <w:rFonts w:asciiTheme="minorHAnsi" w:hAnsiTheme="minorHAnsi"/>
          <w:b/>
          <w:szCs w:val="20"/>
          <w:u w:val="single"/>
        </w:rPr>
        <w:t>Departamento de Gestión de Cobro</w:t>
      </w:r>
    </w:p>
    <w:p w14:paraId="242A0126" w14:textId="77777777" w:rsidR="00566782" w:rsidRPr="00DD6B78" w:rsidRDefault="00566782" w:rsidP="0020775B">
      <w:pPr>
        <w:pStyle w:val="Prrafodelista"/>
        <w:numPr>
          <w:ilvl w:val="0"/>
          <w:numId w:val="6"/>
        </w:numPr>
        <w:ind w:left="426" w:hanging="426"/>
        <w:rPr>
          <w:rFonts w:asciiTheme="minorHAnsi" w:hAnsiTheme="minorHAnsi"/>
          <w:lang w:val="es-ES_tradnl" w:eastAsia="es-ES"/>
        </w:rPr>
      </w:pPr>
      <w:r>
        <w:rPr>
          <w:rFonts w:asciiTheme="minorHAnsi" w:hAnsiTheme="minorHAnsi"/>
          <w:lang w:val="es-ES_tradnl" w:eastAsia="es-ES"/>
        </w:rPr>
        <w:lastRenderedPageBreak/>
        <w:t>Emisión Resolución Pago a P</w:t>
      </w:r>
      <w:r w:rsidRPr="00DD6B78">
        <w:rPr>
          <w:rFonts w:asciiTheme="minorHAnsi" w:hAnsiTheme="minorHAnsi"/>
          <w:lang w:val="es-ES_tradnl" w:eastAsia="es-ES"/>
        </w:rPr>
        <w:t>lazo Impuesto Sobre la Renta Moratoria</w:t>
      </w:r>
      <w:r>
        <w:rPr>
          <w:rFonts w:asciiTheme="minorHAnsi" w:hAnsiTheme="minorHAnsi"/>
          <w:lang w:val="es-ES_tradnl" w:eastAsia="es-ES"/>
        </w:rPr>
        <w:t>.</w:t>
      </w:r>
    </w:p>
    <w:p w14:paraId="7A7ADE4D" w14:textId="77777777" w:rsidR="00566782" w:rsidRDefault="00566782" w:rsidP="0020775B">
      <w:pPr>
        <w:pStyle w:val="Prrafodelista"/>
        <w:numPr>
          <w:ilvl w:val="0"/>
          <w:numId w:val="6"/>
        </w:numPr>
        <w:ind w:left="426" w:hanging="426"/>
        <w:rPr>
          <w:rFonts w:asciiTheme="minorHAnsi" w:hAnsiTheme="minorHAnsi"/>
          <w:lang w:val="es-ES_tradnl" w:eastAsia="es-ES"/>
        </w:rPr>
      </w:pPr>
      <w:r>
        <w:rPr>
          <w:rFonts w:asciiTheme="minorHAnsi" w:hAnsiTheme="minorHAnsi"/>
          <w:lang w:val="es-ES_tradnl" w:eastAsia="es-ES"/>
        </w:rPr>
        <w:t>Emisión R</w:t>
      </w:r>
      <w:r w:rsidRPr="00DD6B78">
        <w:rPr>
          <w:rFonts w:asciiTheme="minorHAnsi" w:hAnsiTheme="minorHAnsi"/>
          <w:lang w:val="es-ES_tradnl" w:eastAsia="es-ES"/>
        </w:rPr>
        <w:t>esolució</w:t>
      </w:r>
      <w:r>
        <w:rPr>
          <w:rFonts w:asciiTheme="minorHAnsi" w:hAnsiTheme="minorHAnsi"/>
          <w:lang w:val="es-ES_tradnl" w:eastAsia="es-ES"/>
        </w:rPr>
        <w:t>n Pago a P</w:t>
      </w:r>
      <w:r w:rsidRPr="00DD6B78">
        <w:rPr>
          <w:rFonts w:asciiTheme="minorHAnsi" w:hAnsiTheme="minorHAnsi"/>
          <w:lang w:val="es-ES_tradnl" w:eastAsia="es-ES"/>
        </w:rPr>
        <w:t>lazo Impuesto Sobre la Renta Ordinaria</w:t>
      </w:r>
      <w:r>
        <w:rPr>
          <w:rFonts w:asciiTheme="minorHAnsi" w:hAnsiTheme="minorHAnsi"/>
          <w:lang w:val="es-ES_tradnl" w:eastAsia="es-ES"/>
        </w:rPr>
        <w:t>.</w:t>
      </w:r>
    </w:p>
    <w:p w14:paraId="56AF2576" w14:textId="77777777" w:rsidR="00566782" w:rsidRDefault="00566782" w:rsidP="0020775B">
      <w:pPr>
        <w:pStyle w:val="Prrafodelista"/>
        <w:numPr>
          <w:ilvl w:val="0"/>
          <w:numId w:val="6"/>
        </w:numPr>
        <w:ind w:left="426" w:hanging="426"/>
        <w:rPr>
          <w:rFonts w:asciiTheme="minorHAnsi" w:hAnsiTheme="minorHAnsi"/>
          <w:lang w:val="es-ES_tradnl" w:eastAsia="es-ES"/>
        </w:rPr>
      </w:pPr>
      <w:r>
        <w:rPr>
          <w:rFonts w:asciiTheme="minorHAnsi" w:hAnsiTheme="minorHAnsi"/>
          <w:lang w:val="es-ES_tradnl" w:eastAsia="es-ES"/>
        </w:rPr>
        <w:t>Información de Esquela de Tránsito.</w:t>
      </w:r>
    </w:p>
    <w:p w14:paraId="183CF284" w14:textId="77777777" w:rsidR="00566782" w:rsidRPr="00F428A5" w:rsidRDefault="00566782" w:rsidP="0020775B">
      <w:pPr>
        <w:ind w:left="426" w:hanging="426"/>
        <w:rPr>
          <w:rFonts w:asciiTheme="minorHAnsi" w:hAnsiTheme="minorHAnsi"/>
          <w:b/>
          <w:szCs w:val="20"/>
          <w:u w:val="single"/>
        </w:rPr>
      </w:pPr>
      <w:r w:rsidRPr="00F428A5">
        <w:rPr>
          <w:rFonts w:asciiTheme="minorHAnsi" w:hAnsiTheme="minorHAnsi"/>
          <w:b/>
          <w:szCs w:val="20"/>
          <w:u w:val="single"/>
        </w:rPr>
        <w:t>Departamento de Ingresos Bancarios</w:t>
      </w:r>
    </w:p>
    <w:p w14:paraId="753072D7" w14:textId="77777777" w:rsidR="00566782" w:rsidRPr="00DD6B78" w:rsidRDefault="00566782" w:rsidP="0020775B">
      <w:pPr>
        <w:pStyle w:val="Prrafodelista"/>
        <w:numPr>
          <w:ilvl w:val="0"/>
          <w:numId w:val="6"/>
        </w:numPr>
        <w:ind w:left="426" w:hanging="426"/>
        <w:rPr>
          <w:rFonts w:asciiTheme="minorHAnsi" w:hAnsiTheme="minorHAnsi"/>
          <w:lang w:val="es-ES_tradnl" w:eastAsia="es-ES"/>
        </w:rPr>
      </w:pPr>
      <w:r>
        <w:rPr>
          <w:rFonts w:asciiTheme="minorHAnsi" w:hAnsiTheme="minorHAnsi"/>
          <w:lang w:val="es-ES_tradnl" w:eastAsia="es-ES"/>
        </w:rPr>
        <w:t>Atención de Consultas sobre Pagos de Impuestos Electrónicos Inconsistentes P</w:t>
      </w:r>
      <w:r w:rsidRPr="00DD6B78">
        <w:rPr>
          <w:rFonts w:asciiTheme="minorHAnsi" w:hAnsiTheme="minorHAnsi"/>
          <w:lang w:val="es-ES_tradnl" w:eastAsia="es-ES"/>
        </w:rPr>
        <w:t>ag</w:t>
      </w:r>
      <w:r>
        <w:rPr>
          <w:rFonts w:asciiTheme="minorHAnsi" w:hAnsiTheme="minorHAnsi"/>
          <w:lang w:val="es-ES_tradnl" w:eastAsia="es-ES"/>
        </w:rPr>
        <w:t>ados en las Instituciones F</w:t>
      </w:r>
      <w:r w:rsidRPr="00DD6B78">
        <w:rPr>
          <w:rFonts w:asciiTheme="minorHAnsi" w:hAnsiTheme="minorHAnsi"/>
          <w:lang w:val="es-ES_tradnl" w:eastAsia="es-ES"/>
        </w:rPr>
        <w:t>inancieras.</w:t>
      </w:r>
    </w:p>
    <w:p w14:paraId="5EB2877B" w14:textId="77777777" w:rsidR="00566782" w:rsidRDefault="00566782" w:rsidP="0020775B">
      <w:pPr>
        <w:pStyle w:val="Prrafodelista"/>
        <w:numPr>
          <w:ilvl w:val="0"/>
          <w:numId w:val="6"/>
        </w:numPr>
        <w:ind w:left="426" w:hanging="426"/>
        <w:rPr>
          <w:rFonts w:asciiTheme="minorHAnsi" w:hAnsiTheme="minorHAnsi"/>
        </w:rPr>
      </w:pPr>
      <w:r w:rsidRPr="00175AEB">
        <w:rPr>
          <w:rFonts w:asciiTheme="minorHAnsi" w:hAnsiTheme="minorHAnsi"/>
        </w:rPr>
        <w:t>Constancia de Pago de Obligaciones Tributarias y No Tributarias.</w:t>
      </w:r>
    </w:p>
    <w:p w14:paraId="020470C0" w14:textId="77777777" w:rsidR="00566782" w:rsidRPr="00F428A5" w:rsidRDefault="00566782" w:rsidP="0020775B">
      <w:pPr>
        <w:ind w:left="426" w:hanging="426"/>
        <w:rPr>
          <w:rFonts w:asciiTheme="minorHAnsi" w:hAnsiTheme="minorHAnsi"/>
          <w:b/>
          <w:szCs w:val="20"/>
          <w:u w:val="single"/>
        </w:rPr>
      </w:pPr>
      <w:r w:rsidRPr="00F428A5">
        <w:rPr>
          <w:rFonts w:asciiTheme="minorHAnsi" w:hAnsiTheme="minorHAnsi"/>
          <w:b/>
          <w:szCs w:val="20"/>
          <w:u w:val="single"/>
        </w:rPr>
        <w:t>Depto. Control de Garantías, Valores y Custodia de Moneda Extranjera</w:t>
      </w:r>
    </w:p>
    <w:p w14:paraId="7F661AE9" w14:textId="77777777" w:rsidR="00566782" w:rsidRDefault="00566782" w:rsidP="0020775B">
      <w:pPr>
        <w:pStyle w:val="Prrafodelista"/>
        <w:numPr>
          <w:ilvl w:val="0"/>
          <w:numId w:val="6"/>
        </w:numPr>
        <w:ind w:left="426" w:hanging="426"/>
        <w:rPr>
          <w:rFonts w:asciiTheme="minorHAnsi" w:hAnsiTheme="minorHAnsi"/>
          <w:lang w:val="es-ES_tradnl" w:eastAsia="es-ES"/>
        </w:rPr>
      </w:pPr>
      <w:r w:rsidRPr="00771164">
        <w:rPr>
          <w:rFonts w:asciiTheme="minorHAnsi" w:hAnsiTheme="minorHAnsi"/>
          <w:lang w:val="es-ES_tradnl" w:eastAsia="es-ES"/>
        </w:rPr>
        <w:t>Recepción y Devolución de Documentos de Garantía</w:t>
      </w:r>
      <w:r>
        <w:rPr>
          <w:rFonts w:asciiTheme="minorHAnsi" w:hAnsiTheme="minorHAnsi"/>
          <w:lang w:val="es-ES_tradnl" w:eastAsia="es-ES"/>
        </w:rPr>
        <w:t>.</w:t>
      </w:r>
    </w:p>
    <w:p w14:paraId="0B236073" w14:textId="77777777" w:rsidR="00F428A5" w:rsidRPr="00E55ED3" w:rsidRDefault="00F428A5" w:rsidP="0020775B">
      <w:pPr>
        <w:ind w:left="426" w:hanging="426"/>
        <w:rPr>
          <w:rFonts w:asciiTheme="minorHAnsi" w:hAnsiTheme="minorHAnsi"/>
          <w:b/>
          <w:szCs w:val="20"/>
          <w:u w:val="single"/>
        </w:rPr>
      </w:pPr>
      <w:r w:rsidRPr="00E55ED3">
        <w:rPr>
          <w:rFonts w:asciiTheme="minorHAnsi" w:hAnsiTheme="minorHAnsi"/>
          <w:b/>
          <w:szCs w:val="20"/>
          <w:u w:val="single"/>
        </w:rPr>
        <w:t>Depto. Fondos Especiales y en Depósito</w:t>
      </w:r>
    </w:p>
    <w:p w14:paraId="6737D34C" w14:textId="77777777" w:rsidR="00566782" w:rsidRPr="00E55ED3" w:rsidRDefault="00566782" w:rsidP="0020775B">
      <w:pPr>
        <w:pStyle w:val="Prrafodelista"/>
        <w:numPr>
          <w:ilvl w:val="0"/>
          <w:numId w:val="6"/>
        </w:numPr>
        <w:ind w:left="426" w:hanging="426"/>
        <w:rPr>
          <w:rFonts w:asciiTheme="minorHAnsi" w:hAnsiTheme="minorHAnsi"/>
          <w:lang w:val="es-ES_tradnl" w:eastAsia="es-ES"/>
        </w:rPr>
      </w:pPr>
      <w:r w:rsidRPr="00C76061">
        <w:rPr>
          <w:rFonts w:asciiTheme="minorHAnsi" w:hAnsiTheme="minorHAnsi"/>
          <w:lang w:val="es-ES_tradnl" w:eastAsia="es-ES"/>
        </w:rPr>
        <w:t>Devolución de Depós</w:t>
      </w:r>
      <w:r>
        <w:rPr>
          <w:rFonts w:asciiTheme="minorHAnsi" w:hAnsiTheme="minorHAnsi"/>
          <w:lang w:val="es-ES_tradnl" w:eastAsia="es-ES"/>
        </w:rPr>
        <w:t xml:space="preserve">itos Judiciales en concepto </w:t>
      </w:r>
      <w:r w:rsidRPr="00E55ED3">
        <w:rPr>
          <w:rFonts w:asciiTheme="minorHAnsi" w:hAnsiTheme="minorHAnsi"/>
          <w:lang w:val="es-ES_tradnl" w:eastAsia="es-ES"/>
        </w:rPr>
        <w:t>de Cauciones o Fianzas.</w:t>
      </w:r>
    </w:p>
    <w:p w14:paraId="63B1FB4D" w14:textId="77777777" w:rsidR="00566782" w:rsidRPr="00753D46" w:rsidRDefault="00566782" w:rsidP="0020775B">
      <w:pPr>
        <w:ind w:left="426" w:hanging="426"/>
        <w:rPr>
          <w:rFonts w:asciiTheme="minorHAnsi" w:hAnsiTheme="minorHAnsi"/>
          <w:u w:val="single"/>
        </w:rPr>
      </w:pPr>
      <w:r w:rsidRPr="00753D46">
        <w:rPr>
          <w:rFonts w:asciiTheme="minorHAnsi" w:hAnsiTheme="minorHAnsi"/>
          <w:b/>
          <w:u w:val="single"/>
        </w:rPr>
        <w:t>División Administrativa</w:t>
      </w:r>
    </w:p>
    <w:p w14:paraId="3E029A01" w14:textId="77777777" w:rsidR="00405551" w:rsidRPr="00DB3B1C" w:rsidRDefault="00566782" w:rsidP="00DB3B1C">
      <w:pPr>
        <w:pStyle w:val="Prrafodelista"/>
        <w:numPr>
          <w:ilvl w:val="0"/>
          <w:numId w:val="6"/>
        </w:numPr>
        <w:ind w:left="426" w:hanging="426"/>
        <w:rPr>
          <w:rFonts w:asciiTheme="minorHAnsi" w:hAnsiTheme="minorHAnsi"/>
          <w:lang w:val="es-ES_tradnl"/>
        </w:rPr>
      </w:pPr>
      <w:r w:rsidRPr="00B23D51">
        <w:rPr>
          <w:rFonts w:asciiTheme="minorHAnsi" w:hAnsiTheme="minorHAnsi"/>
          <w:lang w:val="es-ES_tradnl"/>
        </w:rPr>
        <w:t>Certificaci</w:t>
      </w:r>
      <w:r>
        <w:rPr>
          <w:rFonts w:asciiTheme="minorHAnsi" w:hAnsiTheme="minorHAnsi"/>
          <w:lang w:val="es-ES_tradnl"/>
        </w:rPr>
        <w:t xml:space="preserve">ón </w:t>
      </w:r>
      <w:r w:rsidRPr="00CF0265">
        <w:rPr>
          <w:rFonts w:asciiTheme="minorHAnsi" w:hAnsiTheme="minorHAnsi"/>
          <w:lang w:val="es-ES_tradnl"/>
        </w:rPr>
        <w:t xml:space="preserve">Comprobantes de Impuestos </w:t>
      </w:r>
      <w:r>
        <w:rPr>
          <w:rFonts w:asciiTheme="minorHAnsi" w:hAnsiTheme="minorHAnsi"/>
          <w:lang w:val="es-ES_tradnl"/>
        </w:rPr>
        <w:t xml:space="preserve">u Otros Documentos </w:t>
      </w:r>
      <w:r w:rsidRPr="00CF0265">
        <w:rPr>
          <w:rFonts w:asciiTheme="minorHAnsi" w:hAnsiTheme="minorHAnsi"/>
          <w:lang w:val="es-ES_tradnl"/>
        </w:rPr>
        <w:t>DGT.</w:t>
      </w:r>
    </w:p>
    <w:p w14:paraId="04DAFAD3" w14:textId="77777777" w:rsidR="00F74D33" w:rsidRDefault="00F74D33" w:rsidP="00DB3B1C">
      <w:pPr>
        <w:rPr>
          <w:rFonts w:asciiTheme="minorHAnsi" w:hAnsiTheme="minorHAnsi"/>
        </w:rPr>
      </w:pPr>
    </w:p>
    <w:p w14:paraId="5FD517B0" w14:textId="77777777" w:rsidR="00496BDB" w:rsidRDefault="00891565" w:rsidP="00DB3B1C">
      <w:pPr>
        <w:rPr>
          <w:rFonts w:asciiTheme="minorHAnsi" w:hAnsiTheme="minorHAnsi"/>
        </w:rPr>
      </w:pPr>
      <w:r w:rsidRPr="002642C4">
        <w:rPr>
          <w:rFonts w:asciiTheme="minorHAnsi" w:hAnsiTheme="minorHAnsi"/>
        </w:rPr>
        <w:t>Es importante mencionar que el alcan</w:t>
      </w:r>
      <w:r w:rsidR="00395B7A" w:rsidRPr="002642C4">
        <w:rPr>
          <w:rFonts w:asciiTheme="minorHAnsi" w:hAnsiTheme="minorHAnsi"/>
        </w:rPr>
        <w:t>ce de la medición es del 33</w:t>
      </w:r>
      <w:r w:rsidR="00A957AE" w:rsidRPr="002642C4">
        <w:rPr>
          <w:rFonts w:asciiTheme="minorHAnsi" w:hAnsiTheme="minorHAnsi"/>
        </w:rPr>
        <w:t>% (17</w:t>
      </w:r>
      <w:r w:rsidRPr="002642C4">
        <w:rPr>
          <w:rFonts w:asciiTheme="minorHAnsi" w:hAnsiTheme="minorHAnsi"/>
        </w:rPr>
        <w:t xml:space="preserve"> de 51 Servicios</w:t>
      </w:r>
      <w:r w:rsidR="00731C87" w:rsidRPr="002642C4">
        <w:rPr>
          <w:rFonts w:asciiTheme="minorHAnsi" w:hAnsiTheme="minorHAnsi"/>
        </w:rPr>
        <w:t xml:space="preserve">, de los cuales para la DGA </w:t>
      </w:r>
      <w:r w:rsidR="007D038F" w:rsidRPr="002642C4">
        <w:rPr>
          <w:rFonts w:asciiTheme="minorHAnsi" w:hAnsiTheme="minorHAnsi"/>
        </w:rPr>
        <w:t xml:space="preserve">se evaluaron 9 </w:t>
      </w:r>
      <w:r w:rsidR="006C1746" w:rsidRPr="002642C4">
        <w:rPr>
          <w:rFonts w:asciiTheme="minorHAnsi" w:hAnsiTheme="minorHAnsi"/>
        </w:rPr>
        <w:t>de 34</w:t>
      </w:r>
      <w:r w:rsidR="007D038F" w:rsidRPr="002642C4">
        <w:rPr>
          <w:rFonts w:asciiTheme="minorHAnsi" w:hAnsiTheme="minorHAnsi"/>
        </w:rPr>
        <w:t xml:space="preserve"> servicios y </w:t>
      </w:r>
      <w:r w:rsidR="00731C87" w:rsidRPr="002642C4">
        <w:rPr>
          <w:rFonts w:asciiTheme="minorHAnsi" w:hAnsiTheme="minorHAnsi"/>
        </w:rPr>
        <w:t>DGT 8</w:t>
      </w:r>
      <w:r w:rsidR="00F339AD" w:rsidRPr="002642C4">
        <w:rPr>
          <w:rFonts w:asciiTheme="minorHAnsi" w:hAnsiTheme="minorHAnsi"/>
        </w:rPr>
        <w:t xml:space="preserve"> evaluados</w:t>
      </w:r>
      <w:r w:rsidR="006C1746" w:rsidRPr="002642C4">
        <w:rPr>
          <w:rFonts w:asciiTheme="minorHAnsi" w:hAnsiTheme="minorHAnsi"/>
        </w:rPr>
        <w:t xml:space="preserve"> de 17</w:t>
      </w:r>
      <w:r w:rsidR="00731C87" w:rsidRPr="002642C4">
        <w:rPr>
          <w:rFonts w:asciiTheme="minorHAnsi" w:hAnsiTheme="minorHAnsi"/>
        </w:rPr>
        <w:t xml:space="preserve"> servicios</w:t>
      </w:r>
      <w:r w:rsidR="007D038F" w:rsidRPr="002642C4">
        <w:rPr>
          <w:rFonts w:asciiTheme="minorHAnsi" w:hAnsiTheme="minorHAnsi"/>
        </w:rPr>
        <w:t>)</w:t>
      </w:r>
      <w:r w:rsidRPr="002642C4">
        <w:rPr>
          <w:rFonts w:asciiTheme="minorHAnsi" w:hAnsiTheme="minorHAnsi"/>
        </w:rPr>
        <w:t xml:space="preserve">. </w:t>
      </w:r>
      <w:bookmarkStart w:id="27" w:name="_Toc153444844"/>
      <w:r w:rsidR="00791544">
        <w:rPr>
          <w:rFonts w:asciiTheme="minorHAnsi" w:hAnsiTheme="minorHAnsi"/>
        </w:rPr>
        <w:t>El detalle de servicios no evaluados y los motivos correspondientes se referencia en Anexo 4.</w:t>
      </w:r>
    </w:p>
    <w:p w14:paraId="0CFAAD22" w14:textId="77777777" w:rsidR="00DB3B1C" w:rsidRPr="00DB3B1C" w:rsidRDefault="00DB3B1C" w:rsidP="00DB3B1C">
      <w:pPr>
        <w:rPr>
          <w:rFonts w:asciiTheme="minorHAnsi" w:hAnsiTheme="minorHAnsi"/>
        </w:rPr>
      </w:pPr>
    </w:p>
    <w:p w14:paraId="07D09DF0" w14:textId="77777777" w:rsidR="00D07006" w:rsidRPr="00DD6B78" w:rsidRDefault="00D07006" w:rsidP="00874B3C">
      <w:pPr>
        <w:pStyle w:val="Ttulo2"/>
      </w:pPr>
      <w:bookmarkStart w:id="28" w:name="_Toc153891422"/>
      <w:r w:rsidRPr="00DD6B78">
        <w:t>1.2</w:t>
      </w:r>
      <w:r w:rsidR="00496BDB">
        <w:t xml:space="preserve"> </w:t>
      </w:r>
      <w:r w:rsidRPr="00DD6B78">
        <w:t>Cálculo del Tamaño de la Muestra</w:t>
      </w:r>
      <w:bookmarkEnd w:id="27"/>
      <w:bookmarkEnd w:id="28"/>
    </w:p>
    <w:p w14:paraId="6947B695" w14:textId="77777777" w:rsidR="00D07006" w:rsidRPr="00DD6B78" w:rsidRDefault="00D07006" w:rsidP="00B56C96">
      <w:pPr>
        <w:rPr>
          <w:rFonts w:asciiTheme="minorHAnsi" w:hAnsiTheme="minorHAnsi"/>
        </w:rPr>
      </w:pPr>
    </w:p>
    <w:p w14:paraId="7F346D62" w14:textId="77777777" w:rsidR="00490603" w:rsidRDefault="00D94623" w:rsidP="00B56C96">
      <w:pPr>
        <w:rPr>
          <w:rFonts w:asciiTheme="minorHAnsi" w:hAnsiTheme="minorHAnsi"/>
          <w:color w:val="000000" w:themeColor="text1"/>
          <w:szCs w:val="20"/>
        </w:rPr>
      </w:pPr>
      <w:r w:rsidRPr="00DD6B78">
        <w:rPr>
          <w:rFonts w:asciiTheme="minorHAnsi" w:hAnsiTheme="minorHAnsi"/>
          <w:szCs w:val="20"/>
        </w:rPr>
        <w:t>De</w:t>
      </w:r>
      <w:r w:rsidR="00BC5C7D" w:rsidRPr="00DD6B78">
        <w:rPr>
          <w:rFonts w:asciiTheme="minorHAnsi" w:hAnsiTheme="minorHAnsi"/>
          <w:szCs w:val="20"/>
        </w:rPr>
        <w:t xml:space="preserve"> acuerdo al </w:t>
      </w:r>
      <w:r w:rsidR="00791B1A" w:rsidRPr="00DD6B78">
        <w:rPr>
          <w:rFonts w:asciiTheme="minorHAnsi" w:hAnsiTheme="minorHAnsi"/>
          <w:szCs w:val="20"/>
        </w:rPr>
        <w:t>listado</w:t>
      </w:r>
      <w:r w:rsidR="00332638" w:rsidRPr="00DD6B78">
        <w:rPr>
          <w:rFonts w:asciiTheme="minorHAnsi" w:hAnsiTheme="minorHAnsi"/>
          <w:szCs w:val="20"/>
        </w:rPr>
        <w:t xml:space="preserve"> </w:t>
      </w:r>
      <w:r w:rsidR="00791B1A" w:rsidRPr="00DD6B78">
        <w:rPr>
          <w:rFonts w:asciiTheme="minorHAnsi" w:hAnsiTheme="minorHAnsi"/>
          <w:color w:val="000000" w:themeColor="text1"/>
          <w:szCs w:val="20"/>
        </w:rPr>
        <w:t>proporcionado</w:t>
      </w:r>
      <w:r w:rsidR="00697915" w:rsidRPr="00DD6B78">
        <w:rPr>
          <w:rFonts w:asciiTheme="minorHAnsi" w:hAnsiTheme="minorHAnsi"/>
          <w:color w:val="000000" w:themeColor="text1"/>
          <w:szCs w:val="20"/>
        </w:rPr>
        <w:t xml:space="preserve"> por la</w:t>
      </w:r>
      <w:r w:rsidR="00E2557C" w:rsidRPr="00DD6B78">
        <w:rPr>
          <w:rFonts w:asciiTheme="minorHAnsi" w:hAnsiTheme="minorHAnsi"/>
          <w:color w:val="000000" w:themeColor="text1"/>
          <w:szCs w:val="20"/>
        </w:rPr>
        <w:t>s</w:t>
      </w:r>
      <w:r w:rsidR="002027A7" w:rsidRPr="00DD6B78">
        <w:rPr>
          <w:rFonts w:asciiTheme="minorHAnsi" w:hAnsiTheme="minorHAnsi"/>
          <w:color w:val="000000" w:themeColor="text1"/>
          <w:szCs w:val="20"/>
        </w:rPr>
        <w:t xml:space="preserve"> </w:t>
      </w:r>
      <w:r w:rsidR="00170637" w:rsidRPr="00DD6B78">
        <w:rPr>
          <w:rFonts w:asciiTheme="minorHAnsi" w:hAnsiTheme="minorHAnsi"/>
          <w:color w:val="000000" w:themeColor="text1"/>
          <w:szCs w:val="20"/>
        </w:rPr>
        <w:t>Unidades</w:t>
      </w:r>
      <w:r w:rsidR="00351CBA" w:rsidRPr="00DD6B78">
        <w:rPr>
          <w:rFonts w:asciiTheme="minorHAnsi" w:hAnsiTheme="minorHAnsi"/>
          <w:color w:val="000000" w:themeColor="text1"/>
          <w:szCs w:val="20"/>
        </w:rPr>
        <w:t xml:space="preserve"> </w:t>
      </w:r>
      <w:r w:rsidR="00170637" w:rsidRPr="00DD6B78">
        <w:rPr>
          <w:rFonts w:asciiTheme="minorHAnsi" w:hAnsiTheme="minorHAnsi"/>
          <w:color w:val="000000" w:themeColor="text1"/>
          <w:szCs w:val="20"/>
        </w:rPr>
        <w:t>Organizativas involuc</w:t>
      </w:r>
      <w:r w:rsidR="00FE2A1D">
        <w:rPr>
          <w:rFonts w:asciiTheme="minorHAnsi" w:hAnsiTheme="minorHAnsi"/>
          <w:color w:val="000000" w:themeColor="text1"/>
          <w:szCs w:val="20"/>
        </w:rPr>
        <w:t>radas en el p</w:t>
      </w:r>
      <w:r w:rsidR="00623BEF" w:rsidRPr="00DD6B78">
        <w:rPr>
          <w:rFonts w:asciiTheme="minorHAnsi" w:hAnsiTheme="minorHAnsi"/>
          <w:color w:val="000000" w:themeColor="text1"/>
          <w:szCs w:val="20"/>
        </w:rPr>
        <w:t xml:space="preserve">roceso, </w:t>
      </w:r>
      <w:r w:rsidR="00697915" w:rsidRPr="00DD6B78">
        <w:rPr>
          <w:rFonts w:asciiTheme="minorHAnsi" w:hAnsiTheme="minorHAnsi"/>
          <w:color w:val="000000" w:themeColor="text1"/>
          <w:szCs w:val="20"/>
        </w:rPr>
        <w:t xml:space="preserve">el universo </w:t>
      </w:r>
      <w:r w:rsidR="00170637" w:rsidRPr="00DD6B78">
        <w:rPr>
          <w:rFonts w:asciiTheme="minorHAnsi" w:hAnsiTheme="minorHAnsi"/>
          <w:color w:val="000000" w:themeColor="text1"/>
          <w:szCs w:val="20"/>
        </w:rPr>
        <w:t>es</w:t>
      </w:r>
      <w:r w:rsidR="00697915" w:rsidRPr="00DD6B78">
        <w:rPr>
          <w:rFonts w:asciiTheme="minorHAnsi" w:hAnsiTheme="minorHAnsi"/>
          <w:color w:val="000000" w:themeColor="text1"/>
          <w:szCs w:val="20"/>
        </w:rPr>
        <w:t xml:space="preserve"> de</w:t>
      </w:r>
      <w:r w:rsidR="00623BEF" w:rsidRPr="00DD6B78">
        <w:rPr>
          <w:rFonts w:asciiTheme="minorHAnsi" w:hAnsiTheme="minorHAnsi"/>
          <w:color w:val="000000" w:themeColor="text1"/>
          <w:szCs w:val="20"/>
        </w:rPr>
        <w:t xml:space="preserve"> </w:t>
      </w:r>
      <w:r w:rsidR="00E24F09" w:rsidRPr="00DD6B78">
        <w:rPr>
          <w:rFonts w:asciiTheme="minorHAnsi" w:hAnsiTheme="minorHAnsi"/>
          <w:color w:val="000000" w:themeColor="text1"/>
          <w:szCs w:val="20"/>
        </w:rPr>
        <w:t>7</w:t>
      </w:r>
      <w:r w:rsidR="00464ADA">
        <w:rPr>
          <w:rFonts w:asciiTheme="minorHAnsi" w:hAnsiTheme="minorHAnsi"/>
          <w:color w:val="000000" w:themeColor="text1"/>
          <w:szCs w:val="20"/>
        </w:rPr>
        <w:t>,</w:t>
      </w:r>
      <w:r w:rsidR="00E24F09" w:rsidRPr="00DD6B78">
        <w:rPr>
          <w:rFonts w:asciiTheme="minorHAnsi" w:hAnsiTheme="minorHAnsi"/>
          <w:color w:val="000000" w:themeColor="text1"/>
          <w:szCs w:val="20"/>
        </w:rPr>
        <w:t>020</w:t>
      </w:r>
      <w:r w:rsidR="009319CF" w:rsidRPr="00DD6B78">
        <w:rPr>
          <w:rFonts w:asciiTheme="minorHAnsi" w:hAnsiTheme="minorHAnsi"/>
          <w:color w:val="000000" w:themeColor="text1"/>
          <w:szCs w:val="20"/>
        </w:rPr>
        <w:t xml:space="preserve"> </w:t>
      </w:r>
      <w:sdt>
        <w:sdtPr>
          <w:rPr>
            <w:rStyle w:val="SangradetextonormalCar"/>
            <w:rFonts w:asciiTheme="minorHAnsi" w:hAnsiTheme="minorHAnsi"/>
            <w:sz w:val="20"/>
            <w:szCs w:val="20"/>
          </w:rPr>
          <w:id w:val="-1147660618"/>
          <w:placeholder>
            <w:docPart w:val="59C455B5999843DEB4404A3C0FC76F4F"/>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00C341AF" w:rsidRPr="00DD6B78">
            <w:rPr>
              <w:rStyle w:val="SangradetextonormalCar"/>
              <w:rFonts w:asciiTheme="minorHAnsi" w:hAnsiTheme="minorHAnsi"/>
              <w:sz w:val="20"/>
              <w:szCs w:val="20"/>
            </w:rPr>
            <w:t>Contribuyentes, Usuarios Internos y Externos</w:t>
          </w:r>
        </w:sdtContent>
      </w:sdt>
      <w:r w:rsidR="00060588" w:rsidRPr="00DD6B78">
        <w:rPr>
          <w:rFonts w:asciiTheme="minorHAnsi" w:hAnsiTheme="minorHAnsi"/>
          <w:color w:val="000000" w:themeColor="text1"/>
          <w:szCs w:val="20"/>
        </w:rPr>
        <w:t xml:space="preserve"> </w:t>
      </w:r>
      <w:r w:rsidR="00052568" w:rsidRPr="00DD6B78">
        <w:rPr>
          <w:rFonts w:asciiTheme="minorHAnsi" w:hAnsiTheme="minorHAnsi"/>
          <w:color w:val="000000" w:themeColor="text1"/>
          <w:szCs w:val="20"/>
        </w:rPr>
        <w:t xml:space="preserve">que recibieron </w:t>
      </w:r>
      <w:r w:rsidR="00F50E0D" w:rsidRPr="00DD6B78">
        <w:rPr>
          <w:rFonts w:asciiTheme="minorHAnsi" w:hAnsiTheme="minorHAnsi"/>
          <w:color w:val="000000" w:themeColor="text1"/>
          <w:szCs w:val="20"/>
        </w:rPr>
        <w:t>los servicios</w:t>
      </w:r>
      <w:r w:rsidR="00B505EF" w:rsidRPr="00DD6B78">
        <w:rPr>
          <w:rFonts w:asciiTheme="minorHAnsi" w:hAnsiTheme="minorHAnsi"/>
          <w:color w:val="000000" w:themeColor="text1"/>
          <w:szCs w:val="20"/>
        </w:rPr>
        <w:t xml:space="preserve"> </w:t>
      </w:r>
      <w:r w:rsidR="00D71BCF" w:rsidRPr="00DD6B78">
        <w:rPr>
          <w:rFonts w:asciiTheme="minorHAnsi" w:hAnsiTheme="minorHAnsi"/>
          <w:color w:val="000000" w:themeColor="text1"/>
          <w:szCs w:val="20"/>
        </w:rPr>
        <w:t>e</w:t>
      </w:r>
      <w:r w:rsidR="002027A7" w:rsidRPr="00DD6B78">
        <w:rPr>
          <w:rFonts w:asciiTheme="minorHAnsi" w:hAnsiTheme="minorHAnsi"/>
          <w:color w:val="000000" w:themeColor="text1"/>
          <w:szCs w:val="20"/>
        </w:rPr>
        <w:t>n</w:t>
      </w:r>
      <w:r w:rsidR="008C41B5" w:rsidRPr="00DD6B78">
        <w:rPr>
          <w:rFonts w:asciiTheme="minorHAnsi" w:hAnsiTheme="minorHAnsi"/>
          <w:color w:val="000000" w:themeColor="text1"/>
          <w:szCs w:val="20"/>
        </w:rPr>
        <w:t xml:space="preserve"> el período </w:t>
      </w:r>
      <w:r w:rsidR="00351CBA" w:rsidRPr="00DD6B78">
        <w:rPr>
          <w:rFonts w:asciiTheme="minorHAnsi" w:hAnsiTheme="minorHAnsi"/>
          <w:color w:val="000000" w:themeColor="text1"/>
          <w:szCs w:val="20"/>
        </w:rPr>
        <w:t>de</w:t>
      </w:r>
      <w:r w:rsidR="00464ADA">
        <w:rPr>
          <w:rFonts w:asciiTheme="minorHAnsi" w:hAnsiTheme="minorHAnsi"/>
          <w:color w:val="000000" w:themeColor="text1"/>
          <w:szCs w:val="20"/>
        </w:rPr>
        <w:t>l</w:t>
      </w:r>
      <w:r w:rsidR="00622F8A" w:rsidRPr="00DD6B78">
        <w:rPr>
          <w:rFonts w:asciiTheme="minorHAnsi" w:hAnsiTheme="minorHAnsi"/>
          <w:color w:val="000000" w:themeColor="text1"/>
          <w:szCs w:val="20"/>
        </w:rPr>
        <w:t xml:space="preserve"> </w:t>
      </w:r>
      <w:sdt>
        <w:sdtPr>
          <w:rPr>
            <w:rFonts w:asciiTheme="minorHAnsi" w:hAnsiTheme="minorHAnsi"/>
            <w:color w:val="000000" w:themeColor="text1"/>
            <w:szCs w:val="20"/>
          </w:rPr>
          <w:id w:val="1881819121"/>
          <w:placeholder>
            <w:docPart w:val="FD5CDC70668B43C8B28D181619410328"/>
          </w:placeholder>
          <w:date w:fullDate="2022-07-01T00:00:00Z">
            <w:dateFormat w:val="d 'de' MMMM"/>
            <w:lid w:val="es-SV"/>
            <w:storeMappedDataAs w:val="dateTime"/>
            <w:calendar w:val="gregorian"/>
          </w:date>
        </w:sdtPr>
        <w:sdtEndPr/>
        <w:sdtContent>
          <w:r w:rsidR="00C46530" w:rsidRPr="00DD6B78">
            <w:rPr>
              <w:rFonts w:asciiTheme="minorHAnsi" w:hAnsiTheme="minorHAnsi"/>
              <w:color w:val="000000" w:themeColor="text1"/>
              <w:szCs w:val="20"/>
            </w:rPr>
            <w:t>1 de julio</w:t>
          </w:r>
        </w:sdtContent>
      </w:sdt>
      <w:r w:rsidR="00C46530" w:rsidRPr="00DD6B78">
        <w:rPr>
          <w:rFonts w:asciiTheme="minorHAnsi" w:hAnsiTheme="minorHAnsi"/>
          <w:color w:val="000000" w:themeColor="text1"/>
          <w:szCs w:val="20"/>
        </w:rPr>
        <w:t xml:space="preserve"> del 2022 al</w:t>
      </w:r>
      <w:r w:rsidR="00060588" w:rsidRPr="00DD6B78">
        <w:rPr>
          <w:rFonts w:asciiTheme="minorHAnsi" w:hAnsiTheme="minorHAnsi"/>
          <w:color w:val="000000" w:themeColor="text1"/>
          <w:szCs w:val="20"/>
        </w:rPr>
        <w:t xml:space="preserve"> </w:t>
      </w:r>
      <w:sdt>
        <w:sdtPr>
          <w:rPr>
            <w:rFonts w:asciiTheme="minorHAnsi" w:hAnsiTheme="minorHAnsi"/>
            <w:color w:val="000000" w:themeColor="text1"/>
            <w:szCs w:val="20"/>
          </w:rPr>
          <w:id w:val="702833678"/>
          <w:placeholder>
            <w:docPart w:val="1F73237FD819411BB7350867ADEF74B5"/>
          </w:placeholder>
          <w:date w:fullDate="2023-07-01T00:00:00Z">
            <w:dateFormat w:val="d 'de' MMMM"/>
            <w:lid w:val="es-SV"/>
            <w:storeMappedDataAs w:val="dateTime"/>
            <w:calendar w:val="gregorian"/>
          </w:date>
        </w:sdtPr>
        <w:sdtEndPr/>
        <w:sdtContent>
          <w:r w:rsidR="00622F8A" w:rsidRPr="00DD6B78">
            <w:rPr>
              <w:rFonts w:asciiTheme="minorHAnsi" w:hAnsiTheme="minorHAnsi"/>
              <w:color w:val="000000" w:themeColor="text1"/>
              <w:szCs w:val="20"/>
            </w:rPr>
            <w:t>1 de julio</w:t>
          </w:r>
        </w:sdtContent>
      </w:sdt>
      <w:r w:rsidR="00351CBA" w:rsidRPr="00DD6B78">
        <w:rPr>
          <w:rFonts w:asciiTheme="minorHAnsi" w:hAnsiTheme="minorHAnsi"/>
          <w:color w:val="000000" w:themeColor="text1"/>
          <w:szCs w:val="20"/>
        </w:rPr>
        <w:t xml:space="preserve"> del</w:t>
      </w:r>
      <w:r w:rsidR="00CD2233" w:rsidRPr="00DD6B78">
        <w:rPr>
          <w:rFonts w:asciiTheme="minorHAnsi" w:hAnsiTheme="minorHAnsi"/>
          <w:color w:val="000000" w:themeColor="text1"/>
          <w:szCs w:val="20"/>
        </w:rPr>
        <w:t xml:space="preserve"> </w:t>
      </w:r>
      <w:sdt>
        <w:sdtPr>
          <w:rPr>
            <w:rFonts w:asciiTheme="minorHAnsi" w:hAnsiTheme="minorHAnsi"/>
            <w:color w:val="000000" w:themeColor="text1"/>
            <w:szCs w:val="20"/>
          </w:rPr>
          <w:alias w:val="Elija un año"/>
          <w:tag w:val="Elija un año"/>
          <w:id w:val="-1807923006"/>
          <w:placeholder>
            <w:docPart w:val="DefaultPlaceholder_-1854013438"/>
          </w:placeholder>
          <w:date w:fullDate="2023-10-04T00:00:00Z">
            <w:dateFormat w:val="yyyy"/>
            <w:lid w:val="es-SV"/>
            <w:storeMappedDataAs w:val="dateTime"/>
            <w:calendar w:val="gregorian"/>
          </w:date>
        </w:sdtPr>
        <w:sdtEndPr/>
        <w:sdtContent>
          <w:r w:rsidR="00A60EE5" w:rsidRPr="00DD6B78">
            <w:rPr>
              <w:rFonts w:asciiTheme="minorHAnsi" w:hAnsiTheme="minorHAnsi"/>
              <w:color w:val="000000" w:themeColor="text1"/>
              <w:szCs w:val="20"/>
            </w:rPr>
            <w:t>2023</w:t>
          </w:r>
        </w:sdtContent>
      </w:sdt>
      <w:r w:rsidR="00351CBA" w:rsidRPr="00DD6B78">
        <w:rPr>
          <w:rFonts w:asciiTheme="minorHAnsi" w:hAnsiTheme="minorHAnsi"/>
          <w:color w:val="000000" w:themeColor="text1"/>
          <w:szCs w:val="20"/>
        </w:rPr>
        <w:t>.</w:t>
      </w:r>
      <w:r w:rsidR="004701FF" w:rsidRPr="00DD6B78">
        <w:rPr>
          <w:rFonts w:asciiTheme="minorHAnsi" w:hAnsiTheme="minorHAnsi"/>
          <w:color w:val="000000" w:themeColor="text1"/>
          <w:szCs w:val="20"/>
        </w:rPr>
        <w:t xml:space="preserve"> </w:t>
      </w:r>
      <w:r w:rsidR="003E2C79" w:rsidRPr="00DD6B78">
        <w:rPr>
          <w:rFonts w:asciiTheme="minorHAnsi" w:hAnsiTheme="minorHAnsi"/>
          <w:color w:val="000000" w:themeColor="text1"/>
          <w:szCs w:val="20"/>
        </w:rPr>
        <w:t>Partiendo del universo obtenido y aplicando la fórmula</w:t>
      </w:r>
      <w:r w:rsidR="00973FEB" w:rsidRPr="00DD6B78">
        <w:rPr>
          <w:rFonts w:asciiTheme="minorHAnsi" w:hAnsiTheme="minorHAnsi"/>
          <w:color w:val="000000" w:themeColor="text1"/>
          <w:szCs w:val="20"/>
        </w:rPr>
        <w:t xml:space="preserve"> para</w:t>
      </w:r>
      <w:r w:rsidR="008C0A72" w:rsidRPr="00DD6B78">
        <w:rPr>
          <w:rFonts w:asciiTheme="minorHAnsi" w:hAnsiTheme="minorHAnsi"/>
          <w:color w:val="000000" w:themeColor="text1"/>
          <w:szCs w:val="20"/>
        </w:rPr>
        <w:t xml:space="preserve"> </w:t>
      </w:r>
      <w:r w:rsidR="004701FF" w:rsidRPr="00DD6B78">
        <w:rPr>
          <w:rFonts w:asciiTheme="minorHAnsi" w:hAnsiTheme="minorHAnsi"/>
          <w:color w:val="000000" w:themeColor="text1"/>
          <w:szCs w:val="20"/>
        </w:rPr>
        <w:t>muestras finitas</w:t>
      </w:r>
      <w:r w:rsidR="00FE3744" w:rsidRPr="00DD6B78">
        <w:rPr>
          <w:rFonts w:asciiTheme="minorHAnsi" w:hAnsiTheme="minorHAnsi"/>
          <w:color w:val="000000" w:themeColor="text1"/>
          <w:szCs w:val="20"/>
        </w:rPr>
        <w:t>,</w:t>
      </w:r>
      <w:r w:rsidR="003E2C79" w:rsidRPr="00DD6B78">
        <w:rPr>
          <w:rFonts w:asciiTheme="minorHAnsi" w:hAnsiTheme="minorHAnsi"/>
          <w:color w:val="000000" w:themeColor="text1"/>
          <w:szCs w:val="20"/>
        </w:rPr>
        <w:t xml:space="preserve"> </w:t>
      </w:r>
      <w:r w:rsidR="004701FF" w:rsidRPr="00DD6B78">
        <w:rPr>
          <w:rFonts w:asciiTheme="minorHAnsi" w:hAnsiTheme="minorHAnsi"/>
          <w:color w:val="000000" w:themeColor="text1"/>
          <w:szCs w:val="20"/>
        </w:rPr>
        <w:t xml:space="preserve">se obtuvo una muestra </w:t>
      </w:r>
      <w:r w:rsidR="00BC5C7D" w:rsidRPr="00DD6B78">
        <w:rPr>
          <w:rFonts w:asciiTheme="minorHAnsi" w:hAnsiTheme="minorHAnsi"/>
          <w:color w:val="000000" w:themeColor="text1"/>
          <w:szCs w:val="20"/>
        </w:rPr>
        <w:t xml:space="preserve">de </w:t>
      </w:r>
      <w:r w:rsidR="00C46530" w:rsidRPr="00DD6B78">
        <w:rPr>
          <w:rFonts w:asciiTheme="minorHAnsi" w:hAnsiTheme="minorHAnsi"/>
          <w:color w:val="000000" w:themeColor="text1"/>
          <w:szCs w:val="20"/>
        </w:rPr>
        <w:t>364</w:t>
      </w:r>
      <w:r w:rsidR="008C2D56" w:rsidRPr="00DD6B78">
        <w:rPr>
          <w:rFonts w:asciiTheme="minorHAnsi" w:hAnsiTheme="minorHAnsi"/>
          <w:color w:val="000000" w:themeColor="text1"/>
          <w:szCs w:val="20"/>
        </w:rPr>
        <w:t xml:space="preserve"> </w:t>
      </w:r>
      <w:r w:rsidR="0009114A" w:rsidRPr="00DD6B78">
        <w:rPr>
          <w:rFonts w:asciiTheme="minorHAnsi" w:hAnsiTheme="minorHAnsi"/>
          <w:color w:val="000000" w:themeColor="text1"/>
          <w:szCs w:val="20"/>
        </w:rPr>
        <w:t>encuestas a realizar</w:t>
      </w:r>
      <w:r w:rsidR="00BC5C7D" w:rsidRPr="00DD6B78">
        <w:rPr>
          <w:rFonts w:asciiTheme="minorHAnsi" w:hAnsiTheme="minorHAnsi"/>
          <w:color w:val="000000" w:themeColor="text1"/>
          <w:szCs w:val="20"/>
        </w:rPr>
        <w:t xml:space="preserve">; con </w:t>
      </w:r>
      <w:r w:rsidR="00311DCE" w:rsidRPr="00DD6B78">
        <w:rPr>
          <w:rFonts w:asciiTheme="minorHAnsi" w:hAnsiTheme="minorHAnsi"/>
          <w:color w:val="000000" w:themeColor="text1"/>
          <w:szCs w:val="20"/>
        </w:rPr>
        <w:t xml:space="preserve">un </w:t>
      </w:r>
      <w:r w:rsidR="00BC5C7D" w:rsidRPr="00DD6B78">
        <w:rPr>
          <w:rFonts w:asciiTheme="minorHAnsi" w:hAnsiTheme="minorHAnsi"/>
          <w:color w:val="000000" w:themeColor="text1"/>
          <w:szCs w:val="20"/>
        </w:rPr>
        <w:t xml:space="preserve">nivel de confianza del </w:t>
      </w:r>
      <w:r w:rsidR="0009114A" w:rsidRPr="00DD6B78">
        <w:rPr>
          <w:rFonts w:asciiTheme="minorHAnsi" w:hAnsiTheme="minorHAnsi"/>
          <w:color w:val="000000" w:themeColor="text1"/>
          <w:szCs w:val="20"/>
        </w:rPr>
        <w:t xml:space="preserve">95% y </w:t>
      </w:r>
      <w:r w:rsidR="00060588" w:rsidRPr="00DD6B78">
        <w:rPr>
          <w:rFonts w:asciiTheme="minorHAnsi" w:hAnsiTheme="minorHAnsi"/>
          <w:color w:val="000000" w:themeColor="text1"/>
          <w:szCs w:val="20"/>
        </w:rPr>
        <w:t xml:space="preserve">un </w:t>
      </w:r>
      <w:r w:rsidR="00311DCE" w:rsidRPr="00DD6B78">
        <w:rPr>
          <w:rFonts w:asciiTheme="minorHAnsi" w:hAnsiTheme="minorHAnsi"/>
          <w:color w:val="000000" w:themeColor="text1"/>
          <w:szCs w:val="20"/>
        </w:rPr>
        <w:t xml:space="preserve">error </w:t>
      </w:r>
      <w:r w:rsidR="0009114A" w:rsidRPr="00DD6B78">
        <w:rPr>
          <w:rFonts w:asciiTheme="minorHAnsi" w:hAnsiTheme="minorHAnsi"/>
          <w:color w:val="000000" w:themeColor="text1"/>
          <w:szCs w:val="20"/>
        </w:rPr>
        <w:t>muestral</w:t>
      </w:r>
      <w:r w:rsidR="00060588" w:rsidRPr="00DD6B78">
        <w:rPr>
          <w:rFonts w:asciiTheme="minorHAnsi" w:hAnsiTheme="minorHAnsi"/>
          <w:color w:val="000000" w:themeColor="text1"/>
          <w:szCs w:val="20"/>
        </w:rPr>
        <w:t xml:space="preserve"> del 5%,</w:t>
      </w:r>
      <w:r w:rsidR="0009114A" w:rsidRPr="00DD6B78">
        <w:rPr>
          <w:rFonts w:asciiTheme="minorHAnsi" w:hAnsiTheme="minorHAnsi"/>
          <w:color w:val="000000" w:themeColor="text1"/>
          <w:szCs w:val="20"/>
        </w:rPr>
        <w:t xml:space="preserve"> </w:t>
      </w:r>
      <w:r w:rsidR="00060588" w:rsidRPr="0018043A">
        <w:rPr>
          <w:rFonts w:asciiTheme="minorHAnsi" w:hAnsiTheme="minorHAnsi"/>
          <w:color w:val="000000" w:themeColor="text1"/>
          <w:szCs w:val="20"/>
        </w:rPr>
        <w:t>utilizando</w:t>
      </w:r>
      <w:r w:rsidR="0009114A" w:rsidRPr="0018043A">
        <w:rPr>
          <w:rFonts w:asciiTheme="minorHAnsi" w:hAnsiTheme="minorHAnsi"/>
          <w:color w:val="000000" w:themeColor="text1"/>
          <w:szCs w:val="20"/>
        </w:rPr>
        <w:t xml:space="preserve"> un muestreo estratificado por </w:t>
      </w:r>
      <w:r w:rsidR="007D038F">
        <w:rPr>
          <w:rFonts w:asciiTheme="minorHAnsi" w:hAnsiTheme="minorHAnsi"/>
          <w:color w:val="000000" w:themeColor="text1"/>
          <w:szCs w:val="20"/>
        </w:rPr>
        <w:t>dependencia y servicio</w:t>
      </w:r>
      <w:r w:rsidR="0009114A" w:rsidRPr="0018043A">
        <w:rPr>
          <w:rFonts w:asciiTheme="minorHAnsi" w:hAnsiTheme="minorHAnsi"/>
          <w:color w:val="000000" w:themeColor="text1"/>
          <w:szCs w:val="20"/>
        </w:rPr>
        <w:t>.</w:t>
      </w:r>
      <w:r w:rsidR="0009114A" w:rsidRPr="00DD6B78">
        <w:rPr>
          <w:rFonts w:asciiTheme="minorHAnsi" w:hAnsiTheme="minorHAnsi"/>
          <w:color w:val="000000" w:themeColor="text1"/>
          <w:szCs w:val="20"/>
        </w:rPr>
        <w:t xml:space="preserve"> </w:t>
      </w:r>
    </w:p>
    <w:p w14:paraId="19554117" w14:textId="77777777" w:rsidR="002B0B05" w:rsidRDefault="002B0B05" w:rsidP="00B56C96">
      <w:pPr>
        <w:rPr>
          <w:rFonts w:asciiTheme="minorHAnsi" w:hAnsiTheme="minorHAnsi"/>
          <w:color w:val="000000" w:themeColor="text1"/>
          <w:szCs w:val="20"/>
        </w:rPr>
      </w:pPr>
    </w:p>
    <w:p w14:paraId="76AEC5D3" w14:textId="77777777" w:rsidR="00CB5529" w:rsidRPr="00DD6B78" w:rsidRDefault="00CB5529" w:rsidP="00CB5529">
      <w:pPr>
        <w:rPr>
          <w:rFonts w:asciiTheme="minorHAnsi" w:hAnsiTheme="minorHAnsi"/>
          <w:szCs w:val="20"/>
        </w:rPr>
      </w:pPr>
      <w:bookmarkStart w:id="29" w:name="_Toc35218091"/>
      <w:bookmarkStart w:id="30" w:name="_Toc62735985"/>
      <w:bookmarkStart w:id="31" w:name="_Toc62738601"/>
      <w:bookmarkStart w:id="32" w:name="_Toc138794831"/>
      <w:r w:rsidRPr="00DD6B78">
        <w:rPr>
          <w:rFonts w:asciiTheme="minorHAnsi" w:hAnsiTheme="minorHAnsi"/>
          <w:szCs w:val="20"/>
        </w:rPr>
        <w:t xml:space="preserve">Como instrumento de medición se utilizó un cuestionario que consta </w:t>
      </w:r>
      <w:r w:rsidRPr="0018043A">
        <w:rPr>
          <w:rFonts w:asciiTheme="minorHAnsi" w:hAnsiTheme="minorHAnsi"/>
          <w:szCs w:val="20"/>
          <w:shd w:val="clear" w:color="auto" w:fill="FFFFFF" w:themeFill="background1"/>
        </w:rPr>
        <w:t xml:space="preserve">de </w:t>
      </w:r>
      <w:r>
        <w:rPr>
          <w:rFonts w:asciiTheme="minorHAnsi" w:hAnsiTheme="minorHAnsi"/>
          <w:color w:val="000000" w:themeColor="text1"/>
          <w:szCs w:val="20"/>
          <w:shd w:val="clear" w:color="auto" w:fill="FFFFFF" w:themeFill="background1"/>
        </w:rPr>
        <w:t>28</w:t>
      </w:r>
      <w:r w:rsidR="002642C4">
        <w:rPr>
          <w:rFonts w:asciiTheme="minorHAnsi" w:hAnsiTheme="minorHAnsi"/>
          <w:color w:val="000000" w:themeColor="text1"/>
          <w:szCs w:val="20"/>
          <w:shd w:val="clear" w:color="auto" w:fill="FFFFFF" w:themeFill="background1"/>
        </w:rPr>
        <w:t xml:space="preserve"> </w:t>
      </w:r>
      <w:r w:rsidRPr="00DD6B78">
        <w:rPr>
          <w:rFonts w:asciiTheme="minorHAnsi" w:hAnsiTheme="minorHAnsi"/>
          <w:szCs w:val="20"/>
        </w:rPr>
        <w:t xml:space="preserve">preguntas, organizado en 6 apartados. Dicho cuestionario es diseñado de acuerdo a la naturaleza y operatividad de </w:t>
      </w:r>
      <w:r w:rsidRPr="00DD6B78">
        <w:rPr>
          <w:rFonts w:asciiTheme="minorHAnsi" w:hAnsiTheme="minorHAnsi"/>
          <w:color w:val="000000" w:themeColor="text1"/>
          <w:szCs w:val="20"/>
        </w:rPr>
        <w:t xml:space="preserve">los servicios </w:t>
      </w:r>
      <w:r w:rsidRPr="00DD6B78">
        <w:rPr>
          <w:rFonts w:asciiTheme="minorHAnsi" w:hAnsiTheme="minorHAnsi"/>
          <w:szCs w:val="20"/>
        </w:rPr>
        <w:t>(</w:t>
      </w:r>
      <w:hyperlink r:id="rId13" w:history="1">
        <w:r w:rsidRPr="00DD6B78">
          <w:rPr>
            <w:rStyle w:val="Hipervnculo"/>
            <w:rFonts w:asciiTheme="minorHAnsi" w:hAnsiTheme="minorHAnsi"/>
            <w:szCs w:val="20"/>
          </w:rPr>
          <w:t>ver cuestionario virtual</w:t>
        </w:r>
      </w:hyperlink>
      <w:r w:rsidRPr="00DD6B78">
        <w:rPr>
          <w:rFonts w:asciiTheme="minorHAnsi" w:hAnsiTheme="minorHAnsi"/>
          <w:szCs w:val="20"/>
        </w:rPr>
        <w:t>)</w:t>
      </w:r>
      <w:r w:rsidR="000B649A">
        <w:rPr>
          <w:rFonts w:asciiTheme="minorHAnsi" w:hAnsiTheme="minorHAnsi"/>
          <w:szCs w:val="20"/>
        </w:rPr>
        <w:t>.</w:t>
      </w:r>
    </w:p>
    <w:p w14:paraId="29E831E1" w14:textId="77777777" w:rsidR="00CB5529" w:rsidRPr="00DD6B78" w:rsidRDefault="00CB5529" w:rsidP="00CB5529">
      <w:pPr>
        <w:rPr>
          <w:rFonts w:asciiTheme="minorHAnsi" w:hAnsiTheme="minorHAnsi"/>
          <w:szCs w:val="20"/>
        </w:rPr>
      </w:pPr>
    </w:p>
    <w:p w14:paraId="4BCE52E3" w14:textId="77777777" w:rsidR="00CB5529" w:rsidRDefault="00CB5529" w:rsidP="00CB5529">
      <w:pPr>
        <w:rPr>
          <w:rFonts w:asciiTheme="minorHAnsi" w:hAnsiTheme="minorHAnsi"/>
          <w:shd w:val="clear" w:color="auto" w:fill="FFFFFF" w:themeFill="background1"/>
        </w:rPr>
      </w:pPr>
      <w:r w:rsidRPr="00DD6B78">
        <w:rPr>
          <w:rFonts w:asciiTheme="minorHAnsi" w:hAnsiTheme="minorHAnsi"/>
        </w:rPr>
        <w:t>Además, mencionar que el resultado del levantamiento de encuestas es de 10</w:t>
      </w:r>
      <w:r>
        <w:rPr>
          <w:rFonts w:asciiTheme="minorHAnsi" w:hAnsiTheme="minorHAnsi"/>
        </w:rPr>
        <w:t>2</w:t>
      </w:r>
      <w:r w:rsidRPr="00DD6B78">
        <w:rPr>
          <w:rFonts w:asciiTheme="minorHAnsi" w:hAnsiTheme="minorHAnsi"/>
          <w:color w:val="000000" w:themeColor="text1"/>
        </w:rPr>
        <w:t>%</w:t>
      </w:r>
      <w:r>
        <w:rPr>
          <w:rFonts w:asciiTheme="minorHAnsi" w:hAnsiTheme="minorHAnsi"/>
          <w:color w:val="000000" w:themeColor="text1"/>
        </w:rPr>
        <w:t xml:space="preserve">, ya que se realizaron un total de 373 encuestas efectivas, estas se efectuaron durante </w:t>
      </w:r>
      <w:r>
        <w:rPr>
          <w:rFonts w:asciiTheme="minorHAnsi" w:hAnsiTheme="minorHAnsi"/>
          <w:color w:val="000000" w:themeColor="text1"/>
        </w:rPr>
        <w:t xml:space="preserve">el periodo </w:t>
      </w:r>
      <w:r w:rsidRPr="00DD6B78">
        <w:rPr>
          <w:rFonts w:asciiTheme="minorHAnsi" w:hAnsiTheme="minorHAnsi"/>
          <w:color w:val="000000" w:themeColor="text1"/>
        </w:rPr>
        <w:t xml:space="preserve">del </w:t>
      </w:r>
      <w:sdt>
        <w:sdtPr>
          <w:rPr>
            <w:rFonts w:asciiTheme="minorHAnsi" w:hAnsiTheme="minorHAnsi"/>
            <w:color w:val="000000" w:themeColor="text1"/>
          </w:rPr>
          <w:id w:val="360022896"/>
          <w:placeholder>
            <w:docPart w:val="94AE6D45A3764C2581FAFA1408527ADD"/>
          </w:placeholder>
          <w:date w:fullDate="2023-09-12T00:00:00Z">
            <w:dateFormat w:val="d 'de' MMMM"/>
            <w:lid w:val="es-SV"/>
            <w:storeMappedDataAs w:val="dateTime"/>
            <w:calendar w:val="gregorian"/>
          </w:date>
        </w:sdtPr>
        <w:sdtEndPr/>
        <w:sdtContent>
          <w:r>
            <w:rPr>
              <w:rFonts w:asciiTheme="minorHAnsi" w:hAnsiTheme="minorHAnsi"/>
              <w:color w:val="000000" w:themeColor="text1"/>
            </w:rPr>
            <w:t>12 de septiembre</w:t>
          </w:r>
        </w:sdtContent>
      </w:sdt>
      <w:r w:rsidRPr="00DD6B78">
        <w:rPr>
          <w:rFonts w:asciiTheme="minorHAnsi" w:hAnsiTheme="minorHAnsi"/>
          <w:color w:val="000000" w:themeColor="text1"/>
        </w:rPr>
        <w:t xml:space="preserve"> al </w:t>
      </w:r>
      <w:sdt>
        <w:sdtPr>
          <w:rPr>
            <w:rFonts w:asciiTheme="minorHAnsi" w:hAnsiTheme="minorHAnsi"/>
            <w:color w:val="000000" w:themeColor="text1"/>
          </w:rPr>
          <w:id w:val="965000585"/>
          <w:placeholder>
            <w:docPart w:val="FF8B27EF9BCB4094975872408DFA1B1D"/>
          </w:placeholder>
          <w:date w:fullDate="2023-10-06T00:00:00Z">
            <w:dateFormat w:val="d 'de' MMMM"/>
            <w:lid w:val="es-SV"/>
            <w:storeMappedDataAs w:val="dateTime"/>
            <w:calendar w:val="gregorian"/>
          </w:date>
        </w:sdtPr>
        <w:sdtEndPr/>
        <w:sdtContent>
          <w:r>
            <w:rPr>
              <w:rFonts w:asciiTheme="minorHAnsi" w:hAnsiTheme="minorHAnsi"/>
              <w:color w:val="000000" w:themeColor="text1"/>
            </w:rPr>
            <w:t>6 de octubre</w:t>
          </w:r>
        </w:sdtContent>
      </w:sdt>
      <w:r w:rsidR="00AC5CE8">
        <w:rPr>
          <w:rFonts w:asciiTheme="minorHAnsi" w:hAnsiTheme="minorHAnsi"/>
          <w:color w:val="000000" w:themeColor="text1"/>
        </w:rPr>
        <w:t xml:space="preserve"> del presente año;</w:t>
      </w:r>
      <w:r w:rsidRPr="00DD6B78">
        <w:rPr>
          <w:rFonts w:asciiTheme="minorHAnsi" w:hAnsiTheme="minorHAnsi"/>
          <w:color w:val="000000" w:themeColor="text1"/>
        </w:rPr>
        <w:t xml:space="preserve"> contactando a los usuarios por diferentes medios de comunicación</w:t>
      </w:r>
      <w:r w:rsidR="00AF225D">
        <w:rPr>
          <w:rFonts w:asciiTheme="minorHAnsi" w:hAnsiTheme="minorHAnsi"/>
          <w:color w:val="000000" w:themeColor="text1"/>
        </w:rPr>
        <w:t>.</w:t>
      </w:r>
    </w:p>
    <w:p w14:paraId="454EB99D" w14:textId="77777777" w:rsidR="00CB5529" w:rsidRDefault="00CB5529" w:rsidP="00CB5529">
      <w:pPr>
        <w:rPr>
          <w:rFonts w:asciiTheme="minorHAnsi" w:hAnsiTheme="minorHAnsi"/>
          <w:shd w:val="clear" w:color="auto" w:fill="FFFFFF" w:themeFill="background1"/>
        </w:rPr>
      </w:pPr>
    </w:p>
    <w:p w14:paraId="78338C21" w14:textId="77777777" w:rsidR="00CB5529" w:rsidRPr="00DD6B78" w:rsidRDefault="00CB5529" w:rsidP="00874B3C">
      <w:pPr>
        <w:pStyle w:val="Ttulo2"/>
      </w:pPr>
      <w:bookmarkStart w:id="33" w:name="_Toc153444845"/>
      <w:bookmarkStart w:id="34" w:name="_Toc153891423"/>
      <w:r w:rsidRPr="00DD6B78">
        <w:t xml:space="preserve">1.3 </w:t>
      </w:r>
      <w:r w:rsidRPr="00975840">
        <w:rPr>
          <w:color w:val="auto"/>
        </w:rPr>
        <w:t xml:space="preserve">Datos Generales </w:t>
      </w:r>
      <w:r w:rsidRPr="00DD6B78">
        <w:t>de l</w:t>
      </w:r>
      <w:r w:rsidR="00B00BB6">
        <w:t>os Encuestados</w:t>
      </w:r>
      <w:bookmarkEnd w:id="33"/>
      <w:bookmarkEnd w:id="34"/>
    </w:p>
    <w:p w14:paraId="6C93D4DB" w14:textId="77777777" w:rsidR="00CB5529" w:rsidRPr="00DD6B78" w:rsidRDefault="00CB5529" w:rsidP="00CB5529">
      <w:pPr>
        <w:rPr>
          <w:rFonts w:asciiTheme="minorHAnsi" w:hAnsiTheme="minorHAnsi"/>
          <w:szCs w:val="20"/>
        </w:rPr>
      </w:pPr>
    </w:p>
    <w:p w14:paraId="7E59D3F6" w14:textId="77777777" w:rsidR="00BA24F4" w:rsidRDefault="00CB5529" w:rsidP="00CB5529">
      <w:pPr>
        <w:rPr>
          <w:noProof/>
          <w:lang w:eastAsia="es-SV"/>
        </w:rPr>
      </w:pPr>
      <w:r w:rsidRPr="00DD6B78">
        <w:rPr>
          <w:rFonts w:asciiTheme="minorHAnsi" w:hAnsiTheme="minorHAnsi"/>
          <w:szCs w:val="20"/>
        </w:rPr>
        <w:t xml:space="preserve">Del total de los usuarios que respondieron la encuesta, el </w:t>
      </w:r>
      <w:r>
        <w:rPr>
          <w:rFonts w:asciiTheme="minorHAnsi" w:hAnsiTheme="minorHAnsi"/>
          <w:szCs w:val="20"/>
        </w:rPr>
        <w:t>72.12</w:t>
      </w:r>
      <w:r w:rsidRPr="00DD6B78">
        <w:rPr>
          <w:rFonts w:asciiTheme="minorHAnsi" w:hAnsiTheme="minorHAnsi"/>
          <w:szCs w:val="20"/>
        </w:rPr>
        <w:t>% pertenece a</w:t>
      </w:r>
      <w:r w:rsidRPr="00DD6B78">
        <w:rPr>
          <w:rFonts w:asciiTheme="minorHAnsi" w:hAnsiTheme="minorHAnsi"/>
          <w:color w:val="000000" w:themeColor="text1"/>
          <w:szCs w:val="20"/>
        </w:rPr>
        <w:t xml:space="preserve"> </w:t>
      </w:r>
      <w:sdt>
        <w:sdtPr>
          <w:rPr>
            <w:rStyle w:val="SangradetextonormalCar"/>
            <w:rFonts w:asciiTheme="minorHAnsi" w:hAnsiTheme="minorHAnsi"/>
            <w:sz w:val="20"/>
            <w:szCs w:val="20"/>
          </w:rPr>
          <w:id w:val="-1616045617"/>
          <w:placeholder>
            <w:docPart w:val="E5BE342E5A6B4D40A1A26AF33933F088"/>
          </w:placeholder>
          <w15:color w:val="FF0000"/>
          <w:comboBox>
            <w:listItem w:displayText="Elija un elemento" w:value="Clase de Usuario"/>
            <w:listItem w:displayText="Contribuyentes" w:value="Contribuyentes"/>
            <w:listItem w:displayText="contribuyentes" w:value="contribuyentes"/>
            <w:listItem w:displayText="usuarios internos" w:value="usuarios internos"/>
            <w:listItem w:displayText="Usuarios Internos" w:value="Usuarios Internos"/>
            <w:listItem w:displayText="Usuarios Externos" w:value="Usuarios Externos"/>
            <w:listItem w:displayText="usuarios externos" w:value="usuarios externos"/>
            <w:listItem w:displayText="Contribuyentes, Usuarios Internos y Externos" w:value="Contribuyentes, Usuarios Internos y Externos"/>
            <w:listItem w:displayText="contribuyentes, usuarios internos y externos" w:value="contribuyentes, usuarios internos y externos"/>
            <w:listItem w:displayText="Contribuyentes y Usuarios Internos" w:value="Contribuyentes y Usuarios Internos"/>
            <w:listItem w:displayText="contribuyentes y usuarios internos" w:value="contribuyentes y usuarios internos"/>
            <w:listItem w:displayText="Contribuyentes y Usuarios Externos" w:value="Contribuyentes y Usuarios Externos"/>
            <w:listItem w:displayText="contribuyentes y usuarios externos" w:value="contribuyentes y usuarios externos"/>
            <w:listItem w:displayText="Usuarios Internos y Externos" w:value="Usuarios Internos y Externos"/>
            <w:listItem w:displayText="usuarios internos y externos" w:value="usuarios internos y externos"/>
          </w:comboBox>
        </w:sdtPr>
        <w:sdtEndPr>
          <w:rPr>
            <w:rStyle w:val="SangradetextonormalCar"/>
          </w:rPr>
        </w:sdtEndPr>
        <w:sdtContent>
          <w:r w:rsidRPr="00DD6B78">
            <w:rPr>
              <w:rStyle w:val="SangradetextonormalCar"/>
              <w:rFonts w:asciiTheme="minorHAnsi" w:hAnsiTheme="minorHAnsi"/>
              <w:sz w:val="20"/>
              <w:szCs w:val="20"/>
            </w:rPr>
            <w:t>Usuarios Externos</w:t>
          </w:r>
        </w:sdtContent>
      </w:sdt>
      <w:r w:rsidRPr="00DD6B78">
        <w:rPr>
          <w:rFonts w:asciiTheme="minorHAnsi" w:hAnsiTheme="minorHAnsi"/>
          <w:color w:val="000000" w:themeColor="text1"/>
          <w:szCs w:val="20"/>
        </w:rPr>
        <w:t xml:space="preserve">; </w:t>
      </w:r>
      <w:r w:rsidRPr="00DD6B78">
        <w:rPr>
          <w:rFonts w:asciiTheme="minorHAnsi" w:hAnsiTheme="minorHAnsi"/>
          <w:szCs w:val="20"/>
        </w:rPr>
        <w:t xml:space="preserve">el servicio que más respuesta obtuvo es </w:t>
      </w:r>
      <w:r w:rsidR="001E0198">
        <w:rPr>
          <w:rFonts w:asciiTheme="minorHAnsi" w:hAnsiTheme="minorHAnsi"/>
          <w:szCs w:val="20"/>
        </w:rPr>
        <w:t>“</w:t>
      </w:r>
      <w:r w:rsidRPr="007D6C2F">
        <w:rPr>
          <w:rFonts w:asciiTheme="minorHAnsi" w:hAnsiTheme="minorHAnsi"/>
          <w:szCs w:val="20"/>
        </w:rPr>
        <w:t>Emisión resolución pago a plazo impuesto sobre la renta moratoria</w:t>
      </w:r>
      <w:r w:rsidR="001E0198">
        <w:rPr>
          <w:rFonts w:asciiTheme="minorHAnsi" w:hAnsiTheme="minorHAnsi"/>
          <w:szCs w:val="20"/>
        </w:rPr>
        <w:t>”</w:t>
      </w:r>
      <w:r w:rsidRPr="00DD6B78">
        <w:rPr>
          <w:rFonts w:asciiTheme="minorHAnsi" w:hAnsiTheme="minorHAnsi"/>
          <w:szCs w:val="20"/>
        </w:rPr>
        <w:t xml:space="preserve"> con el</w:t>
      </w:r>
      <w:r>
        <w:rPr>
          <w:rFonts w:asciiTheme="minorHAnsi" w:hAnsiTheme="minorHAnsi"/>
          <w:szCs w:val="20"/>
        </w:rPr>
        <w:t xml:space="preserve"> 42.90</w:t>
      </w:r>
      <w:r w:rsidRPr="00DD6B78">
        <w:rPr>
          <w:rFonts w:asciiTheme="minorHAnsi" w:hAnsiTheme="minorHAnsi"/>
          <w:szCs w:val="20"/>
        </w:rPr>
        <w:t xml:space="preserve">%; </w:t>
      </w:r>
      <w:r>
        <w:rPr>
          <w:rFonts w:asciiTheme="minorHAnsi" w:hAnsiTheme="minorHAnsi"/>
          <w:szCs w:val="20"/>
        </w:rPr>
        <w:t xml:space="preserve">que corresponde a </w:t>
      </w:r>
      <w:r w:rsidRPr="00DD6B78">
        <w:rPr>
          <w:rFonts w:asciiTheme="minorHAnsi" w:hAnsiTheme="minorHAnsi"/>
          <w:szCs w:val="20"/>
        </w:rPr>
        <w:t>la</w:t>
      </w:r>
      <w:r>
        <w:rPr>
          <w:rFonts w:asciiTheme="minorHAnsi" w:hAnsiTheme="minorHAnsi"/>
          <w:szCs w:val="20"/>
        </w:rPr>
        <w:t xml:space="preserve"> </w:t>
      </w:r>
      <w:r w:rsidRPr="00DD6B78">
        <w:rPr>
          <w:rFonts w:asciiTheme="minorHAnsi" w:hAnsiTheme="minorHAnsi"/>
          <w:szCs w:val="20"/>
        </w:rPr>
        <w:t xml:space="preserve"> </w:t>
      </w:r>
      <w:sdt>
        <w:sdtPr>
          <w:rPr>
            <w:rFonts w:asciiTheme="minorHAnsi" w:hAnsiTheme="minorHAnsi"/>
            <w:color w:val="000000" w:themeColor="text1"/>
            <w:szCs w:val="20"/>
          </w:rPr>
          <w:alias w:val="Dependencia"/>
          <w:tag w:val="Dependencia"/>
          <w:id w:val="-1422263564"/>
          <w:placeholder>
            <w:docPart w:val="92513103E5B34183B8FCD067C237AD33"/>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sdtContent>
          <w:r w:rsidRPr="00DD6B78">
            <w:rPr>
              <w:rFonts w:asciiTheme="minorHAnsi" w:hAnsiTheme="minorHAnsi"/>
              <w:color w:val="000000" w:themeColor="text1"/>
              <w:szCs w:val="20"/>
            </w:rPr>
            <w:t>Dirección General de Tesorería</w:t>
          </w:r>
        </w:sdtContent>
      </w:sdt>
      <w:r w:rsidR="001E0198">
        <w:rPr>
          <w:rFonts w:asciiTheme="minorHAnsi" w:hAnsiTheme="minorHAnsi"/>
          <w:szCs w:val="20"/>
        </w:rPr>
        <w:t xml:space="preserve">; la Unidad Organizativo que </w:t>
      </w:r>
      <w:r w:rsidR="001E0198" w:rsidRPr="00DD6B78">
        <w:rPr>
          <w:rFonts w:asciiTheme="minorHAnsi" w:hAnsiTheme="minorHAnsi"/>
          <w:szCs w:val="20"/>
        </w:rPr>
        <w:t xml:space="preserve">alcanzó mayor </w:t>
      </w:r>
      <w:r w:rsidR="001E0198" w:rsidRPr="00DD6B78">
        <w:rPr>
          <w:rFonts w:asciiTheme="minorHAnsi" w:hAnsiTheme="minorHAnsi"/>
        </w:rPr>
        <w:t>respuesta</w:t>
      </w:r>
      <w:r w:rsidR="001E0198">
        <w:rPr>
          <w:rFonts w:asciiTheme="minorHAnsi" w:hAnsiTheme="minorHAnsi"/>
        </w:rPr>
        <w:t xml:space="preserve"> es la </w:t>
      </w:r>
      <w:r w:rsidR="001E0198" w:rsidRPr="00DD6B78">
        <w:rPr>
          <w:rFonts w:asciiTheme="minorHAnsi" w:hAnsiTheme="minorHAnsi"/>
          <w:szCs w:val="20"/>
        </w:rPr>
        <w:t>División de Cobros de Deudas Tributarias y Aduanera</w:t>
      </w:r>
      <w:r w:rsidR="001E0198">
        <w:rPr>
          <w:rFonts w:asciiTheme="minorHAnsi" w:hAnsiTheme="minorHAnsi"/>
          <w:szCs w:val="20"/>
        </w:rPr>
        <w:t xml:space="preserve"> </w:t>
      </w:r>
      <w:r w:rsidR="001E0198" w:rsidRPr="00DD6B78">
        <w:rPr>
          <w:rFonts w:asciiTheme="minorHAnsi" w:hAnsiTheme="minorHAnsi"/>
        </w:rPr>
        <w:t xml:space="preserve">con el </w:t>
      </w:r>
      <w:r w:rsidR="001E0198">
        <w:rPr>
          <w:rFonts w:asciiTheme="minorHAnsi" w:hAnsiTheme="minorHAnsi"/>
        </w:rPr>
        <w:t>60.32%,</w:t>
      </w:r>
      <w:r w:rsidRPr="00DD6B78">
        <w:rPr>
          <w:rFonts w:asciiTheme="minorHAnsi" w:hAnsiTheme="minorHAnsi"/>
          <w:szCs w:val="20"/>
        </w:rPr>
        <w:t xml:space="preserve"> </w:t>
      </w:r>
      <w:r w:rsidRPr="00DD6B78">
        <w:rPr>
          <w:rFonts w:asciiTheme="minorHAnsi" w:hAnsiTheme="minorHAnsi"/>
        </w:rPr>
        <w:t xml:space="preserve">y </w:t>
      </w:r>
      <w:r w:rsidRPr="00170B7D">
        <w:rPr>
          <w:rFonts w:asciiTheme="minorHAnsi" w:hAnsiTheme="minorHAnsi"/>
        </w:rPr>
        <w:t>el 33.51%</w:t>
      </w:r>
      <w:r w:rsidRPr="00DD6B78">
        <w:rPr>
          <w:rFonts w:asciiTheme="minorHAnsi" w:hAnsiTheme="minorHAnsi"/>
        </w:rPr>
        <w:t xml:space="preserve"> de los usuarios </w:t>
      </w:r>
      <w:r w:rsidRPr="00DD6B78">
        <w:rPr>
          <w:rFonts w:asciiTheme="minorHAnsi" w:hAnsiTheme="minorHAnsi"/>
          <w:color w:val="000000" w:themeColor="text1"/>
        </w:rPr>
        <w:t xml:space="preserve">recibieron </w:t>
      </w:r>
      <w:r w:rsidRPr="00DD6B78">
        <w:rPr>
          <w:rFonts w:asciiTheme="minorHAnsi" w:hAnsiTheme="minorHAnsi"/>
        </w:rPr>
        <w:t>los servicio</w:t>
      </w:r>
      <w:r w:rsidRPr="00DD6B78">
        <w:rPr>
          <w:rFonts w:asciiTheme="minorHAnsi" w:hAnsiTheme="minorHAnsi"/>
          <w:color w:val="000000" w:themeColor="text1"/>
        </w:rPr>
        <w:t xml:space="preserve">s </w:t>
      </w:r>
      <w:r w:rsidRPr="00DD6B78">
        <w:rPr>
          <w:rFonts w:asciiTheme="minorHAnsi" w:hAnsiTheme="minorHAnsi"/>
        </w:rPr>
        <w:t>de forma presencial (ver Gráfico 1.1).</w:t>
      </w:r>
      <w:r w:rsidRPr="00CB5529">
        <w:rPr>
          <w:noProof/>
          <w:lang w:eastAsia="es-SV"/>
        </w:rPr>
        <w:t xml:space="preserve"> </w:t>
      </w:r>
    </w:p>
    <w:p w14:paraId="57256EB0" w14:textId="77777777" w:rsidR="00F41805" w:rsidRDefault="00BA24F4" w:rsidP="00F41805">
      <w:pPr>
        <w:rPr>
          <w:noProof/>
          <w:lang w:eastAsia="es-SV"/>
        </w:rPr>
      </w:pPr>
      <w:r w:rsidRPr="00874B3C">
        <w:rPr>
          <w:noProof/>
          <w:lang w:eastAsia="es-SV"/>
        </w:rPr>
        <w:lastRenderedPageBreak/>
        <w:drawing>
          <wp:inline distT="0" distB="0" distL="0" distR="0" wp14:anchorId="50751C98" wp14:editId="37D6C32B">
            <wp:extent cx="3324225" cy="6934200"/>
            <wp:effectExtent l="0" t="0" r="0" b="0"/>
            <wp:docPr id="14" name="Gráfico 14">
              <a:extLst xmlns:a="http://schemas.openxmlformats.org/drawingml/2006/main">
                <a:ext uri="{FF2B5EF4-FFF2-40B4-BE49-F238E27FC236}">
                  <a16:creationId xmlns:a16="http://schemas.microsoft.com/office/drawing/2014/main" id="{D34DF38A-D875-483C-97E3-A72EDC104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Start w:id="35" w:name="_Toc153444846"/>
    <w:bookmarkStart w:id="36" w:name="_Toc153891424"/>
    <w:p w14:paraId="52144C8C" w14:textId="77777777" w:rsidR="00BA24F4" w:rsidRDefault="00052568" w:rsidP="00BA24F4">
      <w:pPr>
        <w:pStyle w:val="Ttulo1"/>
      </w:pPr>
      <w:r w:rsidRPr="00874B3C">
        <mc:AlternateContent>
          <mc:Choice Requires="wps">
            <w:drawing>
              <wp:anchor distT="0" distB="0" distL="114300" distR="114300" simplePos="0" relativeHeight="251660800" behindDoc="0" locked="0" layoutInCell="1" allowOverlap="1" wp14:anchorId="450A1B31" wp14:editId="2FC20716">
                <wp:simplePos x="0" y="0"/>
                <wp:positionH relativeFrom="column">
                  <wp:posOffset>15505691</wp:posOffset>
                </wp:positionH>
                <wp:positionV relativeFrom="paragraph">
                  <wp:posOffset>4496535</wp:posOffset>
                </wp:positionV>
                <wp:extent cx="5826263" cy="1549758"/>
                <wp:effectExtent l="0" t="0" r="3175" b="0"/>
                <wp:wrapNone/>
                <wp:docPr id="25" name="Freeform 4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263" cy="1549758"/>
                        </a:xfrm>
                        <a:custGeom>
                          <a:avLst/>
                          <a:gdLst>
                            <a:gd name="T0" fmla="*/ 1304 w 5915"/>
                            <a:gd name="T1" fmla="*/ 1757 h 3070"/>
                            <a:gd name="T2" fmla="*/ 1024 w 5915"/>
                            <a:gd name="T3" fmla="*/ 1704 h 3070"/>
                            <a:gd name="T4" fmla="*/ 882 w 5915"/>
                            <a:gd name="T5" fmla="*/ 3069 h 3070"/>
                            <a:gd name="T6" fmla="*/ 737 w 5915"/>
                            <a:gd name="T7" fmla="*/ 1704 h 3070"/>
                            <a:gd name="T8" fmla="*/ 662 w 5915"/>
                            <a:gd name="T9" fmla="*/ 2924 h 3070"/>
                            <a:gd name="T10" fmla="*/ 372 w 5915"/>
                            <a:gd name="T11" fmla="*/ 2924 h 3070"/>
                            <a:gd name="T12" fmla="*/ 251 w 5915"/>
                            <a:gd name="T13" fmla="*/ 1670 h 3070"/>
                            <a:gd name="T14" fmla="*/ 104 w 5915"/>
                            <a:gd name="T15" fmla="*/ 1757 h 3070"/>
                            <a:gd name="T16" fmla="*/ 261 w 5915"/>
                            <a:gd name="T17" fmla="*/ 664 h 3070"/>
                            <a:gd name="T18" fmla="*/ 1024 w 5915"/>
                            <a:gd name="T19" fmla="*/ 575 h 3070"/>
                            <a:gd name="T20" fmla="*/ 1391 w 5915"/>
                            <a:gd name="T21" fmla="*/ 1610 h 3070"/>
                            <a:gd name="T22" fmla="*/ 698 w 5915"/>
                            <a:gd name="T23" fmla="*/ 0 h 3070"/>
                            <a:gd name="T24" fmla="*/ 973 w 5915"/>
                            <a:gd name="T25" fmla="*/ 275 h 3070"/>
                            <a:gd name="T26" fmla="*/ 422 w 5915"/>
                            <a:gd name="T27" fmla="*/ 275 h 3070"/>
                            <a:gd name="T28" fmla="*/ 2765 w 5915"/>
                            <a:gd name="T29" fmla="*/ 1757 h 3070"/>
                            <a:gd name="T30" fmla="*/ 2618 w 5915"/>
                            <a:gd name="T31" fmla="*/ 1670 h 3070"/>
                            <a:gd name="T32" fmla="*/ 2487 w 5915"/>
                            <a:gd name="T33" fmla="*/ 2924 h 3070"/>
                            <a:gd name="T34" fmla="*/ 2343 w 5915"/>
                            <a:gd name="T35" fmla="*/ 3069 h 3070"/>
                            <a:gd name="T36" fmla="*/ 2123 w 5915"/>
                            <a:gd name="T37" fmla="*/ 1704 h 3070"/>
                            <a:gd name="T38" fmla="*/ 1978 w 5915"/>
                            <a:gd name="T39" fmla="*/ 3069 h 3070"/>
                            <a:gd name="T40" fmla="*/ 1836 w 5915"/>
                            <a:gd name="T41" fmla="*/ 1704 h 3070"/>
                            <a:gd name="T42" fmla="*/ 1712 w 5915"/>
                            <a:gd name="T43" fmla="*/ 1670 h 3070"/>
                            <a:gd name="T44" fmla="*/ 1478 w 5915"/>
                            <a:gd name="T45" fmla="*/ 1610 h 3070"/>
                            <a:gd name="T46" fmla="*/ 1836 w 5915"/>
                            <a:gd name="T47" fmla="*/ 575 h 3070"/>
                            <a:gd name="T48" fmla="*/ 2487 w 5915"/>
                            <a:gd name="T49" fmla="*/ 575 h 3070"/>
                            <a:gd name="T50" fmla="*/ 2852 w 5915"/>
                            <a:gd name="T51" fmla="*/ 1610 h 3070"/>
                            <a:gd name="T52" fmla="*/ 2162 w 5915"/>
                            <a:gd name="T53" fmla="*/ 0 h 3070"/>
                            <a:gd name="T54" fmla="*/ 2162 w 5915"/>
                            <a:gd name="T55" fmla="*/ 551 h 3070"/>
                            <a:gd name="T56" fmla="*/ 1886 w 5915"/>
                            <a:gd name="T57" fmla="*/ 275 h 3070"/>
                            <a:gd name="T58" fmla="*/ 4350 w 5915"/>
                            <a:gd name="T59" fmla="*/ 1757 h 3070"/>
                            <a:gd name="T60" fmla="*/ 4070 w 5915"/>
                            <a:gd name="T61" fmla="*/ 1161 h 3070"/>
                            <a:gd name="T62" fmla="*/ 4070 w 5915"/>
                            <a:gd name="T63" fmla="*/ 2924 h 3070"/>
                            <a:gd name="T64" fmla="*/ 3782 w 5915"/>
                            <a:gd name="T65" fmla="*/ 2924 h 3070"/>
                            <a:gd name="T66" fmla="*/ 3705 w 5915"/>
                            <a:gd name="T67" fmla="*/ 2924 h 3070"/>
                            <a:gd name="T68" fmla="*/ 3562 w 5915"/>
                            <a:gd name="T69" fmla="*/ 3069 h 3070"/>
                            <a:gd name="T70" fmla="*/ 3417 w 5915"/>
                            <a:gd name="T71" fmla="*/ 1199 h 3070"/>
                            <a:gd name="T72" fmla="*/ 3149 w 5915"/>
                            <a:gd name="T73" fmla="*/ 1757 h 3070"/>
                            <a:gd name="T74" fmla="*/ 3306 w 5915"/>
                            <a:gd name="T75" fmla="*/ 664 h 3070"/>
                            <a:gd name="T76" fmla="*/ 3422 w 5915"/>
                            <a:gd name="T77" fmla="*/ 575 h 3070"/>
                            <a:gd name="T78" fmla="*/ 4190 w 5915"/>
                            <a:gd name="T79" fmla="*/ 664 h 3070"/>
                            <a:gd name="T80" fmla="*/ 4350 w 5915"/>
                            <a:gd name="T81" fmla="*/ 1757 h 3070"/>
                            <a:gd name="T82" fmla="*/ 4018 w 5915"/>
                            <a:gd name="T83" fmla="*/ 275 h 3070"/>
                            <a:gd name="T84" fmla="*/ 3743 w 5915"/>
                            <a:gd name="T85" fmla="*/ 551 h 3070"/>
                            <a:gd name="T86" fmla="*/ 3743 w 5915"/>
                            <a:gd name="T87" fmla="*/ 0 h 3070"/>
                            <a:gd name="T88" fmla="*/ 5810 w 5915"/>
                            <a:gd name="T89" fmla="*/ 1757 h 3070"/>
                            <a:gd name="T90" fmla="*/ 5533 w 5915"/>
                            <a:gd name="T91" fmla="*/ 1704 h 3070"/>
                            <a:gd name="T92" fmla="*/ 5388 w 5915"/>
                            <a:gd name="T93" fmla="*/ 3069 h 3070"/>
                            <a:gd name="T94" fmla="*/ 5243 w 5915"/>
                            <a:gd name="T95" fmla="*/ 1704 h 3070"/>
                            <a:gd name="T96" fmla="*/ 5169 w 5915"/>
                            <a:gd name="T97" fmla="*/ 2924 h 3070"/>
                            <a:gd name="T98" fmla="*/ 4878 w 5915"/>
                            <a:gd name="T99" fmla="*/ 2924 h 3070"/>
                            <a:gd name="T100" fmla="*/ 4757 w 5915"/>
                            <a:gd name="T101" fmla="*/ 1670 h 3070"/>
                            <a:gd name="T102" fmla="*/ 4611 w 5915"/>
                            <a:gd name="T103" fmla="*/ 1757 h 3070"/>
                            <a:gd name="T104" fmla="*/ 4767 w 5915"/>
                            <a:gd name="T105" fmla="*/ 664 h 3070"/>
                            <a:gd name="T106" fmla="*/ 5533 w 5915"/>
                            <a:gd name="T107" fmla="*/ 575 h 3070"/>
                            <a:gd name="T108" fmla="*/ 5897 w 5915"/>
                            <a:gd name="T109" fmla="*/ 1610 h 3070"/>
                            <a:gd name="T110" fmla="*/ 5207 w 5915"/>
                            <a:gd name="T111" fmla="*/ 0 h 3070"/>
                            <a:gd name="T112" fmla="*/ 5480 w 5915"/>
                            <a:gd name="T113" fmla="*/ 275 h 3070"/>
                            <a:gd name="T114" fmla="*/ 4932 w 5915"/>
                            <a:gd name="T115" fmla="*/ 275 h 3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915" h="3070">
                              <a:moveTo>
                                <a:pt x="1304" y="1757"/>
                              </a:moveTo>
                              <a:lnTo>
                                <a:pt x="1304" y="1757"/>
                              </a:lnTo>
                              <a:lnTo>
                                <a:pt x="1304" y="1757"/>
                              </a:lnTo>
                              <a:cubicBezTo>
                                <a:pt x="1239" y="1774"/>
                                <a:pt x="1174" y="1733"/>
                                <a:pt x="1157" y="1670"/>
                              </a:cubicBezTo>
                              <a:lnTo>
                                <a:pt x="1024" y="1161"/>
                              </a:lnTo>
                              <a:lnTo>
                                <a:pt x="1024" y="1704"/>
                              </a:lnTo>
                              <a:lnTo>
                                <a:pt x="1024" y="2924"/>
                              </a:lnTo>
                              <a:lnTo>
                                <a:pt x="1024" y="2924"/>
                              </a:lnTo>
                              <a:cubicBezTo>
                                <a:pt x="1024" y="3003"/>
                                <a:pt x="961" y="3069"/>
                                <a:pt x="882" y="3069"/>
                              </a:cubicBezTo>
                              <a:lnTo>
                                <a:pt x="882" y="3069"/>
                              </a:lnTo>
                              <a:cubicBezTo>
                                <a:pt x="802" y="3069"/>
                                <a:pt x="737" y="3003"/>
                                <a:pt x="737" y="2924"/>
                              </a:cubicBezTo>
                              <a:lnTo>
                                <a:pt x="737" y="1704"/>
                              </a:lnTo>
                              <a:lnTo>
                                <a:pt x="662" y="1704"/>
                              </a:lnTo>
                              <a:lnTo>
                                <a:pt x="662" y="2924"/>
                              </a:lnTo>
                              <a:lnTo>
                                <a:pt x="662" y="2924"/>
                              </a:lnTo>
                              <a:cubicBezTo>
                                <a:pt x="662" y="3003"/>
                                <a:pt x="596" y="3069"/>
                                <a:pt x="517" y="3069"/>
                              </a:cubicBezTo>
                              <a:lnTo>
                                <a:pt x="517" y="3069"/>
                              </a:lnTo>
                              <a:cubicBezTo>
                                <a:pt x="437" y="3069"/>
                                <a:pt x="372" y="3003"/>
                                <a:pt x="372" y="2924"/>
                              </a:cubicBezTo>
                              <a:lnTo>
                                <a:pt x="372" y="1704"/>
                              </a:lnTo>
                              <a:lnTo>
                                <a:pt x="372" y="1199"/>
                              </a:lnTo>
                              <a:lnTo>
                                <a:pt x="251" y="1670"/>
                              </a:lnTo>
                              <a:lnTo>
                                <a:pt x="251" y="1670"/>
                              </a:lnTo>
                              <a:cubicBezTo>
                                <a:pt x="235" y="1733"/>
                                <a:pt x="169" y="1774"/>
                                <a:pt x="104" y="1757"/>
                              </a:cubicBezTo>
                              <a:lnTo>
                                <a:pt x="104" y="1757"/>
                              </a:lnTo>
                              <a:cubicBezTo>
                                <a:pt x="39" y="1740"/>
                                <a:pt x="0" y="1673"/>
                                <a:pt x="17" y="1610"/>
                              </a:cubicBezTo>
                              <a:lnTo>
                                <a:pt x="261" y="664"/>
                              </a:lnTo>
                              <a:lnTo>
                                <a:pt x="261" y="664"/>
                              </a:lnTo>
                              <a:cubicBezTo>
                                <a:pt x="276" y="611"/>
                                <a:pt x="321" y="577"/>
                                <a:pt x="372" y="575"/>
                              </a:cubicBezTo>
                              <a:lnTo>
                                <a:pt x="379" y="575"/>
                              </a:lnTo>
                              <a:lnTo>
                                <a:pt x="1024" y="575"/>
                              </a:lnTo>
                              <a:lnTo>
                                <a:pt x="1024" y="575"/>
                              </a:lnTo>
                              <a:cubicBezTo>
                                <a:pt x="1080" y="572"/>
                                <a:pt x="1132" y="609"/>
                                <a:pt x="1145" y="664"/>
                              </a:cubicBezTo>
                              <a:lnTo>
                                <a:pt x="1391" y="1610"/>
                              </a:lnTo>
                              <a:lnTo>
                                <a:pt x="1391" y="1610"/>
                              </a:lnTo>
                              <a:cubicBezTo>
                                <a:pt x="1406" y="1673"/>
                                <a:pt x="1367" y="1740"/>
                                <a:pt x="1304" y="1757"/>
                              </a:cubicBezTo>
                              <a:close/>
                              <a:moveTo>
                                <a:pt x="698" y="0"/>
                              </a:moveTo>
                              <a:lnTo>
                                <a:pt x="698" y="0"/>
                              </a:lnTo>
                              <a:cubicBezTo>
                                <a:pt x="850" y="0"/>
                                <a:pt x="973" y="123"/>
                                <a:pt x="973" y="275"/>
                              </a:cubicBezTo>
                              <a:lnTo>
                                <a:pt x="973" y="275"/>
                              </a:lnTo>
                              <a:cubicBezTo>
                                <a:pt x="973" y="427"/>
                                <a:pt x="850" y="551"/>
                                <a:pt x="698" y="551"/>
                              </a:cubicBezTo>
                              <a:lnTo>
                                <a:pt x="698" y="551"/>
                              </a:lnTo>
                              <a:cubicBezTo>
                                <a:pt x="546" y="551"/>
                                <a:pt x="422" y="427"/>
                                <a:pt x="422" y="275"/>
                              </a:cubicBezTo>
                              <a:lnTo>
                                <a:pt x="422" y="275"/>
                              </a:lnTo>
                              <a:cubicBezTo>
                                <a:pt x="422" y="123"/>
                                <a:pt x="546" y="0"/>
                                <a:pt x="698" y="0"/>
                              </a:cubicBezTo>
                              <a:close/>
                              <a:moveTo>
                                <a:pt x="2765" y="1757"/>
                              </a:moveTo>
                              <a:lnTo>
                                <a:pt x="2765" y="1757"/>
                              </a:lnTo>
                              <a:lnTo>
                                <a:pt x="2765" y="1757"/>
                              </a:lnTo>
                              <a:cubicBezTo>
                                <a:pt x="2700" y="1774"/>
                                <a:pt x="2635" y="1733"/>
                                <a:pt x="2618" y="1670"/>
                              </a:cubicBezTo>
                              <a:lnTo>
                                <a:pt x="2487" y="1161"/>
                              </a:lnTo>
                              <a:lnTo>
                                <a:pt x="2487" y="1704"/>
                              </a:lnTo>
                              <a:lnTo>
                                <a:pt x="2487" y="2924"/>
                              </a:lnTo>
                              <a:lnTo>
                                <a:pt x="2487" y="2924"/>
                              </a:lnTo>
                              <a:cubicBezTo>
                                <a:pt x="2487" y="3003"/>
                                <a:pt x="2422" y="3069"/>
                                <a:pt x="2343" y="3069"/>
                              </a:cubicBezTo>
                              <a:lnTo>
                                <a:pt x="2343" y="3069"/>
                              </a:lnTo>
                              <a:cubicBezTo>
                                <a:pt x="2263" y="3069"/>
                                <a:pt x="2200" y="3003"/>
                                <a:pt x="2200" y="2924"/>
                              </a:cubicBezTo>
                              <a:lnTo>
                                <a:pt x="2200" y="1704"/>
                              </a:lnTo>
                              <a:lnTo>
                                <a:pt x="2123" y="1704"/>
                              </a:lnTo>
                              <a:lnTo>
                                <a:pt x="2123" y="2924"/>
                              </a:lnTo>
                              <a:lnTo>
                                <a:pt x="2123" y="2924"/>
                              </a:lnTo>
                              <a:cubicBezTo>
                                <a:pt x="2123" y="3003"/>
                                <a:pt x="2058" y="3069"/>
                                <a:pt x="1978" y="3069"/>
                              </a:cubicBezTo>
                              <a:lnTo>
                                <a:pt x="1978" y="3069"/>
                              </a:lnTo>
                              <a:cubicBezTo>
                                <a:pt x="1898" y="3069"/>
                                <a:pt x="1836" y="3003"/>
                                <a:pt x="1836" y="2924"/>
                              </a:cubicBezTo>
                              <a:lnTo>
                                <a:pt x="1836" y="1704"/>
                              </a:lnTo>
                              <a:lnTo>
                                <a:pt x="1836" y="1199"/>
                              </a:lnTo>
                              <a:lnTo>
                                <a:pt x="1712" y="1670"/>
                              </a:lnTo>
                              <a:lnTo>
                                <a:pt x="1712" y="1670"/>
                              </a:lnTo>
                              <a:cubicBezTo>
                                <a:pt x="1695" y="1733"/>
                                <a:pt x="1630" y="1774"/>
                                <a:pt x="1565" y="1757"/>
                              </a:cubicBezTo>
                              <a:lnTo>
                                <a:pt x="1565" y="1757"/>
                              </a:lnTo>
                              <a:cubicBezTo>
                                <a:pt x="1502" y="1740"/>
                                <a:pt x="1464" y="1673"/>
                                <a:pt x="1478" y="1610"/>
                              </a:cubicBezTo>
                              <a:lnTo>
                                <a:pt x="1725" y="664"/>
                              </a:lnTo>
                              <a:lnTo>
                                <a:pt x="1725" y="664"/>
                              </a:lnTo>
                              <a:cubicBezTo>
                                <a:pt x="1736" y="611"/>
                                <a:pt x="1782" y="577"/>
                                <a:pt x="1836" y="575"/>
                              </a:cubicBezTo>
                              <a:lnTo>
                                <a:pt x="1840" y="575"/>
                              </a:lnTo>
                              <a:lnTo>
                                <a:pt x="2487" y="575"/>
                              </a:lnTo>
                              <a:lnTo>
                                <a:pt x="2487" y="575"/>
                              </a:lnTo>
                              <a:cubicBezTo>
                                <a:pt x="2543" y="572"/>
                                <a:pt x="2594" y="609"/>
                                <a:pt x="2608" y="664"/>
                              </a:cubicBezTo>
                              <a:lnTo>
                                <a:pt x="2852" y="1610"/>
                              </a:lnTo>
                              <a:lnTo>
                                <a:pt x="2852" y="1610"/>
                              </a:lnTo>
                              <a:cubicBezTo>
                                <a:pt x="2869" y="1673"/>
                                <a:pt x="2831" y="1740"/>
                                <a:pt x="2765" y="1757"/>
                              </a:cubicBezTo>
                              <a:close/>
                              <a:moveTo>
                                <a:pt x="2162" y="0"/>
                              </a:moveTo>
                              <a:lnTo>
                                <a:pt x="2162" y="0"/>
                              </a:lnTo>
                              <a:cubicBezTo>
                                <a:pt x="2314" y="0"/>
                                <a:pt x="2437" y="123"/>
                                <a:pt x="2437" y="275"/>
                              </a:cubicBezTo>
                              <a:lnTo>
                                <a:pt x="2437" y="275"/>
                              </a:lnTo>
                              <a:cubicBezTo>
                                <a:pt x="2437" y="427"/>
                                <a:pt x="2314" y="551"/>
                                <a:pt x="2162" y="551"/>
                              </a:cubicBezTo>
                              <a:lnTo>
                                <a:pt x="2162" y="551"/>
                              </a:lnTo>
                              <a:cubicBezTo>
                                <a:pt x="2010" y="551"/>
                                <a:pt x="1886" y="427"/>
                                <a:pt x="1886" y="275"/>
                              </a:cubicBezTo>
                              <a:lnTo>
                                <a:pt x="1886" y="275"/>
                              </a:lnTo>
                              <a:cubicBezTo>
                                <a:pt x="1886" y="123"/>
                                <a:pt x="2010" y="0"/>
                                <a:pt x="2162" y="0"/>
                              </a:cubicBezTo>
                              <a:close/>
                              <a:moveTo>
                                <a:pt x="4350" y="1757"/>
                              </a:moveTo>
                              <a:lnTo>
                                <a:pt x="4350" y="1757"/>
                              </a:lnTo>
                              <a:lnTo>
                                <a:pt x="4350" y="1757"/>
                              </a:lnTo>
                              <a:cubicBezTo>
                                <a:pt x="4285" y="1774"/>
                                <a:pt x="4219" y="1733"/>
                                <a:pt x="4202" y="1670"/>
                              </a:cubicBezTo>
                              <a:lnTo>
                                <a:pt x="4070" y="1161"/>
                              </a:lnTo>
                              <a:lnTo>
                                <a:pt x="4070" y="1704"/>
                              </a:lnTo>
                              <a:lnTo>
                                <a:pt x="4070" y="2924"/>
                              </a:lnTo>
                              <a:lnTo>
                                <a:pt x="4070" y="2924"/>
                              </a:lnTo>
                              <a:cubicBezTo>
                                <a:pt x="4070" y="3003"/>
                                <a:pt x="4005" y="3069"/>
                                <a:pt x="3927" y="3069"/>
                              </a:cubicBezTo>
                              <a:lnTo>
                                <a:pt x="3927" y="3069"/>
                              </a:lnTo>
                              <a:cubicBezTo>
                                <a:pt x="3847" y="3069"/>
                                <a:pt x="3782" y="3003"/>
                                <a:pt x="3782" y="2924"/>
                              </a:cubicBezTo>
                              <a:lnTo>
                                <a:pt x="3782" y="1704"/>
                              </a:lnTo>
                              <a:lnTo>
                                <a:pt x="3705" y="1704"/>
                              </a:lnTo>
                              <a:lnTo>
                                <a:pt x="3705" y="2924"/>
                              </a:lnTo>
                              <a:lnTo>
                                <a:pt x="3705" y="2924"/>
                              </a:lnTo>
                              <a:cubicBezTo>
                                <a:pt x="3705" y="3003"/>
                                <a:pt x="3640" y="3069"/>
                                <a:pt x="3562" y="3069"/>
                              </a:cubicBezTo>
                              <a:lnTo>
                                <a:pt x="3562" y="3069"/>
                              </a:lnTo>
                              <a:cubicBezTo>
                                <a:pt x="3482" y="3069"/>
                                <a:pt x="3417" y="3003"/>
                                <a:pt x="3417" y="2924"/>
                              </a:cubicBezTo>
                              <a:lnTo>
                                <a:pt x="3417" y="1704"/>
                              </a:lnTo>
                              <a:lnTo>
                                <a:pt x="3417" y="1199"/>
                              </a:lnTo>
                              <a:lnTo>
                                <a:pt x="3297" y="1670"/>
                              </a:lnTo>
                              <a:lnTo>
                                <a:pt x="3297" y="1670"/>
                              </a:lnTo>
                              <a:cubicBezTo>
                                <a:pt x="3280" y="1733"/>
                                <a:pt x="3212" y="1774"/>
                                <a:pt x="3149" y="1757"/>
                              </a:cubicBezTo>
                              <a:lnTo>
                                <a:pt x="3149" y="1757"/>
                              </a:lnTo>
                              <a:cubicBezTo>
                                <a:pt x="3084" y="1740"/>
                                <a:pt x="3045" y="1673"/>
                                <a:pt x="3063" y="1610"/>
                              </a:cubicBezTo>
                              <a:lnTo>
                                <a:pt x="3306" y="664"/>
                              </a:lnTo>
                              <a:lnTo>
                                <a:pt x="3306" y="664"/>
                              </a:lnTo>
                              <a:cubicBezTo>
                                <a:pt x="3321" y="611"/>
                                <a:pt x="3367" y="577"/>
                                <a:pt x="3417" y="575"/>
                              </a:cubicBezTo>
                              <a:lnTo>
                                <a:pt x="3422" y="575"/>
                              </a:lnTo>
                              <a:lnTo>
                                <a:pt x="4070" y="575"/>
                              </a:lnTo>
                              <a:lnTo>
                                <a:pt x="4070" y="575"/>
                              </a:lnTo>
                              <a:cubicBezTo>
                                <a:pt x="4125" y="572"/>
                                <a:pt x="4176" y="609"/>
                                <a:pt x="4190" y="664"/>
                              </a:cubicBezTo>
                              <a:lnTo>
                                <a:pt x="4434" y="1610"/>
                              </a:lnTo>
                              <a:lnTo>
                                <a:pt x="4434" y="1610"/>
                              </a:lnTo>
                              <a:cubicBezTo>
                                <a:pt x="4451" y="1673"/>
                                <a:pt x="4412" y="1740"/>
                                <a:pt x="4350" y="1757"/>
                              </a:cubicBezTo>
                              <a:close/>
                              <a:moveTo>
                                <a:pt x="3743" y="0"/>
                              </a:moveTo>
                              <a:lnTo>
                                <a:pt x="3743" y="0"/>
                              </a:lnTo>
                              <a:cubicBezTo>
                                <a:pt x="3895" y="0"/>
                                <a:pt x="4018" y="123"/>
                                <a:pt x="4018" y="275"/>
                              </a:cubicBezTo>
                              <a:lnTo>
                                <a:pt x="4018" y="275"/>
                              </a:lnTo>
                              <a:cubicBezTo>
                                <a:pt x="4018" y="427"/>
                                <a:pt x="3895" y="551"/>
                                <a:pt x="3743" y="551"/>
                              </a:cubicBezTo>
                              <a:lnTo>
                                <a:pt x="3743" y="551"/>
                              </a:lnTo>
                              <a:cubicBezTo>
                                <a:pt x="3591" y="551"/>
                                <a:pt x="3468" y="427"/>
                                <a:pt x="3468" y="275"/>
                              </a:cubicBezTo>
                              <a:lnTo>
                                <a:pt x="3468" y="275"/>
                              </a:lnTo>
                              <a:cubicBezTo>
                                <a:pt x="3468" y="123"/>
                                <a:pt x="3591" y="0"/>
                                <a:pt x="3743" y="0"/>
                              </a:cubicBezTo>
                              <a:close/>
                              <a:moveTo>
                                <a:pt x="5810" y="1757"/>
                              </a:moveTo>
                              <a:lnTo>
                                <a:pt x="5810" y="1757"/>
                              </a:lnTo>
                              <a:lnTo>
                                <a:pt x="5810" y="1757"/>
                              </a:lnTo>
                              <a:cubicBezTo>
                                <a:pt x="5745" y="1774"/>
                                <a:pt x="5680" y="1733"/>
                                <a:pt x="5663" y="1670"/>
                              </a:cubicBezTo>
                              <a:lnTo>
                                <a:pt x="5533" y="1161"/>
                              </a:lnTo>
                              <a:lnTo>
                                <a:pt x="5533" y="1704"/>
                              </a:lnTo>
                              <a:lnTo>
                                <a:pt x="5533" y="2924"/>
                              </a:lnTo>
                              <a:lnTo>
                                <a:pt x="5533" y="2924"/>
                              </a:lnTo>
                              <a:cubicBezTo>
                                <a:pt x="5533" y="3003"/>
                                <a:pt x="5467" y="3069"/>
                                <a:pt x="5388" y="3069"/>
                              </a:cubicBezTo>
                              <a:lnTo>
                                <a:pt x="5388" y="3069"/>
                              </a:lnTo>
                              <a:cubicBezTo>
                                <a:pt x="5308" y="3069"/>
                                <a:pt x="5243" y="3003"/>
                                <a:pt x="5243" y="2924"/>
                              </a:cubicBezTo>
                              <a:lnTo>
                                <a:pt x="5243" y="1704"/>
                              </a:lnTo>
                              <a:lnTo>
                                <a:pt x="5169" y="1704"/>
                              </a:lnTo>
                              <a:lnTo>
                                <a:pt x="5169" y="2924"/>
                              </a:lnTo>
                              <a:lnTo>
                                <a:pt x="5169" y="2924"/>
                              </a:lnTo>
                              <a:cubicBezTo>
                                <a:pt x="5169" y="3003"/>
                                <a:pt x="5103" y="3069"/>
                                <a:pt x="5024" y="3069"/>
                              </a:cubicBezTo>
                              <a:lnTo>
                                <a:pt x="5024" y="3069"/>
                              </a:lnTo>
                              <a:cubicBezTo>
                                <a:pt x="4944" y="3069"/>
                                <a:pt x="4878" y="3003"/>
                                <a:pt x="4878" y="2924"/>
                              </a:cubicBezTo>
                              <a:lnTo>
                                <a:pt x="4878" y="1704"/>
                              </a:lnTo>
                              <a:lnTo>
                                <a:pt x="4878" y="1199"/>
                              </a:lnTo>
                              <a:lnTo>
                                <a:pt x="4757" y="1670"/>
                              </a:lnTo>
                              <a:lnTo>
                                <a:pt x="4757" y="1670"/>
                              </a:lnTo>
                              <a:cubicBezTo>
                                <a:pt x="4741" y="1733"/>
                                <a:pt x="4676" y="1774"/>
                                <a:pt x="4611" y="1757"/>
                              </a:cubicBezTo>
                              <a:lnTo>
                                <a:pt x="4611" y="1757"/>
                              </a:lnTo>
                              <a:cubicBezTo>
                                <a:pt x="4548" y="1740"/>
                                <a:pt x="4507" y="1673"/>
                                <a:pt x="4524" y="1610"/>
                              </a:cubicBezTo>
                              <a:lnTo>
                                <a:pt x="4767" y="664"/>
                              </a:lnTo>
                              <a:lnTo>
                                <a:pt x="4767" y="664"/>
                              </a:lnTo>
                              <a:cubicBezTo>
                                <a:pt x="4782" y="611"/>
                                <a:pt x="4828" y="577"/>
                                <a:pt x="4878" y="575"/>
                              </a:cubicBezTo>
                              <a:lnTo>
                                <a:pt x="4886" y="575"/>
                              </a:lnTo>
                              <a:lnTo>
                                <a:pt x="5533" y="575"/>
                              </a:lnTo>
                              <a:lnTo>
                                <a:pt x="5533" y="575"/>
                              </a:lnTo>
                              <a:cubicBezTo>
                                <a:pt x="5586" y="572"/>
                                <a:pt x="5639" y="609"/>
                                <a:pt x="5654" y="664"/>
                              </a:cubicBezTo>
                              <a:lnTo>
                                <a:pt x="5897" y="1610"/>
                              </a:lnTo>
                              <a:lnTo>
                                <a:pt x="5897" y="1610"/>
                              </a:lnTo>
                              <a:cubicBezTo>
                                <a:pt x="5914" y="1673"/>
                                <a:pt x="5873" y="1740"/>
                                <a:pt x="5810" y="1757"/>
                              </a:cubicBezTo>
                              <a:close/>
                              <a:moveTo>
                                <a:pt x="5207" y="0"/>
                              </a:moveTo>
                              <a:lnTo>
                                <a:pt x="5207" y="0"/>
                              </a:lnTo>
                              <a:cubicBezTo>
                                <a:pt x="5356" y="0"/>
                                <a:pt x="5480" y="123"/>
                                <a:pt x="5480" y="275"/>
                              </a:cubicBezTo>
                              <a:lnTo>
                                <a:pt x="5480" y="275"/>
                              </a:lnTo>
                              <a:cubicBezTo>
                                <a:pt x="5480" y="427"/>
                                <a:pt x="5356" y="551"/>
                                <a:pt x="5207" y="551"/>
                              </a:cubicBezTo>
                              <a:lnTo>
                                <a:pt x="5207" y="551"/>
                              </a:lnTo>
                              <a:cubicBezTo>
                                <a:pt x="5055" y="551"/>
                                <a:pt x="4932" y="427"/>
                                <a:pt x="4932" y="275"/>
                              </a:cubicBezTo>
                              <a:lnTo>
                                <a:pt x="4932" y="275"/>
                              </a:lnTo>
                              <a:cubicBezTo>
                                <a:pt x="4932" y="123"/>
                                <a:pt x="5055" y="0"/>
                                <a:pt x="5207" y="0"/>
                              </a:cubicBezTo>
                              <a:close/>
                            </a:path>
                          </a:pathLst>
                        </a:custGeom>
                        <a:solidFill>
                          <a:srgbClr val="B1B7BD">
                            <a:lumMod val="25000"/>
                          </a:srgbClr>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9DC8C1D" id="Freeform 43" o:spid="_x0000_s1026" style="position:absolute;margin-left:1220.9pt;margin-top:354.05pt;width:458.75pt;height:122.0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5,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" path="m1304,1757r,l1304,1757v-65,17,-130,-24,-147,-87l1024,1161r,543l1024,2924r,c1024,3003,961,3069,882,3069r,c802,3069,737,3003,737,2924r,-1220l662,1704r,1220l662,2924v,79,-66,145,-145,145l517,3069v-80,,-145,-66,-145,-145l372,1704r,-505l251,1670r,c235,1733,169,1774,104,1757r,c39,1740,,1673,17,1610l261,664r,c276,611,321,577,372,575r7,l1024,575r,c1080,572,1132,609,1145,664r246,946l1391,1610v15,63,-24,130,-87,147xm698,r,c850,,973,123,973,275r,c973,427,850,551,698,551r,c546,551,422,427,422,275r,c422,123,546,,698,xm2765,1757r,l2765,1757v-65,17,-130,-24,-147,-87l2487,1161r,543l2487,2924r,c2487,3003,2422,3069,2343,3069r,c2263,3069,2200,3003,2200,2924r,-1220l2123,1704r,1220l2123,2924v,79,-65,145,-145,145l1978,3069v-80,,-142,-66,-142,-145l1836,1704r,-505l1712,1670r,c1695,1733,1630,1774,1565,1757r,c1502,1740,1464,1673,1478,1610l1725,664r,c1736,611,1782,577,1836,575r4,l2487,575r,c2543,572,2594,609,2608,664r244,946l2852,1610v17,63,-21,130,-87,147xm2162,r,c2314,,2437,123,2437,275r,c2437,427,2314,551,2162,551r,c2010,551,1886,427,1886,275r,c1886,123,2010,,2162,xm4350,1757r,l4350,1757v-65,17,-131,-24,-148,-87l4070,1161r,543l4070,2924r,c4070,3003,4005,3069,3927,3069r,c3847,3069,3782,3003,3782,2924r,-1220l3705,1704r,1220l3705,2924v,79,-65,145,-143,145l3562,3069v-80,,-145,-66,-145,-145l3417,1704r,-505l3297,1670r,c3280,1733,3212,1774,3149,1757r,c3084,1740,3045,1673,3063,1610l3306,664r,c3321,611,3367,577,3417,575r5,l4070,575r,c4125,572,4176,609,4190,664r244,946l4434,1610v17,63,-22,130,-84,147xm3743,r,c3895,,4018,123,4018,275r,c4018,427,3895,551,3743,551r,c3591,551,3468,427,3468,275r,c3468,123,3591,,3743,xm5810,1757r,l5810,1757v-65,17,-130,-24,-147,-87l5533,1161r,543l5533,2924r,c5533,3003,5467,3069,5388,3069r,c5308,3069,5243,3003,5243,2924r,-1220l5169,1704r,1220l5169,2924v,79,-66,145,-145,145l5024,3069v-80,,-146,-66,-146,-145l4878,1704r,-505l4757,1670r,c4741,1733,4676,1774,4611,1757r,c4548,1740,4507,1673,4524,1610l4767,664r,c4782,611,4828,577,4878,575r8,l5533,575r,c5586,572,5639,609,5654,664r243,946l5897,1610v17,63,-24,130,-87,147xm5207,r,c5356,,5480,123,5480,275r,c5480,427,5356,551,5207,551r,c5055,551,4932,427,4932,275r,c4932,123,5055,,5207,xe" fillcolor="#2a2e32" stroked="f">
                <v:path arrowok="t" o:connecttype="custom" o:connectlocs="1284437,886946;1008638,860191;868768,1549253;725944,860191;652069,1476056;366419,1476056;247234,843028;102440,886946;257084,335192;1008638,290264;1370132,812740;687529,0;958403,138822;415669,138822;2723519,886946;2578725,843028;2449690,1476056;2307850,1549253;2091151,860191;1948326,1549253;1808456,860191;1686317,843028;1455827,812740;1808456,290264;2449690,290264;2809214,812740;2129566,0;2129566,278149;1857706,138822;4284741,886946;4008942,586081;4008942,1476056;3725262,1476056;3649417,1476056;3508563,1549253;3365738,605264;3101759,886946;3256403,335192;3370663,290264;4127141,335192;4284741,886946;3957722,138822;3686847,278149;3686847,0;5722838,886946;5449994,860191;5307169,1549253;5164344,860191;5091455,1476056;4804820,1476056;4685635,843028;4541826,886946;4695485,335192;5449994,290264;5808533,812740;5128884,0;5397789,138822;4858010,138822" o:connectangles="0,0,0,0,0,0,0,0,0,0,0,0,0,0,0,0,0,0,0,0,0,0,0,0,0,0,0,0,0,0,0,0,0,0,0,0,0,0,0,0,0,0,0,0,0,0,0,0,0,0,0,0,0,0,0,0,0,0"/>
              </v:shape>
            </w:pict>
          </mc:Fallback>
        </mc:AlternateContent>
      </w:r>
      <w:r w:rsidRPr="00874B3C">
        <mc:AlternateContent>
          <mc:Choice Requires="wps">
            <w:drawing>
              <wp:anchor distT="0" distB="0" distL="114300" distR="114300" simplePos="0" relativeHeight="251661824" behindDoc="0" locked="0" layoutInCell="1" allowOverlap="1" wp14:anchorId="41969A21" wp14:editId="49A3B43C">
                <wp:simplePos x="0" y="0"/>
                <wp:positionH relativeFrom="column">
                  <wp:posOffset>17287607</wp:posOffset>
                </wp:positionH>
                <wp:positionV relativeFrom="paragraph">
                  <wp:posOffset>7472146</wp:posOffset>
                </wp:positionV>
                <wp:extent cx="1780232" cy="255154"/>
                <wp:effectExtent l="0" t="0" r="0" b="0"/>
                <wp:wrapNone/>
                <wp:docPr id="36" name="TextBox 5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80232" cy="255154"/>
                        </a:xfrm>
                        <a:prstGeom prst="rect">
                          <a:avLst/>
                        </a:prstGeom>
                        <a:noFill/>
                      </wps:spPr>
                      <wps:txbx>
                        <w:txbxContent>
                          <w:p w14:paraId="55A79F60" w14:textId="77777777" w:rsidR="00487B21" w:rsidRDefault="00487B21" w:rsidP="00052568">
                            <w:pPr>
                              <w:pStyle w:val="NormalWeb"/>
                            </w:pPr>
                            <w:r>
                              <w:rPr>
                                <w:rFonts w:eastAsia="League Spartan"/>
                                <w:lang w:val="en-US"/>
                              </w:rPr>
                              <w:t xml:space="preserve">Femenino </w:t>
                            </w:r>
                          </w:p>
                        </w:txbxContent>
                      </wps:txbx>
                      <wps:bodyPr wrap="square" rtlCol="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1969A21" id="_x0000_t202" coordsize="21600,21600" o:spt="202" path="m,l,21600r21600,l21600,xe">
                <v:stroke joinstyle="miter"/>
                <v:path gradientshapeok="t" o:connecttype="rect"/>
              </v:shapetype>
              <v:shape id="TextBox 55" o:spid="_x0000_s1026" type="#_x0000_t202" style="position:absolute;left:0;text-align:left;margin-left:1361.25pt;margin-top:588.35pt;width:140.2pt;height:20.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" filled="f" stroked="f">
                <v:textbox>
                  <w:txbxContent>
                    <w:p w14:paraId="55A79F60" w14:textId="77777777" w:rsidR="00487B21" w:rsidRDefault="00487B21" w:rsidP="00052568">
                      <w:pPr>
                        <w:pStyle w:val="NormalWeb"/>
                      </w:pPr>
                      <w:r>
                        <w:rPr>
                          <w:rFonts w:eastAsia="League Spartan"/>
                          <w:lang w:val="en-US"/>
                        </w:rPr>
                        <w:t xml:space="preserve">Femenino </w:t>
                      </w:r>
                    </w:p>
                  </w:txbxContent>
                </v:textbox>
              </v:shape>
            </w:pict>
          </mc:Fallback>
        </mc:AlternateContent>
      </w:r>
      <w:r w:rsidR="001B6745" w:rsidRPr="00874B3C">
        <w:t>Capítulo</w:t>
      </w:r>
      <w:r w:rsidRPr="00874B3C">
        <w:t xml:space="preserve"> 2:</w:t>
      </w:r>
      <w:r w:rsidR="00DC6555" w:rsidRPr="00874B3C">
        <w:t xml:space="preserve"> </w:t>
      </w:r>
      <w:r w:rsidRPr="00874B3C">
        <w:t>R</w:t>
      </w:r>
      <w:r w:rsidR="00DD7D36" w:rsidRPr="00874B3C">
        <w:t>esultado</w:t>
      </w:r>
      <w:r w:rsidRPr="00874B3C">
        <w:t xml:space="preserve"> </w:t>
      </w:r>
      <w:r w:rsidR="00DD7D36" w:rsidRPr="00874B3C">
        <w:t xml:space="preserve">por </w:t>
      </w:r>
      <w:r w:rsidR="00464ADA" w:rsidRPr="00874B3C">
        <w:t>D</w:t>
      </w:r>
      <w:r w:rsidR="008D5778" w:rsidRPr="00874B3C">
        <w:t>imensión</w:t>
      </w:r>
      <w:bookmarkEnd w:id="35"/>
      <w:bookmarkEnd w:id="36"/>
      <w:r w:rsidR="008D5778" w:rsidRPr="00874B3C">
        <w:t xml:space="preserve"> </w:t>
      </w:r>
      <w:bookmarkEnd w:id="29"/>
      <w:bookmarkEnd w:id="30"/>
      <w:bookmarkEnd w:id="31"/>
      <w:bookmarkEnd w:id="32"/>
      <w:r w:rsidR="00E959F0" w:rsidRPr="00874B3C">
        <w:t xml:space="preserve"> </w:t>
      </w:r>
      <w:bookmarkStart w:id="37" w:name="_Toc62735986"/>
      <w:bookmarkStart w:id="38" w:name="_Toc62738602"/>
    </w:p>
    <w:p w14:paraId="6FC9854D" w14:textId="77777777" w:rsidR="00F41805" w:rsidRPr="00F41805" w:rsidRDefault="00F41805" w:rsidP="00F41805">
      <w:pPr>
        <w:rPr>
          <w:lang w:eastAsia="es-SV"/>
        </w:rPr>
      </w:pPr>
    </w:p>
    <w:p w14:paraId="210BD123" w14:textId="77777777" w:rsidR="00052568" w:rsidRPr="00874B3C" w:rsidRDefault="00052568" w:rsidP="00940B93">
      <w:pPr>
        <w:pStyle w:val="Ttulo2"/>
      </w:pPr>
      <w:bookmarkStart w:id="39" w:name="_Toc153444847"/>
      <w:bookmarkStart w:id="40" w:name="_Toc153891425"/>
      <w:r w:rsidRPr="00940B93">
        <w:t xml:space="preserve">2.1 Infraestructura y </w:t>
      </w:r>
      <w:r w:rsidR="001B6745" w:rsidRPr="00940B93">
        <w:t>Elementos T</w:t>
      </w:r>
      <w:r w:rsidRPr="00940B93">
        <w:t>angibles</w:t>
      </w:r>
      <w:bookmarkEnd w:id="37"/>
      <w:bookmarkEnd w:id="38"/>
      <w:bookmarkEnd w:id="39"/>
      <w:bookmarkEnd w:id="40"/>
    </w:p>
    <w:p w14:paraId="5D62F06C" w14:textId="77777777" w:rsidR="009619A3" w:rsidRPr="00874B3C" w:rsidRDefault="009619A3" w:rsidP="00B56C96">
      <w:pPr>
        <w:rPr>
          <w:rFonts w:asciiTheme="minorHAnsi" w:hAnsiTheme="minorHAnsi"/>
          <w:szCs w:val="20"/>
        </w:rPr>
      </w:pPr>
    </w:p>
    <w:p w14:paraId="37AE4EBA" w14:textId="77777777" w:rsidR="00D423F3" w:rsidRPr="00DD6B78" w:rsidRDefault="00AD21D9" w:rsidP="00B56C96">
      <w:pPr>
        <w:rPr>
          <w:rFonts w:asciiTheme="minorHAnsi" w:hAnsiTheme="minorHAnsi"/>
          <w:szCs w:val="20"/>
        </w:rPr>
      </w:pPr>
      <w:r w:rsidRPr="00DD6B78">
        <w:rPr>
          <w:rFonts w:asciiTheme="minorHAnsi" w:hAnsiTheme="minorHAnsi"/>
          <w:szCs w:val="20"/>
        </w:rPr>
        <w:t xml:space="preserve">Este módulo </w:t>
      </w:r>
      <w:r w:rsidR="005A71C0" w:rsidRPr="00DD6B78">
        <w:rPr>
          <w:rFonts w:asciiTheme="minorHAnsi" w:hAnsiTheme="minorHAnsi"/>
          <w:szCs w:val="20"/>
        </w:rPr>
        <w:t xml:space="preserve">contiene </w:t>
      </w:r>
      <w:r w:rsidR="00E76283" w:rsidRPr="00DD6B78">
        <w:rPr>
          <w:rFonts w:asciiTheme="minorHAnsi" w:hAnsiTheme="minorHAnsi"/>
          <w:color w:val="000000" w:themeColor="text1"/>
          <w:szCs w:val="20"/>
        </w:rPr>
        <w:t xml:space="preserve">7 </w:t>
      </w:r>
      <w:r w:rsidR="005A71C0" w:rsidRPr="00DD6B78">
        <w:rPr>
          <w:rFonts w:asciiTheme="minorHAnsi" w:hAnsiTheme="minorHAnsi"/>
          <w:szCs w:val="20"/>
        </w:rPr>
        <w:t xml:space="preserve">preguntas orientadas a </w:t>
      </w:r>
      <w:r w:rsidRPr="00DD6B78">
        <w:rPr>
          <w:rFonts w:asciiTheme="minorHAnsi" w:hAnsiTheme="minorHAnsi"/>
          <w:szCs w:val="20"/>
        </w:rPr>
        <w:t>eval</w:t>
      </w:r>
      <w:r w:rsidR="005A71C0" w:rsidRPr="00DD6B78">
        <w:rPr>
          <w:rFonts w:asciiTheme="minorHAnsi" w:hAnsiTheme="minorHAnsi"/>
          <w:szCs w:val="20"/>
        </w:rPr>
        <w:t>u</w:t>
      </w:r>
      <w:r w:rsidRPr="00DD6B78">
        <w:rPr>
          <w:rFonts w:asciiTheme="minorHAnsi" w:hAnsiTheme="minorHAnsi"/>
          <w:szCs w:val="20"/>
        </w:rPr>
        <w:t>a</w:t>
      </w:r>
      <w:r w:rsidR="005A71C0" w:rsidRPr="00DD6B78">
        <w:rPr>
          <w:rFonts w:asciiTheme="minorHAnsi" w:hAnsiTheme="minorHAnsi"/>
          <w:szCs w:val="20"/>
        </w:rPr>
        <w:t>r</w:t>
      </w:r>
      <w:r w:rsidRPr="00DD6B78">
        <w:rPr>
          <w:rFonts w:asciiTheme="minorHAnsi" w:hAnsiTheme="minorHAnsi"/>
          <w:szCs w:val="20"/>
        </w:rPr>
        <w:t xml:space="preserve"> e</w:t>
      </w:r>
      <w:r w:rsidR="00D423F3" w:rsidRPr="00DD6B78">
        <w:rPr>
          <w:rFonts w:asciiTheme="minorHAnsi" w:hAnsiTheme="minorHAnsi"/>
          <w:szCs w:val="20"/>
        </w:rPr>
        <w:t>l</w:t>
      </w:r>
      <w:r w:rsidRPr="00DD6B78">
        <w:rPr>
          <w:rFonts w:asciiTheme="minorHAnsi" w:hAnsiTheme="minorHAnsi"/>
          <w:szCs w:val="20"/>
        </w:rPr>
        <w:t xml:space="preserve"> </w:t>
      </w:r>
      <w:r w:rsidR="00D423F3" w:rsidRPr="00DD6B78">
        <w:rPr>
          <w:rFonts w:asciiTheme="minorHAnsi" w:hAnsiTheme="minorHAnsi"/>
          <w:szCs w:val="20"/>
        </w:rPr>
        <w:t xml:space="preserve">orden, limpieza y comodidad en oficina y </w:t>
      </w:r>
      <w:r w:rsidRPr="00DD6B78">
        <w:rPr>
          <w:rFonts w:asciiTheme="minorHAnsi" w:hAnsiTheme="minorHAnsi"/>
          <w:szCs w:val="20"/>
        </w:rPr>
        <w:t xml:space="preserve">lugares de </w:t>
      </w:r>
      <w:r w:rsidRPr="00DD6B78">
        <w:rPr>
          <w:rFonts w:asciiTheme="minorHAnsi" w:hAnsiTheme="minorHAnsi"/>
          <w:szCs w:val="20"/>
        </w:rPr>
        <w:t>espera,</w:t>
      </w:r>
      <w:r w:rsidR="00D423F3" w:rsidRPr="00DD6B78">
        <w:rPr>
          <w:rFonts w:asciiTheme="minorHAnsi" w:hAnsiTheme="minorHAnsi"/>
          <w:szCs w:val="20"/>
        </w:rPr>
        <w:t xml:space="preserve"> disponibilidad de baños y parqueos, acceso y</w:t>
      </w:r>
      <w:r w:rsidRPr="00DD6B78">
        <w:rPr>
          <w:rFonts w:asciiTheme="minorHAnsi" w:hAnsiTheme="minorHAnsi"/>
          <w:szCs w:val="20"/>
        </w:rPr>
        <w:t xml:space="preserve"> señalización</w:t>
      </w:r>
      <w:r w:rsidR="00664A01" w:rsidRPr="00DD6B78">
        <w:rPr>
          <w:rFonts w:asciiTheme="minorHAnsi" w:hAnsiTheme="minorHAnsi"/>
          <w:szCs w:val="20"/>
        </w:rPr>
        <w:t xml:space="preserve"> </w:t>
      </w:r>
      <w:r w:rsidRPr="00DD6B78">
        <w:rPr>
          <w:rFonts w:asciiTheme="minorHAnsi" w:hAnsiTheme="minorHAnsi"/>
          <w:szCs w:val="20"/>
        </w:rPr>
        <w:t xml:space="preserve">interna, </w:t>
      </w:r>
      <w:r w:rsidR="00D423F3" w:rsidRPr="00DD6B78">
        <w:rPr>
          <w:rFonts w:asciiTheme="minorHAnsi" w:hAnsiTheme="minorHAnsi"/>
          <w:szCs w:val="20"/>
        </w:rPr>
        <w:t xml:space="preserve">los medios de comunicación para la atención de los requerimientos o solicitudes </w:t>
      </w:r>
      <w:r w:rsidR="00D423F3" w:rsidRPr="00DD6B78">
        <w:rPr>
          <w:rFonts w:asciiTheme="minorHAnsi" w:hAnsiTheme="minorHAnsi"/>
          <w:color w:val="000000" w:themeColor="text1"/>
          <w:szCs w:val="20"/>
        </w:rPr>
        <w:t>de</w:t>
      </w:r>
      <w:r w:rsidR="00E76283" w:rsidRPr="00DD6B78">
        <w:rPr>
          <w:rFonts w:asciiTheme="minorHAnsi" w:hAnsiTheme="minorHAnsi"/>
          <w:color w:val="000000" w:themeColor="text1"/>
          <w:szCs w:val="20"/>
        </w:rPr>
        <w:t xml:space="preserve"> </w:t>
      </w:r>
      <w:r w:rsidR="003815E4" w:rsidRPr="00DD6B78">
        <w:rPr>
          <w:rFonts w:asciiTheme="minorHAnsi" w:hAnsiTheme="minorHAnsi"/>
          <w:color w:val="000000" w:themeColor="text1"/>
          <w:szCs w:val="20"/>
        </w:rPr>
        <w:t>los</w:t>
      </w:r>
      <w:r w:rsidR="00D423F3" w:rsidRPr="00DD6B78">
        <w:rPr>
          <w:rFonts w:asciiTheme="minorHAnsi" w:hAnsiTheme="minorHAnsi"/>
          <w:color w:val="000000" w:themeColor="text1"/>
          <w:szCs w:val="20"/>
        </w:rPr>
        <w:t xml:space="preserve"> servicio</w:t>
      </w:r>
      <w:r w:rsidR="003815E4" w:rsidRPr="00DD6B78">
        <w:rPr>
          <w:rFonts w:asciiTheme="minorHAnsi" w:hAnsiTheme="minorHAnsi"/>
          <w:color w:val="000000" w:themeColor="text1"/>
          <w:szCs w:val="20"/>
        </w:rPr>
        <w:t>s</w:t>
      </w:r>
      <w:r w:rsidR="00D423F3" w:rsidRPr="00DD6B78">
        <w:rPr>
          <w:rFonts w:asciiTheme="minorHAnsi" w:hAnsiTheme="minorHAnsi"/>
          <w:color w:val="000000" w:themeColor="text1"/>
          <w:szCs w:val="20"/>
        </w:rPr>
        <w:t xml:space="preserve">, </w:t>
      </w:r>
      <w:r w:rsidR="00D423F3" w:rsidRPr="00DD6B78">
        <w:rPr>
          <w:rFonts w:asciiTheme="minorHAnsi" w:hAnsiTheme="minorHAnsi"/>
          <w:szCs w:val="20"/>
        </w:rPr>
        <w:t>entre otros.</w:t>
      </w:r>
    </w:p>
    <w:p w14:paraId="350F1A33" w14:textId="77777777" w:rsidR="001B6745" w:rsidRPr="00DD6B78" w:rsidRDefault="001B6745" w:rsidP="00B56C96">
      <w:pPr>
        <w:rPr>
          <w:rFonts w:asciiTheme="minorHAnsi" w:hAnsiTheme="minorHAnsi"/>
          <w:szCs w:val="20"/>
        </w:rPr>
      </w:pPr>
    </w:p>
    <w:p w14:paraId="1F6CEE32" w14:textId="77777777" w:rsidR="008C2D56" w:rsidRDefault="00052568" w:rsidP="00B56C96">
      <w:pPr>
        <w:rPr>
          <w:rFonts w:asciiTheme="minorHAnsi" w:hAnsiTheme="minorHAnsi"/>
          <w:szCs w:val="20"/>
        </w:rPr>
      </w:pPr>
      <w:r w:rsidRPr="00DD6B78">
        <w:rPr>
          <w:rFonts w:asciiTheme="minorHAnsi" w:hAnsiTheme="minorHAnsi"/>
          <w:szCs w:val="20"/>
        </w:rPr>
        <w:t xml:space="preserve">El resultado </w:t>
      </w:r>
      <w:r w:rsidR="00F94188" w:rsidRPr="00DD6B78">
        <w:rPr>
          <w:rFonts w:asciiTheme="minorHAnsi" w:hAnsiTheme="minorHAnsi"/>
          <w:szCs w:val="20"/>
        </w:rPr>
        <w:t xml:space="preserve">promedio </w:t>
      </w:r>
      <w:r w:rsidRPr="00DD6B78">
        <w:rPr>
          <w:rFonts w:asciiTheme="minorHAnsi" w:hAnsiTheme="minorHAnsi"/>
          <w:szCs w:val="20"/>
        </w:rPr>
        <w:t>de</w:t>
      </w:r>
      <w:r w:rsidR="00015363" w:rsidRPr="00DD6B78">
        <w:rPr>
          <w:rFonts w:asciiTheme="minorHAnsi" w:hAnsiTheme="minorHAnsi"/>
          <w:szCs w:val="20"/>
        </w:rPr>
        <w:t xml:space="preserve"> </w:t>
      </w:r>
      <w:r w:rsidR="00072D37" w:rsidRPr="00DD6B78">
        <w:rPr>
          <w:rFonts w:asciiTheme="minorHAnsi" w:hAnsiTheme="minorHAnsi"/>
          <w:szCs w:val="20"/>
        </w:rPr>
        <w:t>este apartado</w:t>
      </w:r>
      <w:r w:rsidRPr="00DD6B78">
        <w:rPr>
          <w:rFonts w:asciiTheme="minorHAnsi" w:hAnsiTheme="minorHAnsi"/>
          <w:szCs w:val="20"/>
        </w:rPr>
        <w:t xml:space="preserve"> es de </w:t>
      </w:r>
      <w:r w:rsidR="00871A0C" w:rsidRPr="00DD6B78">
        <w:rPr>
          <w:rFonts w:asciiTheme="minorHAnsi" w:hAnsiTheme="minorHAnsi"/>
          <w:szCs w:val="20"/>
        </w:rPr>
        <w:t>8.9</w:t>
      </w:r>
      <w:r w:rsidR="00EE323E">
        <w:rPr>
          <w:rFonts w:asciiTheme="minorHAnsi" w:hAnsiTheme="minorHAnsi"/>
          <w:szCs w:val="20"/>
        </w:rPr>
        <w:t>3</w:t>
      </w:r>
      <w:r w:rsidR="004E643F" w:rsidRPr="00DD6B78">
        <w:rPr>
          <w:rFonts w:asciiTheme="minorHAnsi" w:hAnsiTheme="minorHAnsi"/>
          <w:szCs w:val="20"/>
        </w:rPr>
        <w:t xml:space="preserve"> </w:t>
      </w:r>
      <w:r w:rsidR="00D423F3" w:rsidRPr="00DD6B78">
        <w:rPr>
          <w:rFonts w:asciiTheme="minorHAnsi" w:hAnsiTheme="minorHAnsi"/>
          <w:szCs w:val="20"/>
        </w:rPr>
        <w:t>puntos</w:t>
      </w:r>
      <w:r w:rsidR="00F94188" w:rsidRPr="00DD6B78">
        <w:rPr>
          <w:rFonts w:asciiTheme="minorHAnsi" w:hAnsiTheme="minorHAnsi"/>
          <w:szCs w:val="20"/>
        </w:rPr>
        <w:t xml:space="preserve">, </w:t>
      </w:r>
      <w:r w:rsidR="00D0694F" w:rsidRPr="00DD6B78">
        <w:rPr>
          <w:rFonts w:asciiTheme="minorHAnsi" w:hAnsiTheme="minorHAnsi"/>
          <w:szCs w:val="20"/>
        </w:rPr>
        <w:t xml:space="preserve">considerando que el aspecto </w:t>
      </w:r>
      <w:r w:rsidR="00D665D1" w:rsidRPr="00DD6B78">
        <w:rPr>
          <w:rFonts w:asciiTheme="minorHAnsi" w:hAnsiTheme="minorHAnsi"/>
          <w:szCs w:val="20"/>
        </w:rPr>
        <w:t>mejor evaluado</w:t>
      </w:r>
      <w:r w:rsidR="00B71D19" w:rsidRPr="00DD6B78">
        <w:rPr>
          <w:rFonts w:asciiTheme="minorHAnsi" w:hAnsiTheme="minorHAnsi"/>
          <w:szCs w:val="20"/>
        </w:rPr>
        <w:t xml:space="preserve"> </w:t>
      </w:r>
      <w:r w:rsidR="007F7F4E" w:rsidRPr="00DD6B78">
        <w:rPr>
          <w:rFonts w:asciiTheme="minorHAnsi" w:hAnsiTheme="minorHAnsi"/>
          <w:szCs w:val="20"/>
        </w:rPr>
        <w:t>fue</w:t>
      </w:r>
      <w:r w:rsidR="00D423F3" w:rsidRPr="00DD6B78">
        <w:rPr>
          <w:rFonts w:asciiTheme="minorHAnsi" w:hAnsiTheme="minorHAnsi"/>
          <w:szCs w:val="20"/>
        </w:rPr>
        <w:t xml:space="preserve"> </w:t>
      </w:r>
      <w:r w:rsidR="00871A0C" w:rsidRPr="00DD6B78">
        <w:rPr>
          <w:rFonts w:asciiTheme="minorHAnsi" w:hAnsiTheme="minorHAnsi"/>
          <w:szCs w:val="20"/>
        </w:rPr>
        <w:t xml:space="preserve">“El </w:t>
      </w:r>
      <w:r w:rsidR="00E307D9">
        <w:rPr>
          <w:rFonts w:asciiTheme="minorHAnsi" w:hAnsiTheme="minorHAnsi"/>
          <w:szCs w:val="20"/>
        </w:rPr>
        <w:t>orden, limpieza y comodidad en los lugares de espera</w:t>
      </w:r>
      <w:r w:rsidR="00392568" w:rsidRPr="00DD6B78">
        <w:rPr>
          <w:rFonts w:asciiTheme="minorHAnsi" w:hAnsiTheme="minorHAnsi"/>
          <w:szCs w:val="20"/>
        </w:rPr>
        <w:t>”</w:t>
      </w:r>
      <w:r w:rsidR="00D423F3" w:rsidRPr="00DD6B78">
        <w:rPr>
          <w:rFonts w:asciiTheme="minorHAnsi" w:hAnsiTheme="minorHAnsi"/>
          <w:szCs w:val="20"/>
        </w:rPr>
        <w:t xml:space="preserve"> con</w:t>
      </w:r>
      <w:r w:rsidR="00AE0901">
        <w:rPr>
          <w:rFonts w:asciiTheme="minorHAnsi" w:hAnsiTheme="minorHAnsi"/>
          <w:szCs w:val="20"/>
        </w:rPr>
        <w:t xml:space="preserve"> 9.21</w:t>
      </w:r>
      <w:r w:rsidR="004E643F" w:rsidRPr="00DD6B78">
        <w:rPr>
          <w:rFonts w:asciiTheme="minorHAnsi" w:hAnsiTheme="minorHAnsi"/>
          <w:szCs w:val="20"/>
        </w:rPr>
        <w:t xml:space="preserve"> </w:t>
      </w:r>
      <w:r w:rsidR="001E0198">
        <w:rPr>
          <w:rFonts w:asciiTheme="minorHAnsi" w:hAnsiTheme="minorHAnsi"/>
          <w:szCs w:val="20"/>
        </w:rPr>
        <w:t>puntos y e</w:t>
      </w:r>
      <w:r w:rsidR="00D423F3" w:rsidRPr="00DD6B78">
        <w:rPr>
          <w:rFonts w:asciiTheme="minorHAnsi" w:hAnsiTheme="minorHAnsi"/>
          <w:szCs w:val="20"/>
        </w:rPr>
        <w:t>l promedio más bajo</w:t>
      </w:r>
      <w:r w:rsidR="009A2767" w:rsidRPr="00DD6B78">
        <w:rPr>
          <w:rFonts w:asciiTheme="minorHAnsi" w:hAnsiTheme="minorHAnsi"/>
          <w:szCs w:val="20"/>
        </w:rPr>
        <w:t xml:space="preserve"> fue</w:t>
      </w:r>
      <w:r w:rsidR="00D423F3" w:rsidRPr="00DD6B78">
        <w:rPr>
          <w:rFonts w:asciiTheme="minorHAnsi" w:hAnsiTheme="minorHAnsi"/>
          <w:szCs w:val="20"/>
        </w:rPr>
        <w:t xml:space="preserve"> </w:t>
      </w:r>
      <w:r w:rsidR="00392568" w:rsidRPr="00DD6B78">
        <w:rPr>
          <w:rFonts w:asciiTheme="minorHAnsi" w:hAnsiTheme="minorHAnsi"/>
          <w:szCs w:val="20"/>
        </w:rPr>
        <w:t>“</w:t>
      </w:r>
      <w:r w:rsidR="00871A0C" w:rsidRPr="00DD6B78">
        <w:rPr>
          <w:rFonts w:asciiTheme="minorHAnsi" w:hAnsiTheme="minorHAnsi"/>
          <w:szCs w:val="20"/>
        </w:rPr>
        <w:t>La disponibilidad y agilidad de los medios de comunicación y/o herramientas tecnológicas</w:t>
      </w:r>
      <w:r w:rsidR="00392568" w:rsidRPr="00DD6B78">
        <w:rPr>
          <w:rFonts w:asciiTheme="minorHAnsi" w:hAnsiTheme="minorHAnsi"/>
          <w:szCs w:val="20"/>
        </w:rPr>
        <w:t>”</w:t>
      </w:r>
      <w:r w:rsidR="00D423F3" w:rsidRPr="00DD6B78">
        <w:rPr>
          <w:rFonts w:asciiTheme="minorHAnsi" w:hAnsiTheme="minorHAnsi"/>
          <w:szCs w:val="20"/>
        </w:rPr>
        <w:t xml:space="preserve"> con </w:t>
      </w:r>
      <w:r w:rsidR="00871A0C" w:rsidRPr="00DD6B78">
        <w:rPr>
          <w:rFonts w:asciiTheme="minorHAnsi" w:hAnsiTheme="minorHAnsi"/>
          <w:szCs w:val="20"/>
        </w:rPr>
        <w:t>8.68</w:t>
      </w:r>
      <w:r w:rsidR="003815E4" w:rsidRPr="00DD6B78">
        <w:rPr>
          <w:rFonts w:asciiTheme="minorHAnsi" w:hAnsiTheme="minorHAnsi"/>
          <w:szCs w:val="20"/>
        </w:rPr>
        <w:t xml:space="preserve"> </w:t>
      </w:r>
      <w:r w:rsidR="007332D9" w:rsidRPr="00DD6B78">
        <w:rPr>
          <w:rFonts w:asciiTheme="minorHAnsi" w:hAnsiTheme="minorHAnsi"/>
          <w:szCs w:val="20"/>
        </w:rPr>
        <w:t xml:space="preserve">puntos </w:t>
      </w:r>
      <w:r w:rsidR="00EF768F" w:rsidRPr="00DD6B78">
        <w:rPr>
          <w:rFonts w:asciiTheme="minorHAnsi" w:hAnsiTheme="minorHAnsi"/>
          <w:szCs w:val="20"/>
        </w:rPr>
        <w:t>(</w:t>
      </w:r>
      <w:r w:rsidR="00F520AC" w:rsidRPr="00DD6B78">
        <w:rPr>
          <w:rFonts w:asciiTheme="minorHAnsi" w:hAnsiTheme="minorHAnsi"/>
          <w:szCs w:val="20"/>
        </w:rPr>
        <w:t>v</w:t>
      </w:r>
      <w:r w:rsidRPr="00DD6B78">
        <w:rPr>
          <w:rFonts w:asciiTheme="minorHAnsi" w:hAnsiTheme="minorHAnsi"/>
          <w:szCs w:val="20"/>
        </w:rPr>
        <w:t xml:space="preserve">er </w:t>
      </w:r>
      <w:r w:rsidR="00871A0C" w:rsidRPr="00DD6B78">
        <w:rPr>
          <w:rFonts w:asciiTheme="minorHAnsi" w:hAnsiTheme="minorHAnsi"/>
          <w:szCs w:val="20"/>
        </w:rPr>
        <w:t xml:space="preserve">Gráfico 2.1 y </w:t>
      </w:r>
      <w:r w:rsidR="009507DD" w:rsidRPr="00DD6B78">
        <w:rPr>
          <w:rFonts w:asciiTheme="minorHAnsi" w:hAnsiTheme="minorHAnsi"/>
          <w:szCs w:val="20"/>
        </w:rPr>
        <w:t>Anexo</w:t>
      </w:r>
      <w:r w:rsidR="00871A0C" w:rsidRPr="00DD6B78">
        <w:rPr>
          <w:rFonts w:asciiTheme="minorHAnsi" w:hAnsiTheme="minorHAnsi"/>
          <w:szCs w:val="20"/>
        </w:rPr>
        <w:t xml:space="preserve"> </w:t>
      </w:r>
      <w:r w:rsidR="001B6745" w:rsidRPr="00DD6B78">
        <w:rPr>
          <w:rFonts w:asciiTheme="minorHAnsi" w:hAnsiTheme="minorHAnsi"/>
          <w:szCs w:val="20"/>
        </w:rPr>
        <w:t>1</w:t>
      </w:r>
      <w:r w:rsidR="009A2767" w:rsidRPr="00DD6B78">
        <w:rPr>
          <w:rFonts w:asciiTheme="minorHAnsi" w:hAnsiTheme="minorHAnsi"/>
          <w:szCs w:val="20"/>
        </w:rPr>
        <w:t>)</w:t>
      </w:r>
      <w:r w:rsidR="004910AA" w:rsidRPr="00DD6B78">
        <w:rPr>
          <w:rFonts w:asciiTheme="minorHAnsi" w:hAnsiTheme="minorHAnsi"/>
          <w:szCs w:val="20"/>
        </w:rPr>
        <w:t>.</w:t>
      </w:r>
    </w:p>
    <w:p w14:paraId="30FABB92" w14:textId="77777777" w:rsidR="007B0690" w:rsidRPr="00DD6B78" w:rsidRDefault="007B0690" w:rsidP="00B56C96">
      <w:pPr>
        <w:rPr>
          <w:rFonts w:asciiTheme="minorHAnsi" w:hAnsiTheme="minorHAnsi"/>
          <w:szCs w:val="20"/>
        </w:rPr>
      </w:pPr>
    </w:p>
    <w:p w14:paraId="1DFAADDA" w14:textId="77777777" w:rsidR="009A2767" w:rsidRPr="00AB11B9" w:rsidRDefault="00EE323E" w:rsidP="00B56C96">
      <w:pPr>
        <w:rPr>
          <w:rFonts w:asciiTheme="minorHAnsi" w:hAnsiTheme="minorHAnsi"/>
          <w:szCs w:val="20"/>
        </w:rPr>
      </w:pPr>
      <w:bookmarkStart w:id="41" w:name="_Hlk75933489"/>
      <w:bookmarkStart w:id="42" w:name="_Hlk75418797"/>
      <w:r>
        <w:rPr>
          <w:noProof/>
          <w:lang w:eastAsia="es-SV"/>
        </w:rPr>
        <w:drawing>
          <wp:inline distT="0" distB="0" distL="0" distR="0" wp14:anchorId="2846503E" wp14:editId="2C812A53">
            <wp:extent cx="3162300" cy="3724275"/>
            <wp:effectExtent l="0" t="0" r="0" b="0"/>
            <wp:docPr id="15" name="Gráfico 15">
              <a:extLst xmlns:a="http://schemas.openxmlformats.org/drawingml/2006/main">
                <a:ext uri="{FF2B5EF4-FFF2-40B4-BE49-F238E27FC236}">
                  <a16:creationId xmlns:a16="http://schemas.microsoft.com/office/drawing/2014/main" id="{5C56B121-A912-4D97-96F4-43D0B0EBE5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EC478F" w14:textId="77777777" w:rsidR="0031348D" w:rsidRPr="002B3AD2" w:rsidRDefault="0031348D" w:rsidP="002B3AD2">
      <w:pPr>
        <w:rPr>
          <w:sz w:val="18"/>
        </w:rPr>
      </w:pPr>
      <w:bookmarkStart w:id="43" w:name="_Toc62735987"/>
      <w:bookmarkStart w:id="44" w:name="_Toc62738603"/>
      <w:bookmarkEnd w:id="41"/>
      <w:bookmarkEnd w:id="42"/>
      <w:r w:rsidRPr="002B3AD2">
        <w:rPr>
          <w:rStyle w:val="nfasis"/>
          <w:rFonts w:asciiTheme="minorHAnsi" w:hAnsiTheme="minorHAnsi"/>
          <w:sz w:val="14"/>
          <w:u w:val="none"/>
        </w:rPr>
        <w:t xml:space="preserve">Nota: Los comentarios expresados por </w:t>
      </w:r>
      <w:r w:rsidRPr="002B3AD2">
        <w:rPr>
          <w:rStyle w:val="nfasis"/>
          <w:rFonts w:asciiTheme="minorHAnsi" w:hAnsiTheme="minorHAnsi"/>
          <w:color w:val="000000" w:themeColor="text1"/>
          <w:sz w:val="14"/>
          <w:u w:val="none"/>
        </w:rPr>
        <w:t>los contribuyentes y usuarios de los servicios evaluados se detallan en el</w:t>
      </w:r>
      <w:r w:rsidR="002B3AD2">
        <w:rPr>
          <w:rStyle w:val="nfasis"/>
          <w:rFonts w:asciiTheme="minorHAnsi" w:hAnsiTheme="minorHAnsi"/>
          <w:color w:val="000000" w:themeColor="text1"/>
          <w:sz w:val="14"/>
          <w:u w:val="none"/>
        </w:rPr>
        <w:t xml:space="preserve"> A</w:t>
      </w:r>
      <w:r w:rsidRPr="002B3AD2">
        <w:rPr>
          <w:rStyle w:val="nfasis"/>
          <w:rFonts w:asciiTheme="minorHAnsi" w:hAnsiTheme="minorHAnsi"/>
          <w:color w:val="000000" w:themeColor="text1"/>
          <w:sz w:val="14"/>
          <w:u w:val="none"/>
        </w:rPr>
        <w:t>nexo 4.</w:t>
      </w:r>
    </w:p>
    <w:p w14:paraId="6781F7BD" w14:textId="77777777" w:rsidR="006808A0" w:rsidRPr="00DD6B78" w:rsidRDefault="006808A0" w:rsidP="00E307D9">
      <w:pPr>
        <w:pStyle w:val="Ttulo3"/>
        <w:numPr>
          <w:ilvl w:val="0"/>
          <w:numId w:val="0"/>
        </w:numPr>
      </w:pPr>
    </w:p>
    <w:p w14:paraId="0009EFBF" w14:textId="77777777" w:rsidR="00052568" w:rsidRPr="00DD6B78" w:rsidRDefault="00991CB0" w:rsidP="00BA24F4">
      <w:pPr>
        <w:pStyle w:val="Ttulo2"/>
      </w:pPr>
      <w:bookmarkStart w:id="45" w:name="_Toc153444848"/>
      <w:bookmarkStart w:id="46" w:name="_Toc153891426"/>
      <w:r w:rsidRPr="00DD6B78">
        <w:t>2.2 Empatía del P</w:t>
      </w:r>
      <w:r w:rsidR="00052568" w:rsidRPr="00DD6B78">
        <w:t>ersonal</w:t>
      </w:r>
      <w:bookmarkEnd w:id="43"/>
      <w:bookmarkEnd w:id="44"/>
      <w:bookmarkEnd w:id="45"/>
      <w:bookmarkEnd w:id="46"/>
    </w:p>
    <w:p w14:paraId="183F1CF3" w14:textId="77777777" w:rsidR="009507DD" w:rsidRPr="00DD6B78" w:rsidRDefault="009507DD" w:rsidP="00B56C96">
      <w:pPr>
        <w:rPr>
          <w:rFonts w:asciiTheme="minorHAnsi" w:hAnsiTheme="minorHAnsi"/>
          <w:sz w:val="12"/>
          <w:szCs w:val="20"/>
        </w:rPr>
      </w:pPr>
    </w:p>
    <w:p w14:paraId="48465059" w14:textId="77777777" w:rsidR="00052568" w:rsidRPr="00DD6B78" w:rsidRDefault="005A71C0" w:rsidP="00B56C96">
      <w:pPr>
        <w:rPr>
          <w:rFonts w:asciiTheme="minorHAnsi" w:hAnsiTheme="minorHAnsi"/>
          <w:szCs w:val="20"/>
        </w:rPr>
      </w:pPr>
      <w:r w:rsidRPr="00DD6B78">
        <w:rPr>
          <w:rFonts w:asciiTheme="minorHAnsi" w:hAnsiTheme="minorHAnsi"/>
          <w:szCs w:val="20"/>
        </w:rPr>
        <w:t xml:space="preserve">Este módulo contiene </w:t>
      </w:r>
      <w:r w:rsidR="008C358F" w:rsidRPr="00DD6B78">
        <w:rPr>
          <w:rFonts w:asciiTheme="minorHAnsi" w:hAnsiTheme="minorHAnsi"/>
          <w:szCs w:val="20"/>
        </w:rPr>
        <w:t>3</w:t>
      </w:r>
      <w:r w:rsidRPr="00DD6B78">
        <w:rPr>
          <w:rFonts w:asciiTheme="minorHAnsi" w:hAnsiTheme="minorHAnsi"/>
          <w:szCs w:val="20"/>
        </w:rPr>
        <w:t xml:space="preserve"> preguntas orientadas a evaluar la </w:t>
      </w:r>
      <w:r w:rsidR="00CF017B" w:rsidRPr="00DD6B78">
        <w:rPr>
          <w:rFonts w:asciiTheme="minorHAnsi" w:hAnsiTheme="minorHAnsi"/>
          <w:szCs w:val="20"/>
        </w:rPr>
        <w:t xml:space="preserve">atención brindada </w:t>
      </w:r>
      <w:r w:rsidR="00B249DA" w:rsidRPr="00DD6B78">
        <w:rPr>
          <w:rFonts w:asciiTheme="minorHAnsi" w:hAnsiTheme="minorHAnsi"/>
          <w:szCs w:val="20"/>
        </w:rPr>
        <w:t xml:space="preserve">por parte del empleado público con respecto a la </w:t>
      </w:r>
      <w:r w:rsidR="00CF017B" w:rsidRPr="00DD6B78">
        <w:rPr>
          <w:rFonts w:asciiTheme="minorHAnsi" w:hAnsiTheme="minorHAnsi"/>
          <w:szCs w:val="20"/>
        </w:rPr>
        <w:t>amabilidad</w:t>
      </w:r>
      <w:r w:rsidR="00B249DA" w:rsidRPr="00DD6B78">
        <w:rPr>
          <w:rFonts w:asciiTheme="minorHAnsi" w:hAnsiTheme="minorHAnsi"/>
          <w:szCs w:val="20"/>
        </w:rPr>
        <w:t>,</w:t>
      </w:r>
      <w:r w:rsidR="00CF017B" w:rsidRPr="00DD6B78">
        <w:rPr>
          <w:rFonts w:asciiTheme="minorHAnsi" w:hAnsiTheme="minorHAnsi"/>
          <w:szCs w:val="20"/>
        </w:rPr>
        <w:t xml:space="preserve"> </w:t>
      </w:r>
      <w:r w:rsidR="00B249DA" w:rsidRPr="00DD6B78">
        <w:rPr>
          <w:rFonts w:asciiTheme="minorHAnsi" w:hAnsiTheme="minorHAnsi"/>
          <w:szCs w:val="20"/>
        </w:rPr>
        <w:t xml:space="preserve">disposición y cortesía, </w:t>
      </w:r>
      <w:r w:rsidR="00CF017B" w:rsidRPr="00DD6B78">
        <w:rPr>
          <w:rFonts w:asciiTheme="minorHAnsi" w:hAnsiTheme="minorHAnsi"/>
          <w:szCs w:val="20"/>
        </w:rPr>
        <w:t>habilidad para escuchar y entender las necesidades de los usuarios</w:t>
      </w:r>
      <w:r w:rsidR="000822F8" w:rsidRPr="00DD6B78">
        <w:rPr>
          <w:rFonts w:asciiTheme="minorHAnsi" w:hAnsiTheme="minorHAnsi"/>
          <w:szCs w:val="20"/>
        </w:rPr>
        <w:t>.</w:t>
      </w:r>
    </w:p>
    <w:p w14:paraId="4C85450F" w14:textId="77777777" w:rsidR="00052568" w:rsidRPr="00DD6B78" w:rsidRDefault="00052568" w:rsidP="00B56C96">
      <w:pPr>
        <w:rPr>
          <w:rFonts w:asciiTheme="minorHAnsi" w:hAnsiTheme="minorHAnsi"/>
          <w:szCs w:val="20"/>
        </w:rPr>
      </w:pPr>
    </w:p>
    <w:p w14:paraId="2FB73933" w14:textId="77777777" w:rsidR="0078651D" w:rsidRDefault="00052568" w:rsidP="00B56C96">
      <w:pPr>
        <w:rPr>
          <w:rFonts w:asciiTheme="minorHAnsi" w:hAnsiTheme="minorHAnsi"/>
          <w:szCs w:val="20"/>
        </w:rPr>
      </w:pPr>
      <w:r w:rsidRPr="00DD6B78">
        <w:rPr>
          <w:rFonts w:asciiTheme="minorHAnsi" w:hAnsiTheme="minorHAnsi"/>
          <w:szCs w:val="20"/>
        </w:rPr>
        <w:t xml:space="preserve">El resultado </w:t>
      </w:r>
      <w:r w:rsidR="00726E89" w:rsidRPr="00DD6B78">
        <w:rPr>
          <w:rFonts w:asciiTheme="minorHAnsi" w:hAnsiTheme="minorHAnsi"/>
          <w:szCs w:val="20"/>
        </w:rPr>
        <w:t xml:space="preserve">promedio </w:t>
      </w:r>
      <w:r w:rsidRPr="00DD6B78">
        <w:rPr>
          <w:rFonts w:asciiTheme="minorHAnsi" w:hAnsiTheme="minorHAnsi"/>
          <w:szCs w:val="20"/>
        </w:rPr>
        <w:t xml:space="preserve">obtenido en este </w:t>
      </w:r>
      <w:r w:rsidR="00726E89" w:rsidRPr="00DD6B78">
        <w:rPr>
          <w:rFonts w:asciiTheme="minorHAnsi" w:hAnsiTheme="minorHAnsi"/>
          <w:szCs w:val="20"/>
        </w:rPr>
        <w:t xml:space="preserve">apartado </w:t>
      </w:r>
      <w:r w:rsidRPr="00DD6B78">
        <w:rPr>
          <w:rFonts w:asciiTheme="minorHAnsi" w:hAnsiTheme="minorHAnsi"/>
          <w:szCs w:val="20"/>
        </w:rPr>
        <w:t>es de</w:t>
      </w:r>
      <w:r w:rsidR="00106A15" w:rsidRPr="00DD6B78">
        <w:rPr>
          <w:rFonts w:asciiTheme="minorHAnsi" w:hAnsiTheme="minorHAnsi"/>
          <w:szCs w:val="20"/>
        </w:rPr>
        <w:t xml:space="preserve"> </w:t>
      </w:r>
      <w:r w:rsidR="00EF78CD">
        <w:rPr>
          <w:rFonts w:asciiTheme="minorHAnsi" w:hAnsiTheme="minorHAnsi"/>
          <w:szCs w:val="20"/>
        </w:rPr>
        <w:t>9.05</w:t>
      </w:r>
      <w:r w:rsidR="008C358F" w:rsidRPr="00DD6B78">
        <w:rPr>
          <w:rFonts w:asciiTheme="minorHAnsi" w:hAnsiTheme="minorHAnsi"/>
          <w:szCs w:val="20"/>
        </w:rPr>
        <w:t xml:space="preserve"> </w:t>
      </w:r>
      <w:r w:rsidR="005A71C0" w:rsidRPr="00DD6B78">
        <w:rPr>
          <w:rFonts w:asciiTheme="minorHAnsi" w:hAnsiTheme="minorHAnsi"/>
          <w:szCs w:val="20"/>
        </w:rPr>
        <w:t>puntos</w:t>
      </w:r>
      <w:r w:rsidRPr="00DD6B78">
        <w:rPr>
          <w:rFonts w:asciiTheme="minorHAnsi" w:hAnsiTheme="minorHAnsi"/>
          <w:szCs w:val="20"/>
        </w:rPr>
        <w:t xml:space="preserve">, siendo </w:t>
      </w:r>
      <w:r w:rsidR="00030D4D">
        <w:rPr>
          <w:rFonts w:asciiTheme="minorHAnsi" w:hAnsiTheme="minorHAnsi"/>
          <w:szCs w:val="20"/>
        </w:rPr>
        <w:t xml:space="preserve">el aspecto </w:t>
      </w:r>
      <w:r w:rsidRPr="00DD6B78">
        <w:rPr>
          <w:rFonts w:asciiTheme="minorHAnsi" w:hAnsiTheme="minorHAnsi"/>
          <w:szCs w:val="20"/>
        </w:rPr>
        <w:t>mejor evaluado</w:t>
      </w:r>
      <w:r w:rsidR="005A71C0" w:rsidRPr="00DD6B78">
        <w:rPr>
          <w:rFonts w:asciiTheme="minorHAnsi" w:hAnsiTheme="minorHAnsi"/>
          <w:szCs w:val="20"/>
        </w:rPr>
        <w:t xml:space="preserve"> </w:t>
      </w:r>
      <w:r w:rsidR="008E05FA" w:rsidRPr="00DD6B78">
        <w:rPr>
          <w:rFonts w:asciiTheme="minorHAnsi" w:hAnsiTheme="minorHAnsi"/>
          <w:szCs w:val="20"/>
        </w:rPr>
        <w:t>“</w:t>
      </w:r>
      <w:r w:rsidR="00E307D9" w:rsidRPr="00E307D9">
        <w:rPr>
          <w:rFonts w:asciiTheme="minorHAnsi" w:hAnsiTheme="minorHAnsi"/>
          <w:szCs w:val="20"/>
        </w:rPr>
        <w:t>La atención de los usuarios sin favoritismo, ni privilegios para nadie</w:t>
      </w:r>
      <w:r w:rsidR="008E05FA" w:rsidRPr="00DD6B78">
        <w:rPr>
          <w:rFonts w:asciiTheme="minorHAnsi" w:hAnsiTheme="minorHAnsi"/>
          <w:szCs w:val="20"/>
        </w:rPr>
        <w:t xml:space="preserve">” </w:t>
      </w:r>
      <w:r w:rsidR="00FC2009" w:rsidRPr="00DD6B78">
        <w:rPr>
          <w:rFonts w:asciiTheme="minorHAnsi" w:hAnsiTheme="minorHAnsi"/>
          <w:szCs w:val="20"/>
        </w:rPr>
        <w:t>con</w:t>
      </w:r>
      <w:r w:rsidR="00EF78CD">
        <w:rPr>
          <w:rFonts w:asciiTheme="minorHAnsi" w:hAnsiTheme="minorHAnsi"/>
          <w:szCs w:val="20"/>
        </w:rPr>
        <w:t xml:space="preserve"> 9.09</w:t>
      </w:r>
      <w:r w:rsidR="00106A15" w:rsidRPr="00DD6B78">
        <w:rPr>
          <w:rFonts w:asciiTheme="minorHAnsi" w:hAnsiTheme="minorHAnsi"/>
          <w:szCs w:val="20"/>
        </w:rPr>
        <w:t xml:space="preserve"> </w:t>
      </w:r>
      <w:r w:rsidR="001A3286" w:rsidRPr="00DD6B78">
        <w:rPr>
          <w:rFonts w:asciiTheme="minorHAnsi" w:hAnsiTheme="minorHAnsi"/>
          <w:szCs w:val="20"/>
        </w:rPr>
        <w:t>puntos</w:t>
      </w:r>
      <w:r w:rsidR="008E4163" w:rsidRPr="00DD6B78">
        <w:rPr>
          <w:rFonts w:asciiTheme="minorHAnsi" w:hAnsiTheme="minorHAnsi"/>
          <w:szCs w:val="20"/>
        </w:rPr>
        <w:t xml:space="preserve"> </w:t>
      </w:r>
      <w:r w:rsidR="00632FA9" w:rsidRPr="00DD6B78">
        <w:rPr>
          <w:rFonts w:asciiTheme="minorHAnsi" w:hAnsiTheme="minorHAnsi"/>
          <w:szCs w:val="20"/>
        </w:rPr>
        <w:t xml:space="preserve">y </w:t>
      </w:r>
      <w:r w:rsidR="005A71C0" w:rsidRPr="00DD6B78">
        <w:rPr>
          <w:rFonts w:asciiTheme="minorHAnsi" w:hAnsiTheme="minorHAnsi"/>
          <w:szCs w:val="20"/>
        </w:rPr>
        <w:t xml:space="preserve">considerando </w:t>
      </w:r>
      <w:r w:rsidR="008E4163" w:rsidRPr="00DD6B78">
        <w:rPr>
          <w:rFonts w:asciiTheme="minorHAnsi" w:hAnsiTheme="minorHAnsi"/>
          <w:color w:val="000000" w:themeColor="text1"/>
          <w:szCs w:val="20"/>
        </w:rPr>
        <w:t>el</w:t>
      </w:r>
      <w:r w:rsidR="008E4163" w:rsidRPr="00DD6B78">
        <w:rPr>
          <w:rFonts w:asciiTheme="minorHAnsi" w:hAnsiTheme="minorHAnsi"/>
          <w:szCs w:val="20"/>
        </w:rPr>
        <w:t xml:space="preserve"> </w:t>
      </w:r>
      <w:r w:rsidR="005A71C0" w:rsidRPr="00DD6B78">
        <w:rPr>
          <w:rFonts w:asciiTheme="minorHAnsi" w:hAnsiTheme="minorHAnsi"/>
          <w:szCs w:val="20"/>
        </w:rPr>
        <w:t xml:space="preserve">aspecto </w:t>
      </w:r>
      <w:r w:rsidR="00632FA9" w:rsidRPr="00DD6B78">
        <w:rPr>
          <w:rFonts w:asciiTheme="minorHAnsi" w:hAnsiTheme="minorHAnsi"/>
          <w:szCs w:val="20"/>
        </w:rPr>
        <w:lastRenderedPageBreak/>
        <w:t>con me</w:t>
      </w:r>
      <w:r w:rsidR="00960A37" w:rsidRPr="00DD6B78">
        <w:rPr>
          <w:rFonts w:asciiTheme="minorHAnsi" w:hAnsiTheme="minorHAnsi"/>
          <w:szCs w:val="20"/>
        </w:rPr>
        <w:t>n</w:t>
      </w:r>
      <w:r w:rsidR="00632FA9" w:rsidRPr="00DD6B78">
        <w:rPr>
          <w:rFonts w:asciiTheme="minorHAnsi" w:hAnsiTheme="minorHAnsi"/>
          <w:szCs w:val="20"/>
        </w:rPr>
        <w:t xml:space="preserve">or puntuación </w:t>
      </w:r>
      <w:r w:rsidR="008E05FA" w:rsidRPr="00DD6B78">
        <w:rPr>
          <w:rFonts w:asciiTheme="minorHAnsi" w:hAnsiTheme="minorHAnsi"/>
          <w:szCs w:val="20"/>
        </w:rPr>
        <w:t>“</w:t>
      </w:r>
      <w:r w:rsidR="00E307D9" w:rsidRPr="00E307D9">
        <w:rPr>
          <w:rFonts w:asciiTheme="minorHAnsi" w:hAnsiTheme="minorHAnsi"/>
          <w:szCs w:val="20"/>
        </w:rPr>
        <w:t>La disposición e interés de los empleados para ayudar a resolver requerimientos</w:t>
      </w:r>
      <w:r w:rsidR="008E05FA" w:rsidRPr="00DD6B78">
        <w:rPr>
          <w:rFonts w:asciiTheme="minorHAnsi" w:hAnsiTheme="minorHAnsi"/>
          <w:szCs w:val="20"/>
        </w:rPr>
        <w:t xml:space="preserve">” </w:t>
      </w:r>
      <w:r w:rsidR="00DB3DE5" w:rsidRPr="00DD6B78">
        <w:rPr>
          <w:rFonts w:asciiTheme="minorHAnsi" w:hAnsiTheme="minorHAnsi"/>
          <w:szCs w:val="20"/>
        </w:rPr>
        <w:t xml:space="preserve">con </w:t>
      </w:r>
      <w:r w:rsidR="00EF78CD">
        <w:rPr>
          <w:rFonts w:asciiTheme="minorHAnsi" w:hAnsiTheme="minorHAnsi"/>
          <w:szCs w:val="20"/>
        </w:rPr>
        <w:t>9.02</w:t>
      </w:r>
      <w:r w:rsidR="00CA7084" w:rsidRPr="00DD6B78">
        <w:rPr>
          <w:rFonts w:asciiTheme="minorHAnsi" w:hAnsiTheme="minorHAnsi"/>
          <w:szCs w:val="20"/>
        </w:rPr>
        <w:t xml:space="preserve"> puntos</w:t>
      </w:r>
      <w:bookmarkStart w:id="47" w:name="_Hlk75933874"/>
      <w:bookmarkStart w:id="48" w:name="_Hlk75428021"/>
      <w:r w:rsidR="0078651D" w:rsidRPr="00DD6B78">
        <w:rPr>
          <w:rFonts w:asciiTheme="minorHAnsi" w:hAnsiTheme="minorHAnsi"/>
          <w:szCs w:val="20"/>
        </w:rPr>
        <w:t xml:space="preserve"> </w:t>
      </w:r>
      <w:r w:rsidR="00991CB0" w:rsidRPr="00DD6B78">
        <w:rPr>
          <w:rFonts w:asciiTheme="minorHAnsi" w:hAnsiTheme="minorHAnsi"/>
          <w:szCs w:val="20"/>
        </w:rPr>
        <w:t xml:space="preserve">(ver </w:t>
      </w:r>
      <w:r w:rsidR="008E05FA" w:rsidRPr="00DD6B78">
        <w:rPr>
          <w:rFonts w:asciiTheme="minorHAnsi" w:hAnsiTheme="minorHAnsi"/>
          <w:szCs w:val="20"/>
        </w:rPr>
        <w:t xml:space="preserve">Gráfico 2.2 y </w:t>
      </w:r>
      <w:r w:rsidR="00991CB0" w:rsidRPr="00DD6B78">
        <w:rPr>
          <w:rFonts w:asciiTheme="minorHAnsi" w:hAnsiTheme="minorHAnsi"/>
          <w:szCs w:val="20"/>
        </w:rPr>
        <w:t>Anexo 1)</w:t>
      </w:r>
      <w:r w:rsidR="0078651D" w:rsidRPr="00DD6B78">
        <w:rPr>
          <w:rFonts w:asciiTheme="minorHAnsi" w:hAnsiTheme="minorHAnsi"/>
          <w:szCs w:val="20"/>
        </w:rPr>
        <w:t>.</w:t>
      </w:r>
    </w:p>
    <w:p w14:paraId="231A30D2" w14:textId="77777777" w:rsidR="00CD2512" w:rsidRPr="00BA24F4" w:rsidRDefault="00CD2512" w:rsidP="00B56C96">
      <w:pPr>
        <w:rPr>
          <w:rFonts w:asciiTheme="minorHAnsi" w:hAnsiTheme="minorHAnsi"/>
          <w:sz w:val="12"/>
          <w:szCs w:val="20"/>
        </w:rPr>
      </w:pPr>
    </w:p>
    <w:p w14:paraId="3ECFB338" w14:textId="77777777" w:rsidR="008C358F" w:rsidRPr="00DD6B78" w:rsidRDefault="00EE323E" w:rsidP="00B56C96">
      <w:pPr>
        <w:rPr>
          <w:rStyle w:val="nfasis"/>
          <w:rFonts w:asciiTheme="minorHAnsi" w:hAnsiTheme="minorHAnsi"/>
          <w:b w:val="0"/>
          <w:u w:val="none"/>
        </w:rPr>
      </w:pPr>
      <w:bookmarkStart w:id="49" w:name="_Hlk134445666"/>
      <w:r>
        <w:rPr>
          <w:noProof/>
          <w:lang w:eastAsia="es-SV"/>
        </w:rPr>
        <w:drawing>
          <wp:inline distT="0" distB="0" distL="0" distR="0" wp14:anchorId="724176C9" wp14:editId="5476E58B">
            <wp:extent cx="3097530" cy="1967023"/>
            <wp:effectExtent l="0" t="0" r="7620" b="0"/>
            <wp:docPr id="16" name="Gráfico 16">
              <a:extLst xmlns:a="http://schemas.openxmlformats.org/drawingml/2006/main">
                <a:ext uri="{FF2B5EF4-FFF2-40B4-BE49-F238E27FC236}">
                  <a16:creationId xmlns:a16="http://schemas.microsoft.com/office/drawing/2014/main" id="{CFCBA938-4A05-4307-AC9D-494656880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1B3765" w14:textId="77777777" w:rsidR="002B3AD2" w:rsidRPr="002B3AD2" w:rsidRDefault="002B3AD2" w:rsidP="002B3AD2">
      <w:pPr>
        <w:rPr>
          <w:sz w:val="18"/>
        </w:rPr>
      </w:pPr>
      <w:r w:rsidRPr="002B3AD2">
        <w:rPr>
          <w:rStyle w:val="nfasis"/>
          <w:rFonts w:asciiTheme="minorHAnsi" w:hAnsiTheme="minorHAnsi"/>
          <w:sz w:val="14"/>
          <w:u w:val="none"/>
        </w:rPr>
        <w:t xml:space="preserve">Nota: Los comentarios expresados por </w:t>
      </w:r>
      <w:r w:rsidRPr="002B3AD2">
        <w:rPr>
          <w:rStyle w:val="nfasis"/>
          <w:rFonts w:asciiTheme="minorHAnsi" w:hAnsiTheme="minorHAnsi"/>
          <w:color w:val="000000" w:themeColor="text1"/>
          <w:sz w:val="14"/>
          <w:u w:val="none"/>
        </w:rPr>
        <w:t>los contribuyentes y usuarios de los servicios evaluados se detallan en el</w:t>
      </w:r>
      <w:r>
        <w:rPr>
          <w:rStyle w:val="nfasis"/>
          <w:rFonts w:asciiTheme="minorHAnsi" w:hAnsiTheme="minorHAnsi"/>
          <w:color w:val="000000" w:themeColor="text1"/>
          <w:sz w:val="14"/>
          <w:u w:val="none"/>
        </w:rPr>
        <w:t xml:space="preserve"> A</w:t>
      </w:r>
      <w:r w:rsidRPr="002B3AD2">
        <w:rPr>
          <w:rStyle w:val="nfasis"/>
          <w:rFonts w:asciiTheme="minorHAnsi" w:hAnsiTheme="minorHAnsi"/>
          <w:color w:val="000000" w:themeColor="text1"/>
          <w:sz w:val="14"/>
          <w:u w:val="none"/>
        </w:rPr>
        <w:t>nexo 4.</w:t>
      </w:r>
    </w:p>
    <w:p w14:paraId="4C29058B" w14:textId="77777777" w:rsidR="00B249DA" w:rsidRPr="00CD2512" w:rsidRDefault="00B249DA" w:rsidP="00B56C96">
      <w:pPr>
        <w:rPr>
          <w:rFonts w:asciiTheme="minorHAnsi" w:hAnsiTheme="minorHAnsi"/>
          <w:szCs w:val="20"/>
        </w:rPr>
      </w:pPr>
    </w:p>
    <w:p w14:paraId="5CC675E5" w14:textId="77777777" w:rsidR="00052568" w:rsidRPr="00DD6B78" w:rsidRDefault="00E63FB2" w:rsidP="00940B93">
      <w:pPr>
        <w:pStyle w:val="Ttulo2"/>
      </w:pPr>
      <w:bookmarkStart w:id="50" w:name="_Toc62735988"/>
      <w:bookmarkStart w:id="51" w:name="_Toc62738604"/>
      <w:bookmarkStart w:id="52" w:name="_Toc153444849"/>
      <w:bookmarkStart w:id="53" w:name="_Toc153891427"/>
      <w:bookmarkEnd w:id="47"/>
      <w:bookmarkEnd w:id="48"/>
      <w:bookmarkEnd w:id="49"/>
      <w:r w:rsidRPr="00DD6B78">
        <w:t>2.3 Profesionalismo de los E</w:t>
      </w:r>
      <w:r w:rsidR="00052568" w:rsidRPr="00DD6B78">
        <w:t>mpleados</w:t>
      </w:r>
      <w:bookmarkEnd w:id="50"/>
      <w:bookmarkEnd w:id="51"/>
      <w:bookmarkEnd w:id="52"/>
      <w:bookmarkEnd w:id="53"/>
      <w:r w:rsidR="00052568" w:rsidRPr="00DD6B78">
        <w:t xml:space="preserve"> </w:t>
      </w:r>
    </w:p>
    <w:p w14:paraId="44A5A836" w14:textId="77777777" w:rsidR="00BC00DF" w:rsidRPr="00DD6B78" w:rsidRDefault="00BC00DF" w:rsidP="00B56C96">
      <w:pPr>
        <w:rPr>
          <w:rFonts w:asciiTheme="minorHAnsi" w:hAnsiTheme="minorHAnsi"/>
          <w:sz w:val="14"/>
          <w:szCs w:val="20"/>
        </w:rPr>
      </w:pPr>
    </w:p>
    <w:p w14:paraId="2232E72D" w14:textId="77777777" w:rsidR="00052568" w:rsidRPr="00DD6B78" w:rsidRDefault="005A71C0" w:rsidP="00B56C96">
      <w:pPr>
        <w:rPr>
          <w:rFonts w:asciiTheme="minorHAnsi" w:hAnsiTheme="minorHAnsi"/>
          <w:szCs w:val="20"/>
        </w:rPr>
      </w:pPr>
      <w:r w:rsidRPr="00DD6B78">
        <w:rPr>
          <w:rFonts w:asciiTheme="minorHAnsi" w:hAnsiTheme="minorHAnsi"/>
          <w:szCs w:val="20"/>
        </w:rPr>
        <w:t>Este módulo contiene</w:t>
      </w:r>
      <w:r w:rsidR="008E191C" w:rsidRPr="00DD6B78">
        <w:rPr>
          <w:rFonts w:asciiTheme="minorHAnsi" w:hAnsiTheme="minorHAnsi"/>
          <w:szCs w:val="20"/>
        </w:rPr>
        <w:t xml:space="preserve"> 3</w:t>
      </w:r>
      <w:r w:rsidRPr="00DD6B78">
        <w:rPr>
          <w:rFonts w:asciiTheme="minorHAnsi" w:hAnsiTheme="minorHAnsi"/>
          <w:szCs w:val="20"/>
        </w:rPr>
        <w:t xml:space="preserve"> preguntas orientadas </w:t>
      </w:r>
      <w:r w:rsidR="0085047B" w:rsidRPr="00DD6B78">
        <w:rPr>
          <w:rFonts w:asciiTheme="minorHAnsi" w:hAnsiTheme="minorHAnsi"/>
          <w:szCs w:val="20"/>
        </w:rPr>
        <w:t>a</w:t>
      </w:r>
      <w:r w:rsidR="00F675E4" w:rsidRPr="00DD6B78">
        <w:rPr>
          <w:rFonts w:asciiTheme="minorHAnsi" w:hAnsiTheme="minorHAnsi"/>
          <w:szCs w:val="20"/>
        </w:rPr>
        <w:t>l</w:t>
      </w:r>
      <w:r w:rsidR="00973B7F" w:rsidRPr="00DD6B78">
        <w:rPr>
          <w:rFonts w:asciiTheme="minorHAnsi" w:hAnsiTheme="minorHAnsi"/>
          <w:szCs w:val="20"/>
        </w:rPr>
        <w:t xml:space="preserve"> </w:t>
      </w:r>
      <w:r w:rsidR="0085047B" w:rsidRPr="00DD6B78">
        <w:rPr>
          <w:rFonts w:asciiTheme="minorHAnsi" w:hAnsiTheme="minorHAnsi"/>
          <w:szCs w:val="20"/>
        </w:rPr>
        <w:t>conocimiento</w:t>
      </w:r>
      <w:r w:rsidR="00052568" w:rsidRPr="00DD6B78">
        <w:rPr>
          <w:rFonts w:asciiTheme="minorHAnsi" w:hAnsiTheme="minorHAnsi"/>
          <w:szCs w:val="20"/>
        </w:rPr>
        <w:t>, competencia</w:t>
      </w:r>
      <w:r w:rsidR="00617837" w:rsidRPr="00DD6B78">
        <w:rPr>
          <w:rFonts w:asciiTheme="minorHAnsi" w:hAnsiTheme="minorHAnsi"/>
          <w:szCs w:val="20"/>
        </w:rPr>
        <w:t xml:space="preserve"> </w:t>
      </w:r>
      <w:r w:rsidR="00052568" w:rsidRPr="00DD6B78">
        <w:rPr>
          <w:rFonts w:asciiTheme="minorHAnsi" w:hAnsiTheme="minorHAnsi"/>
          <w:szCs w:val="20"/>
        </w:rPr>
        <w:t>técnica</w:t>
      </w:r>
      <w:r w:rsidR="00617837" w:rsidRPr="00DD6B78">
        <w:rPr>
          <w:rFonts w:asciiTheme="minorHAnsi" w:hAnsiTheme="minorHAnsi"/>
          <w:szCs w:val="20"/>
        </w:rPr>
        <w:t>, el comportamiento de los empleados</w:t>
      </w:r>
      <w:bookmarkStart w:id="54" w:name="_Toc54522856"/>
      <w:bookmarkStart w:id="55" w:name="_Toc57011893"/>
      <w:r w:rsidR="00617837" w:rsidRPr="00DD6B78">
        <w:rPr>
          <w:rFonts w:asciiTheme="minorHAnsi" w:hAnsiTheme="minorHAnsi"/>
          <w:szCs w:val="20"/>
        </w:rPr>
        <w:t xml:space="preserve"> y el cumplimiento de los horarios establecidos de atención.</w:t>
      </w:r>
    </w:p>
    <w:p w14:paraId="15DB6EBC" w14:textId="77777777" w:rsidR="009027D5" w:rsidRPr="00E31E0F" w:rsidRDefault="009027D5" w:rsidP="00B56C96">
      <w:pPr>
        <w:rPr>
          <w:rFonts w:asciiTheme="minorHAnsi" w:hAnsiTheme="minorHAnsi"/>
          <w:sz w:val="10"/>
          <w:szCs w:val="20"/>
        </w:rPr>
      </w:pPr>
    </w:p>
    <w:p w14:paraId="1E33DD6B" w14:textId="77777777" w:rsidR="0078651D" w:rsidRDefault="00052568" w:rsidP="00B56C96">
      <w:pPr>
        <w:rPr>
          <w:rFonts w:asciiTheme="minorHAnsi" w:hAnsiTheme="minorHAnsi"/>
          <w:szCs w:val="20"/>
        </w:rPr>
      </w:pPr>
      <w:r w:rsidRPr="00DD6B78">
        <w:rPr>
          <w:rFonts w:asciiTheme="minorHAnsi" w:hAnsiTheme="minorHAnsi"/>
          <w:szCs w:val="20"/>
        </w:rPr>
        <w:t>Este</w:t>
      </w:r>
      <w:r w:rsidR="00C067A6" w:rsidRPr="00DD6B78">
        <w:rPr>
          <w:rFonts w:asciiTheme="minorHAnsi" w:hAnsiTheme="minorHAnsi"/>
          <w:szCs w:val="20"/>
        </w:rPr>
        <w:t xml:space="preserve"> </w:t>
      </w:r>
      <w:r w:rsidR="00927EF4" w:rsidRPr="00DD6B78">
        <w:rPr>
          <w:rFonts w:asciiTheme="minorHAnsi" w:hAnsiTheme="minorHAnsi"/>
          <w:szCs w:val="20"/>
        </w:rPr>
        <w:t>apartado</w:t>
      </w:r>
      <w:r w:rsidRPr="00DD6B78">
        <w:rPr>
          <w:rFonts w:asciiTheme="minorHAnsi" w:hAnsiTheme="minorHAnsi"/>
          <w:szCs w:val="20"/>
        </w:rPr>
        <w:t xml:space="preserve"> </w:t>
      </w:r>
      <w:r w:rsidR="00D8560E" w:rsidRPr="00DD6B78">
        <w:rPr>
          <w:rFonts w:asciiTheme="minorHAnsi" w:hAnsiTheme="minorHAnsi"/>
          <w:szCs w:val="20"/>
        </w:rPr>
        <w:t xml:space="preserve">obtuvo </w:t>
      </w:r>
      <w:r w:rsidR="00A77E18" w:rsidRPr="00DD6B78">
        <w:rPr>
          <w:rFonts w:asciiTheme="minorHAnsi" w:hAnsiTheme="minorHAnsi"/>
          <w:szCs w:val="20"/>
        </w:rPr>
        <w:t>un</w:t>
      </w:r>
      <w:r w:rsidR="00447529" w:rsidRPr="00DD6B78">
        <w:rPr>
          <w:rFonts w:asciiTheme="minorHAnsi" w:hAnsiTheme="minorHAnsi"/>
          <w:szCs w:val="20"/>
        </w:rPr>
        <w:t xml:space="preserve"> promedio</w:t>
      </w:r>
      <w:r w:rsidR="00D8560E" w:rsidRPr="00DD6B78">
        <w:rPr>
          <w:rFonts w:asciiTheme="minorHAnsi" w:hAnsiTheme="minorHAnsi"/>
          <w:szCs w:val="20"/>
        </w:rPr>
        <w:t xml:space="preserve"> de </w:t>
      </w:r>
      <w:r w:rsidR="00607AE9">
        <w:rPr>
          <w:rFonts w:asciiTheme="minorHAnsi" w:hAnsiTheme="minorHAnsi"/>
          <w:szCs w:val="20"/>
        </w:rPr>
        <w:t>9.05</w:t>
      </w:r>
      <w:r w:rsidR="00E4184C" w:rsidRPr="00DD6B78">
        <w:rPr>
          <w:rFonts w:asciiTheme="minorHAnsi" w:hAnsiTheme="minorHAnsi"/>
          <w:szCs w:val="20"/>
        </w:rPr>
        <w:t xml:space="preserve"> </w:t>
      </w:r>
      <w:r w:rsidRPr="00DD6B78">
        <w:rPr>
          <w:rFonts w:asciiTheme="minorHAnsi" w:hAnsiTheme="minorHAnsi"/>
          <w:szCs w:val="20"/>
        </w:rPr>
        <w:t xml:space="preserve">puntos, </w:t>
      </w:r>
      <w:r w:rsidR="00CE5D7D" w:rsidRPr="00DD6B78">
        <w:rPr>
          <w:rFonts w:asciiTheme="minorHAnsi" w:hAnsiTheme="minorHAnsi"/>
          <w:szCs w:val="20"/>
        </w:rPr>
        <w:t xml:space="preserve">tomando en cuenta que el aspecto </w:t>
      </w:r>
      <w:r w:rsidR="0062551C" w:rsidRPr="00DD6B78">
        <w:rPr>
          <w:rFonts w:asciiTheme="minorHAnsi" w:hAnsiTheme="minorHAnsi"/>
          <w:szCs w:val="20"/>
        </w:rPr>
        <w:t>con mayor puntuación es</w:t>
      </w:r>
      <w:r w:rsidR="00F754D4" w:rsidRPr="00DD6B78">
        <w:rPr>
          <w:rFonts w:asciiTheme="minorHAnsi" w:hAnsiTheme="minorHAnsi"/>
          <w:szCs w:val="20"/>
        </w:rPr>
        <w:t xml:space="preserve"> </w:t>
      </w:r>
      <w:r w:rsidR="00A179AB" w:rsidRPr="00DD6B78">
        <w:rPr>
          <w:rFonts w:asciiTheme="minorHAnsi" w:hAnsiTheme="minorHAnsi"/>
          <w:szCs w:val="20"/>
        </w:rPr>
        <w:t>“</w:t>
      </w:r>
      <w:r w:rsidR="00E307D9" w:rsidRPr="00E307D9">
        <w:rPr>
          <w:rFonts w:asciiTheme="minorHAnsi" w:hAnsiTheme="minorHAnsi"/>
          <w:szCs w:val="20"/>
        </w:rPr>
        <w:t>El comportamiento de los empleados durante el servicio proporcionado</w:t>
      </w:r>
      <w:r w:rsidR="00A179AB" w:rsidRPr="00DD6B78">
        <w:rPr>
          <w:rFonts w:asciiTheme="minorHAnsi" w:hAnsiTheme="minorHAnsi"/>
          <w:szCs w:val="20"/>
        </w:rPr>
        <w:t>”</w:t>
      </w:r>
      <w:r w:rsidR="00F754D4" w:rsidRPr="00DD6B78">
        <w:rPr>
          <w:rFonts w:asciiTheme="minorHAnsi" w:hAnsiTheme="minorHAnsi"/>
          <w:szCs w:val="20"/>
        </w:rPr>
        <w:t xml:space="preserve"> </w:t>
      </w:r>
      <w:r w:rsidR="009027D5" w:rsidRPr="00DD6B78">
        <w:rPr>
          <w:rFonts w:asciiTheme="minorHAnsi" w:hAnsiTheme="minorHAnsi"/>
          <w:szCs w:val="20"/>
        </w:rPr>
        <w:t>con</w:t>
      </w:r>
      <w:r w:rsidR="00607AE9">
        <w:rPr>
          <w:rFonts w:asciiTheme="minorHAnsi" w:hAnsiTheme="minorHAnsi"/>
          <w:szCs w:val="20"/>
        </w:rPr>
        <w:t xml:space="preserve"> 9.16</w:t>
      </w:r>
      <w:r w:rsidR="008969C6" w:rsidRPr="00DD6B78">
        <w:rPr>
          <w:rFonts w:asciiTheme="minorHAnsi" w:hAnsiTheme="minorHAnsi"/>
          <w:szCs w:val="20"/>
        </w:rPr>
        <w:t xml:space="preserve"> </w:t>
      </w:r>
      <w:r w:rsidR="009027D5" w:rsidRPr="00DD6B78">
        <w:rPr>
          <w:rFonts w:asciiTheme="minorHAnsi" w:hAnsiTheme="minorHAnsi"/>
          <w:szCs w:val="20"/>
        </w:rPr>
        <w:t>puntos</w:t>
      </w:r>
      <w:r w:rsidR="00F754D4" w:rsidRPr="00DD6B78">
        <w:rPr>
          <w:rFonts w:asciiTheme="minorHAnsi" w:hAnsiTheme="minorHAnsi"/>
          <w:szCs w:val="20"/>
        </w:rPr>
        <w:t xml:space="preserve">; </w:t>
      </w:r>
      <w:r w:rsidR="00311866" w:rsidRPr="00DD6B78">
        <w:rPr>
          <w:rFonts w:asciiTheme="minorHAnsi" w:hAnsiTheme="minorHAnsi"/>
          <w:szCs w:val="20"/>
        </w:rPr>
        <w:t>y</w:t>
      </w:r>
      <w:r w:rsidR="0062551C" w:rsidRPr="00DD6B78">
        <w:rPr>
          <w:rFonts w:asciiTheme="minorHAnsi" w:hAnsiTheme="minorHAnsi"/>
          <w:szCs w:val="20"/>
        </w:rPr>
        <w:t xml:space="preserve"> con</w:t>
      </w:r>
      <w:r w:rsidR="008969C6" w:rsidRPr="00DD6B78">
        <w:rPr>
          <w:rFonts w:asciiTheme="minorHAnsi" w:hAnsiTheme="minorHAnsi"/>
          <w:szCs w:val="20"/>
        </w:rPr>
        <w:t xml:space="preserve"> </w:t>
      </w:r>
      <w:r w:rsidR="0062551C" w:rsidRPr="00DD6B78">
        <w:rPr>
          <w:rFonts w:asciiTheme="minorHAnsi" w:hAnsiTheme="minorHAnsi"/>
          <w:szCs w:val="20"/>
        </w:rPr>
        <w:t xml:space="preserve">menor </w:t>
      </w:r>
      <w:r w:rsidR="00956020" w:rsidRPr="00DD6B78">
        <w:rPr>
          <w:rFonts w:asciiTheme="minorHAnsi" w:hAnsiTheme="minorHAnsi"/>
          <w:szCs w:val="20"/>
        </w:rPr>
        <w:t xml:space="preserve">puntuación </w:t>
      </w:r>
      <w:r w:rsidR="00B7708C" w:rsidRPr="00DD6B78">
        <w:rPr>
          <w:rFonts w:asciiTheme="minorHAnsi" w:hAnsiTheme="minorHAnsi"/>
          <w:szCs w:val="20"/>
        </w:rPr>
        <w:t>es</w:t>
      </w:r>
      <w:r w:rsidR="00A179AB" w:rsidRPr="00DD6B78">
        <w:rPr>
          <w:rFonts w:asciiTheme="minorHAnsi" w:hAnsiTheme="minorHAnsi"/>
          <w:szCs w:val="20"/>
        </w:rPr>
        <w:t xml:space="preserve"> “</w:t>
      </w:r>
      <w:r w:rsidR="00E31E0F" w:rsidRPr="00E31E0F">
        <w:rPr>
          <w:rFonts w:asciiTheme="minorHAnsi" w:hAnsiTheme="minorHAnsi"/>
          <w:szCs w:val="20"/>
        </w:rPr>
        <w:t>El conocimiento, competencia técnica y la utilidad de la información brindada</w:t>
      </w:r>
      <w:r w:rsidR="00A179AB" w:rsidRPr="00DD6B78">
        <w:rPr>
          <w:rFonts w:asciiTheme="minorHAnsi" w:hAnsiTheme="minorHAnsi"/>
          <w:szCs w:val="20"/>
        </w:rPr>
        <w:t>”</w:t>
      </w:r>
      <w:r w:rsidR="00F754D4" w:rsidRPr="00DD6B78">
        <w:rPr>
          <w:rFonts w:asciiTheme="minorHAnsi" w:hAnsiTheme="minorHAnsi"/>
          <w:szCs w:val="20"/>
        </w:rPr>
        <w:t xml:space="preserve"> con </w:t>
      </w:r>
      <w:r w:rsidR="00607AE9">
        <w:rPr>
          <w:rFonts w:asciiTheme="minorHAnsi" w:hAnsiTheme="minorHAnsi"/>
          <w:szCs w:val="20"/>
        </w:rPr>
        <w:t>8.91</w:t>
      </w:r>
      <w:r w:rsidR="008969C6" w:rsidRPr="00DD6B78">
        <w:rPr>
          <w:rFonts w:asciiTheme="minorHAnsi" w:hAnsiTheme="minorHAnsi"/>
          <w:szCs w:val="20"/>
        </w:rPr>
        <w:t xml:space="preserve"> </w:t>
      </w:r>
      <w:r w:rsidR="00F754D4" w:rsidRPr="00DD6B78">
        <w:rPr>
          <w:rFonts w:asciiTheme="minorHAnsi" w:hAnsiTheme="minorHAnsi"/>
          <w:szCs w:val="20"/>
        </w:rPr>
        <w:t>puntos</w:t>
      </w:r>
      <w:r w:rsidR="0078651D" w:rsidRPr="00DD6B78">
        <w:rPr>
          <w:rFonts w:asciiTheme="minorHAnsi" w:hAnsiTheme="minorHAnsi"/>
          <w:szCs w:val="20"/>
        </w:rPr>
        <w:t xml:space="preserve"> (</w:t>
      </w:r>
      <w:r w:rsidR="00E63FB2" w:rsidRPr="00DD6B78">
        <w:rPr>
          <w:rFonts w:asciiTheme="minorHAnsi" w:hAnsiTheme="minorHAnsi"/>
          <w:szCs w:val="20"/>
        </w:rPr>
        <w:t xml:space="preserve">ver </w:t>
      </w:r>
      <w:r w:rsidR="00A179AB" w:rsidRPr="00DD6B78">
        <w:rPr>
          <w:rFonts w:asciiTheme="minorHAnsi" w:hAnsiTheme="minorHAnsi"/>
          <w:szCs w:val="20"/>
        </w:rPr>
        <w:t xml:space="preserve">Gráfico 2.3 y </w:t>
      </w:r>
      <w:r w:rsidR="00E63FB2" w:rsidRPr="00DD6B78">
        <w:rPr>
          <w:rFonts w:asciiTheme="minorHAnsi" w:hAnsiTheme="minorHAnsi"/>
          <w:szCs w:val="20"/>
        </w:rPr>
        <w:t>Anexo 1)</w:t>
      </w:r>
      <w:r w:rsidR="0078651D" w:rsidRPr="00DD6B78">
        <w:rPr>
          <w:rFonts w:asciiTheme="minorHAnsi" w:hAnsiTheme="minorHAnsi"/>
          <w:szCs w:val="20"/>
        </w:rPr>
        <w:t>.</w:t>
      </w:r>
    </w:p>
    <w:p w14:paraId="46C21169" w14:textId="77777777" w:rsidR="00840CE6" w:rsidRPr="00BA24F4" w:rsidRDefault="00840CE6" w:rsidP="00B56C96">
      <w:pPr>
        <w:rPr>
          <w:rFonts w:asciiTheme="minorHAnsi" w:hAnsiTheme="minorHAnsi"/>
          <w:sz w:val="14"/>
          <w:szCs w:val="20"/>
        </w:rPr>
      </w:pPr>
    </w:p>
    <w:p w14:paraId="1E22C42F" w14:textId="77777777" w:rsidR="00E31E0F" w:rsidRPr="00DD6B78" w:rsidRDefault="00BA24F4" w:rsidP="00B56C96">
      <w:pPr>
        <w:rPr>
          <w:rFonts w:asciiTheme="minorHAnsi" w:hAnsiTheme="minorHAnsi"/>
          <w:szCs w:val="20"/>
        </w:rPr>
      </w:pPr>
      <w:r>
        <w:rPr>
          <w:noProof/>
          <w:lang w:eastAsia="es-SV"/>
        </w:rPr>
        <w:drawing>
          <wp:inline distT="0" distB="0" distL="0" distR="0" wp14:anchorId="7050EE51" wp14:editId="5738339A">
            <wp:extent cx="3061335" cy="1786270"/>
            <wp:effectExtent l="0" t="0" r="5715" b="4445"/>
            <wp:docPr id="17" name="Gráfico 17">
              <a:extLst xmlns:a="http://schemas.openxmlformats.org/drawingml/2006/main">
                <a:ext uri="{FF2B5EF4-FFF2-40B4-BE49-F238E27FC236}">
                  <a16:creationId xmlns:a16="http://schemas.microsoft.com/office/drawing/2014/main" id="{0F6CC2EC-FF84-468A-AEA4-30AFDC27A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CD0D26" w14:textId="77777777" w:rsidR="002B3AD2" w:rsidRPr="002B3AD2" w:rsidRDefault="002B3AD2" w:rsidP="002B3AD2">
      <w:pPr>
        <w:rPr>
          <w:sz w:val="18"/>
        </w:rPr>
      </w:pPr>
      <w:bookmarkStart w:id="56" w:name="_Toc62735989"/>
      <w:bookmarkStart w:id="57" w:name="_Toc62738605"/>
      <w:r w:rsidRPr="002B3AD2">
        <w:rPr>
          <w:rStyle w:val="nfasis"/>
          <w:rFonts w:asciiTheme="minorHAnsi" w:hAnsiTheme="minorHAnsi"/>
          <w:sz w:val="14"/>
          <w:u w:val="none"/>
        </w:rPr>
        <w:t xml:space="preserve">Nota: Los comentarios expresados por </w:t>
      </w:r>
      <w:r w:rsidRPr="002B3AD2">
        <w:rPr>
          <w:rStyle w:val="nfasis"/>
          <w:rFonts w:asciiTheme="minorHAnsi" w:hAnsiTheme="minorHAnsi"/>
          <w:color w:val="000000" w:themeColor="text1"/>
          <w:sz w:val="14"/>
          <w:u w:val="none"/>
        </w:rPr>
        <w:t>los contribuyentes y usuarios de los servicios evaluados se detallan en el</w:t>
      </w:r>
      <w:r>
        <w:rPr>
          <w:rStyle w:val="nfasis"/>
          <w:rFonts w:asciiTheme="minorHAnsi" w:hAnsiTheme="minorHAnsi"/>
          <w:color w:val="000000" w:themeColor="text1"/>
          <w:sz w:val="14"/>
          <w:u w:val="none"/>
        </w:rPr>
        <w:t xml:space="preserve"> A</w:t>
      </w:r>
      <w:r w:rsidRPr="002B3AD2">
        <w:rPr>
          <w:rStyle w:val="nfasis"/>
          <w:rFonts w:asciiTheme="minorHAnsi" w:hAnsiTheme="minorHAnsi"/>
          <w:color w:val="000000" w:themeColor="text1"/>
          <w:sz w:val="14"/>
          <w:u w:val="none"/>
        </w:rPr>
        <w:t>nexo 4.</w:t>
      </w:r>
    </w:p>
    <w:p w14:paraId="737E4EFB" w14:textId="77777777" w:rsidR="00607AE9" w:rsidRDefault="00607AE9" w:rsidP="00607AE9">
      <w:pPr>
        <w:rPr>
          <w:lang w:eastAsia="es-SV"/>
        </w:rPr>
      </w:pPr>
    </w:p>
    <w:p w14:paraId="4FA8EDC4" w14:textId="77777777" w:rsidR="00AF225D" w:rsidRDefault="00AF225D" w:rsidP="00AF225D">
      <w:pPr>
        <w:pStyle w:val="Ttulo2"/>
      </w:pPr>
      <w:bookmarkStart w:id="58" w:name="_Toc153444850"/>
    </w:p>
    <w:p w14:paraId="1EB65857" w14:textId="77777777" w:rsidR="00F754D4" w:rsidRPr="00AF225D" w:rsidRDefault="00F20AC5" w:rsidP="00AF225D">
      <w:pPr>
        <w:pStyle w:val="Ttulo2"/>
      </w:pPr>
      <w:bookmarkStart w:id="59" w:name="_Toc153891428"/>
      <w:r w:rsidRPr="00DD6B78">
        <w:t xml:space="preserve">2.4 </w:t>
      </w:r>
      <w:r w:rsidR="00052568" w:rsidRPr="00DD6B78">
        <w:t>Capacidad de Respuesta</w:t>
      </w:r>
      <w:bookmarkEnd w:id="54"/>
      <w:bookmarkEnd w:id="55"/>
      <w:bookmarkEnd w:id="56"/>
      <w:bookmarkEnd w:id="57"/>
      <w:r w:rsidR="0019725B" w:rsidRPr="00DD6B78">
        <w:t xml:space="preserve"> Institucional</w:t>
      </w:r>
      <w:bookmarkEnd w:id="58"/>
      <w:bookmarkEnd w:id="59"/>
    </w:p>
    <w:p w14:paraId="5467B6CE" w14:textId="77777777" w:rsidR="00052568" w:rsidRPr="00942AF6" w:rsidRDefault="004706A9" w:rsidP="00B56C96">
      <w:pPr>
        <w:rPr>
          <w:rFonts w:asciiTheme="minorHAnsi" w:hAnsiTheme="minorHAnsi"/>
          <w:szCs w:val="20"/>
        </w:rPr>
      </w:pPr>
      <w:r w:rsidRPr="00DD6B78">
        <w:rPr>
          <w:rFonts w:asciiTheme="minorHAnsi" w:hAnsiTheme="minorHAnsi"/>
          <w:szCs w:val="20"/>
        </w:rPr>
        <w:t xml:space="preserve">Se </w:t>
      </w:r>
      <w:r w:rsidRPr="00942AF6">
        <w:rPr>
          <w:rFonts w:asciiTheme="minorHAnsi" w:hAnsiTheme="minorHAnsi"/>
          <w:szCs w:val="20"/>
        </w:rPr>
        <w:t xml:space="preserve">incorporaron </w:t>
      </w:r>
      <w:r w:rsidR="00742830" w:rsidRPr="00942AF6">
        <w:rPr>
          <w:rFonts w:asciiTheme="minorHAnsi" w:hAnsiTheme="minorHAnsi"/>
          <w:szCs w:val="20"/>
        </w:rPr>
        <w:t>2</w:t>
      </w:r>
      <w:r w:rsidR="00F754D4" w:rsidRPr="00942AF6">
        <w:rPr>
          <w:rFonts w:asciiTheme="minorHAnsi" w:hAnsiTheme="minorHAnsi"/>
          <w:szCs w:val="20"/>
        </w:rPr>
        <w:t xml:space="preserve"> preguntas, para </w:t>
      </w:r>
      <w:r w:rsidR="00A86363" w:rsidRPr="00942AF6">
        <w:rPr>
          <w:rFonts w:asciiTheme="minorHAnsi" w:hAnsiTheme="minorHAnsi"/>
          <w:szCs w:val="20"/>
        </w:rPr>
        <w:t>eval</w:t>
      </w:r>
      <w:r w:rsidR="00F754D4" w:rsidRPr="00942AF6">
        <w:rPr>
          <w:rFonts w:asciiTheme="minorHAnsi" w:hAnsiTheme="minorHAnsi"/>
          <w:szCs w:val="20"/>
        </w:rPr>
        <w:t>uar la orientación durante el servicio</w:t>
      </w:r>
      <w:r w:rsidR="0087267F" w:rsidRPr="00942AF6">
        <w:rPr>
          <w:rFonts w:asciiTheme="minorHAnsi" w:hAnsiTheme="minorHAnsi"/>
          <w:szCs w:val="20"/>
        </w:rPr>
        <w:t xml:space="preserve"> y</w:t>
      </w:r>
      <w:r w:rsidR="00F754D4" w:rsidRPr="00942AF6">
        <w:rPr>
          <w:rFonts w:asciiTheme="minorHAnsi" w:hAnsiTheme="minorHAnsi"/>
          <w:szCs w:val="20"/>
        </w:rPr>
        <w:t xml:space="preserve"> </w:t>
      </w:r>
      <w:r w:rsidR="00052568" w:rsidRPr="00942AF6">
        <w:rPr>
          <w:rFonts w:asciiTheme="minorHAnsi" w:hAnsiTheme="minorHAnsi"/>
          <w:szCs w:val="20"/>
        </w:rPr>
        <w:t>el</w:t>
      </w:r>
      <w:r w:rsidR="00F754D4" w:rsidRPr="00942AF6">
        <w:rPr>
          <w:rFonts w:asciiTheme="minorHAnsi" w:hAnsiTheme="minorHAnsi"/>
          <w:szCs w:val="20"/>
        </w:rPr>
        <w:t xml:space="preserve"> cumplimiento de los</w:t>
      </w:r>
      <w:r w:rsidR="00052568" w:rsidRPr="00942AF6">
        <w:rPr>
          <w:rFonts w:asciiTheme="minorHAnsi" w:hAnsiTheme="minorHAnsi"/>
          <w:szCs w:val="20"/>
        </w:rPr>
        <w:t xml:space="preserve"> </w:t>
      </w:r>
      <w:r w:rsidR="00052568" w:rsidRPr="00942AF6">
        <w:rPr>
          <w:rFonts w:asciiTheme="minorHAnsi" w:hAnsiTheme="minorHAnsi"/>
          <w:szCs w:val="20"/>
        </w:rPr>
        <w:t>tiemp</w:t>
      </w:r>
      <w:r w:rsidR="00F754D4" w:rsidRPr="00942AF6">
        <w:rPr>
          <w:rFonts w:asciiTheme="minorHAnsi" w:hAnsiTheme="minorHAnsi"/>
          <w:szCs w:val="20"/>
        </w:rPr>
        <w:t>os establecidos</w:t>
      </w:r>
      <w:r w:rsidR="0087267F" w:rsidRPr="00942AF6">
        <w:rPr>
          <w:rFonts w:asciiTheme="minorHAnsi" w:hAnsiTheme="minorHAnsi"/>
          <w:szCs w:val="20"/>
        </w:rPr>
        <w:t>; además,</w:t>
      </w:r>
      <w:r w:rsidR="00545A6C" w:rsidRPr="00942AF6">
        <w:rPr>
          <w:rFonts w:asciiTheme="minorHAnsi" w:hAnsiTheme="minorHAnsi"/>
          <w:szCs w:val="20"/>
        </w:rPr>
        <w:t xml:space="preserve"> </w:t>
      </w:r>
      <w:r w:rsidR="001A398B" w:rsidRPr="00942AF6">
        <w:rPr>
          <w:rFonts w:asciiTheme="minorHAnsi" w:hAnsiTheme="minorHAnsi"/>
          <w:szCs w:val="20"/>
        </w:rPr>
        <w:t>1</w:t>
      </w:r>
      <w:r w:rsidR="0087267F" w:rsidRPr="00942AF6">
        <w:rPr>
          <w:rFonts w:asciiTheme="minorHAnsi" w:hAnsiTheme="minorHAnsi"/>
          <w:szCs w:val="20"/>
        </w:rPr>
        <w:t xml:space="preserve"> pregunta enfocada al tiempo real que se brindó </w:t>
      </w:r>
      <w:r w:rsidR="00545A6C" w:rsidRPr="00942AF6">
        <w:rPr>
          <w:rFonts w:asciiTheme="minorHAnsi" w:hAnsiTheme="minorHAnsi"/>
          <w:szCs w:val="20"/>
        </w:rPr>
        <w:t>en los</w:t>
      </w:r>
      <w:r w:rsidR="00F754D4" w:rsidRPr="00942AF6">
        <w:rPr>
          <w:rFonts w:asciiTheme="minorHAnsi" w:hAnsiTheme="minorHAnsi"/>
          <w:szCs w:val="20"/>
        </w:rPr>
        <w:t xml:space="preserve"> servicio</w:t>
      </w:r>
      <w:r w:rsidR="00545A6C" w:rsidRPr="00942AF6">
        <w:rPr>
          <w:rFonts w:asciiTheme="minorHAnsi" w:hAnsiTheme="minorHAnsi"/>
          <w:szCs w:val="20"/>
        </w:rPr>
        <w:t>s</w:t>
      </w:r>
      <w:r w:rsidR="00016270" w:rsidRPr="00942AF6">
        <w:rPr>
          <w:rFonts w:asciiTheme="minorHAnsi" w:hAnsiTheme="minorHAnsi"/>
          <w:szCs w:val="20"/>
        </w:rPr>
        <w:t>.</w:t>
      </w:r>
    </w:p>
    <w:p w14:paraId="29DCD554" w14:textId="77777777" w:rsidR="00507E26" w:rsidRPr="00E31E0F" w:rsidRDefault="00507E26" w:rsidP="00B56C96">
      <w:pPr>
        <w:rPr>
          <w:rFonts w:asciiTheme="minorHAnsi" w:hAnsiTheme="minorHAnsi"/>
          <w:sz w:val="12"/>
          <w:szCs w:val="20"/>
        </w:rPr>
      </w:pPr>
    </w:p>
    <w:p w14:paraId="17F0BEDA" w14:textId="77777777" w:rsidR="0078651D" w:rsidRDefault="00052568" w:rsidP="00B56C96">
      <w:pPr>
        <w:rPr>
          <w:rFonts w:asciiTheme="minorHAnsi" w:hAnsiTheme="minorHAnsi"/>
          <w:szCs w:val="20"/>
        </w:rPr>
      </w:pPr>
      <w:r w:rsidRPr="00DD6B78">
        <w:rPr>
          <w:rFonts w:asciiTheme="minorHAnsi" w:hAnsiTheme="minorHAnsi"/>
          <w:szCs w:val="20"/>
        </w:rPr>
        <w:t xml:space="preserve">El promedio </w:t>
      </w:r>
      <w:r w:rsidR="005C32F4" w:rsidRPr="00DD6B78">
        <w:rPr>
          <w:rFonts w:asciiTheme="minorHAnsi" w:hAnsiTheme="minorHAnsi"/>
          <w:szCs w:val="20"/>
        </w:rPr>
        <w:t xml:space="preserve">obtenido </w:t>
      </w:r>
      <w:r w:rsidRPr="00DD6B78">
        <w:rPr>
          <w:rFonts w:asciiTheme="minorHAnsi" w:hAnsiTheme="minorHAnsi"/>
          <w:szCs w:val="20"/>
        </w:rPr>
        <w:t>de es</w:t>
      </w:r>
      <w:r w:rsidR="005C32F4" w:rsidRPr="00DD6B78">
        <w:rPr>
          <w:rFonts w:asciiTheme="minorHAnsi" w:hAnsiTheme="minorHAnsi"/>
          <w:szCs w:val="20"/>
        </w:rPr>
        <w:t>te apartado fue</w:t>
      </w:r>
      <w:r w:rsidRPr="00DD6B78">
        <w:rPr>
          <w:rFonts w:asciiTheme="minorHAnsi" w:hAnsiTheme="minorHAnsi"/>
          <w:szCs w:val="20"/>
        </w:rPr>
        <w:t xml:space="preserve"> de </w:t>
      </w:r>
      <w:r w:rsidR="00545A6C" w:rsidRPr="00DD6B78">
        <w:rPr>
          <w:rFonts w:asciiTheme="minorHAnsi" w:hAnsiTheme="minorHAnsi"/>
          <w:szCs w:val="20"/>
        </w:rPr>
        <w:t>8</w:t>
      </w:r>
      <w:r w:rsidR="00380FBB">
        <w:rPr>
          <w:rFonts w:asciiTheme="minorHAnsi" w:hAnsiTheme="minorHAnsi"/>
          <w:szCs w:val="20"/>
        </w:rPr>
        <w:t>.70</w:t>
      </w:r>
      <w:r w:rsidR="00F75071" w:rsidRPr="00DD6B78">
        <w:rPr>
          <w:rFonts w:asciiTheme="minorHAnsi" w:hAnsiTheme="minorHAnsi"/>
          <w:szCs w:val="20"/>
        </w:rPr>
        <w:t xml:space="preserve"> </w:t>
      </w:r>
      <w:r w:rsidRPr="00DD6B78">
        <w:rPr>
          <w:rFonts w:asciiTheme="minorHAnsi" w:hAnsiTheme="minorHAnsi"/>
          <w:szCs w:val="20"/>
        </w:rPr>
        <w:t xml:space="preserve">puntos, </w:t>
      </w:r>
      <w:r w:rsidR="006A57AA" w:rsidRPr="00DD6B78">
        <w:rPr>
          <w:rFonts w:asciiTheme="minorHAnsi" w:hAnsiTheme="minorHAnsi"/>
          <w:szCs w:val="20"/>
        </w:rPr>
        <w:t xml:space="preserve">siendo </w:t>
      </w:r>
      <w:r w:rsidR="00247D7D" w:rsidRPr="00DD6B78">
        <w:rPr>
          <w:rFonts w:asciiTheme="minorHAnsi" w:hAnsiTheme="minorHAnsi"/>
          <w:szCs w:val="20"/>
        </w:rPr>
        <w:t>el</w:t>
      </w:r>
      <w:r w:rsidR="006A57AA" w:rsidRPr="00DD6B78">
        <w:rPr>
          <w:rFonts w:asciiTheme="minorHAnsi" w:hAnsiTheme="minorHAnsi"/>
          <w:szCs w:val="20"/>
        </w:rPr>
        <w:t xml:space="preserve"> aspecto </w:t>
      </w:r>
      <w:r w:rsidR="00C05C5F" w:rsidRPr="00DD6B78">
        <w:rPr>
          <w:rFonts w:asciiTheme="minorHAnsi" w:hAnsiTheme="minorHAnsi"/>
          <w:szCs w:val="20"/>
        </w:rPr>
        <w:t>mejor evaluado</w:t>
      </w:r>
      <w:r w:rsidR="00F754D4" w:rsidRPr="00DD6B78">
        <w:rPr>
          <w:rFonts w:asciiTheme="minorHAnsi" w:hAnsiTheme="minorHAnsi"/>
          <w:szCs w:val="20"/>
        </w:rPr>
        <w:t xml:space="preserve"> </w:t>
      </w:r>
      <w:r w:rsidR="007220AA" w:rsidRPr="00DD6B78">
        <w:rPr>
          <w:rFonts w:asciiTheme="minorHAnsi" w:hAnsiTheme="minorHAnsi"/>
          <w:szCs w:val="20"/>
        </w:rPr>
        <w:t>“</w:t>
      </w:r>
      <w:r w:rsidR="00545A6C" w:rsidRPr="00DD6B78">
        <w:rPr>
          <w:rFonts w:asciiTheme="minorHAnsi" w:hAnsiTheme="minorHAnsi"/>
          <w:szCs w:val="20"/>
        </w:rPr>
        <w:t>El cumplimiento de los tiempos establecidos para completar el trámite</w:t>
      </w:r>
      <w:r w:rsidR="007220AA" w:rsidRPr="00DD6B78">
        <w:rPr>
          <w:rFonts w:asciiTheme="minorHAnsi" w:hAnsiTheme="minorHAnsi"/>
          <w:szCs w:val="20"/>
        </w:rPr>
        <w:t>”</w:t>
      </w:r>
      <w:r w:rsidR="00A16702" w:rsidRPr="00DD6B78">
        <w:rPr>
          <w:rFonts w:asciiTheme="minorHAnsi" w:hAnsiTheme="minorHAnsi"/>
          <w:szCs w:val="20"/>
        </w:rPr>
        <w:t xml:space="preserve"> </w:t>
      </w:r>
      <w:r w:rsidR="00C05C5F" w:rsidRPr="00DD6B78">
        <w:rPr>
          <w:rFonts w:asciiTheme="minorHAnsi" w:hAnsiTheme="minorHAnsi"/>
          <w:szCs w:val="20"/>
        </w:rPr>
        <w:t xml:space="preserve">con </w:t>
      </w:r>
      <w:r w:rsidR="00380FBB">
        <w:rPr>
          <w:rFonts w:asciiTheme="minorHAnsi" w:hAnsiTheme="minorHAnsi"/>
          <w:szCs w:val="20"/>
        </w:rPr>
        <w:t>8.98</w:t>
      </w:r>
      <w:r w:rsidR="00F75071" w:rsidRPr="00DD6B78">
        <w:rPr>
          <w:rFonts w:asciiTheme="minorHAnsi" w:hAnsiTheme="minorHAnsi"/>
          <w:szCs w:val="20"/>
        </w:rPr>
        <w:t xml:space="preserve"> </w:t>
      </w:r>
      <w:r w:rsidR="00C05C5F" w:rsidRPr="00DD6B78">
        <w:rPr>
          <w:rFonts w:asciiTheme="minorHAnsi" w:hAnsiTheme="minorHAnsi"/>
          <w:szCs w:val="20"/>
        </w:rPr>
        <w:t xml:space="preserve">puntos y </w:t>
      </w:r>
      <w:r w:rsidR="005D711D" w:rsidRPr="00DD6B78">
        <w:rPr>
          <w:rFonts w:asciiTheme="minorHAnsi" w:hAnsiTheme="minorHAnsi"/>
          <w:szCs w:val="20"/>
        </w:rPr>
        <w:t>el de menor puntuación</w:t>
      </w:r>
      <w:r w:rsidR="00F754D4" w:rsidRPr="00DD6B78">
        <w:rPr>
          <w:rFonts w:asciiTheme="minorHAnsi" w:hAnsiTheme="minorHAnsi"/>
          <w:szCs w:val="20"/>
        </w:rPr>
        <w:t xml:space="preserve"> </w:t>
      </w:r>
      <w:r w:rsidR="007220AA" w:rsidRPr="00DD6B78">
        <w:rPr>
          <w:rFonts w:asciiTheme="minorHAnsi" w:hAnsiTheme="minorHAnsi"/>
          <w:szCs w:val="20"/>
        </w:rPr>
        <w:t>“</w:t>
      </w:r>
      <w:r w:rsidR="00016270" w:rsidRPr="00DD6B78">
        <w:rPr>
          <w:rFonts w:asciiTheme="minorHAnsi" w:hAnsiTheme="minorHAnsi"/>
          <w:szCs w:val="20"/>
        </w:rPr>
        <w:t>El cumplimiento de los tiempos para dar respuesta a sus dudas y para recepcionar los requerimientos en la mesa (ARANDA) 24/7</w:t>
      </w:r>
      <w:r w:rsidR="007220AA" w:rsidRPr="00DD6B78">
        <w:rPr>
          <w:rFonts w:asciiTheme="minorHAnsi" w:hAnsiTheme="minorHAnsi"/>
          <w:szCs w:val="20"/>
        </w:rPr>
        <w:t>”</w:t>
      </w:r>
      <w:r w:rsidR="00F754D4" w:rsidRPr="00DD6B78">
        <w:rPr>
          <w:rFonts w:asciiTheme="minorHAnsi" w:hAnsiTheme="minorHAnsi"/>
          <w:szCs w:val="20"/>
        </w:rPr>
        <w:t xml:space="preserve"> </w:t>
      </w:r>
      <w:r w:rsidR="001F7D36" w:rsidRPr="00DD6B78">
        <w:rPr>
          <w:rFonts w:asciiTheme="minorHAnsi" w:hAnsiTheme="minorHAnsi"/>
          <w:szCs w:val="20"/>
        </w:rPr>
        <w:t>con</w:t>
      </w:r>
      <w:r w:rsidR="00F754D4" w:rsidRPr="00DD6B78">
        <w:rPr>
          <w:rFonts w:asciiTheme="minorHAnsi" w:hAnsiTheme="minorHAnsi"/>
          <w:szCs w:val="20"/>
        </w:rPr>
        <w:t xml:space="preserve"> </w:t>
      </w:r>
      <w:r w:rsidR="00016270" w:rsidRPr="00DD6B78">
        <w:rPr>
          <w:rFonts w:asciiTheme="minorHAnsi" w:hAnsiTheme="minorHAnsi"/>
          <w:szCs w:val="20"/>
        </w:rPr>
        <w:t>8.27</w:t>
      </w:r>
      <w:r w:rsidR="00F75071" w:rsidRPr="00DD6B78">
        <w:rPr>
          <w:rFonts w:asciiTheme="minorHAnsi" w:hAnsiTheme="minorHAnsi"/>
          <w:szCs w:val="20"/>
        </w:rPr>
        <w:t xml:space="preserve"> </w:t>
      </w:r>
      <w:r w:rsidR="00C24989" w:rsidRPr="00DD6B78">
        <w:rPr>
          <w:rFonts w:asciiTheme="minorHAnsi" w:hAnsiTheme="minorHAnsi"/>
          <w:szCs w:val="20"/>
        </w:rPr>
        <w:t>puntos</w:t>
      </w:r>
      <w:r w:rsidR="0078651D" w:rsidRPr="00DD6B78">
        <w:rPr>
          <w:rFonts w:asciiTheme="minorHAnsi" w:hAnsiTheme="minorHAnsi"/>
          <w:szCs w:val="20"/>
        </w:rPr>
        <w:t xml:space="preserve"> (ver </w:t>
      </w:r>
      <w:r w:rsidR="007220AA" w:rsidRPr="00DD6B78">
        <w:rPr>
          <w:rFonts w:asciiTheme="minorHAnsi" w:hAnsiTheme="minorHAnsi"/>
          <w:szCs w:val="20"/>
        </w:rPr>
        <w:t xml:space="preserve">Gráfico 2.4 y </w:t>
      </w:r>
      <w:r w:rsidR="00E63FB2" w:rsidRPr="00DD6B78">
        <w:rPr>
          <w:rFonts w:asciiTheme="minorHAnsi" w:hAnsiTheme="minorHAnsi"/>
          <w:szCs w:val="20"/>
        </w:rPr>
        <w:t>Anexo 1</w:t>
      </w:r>
      <w:r w:rsidR="00981E30" w:rsidRPr="00DD6B78">
        <w:rPr>
          <w:rFonts w:asciiTheme="minorHAnsi" w:hAnsiTheme="minorHAnsi"/>
          <w:szCs w:val="20"/>
        </w:rPr>
        <w:t>).</w:t>
      </w:r>
    </w:p>
    <w:p w14:paraId="09D661AD" w14:textId="77777777" w:rsidR="00CD2512" w:rsidRPr="00DD6B78" w:rsidRDefault="00CD2512" w:rsidP="00B56C96">
      <w:pPr>
        <w:rPr>
          <w:rFonts w:asciiTheme="minorHAnsi" w:hAnsiTheme="minorHAnsi"/>
          <w:szCs w:val="20"/>
        </w:rPr>
      </w:pPr>
    </w:p>
    <w:p w14:paraId="006DF155" w14:textId="77777777" w:rsidR="007220AA" w:rsidRPr="00DD6B78" w:rsidRDefault="00CB5168" w:rsidP="00B56C96">
      <w:pPr>
        <w:rPr>
          <w:rFonts w:asciiTheme="minorHAnsi" w:hAnsiTheme="minorHAnsi"/>
          <w:szCs w:val="20"/>
        </w:rPr>
      </w:pPr>
      <w:r>
        <w:rPr>
          <w:noProof/>
          <w:lang w:eastAsia="es-SV"/>
        </w:rPr>
        <w:drawing>
          <wp:inline distT="0" distB="0" distL="0" distR="0" wp14:anchorId="30631FAE" wp14:editId="65C330A6">
            <wp:extent cx="3061335" cy="2466975"/>
            <wp:effectExtent l="0" t="0" r="5715" b="0"/>
            <wp:docPr id="19" name="Gráfico 19">
              <a:extLst xmlns:a="http://schemas.openxmlformats.org/drawingml/2006/main">
                <a:ext uri="{FF2B5EF4-FFF2-40B4-BE49-F238E27FC236}">
                  <a16:creationId xmlns:a16="http://schemas.microsoft.com/office/drawing/2014/main" id="{8FC43F21-E928-4D24-90C6-AB6837C91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D0084C" w14:textId="77777777" w:rsidR="002B3AD2" w:rsidRPr="002B3AD2" w:rsidRDefault="002B3AD2" w:rsidP="002B3AD2">
      <w:pPr>
        <w:rPr>
          <w:sz w:val="18"/>
        </w:rPr>
      </w:pPr>
      <w:bookmarkStart w:id="60" w:name="_Toc62735990"/>
      <w:bookmarkStart w:id="61" w:name="_Toc62738606"/>
      <w:r w:rsidRPr="002B3AD2">
        <w:rPr>
          <w:rStyle w:val="nfasis"/>
          <w:rFonts w:asciiTheme="minorHAnsi" w:hAnsiTheme="minorHAnsi"/>
          <w:sz w:val="14"/>
          <w:u w:val="none"/>
        </w:rPr>
        <w:t xml:space="preserve">Nota: Los comentarios expresados por </w:t>
      </w:r>
      <w:r w:rsidRPr="002B3AD2">
        <w:rPr>
          <w:rStyle w:val="nfasis"/>
          <w:rFonts w:asciiTheme="minorHAnsi" w:hAnsiTheme="minorHAnsi"/>
          <w:color w:val="000000" w:themeColor="text1"/>
          <w:sz w:val="14"/>
          <w:u w:val="none"/>
        </w:rPr>
        <w:t>los contribuyentes y usuarios de los servicios evaluados se detallan en el</w:t>
      </w:r>
      <w:r>
        <w:rPr>
          <w:rStyle w:val="nfasis"/>
          <w:rFonts w:asciiTheme="minorHAnsi" w:hAnsiTheme="minorHAnsi"/>
          <w:color w:val="000000" w:themeColor="text1"/>
          <w:sz w:val="14"/>
          <w:u w:val="none"/>
        </w:rPr>
        <w:t xml:space="preserve"> A</w:t>
      </w:r>
      <w:r w:rsidRPr="002B3AD2">
        <w:rPr>
          <w:rStyle w:val="nfasis"/>
          <w:rFonts w:asciiTheme="minorHAnsi" w:hAnsiTheme="minorHAnsi"/>
          <w:color w:val="000000" w:themeColor="text1"/>
          <w:sz w:val="14"/>
          <w:u w:val="none"/>
        </w:rPr>
        <w:t>nexo 4.</w:t>
      </w:r>
    </w:p>
    <w:p w14:paraId="0BDB0ADB" w14:textId="77777777" w:rsidR="00D44F57" w:rsidRDefault="00D44F57" w:rsidP="00B56C96">
      <w:pPr>
        <w:rPr>
          <w:rFonts w:asciiTheme="minorHAnsi" w:hAnsiTheme="minorHAnsi"/>
          <w:sz w:val="16"/>
          <w:szCs w:val="20"/>
        </w:rPr>
      </w:pPr>
    </w:p>
    <w:p w14:paraId="6D3C17DC" w14:textId="77777777" w:rsidR="00271BE0" w:rsidRPr="00940B93" w:rsidRDefault="00271BE0" w:rsidP="00940B93">
      <w:pPr>
        <w:pStyle w:val="Ttulo3"/>
      </w:pPr>
      <w:bookmarkStart w:id="62" w:name="_Toc153444851"/>
      <w:bookmarkStart w:id="63" w:name="_Toc153891429"/>
      <w:r w:rsidRPr="00940B93">
        <w:t>2.</w:t>
      </w:r>
      <w:r w:rsidR="00F754D4" w:rsidRPr="00940B93">
        <w:t>4.1</w:t>
      </w:r>
      <w:r w:rsidRPr="00940B93">
        <w:t xml:space="preserve"> </w:t>
      </w:r>
      <w:r w:rsidR="00F754D4" w:rsidRPr="00940B93">
        <w:t xml:space="preserve">El </w:t>
      </w:r>
      <w:r w:rsidR="00F1651E" w:rsidRPr="00940B93">
        <w:t>Tiempo Real del Servicio R</w:t>
      </w:r>
      <w:r w:rsidR="00184091" w:rsidRPr="00940B93">
        <w:t>ecibido</w:t>
      </w:r>
      <w:bookmarkEnd w:id="62"/>
      <w:bookmarkEnd w:id="63"/>
    </w:p>
    <w:p w14:paraId="356C4021" w14:textId="77777777" w:rsidR="00F754D4" w:rsidRPr="00DD6B78" w:rsidRDefault="00F754D4" w:rsidP="00B56C96">
      <w:pPr>
        <w:rPr>
          <w:rFonts w:asciiTheme="minorHAnsi" w:hAnsiTheme="minorHAnsi"/>
          <w:szCs w:val="20"/>
        </w:rPr>
      </w:pPr>
    </w:p>
    <w:p w14:paraId="14E5151F" w14:textId="77777777" w:rsidR="00CE7672" w:rsidRDefault="00CE7672" w:rsidP="00B56C96">
      <w:pPr>
        <w:rPr>
          <w:rFonts w:asciiTheme="minorHAnsi" w:hAnsiTheme="minorHAnsi"/>
          <w:szCs w:val="20"/>
        </w:rPr>
      </w:pPr>
      <w:r w:rsidRPr="00DD6B78">
        <w:rPr>
          <w:rFonts w:asciiTheme="minorHAnsi" w:hAnsiTheme="minorHAnsi"/>
          <w:szCs w:val="20"/>
        </w:rPr>
        <w:t>Con el objetivo de conocer el tiempo real de duración de</w:t>
      </w:r>
      <w:r w:rsidR="00FF5D3B">
        <w:rPr>
          <w:rFonts w:asciiTheme="minorHAnsi" w:hAnsiTheme="minorHAnsi"/>
          <w:szCs w:val="20"/>
        </w:rPr>
        <w:t xml:space="preserve"> </w:t>
      </w:r>
      <w:r w:rsidRPr="00DD6B78">
        <w:rPr>
          <w:rFonts w:asciiTheme="minorHAnsi" w:hAnsiTheme="minorHAnsi"/>
          <w:szCs w:val="20"/>
        </w:rPr>
        <w:t>l</w:t>
      </w:r>
      <w:r w:rsidR="00FF5D3B">
        <w:rPr>
          <w:rFonts w:asciiTheme="minorHAnsi" w:hAnsiTheme="minorHAnsi"/>
          <w:szCs w:val="20"/>
        </w:rPr>
        <w:t>os</w:t>
      </w:r>
      <w:r w:rsidRPr="00DD6B78">
        <w:rPr>
          <w:rFonts w:asciiTheme="minorHAnsi" w:hAnsiTheme="minorHAnsi"/>
          <w:szCs w:val="20"/>
        </w:rPr>
        <w:t xml:space="preserve"> servicio</w:t>
      </w:r>
      <w:r w:rsidR="00FF5D3B">
        <w:rPr>
          <w:rFonts w:asciiTheme="minorHAnsi" w:hAnsiTheme="minorHAnsi"/>
          <w:szCs w:val="20"/>
        </w:rPr>
        <w:t>s</w:t>
      </w:r>
      <w:r w:rsidRPr="00DD6B78">
        <w:rPr>
          <w:rFonts w:asciiTheme="minorHAnsi" w:hAnsiTheme="minorHAnsi"/>
          <w:szCs w:val="20"/>
        </w:rPr>
        <w:t xml:space="preserve"> conforme a la experiencia del usuario se</w:t>
      </w:r>
      <w:r w:rsidR="004706A9" w:rsidRPr="00DD6B78">
        <w:rPr>
          <w:rFonts w:asciiTheme="minorHAnsi" w:hAnsiTheme="minorHAnsi"/>
          <w:szCs w:val="20"/>
        </w:rPr>
        <w:t xml:space="preserve"> </w:t>
      </w:r>
      <w:r w:rsidRPr="00DD6B78">
        <w:rPr>
          <w:rFonts w:asciiTheme="minorHAnsi" w:hAnsiTheme="minorHAnsi"/>
          <w:szCs w:val="20"/>
        </w:rPr>
        <w:t>incorporó una pregunta cerrada diseñada por intervalos</w:t>
      </w:r>
      <w:r w:rsidR="00F37625">
        <w:rPr>
          <w:rFonts w:asciiTheme="minorHAnsi" w:hAnsiTheme="minorHAnsi"/>
          <w:szCs w:val="20"/>
        </w:rPr>
        <w:t>, donde</w:t>
      </w:r>
      <w:r w:rsidRPr="00DD6B78">
        <w:rPr>
          <w:rFonts w:asciiTheme="minorHAnsi" w:hAnsiTheme="minorHAnsi"/>
          <w:szCs w:val="20"/>
        </w:rPr>
        <w:t xml:space="preserve"> se obtuvo como resultado lo siguiente</w:t>
      </w:r>
      <w:r w:rsidR="00773B01">
        <w:rPr>
          <w:rFonts w:asciiTheme="minorHAnsi" w:hAnsiTheme="minorHAnsi"/>
          <w:szCs w:val="20"/>
        </w:rPr>
        <w:t xml:space="preserve"> </w:t>
      </w:r>
      <w:r w:rsidR="00773B01" w:rsidRPr="001868A5">
        <w:rPr>
          <w:rFonts w:asciiTheme="minorHAnsi" w:hAnsiTheme="minorHAnsi"/>
        </w:rPr>
        <w:t>(ver Anexo 2)</w:t>
      </w:r>
      <w:r w:rsidRPr="00DD6B78">
        <w:rPr>
          <w:rFonts w:asciiTheme="minorHAnsi" w:hAnsiTheme="minorHAnsi"/>
          <w:szCs w:val="20"/>
        </w:rPr>
        <w:t xml:space="preserve">: </w:t>
      </w:r>
    </w:p>
    <w:p w14:paraId="336805A7" w14:textId="77777777" w:rsidR="00F37625" w:rsidRDefault="00F37625" w:rsidP="00B56C96">
      <w:pPr>
        <w:rPr>
          <w:rFonts w:asciiTheme="minorHAnsi" w:hAnsiTheme="minorHAnsi"/>
          <w:szCs w:val="20"/>
        </w:rPr>
      </w:pPr>
    </w:p>
    <w:p w14:paraId="38ADA4C5" w14:textId="77777777" w:rsidR="00F37625" w:rsidRPr="00F37625" w:rsidRDefault="00F37625" w:rsidP="00B56C96">
      <w:pPr>
        <w:rPr>
          <w:rFonts w:asciiTheme="minorHAnsi" w:hAnsiTheme="minorHAnsi"/>
          <w:b/>
          <w:szCs w:val="20"/>
        </w:rPr>
      </w:pPr>
      <w:r w:rsidRPr="00F37625">
        <w:rPr>
          <w:rFonts w:asciiTheme="minorHAnsi" w:hAnsiTheme="minorHAnsi"/>
          <w:b/>
          <w:szCs w:val="20"/>
        </w:rPr>
        <w:t>D</w:t>
      </w:r>
      <w:r w:rsidR="002002F6">
        <w:rPr>
          <w:rFonts w:asciiTheme="minorHAnsi" w:hAnsiTheme="minorHAnsi"/>
          <w:b/>
          <w:szCs w:val="20"/>
        </w:rPr>
        <w:t>irección General de Aduanas</w:t>
      </w:r>
    </w:p>
    <w:p w14:paraId="7896EFE1" w14:textId="77777777" w:rsidR="00FF5D3B" w:rsidRPr="00FF5D3B" w:rsidRDefault="00FF5D3B" w:rsidP="00FF5D3B">
      <w:pPr>
        <w:pStyle w:val="Prrafodelista"/>
        <w:numPr>
          <w:ilvl w:val="0"/>
          <w:numId w:val="26"/>
        </w:numPr>
        <w:rPr>
          <w:rFonts w:asciiTheme="minorHAnsi" w:hAnsiTheme="minorHAnsi"/>
        </w:rPr>
      </w:pPr>
      <w:r>
        <w:rPr>
          <w:rFonts w:asciiTheme="minorHAnsi" w:hAnsiTheme="minorHAnsi"/>
        </w:rPr>
        <w:t xml:space="preserve">El 41.56% de las respuestas indicó que el tiempo </w:t>
      </w:r>
      <w:r w:rsidR="00D0557F">
        <w:rPr>
          <w:rFonts w:asciiTheme="minorHAnsi" w:hAnsiTheme="minorHAnsi"/>
        </w:rPr>
        <w:t xml:space="preserve">de los servicios proporcionados </w:t>
      </w:r>
      <w:r>
        <w:rPr>
          <w:rFonts w:asciiTheme="minorHAnsi" w:hAnsiTheme="minorHAnsi"/>
        </w:rPr>
        <w:t>fue menor</w:t>
      </w:r>
      <w:r w:rsidRPr="001868A5">
        <w:rPr>
          <w:rFonts w:asciiTheme="minorHAnsi" w:hAnsiTheme="minorHAnsi"/>
        </w:rPr>
        <w:t xml:space="preserve"> a lo establecido</w:t>
      </w:r>
      <w:r>
        <w:rPr>
          <w:rFonts w:asciiTheme="minorHAnsi" w:hAnsiTheme="minorHAnsi"/>
        </w:rPr>
        <w:t>.</w:t>
      </w:r>
      <w:r w:rsidRPr="001868A5">
        <w:rPr>
          <w:rFonts w:asciiTheme="minorHAnsi" w:hAnsiTheme="minorHAnsi"/>
        </w:rPr>
        <w:t xml:space="preserve"> </w:t>
      </w:r>
    </w:p>
    <w:p w14:paraId="517D9488" w14:textId="77777777" w:rsidR="00CE7672" w:rsidRPr="001868A5" w:rsidRDefault="00FF5D3B" w:rsidP="001868A5">
      <w:pPr>
        <w:pStyle w:val="Prrafodelista"/>
        <w:numPr>
          <w:ilvl w:val="0"/>
          <w:numId w:val="26"/>
        </w:numPr>
        <w:rPr>
          <w:rFonts w:asciiTheme="minorHAnsi" w:hAnsiTheme="minorHAnsi"/>
        </w:rPr>
      </w:pPr>
      <w:r>
        <w:rPr>
          <w:rFonts w:asciiTheme="minorHAnsi" w:hAnsiTheme="minorHAnsi"/>
        </w:rPr>
        <w:t>El 37.6</w:t>
      </w:r>
      <w:r w:rsidR="004E7612">
        <w:rPr>
          <w:rFonts w:asciiTheme="minorHAnsi" w:hAnsiTheme="minorHAnsi"/>
        </w:rPr>
        <w:t>6</w:t>
      </w:r>
      <w:r>
        <w:rPr>
          <w:rFonts w:asciiTheme="minorHAnsi" w:hAnsiTheme="minorHAnsi"/>
        </w:rPr>
        <w:t xml:space="preserve">% de las respuestas señala </w:t>
      </w:r>
      <w:r w:rsidR="00D0557F">
        <w:rPr>
          <w:rFonts w:asciiTheme="minorHAnsi" w:hAnsiTheme="minorHAnsi"/>
        </w:rPr>
        <w:t>que el tiempo de los servicios proporcionados</w:t>
      </w:r>
      <w:r w:rsidR="00CE7672" w:rsidRPr="001868A5">
        <w:rPr>
          <w:rFonts w:asciiTheme="minorHAnsi" w:hAnsiTheme="minorHAnsi"/>
        </w:rPr>
        <w:t xml:space="preserve"> </w:t>
      </w:r>
      <w:r w:rsidR="00D0557F">
        <w:rPr>
          <w:rFonts w:asciiTheme="minorHAnsi" w:hAnsiTheme="minorHAnsi"/>
        </w:rPr>
        <w:t xml:space="preserve">fue </w:t>
      </w:r>
      <w:r>
        <w:rPr>
          <w:rFonts w:asciiTheme="minorHAnsi" w:hAnsiTheme="minorHAnsi"/>
        </w:rPr>
        <w:t>igual</w:t>
      </w:r>
      <w:r w:rsidR="00CE7672" w:rsidRPr="001868A5">
        <w:rPr>
          <w:rFonts w:asciiTheme="minorHAnsi" w:hAnsiTheme="minorHAnsi"/>
        </w:rPr>
        <w:t xml:space="preserve"> </w:t>
      </w:r>
      <w:r w:rsidR="00D0557F">
        <w:rPr>
          <w:rFonts w:asciiTheme="minorHAnsi" w:hAnsiTheme="minorHAnsi"/>
        </w:rPr>
        <w:t>a</w:t>
      </w:r>
      <w:r w:rsidR="00C23E4E" w:rsidRPr="001868A5">
        <w:rPr>
          <w:rFonts w:asciiTheme="minorHAnsi" w:hAnsiTheme="minorHAnsi"/>
        </w:rPr>
        <w:t xml:space="preserve"> lo establecido.</w:t>
      </w:r>
    </w:p>
    <w:p w14:paraId="59B800BE" w14:textId="77777777" w:rsidR="007C4C4C" w:rsidRDefault="00FF5D3B" w:rsidP="001868A5">
      <w:pPr>
        <w:pStyle w:val="Prrafodelista"/>
        <w:numPr>
          <w:ilvl w:val="0"/>
          <w:numId w:val="26"/>
        </w:numPr>
        <w:rPr>
          <w:rFonts w:asciiTheme="minorHAnsi" w:hAnsiTheme="minorHAnsi"/>
        </w:rPr>
      </w:pPr>
      <w:r>
        <w:rPr>
          <w:rFonts w:asciiTheme="minorHAnsi" w:hAnsiTheme="minorHAnsi"/>
        </w:rPr>
        <w:t xml:space="preserve">El 20.78% de las respuestas indica </w:t>
      </w:r>
      <w:r w:rsidR="00D0557F">
        <w:rPr>
          <w:rFonts w:asciiTheme="minorHAnsi" w:hAnsiTheme="minorHAnsi"/>
        </w:rPr>
        <w:t xml:space="preserve">que el tiempo de los servicios proporcionados </w:t>
      </w:r>
      <w:r>
        <w:rPr>
          <w:rFonts w:asciiTheme="minorHAnsi" w:hAnsiTheme="minorHAnsi"/>
        </w:rPr>
        <w:t>fue mayor</w:t>
      </w:r>
      <w:r w:rsidR="00B03475" w:rsidRPr="001868A5">
        <w:rPr>
          <w:rFonts w:asciiTheme="minorHAnsi" w:hAnsiTheme="minorHAnsi"/>
        </w:rPr>
        <w:t xml:space="preserve"> al </w:t>
      </w:r>
      <w:r w:rsidR="00F754D4" w:rsidRPr="001868A5">
        <w:rPr>
          <w:rFonts w:asciiTheme="minorHAnsi" w:hAnsiTheme="minorHAnsi"/>
        </w:rPr>
        <w:t>tiempo</w:t>
      </w:r>
      <w:r w:rsidR="00C23E4E" w:rsidRPr="001868A5">
        <w:rPr>
          <w:rFonts w:asciiTheme="minorHAnsi" w:hAnsiTheme="minorHAnsi"/>
        </w:rPr>
        <w:t xml:space="preserve"> establecido.</w:t>
      </w:r>
      <w:r w:rsidR="00F754D4" w:rsidRPr="001868A5">
        <w:rPr>
          <w:rFonts w:asciiTheme="minorHAnsi" w:hAnsiTheme="minorHAnsi"/>
        </w:rPr>
        <w:t xml:space="preserve"> </w:t>
      </w:r>
    </w:p>
    <w:p w14:paraId="030162FA" w14:textId="77777777" w:rsidR="001E753C" w:rsidRDefault="001E753C" w:rsidP="001E753C">
      <w:pPr>
        <w:pStyle w:val="Prrafodelista"/>
        <w:ind w:left="360"/>
        <w:rPr>
          <w:rFonts w:asciiTheme="minorHAnsi" w:hAnsiTheme="minorHAnsi"/>
        </w:rPr>
      </w:pPr>
    </w:p>
    <w:p w14:paraId="673EBE26" w14:textId="77777777" w:rsidR="001E753C" w:rsidRDefault="001E753C" w:rsidP="001E753C">
      <w:pPr>
        <w:pStyle w:val="Prrafodelista"/>
        <w:ind w:left="360"/>
        <w:rPr>
          <w:rFonts w:asciiTheme="minorHAnsi" w:hAnsiTheme="minorHAnsi"/>
        </w:rPr>
      </w:pPr>
    </w:p>
    <w:p w14:paraId="6D11B3E3" w14:textId="77777777" w:rsidR="001E753C" w:rsidRPr="001868A5" w:rsidRDefault="001E753C" w:rsidP="001E753C">
      <w:pPr>
        <w:pStyle w:val="Prrafodelista"/>
        <w:ind w:left="360"/>
        <w:rPr>
          <w:rFonts w:asciiTheme="minorHAnsi" w:hAnsiTheme="minorHAnsi"/>
        </w:rPr>
      </w:pPr>
    </w:p>
    <w:p w14:paraId="5B2EF483" w14:textId="77777777" w:rsidR="00782DE8" w:rsidRPr="00F37625" w:rsidRDefault="00782DE8" w:rsidP="00782DE8">
      <w:pPr>
        <w:rPr>
          <w:rFonts w:asciiTheme="minorHAnsi" w:hAnsiTheme="minorHAnsi"/>
          <w:b/>
          <w:szCs w:val="20"/>
        </w:rPr>
      </w:pPr>
      <w:bookmarkStart w:id="64" w:name="_Toc138794832"/>
      <w:r>
        <w:rPr>
          <w:rFonts w:asciiTheme="minorHAnsi" w:hAnsiTheme="minorHAnsi"/>
          <w:b/>
          <w:szCs w:val="20"/>
        </w:rPr>
        <w:lastRenderedPageBreak/>
        <w:t>D</w:t>
      </w:r>
      <w:r w:rsidR="002002F6">
        <w:rPr>
          <w:rFonts w:asciiTheme="minorHAnsi" w:hAnsiTheme="minorHAnsi"/>
          <w:b/>
          <w:szCs w:val="20"/>
        </w:rPr>
        <w:t>irección General de Tesorería</w:t>
      </w:r>
    </w:p>
    <w:p w14:paraId="336738E8" w14:textId="77777777" w:rsidR="00782DE8" w:rsidRPr="001868A5" w:rsidRDefault="00FF5D3B" w:rsidP="00782DE8">
      <w:pPr>
        <w:pStyle w:val="Prrafodelista"/>
        <w:numPr>
          <w:ilvl w:val="0"/>
          <w:numId w:val="26"/>
        </w:numPr>
        <w:rPr>
          <w:rFonts w:asciiTheme="minorHAnsi" w:hAnsiTheme="minorHAnsi"/>
        </w:rPr>
      </w:pPr>
      <w:r>
        <w:rPr>
          <w:rFonts w:asciiTheme="minorHAnsi" w:hAnsiTheme="minorHAnsi"/>
        </w:rPr>
        <w:t xml:space="preserve">El 79.05% de las respuestas indican </w:t>
      </w:r>
      <w:r w:rsidR="00D0557F">
        <w:rPr>
          <w:rFonts w:asciiTheme="minorHAnsi" w:hAnsiTheme="minorHAnsi"/>
        </w:rPr>
        <w:t>que el tiempo de los servicios proporcionados fue menor</w:t>
      </w:r>
      <w:r w:rsidR="00D0557F" w:rsidRPr="001868A5">
        <w:rPr>
          <w:rFonts w:asciiTheme="minorHAnsi" w:hAnsiTheme="minorHAnsi"/>
        </w:rPr>
        <w:t xml:space="preserve"> a lo establecido</w:t>
      </w:r>
      <w:r w:rsidR="00D0557F">
        <w:rPr>
          <w:rFonts w:asciiTheme="minorHAnsi" w:hAnsiTheme="minorHAnsi"/>
        </w:rPr>
        <w:t>.</w:t>
      </w:r>
    </w:p>
    <w:p w14:paraId="19FEE4AA" w14:textId="77777777" w:rsidR="00D0557F" w:rsidRDefault="00FF5D3B" w:rsidP="00816567">
      <w:pPr>
        <w:pStyle w:val="Prrafodelista"/>
        <w:numPr>
          <w:ilvl w:val="0"/>
          <w:numId w:val="26"/>
        </w:numPr>
        <w:rPr>
          <w:rFonts w:asciiTheme="minorHAnsi" w:hAnsiTheme="minorHAnsi"/>
        </w:rPr>
      </w:pPr>
      <w:r w:rsidRPr="00D0557F">
        <w:rPr>
          <w:rFonts w:asciiTheme="minorHAnsi" w:hAnsiTheme="minorHAnsi"/>
        </w:rPr>
        <w:t xml:space="preserve">El 12.50% de las respuestas señala </w:t>
      </w:r>
      <w:r w:rsidR="00D0557F">
        <w:rPr>
          <w:rFonts w:asciiTheme="minorHAnsi" w:hAnsiTheme="minorHAnsi"/>
        </w:rPr>
        <w:t>que el tiempo de los servicios proporcionados fue mayor</w:t>
      </w:r>
      <w:r w:rsidR="00D0557F" w:rsidRPr="001868A5">
        <w:rPr>
          <w:rFonts w:asciiTheme="minorHAnsi" w:hAnsiTheme="minorHAnsi"/>
        </w:rPr>
        <w:t xml:space="preserve"> a lo establecido</w:t>
      </w:r>
      <w:r w:rsidR="00D0557F">
        <w:rPr>
          <w:rFonts w:asciiTheme="minorHAnsi" w:hAnsiTheme="minorHAnsi"/>
        </w:rPr>
        <w:t>.</w:t>
      </w:r>
    </w:p>
    <w:p w14:paraId="62971311" w14:textId="77777777" w:rsidR="00782DE8" w:rsidRPr="00D0557F" w:rsidRDefault="00D0557F" w:rsidP="00816567">
      <w:pPr>
        <w:pStyle w:val="Prrafodelista"/>
        <w:numPr>
          <w:ilvl w:val="0"/>
          <w:numId w:val="26"/>
        </w:numPr>
        <w:rPr>
          <w:rFonts w:asciiTheme="minorHAnsi" w:hAnsiTheme="minorHAnsi"/>
        </w:rPr>
      </w:pPr>
      <w:r w:rsidRPr="00D0557F">
        <w:rPr>
          <w:rFonts w:asciiTheme="minorHAnsi" w:hAnsiTheme="minorHAnsi"/>
        </w:rPr>
        <w:t xml:space="preserve"> </w:t>
      </w:r>
      <w:r w:rsidR="00FF5D3B" w:rsidRPr="00D0557F">
        <w:rPr>
          <w:rFonts w:asciiTheme="minorHAnsi" w:hAnsiTheme="minorHAnsi"/>
        </w:rPr>
        <w:t xml:space="preserve">El 8.45% de las respuestas señala </w:t>
      </w:r>
      <w:r>
        <w:rPr>
          <w:rFonts w:asciiTheme="minorHAnsi" w:hAnsiTheme="minorHAnsi"/>
        </w:rPr>
        <w:t>que el tiempo de los servicios proporcionados fue igual</w:t>
      </w:r>
      <w:r w:rsidRPr="001868A5">
        <w:rPr>
          <w:rFonts w:asciiTheme="minorHAnsi" w:hAnsiTheme="minorHAnsi"/>
        </w:rPr>
        <w:t xml:space="preserve"> a lo establecido</w:t>
      </w:r>
      <w:r w:rsidR="00D3276B" w:rsidRPr="00D0557F">
        <w:rPr>
          <w:rFonts w:asciiTheme="minorHAnsi" w:hAnsiTheme="minorHAnsi"/>
        </w:rPr>
        <w:t>.</w:t>
      </w:r>
    </w:p>
    <w:p w14:paraId="58C34DB0" w14:textId="77777777" w:rsidR="00782DE8" w:rsidRPr="00782DE8" w:rsidRDefault="00782DE8" w:rsidP="00782DE8">
      <w:pPr>
        <w:rPr>
          <w:rFonts w:asciiTheme="minorHAnsi" w:hAnsiTheme="minorHAnsi"/>
        </w:rPr>
      </w:pPr>
    </w:p>
    <w:p w14:paraId="578842F6" w14:textId="77777777" w:rsidR="00052568" w:rsidRPr="00DD6B78" w:rsidRDefault="008241D0" w:rsidP="00874B3C">
      <w:pPr>
        <w:pStyle w:val="Ttulo1"/>
      </w:pPr>
      <w:bookmarkStart w:id="65" w:name="_Toc153444852"/>
      <w:bookmarkStart w:id="66" w:name="_Toc153891430"/>
      <w:r w:rsidRPr="00DD6B78">
        <w:t>Capítulo</w:t>
      </w:r>
      <w:r w:rsidR="00052568" w:rsidRPr="00DD6B78">
        <w:t xml:space="preserve"> 3: </w:t>
      </w:r>
      <w:r w:rsidR="0063070D">
        <w:t xml:space="preserve">Resultados de Medición </w:t>
      </w:r>
      <w:r w:rsidR="00DD7D36" w:rsidRPr="00DD6B78">
        <w:t>de Satisfacción</w:t>
      </w:r>
      <w:bookmarkEnd w:id="60"/>
      <w:bookmarkEnd w:id="61"/>
      <w:bookmarkEnd w:id="64"/>
      <w:bookmarkEnd w:id="65"/>
      <w:bookmarkEnd w:id="66"/>
    </w:p>
    <w:p w14:paraId="217DB208" w14:textId="77777777" w:rsidR="00052568" w:rsidRPr="00DD6B78" w:rsidRDefault="00052568" w:rsidP="00B56C96">
      <w:pPr>
        <w:rPr>
          <w:rFonts w:asciiTheme="minorHAnsi" w:hAnsiTheme="minorHAnsi"/>
          <w:szCs w:val="20"/>
        </w:rPr>
      </w:pPr>
    </w:p>
    <w:p w14:paraId="6E23AE80" w14:textId="77777777" w:rsidR="00061055" w:rsidRPr="00DD6B78" w:rsidRDefault="000172AB" w:rsidP="009618ED">
      <w:pPr>
        <w:pStyle w:val="Ttulo2"/>
      </w:pPr>
      <w:bookmarkStart w:id="67" w:name="_Toc153444853"/>
      <w:bookmarkStart w:id="68" w:name="_Toc153891431"/>
      <w:r w:rsidRPr="00DD6B78">
        <w:t xml:space="preserve">3.1 </w:t>
      </w:r>
      <w:r w:rsidR="00121168" w:rsidRPr="00DD6B78">
        <w:t xml:space="preserve">Índice </w:t>
      </w:r>
      <w:r w:rsidR="0063070D">
        <w:t xml:space="preserve">Global </w:t>
      </w:r>
      <w:r w:rsidR="00121168" w:rsidRPr="00DD6B78">
        <w:t>de</w:t>
      </w:r>
      <w:r w:rsidRPr="00DD6B78">
        <w:t xml:space="preserve"> S</w:t>
      </w:r>
      <w:r w:rsidR="00061055" w:rsidRPr="00DD6B78">
        <w:t>atisfacción</w:t>
      </w:r>
      <w:r w:rsidRPr="00DD6B78">
        <w:t xml:space="preserve"> del</w:t>
      </w:r>
      <w:r w:rsidR="0063070D">
        <w:t xml:space="preserve"> P</w:t>
      </w:r>
      <w:r w:rsidR="00DD7D36" w:rsidRPr="00DD6B78">
        <w:t>roceso</w:t>
      </w:r>
      <w:bookmarkEnd w:id="67"/>
      <w:bookmarkEnd w:id="68"/>
    </w:p>
    <w:p w14:paraId="69EA5D48" w14:textId="77777777" w:rsidR="00061055" w:rsidRPr="00DD6B78" w:rsidRDefault="00061055" w:rsidP="00B56C96">
      <w:pPr>
        <w:rPr>
          <w:rFonts w:asciiTheme="minorHAnsi" w:hAnsiTheme="minorHAnsi"/>
          <w:szCs w:val="20"/>
        </w:rPr>
      </w:pPr>
    </w:p>
    <w:p w14:paraId="5F098BDD" w14:textId="77777777" w:rsidR="006C323E" w:rsidRDefault="006C323E" w:rsidP="00B56C96">
      <w:pPr>
        <w:rPr>
          <w:rFonts w:asciiTheme="minorHAnsi" w:hAnsiTheme="minorHAnsi"/>
          <w:szCs w:val="20"/>
        </w:rPr>
      </w:pPr>
      <w:r w:rsidRPr="00DD6B78">
        <w:rPr>
          <w:rFonts w:asciiTheme="minorHAnsi" w:hAnsiTheme="minorHAnsi"/>
          <w:szCs w:val="20"/>
        </w:rPr>
        <w:t>De acuerdo a los resultados obtenidos en los índices de satisfacción para los años 2022 y 2023, se identifica lo siguiente (ver Gráfico 3.1):</w:t>
      </w:r>
    </w:p>
    <w:p w14:paraId="0C478F08" w14:textId="77777777" w:rsidR="00CB5529" w:rsidRPr="00DD6B78" w:rsidRDefault="00CB5529" w:rsidP="00B56C96">
      <w:pPr>
        <w:rPr>
          <w:rFonts w:asciiTheme="minorHAnsi" w:hAnsiTheme="minorHAnsi"/>
          <w:szCs w:val="20"/>
        </w:rPr>
      </w:pPr>
    </w:p>
    <w:p w14:paraId="3046CF0B" w14:textId="77777777" w:rsidR="00112D46" w:rsidRPr="00DD6B78" w:rsidRDefault="00052568" w:rsidP="00E31E0F">
      <w:pPr>
        <w:pStyle w:val="Prrafodelista"/>
        <w:numPr>
          <w:ilvl w:val="0"/>
          <w:numId w:val="26"/>
        </w:numPr>
        <w:rPr>
          <w:rFonts w:asciiTheme="minorHAnsi" w:hAnsiTheme="minorHAnsi"/>
        </w:rPr>
      </w:pPr>
      <w:r w:rsidRPr="00DD6B78">
        <w:rPr>
          <w:rFonts w:asciiTheme="minorHAnsi" w:hAnsiTheme="minorHAnsi"/>
        </w:rPr>
        <w:t>E</w:t>
      </w:r>
      <w:r w:rsidR="008C0159" w:rsidRPr="00DD6B78">
        <w:rPr>
          <w:rFonts w:asciiTheme="minorHAnsi" w:hAnsiTheme="minorHAnsi"/>
        </w:rPr>
        <w:t>l</w:t>
      </w:r>
      <w:r w:rsidRPr="00DD6B78">
        <w:rPr>
          <w:rFonts w:asciiTheme="minorHAnsi" w:hAnsiTheme="minorHAnsi"/>
        </w:rPr>
        <w:t xml:space="preserve"> </w:t>
      </w:r>
      <w:r w:rsidR="00D212F4" w:rsidRPr="00DD6B78">
        <w:rPr>
          <w:rFonts w:asciiTheme="minorHAnsi" w:hAnsiTheme="minorHAnsi"/>
        </w:rPr>
        <w:t>Índice Global de Satisfacción del Proceso</w:t>
      </w:r>
      <w:r w:rsidR="00E54139" w:rsidRPr="00DD6B78">
        <w:rPr>
          <w:rFonts w:asciiTheme="minorHAnsi" w:hAnsiTheme="minorHAnsi"/>
        </w:rPr>
        <w:t xml:space="preserve"> </w:t>
      </w:r>
      <w:sdt>
        <w:sdtPr>
          <w:rPr>
            <w:rFonts w:asciiTheme="minorHAnsi" w:hAnsiTheme="minorHAnsi"/>
            <w:color w:val="000000" w:themeColor="text1"/>
          </w:rPr>
          <w:alias w:val="Proceso"/>
          <w:tag w:val="Proceso"/>
          <w:id w:val="-500123079"/>
          <w:placeholder>
            <w:docPart w:val="92E7B51C414743458506253B660957E0"/>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05550E" w:rsidRPr="00DD6B78">
            <w:rPr>
              <w:rFonts w:asciiTheme="minorHAnsi" w:hAnsiTheme="minorHAnsi"/>
              <w:color w:val="000000" w:themeColor="text1"/>
            </w:rPr>
            <w:t>4.3 Servicio al Usuario</w:t>
          </w:r>
        </w:sdtContent>
      </w:sdt>
      <w:r w:rsidR="00D212F4" w:rsidRPr="00DD6B78">
        <w:rPr>
          <w:rFonts w:asciiTheme="minorHAnsi" w:hAnsiTheme="minorHAnsi"/>
        </w:rPr>
        <w:t xml:space="preserve"> </w:t>
      </w:r>
      <w:r w:rsidR="006C0A58" w:rsidRPr="00DD6B78">
        <w:rPr>
          <w:rFonts w:asciiTheme="minorHAnsi" w:hAnsiTheme="minorHAnsi"/>
        </w:rPr>
        <w:t xml:space="preserve">para el año 2023 </w:t>
      </w:r>
      <w:r w:rsidR="005A0C64" w:rsidRPr="00DD6B78">
        <w:rPr>
          <w:rFonts w:asciiTheme="minorHAnsi" w:hAnsiTheme="minorHAnsi"/>
        </w:rPr>
        <w:t>es</w:t>
      </w:r>
      <w:r w:rsidR="00761D7E" w:rsidRPr="00DD6B78">
        <w:rPr>
          <w:rFonts w:asciiTheme="minorHAnsi" w:hAnsiTheme="minorHAnsi"/>
        </w:rPr>
        <w:t xml:space="preserve"> </w:t>
      </w:r>
      <w:r w:rsidRPr="00DD6B78">
        <w:rPr>
          <w:rFonts w:asciiTheme="minorHAnsi" w:hAnsiTheme="minorHAnsi"/>
        </w:rPr>
        <w:t xml:space="preserve">de </w:t>
      </w:r>
      <w:r w:rsidR="001036E1">
        <w:rPr>
          <w:rFonts w:asciiTheme="minorHAnsi" w:hAnsiTheme="minorHAnsi"/>
          <w:b/>
        </w:rPr>
        <w:t>8.89</w:t>
      </w:r>
      <w:r w:rsidR="003F2BB2" w:rsidRPr="00DD6B78">
        <w:rPr>
          <w:rFonts w:asciiTheme="minorHAnsi" w:hAnsiTheme="minorHAnsi"/>
          <w:b/>
        </w:rPr>
        <w:t xml:space="preserve"> </w:t>
      </w:r>
      <w:r w:rsidR="007814C6" w:rsidRPr="002306CB">
        <w:rPr>
          <w:rFonts w:asciiTheme="minorHAnsi" w:hAnsiTheme="minorHAnsi"/>
        </w:rPr>
        <w:t>puntos</w:t>
      </w:r>
      <w:r w:rsidR="00A525D6" w:rsidRPr="00DD6B78">
        <w:rPr>
          <w:rFonts w:asciiTheme="minorHAnsi" w:hAnsiTheme="minorHAnsi"/>
        </w:rPr>
        <w:t>,</w:t>
      </w:r>
      <w:r w:rsidR="007814C6" w:rsidRPr="00DD6B78">
        <w:rPr>
          <w:rFonts w:asciiTheme="minorHAnsi" w:hAnsiTheme="minorHAnsi"/>
        </w:rPr>
        <w:t xml:space="preserve"> un</w:t>
      </w:r>
      <w:r w:rsidR="00A525D6" w:rsidRPr="00DD6B78">
        <w:rPr>
          <w:rFonts w:asciiTheme="minorHAnsi" w:hAnsiTheme="minorHAnsi"/>
        </w:rPr>
        <w:t xml:space="preserve"> resultado</w:t>
      </w:r>
      <w:r w:rsidRPr="00DD6B78">
        <w:rPr>
          <w:rFonts w:asciiTheme="minorHAnsi" w:hAnsiTheme="minorHAnsi"/>
        </w:rPr>
        <w:t xml:space="preserve"> </w:t>
      </w:r>
      <w:r w:rsidRPr="00AF225D">
        <w:rPr>
          <w:rFonts w:asciiTheme="minorHAnsi" w:hAnsiTheme="minorHAnsi"/>
          <w:b/>
        </w:rPr>
        <w:t>muy satisfactorio</w:t>
      </w:r>
      <w:bookmarkStart w:id="69" w:name="_Hlk35217598"/>
      <w:r w:rsidR="00FB3FDE" w:rsidRPr="00DD6B78">
        <w:rPr>
          <w:rFonts w:asciiTheme="minorHAnsi" w:hAnsiTheme="minorHAnsi"/>
        </w:rPr>
        <w:t xml:space="preserve"> </w:t>
      </w:r>
      <w:r w:rsidR="00EE3F38" w:rsidRPr="00DD6B78">
        <w:rPr>
          <w:rFonts w:asciiTheme="minorHAnsi" w:hAnsiTheme="minorHAnsi"/>
        </w:rPr>
        <w:t>de acuerdo a</w:t>
      </w:r>
      <w:r w:rsidR="00FB3FDE" w:rsidRPr="00DD6B78">
        <w:rPr>
          <w:rFonts w:asciiTheme="minorHAnsi" w:hAnsiTheme="minorHAnsi"/>
        </w:rPr>
        <w:t xml:space="preserve"> la escala de </w:t>
      </w:r>
      <w:r w:rsidR="001C3EA1" w:rsidRPr="00DD6B78">
        <w:rPr>
          <w:rFonts w:asciiTheme="minorHAnsi" w:hAnsiTheme="minorHAnsi"/>
        </w:rPr>
        <w:t>satisfacción</w:t>
      </w:r>
      <w:r w:rsidR="00FB3FDE" w:rsidRPr="00DD6B78">
        <w:rPr>
          <w:rFonts w:asciiTheme="minorHAnsi" w:hAnsiTheme="minorHAnsi"/>
        </w:rPr>
        <w:t xml:space="preserve"> del modelo empleado</w:t>
      </w:r>
      <w:r w:rsidR="006C0A58" w:rsidRPr="00DD6B78">
        <w:rPr>
          <w:rFonts w:asciiTheme="minorHAnsi" w:hAnsiTheme="minorHAnsi"/>
        </w:rPr>
        <w:t>.</w:t>
      </w:r>
    </w:p>
    <w:p w14:paraId="2781A81F" w14:textId="77777777" w:rsidR="004726E8" w:rsidRPr="00DD6B78" w:rsidRDefault="004726E8" w:rsidP="00E31E0F">
      <w:pPr>
        <w:pStyle w:val="Prrafodelista"/>
        <w:numPr>
          <w:ilvl w:val="0"/>
          <w:numId w:val="26"/>
        </w:numPr>
        <w:rPr>
          <w:rFonts w:asciiTheme="minorHAnsi" w:hAnsiTheme="minorHAnsi"/>
        </w:rPr>
      </w:pPr>
      <w:r w:rsidRPr="00DD6B78">
        <w:rPr>
          <w:rFonts w:asciiTheme="minorHAnsi" w:hAnsiTheme="minorHAnsi"/>
        </w:rPr>
        <w:t>Se observa un</w:t>
      </w:r>
      <w:r w:rsidR="003F2BB2" w:rsidRPr="00DD6B78">
        <w:rPr>
          <w:rFonts w:asciiTheme="minorHAnsi" w:hAnsiTheme="minorHAnsi"/>
        </w:rPr>
        <w:t xml:space="preserve">a </w:t>
      </w:r>
      <w:r w:rsidRPr="00DD6B78">
        <w:rPr>
          <w:rFonts w:asciiTheme="minorHAnsi" w:hAnsiTheme="minorHAnsi"/>
        </w:rPr>
        <w:t xml:space="preserve">disminución </w:t>
      </w:r>
      <w:r w:rsidR="00D212F4" w:rsidRPr="00DD6B78">
        <w:rPr>
          <w:rFonts w:asciiTheme="minorHAnsi" w:hAnsiTheme="minorHAnsi"/>
        </w:rPr>
        <w:t xml:space="preserve">de </w:t>
      </w:r>
      <w:r w:rsidR="000F499A">
        <w:rPr>
          <w:rFonts w:asciiTheme="minorHAnsi" w:hAnsiTheme="minorHAnsi"/>
        </w:rPr>
        <w:t>0.11</w:t>
      </w:r>
      <w:r w:rsidR="00F75071" w:rsidRPr="00DD6B78">
        <w:rPr>
          <w:rFonts w:asciiTheme="minorHAnsi" w:hAnsiTheme="minorHAnsi"/>
        </w:rPr>
        <w:t xml:space="preserve"> </w:t>
      </w:r>
      <w:r w:rsidR="007140BF" w:rsidRPr="00DD6B78">
        <w:rPr>
          <w:rFonts w:asciiTheme="minorHAnsi" w:hAnsiTheme="minorHAnsi"/>
        </w:rPr>
        <w:t>puntos</w:t>
      </w:r>
      <w:r w:rsidR="00D212F4" w:rsidRPr="00DD6B78">
        <w:rPr>
          <w:rFonts w:asciiTheme="minorHAnsi" w:hAnsiTheme="minorHAnsi"/>
        </w:rPr>
        <w:t xml:space="preserve"> </w:t>
      </w:r>
      <w:r w:rsidRPr="00DD6B78">
        <w:rPr>
          <w:rFonts w:asciiTheme="minorHAnsi" w:hAnsiTheme="minorHAnsi"/>
        </w:rPr>
        <w:t>en los resultados del presente año</w:t>
      </w:r>
      <w:r w:rsidR="00D212F4" w:rsidRPr="00DD6B78">
        <w:rPr>
          <w:rFonts w:asciiTheme="minorHAnsi" w:hAnsiTheme="minorHAnsi"/>
        </w:rPr>
        <w:t>,</w:t>
      </w:r>
      <w:r w:rsidRPr="00DD6B78">
        <w:rPr>
          <w:rFonts w:asciiTheme="minorHAnsi" w:hAnsiTheme="minorHAnsi"/>
        </w:rPr>
        <w:t xml:space="preserve"> con respecto a la medición del año </w:t>
      </w:r>
      <w:r w:rsidR="003F2BB2" w:rsidRPr="00DD6B78">
        <w:rPr>
          <w:rFonts w:asciiTheme="minorHAnsi" w:hAnsiTheme="minorHAnsi"/>
        </w:rPr>
        <w:t>2022</w:t>
      </w:r>
      <w:r w:rsidR="007140BF" w:rsidRPr="00DD6B78">
        <w:rPr>
          <w:rFonts w:asciiTheme="minorHAnsi" w:hAnsiTheme="minorHAnsi"/>
        </w:rPr>
        <w:t xml:space="preserve"> (9.00 </w:t>
      </w:r>
      <w:r w:rsidR="008C26D8" w:rsidRPr="00DD6B78">
        <w:rPr>
          <w:rFonts w:asciiTheme="minorHAnsi" w:hAnsiTheme="minorHAnsi"/>
        </w:rPr>
        <w:t>puntos)</w:t>
      </w:r>
      <w:r w:rsidRPr="00DD6B78">
        <w:rPr>
          <w:rFonts w:asciiTheme="minorHAnsi" w:hAnsiTheme="minorHAnsi"/>
        </w:rPr>
        <w:t>.</w:t>
      </w:r>
      <w:r w:rsidR="007140BF" w:rsidRPr="00DD6B78">
        <w:rPr>
          <w:rFonts w:asciiTheme="minorHAnsi" w:hAnsiTheme="minorHAnsi"/>
        </w:rPr>
        <w:t xml:space="preserve"> </w:t>
      </w:r>
      <w:r w:rsidR="008C26D8" w:rsidRPr="00DD6B78">
        <w:rPr>
          <w:rFonts w:asciiTheme="minorHAnsi" w:hAnsiTheme="minorHAnsi"/>
        </w:rPr>
        <w:t xml:space="preserve">Resultado que se ve afectado por el promedio obtenido en </w:t>
      </w:r>
      <w:sdt>
        <w:sdtPr>
          <w:rPr>
            <w:rFonts w:asciiTheme="minorHAnsi" w:hAnsiTheme="minorHAnsi"/>
            <w:color w:val="000000" w:themeColor="text1"/>
          </w:rPr>
          <w:alias w:val="Dimensión"/>
          <w:tag w:val="Dimensión"/>
          <w:id w:val="-1028337613"/>
          <w:placeholder>
            <w:docPart w:val="A83FD179D58B4856B98798F64E33CC4B"/>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3C0DD1" w:rsidRPr="00DD6B78">
            <w:rPr>
              <w:rFonts w:asciiTheme="minorHAnsi" w:hAnsiTheme="minorHAnsi"/>
              <w:color w:val="000000" w:themeColor="text1"/>
            </w:rPr>
            <w:t>Capacidad de Respuesta</w:t>
          </w:r>
        </w:sdtContent>
      </w:sdt>
      <w:r w:rsidR="008A1173" w:rsidRPr="00DD6B78">
        <w:rPr>
          <w:rFonts w:asciiTheme="minorHAnsi" w:hAnsiTheme="minorHAnsi"/>
        </w:rPr>
        <w:t xml:space="preserve"> </w:t>
      </w:r>
      <w:r w:rsidR="000F499A">
        <w:rPr>
          <w:rFonts w:asciiTheme="minorHAnsi" w:hAnsiTheme="minorHAnsi"/>
        </w:rPr>
        <w:t>(8.70</w:t>
      </w:r>
      <w:r w:rsidR="00D855C8" w:rsidRPr="00DD6B78">
        <w:rPr>
          <w:rFonts w:asciiTheme="minorHAnsi" w:hAnsiTheme="minorHAnsi"/>
        </w:rPr>
        <w:t>)</w:t>
      </w:r>
      <w:r w:rsidR="008A1173" w:rsidRPr="00DD6B78">
        <w:rPr>
          <w:rFonts w:asciiTheme="minorHAnsi" w:hAnsiTheme="minorHAnsi"/>
        </w:rPr>
        <w:t>.</w:t>
      </w:r>
    </w:p>
    <w:p w14:paraId="341B7FE9" w14:textId="77777777" w:rsidR="006117A3" w:rsidRDefault="004726E8" w:rsidP="00B16675">
      <w:pPr>
        <w:pStyle w:val="Prrafodelista"/>
        <w:numPr>
          <w:ilvl w:val="0"/>
          <w:numId w:val="26"/>
        </w:numPr>
        <w:rPr>
          <w:rFonts w:asciiTheme="minorHAnsi" w:hAnsiTheme="minorHAnsi"/>
        </w:rPr>
      </w:pPr>
      <w:r w:rsidRPr="00D3276B">
        <w:rPr>
          <w:rFonts w:asciiTheme="minorHAnsi" w:hAnsiTheme="minorHAnsi"/>
        </w:rPr>
        <w:t>A</w:t>
      </w:r>
      <w:r w:rsidR="00583BB3" w:rsidRPr="00D3276B">
        <w:rPr>
          <w:rFonts w:asciiTheme="minorHAnsi" w:hAnsiTheme="minorHAnsi"/>
        </w:rPr>
        <w:t>l</w:t>
      </w:r>
      <w:r w:rsidRPr="00D3276B">
        <w:rPr>
          <w:rFonts w:asciiTheme="minorHAnsi" w:hAnsiTheme="minorHAnsi"/>
        </w:rPr>
        <w:t xml:space="preserve"> </w:t>
      </w:r>
      <w:r w:rsidR="00583BB3" w:rsidRPr="00D3276B">
        <w:rPr>
          <w:rFonts w:asciiTheme="minorHAnsi" w:hAnsiTheme="minorHAnsi"/>
        </w:rPr>
        <w:t xml:space="preserve">comparar el resultado del Índice Global de </w:t>
      </w:r>
      <w:r w:rsidR="00BC0771" w:rsidRPr="00D3276B">
        <w:rPr>
          <w:rFonts w:asciiTheme="minorHAnsi" w:hAnsiTheme="minorHAnsi"/>
        </w:rPr>
        <w:t>Satisfacción</w:t>
      </w:r>
      <w:r w:rsidRPr="00D3276B">
        <w:rPr>
          <w:rFonts w:asciiTheme="minorHAnsi" w:hAnsiTheme="minorHAnsi"/>
        </w:rPr>
        <w:t xml:space="preserve"> del Proceso</w:t>
      </w:r>
      <w:r w:rsidR="00CC31A2">
        <w:rPr>
          <w:rFonts w:asciiTheme="minorHAnsi" w:hAnsiTheme="minorHAnsi"/>
        </w:rPr>
        <w:t xml:space="preserve"> (8.89 puntos)</w:t>
      </w:r>
      <w:r w:rsidR="00160356" w:rsidRPr="00D3276B">
        <w:rPr>
          <w:rFonts w:asciiTheme="minorHAnsi" w:hAnsiTheme="minorHAnsi"/>
        </w:rPr>
        <w:t xml:space="preserve"> con respecto a la meta del PEI</w:t>
      </w:r>
      <w:r w:rsidR="00D855C8" w:rsidRPr="00D3276B">
        <w:rPr>
          <w:rFonts w:asciiTheme="minorHAnsi" w:hAnsiTheme="minorHAnsi"/>
        </w:rPr>
        <w:t>-</w:t>
      </w:r>
      <w:r w:rsidR="00D855C8" w:rsidRPr="00CC31A2">
        <w:rPr>
          <w:rFonts w:asciiTheme="minorHAnsi" w:hAnsiTheme="minorHAnsi"/>
        </w:rPr>
        <w:t>DGA</w:t>
      </w:r>
      <w:r w:rsidR="00160356" w:rsidRPr="00CC31A2">
        <w:rPr>
          <w:rFonts w:asciiTheme="minorHAnsi" w:hAnsiTheme="minorHAnsi"/>
        </w:rPr>
        <w:t xml:space="preserve"> </w:t>
      </w:r>
      <w:r w:rsidR="00D3276B" w:rsidRPr="00CC31A2">
        <w:rPr>
          <w:rFonts w:asciiTheme="minorHAnsi" w:hAnsiTheme="minorHAnsi"/>
        </w:rPr>
        <w:t>(</w:t>
      </w:r>
      <w:r w:rsidR="00D855C8" w:rsidRPr="00CC31A2">
        <w:rPr>
          <w:rFonts w:asciiTheme="minorHAnsi" w:hAnsiTheme="minorHAnsi"/>
        </w:rPr>
        <w:t>8.27</w:t>
      </w:r>
      <w:r w:rsidR="00D3276B" w:rsidRPr="00CC31A2">
        <w:rPr>
          <w:rFonts w:asciiTheme="minorHAnsi" w:hAnsiTheme="minorHAnsi"/>
        </w:rPr>
        <w:t xml:space="preserve"> puntos)</w:t>
      </w:r>
      <w:r w:rsidR="003C0A0B" w:rsidRPr="00D3276B">
        <w:rPr>
          <w:rFonts w:asciiTheme="minorHAnsi" w:hAnsiTheme="minorHAnsi"/>
          <w:b/>
        </w:rPr>
        <w:t xml:space="preserve"> </w:t>
      </w:r>
      <w:r w:rsidR="003C0A0B" w:rsidRPr="00212F93">
        <w:rPr>
          <w:rFonts w:asciiTheme="minorHAnsi" w:hAnsiTheme="minorHAnsi"/>
        </w:rPr>
        <w:t xml:space="preserve">y </w:t>
      </w:r>
      <w:r w:rsidR="003C0A0B" w:rsidRPr="00D3276B">
        <w:rPr>
          <w:rFonts w:asciiTheme="minorHAnsi" w:hAnsiTheme="minorHAnsi"/>
        </w:rPr>
        <w:t>PEI-DGT</w:t>
      </w:r>
      <w:r w:rsidR="00F75071" w:rsidRPr="00D3276B">
        <w:rPr>
          <w:rFonts w:asciiTheme="minorHAnsi" w:hAnsiTheme="minorHAnsi"/>
          <w:b/>
        </w:rPr>
        <w:t xml:space="preserve"> </w:t>
      </w:r>
      <w:r w:rsidR="00D3276B" w:rsidRPr="00D3276B">
        <w:rPr>
          <w:rFonts w:asciiTheme="minorHAnsi" w:hAnsiTheme="minorHAnsi"/>
          <w:b/>
        </w:rPr>
        <w:t>(</w:t>
      </w:r>
      <w:r w:rsidR="003C0A0B" w:rsidRPr="00D3276B">
        <w:rPr>
          <w:rFonts w:asciiTheme="minorHAnsi" w:hAnsiTheme="minorHAnsi"/>
        </w:rPr>
        <w:t>8.97</w:t>
      </w:r>
      <w:r w:rsidR="00D3276B" w:rsidRPr="00D3276B">
        <w:rPr>
          <w:rFonts w:asciiTheme="minorHAnsi" w:hAnsiTheme="minorHAnsi"/>
        </w:rPr>
        <w:t xml:space="preserve"> puntos)</w:t>
      </w:r>
      <w:r w:rsidR="0042600A" w:rsidRPr="00D3276B">
        <w:rPr>
          <w:rFonts w:asciiTheme="minorHAnsi" w:hAnsiTheme="minorHAnsi"/>
        </w:rPr>
        <w:t xml:space="preserve"> </w:t>
      </w:r>
      <w:r w:rsidR="003943E6" w:rsidRPr="00D3276B">
        <w:rPr>
          <w:rFonts w:asciiTheme="minorHAnsi" w:hAnsiTheme="minorHAnsi"/>
        </w:rPr>
        <w:t>del mismo año. S</w:t>
      </w:r>
      <w:r w:rsidR="00BC0771" w:rsidRPr="00D3276B">
        <w:rPr>
          <w:rFonts w:asciiTheme="minorHAnsi" w:hAnsiTheme="minorHAnsi"/>
        </w:rPr>
        <w:t xml:space="preserve">e </w:t>
      </w:r>
      <w:r w:rsidRPr="00D3276B">
        <w:rPr>
          <w:rFonts w:asciiTheme="minorHAnsi" w:hAnsiTheme="minorHAnsi"/>
        </w:rPr>
        <w:t>mue</w:t>
      </w:r>
      <w:r w:rsidR="004B00C2" w:rsidRPr="00D3276B">
        <w:rPr>
          <w:rFonts w:asciiTheme="minorHAnsi" w:hAnsiTheme="minorHAnsi"/>
        </w:rPr>
        <w:t>stra cumplimiento</w:t>
      </w:r>
      <w:r w:rsidRPr="00D3276B">
        <w:rPr>
          <w:rFonts w:asciiTheme="minorHAnsi" w:hAnsiTheme="minorHAnsi"/>
        </w:rPr>
        <w:t xml:space="preserve"> de la meta</w:t>
      </w:r>
      <w:r w:rsidR="00EB7068" w:rsidRPr="00D3276B">
        <w:rPr>
          <w:rFonts w:asciiTheme="minorHAnsi" w:hAnsiTheme="minorHAnsi"/>
        </w:rPr>
        <w:t xml:space="preserve"> PEI-DGA</w:t>
      </w:r>
      <w:r w:rsidRPr="00D3276B">
        <w:rPr>
          <w:rFonts w:asciiTheme="minorHAnsi" w:hAnsiTheme="minorHAnsi"/>
        </w:rPr>
        <w:t xml:space="preserve"> </w:t>
      </w:r>
      <w:r w:rsidR="003943E6" w:rsidRPr="00D3276B">
        <w:rPr>
          <w:rFonts w:asciiTheme="minorHAnsi" w:hAnsiTheme="minorHAnsi"/>
        </w:rPr>
        <w:t xml:space="preserve">respecto al índice de </w:t>
      </w:r>
      <w:r w:rsidR="00CC31A2">
        <w:rPr>
          <w:rFonts w:asciiTheme="minorHAnsi" w:hAnsiTheme="minorHAnsi"/>
        </w:rPr>
        <w:t>satisfacción</w:t>
      </w:r>
      <w:r w:rsidR="003943E6" w:rsidRPr="00D3276B">
        <w:rPr>
          <w:rFonts w:asciiTheme="minorHAnsi" w:hAnsiTheme="minorHAnsi"/>
        </w:rPr>
        <w:t xml:space="preserve"> con </w:t>
      </w:r>
      <w:r w:rsidR="00441386" w:rsidRPr="00D3276B">
        <w:rPr>
          <w:rFonts w:asciiTheme="minorHAnsi" w:hAnsiTheme="minorHAnsi"/>
        </w:rPr>
        <w:t>0.</w:t>
      </w:r>
      <w:r w:rsidR="00CC31A2">
        <w:rPr>
          <w:rFonts w:asciiTheme="minorHAnsi" w:hAnsiTheme="minorHAnsi"/>
        </w:rPr>
        <w:t>62</w:t>
      </w:r>
      <w:r w:rsidR="00F75071" w:rsidRPr="00D3276B">
        <w:rPr>
          <w:rFonts w:asciiTheme="minorHAnsi" w:hAnsiTheme="minorHAnsi"/>
        </w:rPr>
        <w:t xml:space="preserve"> </w:t>
      </w:r>
      <w:r w:rsidR="00345AD6" w:rsidRPr="00D3276B">
        <w:rPr>
          <w:rFonts w:asciiTheme="minorHAnsi" w:hAnsiTheme="minorHAnsi"/>
        </w:rPr>
        <w:t>puntos</w:t>
      </w:r>
      <w:r w:rsidRPr="00D3276B">
        <w:rPr>
          <w:rFonts w:asciiTheme="minorHAnsi" w:hAnsiTheme="minorHAnsi"/>
        </w:rPr>
        <w:t xml:space="preserve"> más de lo planificado</w:t>
      </w:r>
      <w:r w:rsidR="00D3276B" w:rsidRPr="00D3276B">
        <w:rPr>
          <w:rFonts w:asciiTheme="minorHAnsi" w:hAnsiTheme="minorHAnsi"/>
        </w:rPr>
        <w:t>;</w:t>
      </w:r>
      <w:r w:rsidR="00D3276B">
        <w:rPr>
          <w:rFonts w:asciiTheme="minorHAnsi" w:hAnsiTheme="minorHAnsi"/>
        </w:rPr>
        <w:t xml:space="preserve"> y, para </w:t>
      </w:r>
      <w:r w:rsidR="00EB7068" w:rsidRPr="00D3276B">
        <w:rPr>
          <w:rFonts w:asciiTheme="minorHAnsi" w:hAnsiTheme="minorHAnsi"/>
        </w:rPr>
        <w:t>la meta PEI-DGT</w:t>
      </w:r>
      <w:r w:rsidR="00583BB3" w:rsidRPr="00D3276B">
        <w:rPr>
          <w:rFonts w:asciiTheme="minorHAnsi" w:hAnsiTheme="minorHAnsi"/>
        </w:rPr>
        <w:t xml:space="preserve"> </w:t>
      </w:r>
      <w:r w:rsidR="00D3276B">
        <w:rPr>
          <w:rFonts w:asciiTheme="minorHAnsi" w:hAnsiTheme="minorHAnsi"/>
        </w:rPr>
        <w:t>s</w:t>
      </w:r>
      <w:r w:rsidR="00D3276B" w:rsidRPr="00D3276B">
        <w:rPr>
          <w:rFonts w:asciiTheme="minorHAnsi" w:hAnsiTheme="minorHAnsi"/>
        </w:rPr>
        <w:t xml:space="preserve">e observa </w:t>
      </w:r>
      <w:r w:rsidR="005A3772">
        <w:rPr>
          <w:rFonts w:asciiTheme="minorHAnsi" w:hAnsiTheme="minorHAnsi"/>
        </w:rPr>
        <w:t>diferencia de</w:t>
      </w:r>
      <w:r w:rsidR="005A3772" w:rsidRPr="00D3276B">
        <w:rPr>
          <w:rFonts w:asciiTheme="minorHAnsi" w:hAnsiTheme="minorHAnsi"/>
        </w:rPr>
        <w:t xml:space="preserve"> 0.0</w:t>
      </w:r>
      <w:r w:rsidR="005A3772">
        <w:rPr>
          <w:rFonts w:asciiTheme="minorHAnsi" w:hAnsiTheme="minorHAnsi"/>
        </w:rPr>
        <w:t>8 puntos meno</w:t>
      </w:r>
      <w:r w:rsidR="005A3772" w:rsidRPr="00214ACF">
        <w:rPr>
          <w:rFonts w:asciiTheme="minorHAnsi" w:hAnsiTheme="minorHAnsi"/>
        </w:rPr>
        <w:t>s</w:t>
      </w:r>
      <w:r w:rsidR="00214ACF" w:rsidRPr="00214ACF">
        <w:rPr>
          <w:rFonts w:asciiTheme="minorHAnsi" w:hAnsiTheme="minorHAnsi"/>
        </w:rPr>
        <w:t xml:space="preserve"> </w:t>
      </w:r>
      <w:r w:rsidR="003943E6" w:rsidRPr="00D3276B">
        <w:rPr>
          <w:rFonts w:asciiTheme="minorHAnsi" w:hAnsiTheme="minorHAnsi"/>
        </w:rPr>
        <w:t>con respecto</w:t>
      </w:r>
      <w:r w:rsidR="00CC31A2">
        <w:rPr>
          <w:rFonts w:asciiTheme="minorHAnsi" w:hAnsiTheme="minorHAnsi"/>
        </w:rPr>
        <w:t xml:space="preserve"> al índice de satisfacción</w:t>
      </w:r>
      <w:r w:rsidR="003943E6" w:rsidRPr="00D3276B">
        <w:rPr>
          <w:rFonts w:asciiTheme="minorHAnsi" w:hAnsiTheme="minorHAnsi"/>
        </w:rPr>
        <w:t xml:space="preserve"> </w:t>
      </w:r>
      <w:r w:rsidR="00EB7068" w:rsidRPr="00D3276B">
        <w:rPr>
          <w:rFonts w:asciiTheme="minorHAnsi" w:hAnsiTheme="minorHAnsi"/>
        </w:rPr>
        <w:t xml:space="preserve">planificado </w:t>
      </w:r>
      <w:r w:rsidR="004B00C2" w:rsidRPr="00D3276B">
        <w:rPr>
          <w:rFonts w:asciiTheme="minorHAnsi" w:hAnsiTheme="minorHAnsi"/>
        </w:rPr>
        <w:t>(</w:t>
      </w:r>
      <w:r w:rsidR="004B00C2" w:rsidRPr="00214ACF">
        <w:rPr>
          <w:rFonts w:asciiTheme="minorHAnsi" w:hAnsiTheme="minorHAnsi"/>
        </w:rPr>
        <w:t>ver</w:t>
      </w:r>
      <w:r w:rsidR="004B00C2" w:rsidRPr="00D3276B">
        <w:rPr>
          <w:rFonts w:asciiTheme="minorHAnsi" w:hAnsiTheme="minorHAnsi"/>
          <w:color w:val="FF0000"/>
        </w:rPr>
        <w:t xml:space="preserve"> </w:t>
      </w:r>
      <w:r w:rsidR="004B00C2" w:rsidRPr="00D3276B">
        <w:rPr>
          <w:rFonts w:asciiTheme="minorHAnsi" w:hAnsiTheme="minorHAnsi"/>
        </w:rPr>
        <w:t>Gráfico 3.1)</w:t>
      </w:r>
      <w:r w:rsidR="00EB7068" w:rsidRPr="00D3276B">
        <w:rPr>
          <w:rFonts w:asciiTheme="minorHAnsi" w:hAnsiTheme="minorHAnsi"/>
        </w:rPr>
        <w:t>.</w:t>
      </w:r>
    </w:p>
    <w:p w14:paraId="1E06CE89" w14:textId="77777777" w:rsidR="00CC31A2" w:rsidRPr="00D3276B" w:rsidRDefault="00CC31A2" w:rsidP="00CC31A2">
      <w:pPr>
        <w:pStyle w:val="Prrafodelista"/>
        <w:ind w:left="360"/>
        <w:rPr>
          <w:rFonts w:asciiTheme="minorHAnsi" w:hAnsiTheme="minorHAnsi"/>
        </w:rPr>
      </w:pPr>
    </w:p>
    <w:p w14:paraId="062E1CCA" w14:textId="77777777" w:rsidR="002F6BE5" w:rsidRPr="00DD6B78" w:rsidRDefault="00CB5168" w:rsidP="00B56C96">
      <w:pPr>
        <w:rPr>
          <w:rFonts w:asciiTheme="minorHAnsi" w:hAnsiTheme="minorHAnsi"/>
          <w:b/>
          <w:szCs w:val="20"/>
        </w:rPr>
      </w:pPr>
      <w:r>
        <w:rPr>
          <w:noProof/>
          <w:lang w:eastAsia="es-SV"/>
        </w:rPr>
        <w:drawing>
          <wp:inline distT="0" distB="0" distL="0" distR="0" wp14:anchorId="0C2E335D" wp14:editId="51F0B768">
            <wp:extent cx="3200400" cy="2402958"/>
            <wp:effectExtent l="0" t="0" r="0" b="0"/>
            <wp:docPr id="22" name="Gráfico 22">
              <a:extLst xmlns:a="http://schemas.openxmlformats.org/drawingml/2006/main">
                <a:ext uri="{FF2B5EF4-FFF2-40B4-BE49-F238E27FC236}">
                  <a16:creationId xmlns:a16="http://schemas.microsoft.com/office/drawing/2014/main" id="{3EEC4844-6C58-4A50-8176-31CE0AFAB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2131BA5" w14:textId="77777777" w:rsidR="006018A9" w:rsidRPr="00DB3DE0" w:rsidRDefault="006018A9" w:rsidP="006018A9">
      <w:bookmarkStart w:id="70" w:name="_Toc146720339"/>
    </w:p>
    <w:p w14:paraId="22184D81" w14:textId="77777777" w:rsidR="00881773" w:rsidRPr="00940B93" w:rsidRDefault="00881773" w:rsidP="00940B93">
      <w:pPr>
        <w:pStyle w:val="Ttulo3"/>
      </w:pPr>
      <w:bookmarkStart w:id="71" w:name="_Toc153444854"/>
      <w:bookmarkStart w:id="72" w:name="_Toc153891432"/>
      <w:r w:rsidRPr="00940B93">
        <w:t xml:space="preserve">3.1.1 </w:t>
      </w:r>
      <w:bookmarkEnd w:id="70"/>
      <w:r w:rsidR="00FE00F0" w:rsidRPr="00940B93">
        <w:t>Resultados Comparativos de Satisfacción por Dimensión</w:t>
      </w:r>
      <w:bookmarkEnd w:id="71"/>
      <w:bookmarkEnd w:id="72"/>
    </w:p>
    <w:p w14:paraId="1962090F" w14:textId="77777777" w:rsidR="002B0B05" w:rsidRPr="002B0B05" w:rsidRDefault="002B0B05" w:rsidP="002B0B05">
      <w:pPr>
        <w:rPr>
          <w:lang w:eastAsia="es-SV"/>
        </w:rPr>
      </w:pPr>
    </w:p>
    <w:p w14:paraId="61024AF4" w14:textId="77777777" w:rsidR="00DE24B8" w:rsidRDefault="00FE00F0" w:rsidP="00B56C96">
      <w:pPr>
        <w:rPr>
          <w:rFonts w:asciiTheme="minorHAnsi" w:hAnsiTheme="minorHAnsi"/>
          <w:color w:val="000000" w:themeColor="text1"/>
          <w:szCs w:val="20"/>
        </w:rPr>
      </w:pPr>
      <w:r>
        <w:t xml:space="preserve">Al comparar los promedios de cada dimensión, para los años 2022 y 2023, podemos observar </w:t>
      </w:r>
      <w:r w:rsidR="009B3B72">
        <w:t xml:space="preserve">que </w:t>
      </w:r>
      <w:r>
        <w:t xml:space="preserve">para el año 2023 </w:t>
      </w:r>
      <w:r w:rsidR="009B3B72">
        <w:t>únicamente en el módulo de Infraestru</w:t>
      </w:r>
      <w:r w:rsidR="00CC31A2">
        <w:t>ctura y Elementos Tangibles muestra</w:t>
      </w:r>
      <w:r w:rsidR="009B3B72">
        <w:t xml:space="preserve"> un leve aumento de 0.23 puntos.</w:t>
      </w:r>
      <w:r w:rsidR="002B0B05">
        <w:t xml:space="preserve"> </w:t>
      </w:r>
      <w:r w:rsidR="00122C4A">
        <w:rPr>
          <w:rFonts w:asciiTheme="minorHAnsi" w:hAnsiTheme="minorHAnsi"/>
          <w:color w:val="000000" w:themeColor="text1"/>
          <w:szCs w:val="20"/>
        </w:rPr>
        <w:t>Además, para el 2023 el resultado en las dimensiones de</w:t>
      </w:r>
      <w:r w:rsidR="007403E7" w:rsidRPr="00DD6B78">
        <w:rPr>
          <w:rFonts w:asciiTheme="minorHAnsi" w:hAnsiTheme="minorHAnsi"/>
          <w:color w:val="000000" w:themeColor="text1"/>
          <w:szCs w:val="20"/>
        </w:rPr>
        <w:t xml:space="preserve"> </w:t>
      </w:r>
      <w:sdt>
        <w:sdtPr>
          <w:rPr>
            <w:rFonts w:asciiTheme="minorHAnsi" w:hAnsiTheme="minorHAnsi"/>
            <w:color w:val="000000" w:themeColor="text1"/>
            <w:szCs w:val="20"/>
          </w:rPr>
          <w:alias w:val="Dimensión"/>
          <w:tag w:val="Dimensión"/>
          <w:id w:val="527303639"/>
          <w:placeholder>
            <w:docPart w:val="3353D4EA4E8E459CAD9A646F283A12C3"/>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A02526" w:rsidRPr="00DD6B78">
            <w:rPr>
              <w:rFonts w:asciiTheme="minorHAnsi" w:hAnsiTheme="minorHAnsi"/>
              <w:color w:val="000000" w:themeColor="text1"/>
              <w:szCs w:val="20"/>
            </w:rPr>
            <w:t>Empatía del Personal</w:t>
          </w:r>
        </w:sdtContent>
      </w:sdt>
      <w:r w:rsidR="000172AB" w:rsidRPr="00DD6B78">
        <w:rPr>
          <w:rFonts w:asciiTheme="minorHAnsi" w:hAnsiTheme="minorHAnsi"/>
          <w:color w:val="000000" w:themeColor="text1"/>
          <w:szCs w:val="20"/>
        </w:rPr>
        <w:t xml:space="preserve"> </w:t>
      </w:r>
      <w:r w:rsidR="00A02526" w:rsidRPr="00DD6B78">
        <w:rPr>
          <w:rFonts w:asciiTheme="minorHAnsi" w:hAnsiTheme="minorHAnsi"/>
          <w:color w:val="000000" w:themeColor="text1"/>
          <w:szCs w:val="20"/>
        </w:rPr>
        <w:t xml:space="preserve">y </w:t>
      </w:r>
      <w:sdt>
        <w:sdtPr>
          <w:rPr>
            <w:rFonts w:asciiTheme="minorHAnsi" w:hAnsiTheme="minorHAnsi"/>
            <w:color w:val="000000" w:themeColor="text1"/>
            <w:szCs w:val="20"/>
          </w:rPr>
          <w:alias w:val="Dimensión"/>
          <w:tag w:val="Dimensión"/>
          <w:id w:val="57980417"/>
          <w:placeholder>
            <w:docPart w:val="512FEC4A2DE647BC940EC0EE9B450C7C"/>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A02526" w:rsidRPr="00DD6B78">
            <w:rPr>
              <w:rFonts w:asciiTheme="minorHAnsi" w:hAnsiTheme="minorHAnsi"/>
              <w:color w:val="000000" w:themeColor="text1"/>
              <w:szCs w:val="20"/>
            </w:rPr>
            <w:t>Profesionalismo de los Empleados</w:t>
          </w:r>
        </w:sdtContent>
      </w:sdt>
      <w:r w:rsidR="00A02526" w:rsidRPr="00DD6B78">
        <w:rPr>
          <w:rFonts w:asciiTheme="minorHAnsi" w:hAnsiTheme="minorHAnsi"/>
          <w:color w:val="000000" w:themeColor="text1"/>
          <w:szCs w:val="20"/>
        </w:rPr>
        <w:t xml:space="preserve"> </w:t>
      </w:r>
      <w:r w:rsidR="00122C4A">
        <w:rPr>
          <w:rFonts w:asciiTheme="minorHAnsi" w:hAnsiTheme="minorHAnsi"/>
          <w:color w:val="000000" w:themeColor="text1"/>
          <w:szCs w:val="20"/>
        </w:rPr>
        <w:t xml:space="preserve">ambas presentaron el promedio </w:t>
      </w:r>
      <w:r w:rsidR="000172AB" w:rsidRPr="00DD6B78">
        <w:rPr>
          <w:rFonts w:asciiTheme="minorHAnsi" w:hAnsiTheme="minorHAnsi"/>
          <w:color w:val="000000" w:themeColor="text1"/>
          <w:szCs w:val="20"/>
        </w:rPr>
        <w:t xml:space="preserve">más alto con </w:t>
      </w:r>
      <w:r w:rsidR="00A02526" w:rsidRPr="00DD6B78">
        <w:rPr>
          <w:rFonts w:asciiTheme="minorHAnsi" w:hAnsiTheme="minorHAnsi"/>
          <w:color w:val="000000" w:themeColor="text1"/>
          <w:szCs w:val="20"/>
        </w:rPr>
        <w:t>9.0</w:t>
      </w:r>
      <w:r w:rsidR="0041323A">
        <w:rPr>
          <w:rFonts w:asciiTheme="minorHAnsi" w:hAnsiTheme="minorHAnsi"/>
          <w:color w:val="000000" w:themeColor="text1"/>
          <w:szCs w:val="20"/>
        </w:rPr>
        <w:t>5</w:t>
      </w:r>
      <w:r w:rsidR="003C6140" w:rsidRPr="00DD6B78">
        <w:rPr>
          <w:rFonts w:asciiTheme="minorHAnsi" w:hAnsiTheme="minorHAnsi"/>
          <w:color w:val="000000" w:themeColor="text1"/>
          <w:szCs w:val="20"/>
        </w:rPr>
        <w:t xml:space="preserve"> </w:t>
      </w:r>
      <w:r w:rsidR="00D212F4" w:rsidRPr="00DD6B78">
        <w:rPr>
          <w:rFonts w:asciiTheme="minorHAnsi" w:hAnsiTheme="minorHAnsi"/>
          <w:color w:val="000000" w:themeColor="text1"/>
          <w:szCs w:val="20"/>
        </w:rPr>
        <w:t>puntos</w:t>
      </w:r>
      <w:r w:rsidR="000172AB" w:rsidRPr="00DD6B78">
        <w:rPr>
          <w:rFonts w:asciiTheme="minorHAnsi" w:hAnsiTheme="minorHAnsi"/>
          <w:color w:val="000000" w:themeColor="text1"/>
          <w:szCs w:val="20"/>
        </w:rPr>
        <w:t xml:space="preserve"> y </w:t>
      </w:r>
      <w:r w:rsidR="007E1CE6" w:rsidRPr="00DD6B78">
        <w:rPr>
          <w:rFonts w:asciiTheme="minorHAnsi" w:hAnsiTheme="minorHAnsi"/>
          <w:color w:val="000000" w:themeColor="text1"/>
          <w:szCs w:val="20"/>
        </w:rPr>
        <w:t xml:space="preserve">en </w:t>
      </w:r>
      <w:sdt>
        <w:sdtPr>
          <w:rPr>
            <w:rFonts w:asciiTheme="minorHAnsi" w:hAnsiTheme="minorHAnsi"/>
            <w:color w:val="000000" w:themeColor="text1"/>
            <w:szCs w:val="20"/>
          </w:rPr>
          <w:alias w:val="Dimensión"/>
          <w:tag w:val="Dimensión"/>
          <w:id w:val="1507330236"/>
          <w:placeholder>
            <w:docPart w:val="38910A806C6344268A31997FE50812AA"/>
          </w:placeholder>
          <w15:color w:val="FF0000"/>
          <w:comboBox>
            <w:listItem w:value="Elija un elemento."/>
            <w:listItem w:displayText="Infraestructura y Elementos Tangibles" w:value="Infraestructura y Elementos Tangibles"/>
            <w:listItem w:displayText="Empatía del Personal" w:value="Empatía del Personal"/>
            <w:listItem w:displayText="Profesionalismo de los Empleados" w:value="Profesionalismo de los Empleados"/>
            <w:listItem w:displayText="Capacidad de Respuesta" w:value="Capacidad de Respuesta"/>
          </w:comboBox>
        </w:sdtPr>
        <w:sdtEndPr/>
        <w:sdtContent>
          <w:r w:rsidR="00A02526" w:rsidRPr="00DD6B78">
            <w:rPr>
              <w:rFonts w:asciiTheme="minorHAnsi" w:hAnsiTheme="minorHAnsi"/>
              <w:color w:val="000000" w:themeColor="text1"/>
              <w:szCs w:val="20"/>
            </w:rPr>
            <w:t>Capacidad de Respuesta</w:t>
          </w:r>
        </w:sdtContent>
      </w:sdt>
      <w:r w:rsidR="003C6140" w:rsidRPr="00DD6B78">
        <w:rPr>
          <w:rFonts w:asciiTheme="minorHAnsi" w:hAnsiTheme="minorHAnsi"/>
          <w:color w:val="000000" w:themeColor="text1"/>
          <w:szCs w:val="20"/>
        </w:rPr>
        <w:t xml:space="preserve"> </w:t>
      </w:r>
      <w:r w:rsidR="000172AB" w:rsidRPr="00DD6B78">
        <w:rPr>
          <w:rFonts w:asciiTheme="minorHAnsi" w:hAnsiTheme="minorHAnsi"/>
          <w:color w:val="000000" w:themeColor="text1"/>
          <w:szCs w:val="20"/>
        </w:rPr>
        <w:t>el promedio más bajo con</w:t>
      </w:r>
      <w:r w:rsidR="00A02526" w:rsidRPr="00DD6B78">
        <w:rPr>
          <w:rFonts w:asciiTheme="minorHAnsi" w:hAnsiTheme="minorHAnsi"/>
          <w:color w:val="000000" w:themeColor="text1"/>
          <w:szCs w:val="20"/>
        </w:rPr>
        <w:t xml:space="preserve"> 8.</w:t>
      </w:r>
      <w:r w:rsidR="0041323A">
        <w:rPr>
          <w:rFonts w:asciiTheme="minorHAnsi" w:hAnsiTheme="minorHAnsi"/>
          <w:color w:val="000000" w:themeColor="text1"/>
          <w:szCs w:val="20"/>
        </w:rPr>
        <w:t>70</w:t>
      </w:r>
      <w:r w:rsidR="00A02526" w:rsidRPr="00DD6B78">
        <w:rPr>
          <w:rFonts w:asciiTheme="minorHAnsi" w:hAnsiTheme="minorHAnsi"/>
          <w:color w:val="000000" w:themeColor="text1"/>
          <w:szCs w:val="20"/>
        </w:rPr>
        <w:t xml:space="preserve"> puntos. (</w:t>
      </w:r>
      <w:r w:rsidR="00E54139" w:rsidRPr="00DD6B78">
        <w:rPr>
          <w:rFonts w:asciiTheme="minorHAnsi" w:hAnsiTheme="minorHAnsi"/>
          <w:color w:val="000000" w:themeColor="text1"/>
          <w:szCs w:val="20"/>
        </w:rPr>
        <w:t xml:space="preserve">ver </w:t>
      </w:r>
      <w:r w:rsidR="00D212F4" w:rsidRPr="00DD6B78">
        <w:rPr>
          <w:rFonts w:asciiTheme="minorHAnsi" w:hAnsiTheme="minorHAnsi"/>
          <w:color w:val="000000" w:themeColor="text1"/>
          <w:szCs w:val="20"/>
        </w:rPr>
        <w:t>Gráfico</w:t>
      </w:r>
      <w:r w:rsidR="00E54139" w:rsidRPr="00DD6B78">
        <w:rPr>
          <w:rFonts w:asciiTheme="minorHAnsi" w:hAnsiTheme="minorHAnsi"/>
          <w:color w:val="000000" w:themeColor="text1"/>
          <w:szCs w:val="20"/>
        </w:rPr>
        <w:t xml:space="preserve"> </w:t>
      </w:r>
      <w:r w:rsidR="003D0877" w:rsidRPr="00DD6B78">
        <w:rPr>
          <w:rFonts w:asciiTheme="minorHAnsi" w:hAnsiTheme="minorHAnsi"/>
          <w:color w:val="000000" w:themeColor="text1"/>
          <w:szCs w:val="20"/>
        </w:rPr>
        <w:t>3.1.</w:t>
      </w:r>
      <w:r w:rsidR="00A02526" w:rsidRPr="00DD6B78">
        <w:rPr>
          <w:rFonts w:asciiTheme="minorHAnsi" w:hAnsiTheme="minorHAnsi"/>
          <w:color w:val="000000" w:themeColor="text1"/>
          <w:szCs w:val="20"/>
        </w:rPr>
        <w:t>1</w:t>
      </w:r>
      <w:r w:rsidR="003D0877" w:rsidRPr="00DD6B78">
        <w:rPr>
          <w:rFonts w:asciiTheme="minorHAnsi" w:hAnsiTheme="minorHAnsi"/>
          <w:color w:val="000000" w:themeColor="text1"/>
          <w:szCs w:val="20"/>
        </w:rPr>
        <w:t xml:space="preserve"> </w:t>
      </w:r>
      <w:r w:rsidR="00E54139" w:rsidRPr="00DD6B78">
        <w:rPr>
          <w:rFonts w:asciiTheme="minorHAnsi" w:hAnsiTheme="minorHAnsi"/>
          <w:color w:val="000000" w:themeColor="text1"/>
          <w:szCs w:val="20"/>
        </w:rPr>
        <w:t xml:space="preserve">y </w:t>
      </w:r>
      <w:r w:rsidR="0078651D" w:rsidRPr="00DD6B78">
        <w:rPr>
          <w:rFonts w:asciiTheme="minorHAnsi" w:hAnsiTheme="minorHAnsi"/>
          <w:color w:val="000000" w:themeColor="text1"/>
          <w:szCs w:val="20"/>
        </w:rPr>
        <w:t>Anex</w:t>
      </w:r>
      <w:r w:rsidR="00765267" w:rsidRPr="00DD6B78">
        <w:rPr>
          <w:rFonts w:asciiTheme="minorHAnsi" w:hAnsiTheme="minorHAnsi"/>
          <w:color w:val="000000" w:themeColor="text1"/>
          <w:szCs w:val="20"/>
        </w:rPr>
        <w:t>o 1</w:t>
      </w:r>
      <w:r w:rsidR="00601395" w:rsidRPr="00DD6B78">
        <w:rPr>
          <w:rFonts w:asciiTheme="minorHAnsi" w:hAnsiTheme="minorHAnsi"/>
          <w:color w:val="000000" w:themeColor="text1"/>
          <w:szCs w:val="20"/>
        </w:rPr>
        <w:t>)</w:t>
      </w:r>
      <w:r w:rsidR="00E54139" w:rsidRPr="00DD6B78">
        <w:rPr>
          <w:rFonts w:asciiTheme="minorHAnsi" w:hAnsiTheme="minorHAnsi"/>
          <w:color w:val="000000" w:themeColor="text1"/>
          <w:szCs w:val="20"/>
        </w:rPr>
        <w:t>.</w:t>
      </w:r>
      <w:r w:rsidR="00CC31A2">
        <w:rPr>
          <w:rFonts w:asciiTheme="minorHAnsi" w:hAnsiTheme="minorHAnsi"/>
          <w:color w:val="000000" w:themeColor="text1"/>
          <w:szCs w:val="20"/>
        </w:rPr>
        <w:t xml:space="preserve"> </w:t>
      </w:r>
    </w:p>
    <w:p w14:paraId="30026FEC" w14:textId="77777777" w:rsidR="00450DE1" w:rsidRDefault="00450DE1" w:rsidP="00B56C96">
      <w:pPr>
        <w:rPr>
          <w:rFonts w:asciiTheme="minorHAnsi" w:hAnsiTheme="minorHAnsi"/>
          <w:color w:val="000000" w:themeColor="text1"/>
          <w:szCs w:val="20"/>
        </w:rPr>
      </w:pPr>
    </w:p>
    <w:p w14:paraId="688C7F2F" w14:textId="77777777" w:rsidR="00B57106" w:rsidRDefault="00B57106" w:rsidP="00B56C96">
      <w:pPr>
        <w:rPr>
          <w:rFonts w:asciiTheme="minorHAnsi" w:hAnsiTheme="minorHAnsi"/>
          <w:color w:val="000000" w:themeColor="text1"/>
          <w:szCs w:val="20"/>
        </w:rPr>
      </w:pPr>
      <w:r w:rsidRPr="00B57106">
        <w:rPr>
          <w:noProof/>
          <w:sz w:val="16"/>
          <w:lang w:eastAsia="es-SV"/>
        </w:rPr>
        <w:drawing>
          <wp:inline distT="0" distB="0" distL="0" distR="0" wp14:anchorId="21A0D57A" wp14:editId="322A7F44">
            <wp:extent cx="3061335" cy="2035313"/>
            <wp:effectExtent l="0" t="0" r="5715" b="3175"/>
            <wp:docPr id="7" name="Gráfico 7">
              <a:extLst xmlns:a="http://schemas.openxmlformats.org/drawingml/2006/main">
                <a:ext uri="{FF2B5EF4-FFF2-40B4-BE49-F238E27FC236}">
                  <a16:creationId xmlns:a16="http://schemas.microsoft.com/office/drawing/2014/main" id="{C4F1CDF8-5847-481E-A995-39A2FF7FC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F80EBB" w14:textId="77777777" w:rsidR="00CC31A2" w:rsidRPr="00DD6B78" w:rsidRDefault="00CC31A2" w:rsidP="00B56C96">
      <w:pPr>
        <w:rPr>
          <w:rFonts w:asciiTheme="minorHAnsi" w:hAnsiTheme="minorHAnsi"/>
          <w:color w:val="000000" w:themeColor="text1"/>
          <w:szCs w:val="20"/>
        </w:rPr>
      </w:pPr>
    </w:p>
    <w:p w14:paraId="775A01E8" w14:textId="77777777" w:rsidR="00DB3B1C" w:rsidRDefault="00DB3B1C" w:rsidP="009618ED">
      <w:pPr>
        <w:pStyle w:val="Ttulo2"/>
      </w:pPr>
      <w:bookmarkStart w:id="73" w:name="_Toc97812555"/>
      <w:bookmarkStart w:id="74" w:name="_Toc153444855"/>
    </w:p>
    <w:p w14:paraId="530829BA" w14:textId="77777777" w:rsidR="00583BB3" w:rsidRDefault="00583BB3" w:rsidP="009618ED">
      <w:pPr>
        <w:pStyle w:val="Ttulo2"/>
      </w:pPr>
      <w:bookmarkStart w:id="75" w:name="_Toc153891433"/>
      <w:r w:rsidRPr="00DD6B78">
        <w:t xml:space="preserve">3.2 Índice </w:t>
      </w:r>
      <w:r w:rsidR="000172AB" w:rsidRPr="00DD6B78">
        <w:t>de</w:t>
      </w:r>
      <w:r w:rsidR="000172AB" w:rsidRPr="00DD6B78">
        <w:rPr>
          <w:color w:val="FF0000"/>
        </w:rPr>
        <w:t xml:space="preserve"> </w:t>
      </w:r>
      <w:r w:rsidR="000172AB" w:rsidRPr="00DD6B78">
        <w:t>S</w:t>
      </w:r>
      <w:r w:rsidRPr="00DD6B78">
        <w:t xml:space="preserve">atisfacción </w:t>
      </w:r>
      <w:bookmarkEnd w:id="73"/>
      <w:r w:rsidR="000172AB" w:rsidRPr="00DD6B78">
        <w:t>por C</w:t>
      </w:r>
      <w:r w:rsidR="00584976" w:rsidRPr="00DD6B78">
        <w:t xml:space="preserve">lase de </w:t>
      </w:r>
      <w:r w:rsidR="000172AB" w:rsidRPr="00DD6B78">
        <w:t>U</w:t>
      </w:r>
      <w:r w:rsidR="00584976" w:rsidRPr="00DD6B78">
        <w:t>suario</w:t>
      </w:r>
      <w:bookmarkEnd w:id="74"/>
      <w:bookmarkEnd w:id="75"/>
    </w:p>
    <w:p w14:paraId="7B359591" w14:textId="77777777" w:rsidR="002B0B05" w:rsidRPr="002B0B05" w:rsidRDefault="002B0B05" w:rsidP="002B0B05">
      <w:pPr>
        <w:rPr>
          <w:lang w:eastAsia="es-SV"/>
        </w:rPr>
      </w:pPr>
    </w:p>
    <w:p w14:paraId="51B7C313" w14:textId="77777777" w:rsidR="00584976" w:rsidRPr="002306CB" w:rsidRDefault="00584976" w:rsidP="00DB3DE0">
      <w:pPr>
        <w:pStyle w:val="Prrafodelista"/>
        <w:numPr>
          <w:ilvl w:val="0"/>
          <w:numId w:val="30"/>
        </w:numPr>
        <w:ind w:left="284" w:hanging="284"/>
        <w:rPr>
          <w:rFonts w:asciiTheme="minorHAnsi" w:hAnsiTheme="minorHAnsi"/>
        </w:rPr>
      </w:pPr>
      <w:r w:rsidRPr="002306CB">
        <w:rPr>
          <w:rFonts w:asciiTheme="minorHAnsi" w:hAnsiTheme="minorHAnsi"/>
        </w:rPr>
        <w:t xml:space="preserve">El </w:t>
      </w:r>
      <w:r w:rsidR="000172AB" w:rsidRPr="002306CB">
        <w:rPr>
          <w:rFonts w:asciiTheme="minorHAnsi" w:hAnsiTheme="minorHAnsi"/>
          <w:color w:val="000000" w:themeColor="text1"/>
        </w:rPr>
        <w:t>Í</w:t>
      </w:r>
      <w:r w:rsidRPr="002306CB">
        <w:rPr>
          <w:rFonts w:asciiTheme="minorHAnsi" w:hAnsiTheme="minorHAnsi"/>
          <w:color w:val="000000" w:themeColor="text1"/>
        </w:rPr>
        <w:t xml:space="preserve">ndice de </w:t>
      </w:r>
      <w:r w:rsidR="000172AB" w:rsidRPr="002306CB">
        <w:rPr>
          <w:rFonts w:asciiTheme="minorHAnsi" w:hAnsiTheme="minorHAnsi"/>
          <w:color w:val="000000" w:themeColor="text1"/>
        </w:rPr>
        <w:t>S</w:t>
      </w:r>
      <w:r w:rsidRPr="002306CB">
        <w:rPr>
          <w:rFonts w:asciiTheme="minorHAnsi" w:hAnsiTheme="minorHAnsi"/>
          <w:color w:val="000000" w:themeColor="text1"/>
        </w:rPr>
        <w:t>atisfacción de l</w:t>
      </w:r>
      <w:r w:rsidR="00AA71E7" w:rsidRPr="002306CB">
        <w:rPr>
          <w:rFonts w:asciiTheme="minorHAnsi" w:hAnsiTheme="minorHAnsi"/>
          <w:color w:val="000000" w:themeColor="text1"/>
        </w:rPr>
        <w:t>os</w:t>
      </w:r>
      <w:r w:rsidRPr="00F91920">
        <w:rPr>
          <w:rFonts w:asciiTheme="minorHAnsi" w:hAnsiTheme="minorHAnsi"/>
          <w:color w:val="000000" w:themeColor="text1"/>
        </w:rPr>
        <w:t xml:space="preserve"> </w:t>
      </w:r>
      <w:r w:rsidR="000172AB" w:rsidRPr="00F91920">
        <w:rPr>
          <w:rFonts w:asciiTheme="minorHAnsi" w:hAnsiTheme="minorHAnsi"/>
          <w:color w:val="000000" w:themeColor="text1"/>
        </w:rPr>
        <w:t>C</w:t>
      </w:r>
      <w:r w:rsidRPr="00F91920">
        <w:rPr>
          <w:rFonts w:asciiTheme="minorHAnsi" w:hAnsiTheme="minorHAnsi"/>
          <w:color w:val="000000" w:themeColor="text1"/>
        </w:rPr>
        <w:t>ontribuyentes</w:t>
      </w:r>
      <w:r w:rsidR="0058116D" w:rsidRPr="002306CB">
        <w:rPr>
          <w:rFonts w:asciiTheme="minorHAnsi" w:hAnsiTheme="minorHAnsi"/>
          <w:color w:val="000000" w:themeColor="text1"/>
        </w:rPr>
        <w:t xml:space="preserve"> </w:t>
      </w:r>
      <w:r w:rsidR="00AF225D">
        <w:rPr>
          <w:rFonts w:asciiTheme="minorHAnsi" w:hAnsiTheme="minorHAnsi"/>
          <w:color w:val="000000" w:themeColor="text1"/>
        </w:rPr>
        <w:t xml:space="preserve">obtenido </w:t>
      </w:r>
      <w:r w:rsidRPr="002306CB">
        <w:rPr>
          <w:rFonts w:asciiTheme="minorHAnsi" w:hAnsiTheme="minorHAnsi"/>
        </w:rPr>
        <w:t xml:space="preserve">es de </w:t>
      </w:r>
      <w:r w:rsidR="00055D2D" w:rsidRPr="002306CB">
        <w:rPr>
          <w:rFonts w:asciiTheme="minorHAnsi" w:hAnsiTheme="minorHAnsi"/>
        </w:rPr>
        <w:t>8.5</w:t>
      </w:r>
      <w:r w:rsidR="00190DE6" w:rsidRPr="002306CB">
        <w:rPr>
          <w:rFonts w:asciiTheme="minorHAnsi" w:hAnsiTheme="minorHAnsi"/>
        </w:rPr>
        <w:t>5</w:t>
      </w:r>
      <w:r w:rsidR="000E2F7D">
        <w:rPr>
          <w:rFonts w:asciiTheme="minorHAnsi" w:hAnsiTheme="minorHAnsi"/>
        </w:rPr>
        <w:t xml:space="preserve"> puntos</w:t>
      </w:r>
      <w:r w:rsidR="00765267" w:rsidRPr="002306CB">
        <w:rPr>
          <w:rFonts w:asciiTheme="minorHAnsi" w:hAnsiTheme="minorHAnsi"/>
        </w:rPr>
        <w:t>.</w:t>
      </w:r>
    </w:p>
    <w:p w14:paraId="11C3A338" w14:textId="77777777" w:rsidR="000E2F7D" w:rsidRDefault="00AF225D" w:rsidP="00816567">
      <w:pPr>
        <w:pStyle w:val="Prrafodelista"/>
        <w:numPr>
          <w:ilvl w:val="0"/>
          <w:numId w:val="30"/>
        </w:numPr>
        <w:ind w:left="284" w:hanging="284"/>
        <w:rPr>
          <w:rFonts w:asciiTheme="minorHAnsi" w:hAnsiTheme="minorHAnsi"/>
        </w:rPr>
      </w:pPr>
      <w:r w:rsidRPr="000E2F7D">
        <w:rPr>
          <w:rFonts w:asciiTheme="minorHAnsi" w:hAnsiTheme="minorHAnsi"/>
        </w:rPr>
        <w:lastRenderedPageBreak/>
        <w:t>E</w:t>
      </w:r>
      <w:r w:rsidR="00457A4E" w:rsidRPr="000E2F7D">
        <w:rPr>
          <w:rFonts w:asciiTheme="minorHAnsi" w:hAnsiTheme="minorHAnsi"/>
        </w:rPr>
        <w:t xml:space="preserve">l </w:t>
      </w:r>
      <w:r w:rsidR="0058116D" w:rsidRPr="000E2F7D">
        <w:rPr>
          <w:rFonts w:asciiTheme="minorHAnsi" w:hAnsiTheme="minorHAnsi"/>
        </w:rPr>
        <w:t xml:space="preserve">Índice de Satisfacción de los Usuarios Internos </w:t>
      </w:r>
      <w:r w:rsidRPr="000E2F7D">
        <w:rPr>
          <w:rFonts w:asciiTheme="minorHAnsi" w:hAnsiTheme="minorHAnsi"/>
        </w:rPr>
        <w:t xml:space="preserve">obtenido </w:t>
      </w:r>
      <w:r w:rsidR="0058116D" w:rsidRPr="000E2F7D">
        <w:rPr>
          <w:rFonts w:asciiTheme="minorHAnsi" w:hAnsiTheme="minorHAnsi"/>
        </w:rPr>
        <w:t xml:space="preserve">es de </w:t>
      </w:r>
      <w:r w:rsidR="00190DE6" w:rsidRPr="000E2F7D">
        <w:rPr>
          <w:rFonts w:asciiTheme="minorHAnsi" w:hAnsiTheme="minorHAnsi"/>
        </w:rPr>
        <w:t>8.27</w:t>
      </w:r>
      <w:r w:rsidR="000A13EB" w:rsidRPr="000E2F7D">
        <w:rPr>
          <w:rFonts w:asciiTheme="minorHAnsi" w:hAnsiTheme="minorHAnsi"/>
        </w:rPr>
        <w:t xml:space="preserve"> </w:t>
      </w:r>
      <w:r w:rsidR="0058116D" w:rsidRPr="000E2F7D">
        <w:rPr>
          <w:rFonts w:asciiTheme="minorHAnsi" w:hAnsiTheme="minorHAnsi"/>
        </w:rPr>
        <w:t>puntos</w:t>
      </w:r>
    </w:p>
    <w:p w14:paraId="195963BA" w14:textId="77777777" w:rsidR="000E2F7D" w:rsidRDefault="00DB3DE0" w:rsidP="00816567">
      <w:pPr>
        <w:pStyle w:val="Prrafodelista"/>
        <w:numPr>
          <w:ilvl w:val="0"/>
          <w:numId w:val="30"/>
        </w:numPr>
        <w:ind w:left="284" w:hanging="284"/>
        <w:rPr>
          <w:rFonts w:asciiTheme="minorHAnsi" w:hAnsiTheme="minorHAnsi"/>
        </w:rPr>
      </w:pPr>
      <w:r w:rsidRPr="000E2F7D">
        <w:rPr>
          <w:rFonts w:asciiTheme="minorHAnsi" w:hAnsiTheme="minorHAnsi"/>
        </w:rPr>
        <w:t>E</w:t>
      </w:r>
      <w:r w:rsidR="0058116D" w:rsidRPr="000E2F7D">
        <w:rPr>
          <w:rFonts w:asciiTheme="minorHAnsi" w:hAnsiTheme="minorHAnsi"/>
        </w:rPr>
        <w:t xml:space="preserve">l Índice de Satisfacción de los Usuarios Externos es de </w:t>
      </w:r>
      <w:r w:rsidR="000A13EB" w:rsidRPr="000E2F7D">
        <w:rPr>
          <w:rFonts w:asciiTheme="minorHAnsi" w:hAnsiTheme="minorHAnsi"/>
        </w:rPr>
        <w:t>9.0</w:t>
      </w:r>
      <w:r w:rsidR="00F735A8" w:rsidRPr="000E2F7D">
        <w:rPr>
          <w:rFonts w:asciiTheme="minorHAnsi" w:hAnsiTheme="minorHAnsi"/>
        </w:rPr>
        <w:t>3</w:t>
      </w:r>
      <w:r w:rsidR="0021415B" w:rsidRPr="000E2F7D">
        <w:rPr>
          <w:rFonts w:asciiTheme="minorHAnsi" w:hAnsiTheme="minorHAnsi"/>
        </w:rPr>
        <w:t xml:space="preserve"> </w:t>
      </w:r>
      <w:r w:rsidR="0058116D" w:rsidRPr="000E2F7D">
        <w:rPr>
          <w:rFonts w:asciiTheme="minorHAnsi" w:hAnsiTheme="minorHAnsi"/>
        </w:rPr>
        <w:t>puntos</w:t>
      </w:r>
      <w:r w:rsidR="000E2F7D">
        <w:rPr>
          <w:rFonts w:asciiTheme="minorHAnsi" w:hAnsiTheme="minorHAnsi"/>
        </w:rPr>
        <w:t>.</w:t>
      </w:r>
    </w:p>
    <w:p w14:paraId="15539BE2" w14:textId="77777777" w:rsidR="0058116D" w:rsidRPr="000E2F7D" w:rsidRDefault="000E2F7D" w:rsidP="00816567">
      <w:pPr>
        <w:pStyle w:val="Prrafodelista"/>
        <w:numPr>
          <w:ilvl w:val="0"/>
          <w:numId w:val="30"/>
        </w:numPr>
        <w:ind w:left="284" w:hanging="284"/>
        <w:rPr>
          <w:rFonts w:asciiTheme="minorHAnsi" w:hAnsiTheme="minorHAnsi"/>
        </w:rPr>
      </w:pPr>
      <w:r>
        <w:rPr>
          <w:rFonts w:asciiTheme="minorHAnsi" w:hAnsiTheme="minorHAnsi"/>
        </w:rPr>
        <w:t>Los aspectos que más contribuyeron a estos resultados han sido Empatía y Profesionalismo de los empleados.</w:t>
      </w:r>
    </w:p>
    <w:p w14:paraId="438FE140" w14:textId="77777777" w:rsidR="0058116D" w:rsidRPr="00DD6B78" w:rsidRDefault="0058116D" w:rsidP="00B56C96">
      <w:pPr>
        <w:rPr>
          <w:rFonts w:asciiTheme="minorHAnsi" w:hAnsiTheme="minorHAnsi"/>
          <w:szCs w:val="20"/>
        </w:rPr>
      </w:pPr>
    </w:p>
    <w:p w14:paraId="01C13E47" w14:textId="77777777" w:rsidR="00583BB3" w:rsidRDefault="000E2F7D" w:rsidP="00B56C96">
      <w:pPr>
        <w:rPr>
          <w:rFonts w:asciiTheme="minorHAnsi" w:hAnsiTheme="minorHAnsi"/>
          <w:szCs w:val="20"/>
        </w:rPr>
      </w:pPr>
      <w:r>
        <w:rPr>
          <w:rFonts w:asciiTheme="minorHAnsi" w:hAnsiTheme="minorHAnsi"/>
          <w:szCs w:val="20"/>
        </w:rPr>
        <w:t xml:space="preserve">Al comparar año 2022 y 2023 se muestra </w:t>
      </w:r>
      <w:r w:rsidR="00F54A45" w:rsidRPr="00DD6B78">
        <w:rPr>
          <w:rFonts w:asciiTheme="minorHAnsi" w:hAnsiTheme="minorHAnsi"/>
          <w:szCs w:val="20"/>
        </w:rPr>
        <w:t xml:space="preserve">una </w:t>
      </w:r>
      <w:r w:rsidR="00F735A8">
        <w:rPr>
          <w:rFonts w:asciiTheme="minorHAnsi" w:hAnsiTheme="minorHAnsi"/>
          <w:szCs w:val="20"/>
        </w:rPr>
        <w:t>disminución</w:t>
      </w:r>
      <w:r w:rsidR="00F54A45" w:rsidRPr="00DD6B78">
        <w:rPr>
          <w:rFonts w:asciiTheme="minorHAnsi" w:hAnsiTheme="minorHAnsi"/>
          <w:szCs w:val="20"/>
        </w:rPr>
        <w:t xml:space="preserve"> en </w:t>
      </w:r>
      <w:r w:rsidR="00F735A8">
        <w:rPr>
          <w:rFonts w:asciiTheme="minorHAnsi" w:hAnsiTheme="minorHAnsi"/>
          <w:szCs w:val="20"/>
        </w:rPr>
        <w:t>las tres clases de usuarios</w:t>
      </w:r>
      <w:r w:rsidR="00F54A45" w:rsidRPr="00DD6B78">
        <w:rPr>
          <w:rFonts w:asciiTheme="minorHAnsi" w:hAnsiTheme="minorHAnsi"/>
          <w:szCs w:val="20"/>
        </w:rPr>
        <w:t xml:space="preserve"> en comparación a los</w:t>
      </w:r>
      <w:r w:rsidR="001F6223" w:rsidRPr="00DD6B78">
        <w:rPr>
          <w:rFonts w:asciiTheme="minorHAnsi" w:hAnsiTheme="minorHAnsi"/>
          <w:szCs w:val="20"/>
        </w:rPr>
        <w:t xml:space="preserve"> resultados obtenidos en </w:t>
      </w:r>
      <w:r w:rsidR="00FC6A83" w:rsidRPr="00DD6B78">
        <w:rPr>
          <w:rFonts w:asciiTheme="minorHAnsi" w:hAnsiTheme="minorHAnsi"/>
          <w:szCs w:val="20"/>
        </w:rPr>
        <w:t>la medición anterior. Todos los índices muestran</w:t>
      </w:r>
      <w:r w:rsidR="00DB4480" w:rsidRPr="00DD6B78">
        <w:rPr>
          <w:rFonts w:asciiTheme="minorHAnsi" w:hAnsiTheme="minorHAnsi"/>
          <w:szCs w:val="20"/>
        </w:rPr>
        <w:t xml:space="preserve"> un nivel de </w:t>
      </w:r>
      <w:r w:rsidR="00F735A8" w:rsidRPr="000E2F7D">
        <w:rPr>
          <w:rFonts w:asciiTheme="minorHAnsi" w:hAnsiTheme="minorHAnsi"/>
          <w:b/>
          <w:szCs w:val="20"/>
        </w:rPr>
        <w:t xml:space="preserve">muy </w:t>
      </w:r>
      <w:r w:rsidR="00C70EAE" w:rsidRPr="00DD6B78">
        <w:rPr>
          <w:rFonts w:asciiTheme="minorHAnsi" w:hAnsiTheme="minorHAnsi"/>
          <w:b/>
          <w:szCs w:val="20"/>
        </w:rPr>
        <w:t>satisfactorio</w:t>
      </w:r>
      <w:r w:rsidR="00C70EAE" w:rsidRPr="00DD6B78">
        <w:rPr>
          <w:rFonts w:asciiTheme="minorHAnsi" w:hAnsiTheme="minorHAnsi"/>
          <w:szCs w:val="20"/>
        </w:rPr>
        <w:t xml:space="preserve"> dentro de la escala de satisfacción de</w:t>
      </w:r>
      <w:r w:rsidR="00127564">
        <w:rPr>
          <w:rFonts w:asciiTheme="minorHAnsi" w:hAnsiTheme="minorHAnsi"/>
          <w:szCs w:val="20"/>
        </w:rPr>
        <w:t xml:space="preserve"> </w:t>
      </w:r>
      <w:r w:rsidR="00C70EAE" w:rsidRPr="00DD6B78">
        <w:rPr>
          <w:rFonts w:asciiTheme="minorHAnsi" w:hAnsiTheme="minorHAnsi"/>
          <w:szCs w:val="20"/>
        </w:rPr>
        <w:t>l</w:t>
      </w:r>
      <w:r w:rsidR="00127564">
        <w:rPr>
          <w:rFonts w:asciiTheme="minorHAnsi" w:hAnsiTheme="minorHAnsi"/>
          <w:szCs w:val="20"/>
        </w:rPr>
        <w:t xml:space="preserve">a metodología </w:t>
      </w:r>
      <w:r w:rsidR="00127564">
        <w:rPr>
          <w:rFonts w:asciiTheme="minorHAnsi" w:hAnsiTheme="minorHAnsi"/>
          <w:color w:val="000000" w:themeColor="text1"/>
          <w:szCs w:val="20"/>
        </w:rPr>
        <w:t>empleada</w:t>
      </w:r>
      <w:r w:rsidR="00C70EAE" w:rsidRPr="00DD6B78">
        <w:rPr>
          <w:rFonts w:asciiTheme="minorHAnsi" w:hAnsiTheme="minorHAnsi"/>
          <w:color w:val="000000" w:themeColor="text1"/>
          <w:szCs w:val="20"/>
        </w:rPr>
        <w:t xml:space="preserve"> </w:t>
      </w:r>
      <w:r w:rsidR="00583BB3" w:rsidRPr="00DD6B78">
        <w:rPr>
          <w:rFonts w:asciiTheme="minorHAnsi" w:hAnsiTheme="minorHAnsi"/>
          <w:color w:val="000000" w:themeColor="text1"/>
          <w:szCs w:val="20"/>
        </w:rPr>
        <w:t>(</w:t>
      </w:r>
      <w:r w:rsidR="0005772C" w:rsidRPr="00DD6B78">
        <w:rPr>
          <w:rFonts w:asciiTheme="minorHAnsi" w:hAnsiTheme="minorHAnsi"/>
          <w:color w:val="000000" w:themeColor="text1"/>
          <w:szCs w:val="20"/>
        </w:rPr>
        <w:t>v</w:t>
      </w:r>
      <w:r w:rsidR="00583BB3" w:rsidRPr="00DD6B78">
        <w:rPr>
          <w:rFonts w:asciiTheme="minorHAnsi" w:hAnsiTheme="minorHAnsi"/>
          <w:color w:val="000000" w:themeColor="text1"/>
          <w:szCs w:val="20"/>
        </w:rPr>
        <w:t>er Gráfico 3.2</w:t>
      </w:r>
      <w:r w:rsidR="00E4184C" w:rsidRPr="00DD6B78">
        <w:rPr>
          <w:rFonts w:asciiTheme="minorHAnsi" w:hAnsiTheme="minorHAnsi"/>
          <w:color w:val="000000" w:themeColor="text1"/>
          <w:szCs w:val="20"/>
        </w:rPr>
        <w:t xml:space="preserve"> y</w:t>
      </w:r>
      <w:r w:rsidR="000F5F9A" w:rsidRPr="00DD6B78">
        <w:rPr>
          <w:rFonts w:asciiTheme="minorHAnsi" w:hAnsiTheme="minorHAnsi"/>
          <w:color w:val="000000" w:themeColor="text1"/>
          <w:szCs w:val="20"/>
        </w:rPr>
        <w:t xml:space="preserve"> </w:t>
      </w:r>
      <w:r w:rsidR="000F5F9A" w:rsidRPr="00DD6B78">
        <w:rPr>
          <w:rFonts w:asciiTheme="minorHAnsi" w:hAnsiTheme="minorHAnsi"/>
          <w:szCs w:val="20"/>
        </w:rPr>
        <w:t xml:space="preserve">Anexo </w:t>
      </w:r>
      <w:r w:rsidR="000E4D2B" w:rsidRPr="00DD6B78">
        <w:rPr>
          <w:rFonts w:asciiTheme="minorHAnsi" w:hAnsiTheme="minorHAnsi"/>
          <w:szCs w:val="20"/>
        </w:rPr>
        <w:t>1)</w:t>
      </w:r>
      <w:r w:rsidR="00E4184C" w:rsidRPr="00DD6B78">
        <w:rPr>
          <w:rFonts w:asciiTheme="minorHAnsi" w:hAnsiTheme="minorHAnsi"/>
          <w:szCs w:val="20"/>
        </w:rPr>
        <w:t>.</w:t>
      </w:r>
      <w:r w:rsidR="00200271" w:rsidRPr="00DD6B78">
        <w:rPr>
          <w:rFonts w:asciiTheme="minorHAnsi" w:hAnsiTheme="minorHAnsi"/>
          <w:szCs w:val="20"/>
        </w:rPr>
        <w:t xml:space="preserve"> </w:t>
      </w:r>
    </w:p>
    <w:p w14:paraId="6D7EDE17" w14:textId="77777777" w:rsidR="00B67CB0" w:rsidRPr="00B45249" w:rsidRDefault="00B67CB0" w:rsidP="00B56C96">
      <w:pPr>
        <w:rPr>
          <w:rFonts w:asciiTheme="minorHAnsi" w:hAnsiTheme="minorHAnsi"/>
          <w:sz w:val="6"/>
          <w:szCs w:val="20"/>
        </w:rPr>
      </w:pPr>
    </w:p>
    <w:p w14:paraId="371B1052" w14:textId="77777777" w:rsidR="00B67CB0" w:rsidRDefault="00B67CB0" w:rsidP="00B56C96">
      <w:pPr>
        <w:rPr>
          <w:rFonts w:asciiTheme="minorHAnsi" w:hAnsiTheme="minorHAnsi"/>
          <w:szCs w:val="20"/>
        </w:rPr>
      </w:pPr>
      <w:r>
        <w:rPr>
          <w:noProof/>
          <w:lang w:eastAsia="es-SV"/>
        </w:rPr>
        <w:drawing>
          <wp:inline distT="0" distB="0" distL="0" distR="0" wp14:anchorId="2361144B" wp14:editId="5E544AC0">
            <wp:extent cx="3253105" cy="2296633"/>
            <wp:effectExtent l="0" t="0" r="4445" b="8890"/>
            <wp:docPr id="6" name="Gráfico 6">
              <a:extLst xmlns:a="http://schemas.openxmlformats.org/drawingml/2006/main">
                <a:ext uri="{FF2B5EF4-FFF2-40B4-BE49-F238E27FC236}">
                  <a16:creationId xmlns:a16="http://schemas.microsoft.com/office/drawing/2014/main" id="{75351A2F-E4AA-4F1C-8C09-271F75FC5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4DDCDA" w14:textId="77777777" w:rsidR="00127564" w:rsidRDefault="00127564" w:rsidP="009618ED">
      <w:bookmarkStart w:id="76" w:name="_Toc74643913"/>
      <w:bookmarkStart w:id="77" w:name="_Toc97812556"/>
      <w:bookmarkStart w:id="78" w:name="_Toc62735991"/>
      <w:bookmarkStart w:id="79" w:name="_Toc62738607"/>
    </w:p>
    <w:p w14:paraId="5A1E6079" w14:textId="77777777" w:rsidR="00583BB3" w:rsidRPr="00405551" w:rsidRDefault="00402509" w:rsidP="009618ED">
      <w:pPr>
        <w:pStyle w:val="Ttulo2"/>
      </w:pPr>
      <w:bookmarkStart w:id="80" w:name="_Toc153444856"/>
      <w:bookmarkStart w:id="81" w:name="_Toc153891434"/>
      <w:r w:rsidRPr="00405551">
        <w:t>3.3 Índice de S</w:t>
      </w:r>
      <w:r w:rsidR="00583BB3" w:rsidRPr="00405551">
        <w:t xml:space="preserve">atisfacción </w:t>
      </w:r>
      <w:r w:rsidR="000E392A" w:rsidRPr="00405551">
        <w:t xml:space="preserve">por </w:t>
      </w:r>
      <w:r w:rsidRPr="00405551">
        <w:t>S</w:t>
      </w:r>
      <w:r w:rsidR="000E392A" w:rsidRPr="00405551">
        <w:t>ervicio</w:t>
      </w:r>
      <w:bookmarkEnd w:id="80"/>
      <w:bookmarkEnd w:id="81"/>
      <w:r w:rsidR="000E392A" w:rsidRPr="00405551">
        <w:t xml:space="preserve"> </w:t>
      </w:r>
      <w:bookmarkEnd w:id="76"/>
      <w:bookmarkEnd w:id="77"/>
      <w:r w:rsidR="00583BB3" w:rsidRPr="00405551">
        <w:t xml:space="preserve"> </w:t>
      </w:r>
    </w:p>
    <w:p w14:paraId="5A67F485" w14:textId="77777777" w:rsidR="00230BC6" w:rsidRPr="00DD6B78" w:rsidRDefault="00230BC6" w:rsidP="00B56C96">
      <w:pPr>
        <w:rPr>
          <w:rFonts w:asciiTheme="minorHAnsi" w:hAnsiTheme="minorHAnsi"/>
          <w:szCs w:val="20"/>
          <w:highlight w:val="yellow"/>
        </w:rPr>
      </w:pPr>
    </w:p>
    <w:p w14:paraId="611C881A" w14:textId="77777777" w:rsidR="00103B56" w:rsidRDefault="00583BB3" w:rsidP="00B56C96">
      <w:r w:rsidRPr="00DD6B78">
        <w:t xml:space="preserve">En lo que respecta al resultado del </w:t>
      </w:r>
      <w:r w:rsidR="00402509" w:rsidRPr="00DD6B78">
        <w:rPr>
          <w:color w:val="000000" w:themeColor="text1"/>
        </w:rPr>
        <w:t>Í</w:t>
      </w:r>
      <w:r w:rsidRPr="00DD6B78">
        <w:rPr>
          <w:color w:val="000000" w:themeColor="text1"/>
        </w:rPr>
        <w:t xml:space="preserve">ndice de </w:t>
      </w:r>
      <w:r w:rsidR="00402509" w:rsidRPr="00DD6B78">
        <w:rPr>
          <w:color w:val="000000" w:themeColor="text1"/>
        </w:rPr>
        <w:t>S</w:t>
      </w:r>
      <w:r w:rsidRPr="00DD6B78">
        <w:rPr>
          <w:color w:val="000000" w:themeColor="text1"/>
        </w:rPr>
        <w:t xml:space="preserve">atisfacción </w:t>
      </w:r>
      <w:r w:rsidRPr="00DD6B78">
        <w:t xml:space="preserve">de </w:t>
      </w:r>
      <w:r w:rsidR="004054E9" w:rsidRPr="00DD6B78">
        <w:t xml:space="preserve">los </w:t>
      </w:r>
      <w:r w:rsidR="00402509" w:rsidRPr="00DD6B78">
        <w:rPr>
          <w:color w:val="000000" w:themeColor="text1"/>
        </w:rPr>
        <w:t>S</w:t>
      </w:r>
      <w:r w:rsidR="00974AB7" w:rsidRPr="00DD6B78">
        <w:t>ervicios</w:t>
      </w:r>
      <w:r w:rsidR="008D1069" w:rsidRPr="00DD6B78">
        <w:t xml:space="preserve"> se determina lo </w:t>
      </w:r>
      <w:r w:rsidR="00E04F4C" w:rsidRPr="00DD6B78">
        <w:t>siguiente:</w:t>
      </w:r>
      <w:bookmarkStart w:id="82" w:name="_Hlk132928667"/>
      <w:r w:rsidR="008D6289">
        <w:t xml:space="preserve"> </w:t>
      </w:r>
    </w:p>
    <w:p w14:paraId="1E9E3BF8" w14:textId="77777777" w:rsidR="00103B56" w:rsidRDefault="00103B56" w:rsidP="00B56C96"/>
    <w:p w14:paraId="376F4980" w14:textId="77777777" w:rsidR="009618ED" w:rsidRDefault="009618ED" w:rsidP="009618ED">
      <w:pPr>
        <w:pStyle w:val="Prrafodelista"/>
        <w:numPr>
          <w:ilvl w:val="0"/>
          <w:numId w:val="33"/>
        </w:numPr>
        <w:ind w:left="284" w:hanging="284"/>
      </w:pPr>
      <w:r>
        <w:t xml:space="preserve">Para la </w:t>
      </w:r>
      <w:r w:rsidRPr="00103B56">
        <w:rPr>
          <w:u w:val="single"/>
        </w:rPr>
        <w:t>Dirección General de Aduanas</w:t>
      </w:r>
      <w:r>
        <w:t>, e</w:t>
      </w:r>
      <w:r w:rsidRPr="00DD6B78">
        <w:t xml:space="preserve">l servicio </w:t>
      </w:r>
      <w:r w:rsidR="000E2F7D">
        <w:t xml:space="preserve">que refleja </w:t>
      </w:r>
      <w:r w:rsidRPr="00DD6B78">
        <w:t>mayor nivel de satisfacción es “</w:t>
      </w:r>
      <w:r>
        <w:t>Renovación o Prórroga de Fianza de los Depositarios Aduaneros, Tienda Libre y Beneficiarios de la Ley de Servicios Internacionales</w:t>
      </w:r>
      <w:r w:rsidRPr="00DD6B78">
        <w:t>” con</w:t>
      </w:r>
      <w:r w:rsidRPr="00103B56">
        <w:rPr>
          <w:color w:val="000000" w:themeColor="text1"/>
        </w:rPr>
        <w:t xml:space="preserve"> 9.29 </w:t>
      </w:r>
      <w:r w:rsidRPr="00DD6B78">
        <w:t>puntos</w:t>
      </w:r>
      <w:r>
        <w:t>, por los promedios obtenidos en todas las dimensiones</w:t>
      </w:r>
      <w:r w:rsidRPr="00DD6B78">
        <w:t xml:space="preserve"> (</w:t>
      </w:r>
      <w:r w:rsidRPr="00103B56">
        <w:rPr>
          <w:color w:val="000000" w:themeColor="text1"/>
        </w:rPr>
        <w:t>ver</w:t>
      </w:r>
      <w:r w:rsidRPr="00DD6B78">
        <w:t xml:space="preserve"> Anexo </w:t>
      </w:r>
      <w:r>
        <w:t>3</w:t>
      </w:r>
      <w:r w:rsidRPr="00DD6B78">
        <w:t>).</w:t>
      </w:r>
    </w:p>
    <w:p w14:paraId="43637403" w14:textId="77777777" w:rsidR="000B25BD" w:rsidRDefault="008D6289" w:rsidP="00103B56">
      <w:pPr>
        <w:pStyle w:val="Prrafodelista"/>
        <w:numPr>
          <w:ilvl w:val="0"/>
          <w:numId w:val="33"/>
        </w:numPr>
        <w:ind w:left="284" w:hanging="284"/>
      </w:pPr>
      <w:r>
        <w:t xml:space="preserve">Para la </w:t>
      </w:r>
      <w:r w:rsidRPr="00103B56">
        <w:rPr>
          <w:u w:val="single"/>
        </w:rPr>
        <w:t>Dirección General de Tesorería</w:t>
      </w:r>
      <w:r w:rsidR="003A1548">
        <w:t>,</w:t>
      </w:r>
      <w:r>
        <w:t xml:space="preserve"> e</w:t>
      </w:r>
      <w:r w:rsidR="00D46CA1" w:rsidRPr="00DD6B78">
        <w:t>l servicio</w:t>
      </w:r>
      <w:r w:rsidR="008444DD" w:rsidRPr="00DD6B78">
        <w:t xml:space="preserve"> </w:t>
      </w:r>
      <w:r w:rsidR="000E2F7D">
        <w:t>que refleja</w:t>
      </w:r>
      <w:r w:rsidR="008444DD" w:rsidRPr="00DD6B78">
        <w:t xml:space="preserve"> mayor nivel de satisfacción es “</w:t>
      </w:r>
      <w:r w:rsidR="00103B56">
        <w:t>Devolución de Depósitos Judiciales en Concepto de Cauciones o F</w:t>
      </w:r>
      <w:r w:rsidR="002E387A" w:rsidRPr="00DD6B78">
        <w:t xml:space="preserve">ianzas” </w:t>
      </w:r>
      <w:r w:rsidR="008444DD" w:rsidRPr="00DD6B78">
        <w:t>con</w:t>
      </w:r>
      <w:r w:rsidR="002E387A" w:rsidRPr="00103B56">
        <w:rPr>
          <w:color w:val="000000" w:themeColor="text1"/>
        </w:rPr>
        <w:t xml:space="preserve"> 9.73 </w:t>
      </w:r>
      <w:r w:rsidR="00D46CA1" w:rsidRPr="00DD6B78">
        <w:t>puntos</w:t>
      </w:r>
      <w:r w:rsidR="000B25BD" w:rsidRPr="00DD6B78">
        <w:t xml:space="preserve"> </w:t>
      </w:r>
      <w:r w:rsidR="00D46CA1" w:rsidRPr="00DD6B78">
        <w:t>(</w:t>
      </w:r>
      <w:r w:rsidR="0005772C" w:rsidRPr="00103B56">
        <w:rPr>
          <w:color w:val="000000" w:themeColor="text1"/>
        </w:rPr>
        <w:t>v</w:t>
      </w:r>
      <w:r w:rsidR="00D46CA1" w:rsidRPr="00103B56">
        <w:rPr>
          <w:color w:val="000000" w:themeColor="text1"/>
        </w:rPr>
        <w:t>er</w:t>
      </w:r>
      <w:r w:rsidR="00D46CA1" w:rsidRPr="00DD6B78">
        <w:t xml:space="preserve"> Anexo </w:t>
      </w:r>
      <w:r w:rsidR="006A39A3">
        <w:t>3</w:t>
      </w:r>
      <w:r w:rsidR="00681556" w:rsidRPr="00DD6B78">
        <w:t>)</w:t>
      </w:r>
      <w:bookmarkEnd w:id="82"/>
      <w:r w:rsidR="00F9588D" w:rsidRPr="00DD6B78">
        <w:t>.</w:t>
      </w:r>
    </w:p>
    <w:p w14:paraId="59667FFD" w14:textId="77777777" w:rsidR="00F906C7" w:rsidRDefault="00F906C7" w:rsidP="008D6289"/>
    <w:p w14:paraId="4C48F223" w14:textId="77777777" w:rsidR="006A609A" w:rsidRDefault="006A609A" w:rsidP="008D6289"/>
    <w:p w14:paraId="257E11C4" w14:textId="77777777" w:rsidR="00B13571" w:rsidRPr="002B0B05" w:rsidRDefault="00B13571" w:rsidP="009618ED">
      <w:pPr>
        <w:pStyle w:val="Ttulo2"/>
        <w:rPr>
          <w:highlight w:val="green"/>
        </w:rPr>
      </w:pPr>
      <w:bookmarkStart w:id="83" w:name="_Toc153444857"/>
      <w:bookmarkStart w:id="84" w:name="_Toc153891435"/>
      <w:r w:rsidRPr="00DD6B78">
        <w:t xml:space="preserve">3.4 Índice de </w:t>
      </w:r>
      <w:r w:rsidR="004F12FA" w:rsidRPr="00DD6B78">
        <w:t>S</w:t>
      </w:r>
      <w:r w:rsidRPr="00DD6B78">
        <w:t xml:space="preserve">atisfacción por </w:t>
      </w:r>
      <w:r w:rsidR="0099696B">
        <w:t>Unidad Organizativa</w:t>
      </w:r>
      <w:bookmarkEnd w:id="83"/>
      <w:bookmarkEnd w:id="84"/>
      <w:r w:rsidR="0099696B">
        <w:t xml:space="preserve"> </w:t>
      </w:r>
    </w:p>
    <w:p w14:paraId="707C5901" w14:textId="77777777" w:rsidR="003A57F9" w:rsidRPr="006A609A" w:rsidRDefault="003A57F9" w:rsidP="00B56C96">
      <w:pPr>
        <w:rPr>
          <w:rFonts w:asciiTheme="minorHAnsi" w:eastAsiaTheme="minorEastAsia" w:hAnsiTheme="minorHAnsi" w:cstheme="minorBidi"/>
          <w:b/>
          <w:noProof/>
          <w:color w:val="000000" w:themeColor="text1"/>
          <w:sz w:val="18"/>
          <w:szCs w:val="20"/>
          <w:lang w:eastAsia="es-SV"/>
        </w:rPr>
      </w:pPr>
    </w:p>
    <w:p w14:paraId="6D6F5C2B" w14:textId="77777777" w:rsidR="00B13571" w:rsidRPr="00DD6B78" w:rsidRDefault="000B25BD" w:rsidP="00B56C96">
      <w:r w:rsidRPr="00DD6B78">
        <w:t xml:space="preserve">En </w:t>
      </w:r>
      <w:r w:rsidR="00D5419D">
        <w:t>lo que respecta al resultado de</w:t>
      </w:r>
      <w:r w:rsidRPr="00DD6B78">
        <w:t xml:space="preserve"> </w:t>
      </w:r>
      <w:r w:rsidR="008444E1" w:rsidRPr="00DD6B78">
        <w:t>Satisfacción por Dependencia o Unidad Organizativa</w:t>
      </w:r>
      <w:r w:rsidRPr="00DD6B78">
        <w:t xml:space="preserve"> involucradas en el proceso se determina lo siguiente:</w:t>
      </w:r>
    </w:p>
    <w:p w14:paraId="642FD189" w14:textId="77777777" w:rsidR="00984D38" w:rsidRDefault="00984D38" w:rsidP="00E8637D">
      <w:pPr>
        <w:pStyle w:val="Prrafodelista"/>
        <w:numPr>
          <w:ilvl w:val="0"/>
          <w:numId w:val="31"/>
        </w:numPr>
        <w:ind w:left="426"/>
      </w:pPr>
      <w:r>
        <w:t xml:space="preserve">Para la </w:t>
      </w:r>
      <w:r w:rsidRPr="0054676F">
        <w:rPr>
          <w:u w:val="single"/>
        </w:rPr>
        <w:t>Dirección General de Aduanas</w:t>
      </w:r>
      <w:r>
        <w:t>, e</w:t>
      </w:r>
      <w:r w:rsidR="006B3AFF" w:rsidRPr="00DD6B78">
        <w:t>l Departamento de Control de Auxiliares de la Función Pública</w:t>
      </w:r>
      <w:r w:rsidR="000B25BD" w:rsidRPr="00DD6B78">
        <w:t>-</w:t>
      </w:r>
      <w:sdt>
        <w:sdtPr>
          <w:rPr>
            <w:color w:val="000000" w:themeColor="text1"/>
          </w:rPr>
          <w:alias w:val="Abrev. Dependencia"/>
          <w:tag w:val="Abrev. Dependencia"/>
          <w:id w:val="-1075507175"/>
          <w:placeholder>
            <w:docPart w:val="CA6728FCBA09430099D6C08BC36A31E3"/>
          </w:placeholder>
          <w:dropDownList>
            <w:listItem w:value="Elija un elemento."/>
            <w:listItem w:displayText="DINAFI" w:value="DINAFI"/>
            <w:listItem w:displayText="DGII" w:value="DGII"/>
            <w:listItem w:displayText="DGT" w:value="DGT"/>
            <w:listItem w:displayText="DGP" w:value="DGP"/>
            <w:listItem w:displayText="DGICP" w:value="DGICP"/>
            <w:listItem w:displayText="DGCG" w:value="DGCG"/>
            <w:listItem w:displayText="DGEA" w:value="DGEA"/>
            <w:listItem w:displayText="DPEF" w:value="DPEF"/>
            <w:listItem w:displayText="DF" w:value="DF"/>
            <w:listItem w:displayText="UNAC" w:value="UNAC"/>
            <w:listItem w:displayText="UAI" w:value="UAI"/>
            <w:listItem w:displayText="DAJ" w:value="DAJ"/>
            <w:listItem w:displayText="DC" w:value="DC"/>
            <w:listItem w:displayText="DGA" w:value="DGA"/>
            <w:listItem w:displayText="UAIP" w:value="UAIP"/>
          </w:dropDownList>
        </w:sdtPr>
        <w:sdtEndPr/>
        <w:sdtContent>
          <w:r w:rsidR="00FF5ECA" w:rsidRPr="00E8637D">
            <w:rPr>
              <w:color w:val="000000" w:themeColor="text1"/>
            </w:rPr>
            <w:t>DGA</w:t>
          </w:r>
        </w:sdtContent>
      </w:sdt>
      <w:r w:rsidR="006B3AFF" w:rsidRPr="00E8637D">
        <w:rPr>
          <w:color w:val="000000" w:themeColor="text1"/>
        </w:rPr>
        <w:t xml:space="preserve"> </w:t>
      </w:r>
      <w:r w:rsidR="000B25BD" w:rsidRPr="00DD6B78">
        <w:t xml:space="preserve">obtuvo un </w:t>
      </w:r>
      <w:r w:rsidR="008444E1" w:rsidRPr="00DD6B78">
        <w:t>Í</w:t>
      </w:r>
      <w:r w:rsidR="000B25BD" w:rsidRPr="00DD6B78">
        <w:t xml:space="preserve">ndice de </w:t>
      </w:r>
      <w:r w:rsidR="008444E1" w:rsidRPr="00DD6B78">
        <w:t>S</w:t>
      </w:r>
      <w:r w:rsidR="000B25BD" w:rsidRPr="00DD6B78">
        <w:t>atisfacción de</w:t>
      </w:r>
      <w:r w:rsidR="00F90C35" w:rsidRPr="00DD6B78">
        <w:t xml:space="preserve"> </w:t>
      </w:r>
      <w:r>
        <w:t>8.93</w:t>
      </w:r>
      <w:r w:rsidR="00F90C35" w:rsidRPr="00DD6B78">
        <w:t xml:space="preserve"> </w:t>
      </w:r>
      <w:r w:rsidR="000B25BD" w:rsidRPr="00DD6B78">
        <w:t>puntos</w:t>
      </w:r>
      <w:r>
        <w:t xml:space="preserve">, </w:t>
      </w:r>
      <w:r w:rsidR="00D9243B" w:rsidRPr="00DD6B78">
        <w:t xml:space="preserve">mostrando el nivel de satisfacción más alto en comparación </w:t>
      </w:r>
      <w:r w:rsidR="006A609A">
        <w:t>con el resto de</w:t>
      </w:r>
      <w:r w:rsidR="00D9243B" w:rsidRPr="00DD6B78">
        <w:t xml:space="preserve"> </w:t>
      </w:r>
      <w:r w:rsidR="008444E1" w:rsidRPr="00DD6B78">
        <w:t>U</w:t>
      </w:r>
      <w:r w:rsidR="00D9243B" w:rsidRPr="00DD6B78">
        <w:t xml:space="preserve">nidades </w:t>
      </w:r>
      <w:r w:rsidR="00BD3F0C">
        <w:t>Organizativas e</w:t>
      </w:r>
      <w:r w:rsidR="00D9243B" w:rsidRPr="00DD6B78">
        <w:t>valuadas</w:t>
      </w:r>
      <w:r>
        <w:t>.</w:t>
      </w:r>
    </w:p>
    <w:p w14:paraId="19864E9C" w14:textId="77777777" w:rsidR="000B25BD" w:rsidRPr="00984D38" w:rsidRDefault="00984D38" w:rsidP="00E8637D">
      <w:pPr>
        <w:pStyle w:val="Prrafodelista"/>
        <w:numPr>
          <w:ilvl w:val="0"/>
          <w:numId w:val="31"/>
        </w:numPr>
        <w:ind w:left="426"/>
      </w:pPr>
      <w:r>
        <w:t xml:space="preserve">Para la </w:t>
      </w:r>
      <w:r w:rsidRPr="0054676F">
        <w:rPr>
          <w:u w:val="single"/>
        </w:rPr>
        <w:t>Dirección General de Tesorería</w:t>
      </w:r>
      <w:r>
        <w:t xml:space="preserve">, </w:t>
      </w:r>
      <w:r w:rsidR="00685249" w:rsidRPr="00DD6B78">
        <w:t xml:space="preserve">la </w:t>
      </w:r>
      <w:r w:rsidR="00685249" w:rsidRPr="00852DEA">
        <w:t>División</w:t>
      </w:r>
      <w:r w:rsidR="00685249" w:rsidRPr="00DD6B78">
        <w:t xml:space="preserve"> de Fondos Ajenos en Custodia, </w:t>
      </w:r>
      <w:r w:rsidR="00685249">
        <w:t xml:space="preserve">obtuvo un Índice de Satisfacción de </w:t>
      </w:r>
      <w:r w:rsidR="006B3AFF" w:rsidRPr="00DD6B78">
        <w:t>9.</w:t>
      </w:r>
      <w:r w:rsidR="00685249">
        <w:t xml:space="preserve">36 puntos, </w:t>
      </w:r>
      <w:r w:rsidR="00685249" w:rsidRPr="00DD6B78">
        <w:t xml:space="preserve">mostrando el nivel de satisfacción más alto en comparación </w:t>
      </w:r>
      <w:r w:rsidR="006A609A">
        <w:t xml:space="preserve">con el resto de </w:t>
      </w:r>
      <w:r w:rsidR="00685249" w:rsidRPr="00DD6B78">
        <w:t xml:space="preserve">Unidades </w:t>
      </w:r>
      <w:r w:rsidR="00BD3F0C">
        <w:t>Organizativas e</w:t>
      </w:r>
      <w:r w:rsidR="00685249" w:rsidRPr="00DD6B78">
        <w:t>valuadas</w:t>
      </w:r>
      <w:r w:rsidR="00685249">
        <w:t>.</w:t>
      </w:r>
      <w:r w:rsidR="006B3AFF" w:rsidRPr="00DD6B78">
        <w:t xml:space="preserve"> (</w:t>
      </w:r>
      <w:r w:rsidR="0005772C" w:rsidRPr="00DD6B78">
        <w:t>v</w:t>
      </w:r>
      <w:r w:rsidR="000B25BD" w:rsidRPr="00DD6B78">
        <w:t xml:space="preserve">er Anexo </w:t>
      </w:r>
      <w:r w:rsidR="006A39A3">
        <w:t>3</w:t>
      </w:r>
      <w:r w:rsidR="000B25BD" w:rsidRPr="00DD6B78">
        <w:t>).</w:t>
      </w:r>
    </w:p>
    <w:p w14:paraId="50828858" w14:textId="77777777" w:rsidR="006B258F" w:rsidRPr="000766A1" w:rsidRDefault="00052568" w:rsidP="000766A1">
      <w:pPr>
        <w:pStyle w:val="Ttulo1"/>
      </w:pPr>
      <w:bookmarkStart w:id="85" w:name="_Toc138794833"/>
      <w:bookmarkStart w:id="86" w:name="_Toc153444858"/>
      <w:bookmarkStart w:id="87" w:name="_Toc153891436"/>
      <w:r w:rsidRPr="000766A1">
        <w:t>C</w:t>
      </w:r>
      <w:r w:rsidR="00DD6B78" w:rsidRPr="000766A1">
        <w:t>ápitulo</w:t>
      </w:r>
      <w:r w:rsidRPr="000766A1">
        <w:t xml:space="preserve"> 4: </w:t>
      </w:r>
      <w:r w:rsidR="00DD6B78" w:rsidRPr="000766A1">
        <w:t xml:space="preserve">Otros Aspectos </w:t>
      </w:r>
      <w:r w:rsidRPr="000766A1">
        <w:t>I</w:t>
      </w:r>
      <w:bookmarkEnd w:id="78"/>
      <w:bookmarkEnd w:id="79"/>
      <w:bookmarkEnd w:id="85"/>
      <w:r w:rsidR="00DD6B78" w:rsidRPr="000766A1">
        <w:t>nstitucionales</w:t>
      </w:r>
      <w:bookmarkEnd w:id="86"/>
      <w:bookmarkEnd w:id="87"/>
    </w:p>
    <w:p w14:paraId="3AB5715C" w14:textId="77777777" w:rsidR="00635720" w:rsidRPr="00635720" w:rsidRDefault="00635720" w:rsidP="00635720">
      <w:pPr>
        <w:rPr>
          <w:lang w:eastAsia="es-SV"/>
        </w:rPr>
      </w:pPr>
    </w:p>
    <w:p w14:paraId="5DCAA4A5" w14:textId="77777777" w:rsidR="00635720" w:rsidRPr="005A5ADC" w:rsidRDefault="00635720" w:rsidP="00635720">
      <w:pPr>
        <w:rPr>
          <w:szCs w:val="20"/>
        </w:rPr>
      </w:pPr>
      <w:r w:rsidRPr="005A5ADC">
        <w:rPr>
          <w:szCs w:val="20"/>
        </w:rPr>
        <w:t>Para este apartado, se presentan los siguientes resultados:</w:t>
      </w:r>
    </w:p>
    <w:p w14:paraId="421B400F" w14:textId="77777777" w:rsidR="00545417" w:rsidRPr="00DD6B78" w:rsidRDefault="00545417" w:rsidP="00B56C96">
      <w:pPr>
        <w:rPr>
          <w:rFonts w:asciiTheme="minorHAnsi" w:hAnsiTheme="minorHAnsi"/>
          <w:szCs w:val="20"/>
        </w:rPr>
      </w:pPr>
    </w:p>
    <w:p w14:paraId="2A754B6E" w14:textId="77777777" w:rsidR="002E69D5" w:rsidRPr="00DD6B78" w:rsidRDefault="00052568" w:rsidP="000766A1">
      <w:pPr>
        <w:pStyle w:val="Ttulo2"/>
      </w:pPr>
      <w:bookmarkStart w:id="88" w:name="_Toc153444859"/>
      <w:bookmarkStart w:id="89" w:name="_Toc153891437"/>
      <w:bookmarkStart w:id="90" w:name="_Toc62735992"/>
      <w:bookmarkStart w:id="91" w:name="_Toc62738608"/>
      <w:r w:rsidRPr="00DD6B78">
        <w:t>4.</w:t>
      </w:r>
      <w:r w:rsidR="00FF6A86" w:rsidRPr="00DD6B78">
        <w:t>1</w:t>
      </w:r>
      <w:r w:rsidRPr="00DD6B78">
        <w:t xml:space="preserve"> </w:t>
      </w:r>
      <w:r w:rsidR="005D7743" w:rsidRPr="00DD6B78">
        <w:t xml:space="preserve">Cumplimiento de las </w:t>
      </w:r>
      <w:r w:rsidR="00F31861" w:rsidRPr="00DD6B78">
        <w:t>E</w:t>
      </w:r>
      <w:r w:rsidR="005D7743" w:rsidRPr="00DD6B78">
        <w:t>xpectativas de los</w:t>
      </w:r>
      <w:r w:rsidR="002E69D5" w:rsidRPr="00DD6B78">
        <w:t xml:space="preserve"> </w:t>
      </w:r>
      <w:sdt>
        <w:sdtPr>
          <w:id w:val="-596094377"/>
          <w:placeholder>
            <w:docPart w:val="48D0E21C5A084DE2B2A75EF741A62C27"/>
          </w:placeholder>
          <w:comboBox>
            <w:listItem w:displayText="Elija un element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sdtContent>
          <w:r w:rsidR="00B0637A" w:rsidRPr="00DD6B78">
            <w:t xml:space="preserve">Contribuyentes, Usuarios Internos y </w:t>
          </w:r>
          <w:r w:rsidR="0053265E">
            <w:t xml:space="preserve">Usuarios </w:t>
          </w:r>
          <w:r w:rsidR="00B0637A" w:rsidRPr="00DD6B78">
            <w:t>Externos</w:t>
          </w:r>
          <w:r w:rsidR="006A39A3">
            <w:t>.</w:t>
          </w:r>
        </w:sdtContent>
      </w:sdt>
      <w:bookmarkEnd w:id="88"/>
      <w:bookmarkEnd w:id="89"/>
    </w:p>
    <w:p w14:paraId="70DB757A" w14:textId="77777777" w:rsidR="0060139D" w:rsidRPr="00DD6B78" w:rsidRDefault="005D7743" w:rsidP="00B56C96">
      <w:pPr>
        <w:pStyle w:val="Ttulo3"/>
      </w:pPr>
      <w:r w:rsidRPr="00DD6B78">
        <w:t xml:space="preserve"> </w:t>
      </w:r>
    </w:p>
    <w:p w14:paraId="2E36C434" w14:textId="77777777" w:rsidR="0060139D" w:rsidRPr="00DD6B78" w:rsidRDefault="00F725AB" w:rsidP="00B56C96">
      <w:r>
        <w:t>El 96</w:t>
      </w:r>
      <w:r w:rsidR="00B0637A" w:rsidRPr="00DD6B78">
        <w:t>.5</w:t>
      </w:r>
      <w:r>
        <w:t>1</w:t>
      </w:r>
      <w:r w:rsidR="00BF6899" w:rsidRPr="00DD6B78">
        <w:t xml:space="preserve">% </w:t>
      </w:r>
      <w:r w:rsidR="0060139D" w:rsidRPr="00DD6B78">
        <w:t>de las personas entrevistadas</w:t>
      </w:r>
      <w:r>
        <w:t xml:space="preserve"> (360),</w:t>
      </w:r>
      <w:r w:rsidR="0060139D" w:rsidRPr="00DD6B78">
        <w:t xml:space="preserve"> manifiesta</w:t>
      </w:r>
      <w:r w:rsidR="00675597">
        <w:t>n que</w:t>
      </w:r>
      <w:r>
        <w:t xml:space="preserve"> </w:t>
      </w:r>
      <w:r w:rsidR="00BD3F0C">
        <w:t>sí se</w:t>
      </w:r>
      <w:r w:rsidR="005D7743" w:rsidRPr="00DD6B78">
        <w:t xml:space="preserve"> </w:t>
      </w:r>
      <w:r w:rsidR="0060139D" w:rsidRPr="00DD6B78">
        <w:t xml:space="preserve">cumplieron las expectativas del servicio </w:t>
      </w:r>
      <w:r w:rsidR="00BD3F0C">
        <w:t>recibido;</w:t>
      </w:r>
      <w:r>
        <w:t xml:space="preserve"> </w:t>
      </w:r>
      <w:r w:rsidR="00BD3F0C">
        <w:t xml:space="preserve">y </w:t>
      </w:r>
      <w:r w:rsidR="00B946C6" w:rsidRPr="00DD6B78">
        <w:t xml:space="preserve">un </w:t>
      </w:r>
      <w:r>
        <w:t>3.49</w:t>
      </w:r>
      <w:r w:rsidR="00B946C6" w:rsidRPr="00DD6B78">
        <w:t xml:space="preserve">% </w:t>
      </w:r>
      <w:r>
        <w:t xml:space="preserve">(13 personas) </w:t>
      </w:r>
      <w:r w:rsidR="00B946C6" w:rsidRPr="00DD6B78">
        <w:t>indicó</w:t>
      </w:r>
      <w:r w:rsidR="0060139D" w:rsidRPr="00DD6B78">
        <w:rPr>
          <w:color w:val="000000" w:themeColor="text1"/>
        </w:rPr>
        <w:t xml:space="preserve"> </w:t>
      </w:r>
      <w:r w:rsidR="0060139D" w:rsidRPr="00DD6B78">
        <w:t xml:space="preserve">no estar satisfecho. </w:t>
      </w:r>
    </w:p>
    <w:p w14:paraId="0611D48A" w14:textId="77777777" w:rsidR="0060139D" w:rsidRPr="006A609A" w:rsidRDefault="0060139D" w:rsidP="00B56C96">
      <w:pPr>
        <w:rPr>
          <w:rFonts w:asciiTheme="minorHAnsi" w:hAnsiTheme="minorHAnsi"/>
          <w:sz w:val="16"/>
          <w:szCs w:val="20"/>
        </w:rPr>
      </w:pPr>
    </w:p>
    <w:p w14:paraId="751356D8" w14:textId="77777777" w:rsidR="00B946C6" w:rsidRDefault="00BD3F0C" w:rsidP="00BD3F0C">
      <w:pPr>
        <w:rPr>
          <w:rFonts w:asciiTheme="minorHAnsi" w:hAnsiTheme="minorHAnsi"/>
          <w:b/>
        </w:rPr>
      </w:pPr>
      <w:r>
        <w:rPr>
          <w:rFonts w:asciiTheme="minorHAnsi" w:hAnsiTheme="minorHAnsi"/>
          <w:b/>
        </w:rPr>
        <w:t>Comentarios expresados por los C</w:t>
      </w:r>
      <w:r w:rsidR="00B946C6" w:rsidRPr="00DD6B78">
        <w:rPr>
          <w:rFonts w:asciiTheme="minorHAnsi" w:hAnsiTheme="minorHAnsi"/>
          <w:b/>
        </w:rPr>
        <w:t>ontribuyentes</w:t>
      </w:r>
      <w:r w:rsidR="00A84BD6">
        <w:rPr>
          <w:rFonts w:asciiTheme="minorHAnsi" w:hAnsiTheme="minorHAnsi"/>
          <w:b/>
        </w:rPr>
        <w:t>,</w:t>
      </w:r>
      <w:r>
        <w:rPr>
          <w:rFonts w:asciiTheme="minorHAnsi" w:hAnsiTheme="minorHAnsi"/>
          <w:b/>
        </w:rPr>
        <w:t xml:space="preserve"> U</w:t>
      </w:r>
      <w:r w:rsidR="00B946C6" w:rsidRPr="00DD6B78">
        <w:rPr>
          <w:rFonts w:asciiTheme="minorHAnsi" w:hAnsiTheme="minorHAnsi"/>
          <w:b/>
        </w:rPr>
        <w:t>suarios</w:t>
      </w:r>
      <w:r w:rsidR="00A84BD6">
        <w:rPr>
          <w:rFonts w:asciiTheme="minorHAnsi" w:hAnsiTheme="minorHAnsi"/>
          <w:b/>
        </w:rPr>
        <w:t xml:space="preserve"> Internos y Usuarios Externos</w:t>
      </w:r>
      <w:r w:rsidR="00B946C6" w:rsidRPr="00DD6B78">
        <w:rPr>
          <w:rFonts w:asciiTheme="minorHAnsi" w:hAnsiTheme="minorHAnsi"/>
          <w:b/>
        </w:rPr>
        <w:t xml:space="preserve"> de los servicios que </w:t>
      </w:r>
      <w:r w:rsidR="000469CF">
        <w:rPr>
          <w:rFonts w:asciiTheme="minorHAnsi" w:hAnsiTheme="minorHAnsi"/>
          <w:b/>
        </w:rPr>
        <w:t xml:space="preserve">no cumplieron </w:t>
      </w:r>
      <w:r w:rsidR="00A84BD6">
        <w:rPr>
          <w:rFonts w:asciiTheme="minorHAnsi" w:hAnsiTheme="minorHAnsi"/>
          <w:b/>
        </w:rPr>
        <w:t xml:space="preserve">sus </w:t>
      </w:r>
      <w:r w:rsidR="000469CF">
        <w:rPr>
          <w:rFonts w:asciiTheme="minorHAnsi" w:hAnsiTheme="minorHAnsi"/>
          <w:b/>
        </w:rPr>
        <w:t>expectat</w:t>
      </w:r>
      <w:r w:rsidR="00B946C6" w:rsidRPr="00DD6B78">
        <w:rPr>
          <w:rFonts w:asciiTheme="minorHAnsi" w:hAnsiTheme="minorHAnsi"/>
          <w:b/>
        </w:rPr>
        <w:t>ivas:</w:t>
      </w:r>
    </w:p>
    <w:p w14:paraId="01F79CD3" w14:textId="77777777" w:rsidR="0054676F" w:rsidRDefault="0054676F" w:rsidP="00B56C96">
      <w:pPr>
        <w:rPr>
          <w:rFonts w:asciiTheme="minorHAnsi" w:hAnsiTheme="minorHAnsi"/>
          <w:b/>
        </w:rPr>
      </w:pPr>
    </w:p>
    <w:p w14:paraId="134803FA" w14:textId="77777777" w:rsidR="000469CF" w:rsidRPr="0054676F" w:rsidRDefault="000469CF" w:rsidP="00BD3F0C">
      <w:pPr>
        <w:shd w:val="clear" w:color="auto" w:fill="EDEDED" w:themeFill="background2"/>
        <w:jc w:val="center"/>
        <w:rPr>
          <w:rFonts w:asciiTheme="minorHAnsi" w:hAnsiTheme="minorHAnsi"/>
          <w:b/>
        </w:rPr>
      </w:pPr>
      <w:r w:rsidRPr="00675597">
        <w:rPr>
          <w:rFonts w:asciiTheme="minorHAnsi" w:hAnsiTheme="minorHAnsi"/>
          <w:b/>
        </w:rPr>
        <w:t>D</w:t>
      </w:r>
      <w:r w:rsidR="002002F6" w:rsidRPr="00675597">
        <w:rPr>
          <w:rFonts w:asciiTheme="minorHAnsi" w:hAnsiTheme="minorHAnsi"/>
          <w:b/>
        </w:rPr>
        <w:t>irección General de Aduanas</w:t>
      </w:r>
    </w:p>
    <w:p w14:paraId="4CCD3F93" w14:textId="77777777" w:rsidR="000469CF" w:rsidRDefault="000469CF" w:rsidP="00B56C96">
      <w:pPr>
        <w:rPr>
          <w:rFonts w:asciiTheme="minorHAnsi" w:hAnsiTheme="minorHAnsi"/>
          <w:b/>
        </w:rPr>
      </w:pPr>
      <w:r>
        <w:rPr>
          <w:rFonts w:asciiTheme="minorHAnsi" w:hAnsiTheme="minorHAnsi"/>
          <w:b/>
        </w:rPr>
        <w:t>Subdirección de Operaciones y Seguridad Fronteriza.</w:t>
      </w:r>
    </w:p>
    <w:p w14:paraId="790CCC41" w14:textId="77777777" w:rsidR="000469CF" w:rsidRPr="00BD3F0C" w:rsidRDefault="000469CF" w:rsidP="00B56C96">
      <w:pPr>
        <w:rPr>
          <w:rFonts w:asciiTheme="minorHAnsi" w:hAnsiTheme="minorHAnsi"/>
        </w:rPr>
      </w:pPr>
      <w:r w:rsidRPr="00BD3F0C">
        <w:rPr>
          <w:rFonts w:asciiTheme="minorHAnsi" w:hAnsiTheme="minorHAnsi"/>
          <w:u w:val="single"/>
        </w:rPr>
        <w:t>Rectificación de la DUCA D, DUCA F o Declaración, Posterior al Levante</w:t>
      </w:r>
      <w:r w:rsidR="00BD3F0C">
        <w:rPr>
          <w:rFonts w:asciiTheme="minorHAnsi" w:hAnsiTheme="minorHAnsi"/>
          <w:u w:val="single"/>
        </w:rPr>
        <w:t>.</w:t>
      </w:r>
      <w:r w:rsidR="00BD3F0C" w:rsidRPr="00BD3F0C">
        <w:rPr>
          <w:rFonts w:asciiTheme="minorHAnsi" w:hAnsiTheme="minorHAnsi"/>
        </w:rPr>
        <w:t xml:space="preserve"> </w:t>
      </w:r>
    </w:p>
    <w:p w14:paraId="7B04E25B" w14:textId="77777777" w:rsidR="000469CF" w:rsidRDefault="00E061E2" w:rsidP="000469CF">
      <w:pPr>
        <w:pStyle w:val="Prrafodelista"/>
        <w:numPr>
          <w:ilvl w:val="0"/>
          <w:numId w:val="28"/>
        </w:numPr>
        <w:ind w:left="284" w:hanging="284"/>
        <w:rPr>
          <w:rFonts w:asciiTheme="minorHAnsi" w:hAnsiTheme="minorHAnsi"/>
        </w:rPr>
      </w:pPr>
      <w:r w:rsidRPr="00130BAB">
        <w:rPr>
          <w:rFonts w:asciiTheme="minorHAnsi" w:hAnsiTheme="minorHAnsi"/>
        </w:rPr>
        <w:t>El tiempo de respuesta demora mucho.</w:t>
      </w:r>
    </w:p>
    <w:p w14:paraId="056CA9EF" w14:textId="77777777" w:rsidR="00F41805" w:rsidRPr="006A609A" w:rsidRDefault="00F41805" w:rsidP="00F41805">
      <w:pPr>
        <w:pStyle w:val="Prrafodelista"/>
        <w:ind w:left="284"/>
        <w:rPr>
          <w:rFonts w:asciiTheme="minorHAnsi" w:hAnsiTheme="minorHAnsi"/>
          <w:sz w:val="14"/>
        </w:rPr>
      </w:pPr>
    </w:p>
    <w:p w14:paraId="34BFE674" w14:textId="77777777" w:rsidR="00BD4733" w:rsidRPr="00675597" w:rsidRDefault="00E061E2" w:rsidP="00BD3F0C">
      <w:pPr>
        <w:shd w:val="clear" w:color="auto" w:fill="EDEDED" w:themeFill="background2"/>
        <w:jc w:val="center"/>
        <w:rPr>
          <w:rFonts w:asciiTheme="minorHAnsi" w:hAnsiTheme="minorHAnsi"/>
          <w:b/>
          <w:color w:val="000000" w:themeColor="text1"/>
          <w:szCs w:val="20"/>
        </w:rPr>
      </w:pPr>
      <w:r w:rsidRPr="00675597">
        <w:rPr>
          <w:rFonts w:asciiTheme="minorHAnsi" w:hAnsiTheme="minorHAnsi"/>
          <w:b/>
          <w:color w:val="000000" w:themeColor="text1"/>
          <w:szCs w:val="20"/>
        </w:rPr>
        <w:t>D</w:t>
      </w:r>
      <w:r w:rsidR="002002F6" w:rsidRPr="00675597">
        <w:rPr>
          <w:rFonts w:asciiTheme="minorHAnsi" w:hAnsiTheme="minorHAnsi"/>
          <w:b/>
          <w:color w:val="000000" w:themeColor="text1"/>
          <w:szCs w:val="20"/>
        </w:rPr>
        <w:t>irección General de Tesorería</w:t>
      </w:r>
    </w:p>
    <w:p w14:paraId="40F8C58F" w14:textId="77777777" w:rsidR="00E061E2" w:rsidRDefault="00F0226B" w:rsidP="00B56C96">
      <w:pPr>
        <w:rPr>
          <w:rFonts w:asciiTheme="minorHAnsi" w:hAnsiTheme="minorHAnsi"/>
          <w:b/>
          <w:color w:val="000000" w:themeColor="text1"/>
          <w:szCs w:val="20"/>
        </w:rPr>
      </w:pPr>
      <w:r>
        <w:rPr>
          <w:rFonts w:asciiTheme="minorHAnsi" w:hAnsiTheme="minorHAnsi"/>
          <w:b/>
          <w:color w:val="000000" w:themeColor="text1"/>
          <w:szCs w:val="20"/>
        </w:rPr>
        <w:t>Departamento de Ingresos Bancarios</w:t>
      </w:r>
    </w:p>
    <w:p w14:paraId="22BFDB7D" w14:textId="77777777" w:rsidR="004103A8" w:rsidRPr="00BD3F0C" w:rsidRDefault="00AA7EB3" w:rsidP="00B56C96">
      <w:pPr>
        <w:rPr>
          <w:rFonts w:asciiTheme="minorHAnsi" w:hAnsiTheme="minorHAnsi"/>
          <w:color w:val="000000" w:themeColor="text1"/>
          <w:szCs w:val="20"/>
        </w:rPr>
      </w:pPr>
      <w:r w:rsidRPr="00BD3F0C">
        <w:rPr>
          <w:rFonts w:asciiTheme="minorHAnsi" w:hAnsiTheme="minorHAnsi"/>
          <w:szCs w:val="20"/>
          <w:u w:val="single"/>
        </w:rPr>
        <w:t>Constancia de Pago de Obligaciones Tributarias y no Tributarias</w:t>
      </w:r>
      <w:r w:rsidRPr="00BD3F0C">
        <w:rPr>
          <w:rFonts w:asciiTheme="minorHAnsi" w:hAnsiTheme="minorHAnsi"/>
          <w:color w:val="000000" w:themeColor="text1"/>
          <w:szCs w:val="20"/>
        </w:rPr>
        <w:t>.</w:t>
      </w:r>
    </w:p>
    <w:p w14:paraId="35540A66" w14:textId="77777777" w:rsidR="00AA7EB3" w:rsidRPr="00130BAB" w:rsidRDefault="00AA7EB3" w:rsidP="00AA7EB3">
      <w:pPr>
        <w:pStyle w:val="Prrafodelista"/>
        <w:numPr>
          <w:ilvl w:val="0"/>
          <w:numId w:val="28"/>
        </w:numPr>
        <w:ind w:left="284" w:hanging="284"/>
        <w:rPr>
          <w:rFonts w:asciiTheme="minorHAnsi" w:hAnsiTheme="minorHAnsi"/>
          <w:color w:val="000000" w:themeColor="text1"/>
        </w:rPr>
      </w:pPr>
      <w:r w:rsidRPr="00130BAB">
        <w:rPr>
          <w:rFonts w:asciiTheme="minorHAnsi" w:hAnsiTheme="minorHAnsi"/>
          <w:color w:val="000000" w:themeColor="text1"/>
        </w:rPr>
        <w:t>No he tenido respuesta desde junio/2023.</w:t>
      </w:r>
    </w:p>
    <w:p w14:paraId="741FC989" w14:textId="77777777" w:rsidR="00AA7EB3" w:rsidRPr="00130BAB" w:rsidRDefault="00AA7EB3" w:rsidP="00AA7EB3">
      <w:pPr>
        <w:pStyle w:val="Prrafodelista"/>
        <w:numPr>
          <w:ilvl w:val="0"/>
          <w:numId w:val="28"/>
        </w:numPr>
        <w:ind w:left="284" w:hanging="284"/>
        <w:rPr>
          <w:rFonts w:asciiTheme="minorHAnsi" w:hAnsiTheme="minorHAnsi"/>
          <w:color w:val="000000" w:themeColor="text1"/>
        </w:rPr>
      </w:pPr>
      <w:r w:rsidRPr="00130BAB">
        <w:rPr>
          <w:rFonts w:asciiTheme="minorHAnsi" w:hAnsiTheme="minorHAnsi"/>
          <w:color w:val="000000" w:themeColor="text1"/>
        </w:rPr>
        <w:t>Falta más información en las respuestas.</w:t>
      </w:r>
    </w:p>
    <w:p w14:paraId="02838ED9" w14:textId="77777777" w:rsidR="005A6C00" w:rsidRPr="00BD3F0C" w:rsidRDefault="005A6C00" w:rsidP="00AA7EB3">
      <w:pPr>
        <w:rPr>
          <w:rFonts w:asciiTheme="minorHAnsi" w:hAnsiTheme="minorHAnsi"/>
          <w:color w:val="000000" w:themeColor="text1"/>
          <w:u w:val="single"/>
        </w:rPr>
      </w:pPr>
      <w:r w:rsidRPr="00BD3F0C">
        <w:rPr>
          <w:rFonts w:asciiTheme="minorHAnsi" w:hAnsiTheme="minorHAnsi"/>
          <w:color w:val="000000" w:themeColor="text1"/>
          <w:u w:val="single"/>
        </w:rPr>
        <w:t>Atención de Consultas sobre Pagos de Impuestos Electrónicos Inconsistentes Pagadas en las Instituciones Financieras.</w:t>
      </w:r>
    </w:p>
    <w:p w14:paraId="0C0BDAE6" w14:textId="77777777" w:rsidR="005A6C00" w:rsidRPr="00130BAB" w:rsidRDefault="00F87015" w:rsidP="005A6C00">
      <w:pPr>
        <w:pStyle w:val="Prrafodelista"/>
        <w:numPr>
          <w:ilvl w:val="0"/>
          <w:numId w:val="29"/>
        </w:numPr>
        <w:ind w:left="284" w:hanging="284"/>
        <w:rPr>
          <w:rFonts w:asciiTheme="minorHAnsi" w:hAnsiTheme="minorHAnsi"/>
          <w:color w:val="000000" w:themeColor="text1"/>
        </w:rPr>
      </w:pPr>
      <w:r w:rsidRPr="00130BAB">
        <w:rPr>
          <w:rFonts w:asciiTheme="minorHAnsi" w:hAnsiTheme="minorHAnsi"/>
          <w:color w:val="000000" w:themeColor="text1"/>
        </w:rPr>
        <w:lastRenderedPageBreak/>
        <w:t>Aún no recibida respuesta de mi caso, hace más de 20 días y en cuanto a reposición de mandamiento de pago (2)</w:t>
      </w:r>
      <w:r w:rsidR="00D52BD9" w:rsidRPr="00D52BD9">
        <w:rPr>
          <w:rStyle w:val="Refdenotaalpie"/>
          <w:rFonts w:asciiTheme="minorHAnsi" w:hAnsiTheme="minorHAnsi"/>
          <w:color w:val="FFFFFF" w:themeColor="background1"/>
          <w:sz w:val="8"/>
        </w:rPr>
        <w:footnoteReference w:id="1"/>
      </w:r>
      <w:r w:rsidRPr="00130BAB">
        <w:rPr>
          <w:rFonts w:asciiTheme="minorHAnsi" w:hAnsiTheme="minorHAnsi"/>
          <w:color w:val="000000" w:themeColor="text1"/>
        </w:rPr>
        <w:t>*.</w:t>
      </w:r>
    </w:p>
    <w:p w14:paraId="3DD968A6" w14:textId="77777777" w:rsidR="00243432" w:rsidRDefault="00243432" w:rsidP="00243432">
      <w:pPr>
        <w:rPr>
          <w:rFonts w:asciiTheme="minorHAnsi" w:hAnsiTheme="minorHAnsi"/>
          <w:b/>
          <w:color w:val="000000" w:themeColor="text1"/>
        </w:rPr>
      </w:pPr>
    </w:p>
    <w:p w14:paraId="58907086" w14:textId="77777777" w:rsidR="00243432" w:rsidRDefault="00243432" w:rsidP="00243432">
      <w:pPr>
        <w:rPr>
          <w:rFonts w:asciiTheme="minorHAnsi" w:hAnsiTheme="minorHAnsi"/>
          <w:b/>
          <w:color w:val="000000" w:themeColor="text1"/>
        </w:rPr>
      </w:pPr>
      <w:r w:rsidRPr="00287E5D">
        <w:rPr>
          <w:rFonts w:asciiTheme="minorHAnsi" w:hAnsiTheme="minorHAnsi"/>
          <w:b/>
          <w:color w:val="000000" w:themeColor="text1"/>
        </w:rPr>
        <w:t>División de Cobros de Deudas Tributarias y Aduaneras</w:t>
      </w:r>
      <w:r>
        <w:rPr>
          <w:rFonts w:asciiTheme="minorHAnsi" w:hAnsiTheme="minorHAnsi"/>
          <w:b/>
          <w:color w:val="000000" w:themeColor="text1"/>
        </w:rPr>
        <w:t>.</w:t>
      </w:r>
    </w:p>
    <w:p w14:paraId="3839B97E" w14:textId="77777777" w:rsidR="0098087D" w:rsidRPr="00BD3F0C" w:rsidRDefault="00287E5D" w:rsidP="00243432">
      <w:pPr>
        <w:rPr>
          <w:rFonts w:asciiTheme="minorHAnsi" w:hAnsiTheme="minorHAnsi"/>
          <w:color w:val="000000" w:themeColor="text1"/>
        </w:rPr>
      </w:pPr>
      <w:r w:rsidRPr="00BD3F0C">
        <w:rPr>
          <w:rFonts w:asciiTheme="minorHAnsi" w:hAnsiTheme="minorHAnsi"/>
          <w:color w:val="000000" w:themeColor="text1"/>
          <w:u w:val="single"/>
        </w:rPr>
        <w:t>Emisión de Resolución de Pago a Plazo Impuesto sobre la Renta Moratoria</w:t>
      </w:r>
      <w:r w:rsidRPr="00BD3F0C">
        <w:rPr>
          <w:rFonts w:asciiTheme="minorHAnsi" w:hAnsiTheme="minorHAnsi"/>
          <w:color w:val="000000" w:themeColor="text1"/>
        </w:rPr>
        <w:t>.</w:t>
      </w:r>
    </w:p>
    <w:p w14:paraId="198DF76F" w14:textId="77777777" w:rsidR="00287E5D" w:rsidRPr="00130BAB" w:rsidRDefault="00287E5D" w:rsidP="00130BAB">
      <w:pPr>
        <w:pStyle w:val="Prrafodelista"/>
        <w:numPr>
          <w:ilvl w:val="0"/>
          <w:numId w:val="29"/>
        </w:numPr>
        <w:ind w:left="284" w:hanging="284"/>
        <w:rPr>
          <w:rFonts w:asciiTheme="minorHAnsi" w:hAnsiTheme="minorHAnsi"/>
          <w:color w:val="000000" w:themeColor="text1"/>
        </w:rPr>
      </w:pPr>
      <w:r w:rsidRPr="00130BAB">
        <w:rPr>
          <w:rFonts w:asciiTheme="minorHAnsi" w:hAnsiTheme="minorHAnsi"/>
          <w:color w:val="000000" w:themeColor="text1"/>
        </w:rPr>
        <w:t>Con respecto al producto, el número de plazo o meses para cancelar la deuda es muy corto.</w:t>
      </w:r>
    </w:p>
    <w:p w14:paraId="765A1CEF" w14:textId="77777777" w:rsidR="00287E5D" w:rsidRDefault="00287E5D" w:rsidP="00130BAB">
      <w:pPr>
        <w:pStyle w:val="Prrafodelista"/>
        <w:numPr>
          <w:ilvl w:val="0"/>
          <w:numId w:val="29"/>
        </w:numPr>
        <w:ind w:left="284" w:hanging="284"/>
      </w:pPr>
      <w:r w:rsidRPr="00130BAB">
        <w:rPr>
          <w:rFonts w:asciiTheme="minorHAnsi" w:hAnsiTheme="minorHAnsi"/>
          <w:color w:val="000000" w:themeColor="text1"/>
        </w:rPr>
        <w:t>Al final me enviaron un papel y nadie supo decírmelo presencial, teniendo la información en</w:t>
      </w:r>
      <w:r w:rsidRPr="00130BAB">
        <w:rPr>
          <w:b/>
        </w:rPr>
        <w:t xml:space="preserve"> </w:t>
      </w:r>
      <w:r w:rsidRPr="00130BAB">
        <w:t>la computadora ya sea por incompetencia o ineficiencia.</w:t>
      </w:r>
    </w:p>
    <w:p w14:paraId="7A150531" w14:textId="77777777" w:rsidR="00287E5D" w:rsidRPr="00130BAB" w:rsidRDefault="00287E5D" w:rsidP="00287E5D">
      <w:pPr>
        <w:pStyle w:val="Prrafodelista"/>
        <w:numPr>
          <w:ilvl w:val="0"/>
          <w:numId w:val="29"/>
        </w:numPr>
        <w:ind w:left="284" w:hanging="284"/>
        <w:rPr>
          <w:rFonts w:asciiTheme="minorHAnsi" w:hAnsiTheme="minorHAnsi"/>
          <w:color w:val="000000" w:themeColor="text1"/>
        </w:rPr>
      </w:pPr>
      <w:r w:rsidRPr="00130BAB">
        <w:rPr>
          <w:rFonts w:asciiTheme="minorHAnsi" w:hAnsiTheme="minorHAnsi"/>
          <w:color w:val="000000" w:themeColor="text1"/>
        </w:rPr>
        <w:t xml:space="preserve">Pueden ser más joviales, dinámicos, buen carácter, preparación lógica y de aplicabilidad de la norma jurídica tributaria, aplicando un entendimiento </w:t>
      </w:r>
      <w:r w:rsidRPr="00130BAB">
        <w:rPr>
          <w:rFonts w:asciiTheme="minorHAnsi" w:hAnsiTheme="minorHAnsi"/>
          <w:color w:val="000000" w:themeColor="text1"/>
        </w:rPr>
        <w:t>integral de las situaciones o condiciones del contribuyente. Muchas veces se quiere pagar un impuesto y talvez no se porta la resolución o el mandamiento, no tienen la gentileza de hacer búsqueda de la información que ya está almacenada en los expedientes de los contribuyentes.</w:t>
      </w:r>
    </w:p>
    <w:p w14:paraId="1375191F" w14:textId="77777777" w:rsidR="00FF5D3B" w:rsidRDefault="00FF5D3B" w:rsidP="000E2F7D">
      <w:pPr>
        <w:pStyle w:val="Ttulo2"/>
      </w:pPr>
      <w:bookmarkStart w:id="92" w:name="_Toc153444860"/>
    </w:p>
    <w:p w14:paraId="0E517888" w14:textId="77777777" w:rsidR="0083181F" w:rsidRPr="00DD6B78" w:rsidRDefault="000E2F7D" w:rsidP="000E2F7D">
      <w:pPr>
        <w:pStyle w:val="Ttulo2"/>
      </w:pPr>
      <w:bookmarkStart w:id="93" w:name="_Toc153891438"/>
      <w:r w:rsidRPr="00DD6B78">
        <w:t>4.2 Evolución de la Calidad de los Servicios</w:t>
      </w:r>
      <w:bookmarkEnd w:id="92"/>
      <w:bookmarkEnd w:id="93"/>
      <w:r w:rsidRPr="00DD6B78">
        <w:t xml:space="preserve"> </w:t>
      </w:r>
      <w:bookmarkEnd w:id="90"/>
      <w:bookmarkEnd w:id="91"/>
    </w:p>
    <w:p w14:paraId="6689AAB5" w14:textId="77777777" w:rsidR="00130BAB" w:rsidRPr="00DD6B78" w:rsidRDefault="001A1CD0" w:rsidP="00B56C96">
      <w:r w:rsidRPr="00DD6B78">
        <w:t>Para el presente año se obtuvieron los siguientes resultados</w:t>
      </w:r>
    </w:p>
    <w:p w14:paraId="4A66CF86" w14:textId="77777777" w:rsidR="000E2F7D" w:rsidRPr="00F41805" w:rsidRDefault="001A1CD0" w:rsidP="00F41805">
      <w:pPr>
        <w:sectPr w:rsidR="000E2F7D" w:rsidRPr="00F41805" w:rsidSect="00940B93">
          <w:headerReference w:type="default" r:id="rId22"/>
          <w:footerReference w:type="default" r:id="rId23"/>
          <w:footnotePr>
            <w:pos w:val="beneathText"/>
          </w:footnotePr>
          <w:type w:val="continuous"/>
          <w:pgSz w:w="12242" w:h="15842" w:code="1"/>
          <w:pgMar w:top="992" w:right="618" w:bottom="709" w:left="1077" w:header="1474" w:footer="227" w:gutter="0"/>
          <w:cols w:num="2" w:space="708"/>
          <w:docGrid w:linePitch="360"/>
        </w:sectPr>
      </w:pPr>
      <w:r w:rsidRPr="00DD6B78">
        <w:t>El</w:t>
      </w:r>
      <w:r w:rsidR="00951C5E" w:rsidRPr="00DD6B78">
        <w:t xml:space="preserve"> </w:t>
      </w:r>
      <w:r w:rsidR="00130BAB">
        <w:t>83.64</w:t>
      </w:r>
      <w:r w:rsidRPr="00DD6B78">
        <w:t xml:space="preserve">% </w:t>
      </w:r>
      <w:r w:rsidR="00E670ED">
        <w:t>(</w:t>
      </w:r>
      <w:r w:rsidR="00B447DF">
        <w:t xml:space="preserve">312 usuarios) manifestó </w:t>
      </w:r>
      <w:r w:rsidRPr="00DD6B78">
        <w:t>que los servicios</w:t>
      </w:r>
      <w:r w:rsidR="00951C5E" w:rsidRPr="00DD6B78">
        <w:t xml:space="preserve"> </w:t>
      </w:r>
      <w:r w:rsidR="00951C5E" w:rsidRPr="00DD6B78">
        <w:rPr>
          <w:color w:val="000000" w:themeColor="text1"/>
        </w:rPr>
        <w:t>evaluados</w:t>
      </w:r>
      <w:r w:rsidR="00892108" w:rsidRPr="00DD6B78">
        <w:rPr>
          <w:color w:val="000000" w:themeColor="text1"/>
        </w:rPr>
        <w:t xml:space="preserve"> </w:t>
      </w:r>
      <w:r w:rsidR="0083181F" w:rsidRPr="00DD6B78">
        <w:rPr>
          <w:color w:val="000000" w:themeColor="text1"/>
        </w:rPr>
        <w:t>h</w:t>
      </w:r>
      <w:r w:rsidRPr="00DD6B78">
        <w:rPr>
          <w:color w:val="000000" w:themeColor="text1"/>
        </w:rPr>
        <w:t>a</w:t>
      </w:r>
      <w:r w:rsidR="00951C5E" w:rsidRPr="00DD6B78">
        <w:rPr>
          <w:color w:val="000000" w:themeColor="text1"/>
        </w:rPr>
        <w:t>n</w:t>
      </w:r>
      <w:r w:rsidRPr="00DD6B78">
        <w:rPr>
          <w:color w:val="000000" w:themeColor="text1"/>
        </w:rPr>
        <w:t xml:space="preserve"> </w:t>
      </w:r>
      <w:r w:rsidR="00B946C6" w:rsidRPr="00DD6B78">
        <w:t xml:space="preserve">mejorado, el </w:t>
      </w:r>
      <w:r w:rsidR="00B447DF">
        <w:t>13.14</w:t>
      </w:r>
      <w:r w:rsidRPr="00DD6B78">
        <w:t>%</w:t>
      </w:r>
      <w:r w:rsidR="00C12BCF" w:rsidRPr="00DD6B78">
        <w:t>,</w:t>
      </w:r>
      <w:r w:rsidR="00B447DF">
        <w:t xml:space="preserve"> (49 usuarios) expresa que está igual, </w:t>
      </w:r>
      <w:r w:rsidR="00C12BCF" w:rsidRPr="00DD6B78">
        <w:t xml:space="preserve">el </w:t>
      </w:r>
      <w:r w:rsidR="00130BAB">
        <w:t>2.95</w:t>
      </w:r>
      <w:r w:rsidR="00C12BCF" w:rsidRPr="00DD6B78">
        <w:t xml:space="preserve">% </w:t>
      </w:r>
      <w:r w:rsidR="00B447DF">
        <w:t>(11 usuarios) no respondió y un mínimo del 0.27</w:t>
      </w:r>
      <w:r w:rsidRPr="00DD6B78">
        <w:t>%</w:t>
      </w:r>
      <w:r w:rsidR="0083181F" w:rsidRPr="00DD6B78">
        <w:t xml:space="preserve"> </w:t>
      </w:r>
      <w:r w:rsidR="00B447DF">
        <w:t>(1 usuario) indicó ha empeorado</w:t>
      </w:r>
      <w:r w:rsidR="0083181F" w:rsidRPr="00DD6B78">
        <w:t>.</w:t>
      </w:r>
    </w:p>
    <w:p w14:paraId="6534257D" w14:textId="77777777" w:rsidR="00182641" w:rsidRPr="001A21FA" w:rsidRDefault="00182641" w:rsidP="001A21FA">
      <w:pPr>
        <w:rPr>
          <w:lang w:eastAsia="es-SV"/>
        </w:rPr>
      </w:pPr>
    </w:p>
    <w:p w14:paraId="1C8F1623" w14:textId="77777777" w:rsidR="00397DB8" w:rsidRPr="00DD6B78" w:rsidRDefault="00D17198" w:rsidP="000766A1">
      <w:pPr>
        <w:pStyle w:val="Ttulo2"/>
      </w:pPr>
      <w:bookmarkStart w:id="94" w:name="_Toc153444861"/>
      <w:bookmarkStart w:id="95" w:name="_Toc153891439"/>
      <w:r w:rsidRPr="00DD6B78">
        <w:t>4.</w:t>
      </w:r>
      <w:r w:rsidR="00B945DC" w:rsidRPr="00DD6B78">
        <w:t>3</w:t>
      </w:r>
      <w:r w:rsidR="00F31861" w:rsidRPr="00DD6B78">
        <w:t xml:space="preserve"> ¿</w:t>
      </w:r>
      <w:r w:rsidR="00F31861" w:rsidRPr="00675597">
        <w:t>Qué Podemos Mejorar</w:t>
      </w:r>
      <w:r w:rsidR="00F31861" w:rsidRPr="00DD6B78">
        <w:t xml:space="preserve"> del Servicio R</w:t>
      </w:r>
      <w:r w:rsidRPr="00DD6B78">
        <w:t>ecibido?</w:t>
      </w:r>
      <w:bookmarkStart w:id="96" w:name="_Toc57011901"/>
      <w:bookmarkStart w:id="97" w:name="_Toc62735995"/>
      <w:bookmarkStart w:id="98" w:name="_Toc62738611"/>
      <w:bookmarkStart w:id="99" w:name="_Toc138794834"/>
      <w:bookmarkEnd w:id="69"/>
      <w:bookmarkEnd w:id="94"/>
      <w:bookmarkEnd w:id="95"/>
    </w:p>
    <w:tbl>
      <w:tblPr>
        <w:tblW w:w="10622" w:type="dxa"/>
        <w:jc w:val="center"/>
        <w:tblCellMar>
          <w:left w:w="0" w:type="dxa"/>
          <w:right w:w="0" w:type="dxa"/>
        </w:tblCellMar>
        <w:tblLook w:val="04A0" w:firstRow="1" w:lastRow="0" w:firstColumn="1" w:lastColumn="0" w:noHBand="0" w:noVBand="1"/>
      </w:tblPr>
      <w:tblGrid>
        <w:gridCol w:w="1385"/>
        <w:gridCol w:w="9237"/>
      </w:tblGrid>
      <w:tr w:rsidR="00E942D4" w:rsidRPr="00B45249" w14:paraId="03CCC5D7" w14:textId="77777777" w:rsidTr="00496BDB">
        <w:trPr>
          <w:trHeight w:val="20"/>
          <w:tblHeader/>
          <w:jc w:val="center"/>
        </w:trPr>
        <w:tc>
          <w:tcPr>
            <w:tcW w:w="1385" w:type="dxa"/>
            <w:tcBorders>
              <w:top w:val="single" w:sz="8" w:space="0" w:color="auto"/>
              <w:left w:val="single" w:sz="8" w:space="0" w:color="auto"/>
              <w:bottom w:val="single" w:sz="8" w:space="0" w:color="auto"/>
              <w:right w:val="single" w:sz="8" w:space="0" w:color="auto"/>
            </w:tcBorders>
            <w:shd w:val="clear" w:color="000000" w:fill="D5D5D5"/>
            <w:vAlign w:val="center"/>
            <w:hideMark/>
          </w:tcPr>
          <w:p w14:paraId="3850FB81" w14:textId="77777777" w:rsidR="00E942D4" w:rsidRPr="00B45249" w:rsidRDefault="00397DB8" w:rsidP="00165BA6">
            <w:pPr>
              <w:jc w:val="center"/>
              <w:rPr>
                <w:rFonts w:asciiTheme="minorHAnsi" w:eastAsia="Times New Roman" w:hAnsiTheme="minorHAnsi"/>
                <w:b/>
                <w:color w:val="000000"/>
                <w:sz w:val="16"/>
                <w:szCs w:val="16"/>
                <w:lang w:val="en-US" w:eastAsia="en-US"/>
              </w:rPr>
            </w:pPr>
            <w:r w:rsidRPr="00B45249">
              <w:rPr>
                <w:rFonts w:asciiTheme="minorHAnsi" w:eastAsia="Times New Roman" w:hAnsiTheme="minorHAnsi"/>
                <w:b/>
                <w:color w:val="000000"/>
                <w:sz w:val="16"/>
                <w:szCs w:val="16"/>
                <w:lang w:eastAsia="en-US"/>
              </w:rPr>
              <w:t>UNIDAD ORGANIZATIVA</w:t>
            </w:r>
          </w:p>
        </w:tc>
        <w:tc>
          <w:tcPr>
            <w:tcW w:w="9237" w:type="dxa"/>
            <w:tcBorders>
              <w:top w:val="single" w:sz="8" w:space="0" w:color="auto"/>
              <w:left w:val="nil"/>
              <w:bottom w:val="single" w:sz="8" w:space="0" w:color="auto"/>
              <w:right w:val="single" w:sz="8" w:space="0" w:color="auto"/>
            </w:tcBorders>
            <w:shd w:val="clear" w:color="000000" w:fill="D5D5D5"/>
            <w:vAlign w:val="center"/>
            <w:hideMark/>
          </w:tcPr>
          <w:p w14:paraId="15CD65F3" w14:textId="77777777" w:rsidR="00E942D4" w:rsidRPr="00B45249" w:rsidRDefault="00397DB8" w:rsidP="00022CA1">
            <w:pPr>
              <w:ind w:right="113"/>
              <w:jc w:val="center"/>
              <w:rPr>
                <w:rFonts w:asciiTheme="minorHAnsi" w:eastAsia="Times New Roman" w:hAnsiTheme="minorHAnsi"/>
                <w:b/>
                <w:color w:val="000000"/>
                <w:sz w:val="16"/>
                <w:szCs w:val="16"/>
                <w:lang w:val="en-US" w:eastAsia="en-US"/>
              </w:rPr>
            </w:pPr>
            <w:r w:rsidRPr="00B45249">
              <w:rPr>
                <w:rFonts w:asciiTheme="minorHAnsi" w:eastAsia="Times New Roman" w:hAnsiTheme="minorHAnsi"/>
                <w:b/>
                <w:color w:val="000000"/>
                <w:sz w:val="16"/>
                <w:szCs w:val="16"/>
                <w:lang w:eastAsia="en-US"/>
              </w:rPr>
              <w:t>SERVICIO / COMENTARIO O SUGERENCIA</w:t>
            </w:r>
          </w:p>
        </w:tc>
      </w:tr>
      <w:tr w:rsidR="00E942D4" w:rsidRPr="00B45249" w14:paraId="5D94A45A" w14:textId="77777777" w:rsidTr="00496BDB">
        <w:trPr>
          <w:trHeight w:val="20"/>
          <w:jc w:val="center"/>
        </w:trPr>
        <w:tc>
          <w:tcPr>
            <w:tcW w:w="1385" w:type="dxa"/>
            <w:vMerge w:val="restart"/>
            <w:tcBorders>
              <w:top w:val="nil"/>
              <w:left w:val="single" w:sz="8" w:space="0" w:color="auto"/>
              <w:bottom w:val="single" w:sz="8" w:space="0" w:color="000000"/>
              <w:right w:val="single" w:sz="8" w:space="0" w:color="auto"/>
            </w:tcBorders>
            <w:shd w:val="clear" w:color="auto" w:fill="auto"/>
            <w:vAlign w:val="center"/>
            <w:hideMark/>
          </w:tcPr>
          <w:p w14:paraId="61CE832C" w14:textId="77777777" w:rsidR="00B37F7D" w:rsidRPr="00B45249" w:rsidRDefault="00E942D4" w:rsidP="00165BA6">
            <w:pPr>
              <w:jc w:val="center"/>
              <w:rPr>
                <w:rFonts w:asciiTheme="minorHAnsi" w:eastAsia="Times New Roman" w:hAnsiTheme="minorHAnsi"/>
                <w:b/>
                <w:bCs/>
                <w:sz w:val="16"/>
                <w:szCs w:val="16"/>
                <w:lang w:eastAsia="en-US"/>
              </w:rPr>
            </w:pPr>
            <w:r w:rsidRPr="00B45249">
              <w:rPr>
                <w:rFonts w:asciiTheme="minorHAnsi" w:eastAsia="Times New Roman" w:hAnsiTheme="minorHAnsi"/>
                <w:b/>
                <w:bCs/>
                <w:sz w:val="16"/>
                <w:szCs w:val="16"/>
                <w:lang w:eastAsia="en-US"/>
              </w:rPr>
              <w:t>DEPTO</w:t>
            </w:r>
            <w:r w:rsidRPr="00B45249">
              <w:rPr>
                <w:rFonts w:asciiTheme="minorHAnsi" w:eastAsia="Times New Roman" w:hAnsiTheme="minorHAnsi"/>
                <w:b/>
                <w:sz w:val="16"/>
                <w:szCs w:val="16"/>
                <w:lang w:eastAsia="en-US"/>
              </w:rPr>
              <w:t>.</w:t>
            </w:r>
            <w:r w:rsidRPr="00B45249">
              <w:rPr>
                <w:rFonts w:asciiTheme="minorHAnsi" w:eastAsia="Times New Roman" w:hAnsiTheme="minorHAnsi"/>
                <w:b/>
                <w:bCs/>
                <w:sz w:val="16"/>
                <w:szCs w:val="16"/>
                <w:lang w:eastAsia="en-US"/>
              </w:rPr>
              <w:t xml:space="preserve"> DE ATENCIÓN AL USUARIO</w:t>
            </w:r>
          </w:p>
          <w:p w14:paraId="4A8B266B" w14:textId="77777777" w:rsidR="00E942D4" w:rsidRPr="00B45249" w:rsidRDefault="00E942D4" w:rsidP="00165BA6">
            <w:pPr>
              <w:jc w:val="center"/>
              <w:rPr>
                <w:rFonts w:asciiTheme="minorHAnsi" w:eastAsia="Times New Roman" w:hAnsiTheme="minorHAnsi"/>
                <w:b/>
                <w:bCs/>
                <w:sz w:val="16"/>
                <w:szCs w:val="16"/>
                <w:lang w:val="es-ES" w:eastAsia="en-US"/>
              </w:rPr>
            </w:pPr>
            <w:r w:rsidRPr="00B45249">
              <w:rPr>
                <w:rFonts w:asciiTheme="minorHAnsi" w:eastAsia="Times New Roman" w:hAnsiTheme="minorHAnsi"/>
                <w:b/>
                <w:bCs/>
                <w:sz w:val="16"/>
                <w:szCs w:val="16"/>
                <w:lang w:eastAsia="en-US"/>
              </w:rPr>
              <w:t>DGA</w:t>
            </w:r>
          </w:p>
        </w:tc>
        <w:tc>
          <w:tcPr>
            <w:tcW w:w="9237" w:type="dxa"/>
            <w:tcBorders>
              <w:top w:val="nil"/>
              <w:left w:val="nil"/>
              <w:bottom w:val="single" w:sz="8" w:space="0" w:color="auto"/>
              <w:right w:val="single" w:sz="8" w:space="0" w:color="auto"/>
            </w:tcBorders>
            <w:shd w:val="clear" w:color="auto" w:fill="D5D5D5" w:themeFill="background2" w:themeFillShade="E6"/>
            <w:vAlign w:val="center"/>
            <w:hideMark/>
          </w:tcPr>
          <w:p w14:paraId="574DC53D" w14:textId="77777777" w:rsidR="00E942D4" w:rsidRPr="00B45249" w:rsidRDefault="00E942D4" w:rsidP="00022CA1">
            <w:pPr>
              <w:ind w:right="113"/>
              <w:rPr>
                <w:rFonts w:asciiTheme="minorHAnsi" w:eastAsia="Times New Roman" w:hAnsiTheme="minorHAnsi"/>
                <w:b/>
                <w:bCs/>
                <w:color w:val="000000"/>
                <w:sz w:val="16"/>
                <w:szCs w:val="16"/>
                <w:lang w:eastAsia="en-US"/>
              </w:rPr>
            </w:pPr>
            <w:r w:rsidRPr="00B45249">
              <w:rPr>
                <w:rFonts w:asciiTheme="minorHAnsi" w:eastAsia="Times New Roman" w:hAnsiTheme="minorHAnsi"/>
                <w:b/>
                <w:bCs/>
                <w:color w:val="000000"/>
                <w:sz w:val="16"/>
                <w:szCs w:val="16"/>
                <w:lang w:eastAsia="en-US"/>
              </w:rPr>
              <w:t>Presentación de lista de precios de venta de bebidas y tabaco</w:t>
            </w:r>
          </w:p>
        </w:tc>
      </w:tr>
      <w:tr w:rsidR="00E942D4" w:rsidRPr="00B45249" w14:paraId="42C15064"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2A71FFD1" w14:textId="77777777" w:rsidR="00E942D4" w:rsidRPr="00B45249" w:rsidRDefault="00E942D4" w:rsidP="00165BA6">
            <w:pPr>
              <w:rPr>
                <w:rFonts w:asciiTheme="minorHAnsi" w:eastAsia="Times New Roman" w:hAnsiTheme="minorHAnsi"/>
                <w:b/>
                <w:bCs/>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726FB6B6"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Que se permita realizar el listado de manera digital (</w:t>
            </w:r>
            <w:proofErr w:type="gramStart"/>
            <w:r w:rsidRPr="00B45249">
              <w:rPr>
                <w:rFonts w:asciiTheme="minorHAnsi" w:eastAsia="Times New Roman" w:hAnsiTheme="minorHAnsi"/>
                <w:color w:val="000000"/>
                <w:sz w:val="16"/>
                <w:szCs w:val="16"/>
              </w:rPr>
              <w:t>2</w:t>
            </w:r>
            <w:r w:rsidR="007117F0" w:rsidRPr="00B45249">
              <w:rPr>
                <w:rFonts w:asciiTheme="minorHAnsi" w:eastAsia="Times New Roman" w:hAnsiTheme="minorHAnsi"/>
                <w:color w:val="000000"/>
                <w:sz w:val="16"/>
                <w:szCs w:val="16"/>
              </w:rPr>
              <w:t>)*</w:t>
            </w:r>
            <w:proofErr w:type="gramEnd"/>
            <w:r w:rsidRPr="00B45249">
              <w:rPr>
                <w:rFonts w:asciiTheme="minorHAnsi" w:eastAsia="Times New Roman" w:hAnsiTheme="minorHAnsi"/>
                <w:color w:val="000000"/>
                <w:sz w:val="16"/>
                <w:szCs w:val="16"/>
              </w:rPr>
              <w:t>.</w:t>
            </w:r>
          </w:p>
        </w:tc>
      </w:tr>
      <w:tr w:rsidR="00E942D4" w:rsidRPr="00B45249" w14:paraId="42E55528"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0D35D1F1" w14:textId="77777777" w:rsidR="00E942D4" w:rsidRPr="00B45249" w:rsidRDefault="00E942D4" w:rsidP="00165BA6">
            <w:pPr>
              <w:rPr>
                <w:rFonts w:asciiTheme="minorHAnsi" w:eastAsia="Times New Roman" w:hAnsiTheme="minorHAnsi"/>
                <w:b/>
                <w:bCs/>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64C3B436"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Falta de criterio aleatorio para procesos ya establecidos.</w:t>
            </w:r>
          </w:p>
        </w:tc>
      </w:tr>
      <w:tr w:rsidR="00E942D4" w:rsidRPr="00B45249" w14:paraId="2DA90E27"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7300BBB1" w14:textId="77777777" w:rsidR="00E942D4" w:rsidRPr="00B45249" w:rsidRDefault="00E942D4" w:rsidP="00165BA6">
            <w:pPr>
              <w:rPr>
                <w:rFonts w:asciiTheme="minorHAnsi" w:eastAsia="Times New Roman" w:hAnsiTheme="minorHAnsi"/>
                <w:b/>
                <w:bCs/>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7E2D5F2C" w14:textId="77777777" w:rsidR="00E942D4" w:rsidRPr="00B45249" w:rsidRDefault="00E942D4" w:rsidP="00022CA1">
            <w:pPr>
              <w:pStyle w:val="Prrafodelista"/>
              <w:numPr>
                <w:ilvl w:val="0"/>
                <w:numId w:val="8"/>
              </w:numPr>
              <w:ind w:left="253" w:right="113" w:hanging="142"/>
              <w:rPr>
                <w:rFonts w:asciiTheme="minorHAnsi" w:eastAsia="Times New Roman" w:hAnsiTheme="minorHAnsi"/>
                <w:color w:val="000000"/>
                <w:sz w:val="16"/>
                <w:szCs w:val="16"/>
                <w:lang w:val="en-US"/>
              </w:rPr>
            </w:pPr>
            <w:r w:rsidRPr="00B45249">
              <w:rPr>
                <w:rFonts w:asciiTheme="minorHAnsi" w:eastAsia="Times New Roman" w:hAnsiTheme="minorHAnsi"/>
                <w:color w:val="000000"/>
                <w:sz w:val="16"/>
                <w:szCs w:val="16"/>
              </w:rPr>
              <w:t>Brindar un número telefónico.</w:t>
            </w:r>
          </w:p>
        </w:tc>
      </w:tr>
      <w:tr w:rsidR="00E942D4" w:rsidRPr="00B45249" w14:paraId="30B02A26"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4990A8B0" w14:textId="77777777" w:rsidR="00E942D4" w:rsidRPr="00B45249" w:rsidRDefault="00E942D4" w:rsidP="00165BA6">
            <w:pPr>
              <w:rPr>
                <w:rFonts w:asciiTheme="minorHAnsi" w:eastAsia="Times New Roman" w:hAnsiTheme="minorHAnsi"/>
                <w:b/>
                <w:bCs/>
                <w:sz w:val="16"/>
                <w:szCs w:val="16"/>
                <w:lang w:val="en-US" w:eastAsia="en-US"/>
              </w:rPr>
            </w:pPr>
          </w:p>
        </w:tc>
        <w:tc>
          <w:tcPr>
            <w:tcW w:w="9237" w:type="dxa"/>
            <w:tcBorders>
              <w:top w:val="nil"/>
              <w:left w:val="nil"/>
              <w:bottom w:val="nil"/>
              <w:right w:val="single" w:sz="8" w:space="0" w:color="auto"/>
            </w:tcBorders>
            <w:shd w:val="clear" w:color="auto" w:fill="auto"/>
            <w:vAlign w:val="center"/>
            <w:hideMark/>
          </w:tcPr>
          <w:p w14:paraId="4DA43C75" w14:textId="77777777" w:rsidR="00E942D4" w:rsidRPr="00B45249" w:rsidRDefault="00E942D4" w:rsidP="00022CA1">
            <w:pPr>
              <w:pStyle w:val="Prrafodelista"/>
              <w:numPr>
                <w:ilvl w:val="0"/>
                <w:numId w:val="8"/>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La capacidad de documentos adjuntos que sea de 2 páginas.</w:t>
            </w:r>
          </w:p>
        </w:tc>
      </w:tr>
      <w:tr w:rsidR="00E942D4" w:rsidRPr="00B45249" w14:paraId="07A9580B"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714DBEE1" w14:textId="77777777" w:rsidR="00E942D4" w:rsidRPr="00B45249" w:rsidRDefault="00E942D4" w:rsidP="00165BA6">
            <w:pPr>
              <w:rPr>
                <w:rFonts w:asciiTheme="minorHAnsi" w:eastAsia="Times New Roman" w:hAnsiTheme="minorHAnsi"/>
                <w:b/>
                <w:bCs/>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4EA0BE17" w14:textId="77777777" w:rsidR="00E942D4" w:rsidRPr="00B45249" w:rsidRDefault="00BB0EF9" w:rsidP="00022CA1">
            <w:pPr>
              <w:pStyle w:val="Prrafodelista"/>
              <w:numPr>
                <w:ilvl w:val="0"/>
                <w:numId w:val="8"/>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Se</w:t>
            </w:r>
            <w:r w:rsidR="00E942D4" w:rsidRPr="00B45249">
              <w:rPr>
                <w:rFonts w:asciiTheme="minorHAnsi" w:eastAsia="Times New Roman" w:hAnsiTheme="minorHAnsi"/>
                <w:color w:val="000000"/>
                <w:sz w:val="16"/>
                <w:szCs w:val="16"/>
              </w:rPr>
              <w:t>ría muy valioso hacer llegar correo a los contribuyentes notificando sobre cambios o digitalización en los formularios.</w:t>
            </w:r>
            <w:r w:rsidR="00E942D4" w:rsidRPr="00B45249">
              <w:rPr>
                <w:rFonts w:asciiTheme="minorHAnsi" w:eastAsia="Times New Roman" w:hAnsiTheme="minorHAnsi"/>
                <w:b/>
                <w:bCs/>
                <w:color w:val="000000"/>
                <w:sz w:val="16"/>
                <w:szCs w:val="16"/>
              </w:rPr>
              <w:t xml:space="preserve">  </w:t>
            </w:r>
          </w:p>
        </w:tc>
      </w:tr>
      <w:tr w:rsidR="00E942D4" w:rsidRPr="00B45249" w14:paraId="5D295664"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06A34FC1" w14:textId="77777777" w:rsidR="00E942D4" w:rsidRPr="00B45249" w:rsidRDefault="00E942D4" w:rsidP="00165BA6">
            <w:pPr>
              <w:rPr>
                <w:rFonts w:asciiTheme="minorHAnsi" w:eastAsia="Times New Roman" w:hAnsiTheme="minorHAnsi"/>
                <w:b/>
                <w:bCs/>
                <w:sz w:val="16"/>
                <w:szCs w:val="16"/>
                <w:lang w:val="es-ES" w:eastAsia="en-US"/>
              </w:rPr>
            </w:pPr>
          </w:p>
        </w:tc>
        <w:tc>
          <w:tcPr>
            <w:tcW w:w="9237" w:type="dxa"/>
            <w:tcBorders>
              <w:top w:val="nil"/>
              <w:left w:val="nil"/>
              <w:bottom w:val="single" w:sz="8" w:space="0" w:color="auto"/>
              <w:right w:val="single" w:sz="8" w:space="0" w:color="auto"/>
            </w:tcBorders>
            <w:shd w:val="clear" w:color="auto" w:fill="auto"/>
            <w:vAlign w:val="center"/>
            <w:hideMark/>
          </w:tcPr>
          <w:p w14:paraId="4237439B" w14:textId="77777777" w:rsidR="00E942D4" w:rsidRPr="00B45249" w:rsidRDefault="00E942D4" w:rsidP="00022CA1">
            <w:pPr>
              <w:pStyle w:val="Prrafodelista"/>
              <w:numPr>
                <w:ilvl w:val="0"/>
                <w:numId w:val="8"/>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Plataformas más estables y servicio ágil (2</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tc>
      </w:tr>
      <w:tr w:rsidR="00E942D4" w:rsidRPr="00B45249" w14:paraId="34F80996" w14:textId="77777777" w:rsidTr="00496BDB">
        <w:trPr>
          <w:trHeight w:val="20"/>
          <w:jc w:val="center"/>
        </w:trPr>
        <w:tc>
          <w:tcPr>
            <w:tcW w:w="1385" w:type="dxa"/>
            <w:vMerge w:val="restart"/>
            <w:tcBorders>
              <w:top w:val="nil"/>
              <w:left w:val="single" w:sz="8" w:space="0" w:color="auto"/>
              <w:bottom w:val="single" w:sz="8" w:space="0" w:color="000000"/>
              <w:right w:val="single" w:sz="8" w:space="0" w:color="auto"/>
            </w:tcBorders>
            <w:shd w:val="clear" w:color="auto" w:fill="auto"/>
            <w:vAlign w:val="center"/>
            <w:hideMark/>
          </w:tcPr>
          <w:p w14:paraId="15E4264D" w14:textId="77777777" w:rsidR="00B37F7D" w:rsidRPr="00B45249" w:rsidRDefault="00E942D4" w:rsidP="00165BA6">
            <w:pPr>
              <w:jc w:val="center"/>
              <w:rPr>
                <w:rFonts w:asciiTheme="minorHAnsi" w:eastAsia="Times New Roman" w:hAnsiTheme="minorHAnsi"/>
                <w:b/>
                <w:color w:val="000000"/>
                <w:sz w:val="16"/>
                <w:szCs w:val="16"/>
                <w:lang w:eastAsia="en-US"/>
              </w:rPr>
            </w:pPr>
            <w:r w:rsidRPr="00B45249">
              <w:rPr>
                <w:rFonts w:asciiTheme="minorHAnsi" w:eastAsia="Times New Roman" w:hAnsiTheme="minorHAnsi"/>
                <w:b/>
                <w:color w:val="000000"/>
                <w:sz w:val="16"/>
                <w:szCs w:val="16"/>
                <w:lang w:eastAsia="en-US"/>
              </w:rPr>
              <w:t>DEPARTAMENTO DE VALORACIÓN</w:t>
            </w:r>
          </w:p>
          <w:p w14:paraId="6C9E27FE" w14:textId="77777777" w:rsidR="00E942D4" w:rsidRPr="00B45249" w:rsidRDefault="00E942D4" w:rsidP="00165BA6">
            <w:pPr>
              <w:jc w:val="center"/>
              <w:rPr>
                <w:rFonts w:asciiTheme="minorHAnsi" w:eastAsia="Times New Roman" w:hAnsiTheme="minorHAnsi"/>
                <w:b/>
                <w:color w:val="000000"/>
                <w:sz w:val="16"/>
                <w:szCs w:val="16"/>
                <w:lang w:val="en-US" w:eastAsia="en-US"/>
              </w:rPr>
            </w:pPr>
            <w:r w:rsidRPr="00B45249">
              <w:rPr>
                <w:rFonts w:asciiTheme="minorHAnsi" w:eastAsia="Times New Roman" w:hAnsiTheme="minorHAnsi"/>
                <w:b/>
                <w:bCs/>
                <w:sz w:val="16"/>
                <w:szCs w:val="16"/>
                <w:lang w:eastAsia="en-US"/>
              </w:rPr>
              <w:t xml:space="preserve"> </w:t>
            </w:r>
            <w:r w:rsidRPr="00B45249">
              <w:rPr>
                <w:rFonts w:asciiTheme="minorHAnsi" w:eastAsia="Times New Roman" w:hAnsiTheme="minorHAnsi"/>
                <w:b/>
                <w:sz w:val="16"/>
                <w:szCs w:val="16"/>
                <w:lang w:eastAsia="en-US"/>
              </w:rPr>
              <w:t>DGA</w:t>
            </w:r>
          </w:p>
        </w:tc>
        <w:tc>
          <w:tcPr>
            <w:tcW w:w="9237" w:type="dxa"/>
            <w:tcBorders>
              <w:top w:val="nil"/>
              <w:left w:val="nil"/>
              <w:bottom w:val="single" w:sz="8" w:space="0" w:color="auto"/>
              <w:right w:val="single" w:sz="8" w:space="0" w:color="auto"/>
            </w:tcBorders>
            <w:shd w:val="clear" w:color="auto" w:fill="D5D5D5" w:themeFill="background2" w:themeFillShade="E6"/>
            <w:vAlign w:val="center"/>
            <w:hideMark/>
          </w:tcPr>
          <w:p w14:paraId="0A713B2E" w14:textId="77777777" w:rsidR="00E942D4" w:rsidRPr="00B45249" w:rsidRDefault="00165BA6"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Atención de C</w:t>
            </w:r>
            <w:r w:rsidR="00E942D4" w:rsidRPr="00B45249">
              <w:rPr>
                <w:rFonts w:asciiTheme="minorHAnsi" w:eastAsia="Times New Roman" w:hAnsiTheme="minorHAnsi"/>
                <w:b/>
                <w:bCs/>
                <w:color w:val="000000"/>
                <w:sz w:val="16"/>
                <w:szCs w:val="16"/>
                <w:lang w:eastAsia="en-US"/>
              </w:rPr>
              <w:t>onsultas de Valoración de Mercancías</w:t>
            </w:r>
          </w:p>
        </w:tc>
      </w:tr>
      <w:tr w:rsidR="00E942D4" w:rsidRPr="00B45249" w14:paraId="3ABCE607"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2A9489F9" w14:textId="77777777" w:rsidR="00E942D4" w:rsidRPr="00B45249" w:rsidRDefault="00E942D4" w:rsidP="00165BA6">
            <w:pPr>
              <w:jc w:val="center"/>
              <w:rPr>
                <w:rFonts w:asciiTheme="minorHAnsi" w:eastAsia="Times New Roman" w:hAnsiTheme="minorHAnsi"/>
                <w:b/>
                <w:color w:val="000000"/>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1F7DDE11" w14:textId="77777777" w:rsidR="00E942D4" w:rsidRPr="00B45249" w:rsidRDefault="00314D95"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Ampliar</w:t>
            </w:r>
            <w:r w:rsidR="00E942D4" w:rsidRPr="00B45249">
              <w:rPr>
                <w:rFonts w:asciiTheme="minorHAnsi" w:eastAsia="Times New Roman" w:hAnsiTheme="minorHAnsi"/>
                <w:color w:val="000000"/>
                <w:sz w:val="16"/>
                <w:szCs w:val="16"/>
              </w:rPr>
              <w:t xml:space="preserve"> los horarios de atención del personal.</w:t>
            </w:r>
          </w:p>
        </w:tc>
      </w:tr>
      <w:tr w:rsidR="00E942D4" w:rsidRPr="00B45249" w14:paraId="3C6AC107" w14:textId="77777777" w:rsidTr="00496BDB">
        <w:trPr>
          <w:trHeight w:val="20"/>
          <w:jc w:val="center"/>
        </w:trPr>
        <w:tc>
          <w:tcPr>
            <w:tcW w:w="1385" w:type="dxa"/>
            <w:vMerge/>
            <w:tcBorders>
              <w:top w:val="nil"/>
              <w:left w:val="single" w:sz="8" w:space="0" w:color="auto"/>
              <w:bottom w:val="single" w:sz="4" w:space="0" w:color="auto"/>
              <w:right w:val="single" w:sz="8" w:space="0" w:color="auto"/>
            </w:tcBorders>
            <w:vAlign w:val="center"/>
            <w:hideMark/>
          </w:tcPr>
          <w:p w14:paraId="7BD168B1" w14:textId="77777777" w:rsidR="00E942D4" w:rsidRPr="00B45249" w:rsidRDefault="00E942D4" w:rsidP="00165BA6">
            <w:pPr>
              <w:jc w:val="center"/>
              <w:rPr>
                <w:rFonts w:asciiTheme="minorHAnsi" w:eastAsia="Times New Roman" w:hAnsiTheme="minorHAnsi"/>
                <w:b/>
                <w:color w:val="000000"/>
                <w:sz w:val="16"/>
                <w:szCs w:val="16"/>
                <w:lang w:val="es-ES" w:eastAsia="en-US"/>
              </w:rPr>
            </w:pPr>
          </w:p>
        </w:tc>
        <w:tc>
          <w:tcPr>
            <w:tcW w:w="9237" w:type="dxa"/>
            <w:tcBorders>
              <w:top w:val="nil"/>
              <w:left w:val="nil"/>
              <w:bottom w:val="single" w:sz="4" w:space="0" w:color="auto"/>
              <w:right w:val="single" w:sz="8" w:space="0" w:color="auto"/>
            </w:tcBorders>
            <w:shd w:val="clear" w:color="auto" w:fill="auto"/>
            <w:vAlign w:val="center"/>
            <w:hideMark/>
          </w:tcPr>
          <w:p w14:paraId="2BAA3973"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Con educación continua al personal</w:t>
            </w:r>
            <w:r w:rsidR="00F21B9B" w:rsidRPr="00B45249">
              <w:rPr>
                <w:rFonts w:asciiTheme="minorHAnsi" w:eastAsia="Times New Roman" w:hAnsiTheme="minorHAnsi"/>
                <w:color w:val="000000"/>
                <w:sz w:val="16"/>
                <w:szCs w:val="16"/>
              </w:rPr>
              <w:t>.</w:t>
            </w:r>
          </w:p>
        </w:tc>
      </w:tr>
      <w:tr w:rsidR="00E942D4" w:rsidRPr="00B45249" w14:paraId="34A086BC"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667BF19F"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single" w:sz="4" w:space="0" w:color="auto"/>
              <w:left w:val="single" w:sz="4" w:space="0" w:color="auto"/>
              <w:bottom w:val="single" w:sz="4" w:space="0" w:color="auto"/>
              <w:right w:val="single" w:sz="4" w:space="0" w:color="auto"/>
            </w:tcBorders>
            <w:shd w:val="clear" w:color="auto" w:fill="D5D5D5" w:themeFill="background2" w:themeFillShade="E6"/>
            <w:vAlign w:val="center"/>
            <w:hideMark/>
          </w:tcPr>
          <w:p w14:paraId="3BF156ED"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Operaciones de Importación Temporal con Reexportación en el mismo Esta</w:t>
            </w:r>
            <w:r w:rsidR="00165BA6" w:rsidRPr="00B45249">
              <w:rPr>
                <w:rFonts w:asciiTheme="minorHAnsi" w:eastAsia="Times New Roman" w:hAnsiTheme="minorHAnsi"/>
                <w:b/>
                <w:bCs/>
                <w:color w:val="000000"/>
                <w:sz w:val="16"/>
                <w:szCs w:val="16"/>
                <w:lang w:eastAsia="en-US"/>
              </w:rPr>
              <w:t>do de Contenedores Remolques y S</w:t>
            </w:r>
            <w:r w:rsidRPr="00B45249">
              <w:rPr>
                <w:rFonts w:asciiTheme="minorHAnsi" w:eastAsia="Times New Roman" w:hAnsiTheme="minorHAnsi"/>
                <w:b/>
                <w:bCs/>
                <w:color w:val="000000"/>
                <w:sz w:val="16"/>
                <w:szCs w:val="16"/>
                <w:lang w:eastAsia="en-US"/>
              </w:rPr>
              <w:t>emirremolques que no cuenten con Matrícula de un país del área Centroamericana o Panamá</w:t>
            </w:r>
          </w:p>
        </w:tc>
      </w:tr>
      <w:tr w:rsidR="00397DB8" w:rsidRPr="00B45249" w14:paraId="28E7DF02"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0D5D9C76" w14:textId="77777777" w:rsidR="00397DB8" w:rsidRPr="00B45249" w:rsidRDefault="00397DB8" w:rsidP="00165BA6">
            <w:pPr>
              <w:rPr>
                <w:rFonts w:asciiTheme="minorHAnsi" w:eastAsia="Times New Roman" w:hAnsiTheme="minorHAnsi"/>
                <w:b/>
                <w:sz w:val="16"/>
                <w:szCs w:val="16"/>
                <w:lang w:val="es-ES" w:eastAsia="en-US"/>
              </w:rPr>
            </w:pPr>
          </w:p>
        </w:tc>
        <w:tc>
          <w:tcPr>
            <w:tcW w:w="9237" w:type="dxa"/>
            <w:tcBorders>
              <w:top w:val="single" w:sz="4" w:space="0" w:color="auto"/>
              <w:left w:val="single" w:sz="4" w:space="0" w:color="auto"/>
              <w:right w:val="single" w:sz="4" w:space="0" w:color="auto"/>
            </w:tcBorders>
            <w:shd w:val="clear" w:color="auto" w:fill="auto"/>
            <w:vAlign w:val="center"/>
            <w:hideMark/>
          </w:tcPr>
          <w:p w14:paraId="5B481D41"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Dar seguimiento a las diferentes solicitudes </w:t>
            </w:r>
            <w:r w:rsidR="00165BA6" w:rsidRPr="00B45249">
              <w:rPr>
                <w:rFonts w:asciiTheme="minorHAnsi" w:eastAsia="Times New Roman" w:hAnsiTheme="minorHAnsi"/>
                <w:color w:val="000000"/>
                <w:sz w:val="16"/>
                <w:szCs w:val="16"/>
              </w:rPr>
              <w:t>que realizamos</w:t>
            </w:r>
            <w:r w:rsidR="00314D95" w:rsidRPr="00B45249">
              <w:rPr>
                <w:rFonts w:asciiTheme="minorHAnsi" w:eastAsia="Times New Roman" w:hAnsiTheme="minorHAnsi"/>
                <w:color w:val="000000"/>
                <w:sz w:val="16"/>
                <w:szCs w:val="16"/>
              </w:rPr>
              <w:t xml:space="preserve"> hasta finalizar</w:t>
            </w:r>
            <w:r w:rsidR="00165BA6" w:rsidRPr="00B45249">
              <w:rPr>
                <w:rFonts w:asciiTheme="minorHAnsi" w:eastAsia="Times New Roman" w:hAnsiTheme="minorHAnsi"/>
                <w:color w:val="000000"/>
                <w:sz w:val="16"/>
                <w:szCs w:val="16"/>
              </w:rPr>
              <w:t>,</w:t>
            </w:r>
            <w:r w:rsidR="00314D95" w:rsidRPr="00B45249">
              <w:rPr>
                <w:rFonts w:asciiTheme="minorHAnsi" w:eastAsia="Times New Roman" w:hAnsiTheme="minorHAnsi"/>
                <w:color w:val="000000"/>
                <w:sz w:val="16"/>
                <w:szCs w:val="16"/>
              </w:rPr>
              <w:t xml:space="preserve"> ya que só</w:t>
            </w:r>
            <w:r w:rsidRPr="00B45249">
              <w:rPr>
                <w:rFonts w:asciiTheme="minorHAnsi" w:eastAsia="Times New Roman" w:hAnsiTheme="minorHAnsi"/>
                <w:color w:val="000000"/>
                <w:sz w:val="16"/>
                <w:szCs w:val="16"/>
              </w:rPr>
              <w:t>lo informan hasta cuando hay un pro</w:t>
            </w:r>
            <w:r w:rsidR="00165BA6" w:rsidRPr="00B45249">
              <w:rPr>
                <w:rFonts w:asciiTheme="minorHAnsi" w:eastAsia="Times New Roman" w:hAnsiTheme="minorHAnsi"/>
                <w:color w:val="000000"/>
                <w:sz w:val="16"/>
                <w:szCs w:val="16"/>
              </w:rPr>
              <w:t xml:space="preserve">blema con </w:t>
            </w:r>
            <w:r w:rsidRPr="00B45249">
              <w:rPr>
                <w:rFonts w:asciiTheme="minorHAnsi" w:eastAsia="Times New Roman" w:hAnsiTheme="minorHAnsi"/>
                <w:color w:val="000000"/>
                <w:sz w:val="16"/>
                <w:szCs w:val="16"/>
              </w:rPr>
              <w:t>la solicitud.</w:t>
            </w:r>
          </w:p>
          <w:p w14:paraId="78971DE7" w14:textId="77777777" w:rsidR="00314D95"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Estar más cercano al usuario</w:t>
            </w:r>
            <w:r w:rsidR="00165BA6" w:rsidRPr="00B45249">
              <w:rPr>
                <w:rFonts w:asciiTheme="minorHAnsi" w:eastAsia="Times New Roman" w:hAnsiTheme="minorHAnsi"/>
                <w:color w:val="000000"/>
                <w:sz w:val="16"/>
                <w:szCs w:val="16"/>
              </w:rPr>
              <w:t>,</w:t>
            </w:r>
            <w:r w:rsidRPr="00B45249">
              <w:rPr>
                <w:rFonts w:asciiTheme="minorHAnsi" w:eastAsia="Times New Roman" w:hAnsiTheme="minorHAnsi"/>
                <w:color w:val="000000"/>
                <w:sz w:val="16"/>
                <w:szCs w:val="16"/>
              </w:rPr>
              <w:t xml:space="preserve"> ya que </w:t>
            </w:r>
            <w:r w:rsidR="00314D95" w:rsidRPr="00B45249">
              <w:rPr>
                <w:rFonts w:asciiTheme="minorHAnsi" w:eastAsia="Times New Roman" w:hAnsiTheme="minorHAnsi"/>
                <w:color w:val="000000"/>
                <w:sz w:val="16"/>
                <w:szCs w:val="16"/>
              </w:rPr>
              <w:t>el tiempo de respuesta en correos</w:t>
            </w:r>
            <w:r w:rsidRPr="00B45249">
              <w:rPr>
                <w:rFonts w:asciiTheme="minorHAnsi" w:eastAsia="Times New Roman" w:hAnsiTheme="minorHAnsi"/>
                <w:color w:val="000000"/>
                <w:sz w:val="16"/>
                <w:szCs w:val="16"/>
              </w:rPr>
              <w:t xml:space="preserve"> electrónicos es lenta</w:t>
            </w:r>
            <w:r w:rsidR="00314D95" w:rsidRPr="00B45249">
              <w:rPr>
                <w:rFonts w:asciiTheme="minorHAnsi" w:eastAsia="Times New Roman" w:hAnsiTheme="minorHAnsi"/>
                <w:color w:val="000000"/>
                <w:sz w:val="16"/>
                <w:szCs w:val="16"/>
              </w:rPr>
              <w:t>.</w:t>
            </w:r>
          </w:p>
          <w:p w14:paraId="58631835" w14:textId="77777777" w:rsidR="00314D95" w:rsidRPr="00B45249" w:rsidRDefault="00314D95"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U</w:t>
            </w:r>
            <w:r w:rsidR="00397DB8" w:rsidRPr="00B45249">
              <w:rPr>
                <w:rFonts w:asciiTheme="minorHAnsi" w:eastAsia="Times New Roman" w:hAnsiTheme="minorHAnsi"/>
                <w:color w:val="000000"/>
                <w:sz w:val="16"/>
                <w:szCs w:val="16"/>
              </w:rPr>
              <w:t>tilizar las diferentes herramientas para mejorar el servicio</w:t>
            </w:r>
          </w:p>
          <w:p w14:paraId="6CA49BAB" w14:textId="77777777" w:rsidR="00397DB8" w:rsidRPr="00B45249" w:rsidRDefault="00314D95"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T</w:t>
            </w:r>
            <w:r w:rsidR="005E5EA5" w:rsidRPr="00B45249">
              <w:rPr>
                <w:rFonts w:asciiTheme="minorHAnsi" w:eastAsia="Times New Roman" w:hAnsiTheme="minorHAnsi"/>
                <w:color w:val="000000"/>
                <w:sz w:val="16"/>
                <w:szCs w:val="16"/>
              </w:rPr>
              <w:t>ener más atención sobre la</w:t>
            </w:r>
            <w:r w:rsidR="00397DB8" w:rsidRPr="00B45249">
              <w:rPr>
                <w:rFonts w:asciiTheme="minorHAnsi" w:eastAsia="Times New Roman" w:hAnsiTheme="minorHAnsi"/>
                <w:color w:val="000000"/>
                <w:sz w:val="16"/>
                <w:szCs w:val="16"/>
              </w:rPr>
              <w:t xml:space="preserve"> información en redes sociales</w:t>
            </w:r>
            <w:r w:rsidR="00F21B9B" w:rsidRPr="00B45249">
              <w:rPr>
                <w:rFonts w:asciiTheme="minorHAnsi" w:eastAsia="Times New Roman" w:hAnsiTheme="minorHAnsi"/>
                <w:color w:val="000000"/>
                <w:sz w:val="16"/>
                <w:szCs w:val="16"/>
              </w:rPr>
              <w:t>.</w:t>
            </w:r>
          </w:p>
          <w:p w14:paraId="01F4D6FA" w14:textId="77777777" w:rsidR="00397DB8" w:rsidRPr="00B45249" w:rsidRDefault="000E4DBC"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Brindar </w:t>
            </w:r>
            <w:r w:rsidR="00314D95" w:rsidRPr="00B45249">
              <w:rPr>
                <w:rFonts w:asciiTheme="minorHAnsi" w:eastAsia="Times New Roman" w:hAnsiTheme="minorHAnsi"/>
                <w:color w:val="000000"/>
                <w:sz w:val="16"/>
                <w:szCs w:val="16"/>
                <w:lang w:val="es-SV"/>
              </w:rPr>
              <w:t>a los empleados</w:t>
            </w:r>
            <w:r w:rsidR="00397DB8" w:rsidRPr="00B45249">
              <w:rPr>
                <w:rFonts w:asciiTheme="minorHAnsi" w:eastAsia="Times New Roman" w:hAnsiTheme="minorHAnsi"/>
                <w:color w:val="000000"/>
                <w:sz w:val="16"/>
                <w:szCs w:val="16"/>
                <w:lang w:val="es-SV"/>
              </w:rPr>
              <w:t xml:space="preserve"> mayor capacitación en los diferentes procesos</w:t>
            </w:r>
            <w:r w:rsidR="00F21B9B" w:rsidRPr="00B45249">
              <w:rPr>
                <w:rFonts w:asciiTheme="minorHAnsi" w:eastAsia="Times New Roman" w:hAnsiTheme="minorHAnsi"/>
                <w:color w:val="000000"/>
                <w:sz w:val="16"/>
                <w:szCs w:val="16"/>
                <w:lang w:val="es-SV"/>
              </w:rPr>
              <w:t>.</w:t>
            </w:r>
          </w:p>
        </w:tc>
      </w:tr>
      <w:tr w:rsidR="00E942D4" w:rsidRPr="00B45249" w14:paraId="414FC43D"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62630D51"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single" w:sz="4" w:space="0" w:color="auto"/>
              <w:left w:val="single" w:sz="4" w:space="0" w:color="auto"/>
              <w:bottom w:val="single" w:sz="4" w:space="0" w:color="auto"/>
              <w:right w:val="single" w:sz="4" w:space="0" w:color="auto"/>
            </w:tcBorders>
            <w:shd w:val="clear" w:color="auto" w:fill="D5D5D5" w:themeFill="background2" w:themeFillShade="E6"/>
            <w:vAlign w:val="center"/>
            <w:hideMark/>
          </w:tcPr>
          <w:p w14:paraId="0D02D91C"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Prórroga de Permanencia de Mercancías de Admisión Temporal para Beneficiarios de Ley de Servicios Internacionales (LSI)</w:t>
            </w:r>
          </w:p>
        </w:tc>
      </w:tr>
      <w:tr w:rsidR="00397DB8" w:rsidRPr="00B45249" w14:paraId="17331CB6"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2C28336D" w14:textId="77777777" w:rsidR="00397DB8" w:rsidRPr="00B45249" w:rsidRDefault="00397DB8" w:rsidP="00165BA6">
            <w:pPr>
              <w:rPr>
                <w:rFonts w:asciiTheme="minorHAnsi" w:eastAsia="Times New Roman" w:hAnsiTheme="minorHAnsi"/>
                <w:b/>
                <w:sz w:val="16"/>
                <w:szCs w:val="16"/>
                <w:lang w:val="es-ES" w:eastAsia="en-US"/>
              </w:rPr>
            </w:pPr>
          </w:p>
        </w:tc>
        <w:tc>
          <w:tcPr>
            <w:tcW w:w="9237" w:type="dxa"/>
            <w:tcBorders>
              <w:top w:val="single" w:sz="4" w:space="0" w:color="auto"/>
              <w:left w:val="single" w:sz="4" w:space="0" w:color="auto"/>
              <w:right w:val="single" w:sz="4" w:space="0" w:color="auto"/>
            </w:tcBorders>
            <w:shd w:val="clear" w:color="auto" w:fill="auto"/>
            <w:vAlign w:val="center"/>
            <w:hideMark/>
          </w:tcPr>
          <w:p w14:paraId="1D499938"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lang w:val="es-SV"/>
              </w:rPr>
              <w:t xml:space="preserve">Que la solicitud se realice en una plataforma, en donde el usuario ingrese los datos y que ayude a obtener todavía mejores tiempos </w:t>
            </w:r>
            <w:r w:rsidRPr="00B45249">
              <w:rPr>
                <w:rFonts w:asciiTheme="minorHAnsi" w:eastAsia="Times New Roman" w:hAnsiTheme="minorHAnsi"/>
                <w:color w:val="000000"/>
                <w:sz w:val="16"/>
                <w:szCs w:val="16"/>
              </w:rPr>
              <w:t>de respuesta.</w:t>
            </w:r>
          </w:p>
          <w:p w14:paraId="2B87AACC"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Oficinas más cercanas en San Salvador, o adicionar más servicios en línea</w:t>
            </w:r>
            <w:r w:rsidR="00F21B9B" w:rsidRPr="00B45249">
              <w:rPr>
                <w:rFonts w:asciiTheme="minorHAnsi" w:eastAsia="Times New Roman" w:hAnsiTheme="minorHAnsi"/>
                <w:color w:val="000000"/>
                <w:sz w:val="16"/>
                <w:szCs w:val="16"/>
              </w:rPr>
              <w:t>.</w:t>
            </w:r>
          </w:p>
          <w:p w14:paraId="0EB02975"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Falta de</w:t>
            </w:r>
            <w:r w:rsidRPr="00B45249">
              <w:rPr>
                <w:rFonts w:asciiTheme="minorHAnsi" w:eastAsia="Times New Roman" w:hAnsiTheme="minorHAnsi"/>
                <w:color w:val="000000"/>
                <w:sz w:val="16"/>
                <w:szCs w:val="16"/>
                <w:lang w:val="es-SV"/>
              </w:rPr>
              <w:t xml:space="preserve"> personal, la respuesta del servicio es lenta</w:t>
            </w:r>
            <w:r w:rsidR="00F21B9B" w:rsidRPr="00B45249">
              <w:rPr>
                <w:rFonts w:asciiTheme="minorHAnsi" w:eastAsia="Times New Roman" w:hAnsiTheme="minorHAnsi"/>
                <w:color w:val="000000"/>
                <w:sz w:val="16"/>
                <w:szCs w:val="16"/>
                <w:lang w:val="es-SV"/>
              </w:rPr>
              <w:t>.</w:t>
            </w:r>
          </w:p>
        </w:tc>
      </w:tr>
      <w:tr w:rsidR="00E942D4" w:rsidRPr="00B45249" w14:paraId="72D41CF1"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1EE1363B"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single" w:sz="4" w:space="0" w:color="auto"/>
              <w:left w:val="single" w:sz="4" w:space="0" w:color="auto"/>
              <w:bottom w:val="single" w:sz="4" w:space="0" w:color="auto"/>
              <w:right w:val="single" w:sz="4" w:space="0" w:color="auto"/>
            </w:tcBorders>
            <w:shd w:val="clear" w:color="auto" w:fill="D5D5D5" w:themeFill="background2" w:themeFillShade="E6"/>
            <w:vAlign w:val="center"/>
            <w:hideMark/>
          </w:tcPr>
          <w:p w14:paraId="40EA2D2E"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Renovación de Fianza de los Auxiliares de la Función Pública Aduanera y Otros Entes</w:t>
            </w:r>
          </w:p>
        </w:tc>
      </w:tr>
      <w:tr w:rsidR="00397DB8" w:rsidRPr="00B45249" w14:paraId="5EDEAA29"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4E674495" w14:textId="77777777" w:rsidR="00397DB8" w:rsidRPr="00B45249" w:rsidRDefault="00397DB8" w:rsidP="00165BA6">
            <w:pPr>
              <w:rPr>
                <w:rFonts w:asciiTheme="minorHAnsi" w:eastAsia="Times New Roman" w:hAnsiTheme="minorHAnsi"/>
                <w:b/>
                <w:sz w:val="16"/>
                <w:szCs w:val="16"/>
                <w:lang w:val="es-ES" w:eastAsia="en-US"/>
              </w:rPr>
            </w:pPr>
          </w:p>
        </w:tc>
        <w:tc>
          <w:tcPr>
            <w:tcW w:w="9237" w:type="dxa"/>
            <w:tcBorders>
              <w:top w:val="single" w:sz="4" w:space="0" w:color="auto"/>
              <w:left w:val="single" w:sz="4" w:space="0" w:color="auto"/>
              <w:right w:val="single" w:sz="4" w:space="0" w:color="auto"/>
            </w:tcBorders>
            <w:shd w:val="clear" w:color="auto" w:fill="auto"/>
            <w:vAlign w:val="center"/>
            <w:hideMark/>
          </w:tcPr>
          <w:p w14:paraId="6ABEEBDB"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Las notificaciones sería mejor vía correo y verifi</w:t>
            </w:r>
            <w:r w:rsidR="00314D95" w:rsidRPr="00B45249">
              <w:rPr>
                <w:rFonts w:asciiTheme="minorHAnsi" w:eastAsia="Times New Roman" w:hAnsiTheme="minorHAnsi"/>
                <w:color w:val="000000"/>
                <w:sz w:val="16"/>
                <w:szCs w:val="16"/>
              </w:rPr>
              <w:t>car que toda la información esté</w:t>
            </w:r>
            <w:r w:rsidRPr="00B45249">
              <w:rPr>
                <w:rFonts w:asciiTheme="minorHAnsi" w:eastAsia="Times New Roman" w:hAnsiTheme="minorHAnsi"/>
                <w:color w:val="000000"/>
                <w:sz w:val="16"/>
                <w:szCs w:val="16"/>
              </w:rPr>
              <w:t xml:space="preserve"> correcta (3</w:t>
            </w:r>
            <w:r w:rsidR="007117F0" w:rsidRPr="00B45249">
              <w:rPr>
                <w:rFonts w:asciiTheme="minorHAnsi" w:eastAsia="Times New Roman" w:hAnsiTheme="minorHAnsi"/>
                <w:color w:val="000000"/>
                <w:sz w:val="16"/>
                <w:szCs w:val="16"/>
              </w:rPr>
              <w:t>)*</w:t>
            </w:r>
            <w:r w:rsidR="00314D95" w:rsidRPr="00B45249">
              <w:rPr>
                <w:rFonts w:asciiTheme="minorHAnsi" w:eastAsia="Times New Roman" w:hAnsiTheme="minorHAnsi"/>
                <w:color w:val="000000"/>
                <w:sz w:val="16"/>
                <w:szCs w:val="16"/>
              </w:rPr>
              <w:t>.</w:t>
            </w:r>
          </w:p>
          <w:p w14:paraId="396B27B2"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Crear</w:t>
            </w:r>
            <w:r w:rsidRPr="00B45249">
              <w:rPr>
                <w:rFonts w:asciiTheme="minorHAnsi" w:eastAsia="Times New Roman" w:hAnsiTheme="minorHAnsi"/>
                <w:color w:val="000000"/>
                <w:sz w:val="16"/>
                <w:szCs w:val="16"/>
                <w:lang w:val="es-SV"/>
              </w:rPr>
              <w:t xml:space="preserve"> una Dependencia en San Salvador para mayor accesibilidad (3)*</w:t>
            </w:r>
            <w:r w:rsidR="00314D95" w:rsidRPr="00B45249">
              <w:rPr>
                <w:rFonts w:asciiTheme="minorHAnsi" w:eastAsia="Times New Roman" w:hAnsiTheme="minorHAnsi"/>
                <w:color w:val="000000"/>
                <w:sz w:val="16"/>
                <w:szCs w:val="16"/>
                <w:lang w:val="es-SV"/>
              </w:rPr>
              <w:t>.</w:t>
            </w:r>
          </w:p>
        </w:tc>
      </w:tr>
      <w:tr w:rsidR="00E942D4" w:rsidRPr="00B45249" w14:paraId="414FC740"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1F32C036"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single" w:sz="4" w:space="0" w:color="auto"/>
              <w:left w:val="single" w:sz="4" w:space="0" w:color="auto"/>
              <w:bottom w:val="single" w:sz="4" w:space="0" w:color="auto"/>
              <w:right w:val="single" w:sz="4" w:space="0" w:color="auto"/>
            </w:tcBorders>
            <w:shd w:val="clear" w:color="auto" w:fill="D5D5D5" w:themeFill="background2" w:themeFillShade="E6"/>
            <w:vAlign w:val="center"/>
            <w:hideMark/>
          </w:tcPr>
          <w:p w14:paraId="79049EDF"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Renovación o Prórroga de Fianza de los Depositarios Aduaneros Tiendas Libres y Beneficiarios de la Ley de Servicios Internacionales</w:t>
            </w:r>
          </w:p>
        </w:tc>
      </w:tr>
      <w:tr w:rsidR="00397DB8" w:rsidRPr="00B45249" w14:paraId="226B727D"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2C9BAE01" w14:textId="77777777" w:rsidR="00397DB8" w:rsidRPr="00B45249" w:rsidRDefault="00397DB8" w:rsidP="00165BA6">
            <w:pPr>
              <w:rPr>
                <w:rFonts w:asciiTheme="minorHAnsi" w:eastAsia="Times New Roman" w:hAnsiTheme="minorHAnsi"/>
                <w:b/>
                <w:sz w:val="16"/>
                <w:szCs w:val="16"/>
                <w:lang w:val="es-ES" w:eastAsia="en-US"/>
              </w:rPr>
            </w:pPr>
          </w:p>
        </w:tc>
        <w:tc>
          <w:tcPr>
            <w:tcW w:w="9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F2857"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El procedimiento es muy lento, además de eso no dan seguimiento de los documentos entregados hasta que presentan algún problema se hace la notificación</w:t>
            </w:r>
            <w:r w:rsidR="00F21B9B" w:rsidRPr="00B45249">
              <w:rPr>
                <w:rFonts w:asciiTheme="minorHAnsi" w:eastAsia="Times New Roman" w:hAnsiTheme="minorHAnsi"/>
                <w:color w:val="000000"/>
                <w:sz w:val="16"/>
                <w:szCs w:val="16"/>
              </w:rPr>
              <w:t>.</w:t>
            </w:r>
          </w:p>
        </w:tc>
      </w:tr>
      <w:tr w:rsidR="00E942D4" w:rsidRPr="00B45249" w14:paraId="797941C6"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0F13FA02"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single" w:sz="4" w:space="0" w:color="auto"/>
              <w:left w:val="nil"/>
              <w:bottom w:val="single" w:sz="8" w:space="0" w:color="auto"/>
              <w:right w:val="single" w:sz="8" w:space="0" w:color="auto"/>
            </w:tcBorders>
            <w:shd w:val="clear" w:color="auto" w:fill="D5D5D5" w:themeFill="background2" w:themeFillShade="E6"/>
            <w:vAlign w:val="center"/>
            <w:hideMark/>
          </w:tcPr>
          <w:p w14:paraId="0C6AD4FA"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Retiro de medios del Transporte de Carga Internacional Terrestre, (Solicitud de Retiro de Medios del Transportista de Carga Internacional Terrestre Persona Natural y Jurídica)</w:t>
            </w:r>
          </w:p>
        </w:tc>
      </w:tr>
      <w:tr w:rsidR="00E942D4" w:rsidRPr="00B45249" w14:paraId="73E1B78B"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3BDD49A8"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nil"/>
              <w:left w:val="nil"/>
              <w:bottom w:val="single" w:sz="4" w:space="0" w:color="FFFFFF" w:themeColor="background1"/>
              <w:right w:val="single" w:sz="8" w:space="0" w:color="auto"/>
            </w:tcBorders>
            <w:shd w:val="clear" w:color="auto" w:fill="auto"/>
            <w:vAlign w:val="center"/>
            <w:hideMark/>
          </w:tcPr>
          <w:p w14:paraId="335F8E45"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Darle más prioridad al tiempo para el retiro</w:t>
            </w:r>
            <w:r w:rsidR="00F21B9B" w:rsidRPr="00B45249">
              <w:rPr>
                <w:rFonts w:asciiTheme="minorHAnsi" w:eastAsia="Times New Roman" w:hAnsiTheme="minorHAnsi"/>
                <w:color w:val="000000"/>
                <w:sz w:val="16"/>
                <w:szCs w:val="16"/>
              </w:rPr>
              <w:t>.</w:t>
            </w:r>
          </w:p>
        </w:tc>
      </w:tr>
      <w:tr w:rsidR="00E942D4" w:rsidRPr="00B45249" w14:paraId="2A1A0470"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354B3E77"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single" w:sz="4" w:space="0" w:color="FFFFFF" w:themeColor="background1"/>
              <w:left w:val="nil"/>
              <w:bottom w:val="single" w:sz="4" w:space="0" w:color="auto"/>
              <w:right w:val="single" w:sz="8" w:space="0" w:color="auto"/>
            </w:tcBorders>
            <w:shd w:val="clear" w:color="auto" w:fill="auto"/>
            <w:vAlign w:val="center"/>
            <w:hideMark/>
          </w:tcPr>
          <w:p w14:paraId="22A83585"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Disponibilidad de más números telefónicos</w:t>
            </w:r>
            <w:r w:rsidR="00F21B9B" w:rsidRPr="00B45249">
              <w:rPr>
                <w:rFonts w:asciiTheme="minorHAnsi" w:eastAsia="Times New Roman" w:hAnsiTheme="minorHAnsi"/>
                <w:color w:val="000000"/>
                <w:sz w:val="16"/>
                <w:szCs w:val="16"/>
              </w:rPr>
              <w:t>.</w:t>
            </w:r>
          </w:p>
        </w:tc>
      </w:tr>
      <w:tr w:rsidR="00E942D4" w:rsidRPr="00B45249" w14:paraId="50AFE01B" w14:textId="77777777" w:rsidTr="00496BDB">
        <w:trPr>
          <w:trHeight w:val="20"/>
          <w:jc w:val="center"/>
        </w:trPr>
        <w:tc>
          <w:tcPr>
            <w:tcW w:w="1385" w:type="dxa"/>
            <w:vMerge w:val="restart"/>
            <w:tcBorders>
              <w:top w:val="nil"/>
              <w:left w:val="single" w:sz="8" w:space="0" w:color="auto"/>
              <w:bottom w:val="single" w:sz="8" w:space="0" w:color="000000"/>
              <w:right w:val="single" w:sz="4" w:space="0" w:color="auto"/>
            </w:tcBorders>
            <w:shd w:val="clear" w:color="auto" w:fill="auto"/>
            <w:vAlign w:val="center"/>
            <w:hideMark/>
          </w:tcPr>
          <w:p w14:paraId="4328FD5A" w14:textId="77777777" w:rsidR="00B37F7D" w:rsidRPr="00B45249" w:rsidRDefault="00E942D4" w:rsidP="00165BA6">
            <w:pPr>
              <w:jc w:val="center"/>
              <w:rPr>
                <w:rFonts w:asciiTheme="minorHAnsi" w:eastAsia="Times New Roman" w:hAnsiTheme="minorHAnsi"/>
                <w:b/>
                <w:color w:val="000000"/>
                <w:sz w:val="16"/>
                <w:szCs w:val="16"/>
                <w:lang w:eastAsia="en-US"/>
              </w:rPr>
            </w:pPr>
            <w:r w:rsidRPr="00B45249">
              <w:rPr>
                <w:rFonts w:asciiTheme="minorHAnsi" w:eastAsia="Times New Roman" w:hAnsiTheme="minorHAnsi"/>
                <w:b/>
                <w:color w:val="000000"/>
                <w:sz w:val="16"/>
                <w:szCs w:val="16"/>
                <w:lang w:eastAsia="en-US"/>
              </w:rPr>
              <w:t>SUBDIRECCIÓN DE OPERACIONES Y SEGURIDAD FRONTERIZA</w:t>
            </w:r>
          </w:p>
          <w:p w14:paraId="168C362C" w14:textId="77777777" w:rsidR="00E942D4" w:rsidRPr="00B45249" w:rsidRDefault="00E942D4" w:rsidP="00165BA6">
            <w:pPr>
              <w:jc w:val="center"/>
              <w:rPr>
                <w:rFonts w:asciiTheme="minorHAnsi" w:eastAsia="Times New Roman" w:hAnsiTheme="minorHAnsi"/>
                <w:b/>
                <w:color w:val="000000"/>
                <w:sz w:val="16"/>
                <w:szCs w:val="16"/>
                <w:lang w:val="es-ES" w:eastAsia="en-US"/>
              </w:rPr>
            </w:pPr>
            <w:r w:rsidRPr="00B45249">
              <w:rPr>
                <w:rFonts w:asciiTheme="minorHAnsi" w:eastAsia="Times New Roman" w:hAnsiTheme="minorHAnsi"/>
                <w:b/>
                <w:color w:val="000000"/>
                <w:sz w:val="16"/>
                <w:szCs w:val="16"/>
                <w:lang w:eastAsia="en-US"/>
              </w:rPr>
              <w:t xml:space="preserve"> </w:t>
            </w:r>
            <w:r w:rsidRPr="00B45249">
              <w:rPr>
                <w:rFonts w:asciiTheme="minorHAnsi" w:eastAsia="Times New Roman" w:hAnsiTheme="minorHAnsi"/>
                <w:b/>
                <w:bCs/>
                <w:sz w:val="16"/>
                <w:szCs w:val="16"/>
                <w:lang w:eastAsia="en-US"/>
              </w:rPr>
              <w:t xml:space="preserve"> </w:t>
            </w:r>
            <w:r w:rsidRPr="00B45249">
              <w:rPr>
                <w:rFonts w:asciiTheme="minorHAnsi" w:eastAsia="Times New Roman" w:hAnsiTheme="minorHAnsi"/>
                <w:b/>
                <w:sz w:val="16"/>
                <w:szCs w:val="16"/>
                <w:lang w:eastAsia="en-US"/>
              </w:rPr>
              <w:t xml:space="preserve"> DGA</w:t>
            </w:r>
          </w:p>
        </w:tc>
        <w:tc>
          <w:tcPr>
            <w:tcW w:w="9237" w:type="dxa"/>
            <w:tcBorders>
              <w:top w:val="single" w:sz="4" w:space="0" w:color="auto"/>
              <w:left w:val="single" w:sz="4" w:space="0" w:color="auto"/>
              <w:bottom w:val="single" w:sz="4" w:space="0" w:color="auto"/>
              <w:right w:val="single" w:sz="4" w:space="0" w:color="auto"/>
            </w:tcBorders>
            <w:shd w:val="clear" w:color="auto" w:fill="D5D5D5" w:themeFill="background2" w:themeFillShade="E6"/>
            <w:vAlign w:val="center"/>
            <w:hideMark/>
          </w:tcPr>
          <w:p w14:paraId="1C06EC9C"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Rectificación de la DUCA D, DUCA F o Declaración, posterior al Levante</w:t>
            </w:r>
          </w:p>
        </w:tc>
      </w:tr>
      <w:tr w:rsidR="00E942D4" w:rsidRPr="00B45249" w14:paraId="5A0AB788" w14:textId="77777777" w:rsidTr="00496BDB">
        <w:trPr>
          <w:trHeight w:val="20"/>
          <w:jc w:val="center"/>
        </w:trPr>
        <w:tc>
          <w:tcPr>
            <w:tcW w:w="1385" w:type="dxa"/>
            <w:vMerge/>
            <w:tcBorders>
              <w:top w:val="nil"/>
              <w:left w:val="single" w:sz="8" w:space="0" w:color="auto"/>
              <w:bottom w:val="single" w:sz="8" w:space="0" w:color="000000"/>
              <w:right w:val="single" w:sz="4" w:space="0" w:color="auto"/>
            </w:tcBorders>
            <w:vAlign w:val="center"/>
            <w:hideMark/>
          </w:tcPr>
          <w:p w14:paraId="063557EF" w14:textId="77777777" w:rsidR="00E942D4" w:rsidRPr="00B45249" w:rsidRDefault="00E942D4" w:rsidP="00165BA6">
            <w:pPr>
              <w:rPr>
                <w:rFonts w:asciiTheme="minorHAnsi" w:eastAsia="Times New Roman" w:hAnsiTheme="minorHAnsi"/>
                <w:b/>
                <w:color w:val="000000"/>
                <w:sz w:val="16"/>
                <w:szCs w:val="16"/>
                <w:lang w:val="es-ES" w:eastAsia="en-US"/>
              </w:rPr>
            </w:pPr>
          </w:p>
        </w:tc>
        <w:tc>
          <w:tcPr>
            <w:tcW w:w="9237" w:type="dxa"/>
            <w:tcBorders>
              <w:top w:val="single" w:sz="4" w:space="0" w:color="auto"/>
              <w:left w:val="single" w:sz="4" w:space="0" w:color="auto"/>
              <w:bottom w:val="nil"/>
              <w:right w:val="single" w:sz="8" w:space="0" w:color="auto"/>
            </w:tcBorders>
            <w:shd w:val="clear" w:color="auto" w:fill="auto"/>
            <w:vAlign w:val="center"/>
            <w:hideMark/>
          </w:tcPr>
          <w:p w14:paraId="477B236C"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Ser más diligentes porque tengo entendido que solo una persona es la que autoriza las rectificaciones</w:t>
            </w:r>
            <w:r w:rsidR="00F21B9B" w:rsidRPr="00B45249">
              <w:rPr>
                <w:rFonts w:asciiTheme="minorHAnsi" w:eastAsia="Times New Roman" w:hAnsiTheme="minorHAnsi"/>
                <w:color w:val="000000"/>
                <w:sz w:val="16"/>
                <w:szCs w:val="16"/>
              </w:rPr>
              <w:t>.</w:t>
            </w:r>
          </w:p>
        </w:tc>
      </w:tr>
      <w:tr w:rsidR="00E942D4" w:rsidRPr="00B45249" w14:paraId="3A1F1CDB" w14:textId="77777777" w:rsidTr="00496BDB">
        <w:trPr>
          <w:trHeight w:val="20"/>
          <w:jc w:val="center"/>
        </w:trPr>
        <w:tc>
          <w:tcPr>
            <w:tcW w:w="1385" w:type="dxa"/>
            <w:vMerge/>
            <w:tcBorders>
              <w:top w:val="nil"/>
              <w:left w:val="single" w:sz="8" w:space="0" w:color="auto"/>
              <w:bottom w:val="single" w:sz="8" w:space="0" w:color="000000"/>
              <w:right w:val="single" w:sz="4" w:space="0" w:color="auto"/>
            </w:tcBorders>
            <w:vAlign w:val="center"/>
            <w:hideMark/>
          </w:tcPr>
          <w:p w14:paraId="682FB951" w14:textId="77777777" w:rsidR="00E942D4" w:rsidRPr="00B45249" w:rsidRDefault="00E942D4" w:rsidP="00165BA6">
            <w:pPr>
              <w:rPr>
                <w:rFonts w:asciiTheme="minorHAnsi" w:eastAsia="Times New Roman" w:hAnsiTheme="minorHAnsi"/>
                <w:b/>
                <w:color w:val="000000"/>
                <w:sz w:val="16"/>
                <w:szCs w:val="16"/>
                <w:lang w:val="es-ES" w:eastAsia="en-US"/>
              </w:rPr>
            </w:pPr>
          </w:p>
        </w:tc>
        <w:tc>
          <w:tcPr>
            <w:tcW w:w="9237" w:type="dxa"/>
            <w:tcBorders>
              <w:top w:val="nil"/>
              <w:left w:val="single" w:sz="4" w:space="0" w:color="auto"/>
              <w:bottom w:val="nil"/>
              <w:right w:val="single" w:sz="8" w:space="0" w:color="auto"/>
            </w:tcBorders>
            <w:shd w:val="clear" w:color="auto" w:fill="auto"/>
            <w:vAlign w:val="center"/>
            <w:hideMark/>
          </w:tcPr>
          <w:p w14:paraId="09E53B43"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Comunicación más directa con el técnico al momento de presentarse</w:t>
            </w:r>
            <w:r w:rsidR="005903AC" w:rsidRPr="00B45249">
              <w:rPr>
                <w:rFonts w:asciiTheme="minorHAnsi" w:eastAsia="Times New Roman" w:hAnsiTheme="minorHAnsi"/>
                <w:color w:val="000000"/>
                <w:sz w:val="16"/>
                <w:szCs w:val="16"/>
              </w:rPr>
              <w:t xml:space="preserve"> un problema en documentación se</w:t>
            </w:r>
            <w:r w:rsidRPr="00B45249">
              <w:rPr>
                <w:rFonts w:asciiTheme="minorHAnsi" w:eastAsia="Times New Roman" w:hAnsiTheme="minorHAnsi"/>
                <w:color w:val="000000"/>
                <w:sz w:val="16"/>
                <w:szCs w:val="16"/>
              </w:rPr>
              <w:t>r más específico en cuanto a las correcciones a resolver (3</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tc>
      </w:tr>
      <w:tr w:rsidR="00E942D4" w:rsidRPr="00B45249" w14:paraId="5190A87E" w14:textId="77777777" w:rsidTr="00496BDB">
        <w:trPr>
          <w:trHeight w:val="20"/>
          <w:jc w:val="center"/>
        </w:trPr>
        <w:tc>
          <w:tcPr>
            <w:tcW w:w="1385" w:type="dxa"/>
            <w:vMerge/>
            <w:tcBorders>
              <w:top w:val="nil"/>
              <w:left w:val="single" w:sz="8" w:space="0" w:color="auto"/>
              <w:bottom w:val="single" w:sz="8" w:space="0" w:color="000000"/>
              <w:right w:val="single" w:sz="4" w:space="0" w:color="auto"/>
            </w:tcBorders>
            <w:vAlign w:val="center"/>
            <w:hideMark/>
          </w:tcPr>
          <w:p w14:paraId="56A2DB25" w14:textId="77777777" w:rsidR="00E942D4" w:rsidRPr="00B45249" w:rsidRDefault="00E942D4" w:rsidP="00165BA6">
            <w:pPr>
              <w:rPr>
                <w:rFonts w:asciiTheme="minorHAnsi" w:eastAsia="Times New Roman" w:hAnsiTheme="minorHAnsi"/>
                <w:b/>
                <w:color w:val="000000"/>
                <w:sz w:val="16"/>
                <w:szCs w:val="16"/>
                <w:lang w:val="es-ES" w:eastAsia="en-US"/>
              </w:rPr>
            </w:pPr>
          </w:p>
        </w:tc>
        <w:tc>
          <w:tcPr>
            <w:tcW w:w="9237" w:type="dxa"/>
            <w:tcBorders>
              <w:top w:val="nil"/>
              <w:left w:val="single" w:sz="4" w:space="0" w:color="auto"/>
              <w:bottom w:val="nil"/>
              <w:right w:val="single" w:sz="8" w:space="0" w:color="auto"/>
            </w:tcBorders>
            <w:shd w:val="clear" w:color="auto" w:fill="auto"/>
            <w:vAlign w:val="center"/>
            <w:hideMark/>
          </w:tcPr>
          <w:p w14:paraId="40BDEF43"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Establecer una tarifa, son decenas de rectificaciones a diario, muchas por actos intencionales para descargar trabajo en aduana, con una tarifa se obligaría al usuario a ser más diligente en su trabajo</w:t>
            </w:r>
            <w:r w:rsidR="00F21B9B" w:rsidRPr="00B45249">
              <w:rPr>
                <w:rFonts w:asciiTheme="minorHAnsi" w:eastAsia="Times New Roman" w:hAnsiTheme="minorHAnsi"/>
                <w:color w:val="000000"/>
                <w:sz w:val="16"/>
                <w:szCs w:val="16"/>
              </w:rPr>
              <w:t>.</w:t>
            </w:r>
          </w:p>
        </w:tc>
      </w:tr>
      <w:tr w:rsidR="00E942D4" w:rsidRPr="00B45249" w14:paraId="199957C2" w14:textId="77777777" w:rsidTr="00496BDB">
        <w:trPr>
          <w:trHeight w:val="20"/>
          <w:jc w:val="center"/>
        </w:trPr>
        <w:tc>
          <w:tcPr>
            <w:tcW w:w="1385" w:type="dxa"/>
            <w:vMerge/>
            <w:tcBorders>
              <w:top w:val="nil"/>
              <w:left w:val="single" w:sz="8" w:space="0" w:color="auto"/>
              <w:bottom w:val="single" w:sz="4" w:space="0" w:color="auto"/>
              <w:right w:val="single" w:sz="4" w:space="0" w:color="auto"/>
            </w:tcBorders>
            <w:vAlign w:val="center"/>
            <w:hideMark/>
          </w:tcPr>
          <w:p w14:paraId="359CCABB" w14:textId="77777777" w:rsidR="00E942D4" w:rsidRPr="00B45249" w:rsidRDefault="00E942D4" w:rsidP="00165BA6">
            <w:pPr>
              <w:rPr>
                <w:rFonts w:asciiTheme="minorHAnsi" w:eastAsia="Times New Roman" w:hAnsiTheme="minorHAnsi"/>
                <w:b/>
                <w:color w:val="000000"/>
                <w:sz w:val="16"/>
                <w:szCs w:val="16"/>
                <w:lang w:val="es-ES" w:eastAsia="en-US"/>
              </w:rPr>
            </w:pPr>
          </w:p>
        </w:tc>
        <w:tc>
          <w:tcPr>
            <w:tcW w:w="9237" w:type="dxa"/>
            <w:tcBorders>
              <w:top w:val="nil"/>
              <w:left w:val="single" w:sz="4" w:space="0" w:color="auto"/>
              <w:bottom w:val="single" w:sz="4" w:space="0" w:color="auto"/>
              <w:right w:val="single" w:sz="8" w:space="0" w:color="auto"/>
            </w:tcBorders>
            <w:shd w:val="clear" w:color="auto" w:fill="auto"/>
            <w:vAlign w:val="center"/>
            <w:hideMark/>
          </w:tcPr>
          <w:p w14:paraId="5B1A436B" w14:textId="77777777" w:rsidR="00170A59"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Algunas aduanas cuestan más que den respuesta a los casos, en ocasiones se han cerrado los casos sin obtener respuesta y solo colocan la nota "cerrado por silencio positivo" sin obt</w:t>
            </w:r>
            <w:r w:rsidR="00E1650F" w:rsidRPr="00B45249">
              <w:rPr>
                <w:rFonts w:asciiTheme="minorHAnsi" w:eastAsia="Times New Roman" w:hAnsiTheme="minorHAnsi"/>
                <w:color w:val="000000"/>
                <w:sz w:val="16"/>
                <w:szCs w:val="16"/>
              </w:rPr>
              <w:t>ener una notificación del caso, c</w:t>
            </w:r>
            <w:r w:rsidRPr="00B45249">
              <w:rPr>
                <w:rFonts w:asciiTheme="minorHAnsi" w:eastAsia="Times New Roman" w:hAnsiTheme="minorHAnsi"/>
                <w:color w:val="000000"/>
                <w:sz w:val="16"/>
                <w:szCs w:val="16"/>
              </w:rPr>
              <w:t>onsidero que eso podría ser un área de mejora</w:t>
            </w:r>
            <w:r w:rsidR="00F21B9B" w:rsidRPr="00B45249">
              <w:rPr>
                <w:rFonts w:asciiTheme="minorHAnsi" w:eastAsia="Times New Roman" w:hAnsiTheme="minorHAnsi"/>
                <w:color w:val="000000"/>
                <w:sz w:val="16"/>
                <w:szCs w:val="16"/>
              </w:rPr>
              <w:t>.</w:t>
            </w:r>
          </w:p>
        </w:tc>
      </w:tr>
      <w:tr w:rsidR="00E942D4" w:rsidRPr="00B45249" w14:paraId="30560141" w14:textId="77777777" w:rsidTr="00496BDB">
        <w:trPr>
          <w:trHeight w:val="20"/>
          <w:jc w:val="center"/>
        </w:trPr>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878EE" w14:textId="77777777" w:rsidR="00B37F7D" w:rsidRPr="00B45249" w:rsidRDefault="00E942D4" w:rsidP="00165BA6">
            <w:pPr>
              <w:jc w:val="center"/>
              <w:rPr>
                <w:rFonts w:asciiTheme="minorHAnsi" w:eastAsia="Times New Roman" w:hAnsiTheme="minorHAnsi"/>
                <w:b/>
                <w:bCs/>
                <w:sz w:val="16"/>
                <w:szCs w:val="16"/>
                <w:lang w:eastAsia="en-US"/>
              </w:rPr>
            </w:pPr>
            <w:r w:rsidRPr="00B45249">
              <w:rPr>
                <w:rFonts w:asciiTheme="minorHAnsi" w:eastAsia="Times New Roman" w:hAnsiTheme="minorHAnsi"/>
                <w:b/>
                <w:bCs/>
                <w:sz w:val="16"/>
                <w:szCs w:val="16"/>
                <w:lang w:eastAsia="en-US"/>
              </w:rPr>
              <w:t>DIVISIÓN DE COBROS DE DEUDAS TRIBUTARIAS Y ADUANERAS</w:t>
            </w:r>
          </w:p>
          <w:p w14:paraId="67D418ED" w14:textId="77777777" w:rsidR="00E942D4" w:rsidRPr="00B45249" w:rsidRDefault="00E942D4" w:rsidP="00165BA6">
            <w:pPr>
              <w:jc w:val="center"/>
              <w:rPr>
                <w:rFonts w:asciiTheme="minorHAnsi" w:eastAsia="Times New Roman" w:hAnsiTheme="minorHAnsi"/>
                <w:b/>
                <w:bCs/>
                <w:sz w:val="16"/>
                <w:szCs w:val="16"/>
                <w:lang w:val="es-ES" w:eastAsia="en-US"/>
              </w:rPr>
            </w:pPr>
            <w:r w:rsidRPr="00B45249">
              <w:rPr>
                <w:rFonts w:asciiTheme="minorHAnsi" w:eastAsia="Times New Roman" w:hAnsiTheme="minorHAnsi"/>
                <w:b/>
                <w:bCs/>
                <w:sz w:val="16"/>
                <w:szCs w:val="16"/>
                <w:lang w:eastAsia="en-US"/>
              </w:rPr>
              <w:t xml:space="preserve"> DGT</w:t>
            </w:r>
          </w:p>
        </w:tc>
        <w:tc>
          <w:tcPr>
            <w:tcW w:w="9237" w:type="dxa"/>
            <w:tcBorders>
              <w:top w:val="single" w:sz="4" w:space="0" w:color="auto"/>
              <w:left w:val="single" w:sz="4" w:space="0" w:color="auto"/>
              <w:bottom w:val="single" w:sz="4" w:space="0" w:color="auto"/>
              <w:right w:val="single" w:sz="4" w:space="0" w:color="auto"/>
            </w:tcBorders>
            <w:shd w:val="clear" w:color="auto" w:fill="D5D5D5" w:themeFill="background2" w:themeFillShade="E6"/>
            <w:vAlign w:val="center"/>
            <w:hideMark/>
          </w:tcPr>
          <w:p w14:paraId="4ECD2D77"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Emisión resolución pago a plazo impuesto sobre la renta moratoria</w:t>
            </w:r>
          </w:p>
        </w:tc>
      </w:tr>
      <w:tr w:rsidR="00397DB8" w:rsidRPr="00B45249" w14:paraId="278576DE"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6E7AD7FA" w14:textId="77777777" w:rsidR="00397DB8" w:rsidRPr="00B45249" w:rsidRDefault="00397DB8" w:rsidP="00165BA6">
            <w:pPr>
              <w:rPr>
                <w:rFonts w:asciiTheme="minorHAnsi" w:eastAsia="Times New Roman" w:hAnsiTheme="minorHAnsi"/>
                <w:b/>
                <w:bCs/>
                <w:sz w:val="16"/>
                <w:szCs w:val="16"/>
                <w:lang w:val="es-ES" w:eastAsia="en-US"/>
              </w:rPr>
            </w:pPr>
          </w:p>
        </w:tc>
        <w:tc>
          <w:tcPr>
            <w:tcW w:w="9237" w:type="dxa"/>
            <w:tcBorders>
              <w:top w:val="single" w:sz="4" w:space="0" w:color="auto"/>
              <w:left w:val="single" w:sz="4" w:space="0" w:color="auto"/>
              <w:right w:val="single" w:sz="4" w:space="0" w:color="auto"/>
            </w:tcBorders>
            <w:shd w:val="clear" w:color="auto" w:fill="auto"/>
            <w:vAlign w:val="center"/>
            <w:hideMark/>
          </w:tcPr>
          <w:p w14:paraId="79BC88F4"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Habilitar más líneas telefónicas, casi siempre cuesta que tomen la llamada (15</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p w14:paraId="50DEF1A6"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Capacitación constante a empleados (2</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p w14:paraId="13E954A2"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Integrar en una sola plataforma todos los servicios de hacienda con un solo link porque después de entrar hay que meterse otra vez a otras ventanas y links para consultar</w:t>
            </w:r>
            <w:r w:rsidR="001603AB" w:rsidRPr="00B45249">
              <w:rPr>
                <w:rFonts w:asciiTheme="minorHAnsi" w:eastAsia="Times New Roman" w:hAnsiTheme="minorHAnsi"/>
                <w:color w:val="000000"/>
                <w:sz w:val="16"/>
                <w:szCs w:val="16"/>
              </w:rPr>
              <w:t>,</w:t>
            </w:r>
            <w:r w:rsidRPr="00B45249">
              <w:rPr>
                <w:rFonts w:asciiTheme="minorHAnsi" w:eastAsia="Times New Roman" w:hAnsiTheme="minorHAnsi"/>
                <w:color w:val="000000"/>
                <w:sz w:val="16"/>
                <w:szCs w:val="16"/>
              </w:rPr>
              <w:t xml:space="preserve"> por ejemplo</w:t>
            </w:r>
            <w:r w:rsidR="001603AB" w:rsidRPr="00B45249">
              <w:rPr>
                <w:rFonts w:asciiTheme="minorHAnsi" w:eastAsia="Times New Roman" w:hAnsiTheme="minorHAnsi"/>
                <w:color w:val="000000"/>
                <w:sz w:val="16"/>
                <w:szCs w:val="16"/>
              </w:rPr>
              <w:t>:</w:t>
            </w:r>
            <w:r w:rsidRPr="00B45249">
              <w:rPr>
                <w:rFonts w:asciiTheme="minorHAnsi" w:eastAsia="Times New Roman" w:hAnsiTheme="minorHAnsi"/>
                <w:color w:val="000000"/>
                <w:sz w:val="16"/>
                <w:szCs w:val="16"/>
              </w:rPr>
              <w:t xml:space="preserve"> las deudas tributarias pendiente de pago del contribuyente y que lo genere en modo reporte (5</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p w14:paraId="796090D5" w14:textId="77777777" w:rsidR="00397DB8" w:rsidRPr="00B45249" w:rsidRDefault="00E1650F"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Demoraron mucho tiempo para hacerme saber </w:t>
            </w:r>
            <w:r w:rsidR="00397DB8" w:rsidRPr="00B45249">
              <w:rPr>
                <w:rFonts w:asciiTheme="minorHAnsi" w:eastAsia="Times New Roman" w:hAnsiTheme="minorHAnsi"/>
                <w:color w:val="000000"/>
                <w:sz w:val="16"/>
                <w:szCs w:val="16"/>
              </w:rPr>
              <w:t>el asunto de mi declaración del 2019 la cual fue hasta este año y eso hizo que los intereses fueran altos</w:t>
            </w:r>
            <w:r w:rsidRPr="00B45249">
              <w:rPr>
                <w:rFonts w:asciiTheme="minorHAnsi" w:eastAsia="Times New Roman" w:hAnsiTheme="minorHAnsi"/>
                <w:color w:val="000000"/>
                <w:sz w:val="16"/>
                <w:szCs w:val="16"/>
              </w:rPr>
              <w:t>.</w:t>
            </w:r>
          </w:p>
          <w:p w14:paraId="08A12E3F" w14:textId="77777777" w:rsidR="00397DB8" w:rsidRPr="00B45249" w:rsidRDefault="00E1650F"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A</w:t>
            </w:r>
            <w:r w:rsidR="00397DB8" w:rsidRPr="00B45249">
              <w:rPr>
                <w:rFonts w:asciiTheme="minorHAnsi" w:eastAsia="Times New Roman" w:hAnsiTheme="minorHAnsi"/>
                <w:color w:val="000000"/>
                <w:sz w:val="16"/>
                <w:szCs w:val="16"/>
              </w:rPr>
              <w:t>mpliar los plazos del plan de pago, que se consideren cuotas de Mayo a Diciembre (3</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p w14:paraId="2A77EBE6"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Las respuestas deben ser más claras, por qué le detallan el art. de la Ley, pero una respuesta concreta no la dan</w:t>
            </w:r>
            <w:r w:rsidR="00E1650F" w:rsidRPr="00B45249">
              <w:rPr>
                <w:rFonts w:asciiTheme="minorHAnsi" w:eastAsia="Times New Roman" w:hAnsiTheme="minorHAnsi"/>
                <w:color w:val="000000"/>
                <w:sz w:val="16"/>
                <w:szCs w:val="16"/>
              </w:rPr>
              <w:t>.</w:t>
            </w:r>
          </w:p>
          <w:p w14:paraId="55A19532"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Manejar la información y saber orientar a los usuarios con resoluciones y peticiones (4</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p w14:paraId="32E5734F"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Agilidad, empatía, dominio de aplicación y oportunidad de la norma jurídica Tributaria, uso más eficiente de la información en bases de datos y del software y sistemas de in</w:t>
            </w:r>
            <w:r w:rsidR="001603AB" w:rsidRPr="00B45249">
              <w:rPr>
                <w:rFonts w:asciiTheme="minorHAnsi" w:eastAsia="Times New Roman" w:hAnsiTheme="minorHAnsi"/>
                <w:color w:val="000000"/>
                <w:sz w:val="16"/>
                <w:szCs w:val="16"/>
              </w:rPr>
              <w:t>formación que tienen, evitando d</w:t>
            </w:r>
            <w:r w:rsidRPr="00B45249">
              <w:rPr>
                <w:rFonts w:asciiTheme="minorHAnsi" w:eastAsia="Times New Roman" w:hAnsiTheme="minorHAnsi"/>
                <w:color w:val="000000"/>
                <w:sz w:val="16"/>
                <w:szCs w:val="16"/>
              </w:rPr>
              <w:t>ualidades y excesos en los requerimientos de documentos complementarios como requisitos obligatorios para un trámite específico, por ejemplo</w:t>
            </w:r>
            <w:r w:rsidR="001603AB" w:rsidRPr="00B45249">
              <w:rPr>
                <w:rFonts w:asciiTheme="minorHAnsi" w:eastAsia="Times New Roman" w:hAnsiTheme="minorHAnsi"/>
                <w:color w:val="000000"/>
                <w:sz w:val="16"/>
                <w:szCs w:val="16"/>
              </w:rPr>
              <w:t>:</w:t>
            </w:r>
            <w:r w:rsidRPr="00B45249">
              <w:rPr>
                <w:rFonts w:asciiTheme="minorHAnsi" w:eastAsia="Times New Roman" w:hAnsiTheme="minorHAnsi"/>
                <w:color w:val="000000"/>
                <w:sz w:val="16"/>
                <w:szCs w:val="16"/>
              </w:rPr>
              <w:t xml:space="preserve"> tienen una cantidad de fotos de documentos dentro de la plataforma, que pueden u</w:t>
            </w:r>
            <w:r w:rsidR="001603AB" w:rsidRPr="00B45249">
              <w:rPr>
                <w:rFonts w:asciiTheme="minorHAnsi" w:eastAsia="Times New Roman" w:hAnsiTheme="minorHAnsi"/>
                <w:color w:val="000000"/>
                <w:sz w:val="16"/>
                <w:szCs w:val="16"/>
              </w:rPr>
              <w:t xml:space="preserve">tilizar para un procedimiento, </w:t>
            </w:r>
            <w:r w:rsidRPr="00B45249">
              <w:rPr>
                <w:rFonts w:asciiTheme="minorHAnsi" w:eastAsia="Times New Roman" w:hAnsiTheme="minorHAnsi"/>
                <w:color w:val="000000"/>
                <w:sz w:val="16"/>
                <w:szCs w:val="16"/>
              </w:rPr>
              <w:t>no obstante los piden adjuntos para trámites similares o equivalentes</w:t>
            </w:r>
            <w:r w:rsidR="00E1650F" w:rsidRPr="00B45249">
              <w:rPr>
                <w:rFonts w:asciiTheme="minorHAnsi" w:eastAsia="Times New Roman" w:hAnsiTheme="minorHAnsi"/>
                <w:color w:val="000000"/>
                <w:sz w:val="16"/>
                <w:szCs w:val="16"/>
              </w:rPr>
              <w:t xml:space="preserve"> (6)*.</w:t>
            </w:r>
          </w:p>
        </w:tc>
      </w:tr>
      <w:tr w:rsidR="00E942D4" w:rsidRPr="00B45249" w14:paraId="423B8F79"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462DDBF8" w14:textId="77777777" w:rsidR="00E942D4" w:rsidRPr="00B45249" w:rsidRDefault="00E942D4" w:rsidP="00165BA6">
            <w:pPr>
              <w:rPr>
                <w:rFonts w:asciiTheme="minorHAnsi" w:eastAsia="Times New Roman" w:hAnsiTheme="minorHAnsi"/>
                <w:b/>
                <w:bCs/>
                <w:sz w:val="16"/>
                <w:szCs w:val="16"/>
                <w:lang w:val="es-ES" w:eastAsia="en-US"/>
              </w:rPr>
            </w:pPr>
          </w:p>
        </w:tc>
        <w:tc>
          <w:tcPr>
            <w:tcW w:w="9237" w:type="dxa"/>
            <w:tcBorders>
              <w:top w:val="single" w:sz="4" w:space="0" w:color="auto"/>
              <w:left w:val="single" w:sz="4" w:space="0" w:color="auto"/>
              <w:bottom w:val="single" w:sz="4" w:space="0" w:color="auto"/>
              <w:right w:val="single" w:sz="4" w:space="0" w:color="auto"/>
            </w:tcBorders>
            <w:shd w:val="clear" w:color="auto" w:fill="D5D5D5" w:themeFill="background2" w:themeFillShade="E6"/>
            <w:vAlign w:val="center"/>
            <w:hideMark/>
          </w:tcPr>
          <w:p w14:paraId="685C9135"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Emisión resolución pago a plazo impuesto sobre la renta ordinaria </w:t>
            </w:r>
          </w:p>
        </w:tc>
      </w:tr>
      <w:tr w:rsidR="00397DB8" w:rsidRPr="00B45249" w14:paraId="12AA5B06" w14:textId="77777777" w:rsidTr="00496BDB">
        <w:trPr>
          <w:trHeight w:val="20"/>
          <w:jc w:val="center"/>
        </w:trPr>
        <w:tc>
          <w:tcPr>
            <w:tcW w:w="1385" w:type="dxa"/>
            <w:vMerge/>
            <w:tcBorders>
              <w:top w:val="single" w:sz="4" w:space="0" w:color="auto"/>
              <w:left w:val="single" w:sz="4" w:space="0" w:color="auto"/>
              <w:bottom w:val="single" w:sz="4" w:space="0" w:color="auto"/>
              <w:right w:val="single" w:sz="4" w:space="0" w:color="auto"/>
            </w:tcBorders>
            <w:vAlign w:val="center"/>
            <w:hideMark/>
          </w:tcPr>
          <w:p w14:paraId="01FBDA0C" w14:textId="77777777" w:rsidR="00397DB8" w:rsidRPr="00B45249" w:rsidRDefault="00397DB8" w:rsidP="00165BA6">
            <w:pPr>
              <w:rPr>
                <w:rFonts w:asciiTheme="minorHAnsi" w:eastAsia="Times New Roman" w:hAnsiTheme="minorHAnsi"/>
                <w:b/>
                <w:bCs/>
                <w:sz w:val="16"/>
                <w:szCs w:val="16"/>
                <w:lang w:val="es-ES" w:eastAsia="en-US"/>
              </w:rPr>
            </w:pPr>
          </w:p>
        </w:tc>
        <w:tc>
          <w:tcPr>
            <w:tcW w:w="9237" w:type="dxa"/>
            <w:tcBorders>
              <w:top w:val="single" w:sz="4" w:space="0" w:color="auto"/>
              <w:left w:val="single" w:sz="4" w:space="0" w:color="auto"/>
              <w:right w:val="single" w:sz="4" w:space="0" w:color="auto"/>
            </w:tcBorders>
            <w:shd w:val="clear" w:color="auto" w:fill="auto"/>
            <w:vAlign w:val="center"/>
            <w:hideMark/>
          </w:tcPr>
          <w:p w14:paraId="35E89D9B" w14:textId="77777777" w:rsidR="00397DB8" w:rsidRPr="00D52BD9" w:rsidRDefault="00E1650F"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No se cuenta con una extensión para consultar </w:t>
            </w:r>
            <w:r w:rsidR="00F21B9B" w:rsidRPr="00B45249">
              <w:rPr>
                <w:rFonts w:asciiTheme="minorHAnsi" w:eastAsia="Times New Roman" w:hAnsiTheme="minorHAnsi"/>
                <w:color w:val="000000"/>
                <w:sz w:val="16"/>
                <w:szCs w:val="16"/>
              </w:rPr>
              <w:t xml:space="preserve">problemas en línea y consultas </w:t>
            </w:r>
            <w:r w:rsidR="00D52BD9" w:rsidRPr="00D52BD9">
              <w:rPr>
                <w:rFonts w:asciiTheme="minorHAnsi" w:hAnsiTheme="minorHAnsi"/>
                <w:color w:val="000000" w:themeColor="text1"/>
                <w:sz w:val="16"/>
                <w:szCs w:val="16"/>
              </w:rPr>
              <w:t>(2)</w:t>
            </w:r>
            <w:r w:rsidR="00D52BD9" w:rsidRPr="00D52BD9">
              <w:rPr>
                <w:rStyle w:val="Refdenotaalpie"/>
                <w:rFonts w:asciiTheme="minorHAnsi" w:hAnsiTheme="minorHAnsi"/>
                <w:color w:val="FFFFFF" w:themeColor="background1"/>
                <w:sz w:val="16"/>
                <w:szCs w:val="16"/>
              </w:rPr>
              <w:footnoteReference w:id="2"/>
            </w:r>
            <w:r w:rsidR="00D52BD9" w:rsidRPr="00D52BD9">
              <w:rPr>
                <w:rFonts w:asciiTheme="minorHAnsi" w:hAnsiTheme="minorHAnsi"/>
                <w:color w:val="000000" w:themeColor="text1"/>
                <w:sz w:val="16"/>
                <w:szCs w:val="16"/>
              </w:rPr>
              <w:t>*.</w:t>
            </w:r>
          </w:p>
          <w:p w14:paraId="37F31356"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Capacitación constante a empleados (2</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p w14:paraId="0339946D" w14:textId="77777777" w:rsidR="00397DB8" w:rsidRPr="00B45249" w:rsidRDefault="00E1650F"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Agilizar la </w:t>
            </w:r>
            <w:r w:rsidR="00397DB8" w:rsidRPr="00B45249">
              <w:rPr>
                <w:rFonts w:asciiTheme="minorHAnsi" w:eastAsia="Times New Roman" w:hAnsiTheme="minorHAnsi"/>
                <w:color w:val="000000"/>
                <w:sz w:val="16"/>
                <w:szCs w:val="16"/>
              </w:rPr>
              <w:t>entrega</w:t>
            </w:r>
            <w:r w:rsidRPr="00B45249">
              <w:rPr>
                <w:rFonts w:asciiTheme="minorHAnsi" w:eastAsia="Times New Roman" w:hAnsiTheme="minorHAnsi"/>
                <w:color w:val="000000"/>
                <w:sz w:val="16"/>
                <w:szCs w:val="16"/>
              </w:rPr>
              <w:t xml:space="preserve"> de </w:t>
            </w:r>
            <w:r w:rsidR="00397DB8" w:rsidRPr="00B45249">
              <w:rPr>
                <w:rFonts w:asciiTheme="minorHAnsi" w:eastAsia="Times New Roman" w:hAnsiTheme="minorHAnsi"/>
                <w:color w:val="000000"/>
                <w:sz w:val="16"/>
                <w:szCs w:val="16"/>
              </w:rPr>
              <w:t>estados tributarios</w:t>
            </w:r>
            <w:r w:rsidR="00F21B9B" w:rsidRPr="00B45249">
              <w:rPr>
                <w:rFonts w:asciiTheme="minorHAnsi" w:eastAsia="Times New Roman" w:hAnsiTheme="minorHAnsi"/>
                <w:color w:val="000000"/>
                <w:sz w:val="16"/>
                <w:szCs w:val="16"/>
              </w:rPr>
              <w:t>.</w:t>
            </w:r>
          </w:p>
          <w:p w14:paraId="52FFC654"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Hacer más sencillos los tr</w:t>
            </w:r>
            <w:r w:rsidR="00E7429C">
              <w:rPr>
                <w:rFonts w:asciiTheme="minorHAnsi" w:eastAsia="Times New Roman" w:hAnsiTheme="minorHAnsi"/>
                <w:color w:val="000000"/>
                <w:sz w:val="16"/>
                <w:szCs w:val="16"/>
              </w:rPr>
              <w:t>á</w:t>
            </w:r>
            <w:r w:rsidRPr="00B45249">
              <w:rPr>
                <w:rFonts w:asciiTheme="minorHAnsi" w:eastAsia="Times New Roman" w:hAnsiTheme="minorHAnsi"/>
                <w:color w:val="000000"/>
                <w:sz w:val="16"/>
                <w:szCs w:val="16"/>
              </w:rPr>
              <w:t>mites en línea</w:t>
            </w:r>
            <w:r w:rsidR="00F21B9B" w:rsidRPr="00B45249">
              <w:rPr>
                <w:rFonts w:asciiTheme="minorHAnsi" w:eastAsia="Times New Roman" w:hAnsiTheme="minorHAnsi"/>
                <w:color w:val="000000"/>
                <w:sz w:val="16"/>
                <w:szCs w:val="16"/>
              </w:rPr>
              <w:t>.</w:t>
            </w:r>
          </w:p>
          <w:p w14:paraId="39686F37" w14:textId="77777777" w:rsidR="00397DB8" w:rsidRPr="00B45249" w:rsidRDefault="00E1650F"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Asignar </w:t>
            </w:r>
            <w:r w:rsidR="00397DB8" w:rsidRPr="00B45249">
              <w:rPr>
                <w:rFonts w:asciiTheme="minorHAnsi" w:eastAsia="Times New Roman" w:hAnsiTheme="minorHAnsi"/>
                <w:color w:val="000000"/>
                <w:sz w:val="16"/>
                <w:szCs w:val="16"/>
              </w:rPr>
              <w:t>personal que maneje bien los temas de consultas</w:t>
            </w:r>
            <w:r w:rsidR="00F21B9B" w:rsidRPr="00B45249">
              <w:rPr>
                <w:rFonts w:asciiTheme="minorHAnsi" w:eastAsia="Times New Roman" w:hAnsiTheme="minorHAnsi"/>
                <w:color w:val="000000"/>
                <w:sz w:val="16"/>
                <w:szCs w:val="16"/>
              </w:rPr>
              <w:t>.</w:t>
            </w:r>
          </w:p>
          <w:p w14:paraId="767F74A2" w14:textId="77777777" w:rsidR="00397DB8" w:rsidRPr="00B45249" w:rsidRDefault="00397DB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Eficiencia en los tiempos de respuesta</w:t>
            </w:r>
            <w:r w:rsidR="00F21B9B" w:rsidRPr="00B45249">
              <w:rPr>
                <w:rFonts w:asciiTheme="minorHAnsi" w:eastAsia="Times New Roman" w:hAnsiTheme="minorHAnsi"/>
                <w:color w:val="000000"/>
                <w:sz w:val="16"/>
                <w:szCs w:val="16"/>
              </w:rPr>
              <w:t>.</w:t>
            </w:r>
          </w:p>
        </w:tc>
      </w:tr>
      <w:tr w:rsidR="00E942D4" w:rsidRPr="00B45249" w14:paraId="6829A15F"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2C72A583" w14:textId="77777777" w:rsidR="00E942D4" w:rsidRPr="00B45249" w:rsidRDefault="00E942D4" w:rsidP="00165BA6">
            <w:pPr>
              <w:rPr>
                <w:rFonts w:asciiTheme="minorHAnsi" w:eastAsia="Times New Roman" w:hAnsiTheme="minorHAnsi"/>
                <w:b/>
                <w:bCs/>
                <w:sz w:val="16"/>
                <w:szCs w:val="16"/>
                <w:lang w:val="es-ES" w:eastAsia="en-US"/>
              </w:rPr>
            </w:pPr>
          </w:p>
        </w:tc>
        <w:tc>
          <w:tcPr>
            <w:tcW w:w="9237" w:type="dxa"/>
            <w:tcBorders>
              <w:top w:val="nil"/>
              <w:left w:val="nil"/>
              <w:bottom w:val="single" w:sz="8" w:space="0" w:color="auto"/>
              <w:right w:val="single" w:sz="8" w:space="0" w:color="auto"/>
            </w:tcBorders>
            <w:shd w:val="clear" w:color="auto" w:fill="auto"/>
            <w:vAlign w:val="center"/>
            <w:hideMark/>
          </w:tcPr>
          <w:p w14:paraId="45444C23" w14:textId="77777777" w:rsidR="00E942D4" w:rsidRPr="00B45249" w:rsidRDefault="00F21B9B"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Deberían hacer videos exprés, que expliquen las obligaciones tributarias que tienen las personas naturales, como por ejemplo que, si vendemos un bien, debemos llenar el formulario F944, porque mucha gente desconoce este trámite.</w:t>
            </w:r>
          </w:p>
        </w:tc>
      </w:tr>
      <w:tr w:rsidR="003760E4" w:rsidRPr="00B45249" w14:paraId="79EE7A29" w14:textId="77777777" w:rsidTr="00496BDB">
        <w:trPr>
          <w:trHeight w:val="20"/>
          <w:jc w:val="center"/>
        </w:trPr>
        <w:tc>
          <w:tcPr>
            <w:tcW w:w="1385" w:type="dxa"/>
            <w:vMerge w:val="restart"/>
            <w:tcBorders>
              <w:top w:val="nil"/>
              <w:left w:val="single" w:sz="8" w:space="0" w:color="auto"/>
              <w:right w:val="single" w:sz="8" w:space="0" w:color="auto"/>
            </w:tcBorders>
            <w:shd w:val="clear" w:color="auto" w:fill="auto"/>
            <w:vAlign w:val="center"/>
            <w:hideMark/>
          </w:tcPr>
          <w:p w14:paraId="20209E5E" w14:textId="77777777" w:rsidR="00B37F7D" w:rsidRPr="00B45249" w:rsidRDefault="00B37F7D" w:rsidP="00165BA6">
            <w:pPr>
              <w:jc w:val="center"/>
              <w:rPr>
                <w:rFonts w:asciiTheme="minorHAnsi" w:eastAsia="Times New Roman" w:hAnsiTheme="minorHAnsi"/>
                <w:b/>
                <w:sz w:val="16"/>
                <w:szCs w:val="16"/>
                <w:lang w:eastAsia="en-US"/>
              </w:rPr>
            </w:pPr>
            <w:r w:rsidRPr="00B45249">
              <w:rPr>
                <w:rFonts w:asciiTheme="minorHAnsi" w:eastAsia="Times New Roman" w:hAnsiTheme="minorHAnsi"/>
                <w:b/>
                <w:sz w:val="16"/>
                <w:szCs w:val="16"/>
                <w:lang w:eastAsia="en-US"/>
              </w:rPr>
              <w:t xml:space="preserve">DIVISIÓN DE </w:t>
            </w:r>
            <w:r w:rsidR="00971E8B" w:rsidRPr="00B45249">
              <w:rPr>
                <w:rFonts w:asciiTheme="minorHAnsi" w:eastAsia="Times New Roman" w:hAnsiTheme="minorHAnsi"/>
                <w:b/>
                <w:sz w:val="16"/>
                <w:szCs w:val="16"/>
                <w:lang w:eastAsia="en-US"/>
              </w:rPr>
              <w:t>RECAUDACIONES INGRESOS</w:t>
            </w:r>
            <w:r w:rsidR="003760E4" w:rsidRPr="00B45249">
              <w:rPr>
                <w:rFonts w:asciiTheme="minorHAnsi" w:eastAsia="Times New Roman" w:hAnsiTheme="minorHAnsi"/>
                <w:b/>
                <w:sz w:val="16"/>
                <w:szCs w:val="16"/>
                <w:lang w:eastAsia="en-US"/>
              </w:rPr>
              <w:t xml:space="preserve"> BANCARIOS COLECTURÍAS</w:t>
            </w:r>
          </w:p>
          <w:p w14:paraId="1E68425C" w14:textId="77777777" w:rsidR="003760E4" w:rsidRPr="00B45249" w:rsidRDefault="003760E4" w:rsidP="00165BA6">
            <w:pPr>
              <w:jc w:val="center"/>
              <w:rPr>
                <w:rFonts w:asciiTheme="minorHAnsi" w:eastAsia="Times New Roman" w:hAnsiTheme="minorHAnsi"/>
                <w:b/>
                <w:sz w:val="16"/>
                <w:szCs w:val="16"/>
                <w:lang w:val="es-ES" w:eastAsia="en-US"/>
              </w:rPr>
            </w:pPr>
            <w:r w:rsidRPr="00B45249">
              <w:rPr>
                <w:rFonts w:asciiTheme="minorHAnsi" w:eastAsia="Times New Roman" w:hAnsiTheme="minorHAnsi"/>
                <w:b/>
                <w:sz w:val="16"/>
                <w:szCs w:val="16"/>
                <w:lang w:eastAsia="en-US"/>
              </w:rPr>
              <w:t xml:space="preserve"> DGT</w:t>
            </w:r>
          </w:p>
        </w:tc>
        <w:tc>
          <w:tcPr>
            <w:tcW w:w="9237" w:type="dxa"/>
            <w:tcBorders>
              <w:top w:val="nil"/>
              <w:left w:val="nil"/>
              <w:bottom w:val="single" w:sz="8" w:space="0" w:color="auto"/>
              <w:right w:val="single" w:sz="8" w:space="0" w:color="auto"/>
            </w:tcBorders>
            <w:shd w:val="clear" w:color="auto" w:fill="D5D5D5" w:themeFill="background2" w:themeFillShade="E6"/>
            <w:vAlign w:val="center"/>
            <w:hideMark/>
          </w:tcPr>
          <w:p w14:paraId="20C67E78" w14:textId="77777777" w:rsidR="003760E4" w:rsidRPr="00B45249" w:rsidRDefault="003760E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Atención de consultas sobre pagos de impuestos electrónicos inconsistentes pagados en las instituciones financieras.</w:t>
            </w:r>
          </w:p>
        </w:tc>
      </w:tr>
      <w:tr w:rsidR="006018A9" w:rsidRPr="00B45249" w14:paraId="63625480" w14:textId="77777777" w:rsidTr="00496BDB">
        <w:trPr>
          <w:trHeight w:val="20"/>
          <w:jc w:val="center"/>
        </w:trPr>
        <w:tc>
          <w:tcPr>
            <w:tcW w:w="1385" w:type="dxa"/>
            <w:vMerge/>
            <w:tcBorders>
              <w:left w:val="single" w:sz="8" w:space="0" w:color="auto"/>
              <w:right w:val="single" w:sz="8" w:space="0" w:color="auto"/>
            </w:tcBorders>
            <w:vAlign w:val="center"/>
            <w:hideMark/>
          </w:tcPr>
          <w:p w14:paraId="4CD17C6B" w14:textId="77777777" w:rsidR="006018A9" w:rsidRPr="00B45249" w:rsidRDefault="006018A9" w:rsidP="00165BA6">
            <w:pPr>
              <w:rPr>
                <w:rFonts w:asciiTheme="minorHAnsi" w:eastAsia="Times New Roman" w:hAnsiTheme="minorHAnsi"/>
                <w:b/>
                <w:sz w:val="16"/>
                <w:szCs w:val="16"/>
                <w:lang w:val="es-ES" w:eastAsia="en-US"/>
              </w:rPr>
            </w:pPr>
          </w:p>
        </w:tc>
        <w:tc>
          <w:tcPr>
            <w:tcW w:w="9237" w:type="dxa"/>
            <w:tcBorders>
              <w:top w:val="single" w:sz="8" w:space="0" w:color="auto"/>
              <w:left w:val="nil"/>
              <w:right w:val="single" w:sz="8" w:space="0" w:color="auto"/>
            </w:tcBorders>
            <w:shd w:val="clear" w:color="auto" w:fill="auto"/>
            <w:vAlign w:val="center"/>
            <w:hideMark/>
          </w:tcPr>
          <w:p w14:paraId="1B9EE2B9" w14:textId="77777777" w:rsidR="006018A9" w:rsidRPr="00B45249" w:rsidRDefault="00BC00F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Que la atención al usuario sea ampliada (3)* .</w:t>
            </w:r>
          </w:p>
          <w:p w14:paraId="396CA27B" w14:textId="77777777" w:rsidR="006018A9" w:rsidRPr="00B45249" w:rsidRDefault="006018A9"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Dar capacitaciones constantes a la población de los servicios que brinda el MH (2</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p w14:paraId="17A22945" w14:textId="77777777" w:rsidR="006018A9" w:rsidRPr="00B45249" w:rsidRDefault="006018A9"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Más efectivos en resolver o actualizar el sistema con otras instituciones relacionadas</w:t>
            </w:r>
            <w:r w:rsidR="00F21B9B" w:rsidRPr="00B45249">
              <w:rPr>
                <w:rFonts w:asciiTheme="minorHAnsi" w:eastAsia="Times New Roman" w:hAnsiTheme="minorHAnsi"/>
                <w:color w:val="000000"/>
                <w:sz w:val="16"/>
                <w:szCs w:val="16"/>
              </w:rPr>
              <w:t>.</w:t>
            </w:r>
          </w:p>
          <w:p w14:paraId="4315F4B6" w14:textId="77777777" w:rsidR="006018A9" w:rsidRPr="00B45249" w:rsidRDefault="006018A9"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Apertura para realizar consultas</w:t>
            </w:r>
            <w:r w:rsidR="00F21B9B" w:rsidRPr="00B45249">
              <w:rPr>
                <w:rFonts w:asciiTheme="minorHAnsi" w:eastAsia="Times New Roman" w:hAnsiTheme="minorHAnsi"/>
                <w:color w:val="000000"/>
                <w:sz w:val="16"/>
                <w:szCs w:val="16"/>
              </w:rPr>
              <w:t>.</w:t>
            </w:r>
          </w:p>
          <w:p w14:paraId="3C59D03F" w14:textId="77777777" w:rsidR="006018A9" w:rsidRPr="00B45249" w:rsidRDefault="00F72CF2"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Incrementar </w:t>
            </w:r>
            <w:r w:rsidR="006018A9" w:rsidRPr="00B45249">
              <w:rPr>
                <w:rFonts w:asciiTheme="minorHAnsi" w:eastAsia="Times New Roman" w:hAnsiTheme="minorHAnsi"/>
                <w:color w:val="000000"/>
                <w:sz w:val="16"/>
                <w:szCs w:val="16"/>
              </w:rPr>
              <w:t xml:space="preserve">personal en </w:t>
            </w:r>
            <w:proofErr w:type="spellStart"/>
            <w:r w:rsidR="006018A9" w:rsidRPr="00B45249">
              <w:rPr>
                <w:rFonts w:asciiTheme="minorHAnsi" w:eastAsia="Times New Roman" w:hAnsiTheme="minorHAnsi"/>
                <w:color w:val="000000"/>
                <w:sz w:val="16"/>
                <w:szCs w:val="16"/>
              </w:rPr>
              <w:t>call</w:t>
            </w:r>
            <w:proofErr w:type="spellEnd"/>
            <w:r w:rsidR="006018A9" w:rsidRPr="00B45249">
              <w:rPr>
                <w:rFonts w:asciiTheme="minorHAnsi" w:eastAsia="Times New Roman" w:hAnsiTheme="minorHAnsi"/>
                <w:color w:val="000000"/>
                <w:sz w:val="16"/>
                <w:szCs w:val="16"/>
              </w:rPr>
              <w:t xml:space="preserve"> center</w:t>
            </w:r>
            <w:r w:rsidR="00F21B9B" w:rsidRPr="00B45249">
              <w:rPr>
                <w:rFonts w:asciiTheme="minorHAnsi" w:eastAsia="Times New Roman" w:hAnsiTheme="minorHAnsi"/>
                <w:color w:val="000000"/>
                <w:sz w:val="16"/>
                <w:szCs w:val="16"/>
              </w:rPr>
              <w:t>.</w:t>
            </w:r>
          </w:p>
          <w:p w14:paraId="5C96CA77" w14:textId="77777777" w:rsidR="006018A9" w:rsidRPr="00B45249" w:rsidRDefault="00F72CF2"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H</w:t>
            </w:r>
            <w:r w:rsidR="006018A9" w:rsidRPr="00B45249">
              <w:rPr>
                <w:rFonts w:asciiTheme="minorHAnsi" w:eastAsia="Times New Roman" w:hAnsiTheme="minorHAnsi"/>
                <w:color w:val="000000"/>
                <w:sz w:val="16"/>
                <w:szCs w:val="16"/>
              </w:rPr>
              <w:t>acer más eficiente la página web</w:t>
            </w:r>
            <w:r w:rsidR="00F21B9B" w:rsidRPr="00B45249">
              <w:rPr>
                <w:rFonts w:asciiTheme="minorHAnsi" w:eastAsia="Times New Roman" w:hAnsiTheme="minorHAnsi"/>
                <w:color w:val="000000"/>
                <w:sz w:val="16"/>
                <w:szCs w:val="16"/>
              </w:rPr>
              <w:t>.</w:t>
            </w:r>
          </w:p>
          <w:p w14:paraId="1FE21F4F" w14:textId="77777777" w:rsidR="006018A9" w:rsidRPr="00B45249" w:rsidRDefault="006018A9"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El parqueo de </w:t>
            </w:r>
            <w:r w:rsidR="00F72CF2" w:rsidRPr="00B45249">
              <w:rPr>
                <w:rFonts w:asciiTheme="minorHAnsi" w:eastAsia="Times New Roman" w:hAnsiTheme="minorHAnsi"/>
                <w:color w:val="000000"/>
                <w:sz w:val="16"/>
                <w:szCs w:val="16"/>
              </w:rPr>
              <w:t>ex bolerama</w:t>
            </w:r>
            <w:r w:rsidRPr="00B45249">
              <w:rPr>
                <w:rFonts w:asciiTheme="minorHAnsi" w:eastAsia="Times New Roman" w:hAnsiTheme="minorHAnsi"/>
                <w:color w:val="000000"/>
                <w:sz w:val="16"/>
                <w:szCs w:val="16"/>
              </w:rPr>
              <w:t>, es demasiado pequeño, para l</w:t>
            </w:r>
            <w:r w:rsidR="00B37F7D" w:rsidRPr="00B45249">
              <w:rPr>
                <w:rFonts w:asciiTheme="minorHAnsi" w:eastAsia="Times New Roman" w:hAnsiTheme="minorHAnsi"/>
                <w:color w:val="000000"/>
                <w:sz w:val="16"/>
                <w:szCs w:val="16"/>
              </w:rPr>
              <w:t xml:space="preserve">a cantidad de </w:t>
            </w:r>
            <w:r w:rsidR="00BC00F8" w:rsidRPr="00B45249">
              <w:rPr>
                <w:rFonts w:asciiTheme="minorHAnsi" w:eastAsia="Times New Roman" w:hAnsiTheme="minorHAnsi"/>
                <w:color w:val="000000"/>
                <w:sz w:val="16"/>
                <w:szCs w:val="16"/>
              </w:rPr>
              <w:t>personas que ingresa</w:t>
            </w:r>
            <w:r w:rsidR="00B37F7D" w:rsidRPr="00B45249">
              <w:rPr>
                <w:rFonts w:asciiTheme="minorHAnsi" w:eastAsia="Times New Roman" w:hAnsiTheme="minorHAnsi"/>
                <w:color w:val="000000"/>
                <w:sz w:val="16"/>
                <w:szCs w:val="16"/>
              </w:rPr>
              <w:t>n</w:t>
            </w:r>
            <w:r w:rsidR="00F21B9B" w:rsidRPr="00B45249">
              <w:rPr>
                <w:rFonts w:asciiTheme="minorHAnsi" w:eastAsia="Times New Roman" w:hAnsiTheme="minorHAnsi"/>
                <w:color w:val="000000"/>
                <w:sz w:val="16"/>
                <w:szCs w:val="16"/>
              </w:rPr>
              <w:t>.</w:t>
            </w:r>
          </w:p>
          <w:p w14:paraId="40D7D8A4" w14:textId="77777777" w:rsidR="006018A9" w:rsidRPr="00B45249" w:rsidRDefault="006018A9"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Los mandamientos</w:t>
            </w:r>
            <w:r w:rsidR="00B37F7D" w:rsidRPr="00B45249">
              <w:rPr>
                <w:rFonts w:asciiTheme="minorHAnsi" w:eastAsia="Times New Roman" w:hAnsiTheme="minorHAnsi"/>
                <w:color w:val="000000"/>
                <w:sz w:val="16"/>
                <w:szCs w:val="16"/>
              </w:rPr>
              <w:t>,</w:t>
            </w:r>
            <w:r w:rsidRPr="00B45249">
              <w:rPr>
                <w:rFonts w:asciiTheme="minorHAnsi" w:eastAsia="Times New Roman" w:hAnsiTheme="minorHAnsi"/>
                <w:color w:val="000000"/>
                <w:sz w:val="16"/>
                <w:szCs w:val="16"/>
              </w:rPr>
              <w:t xml:space="preserve"> </w:t>
            </w:r>
            <w:r w:rsidR="00B37F7D" w:rsidRPr="00B45249">
              <w:rPr>
                <w:rFonts w:asciiTheme="minorHAnsi" w:eastAsia="Times New Roman" w:hAnsiTheme="minorHAnsi"/>
                <w:color w:val="000000"/>
                <w:sz w:val="16"/>
                <w:szCs w:val="16"/>
              </w:rPr>
              <w:t xml:space="preserve">sería </w:t>
            </w:r>
            <w:r w:rsidRPr="00B45249">
              <w:rPr>
                <w:rFonts w:asciiTheme="minorHAnsi" w:eastAsia="Times New Roman" w:hAnsiTheme="minorHAnsi"/>
                <w:color w:val="000000"/>
                <w:sz w:val="16"/>
                <w:szCs w:val="16"/>
              </w:rPr>
              <w:t xml:space="preserve">bueno que siempre se pudiera descargar desde la </w:t>
            </w:r>
            <w:r w:rsidR="00B37F7D" w:rsidRPr="00B45249">
              <w:rPr>
                <w:rFonts w:asciiTheme="minorHAnsi" w:eastAsia="Times New Roman" w:hAnsiTheme="minorHAnsi"/>
                <w:color w:val="000000"/>
                <w:sz w:val="16"/>
                <w:szCs w:val="16"/>
              </w:rPr>
              <w:t>página</w:t>
            </w:r>
            <w:r w:rsidR="00F21B9B" w:rsidRPr="00B45249">
              <w:rPr>
                <w:rFonts w:asciiTheme="minorHAnsi" w:eastAsia="Times New Roman" w:hAnsiTheme="minorHAnsi"/>
                <w:color w:val="000000"/>
                <w:sz w:val="16"/>
                <w:szCs w:val="16"/>
              </w:rPr>
              <w:t>.</w:t>
            </w:r>
          </w:p>
          <w:p w14:paraId="339ED53C" w14:textId="77777777" w:rsidR="006018A9" w:rsidRPr="00B45249" w:rsidRDefault="006018A9"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Que les cobren a las empresas la renta que nos descontaron a los empleados el año pasado</w:t>
            </w:r>
            <w:r w:rsidR="00F21B9B" w:rsidRPr="00B45249">
              <w:rPr>
                <w:rFonts w:asciiTheme="minorHAnsi" w:eastAsia="Times New Roman" w:hAnsiTheme="minorHAnsi"/>
                <w:color w:val="000000"/>
                <w:sz w:val="16"/>
                <w:szCs w:val="16"/>
              </w:rPr>
              <w:t>.</w:t>
            </w:r>
          </w:p>
          <w:p w14:paraId="6F67277A" w14:textId="77777777" w:rsidR="006018A9" w:rsidRPr="00B45249" w:rsidRDefault="006018A9"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Oficinas en cada departamento del país</w:t>
            </w:r>
            <w:r w:rsidR="00F21B9B" w:rsidRPr="00B45249">
              <w:rPr>
                <w:rFonts w:asciiTheme="minorHAnsi" w:eastAsia="Times New Roman" w:hAnsiTheme="minorHAnsi"/>
                <w:color w:val="000000"/>
                <w:sz w:val="16"/>
                <w:szCs w:val="16"/>
              </w:rPr>
              <w:t>.</w:t>
            </w:r>
          </w:p>
        </w:tc>
      </w:tr>
      <w:tr w:rsidR="003760E4" w:rsidRPr="00B45249" w14:paraId="49A8E32A" w14:textId="77777777" w:rsidTr="00496BDB">
        <w:trPr>
          <w:trHeight w:val="20"/>
          <w:jc w:val="center"/>
        </w:trPr>
        <w:tc>
          <w:tcPr>
            <w:tcW w:w="1385" w:type="dxa"/>
            <w:vMerge/>
            <w:tcBorders>
              <w:left w:val="single" w:sz="8" w:space="0" w:color="auto"/>
              <w:right w:val="single" w:sz="8" w:space="0" w:color="auto"/>
            </w:tcBorders>
            <w:vAlign w:val="center"/>
            <w:hideMark/>
          </w:tcPr>
          <w:p w14:paraId="4E50A2F8"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0688D03A" w14:textId="77777777" w:rsidR="003760E4" w:rsidRPr="00B45249" w:rsidRDefault="003760E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La redacción de los recordatorios de pago son anticipados y amenazantes innecesariamente</w:t>
            </w:r>
            <w:r w:rsidR="00F21B9B" w:rsidRPr="00B45249">
              <w:rPr>
                <w:rFonts w:asciiTheme="minorHAnsi" w:eastAsia="Times New Roman" w:hAnsiTheme="minorHAnsi"/>
                <w:color w:val="000000"/>
                <w:sz w:val="16"/>
                <w:szCs w:val="16"/>
              </w:rPr>
              <w:t>.</w:t>
            </w:r>
          </w:p>
        </w:tc>
      </w:tr>
      <w:tr w:rsidR="003760E4" w:rsidRPr="00B45249" w14:paraId="67C2B35E" w14:textId="77777777" w:rsidTr="00496BDB">
        <w:trPr>
          <w:trHeight w:val="20"/>
          <w:jc w:val="center"/>
        </w:trPr>
        <w:tc>
          <w:tcPr>
            <w:tcW w:w="1385" w:type="dxa"/>
            <w:vMerge/>
            <w:tcBorders>
              <w:left w:val="single" w:sz="8" w:space="0" w:color="auto"/>
              <w:right w:val="single" w:sz="8" w:space="0" w:color="auto"/>
            </w:tcBorders>
            <w:vAlign w:val="center"/>
            <w:hideMark/>
          </w:tcPr>
          <w:p w14:paraId="6F1F8E88"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28ABF42A" w14:textId="77777777" w:rsidR="003760E4" w:rsidRPr="00B45249" w:rsidRDefault="003760E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Que sean más efectivos en resolver o actualizar el sistema con otras instituciones relacionadas</w:t>
            </w:r>
            <w:r w:rsidR="00F21B9B" w:rsidRPr="00B45249">
              <w:rPr>
                <w:rFonts w:asciiTheme="minorHAnsi" w:eastAsia="Times New Roman" w:hAnsiTheme="minorHAnsi"/>
                <w:color w:val="000000"/>
                <w:sz w:val="16"/>
                <w:szCs w:val="16"/>
              </w:rPr>
              <w:t>.</w:t>
            </w:r>
          </w:p>
        </w:tc>
      </w:tr>
      <w:tr w:rsidR="003760E4" w:rsidRPr="00B45249" w14:paraId="393ED649" w14:textId="77777777" w:rsidTr="00496BDB">
        <w:trPr>
          <w:trHeight w:val="20"/>
          <w:jc w:val="center"/>
        </w:trPr>
        <w:tc>
          <w:tcPr>
            <w:tcW w:w="1385" w:type="dxa"/>
            <w:vMerge/>
            <w:tcBorders>
              <w:left w:val="single" w:sz="8" w:space="0" w:color="auto"/>
              <w:right w:val="single" w:sz="8" w:space="0" w:color="auto"/>
            </w:tcBorders>
            <w:vAlign w:val="center"/>
            <w:hideMark/>
          </w:tcPr>
          <w:p w14:paraId="3367FB42"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single" w:sz="8" w:space="0" w:color="auto"/>
              <w:right w:val="single" w:sz="8" w:space="0" w:color="auto"/>
            </w:tcBorders>
            <w:shd w:val="clear" w:color="auto" w:fill="auto"/>
            <w:vAlign w:val="center"/>
            <w:hideMark/>
          </w:tcPr>
          <w:p w14:paraId="371EF236" w14:textId="77777777" w:rsidR="003760E4" w:rsidRPr="00B45249" w:rsidRDefault="00BC00F8"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Empatía y agilidad de los procesos que estos se faciliten y sean menos engorrosos.</w:t>
            </w:r>
          </w:p>
        </w:tc>
      </w:tr>
      <w:tr w:rsidR="003760E4" w:rsidRPr="00B45249" w14:paraId="09B84EE6" w14:textId="77777777" w:rsidTr="00496BDB">
        <w:trPr>
          <w:trHeight w:val="20"/>
          <w:jc w:val="center"/>
        </w:trPr>
        <w:tc>
          <w:tcPr>
            <w:tcW w:w="1385" w:type="dxa"/>
            <w:vMerge/>
            <w:tcBorders>
              <w:left w:val="single" w:sz="8" w:space="0" w:color="auto"/>
              <w:right w:val="single" w:sz="8" w:space="0" w:color="auto"/>
            </w:tcBorders>
            <w:vAlign w:val="center"/>
            <w:hideMark/>
          </w:tcPr>
          <w:p w14:paraId="3AAF921A"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single" w:sz="8" w:space="0" w:color="auto"/>
              <w:right w:val="single" w:sz="8" w:space="0" w:color="auto"/>
            </w:tcBorders>
            <w:shd w:val="clear" w:color="auto" w:fill="D5D5D5" w:themeFill="background2" w:themeFillShade="E6"/>
            <w:vAlign w:val="center"/>
            <w:hideMark/>
          </w:tcPr>
          <w:p w14:paraId="7C84B247" w14:textId="77777777" w:rsidR="003760E4" w:rsidRPr="00B45249" w:rsidRDefault="003760E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Constancia de pago de obligaciones tributarias y no tributarias </w:t>
            </w:r>
          </w:p>
        </w:tc>
      </w:tr>
      <w:tr w:rsidR="003760E4" w:rsidRPr="00B45249" w14:paraId="56BD260E" w14:textId="77777777" w:rsidTr="00496BDB">
        <w:trPr>
          <w:trHeight w:val="20"/>
          <w:jc w:val="center"/>
        </w:trPr>
        <w:tc>
          <w:tcPr>
            <w:tcW w:w="1385" w:type="dxa"/>
            <w:vMerge/>
            <w:tcBorders>
              <w:left w:val="single" w:sz="8" w:space="0" w:color="auto"/>
              <w:right w:val="single" w:sz="8" w:space="0" w:color="auto"/>
            </w:tcBorders>
            <w:vAlign w:val="center"/>
            <w:hideMark/>
          </w:tcPr>
          <w:p w14:paraId="7EB77FD4"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60AFE3A5" w14:textId="77777777" w:rsidR="003760E4" w:rsidRPr="00B45249" w:rsidRDefault="003760E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Seguir brindando un servicio de calidad, son muy eficientes y ayudan a solventar las situaciones que se presentan.</w:t>
            </w:r>
          </w:p>
        </w:tc>
      </w:tr>
      <w:tr w:rsidR="003760E4" w:rsidRPr="00B45249" w14:paraId="2BA4BB51" w14:textId="77777777" w:rsidTr="00496BDB">
        <w:trPr>
          <w:trHeight w:val="20"/>
          <w:jc w:val="center"/>
        </w:trPr>
        <w:tc>
          <w:tcPr>
            <w:tcW w:w="1385" w:type="dxa"/>
            <w:vMerge/>
            <w:tcBorders>
              <w:left w:val="single" w:sz="8" w:space="0" w:color="auto"/>
              <w:right w:val="single" w:sz="8" w:space="0" w:color="auto"/>
            </w:tcBorders>
            <w:vAlign w:val="center"/>
            <w:hideMark/>
          </w:tcPr>
          <w:p w14:paraId="3169BD41"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408E3C1B" w14:textId="77777777" w:rsidR="003760E4" w:rsidRPr="00B45249" w:rsidRDefault="003760E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Dar oportunidad de empleados jóvenes, dinámicos, estudiantes que deseen servir a los usuarios, que les den capacitaciones en su trabajo</w:t>
            </w:r>
            <w:r w:rsidR="007117F0" w:rsidRPr="00B45249">
              <w:rPr>
                <w:rFonts w:asciiTheme="minorHAnsi" w:eastAsia="Times New Roman" w:hAnsiTheme="minorHAnsi"/>
                <w:color w:val="000000"/>
                <w:sz w:val="16"/>
                <w:szCs w:val="16"/>
              </w:rPr>
              <w:t>.</w:t>
            </w:r>
          </w:p>
        </w:tc>
      </w:tr>
      <w:tr w:rsidR="003760E4" w:rsidRPr="00B45249" w14:paraId="3874CE00" w14:textId="77777777" w:rsidTr="00496BDB">
        <w:trPr>
          <w:trHeight w:val="20"/>
          <w:jc w:val="center"/>
        </w:trPr>
        <w:tc>
          <w:tcPr>
            <w:tcW w:w="1385" w:type="dxa"/>
            <w:vMerge/>
            <w:tcBorders>
              <w:left w:val="single" w:sz="8" w:space="0" w:color="auto"/>
              <w:right w:val="single" w:sz="8" w:space="0" w:color="auto"/>
            </w:tcBorders>
            <w:vAlign w:val="center"/>
            <w:hideMark/>
          </w:tcPr>
          <w:p w14:paraId="69B2CE4B"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0BA0F21C" w14:textId="77777777" w:rsidR="003760E4" w:rsidRPr="00B45249" w:rsidRDefault="003760E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Capacitar al personal en herramientas informáticas, establecer </w:t>
            </w:r>
            <w:proofErr w:type="spellStart"/>
            <w:r w:rsidRPr="00B45249">
              <w:rPr>
                <w:rFonts w:asciiTheme="minorHAnsi" w:eastAsia="Times New Roman" w:hAnsiTheme="minorHAnsi"/>
                <w:color w:val="000000"/>
                <w:sz w:val="16"/>
                <w:szCs w:val="16"/>
              </w:rPr>
              <w:t>K</w:t>
            </w:r>
            <w:r w:rsidR="00F21B9B" w:rsidRPr="00B45249">
              <w:rPr>
                <w:rFonts w:asciiTheme="minorHAnsi" w:eastAsia="Times New Roman" w:hAnsiTheme="minorHAnsi"/>
                <w:color w:val="000000"/>
                <w:sz w:val="16"/>
                <w:szCs w:val="16"/>
              </w:rPr>
              <w:t>PI’</w:t>
            </w:r>
            <w:r w:rsidRPr="00B45249">
              <w:rPr>
                <w:rFonts w:asciiTheme="minorHAnsi" w:eastAsia="Times New Roman" w:hAnsiTheme="minorHAnsi"/>
                <w:color w:val="000000"/>
                <w:sz w:val="16"/>
                <w:szCs w:val="16"/>
              </w:rPr>
              <w:t>s</w:t>
            </w:r>
            <w:proofErr w:type="spellEnd"/>
            <w:r w:rsidRPr="00B45249">
              <w:rPr>
                <w:rFonts w:asciiTheme="minorHAnsi" w:eastAsia="Times New Roman" w:hAnsiTheme="minorHAnsi"/>
                <w:color w:val="000000"/>
                <w:sz w:val="16"/>
                <w:szCs w:val="16"/>
              </w:rPr>
              <w:t xml:space="preserve"> para evitar que se levanten a cada rato los empleados</w:t>
            </w:r>
            <w:r w:rsidR="007117F0" w:rsidRPr="00B45249">
              <w:rPr>
                <w:rFonts w:asciiTheme="minorHAnsi" w:eastAsia="Times New Roman" w:hAnsiTheme="minorHAnsi"/>
                <w:color w:val="000000"/>
                <w:sz w:val="16"/>
                <w:szCs w:val="16"/>
              </w:rPr>
              <w:t>.</w:t>
            </w:r>
          </w:p>
        </w:tc>
      </w:tr>
      <w:tr w:rsidR="003760E4" w:rsidRPr="00B45249" w14:paraId="57F21575" w14:textId="77777777" w:rsidTr="00496BDB">
        <w:trPr>
          <w:trHeight w:val="20"/>
          <w:jc w:val="center"/>
        </w:trPr>
        <w:tc>
          <w:tcPr>
            <w:tcW w:w="1385" w:type="dxa"/>
            <w:vMerge/>
            <w:tcBorders>
              <w:left w:val="single" w:sz="8" w:space="0" w:color="auto"/>
              <w:right w:val="single" w:sz="8" w:space="0" w:color="auto"/>
            </w:tcBorders>
            <w:vAlign w:val="center"/>
            <w:hideMark/>
          </w:tcPr>
          <w:p w14:paraId="740FA7D2"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17A60A9E" w14:textId="77777777" w:rsidR="003760E4" w:rsidRPr="00B45249" w:rsidRDefault="003760E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El uso de la tecnología para el pago de las obligaciones tributarias ha mejorado y consideró que si aprueban la firma electrónica ayudará, también no está muy explicado lo del IVA pagado al comercio y recibido por correo esto hay que explicarlo mejor.</w:t>
            </w:r>
          </w:p>
        </w:tc>
      </w:tr>
      <w:tr w:rsidR="003760E4" w:rsidRPr="00B45249" w14:paraId="30B3FC56" w14:textId="77777777" w:rsidTr="00496BDB">
        <w:trPr>
          <w:trHeight w:val="20"/>
          <w:jc w:val="center"/>
        </w:trPr>
        <w:tc>
          <w:tcPr>
            <w:tcW w:w="1385" w:type="dxa"/>
            <w:vMerge/>
            <w:tcBorders>
              <w:left w:val="single" w:sz="8" w:space="0" w:color="auto"/>
              <w:bottom w:val="single" w:sz="8" w:space="0" w:color="000000"/>
              <w:right w:val="single" w:sz="8" w:space="0" w:color="auto"/>
            </w:tcBorders>
            <w:vAlign w:val="center"/>
            <w:hideMark/>
          </w:tcPr>
          <w:p w14:paraId="7D2DFCF8" w14:textId="77777777" w:rsidR="003760E4" w:rsidRPr="00B45249" w:rsidRDefault="003760E4" w:rsidP="00165BA6">
            <w:pPr>
              <w:rPr>
                <w:rFonts w:asciiTheme="minorHAnsi" w:eastAsia="Times New Roman" w:hAnsiTheme="minorHAnsi"/>
                <w:b/>
                <w:sz w:val="16"/>
                <w:szCs w:val="16"/>
                <w:lang w:val="es-ES" w:eastAsia="en-US"/>
              </w:rPr>
            </w:pPr>
          </w:p>
        </w:tc>
        <w:tc>
          <w:tcPr>
            <w:tcW w:w="9237" w:type="dxa"/>
            <w:tcBorders>
              <w:top w:val="nil"/>
              <w:left w:val="nil"/>
              <w:bottom w:val="single" w:sz="8" w:space="0" w:color="auto"/>
              <w:right w:val="single" w:sz="8" w:space="0" w:color="auto"/>
            </w:tcBorders>
            <w:shd w:val="clear" w:color="auto" w:fill="auto"/>
            <w:vAlign w:val="center"/>
            <w:hideMark/>
          </w:tcPr>
          <w:p w14:paraId="684EC3A2" w14:textId="77777777" w:rsidR="003760E4" w:rsidRPr="00B45249" w:rsidRDefault="003760E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La infraestructura no es adecuada para recibir al usuario es muy impersonal</w:t>
            </w:r>
            <w:r w:rsidR="007117F0" w:rsidRPr="00B45249">
              <w:rPr>
                <w:rFonts w:asciiTheme="minorHAnsi" w:eastAsia="Times New Roman" w:hAnsiTheme="minorHAnsi"/>
                <w:color w:val="000000"/>
                <w:sz w:val="16"/>
                <w:szCs w:val="16"/>
              </w:rPr>
              <w:t>.</w:t>
            </w:r>
          </w:p>
        </w:tc>
      </w:tr>
      <w:tr w:rsidR="00E942D4" w:rsidRPr="00B45249" w14:paraId="2291C6A1" w14:textId="77777777" w:rsidTr="00496BDB">
        <w:trPr>
          <w:trHeight w:val="20"/>
          <w:jc w:val="center"/>
        </w:trPr>
        <w:tc>
          <w:tcPr>
            <w:tcW w:w="1385" w:type="dxa"/>
            <w:vMerge w:val="restart"/>
            <w:tcBorders>
              <w:top w:val="nil"/>
              <w:left w:val="single" w:sz="8" w:space="0" w:color="auto"/>
              <w:bottom w:val="single" w:sz="8" w:space="0" w:color="000000"/>
              <w:right w:val="single" w:sz="8" w:space="0" w:color="auto"/>
            </w:tcBorders>
            <w:shd w:val="clear" w:color="auto" w:fill="auto"/>
            <w:vAlign w:val="center"/>
            <w:hideMark/>
          </w:tcPr>
          <w:p w14:paraId="03E44AF5" w14:textId="77777777" w:rsidR="00E942D4" w:rsidRPr="00B45249" w:rsidRDefault="00E942D4" w:rsidP="00165BA6">
            <w:pPr>
              <w:jc w:val="center"/>
              <w:rPr>
                <w:rFonts w:asciiTheme="minorHAnsi" w:eastAsia="Times New Roman" w:hAnsiTheme="minorHAnsi"/>
                <w:b/>
                <w:sz w:val="16"/>
                <w:szCs w:val="16"/>
                <w:lang w:val="en-US" w:eastAsia="en-US"/>
              </w:rPr>
            </w:pPr>
            <w:r w:rsidRPr="00B45249">
              <w:rPr>
                <w:rFonts w:asciiTheme="minorHAnsi" w:eastAsia="Times New Roman" w:hAnsiTheme="minorHAnsi"/>
                <w:b/>
                <w:sz w:val="16"/>
                <w:szCs w:val="16"/>
                <w:lang w:eastAsia="en-US"/>
              </w:rPr>
              <w:lastRenderedPageBreak/>
              <w:t>DIVISIÓN ADMINISTRATIVA</w:t>
            </w:r>
            <w:r w:rsidRPr="00B45249">
              <w:rPr>
                <w:rFonts w:asciiTheme="minorHAnsi" w:eastAsia="Times New Roman" w:hAnsiTheme="minorHAnsi"/>
                <w:b/>
                <w:bCs/>
                <w:sz w:val="16"/>
                <w:szCs w:val="16"/>
                <w:lang w:eastAsia="en-US"/>
              </w:rPr>
              <w:t xml:space="preserve"> </w:t>
            </w:r>
            <w:r w:rsidRPr="00B45249">
              <w:rPr>
                <w:rFonts w:asciiTheme="minorHAnsi" w:eastAsia="Times New Roman" w:hAnsiTheme="minorHAnsi"/>
                <w:b/>
                <w:sz w:val="16"/>
                <w:szCs w:val="16"/>
                <w:lang w:eastAsia="en-US"/>
              </w:rPr>
              <w:t>DGT</w:t>
            </w:r>
          </w:p>
        </w:tc>
        <w:tc>
          <w:tcPr>
            <w:tcW w:w="9237" w:type="dxa"/>
            <w:tcBorders>
              <w:top w:val="nil"/>
              <w:left w:val="nil"/>
              <w:bottom w:val="single" w:sz="8" w:space="0" w:color="auto"/>
              <w:right w:val="single" w:sz="8" w:space="0" w:color="auto"/>
            </w:tcBorders>
            <w:shd w:val="clear" w:color="auto" w:fill="D5D5D5" w:themeFill="background2" w:themeFillShade="E6"/>
            <w:vAlign w:val="center"/>
            <w:hideMark/>
          </w:tcPr>
          <w:p w14:paraId="681C5911"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Certificación de Comprobantes de Impuestos u Otros Documentos</w:t>
            </w:r>
          </w:p>
        </w:tc>
      </w:tr>
      <w:tr w:rsidR="00E942D4" w:rsidRPr="00B45249" w14:paraId="30A1921C"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4D7DE614"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71F07411" w14:textId="77777777" w:rsidR="00E942D4" w:rsidRPr="00B45249" w:rsidRDefault="00B37F7D"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 xml:space="preserve">Hasta el momento no veo </w:t>
            </w:r>
            <w:r w:rsidR="00E942D4" w:rsidRPr="00B45249">
              <w:rPr>
                <w:rFonts w:asciiTheme="minorHAnsi" w:eastAsia="Times New Roman" w:hAnsiTheme="minorHAnsi"/>
                <w:color w:val="000000"/>
                <w:sz w:val="16"/>
                <w:szCs w:val="16"/>
              </w:rPr>
              <w:t xml:space="preserve">necesidad, lo que sí me gustaría es que no nos cobren tantos intereses, al final no queda nada después de pagar </w:t>
            </w:r>
            <w:r w:rsidRPr="00B45249">
              <w:rPr>
                <w:rFonts w:asciiTheme="minorHAnsi" w:eastAsia="Times New Roman" w:hAnsiTheme="minorHAnsi"/>
                <w:color w:val="000000"/>
                <w:sz w:val="16"/>
                <w:szCs w:val="16"/>
              </w:rPr>
              <w:t>a</w:t>
            </w:r>
            <w:r w:rsidR="00E942D4" w:rsidRPr="00B45249">
              <w:rPr>
                <w:rFonts w:asciiTheme="minorHAnsi" w:eastAsia="Times New Roman" w:hAnsiTheme="minorHAnsi"/>
                <w:color w:val="000000"/>
                <w:sz w:val="16"/>
                <w:szCs w:val="16"/>
              </w:rPr>
              <w:t>l Estado y la planilla</w:t>
            </w:r>
            <w:r w:rsidR="007117F0" w:rsidRPr="00B45249">
              <w:rPr>
                <w:rFonts w:asciiTheme="minorHAnsi" w:eastAsia="Times New Roman" w:hAnsiTheme="minorHAnsi"/>
                <w:color w:val="000000"/>
                <w:sz w:val="16"/>
                <w:szCs w:val="16"/>
              </w:rPr>
              <w:t>.</w:t>
            </w:r>
          </w:p>
        </w:tc>
      </w:tr>
      <w:tr w:rsidR="00E942D4" w:rsidRPr="00B45249" w14:paraId="40EC4D78"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416EFF3C"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5A426A13" w14:textId="77777777" w:rsidR="00E942D4" w:rsidRPr="00B45249" w:rsidRDefault="00B37F7D"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En c</w:t>
            </w:r>
            <w:r w:rsidR="00E942D4" w:rsidRPr="00B45249">
              <w:rPr>
                <w:rFonts w:asciiTheme="minorHAnsi" w:eastAsia="Times New Roman" w:hAnsiTheme="minorHAnsi"/>
                <w:color w:val="000000"/>
                <w:sz w:val="16"/>
                <w:szCs w:val="16"/>
              </w:rPr>
              <w:t xml:space="preserve">uanto a las consultas telefónicas hay ocasiones que no </w:t>
            </w:r>
            <w:r w:rsidRPr="00B45249">
              <w:rPr>
                <w:rFonts w:asciiTheme="minorHAnsi" w:eastAsia="Times New Roman" w:hAnsiTheme="minorHAnsi"/>
                <w:color w:val="000000"/>
                <w:sz w:val="16"/>
                <w:szCs w:val="16"/>
              </w:rPr>
              <w:t>responden</w:t>
            </w:r>
            <w:r w:rsidR="00E942D4" w:rsidRPr="00B45249">
              <w:rPr>
                <w:rFonts w:asciiTheme="minorHAnsi" w:eastAsia="Times New Roman" w:hAnsiTheme="minorHAnsi"/>
                <w:color w:val="000000"/>
                <w:sz w:val="16"/>
                <w:szCs w:val="16"/>
              </w:rPr>
              <w:t xml:space="preserve"> (3</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r w:rsidR="00E54FEA">
              <w:rPr>
                <w:rFonts w:asciiTheme="minorHAnsi" w:eastAsia="Times New Roman" w:hAnsiTheme="minorHAnsi"/>
                <w:color w:val="000000"/>
                <w:sz w:val="16"/>
                <w:szCs w:val="16"/>
              </w:rPr>
              <w:t xml:space="preserve"> </w:t>
            </w:r>
          </w:p>
        </w:tc>
      </w:tr>
      <w:tr w:rsidR="00E942D4" w:rsidRPr="00B45249" w14:paraId="44F81639"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4464C405" w14:textId="77777777" w:rsidR="00E942D4" w:rsidRPr="00B45249" w:rsidRDefault="00E942D4" w:rsidP="00165BA6">
            <w:pPr>
              <w:rPr>
                <w:rFonts w:asciiTheme="minorHAnsi" w:eastAsia="Times New Roman" w:hAnsiTheme="minorHAnsi"/>
                <w:b/>
                <w:sz w:val="16"/>
                <w:szCs w:val="16"/>
                <w:lang w:val="es-ES" w:eastAsia="en-US"/>
              </w:rPr>
            </w:pPr>
          </w:p>
        </w:tc>
        <w:tc>
          <w:tcPr>
            <w:tcW w:w="9237" w:type="dxa"/>
            <w:tcBorders>
              <w:top w:val="nil"/>
              <w:left w:val="nil"/>
              <w:bottom w:val="single" w:sz="8" w:space="0" w:color="auto"/>
              <w:right w:val="single" w:sz="8" w:space="0" w:color="auto"/>
            </w:tcBorders>
            <w:shd w:val="clear" w:color="auto" w:fill="auto"/>
            <w:vAlign w:val="center"/>
            <w:hideMark/>
          </w:tcPr>
          <w:p w14:paraId="68C0BBF8"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Podrían</w:t>
            </w:r>
            <w:r w:rsidR="00B37F7D" w:rsidRPr="00B45249">
              <w:rPr>
                <w:rFonts w:asciiTheme="minorHAnsi" w:eastAsia="Times New Roman" w:hAnsiTheme="minorHAnsi"/>
                <w:color w:val="000000"/>
                <w:sz w:val="16"/>
                <w:szCs w:val="16"/>
              </w:rPr>
              <w:t xml:space="preserve"> incrementar los</w:t>
            </w:r>
            <w:r w:rsidRPr="00B45249">
              <w:rPr>
                <w:rFonts w:asciiTheme="minorHAnsi" w:eastAsia="Times New Roman" w:hAnsiTheme="minorHAnsi"/>
                <w:color w:val="000000"/>
                <w:sz w:val="16"/>
                <w:szCs w:val="16"/>
              </w:rPr>
              <w:t xml:space="preserve"> plazo</w:t>
            </w:r>
            <w:r w:rsidR="00B37F7D" w:rsidRPr="00B45249">
              <w:rPr>
                <w:rFonts w:asciiTheme="minorHAnsi" w:eastAsia="Times New Roman" w:hAnsiTheme="minorHAnsi"/>
                <w:color w:val="000000"/>
                <w:sz w:val="16"/>
                <w:szCs w:val="16"/>
              </w:rPr>
              <w:t>s</w:t>
            </w:r>
            <w:r w:rsidRPr="00B45249">
              <w:rPr>
                <w:rFonts w:asciiTheme="minorHAnsi" w:eastAsia="Times New Roman" w:hAnsiTheme="minorHAnsi"/>
                <w:color w:val="000000"/>
                <w:sz w:val="16"/>
                <w:szCs w:val="16"/>
              </w:rPr>
              <w:t xml:space="preserve"> y/</w:t>
            </w:r>
            <w:proofErr w:type="spellStart"/>
            <w:r w:rsidRPr="00B45249">
              <w:rPr>
                <w:rFonts w:asciiTheme="minorHAnsi" w:eastAsia="Times New Roman" w:hAnsiTheme="minorHAnsi"/>
                <w:color w:val="000000"/>
                <w:sz w:val="16"/>
                <w:szCs w:val="16"/>
              </w:rPr>
              <w:t>o</w:t>
            </w:r>
            <w:proofErr w:type="spellEnd"/>
            <w:r w:rsidRPr="00B45249">
              <w:rPr>
                <w:rFonts w:asciiTheme="minorHAnsi" w:eastAsia="Times New Roman" w:hAnsiTheme="minorHAnsi"/>
                <w:color w:val="000000"/>
                <w:sz w:val="16"/>
                <w:szCs w:val="16"/>
              </w:rPr>
              <w:t xml:space="preserve"> otras formas de pago más agiles</w:t>
            </w:r>
            <w:r w:rsidR="007117F0" w:rsidRPr="00B45249">
              <w:rPr>
                <w:rFonts w:asciiTheme="minorHAnsi" w:eastAsia="Times New Roman" w:hAnsiTheme="minorHAnsi"/>
                <w:color w:val="000000"/>
                <w:sz w:val="16"/>
                <w:szCs w:val="16"/>
              </w:rPr>
              <w:t>.</w:t>
            </w:r>
          </w:p>
        </w:tc>
      </w:tr>
      <w:tr w:rsidR="00E942D4" w:rsidRPr="00B45249" w14:paraId="20CC0B9E" w14:textId="77777777" w:rsidTr="00496BDB">
        <w:trPr>
          <w:trHeight w:val="20"/>
          <w:jc w:val="center"/>
        </w:trPr>
        <w:tc>
          <w:tcPr>
            <w:tcW w:w="1385" w:type="dxa"/>
            <w:vMerge w:val="restart"/>
            <w:tcBorders>
              <w:top w:val="nil"/>
              <w:left w:val="single" w:sz="8" w:space="0" w:color="auto"/>
              <w:bottom w:val="single" w:sz="8" w:space="0" w:color="000000"/>
              <w:right w:val="single" w:sz="8" w:space="0" w:color="auto"/>
            </w:tcBorders>
            <w:shd w:val="clear" w:color="auto" w:fill="auto"/>
            <w:vAlign w:val="center"/>
            <w:hideMark/>
          </w:tcPr>
          <w:p w14:paraId="7C796F95" w14:textId="77777777" w:rsidR="00B37F7D" w:rsidRPr="00B45249" w:rsidRDefault="00E942D4" w:rsidP="00165BA6">
            <w:pPr>
              <w:jc w:val="center"/>
              <w:rPr>
                <w:rFonts w:asciiTheme="minorHAnsi" w:eastAsia="Times New Roman" w:hAnsiTheme="minorHAnsi"/>
                <w:b/>
                <w:sz w:val="16"/>
                <w:szCs w:val="16"/>
                <w:lang w:eastAsia="en-US"/>
              </w:rPr>
            </w:pPr>
            <w:r w:rsidRPr="00B45249">
              <w:rPr>
                <w:rFonts w:asciiTheme="minorHAnsi" w:eastAsia="Times New Roman" w:hAnsiTheme="minorHAnsi"/>
                <w:b/>
                <w:sz w:val="16"/>
                <w:szCs w:val="16"/>
                <w:lang w:eastAsia="en-US"/>
              </w:rPr>
              <w:t xml:space="preserve">DEPARTAMENTO DE CONTROL DE GARANTÍAS, VALORES Y CUSTODIA DE MONEDA EXTRANJERA </w:t>
            </w:r>
          </w:p>
          <w:p w14:paraId="59BA9007" w14:textId="77777777" w:rsidR="00E942D4" w:rsidRPr="00B45249" w:rsidRDefault="00E942D4" w:rsidP="00165BA6">
            <w:pPr>
              <w:jc w:val="center"/>
              <w:rPr>
                <w:rFonts w:asciiTheme="minorHAnsi" w:eastAsia="Times New Roman" w:hAnsiTheme="minorHAnsi"/>
                <w:b/>
                <w:sz w:val="16"/>
                <w:szCs w:val="16"/>
                <w:lang w:val="es-ES" w:eastAsia="en-US"/>
              </w:rPr>
            </w:pPr>
            <w:r w:rsidRPr="00B45249">
              <w:rPr>
                <w:rFonts w:asciiTheme="minorHAnsi" w:eastAsia="Times New Roman" w:hAnsiTheme="minorHAnsi"/>
                <w:b/>
                <w:bCs/>
                <w:sz w:val="16"/>
                <w:szCs w:val="16"/>
                <w:lang w:eastAsia="en-US"/>
              </w:rPr>
              <w:t xml:space="preserve"> </w:t>
            </w:r>
            <w:r w:rsidRPr="00B45249">
              <w:rPr>
                <w:rFonts w:asciiTheme="minorHAnsi" w:eastAsia="Times New Roman" w:hAnsiTheme="minorHAnsi"/>
                <w:b/>
                <w:sz w:val="16"/>
                <w:szCs w:val="16"/>
                <w:lang w:eastAsia="en-US"/>
              </w:rPr>
              <w:t xml:space="preserve"> DGT</w:t>
            </w:r>
          </w:p>
        </w:tc>
        <w:tc>
          <w:tcPr>
            <w:tcW w:w="9237" w:type="dxa"/>
            <w:tcBorders>
              <w:top w:val="nil"/>
              <w:left w:val="nil"/>
              <w:bottom w:val="single" w:sz="8" w:space="0" w:color="auto"/>
              <w:right w:val="single" w:sz="8" w:space="0" w:color="auto"/>
            </w:tcBorders>
            <w:shd w:val="clear" w:color="auto" w:fill="D5D5D5" w:themeFill="background2" w:themeFillShade="E6"/>
            <w:vAlign w:val="center"/>
            <w:hideMark/>
          </w:tcPr>
          <w:p w14:paraId="653441C5"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Devolución de depósitos judiciales en concepto de cauciones o fianzas </w:t>
            </w:r>
          </w:p>
        </w:tc>
      </w:tr>
      <w:tr w:rsidR="00E942D4" w:rsidRPr="00B45249" w14:paraId="5E9602CB"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4EE67933" w14:textId="77777777" w:rsidR="00E942D4" w:rsidRPr="00B45249" w:rsidRDefault="00E942D4" w:rsidP="00165BA6">
            <w:pPr>
              <w:rPr>
                <w:rFonts w:asciiTheme="minorHAnsi" w:eastAsia="Times New Roman" w:hAnsiTheme="minorHAnsi"/>
                <w:color w:val="000000"/>
                <w:sz w:val="16"/>
                <w:szCs w:val="16"/>
                <w:lang w:val="es-ES" w:eastAsia="en-US"/>
              </w:rPr>
            </w:pPr>
          </w:p>
        </w:tc>
        <w:tc>
          <w:tcPr>
            <w:tcW w:w="9237" w:type="dxa"/>
            <w:tcBorders>
              <w:top w:val="nil"/>
              <w:left w:val="nil"/>
              <w:bottom w:val="nil"/>
              <w:right w:val="single" w:sz="8" w:space="0" w:color="auto"/>
            </w:tcBorders>
            <w:shd w:val="clear" w:color="auto" w:fill="auto"/>
            <w:vAlign w:val="center"/>
            <w:hideMark/>
          </w:tcPr>
          <w:p w14:paraId="7AC47A55"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Más información de devolución de fianzas</w:t>
            </w:r>
            <w:r w:rsidR="007117F0" w:rsidRPr="00B45249">
              <w:rPr>
                <w:rFonts w:asciiTheme="minorHAnsi" w:eastAsia="Times New Roman" w:hAnsiTheme="minorHAnsi"/>
                <w:color w:val="000000"/>
                <w:sz w:val="16"/>
                <w:szCs w:val="16"/>
              </w:rPr>
              <w:t>.</w:t>
            </w:r>
          </w:p>
        </w:tc>
      </w:tr>
      <w:tr w:rsidR="00E942D4" w:rsidRPr="00B45249" w14:paraId="2695F7A6"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3BF5FF96" w14:textId="77777777" w:rsidR="00E942D4" w:rsidRPr="00496BDB" w:rsidRDefault="00E942D4" w:rsidP="00165BA6">
            <w:pPr>
              <w:rPr>
                <w:rFonts w:asciiTheme="minorHAnsi" w:eastAsia="Times New Roman" w:hAnsiTheme="minorHAnsi"/>
                <w:color w:val="000000"/>
                <w:sz w:val="16"/>
                <w:szCs w:val="16"/>
                <w:lang w:eastAsia="en-US"/>
              </w:rPr>
            </w:pPr>
          </w:p>
        </w:tc>
        <w:tc>
          <w:tcPr>
            <w:tcW w:w="9237" w:type="dxa"/>
            <w:tcBorders>
              <w:top w:val="nil"/>
              <w:left w:val="nil"/>
              <w:bottom w:val="nil"/>
              <w:right w:val="single" w:sz="8" w:space="0" w:color="auto"/>
            </w:tcBorders>
            <w:shd w:val="clear" w:color="auto" w:fill="auto"/>
            <w:vAlign w:val="center"/>
            <w:hideMark/>
          </w:tcPr>
          <w:p w14:paraId="675AEF29"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Talvez darles mayor información a los emplead</w:t>
            </w:r>
            <w:r w:rsidR="00E54FEA">
              <w:rPr>
                <w:rFonts w:asciiTheme="minorHAnsi" w:eastAsia="Times New Roman" w:hAnsiTheme="minorHAnsi"/>
                <w:color w:val="000000"/>
                <w:sz w:val="16"/>
                <w:szCs w:val="16"/>
              </w:rPr>
              <w:t xml:space="preserve">os de seguridad para orientar </w:t>
            </w:r>
            <w:r w:rsidR="00E54FEA" w:rsidRPr="00E54FEA">
              <w:rPr>
                <w:rFonts w:asciiTheme="minorHAnsi" w:hAnsiTheme="minorHAnsi"/>
                <w:color w:val="000000" w:themeColor="text1"/>
                <w:sz w:val="16"/>
              </w:rPr>
              <w:t>(2)</w:t>
            </w:r>
            <w:r w:rsidR="00182641">
              <w:rPr>
                <w:color w:val="000000" w:themeColor="text1"/>
                <w:sz w:val="16"/>
              </w:rPr>
              <w:t>*</w:t>
            </w:r>
          </w:p>
        </w:tc>
      </w:tr>
      <w:tr w:rsidR="00E942D4" w:rsidRPr="00B45249" w14:paraId="55BFBADF"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624A6987" w14:textId="77777777" w:rsidR="00E942D4" w:rsidRPr="00B45249" w:rsidRDefault="00E942D4" w:rsidP="00165BA6">
            <w:pPr>
              <w:rPr>
                <w:rFonts w:asciiTheme="minorHAnsi" w:eastAsia="Times New Roman" w:hAnsiTheme="minorHAnsi"/>
                <w:color w:val="000000"/>
                <w:sz w:val="16"/>
                <w:szCs w:val="16"/>
                <w:lang w:val="es-ES" w:eastAsia="en-US"/>
              </w:rPr>
            </w:pPr>
          </w:p>
        </w:tc>
        <w:tc>
          <w:tcPr>
            <w:tcW w:w="9237" w:type="dxa"/>
            <w:tcBorders>
              <w:top w:val="nil"/>
              <w:left w:val="nil"/>
              <w:bottom w:val="single" w:sz="8" w:space="0" w:color="auto"/>
              <w:right w:val="single" w:sz="8" w:space="0" w:color="auto"/>
            </w:tcBorders>
            <w:shd w:val="clear" w:color="auto" w:fill="auto"/>
            <w:vAlign w:val="center"/>
            <w:hideMark/>
          </w:tcPr>
          <w:p w14:paraId="5BBF5228"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Colocar más personal (2</w:t>
            </w:r>
            <w:r w:rsidR="007117F0" w:rsidRPr="00B45249">
              <w:rPr>
                <w:rFonts w:asciiTheme="minorHAnsi" w:eastAsia="Times New Roman" w:hAnsiTheme="minorHAnsi"/>
                <w:color w:val="000000"/>
                <w:sz w:val="16"/>
                <w:szCs w:val="16"/>
              </w:rPr>
              <w:t>)*</w:t>
            </w:r>
            <w:r w:rsidR="00F21B9B" w:rsidRPr="00B45249">
              <w:rPr>
                <w:rFonts w:asciiTheme="minorHAnsi" w:eastAsia="Times New Roman" w:hAnsiTheme="minorHAnsi"/>
                <w:color w:val="000000"/>
                <w:sz w:val="16"/>
                <w:szCs w:val="16"/>
              </w:rPr>
              <w:t>.</w:t>
            </w:r>
          </w:p>
        </w:tc>
      </w:tr>
      <w:tr w:rsidR="00E942D4" w:rsidRPr="00B45249" w14:paraId="388D11C3"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3770DDE5" w14:textId="77777777" w:rsidR="00E942D4" w:rsidRPr="00B45249" w:rsidRDefault="00E942D4" w:rsidP="00165BA6">
            <w:pPr>
              <w:rPr>
                <w:rFonts w:asciiTheme="minorHAnsi" w:eastAsia="Times New Roman" w:hAnsiTheme="minorHAnsi"/>
                <w:color w:val="000000"/>
                <w:sz w:val="16"/>
                <w:szCs w:val="16"/>
                <w:lang w:val="en-US" w:eastAsia="en-US"/>
              </w:rPr>
            </w:pPr>
          </w:p>
        </w:tc>
        <w:tc>
          <w:tcPr>
            <w:tcW w:w="9237" w:type="dxa"/>
            <w:tcBorders>
              <w:top w:val="nil"/>
              <w:left w:val="nil"/>
              <w:bottom w:val="single" w:sz="8" w:space="0" w:color="auto"/>
              <w:right w:val="single" w:sz="8" w:space="0" w:color="auto"/>
            </w:tcBorders>
            <w:shd w:val="clear" w:color="auto" w:fill="D5D5D5" w:themeFill="background2" w:themeFillShade="E6"/>
            <w:vAlign w:val="center"/>
            <w:hideMark/>
          </w:tcPr>
          <w:p w14:paraId="7FFD6EB5" w14:textId="77777777" w:rsidR="00E942D4" w:rsidRPr="00B45249" w:rsidRDefault="00E942D4" w:rsidP="00022CA1">
            <w:pPr>
              <w:ind w:right="113"/>
              <w:rPr>
                <w:rFonts w:asciiTheme="minorHAnsi" w:eastAsia="Times New Roman" w:hAnsiTheme="minorHAnsi"/>
                <w:b/>
                <w:bCs/>
                <w:color w:val="000000"/>
                <w:sz w:val="16"/>
                <w:szCs w:val="16"/>
                <w:lang w:val="es-ES" w:eastAsia="en-US"/>
              </w:rPr>
            </w:pPr>
            <w:r w:rsidRPr="00B45249">
              <w:rPr>
                <w:rFonts w:asciiTheme="minorHAnsi" w:eastAsia="Times New Roman" w:hAnsiTheme="minorHAnsi"/>
                <w:b/>
                <w:bCs/>
                <w:color w:val="000000"/>
                <w:sz w:val="16"/>
                <w:szCs w:val="16"/>
                <w:lang w:eastAsia="en-US"/>
              </w:rPr>
              <w:t>Recepción y Devolución de Garantías Documentales </w:t>
            </w:r>
          </w:p>
        </w:tc>
      </w:tr>
      <w:tr w:rsidR="00E942D4" w:rsidRPr="00B45249" w14:paraId="7499EFEB"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16EF30FF" w14:textId="77777777" w:rsidR="00E942D4" w:rsidRPr="00496BDB" w:rsidRDefault="00E942D4" w:rsidP="00165BA6">
            <w:pPr>
              <w:rPr>
                <w:rFonts w:asciiTheme="minorHAnsi" w:eastAsia="Times New Roman" w:hAnsiTheme="minorHAnsi"/>
                <w:color w:val="000000"/>
                <w:sz w:val="16"/>
                <w:szCs w:val="16"/>
                <w:lang w:eastAsia="en-US"/>
              </w:rPr>
            </w:pPr>
          </w:p>
        </w:tc>
        <w:tc>
          <w:tcPr>
            <w:tcW w:w="9237" w:type="dxa"/>
            <w:tcBorders>
              <w:top w:val="nil"/>
              <w:left w:val="nil"/>
              <w:bottom w:val="nil"/>
              <w:right w:val="single" w:sz="8" w:space="0" w:color="auto"/>
            </w:tcBorders>
            <w:shd w:val="clear" w:color="auto" w:fill="auto"/>
            <w:vAlign w:val="center"/>
            <w:hideMark/>
          </w:tcPr>
          <w:p w14:paraId="7137613A"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La disponibilidad de la información para poder revisar los montos garantizados (cartas de garantía emitidas y liquidadas)</w:t>
            </w:r>
            <w:r w:rsidR="007117F0" w:rsidRPr="00B45249">
              <w:rPr>
                <w:rFonts w:asciiTheme="minorHAnsi" w:eastAsia="Times New Roman" w:hAnsiTheme="minorHAnsi"/>
                <w:color w:val="000000"/>
                <w:sz w:val="16"/>
                <w:szCs w:val="16"/>
              </w:rPr>
              <w:t>.</w:t>
            </w:r>
          </w:p>
        </w:tc>
      </w:tr>
      <w:tr w:rsidR="00E942D4" w:rsidRPr="00B45249" w14:paraId="41DFC131" w14:textId="77777777" w:rsidTr="00496BDB">
        <w:trPr>
          <w:trHeight w:val="20"/>
          <w:jc w:val="center"/>
        </w:trPr>
        <w:tc>
          <w:tcPr>
            <w:tcW w:w="1385" w:type="dxa"/>
            <w:vMerge/>
            <w:tcBorders>
              <w:top w:val="nil"/>
              <w:left w:val="single" w:sz="8" w:space="0" w:color="auto"/>
              <w:bottom w:val="single" w:sz="8" w:space="0" w:color="000000"/>
              <w:right w:val="single" w:sz="8" w:space="0" w:color="auto"/>
            </w:tcBorders>
            <w:vAlign w:val="center"/>
            <w:hideMark/>
          </w:tcPr>
          <w:p w14:paraId="50960255" w14:textId="77777777" w:rsidR="00E942D4" w:rsidRPr="00B45249" w:rsidRDefault="00E942D4" w:rsidP="00165BA6">
            <w:pPr>
              <w:rPr>
                <w:rFonts w:asciiTheme="minorHAnsi" w:eastAsia="Times New Roman" w:hAnsiTheme="minorHAnsi"/>
                <w:color w:val="000000"/>
                <w:sz w:val="16"/>
                <w:szCs w:val="16"/>
                <w:lang w:val="es-ES" w:eastAsia="en-US"/>
              </w:rPr>
            </w:pPr>
          </w:p>
        </w:tc>
        <w:tc>
          <w:tcPr>
            <w:tcW w:w="9237" w:type="dxa"/>
            <w:tcBorders>
              <w:top w:val="nil"/>
              <w:left w:val="nil"/>
              <w:bottom w:val="single" w:sz="8" w:space="0" w:color="auto"/>
              <w:right w:val="single" w:sz="8" w:space="0" w:color="auto"/>
            </w:tcBorders>
            <w:shd w:val="clear" w:color="auto" w:fill="auto"/>
            <w:vAlign w:val="center"/>
            <w:hideMark/>
          </w:tcPr>
          <w:p w14:paraId="25E44960" w14:textId="77777777" w:rsidR="00E942D4" w:rsidRPr="00B45249" w:rsidRDefault="00E942D4" w:rsidP="00022CA1">
            <w:pPr>
              <w:pStyle w:val="Prrafodelista"/>
              <w:numPr>
                <w:ilvl w:val="0"/>
                <w:numId w:val="9"/>
              </w:numPr>
              <w:ind w:left="253" w:right="113" w:hanging="142"/>
              <w:rPr>
                <w:rFonts w:asciiTheme="minorHAnsi" w:eastAsia="Times New Roman" w:hAnsiTheme="minorHAnsi"/>
                <w:color w:val="000000"/>
                <w:sz w:val="16"/>
                <w:szCs w:val="16"/>
              </w:rPr>
            </w:pPr>
            <w:r w:rsidRPr="00B45249">
              <w:rPr>
                <w:rFonts w:asciiTheme="minorHAnsi" w:eastAsia="Times New Roman" w:hAnsiTheme="minorHAnsi"/>
                <w:color w:val="000000"/>
                <w:sz w:val="16"/>
                <w:szCs w:val="16"/>
              </w:rPr>
              <w:t>Parqueos y orientación por parte del personal de vigilancia ya que no permiten acceso al estacionamiento y no manejan información</w:t>
            </w:r>
            <w:r w:rsidR="007117F0" w:rsidRPr="00B45249">
              <w:rPr>
                <w:rFonts w:asciiTheme="minorHAnsi" w:eastAsia="Times New Roman" w:hAnsiTheme="minorHAnsi"/>
                <w:color w:val="000000"/>
                <w:sz w:val="16"/>
                <w:szCs w:val="16"/>
              </w:rPr>
              <w:t>.</w:t>
            </w:r>
          </w:p>
        </w:tc>
      </w:tr>
    </w:tbl>
    <w:p w14:paraId="40033C0F" w14:textId="77777777" w:rsidR="000C5D8C" w:rsidRDefault="000C5D8C" w:rsidP="000C5D8C">
      <w:pPr>
        <w:rPr>
          <w:rFonts w:asciiTheme="minorHAnsi" w:eastAsia="Times New Roman" w:hAnsiTheme="minorHAnsi"/>
          <w:b/>
          <w:sz w:val="14"/>
          <w:szCs w:val="14"/>
          <w:lang w:eastAsia="en-US"/>
        </w:rPr>
      </w:pPr>
    </w:p>
    <w:p w14:paraId="5723DB52" w14:textId="77777777" w:rsidR="00DB3B1C" w:rsidRDefault="00DB3B1C" w:rsidP="000C5D8C">
      <w:pPr>
        <w:rPr>
          <w:rFonts w:asciiTheme="minorHAnsi" w:eastAsia="Times New Roman" w:hAnsiTheme="minorHAnsi"/>
          <w:b/>
          <w:sz w:val="14"/>
          <w:szCs w:val="14"/>
          <w:lang w:eastAsia="en-US"/>
        </w:rPr>
      </w:pPr>
    </w:p>
    <w:p w14:paraId="15A1CAC2" w14:textId="77777777" w:rsidR="00DB3B1C" w:rsidRDefault="00DB3B1C" w:rsidP="000C5D8C">
      <w:pPr>
        <w:rPr>
          <w:rFonts w:asciiTheme="minorHAnsi" w:eastAsia="Times New Roman" w:hAnsiTheme="minorHAnsi"/>
          <w:b/>
          <w:sz w:val="14"/>
          <w:szCs w:val="14"/>
          <w:lang w:eastAsia="en-US"/>
        </w:rPr>
        <w:sectPr w:rsidR="00DB3B1C" w:rsidSect="001A21FA">
          <w:headerReference w:type="default" r:id="rId24"/>
          <w:footnotePr>
            <w:pos w:val="beneathText"/>
          </w:footnotePr>
          <w:type w:val="continuous"/>
          <w:pgSz w:w="12242" w:h="15842" w:code="1"/>
          <w:pgMar w:top="993" w:right="618" w:bottom="709" w:left="1134" w:header="1474" w:footer="170" w:gutter="0"/>
          <w:cols w:space="708"/>
          <w:docGrid w:linePitch="360"/>
        </w:sectPr>
      </w:pPr>
    </w:p>
    <w:p w14:paraId="7AEC3284" w14:textId="77777777" w:rsidR="00C14098" w:rsidRPr="00DD6B78" w:rsidRDefault="00D93080" w:rsidP="000C5D8C">
      <w:pPr>
        <w:pStyle w:val="Ttulo1"/>
      </w:pPr>
      <w:bookmarkStart w:id="100" w:name="_Toc153444862"/>
      <w:bookmarkStart w:id="101" w:name="_Toc153891440"/>
      <w:r w:rsidRPr="00DD6B78">
        <w:t>Capítulo 5: Sugerencias y Conclusiones</w:t>
      </w:r>
      <w:bookmarkEnd w:id="96"/>
      <w:bookmarkEnd w:id="97"/>
      <w:bookmarkEnd w:id="98"/>
      <w:bookmarkEnd w:id="99"/>
      <w:bookmarkEnd w:id="100"/>
      <w:bookmarkEnd w:id="101"/>
      <w:r w:rsidRPr="00DD6B78">
        <w:t xml:space="preserve"> </w:t>
      </w:r>
    </w:p>
    <w:p w14:paraId="525ADB14" w14:textId="77777777" w:rsidR="00DC6555" w:rsidRPr="00170A59" w:rsidRDefault="00DC6555" w:rsidP="000C5D8C">
      <w:pPr>
        <w:pStyle w:val="Ttulo1"/>
        <w:rPr>
          <w:rFonts w:asciiTheme="minorHAnsi" w:hAnsiTheme="minorHAnsi"/>
          <w:sz w:val="10"/>
        </w:rPr>
      </w:pPr>
    </w:p>
    <w:p w14:paraId="0293621D" w14:textId="77777777" w:rsidR="00C14098" w:rsidRPr="000C5D8C" w:rsidRDefault="00C14098" w:rsidP="000C5D8C">
      <w:pPr>
        <w:pStyle w:val="Ttulo2"/>
      </w:pPr>
      <w:bookmarkStart w:id="102" w:name="_Toc153444863"/>
      <w:bookmarkStart w:id="103" w:name="_Toc153891441"/>
      <w:r w:rsidRPr="000C5D8C">
        <w:t xml:space="preserve">5.1 </w:t>
      </w:r>
      <w:r w:rsidR="00D33C44" w:rsidRPr="000C5D8C">
        <w:t>Sugerencia</w:t>
      </w:r>
      <w:bookmarkEnd w:id="102"/>
      <w:bookmarkEnd w:id="103"/>
    </w:p>
    <w:p w14:paraId="6B27AFD3" w14:textId="77777777" w:rsidR="00D33C44" w:rsidRPr="00DD6B78" w:rsidRDefault="00D33C44" w:rsidP="00B56C96">
      <w:pPr>
        <w:rPr>
          <w:rFonts w:asciiTheme="minorHAnsi" w:hAnsiTheme="minorHAnsi"/>
          <w:szCs w:val="20"/>
        </w:rPr>
      </w:pPr>
    </w:p>
    <w:p w14:paraId="6C9121D2" w14:textId="77777777" w:rsidR="0041249E" w:rsidRPr="00DD6B78" w:rsidRDefault="00F25B6C" w:rsidP="00E00ED7">
      <w:pPr>
        <w:pStyle w:val="Prrafodelista"/>
        <w:numPr>
          <w:ilvl w:val="0"/>
          <w:numId w:val="24"/>
        </w:numPr>
      </w:pPr>
      <w:r w:rsidRPr="00DD6B78">
        <w:t xml:space="preserve">Se sugiere a las Unidades Organizativas evaluadas retomar los </w:t>
      </w:r>
      <w:bookmarkStart w:id="104" w:name="_Hlk120625534"/>
      <w:r w:rsidRPr="00DD6B78">
        <w:t xml:space="preserve">comentarios de mayor relevancia para que sean analizados con el objetivo de </w:t>
      </w:r>
      <w:r w:rsidR="003621FF" w:rsidRPr="00DD6B78">
        <w:t>generar</w:t>
      </w:r>
      <w:r w:rsidRPr="00DD6B78">
        <w:t xml:space="preserve"> acciones de mejoras en los servicios brindados.</w:t>
      </w:r>
    </w:p>
    <w:p w14:paraId="16CB62E9" w14:textId="77777777" w:rsidR="00765267" w:rsidRPr="00DD6B78" w:rsidRDefault="009C6A11" w:rsidP="00E00ED7">
      <w:pPr>
        <w:pStyle w:val="Prrafodelista"/>
        <w:numPr>
          <w:ilvl w:val="0"/>
          <w:numId w:val="24"/>
        </w:numPr>
      </w:pPr>
      <w:r w:rsidRPr="00DD6B78">
        <w:t>Actualizar la información de los servicios publicados en el portal web con el objetivo de brindar la información de una forma consistente.</w:t>
      </w:r>
    </w:p>
    <w:p w14:paraId="139E5499" w14:textId="77777777" w:rsidR="00C671F5" w:rsidRPr="00DD6B78" w:rsidRDefault="00C671F5" w:rsidP="00B56C96">
      <w:pPr>
        <w:rPr>
          <w:rFonts w:asciiTheme="minorHAnsi" w:hAnsiTheme="minorHAnsi"/>
          <w:szCs w:val="20"/>
        </w:rPr>
      </w:pPr>
      <w:bookmarkStart w:id="105" w:name="_Toc62735997"/>
      <w:bookmarkStart w:id="106" w:name="_Toc62738613"/>
      <w:bookmarkStart w:id="107" w:name="_Hlk121387550"/>
      <w:bookmarkEnd w:id="104"/>
    </w:p>
    <w:p w14:paraId="3C201DCA" w14:textId="77777777" w:rsidR="00696DCA" w:rsidRDefault="00052568" w:rsidP="000C5D8C">
      <w:pPr>
        <w:pStyle w:val="Ttulo2"/>
      </w:pPr>
      <w:bookmarkStart w:id="108" w:name="_Toc153444864"/>
      <w:bookmarkStart w:id="109" w:name="_Toc153891442"/>
      <w:r w:rsidRPr="00DD6B78">
        <w:t>5.</w:t>
      </w:r>
      <w:r w:rsidR="00C14098" w:rsidRPr="00DD6B78">
        <w:t xml:space="preserve">2 </w:t>
      </w:r>
      <w:r w:rsidRPr="00DD6B78">
        <w:t>Conclusiones</w:t>
      </w:r>
      <w:bookmarkEnd w:id="105"/>
      <w:bookmarkEnd w:id="106"/>
      <w:bookmarkEnd w:id="108"/>
      <w:bookmarkEnd w:id="109"/>
    </w:p>
    <w:p w14:paraId="3723AEAB" w14:textId="77777777" w:rsidR="00E54FEA" w:rsidRPr="00E54FEA" w:rsidRDefault="00E54FEA" w:rsidP="00E54FEA">
      <w:pPr>
        <w:rPr>
          <w:lang w:eastAsia="es-SV"/>
        </w:rPr>
      </w:pPr>
    </w:p>
    <w:bookmarkEnd w:id="107"/>
    <w:p w14:paraId="6EF09941" w14:textId="77777777" w:rsidR="0068311C" w:rsidRDefault="00002727" w:rsidP="00E00ED7">
      <w:pPr>
        <w:pStyle w:val="Prrafodelista"/>
        <w:numPr>
          <w:ilvl w:val="0"/>
          <w:numId w:val="25"/>
        </w:numPr>
        <w:ind w:left="360"/>
      </w:pPr>
      <w:r w:rsidRPr="00DD6B78">
        <w:t xml:space="preserve">El </w:t>
      </w:r>
      <w:r w:rsidR="009C6A11" w:rsidRPr="00DD6B78">
        <w:t>Í</w:t>
      </w:r>
      <w:r w:rsidRPr="00DD6B78">
        <w:t xml:space="preserve">ndice de Satisfacción Global </w:t>
      </w:r>
      <w:r w:rsidR="00A16E23" w:rsidRPr="00372128">
        <w:rPr>
          <w:color w:val="000000" w:themeColor="text1"/>
        </w:rPr>
        <w:t>del</w:t>
      </w:r>
      <w:r w:rsidR="00A16E23" w:rsidRPr="00372128">
        <w:rPr>
          <w:color w:val="FF0000"/>
        </w:rPr>
        <w:t xml:space="preserve"> </w:t>
      </w:r>
      <w:r w:rsidR="009C6A11" w:rsidRPr="00DD6B78">
        <w:t>Proceso</w:t>
      </w:r>
      <w:r w:rsidR="00B945DC" w:rsidRPr="00DD6B78">
        <w:t xml:space="preserve"> </w:t>
      </w:r>
      <w:sdt>
        <w:sdtPr>
          <w:rPr>
            <w:color w:val="000000" w:themeColor="text1"/>
          </w:rPr>
          <w:alias w:val="Proceso"/>
          <w:tag w:val="Proceso"/>
          <w:id w:val="-610202637"/>
          <w:placeholder>
            <w:docPart w:val="44ACB5DDEC8D4665AEEFC25FAA617BAA"/>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sdtContent>
          <w:r w:rsidR="0041249E" w:rsidRPr="00372128">
            <w:rPr>
              <w:color w:val="000000" w:themeColor="text1"/>
            </w:rPr>
            <w:t>4.3 Servicio al Usuario</w:t>
          </w:r>
        </w:sdtContent>
      </w:sdt>
      <w:r w:rsidR="00B945DC" w:rsidRPr="00DD6B78">
        <w:t xml:space="preserve"> </w:t>
      </w:r>
      <w:r w:rsidR="009C6A11" w:rsidRPr="00DD6B78">
        <w:t xml:space="preserve">es de </w:t>
      </w:r>
      <w:r w:rsidR="00C56542">
        <w:t>8.89</w:t>
      </w:r>
      <w:r w:rsidR="0041249E" w:rsidRPr="00DD6B78">
        <w:t xml:space="preserve"> </w:t>
      </w:r>
      <w:r w:rsidR="009C6A11" w:rsidRPr="00DD6B78">
        <w:t xml:space="preserve">puntos, dentro de la escala de satisfacción </w:t>
      </w:r>
      <w:r w:rsidR="006837CB" w:rsidRPr="00DD6B78">
        <w:t>es de muy</w:t>
      </w:r>
      <w:r w:rsidRPr="00DD6B78">
        <w:t xml:space="preserve"> satisfactorio</w:t>
      </w:r>
      <w:r w:rsidR="0026347A" w:rsidRPr="00372128">
        <w:rPr>
          <w:color w:val="000000" w:themeColor="text1"/>
        </w:rPr>
        <w:t xml:space="preserve"> </w:t>
      </w:r>
      <w:r w:rsidR="009C6A11" w:rsidRPr="00DD6B78">
        <w:t>respecto al cumplimiento del nivel de satisfacción proyectado en el año 2023</w:t>
      </w:r>
      <w:r w:rsidR="0068311C">
        <w:t>.</w:t>
      </w:r>
    </w:p>
    <w:p w14:paraId="1F34493A" w14:textId="77777777" w:rsidR="0068311C" w:rsidRDefault="0068311C" w:rsidP="00E00ED7">
      <w:pPr>
        <w:pStyle w:val="Prrafodelista"/>
        <w:numPr>
          <w:ilvl w:val="0"/>
          <w:numId w:val="25"/>
        </w:numPr>
        <w:ind w:left="360"/>
      </w:pPr>
      <w:r>
        <w:t>P</w:t>
      </w:r>
      <w:r w:rsidR="0041249E" w:rsidRPr="00DD6B78">
        <w:t xml:space="preserve">ara la </w:t>
      </w:r>
      <w:r w:rsidR="0041249E" w:rsidRPr="0068311C">
        <w:rPr>
          <w:u w:val="single"/>
        </w:rPr>
        <w:t>Dirección General de Aduanas</w:t>
      </w:r>
      <w:r w:rsidR="0041249E" w:rsidRPr="00DD6B78">
        <w:t xml:space="preserve"> </w:t>
      </w:r>
      <w:r w:rsidR="009C6A11" w:rsidRPr="00DD6B78">
        <w:t xml:space="preserve">muestra un </w:t>
      </w:r>
      <w:r w:rsidRPr="00DD6B78">
        <w:t>cumplimiento</w:t>
      </w:r>
      <w:r w:rsidR="009C6A11" w:rsidRPr="00DD6B78">
        <w:t xml:space="preserve"> </w:t>
      </w:r>
      <w:bookmarkStart w:id="110" w:name="_Hlk152160740"/>
      <w:r w:rsidR="00C56542" w:rsidRPr="004C16FA">
        <w:t>con 8.72</w:t>
      </w:r>
      <w:r w:rsidR="009C6A11" w:rsidRPr="004C16FA">
        <w:t xml:space="preserve"> puntos</w:t>
      </w:r>
      <w:bookmarkEnd w:id="110"/>
      <w:r w:rsidR="0041249E" w:rsidRPr="00DD6B78">
        <w:t>,</w:t>
      </w:r>
      <w:r w:rsidR="00300E3B" w:rsidRPr="00DD6B78">
        <w:t xml:space="preserve"> con respecto con la meta PEI 2023 (8.</w:t>
      </w:r>
      <w:r w:rsidR="004C0858" w:rsidRPr="00DD6B78">
        <w:t>2</w:t>
      </w:r>
      <w:r w:rsidR="00300E3B" w:rsidRPr="00DD6B78">
        <w:t>7 puntos)</w:t>
      </w:r>
      <w:r>
        <w:t>.</w:t>
      </w:r>
    </w:p>
    <w:p w14:paraId="33E9FE3A" w14:textId="77777777" w:rsidR="004C0858" w:rsidRPr="00DD6B78" w:rsidRDefault="0068311C" w:rsidP="00E00ED7">
      <w:pPr>
        <w:pStyle w:val="Prrafodelista"/>
        <w:numPr>
          <w:ilvl w:val="0"/>
          <w:numId w:val="25"/>
        </w:numPr>
        <w:ind w:left="360"/>
      </w:pPr>
      <w:r>
        <w:t>E</w:t>
      </w:r>
      <w:r w:rsidR="004C0858" w:rsidRPr="00DD6B78">
        <w:t xml:space="preserve">n relación a </w:t>
      </w:r>
      <w:r w:rsidR="0041249E" w:rsidRPr="00DD6B78">
        <w:t xml:space="preserve">la </w:t>
      </w:r>
      <w:r w:rsidR="0041249E" w:rsidRPr="004C16FA">
        <w:rPr>
          <w:u w:val="single"/>
        </w:rPr>
        <w:t>Dirección</w:t>
      </w:r>
      <w:r w:rsidR="004C0858" w:rsidRPr="004C16FA">
        <w:rPr>
          <w:u w:val="single"/>
        </w:rPr>
        <w:t xml:space="preserve"> </w:t>
      </w:r>
      <w:r w:rsidR="0041249E" w:rsidRPr="004C16FA">
        <w:rPr>
          <w:u w:val="single"/>
        </w:rPr>
        <w:t>General de Tesorería</w:t>
      </w:r>
      <w:r w:rsidR="0041249E" w:rsidRPr="004C16FA">
        <w:t xml:space="preserve"> </w:t>
      </w:r>
      <w:r w:rsidRPr="004C16FA">
        <w:t>indica un cu</w:t>
      </w:r>
      <w:r w:rsidR="0041249E" w:rsidRPr="004C16FA">
        <w:t xml:space="preserve">mplimiento </w:t>
      </w:r>
      <w:r w:rsidR="004C0858" w:rsidRPr="004C16FA">
        <w:t xml:space="preserve">con 9.02 </w:t>
      </w:r>
      <w:r w:rsidR="0041249E" w:rsidRPr="004C16FA">
        <w:t>puntos</w:t>
      </w:r>
      <w:r w:rsidR="009C6A11" w:rsidRPr="004C16FA">
        <w:t xml:space="preserve"> respecto a lo establecido con la meta PEI 2023 (8.97 puntos).</w:t>
      </w:r>
      <w:r w:rsidR="0026347A" w:rsidRPr="004C16FA">
        <w:t xml:space="preserve"> </w:t>
      </w:r>
    </w:p>
    <w:p w14:paraId="32CACDD7" w14:textId="77777777" w:rsidR="00B02E37" w:rsidRPr="00372128" w:rsidRDefault="0068311C" w:rsidP="00E00ED7">
      <w:pPr>
        <w:pStyle w:val="Prrafodelista"/>
        <w:numPr>
          <w:ilvl w:val="0"/>
          <w:numId w:val="25"/>
        </w:numPr>
        <w:ind w:left="360"/>
        <w:rPr>
          <w:rFonts w:eastAsia="Times New Roman"/>
          <w:b/>
          <w:bCs/>
          <w:color w:val="000000"/>
          <w:sz w:val="22"/>
          <w:szCs w:val="22"/>
        </w:rPr>
      </w:pPr>
      <w:r w:rsidRPr="0068311C">
        <w:t>Para l</w:t>
      </w:r>
      <w:r w:rsidR="004C0858" w:rsidRPr="0068311C">
        <w:t xml:space="preserve">a </w:t>
      </w:r>
      <w:sdt>
        <w:sdtPr>
          <w:rPr>
            <w:color w:val="000000" w:themeColor="text1"/>
            <w:u w:val="single"/>
          </w:rPr>
          <w:alias w:val="Dependencia"/>
          <w:tag w:val="Dependencia"/>
          <w:id w:val="890385833"/>
          <w:placeholder>
            <w:docPart w:val="464580BDAEA1491A961B8C7B665C6A62"/>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sdtContent>
          <w:r w:rsidR="004C0858" w:rsidRPr="00B751B9">
            <w:rPr>
              <w:color w:val="000000" w:themeColor="text1"/>
              <w:u w:val="single"/>
            </w:rPr>
            <w:t>Dirección General de Aduanas</w:t>
          </w:r>
        </w:sdtContent>
      </w:sdt>
      <w:r w:rsidR="0026347A" w:rsidRPr="0068311C">
        <w:t xml:space="preserve"> </w:t>
      </w:r>
      <w:r w:rsidR="00B847E3">
        <w:t>en el Depto. de Control de Auxiliares de la Función Pública, el s</w:t>
      </w:r>
      <w:r>
        <w:t>ervicio</w:t>
      </w:r>
      <w:r w:rsidR="001F0769" w:rsidRPr="00372128">
        <w:rPr>
          <w:color w:val="000000" w:themeColor="text1"/>
        </w:rPr>
        <w:t xml:space="preserve"> </w:t>
      </w:r>
      <w:r w:rsidR="00833814" w:rsidRPr="00B847E3">
        <w:t>Renovación o Prórroga de Fianza de los Depositarios Aduaneros Tiendas Libres y Beneficiarios de la Ley de Servicios Internacionales</w:t>
      </w:r>
      <w:r w:rsidR="00B751B9">
        <w:t>,</w:t>
      </w:r>
      <w:r w:rsidR="00833814" w:rsidRPr="00372128">
        <w:rPr>
          <w:rFonts w:eastAsia="Times New Roman"/>
          <w:bCs/>
          <w:color w:val="000000"/>
          <w:sz w:val="22"/>
          <w:szCs w:val="22"/>
        </w:rPr>
        <w:t xml:space="preserve"> </w:t>
      </w:r>
      <w:r w:rsidRPr="0068311C">
        <w:t xml:space="preserve">fue el </w:t>
      </w:r>
      <w:r>
        <w:t xml:space="preserve">mejor </w:t>
      </w:r>
      <w:r w:rsidR="00706899" w:rsidRPr="00DD6B78">
        <w:t>evaluado</w:t>
      </w:r>
      <w:r w:rsidR="005707AD" w:rsidRPr="00DD6B78">
        <w:t xml:space="preserve"> </w:t>
      </w:r>
      <w:r w:rsidR="001F0769" w:rsidRPr="00DD6B78">
        <w:t xml:space="preserve">el cual </w:t>
      </w:r>
      <w:r w:rsidR="00845004" w:rsidRPr="00DD6B78">
        <w:t>obtuvo un</w:t>
      </w:r>
      <w:r w:rsidR="005707AD" w:rsidRPr="00DD6B78">
        <w:t xml:space="preserve"> índice de </w:t>
      </w:r>
      <w:r w:rsidR="001F0769" w:rsidRPr="00DD6B78">
        <w:t>9.29</w:t>
      </w:r>
      <w:r w:rsidR="005707AD" w:rsidRPr="00DD6B78">
        <w:t xml:space="preserve"> puntos y </w:t>
      </w:r>
      <w:r w:rsidR="00B847E3">
        <w:t xml:space="preserve">en </w:t>
      </w:r>
      <w:r w:rsidR="00B751B9">
        <w:t xml:space="preserve">el </w:t>
      </w:r>
      <w:r w:rsidR="00B847E3">
        <w:t xml:space="preserve">Depto. de Valoración </w:t>
      </w:r>
      <w:r w:rsidR="005707AD" w:rsidRPr="00DD6B78">
        <w:t xml:space="preserve">el </w:t>
      </w:r>
      <w:r w:rsidR="001F0769" w:rsidRPr="00DD6B78">
        <w:t xml:space="preserve">servicio </w:t>
      </w:r>
      <w:r w:rsidR="005707AD" w:rsidRPr="00DD6B78">
        <w:t xml:space="preserve">que presenta oportunidades de mejora es </w:t>
      </w:r>
      <w:r w:rsidR="00B847E3">
        <w:t>Atención de Consultas de Valoración de Mercancías con 7.71</w:t>
      </w:r>
      <w:r w:rsidR="001F0769" w:rsidRPr="00DD6B78">
        <w:t xml:space="preserve"> </w:t>
      </w:r>
      <w:r w:rsidR="005707AD" w:rsidRPr="00DD6B78">
        <w:t>puntos.</w:t>
      </w:r>
    </w:p>
    <w:p w14:paraId="2947719F" w14:textId="77777777" w:rsidR="001F0769" w:rsidRPr="00372128" w:rsidRDefault="000B473A" w:rsidP="00E00ED7">
      <w:pPr>
        <w:pStyle w:val="Prrafodelista"/>
        <w:numPr>
          <w:ilvl w:val="0"/>
          <w:numId w:val="25"/>
        </w:numPr>
        <w:ind w:left="360"/>
        <w:rPr>
          <w:rFonts w:eastAsia="Times New Roman"/>
          <w:b/>
          <w:bCs/>
          <w:color w:val="000000"/>
          <w:sz w:val="22"/>
          <w:szCs w:val="22"/>
        </w:rPr>
      </w:pPr>
      <w:r>
        <w:rPr>
          <w:b/>
        </w:rPr>
        <w:t>Para l</w:t>
      </w:r>
      <w:r w:rsidR="001F0769" w:rsidRPr="00372128">
        <w:rPr>
          <w:b/>
        </w:rPr>
        <w:t xml:space="preserve">a </w:t>
      </w:r>
      <w:sdt>
        <w:sdtPr>
          <w:rPr>
            <w:b/>
            <w:color w:val="000000" w:themeColor="text1"/>
            <w:u w:val="single"/>
          </w:rPr>
          <w:alias w:val="Dependencia"/>
          <w:tag w:val="Dependencia"/>
          <w:id w:val="1639760677"/>
          <w:placeholder>
            <w:docPart w:val="C781F138342A45588BC8518F4CB1B3C4"/>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sdtContent>
          <w:r w:rsidR="001F0769" w:rsidRPr="00B751B9">
            <w:rPr>
              <w:b/>
              <w:color w:val="000000" w:themeColor="text1"/>
              <w:u w:val="single"/>
            </w:rPr>
            <w:t>Dirección General de Tesorería</w:t>
          </w:r>
        </w:sdtContent>
      </w:sdt>
      <w:r w:rsidR="001F0769" w:rsidRPr="00DD6B78">
        <w:t xml:space="preserve"> </w:t>
      </w:r>
      <w:r>
        <w:t xml:space="preserve">en la División de Fondos Ajenos en Custodia, el servicio </w:t>
      </w:r>
      <w:r w:rsidRPr="00421D98">
        <w:t>Devolución de Depósitos Judiciales en concepto de Cauciones o F</w:t>
      </w:r>
      <w:r w:rsidR="00833814" w:rsidRPr="00421D98">
        <w:t>ianzas</w:t>
      </w:r>
      <w:r w:rsidRPr="00421D98">
        <w:t xml:space="preserve">, fue el mejor </w:t>
      </w:r>
      <w:r w:rsidR="00421D98" w:rsidRPr="00421D98">
        <w:t>evaluado</w:t>
      </w:r>
      <w:r w:rsidRPr="00421D98">
        <w:t xml:space="preserve"> el cual obtuvo un índice de 9.73</w:t>
      </w:r>
      <w:r w:rsidR="001F0769" w:rsidRPr="00DD6B78">
        <w:t xml:space="preserve"> puntos y </w:t>
      </w:r>
      <w:r w:rsidR="000F2021">
        <w:t xml:space="preserve">en la División de Recaudaciones </w:t>
      </w:r>
      <w:r w:rsidR="001F0769" w:rsidRPr="00DD6B78">
        <w:t xml:space="preserve">el servicio que </w:t>
      </w:r>
      <w:r w:rsidR="00833814" w:rsidRPr="00DD6B78">
        <w:t>indica</w:t>
      </w:r>
      <w:r w:rsidR="001F0769" w:rsidRPr="00DD6B78">
        <w:t xml:space="preserve"> oportunidades de mejora es </w:t>
      </w:r>
      <w:r w:rsidR="000F2021">
        <w:t>Constancia de Pago de Obligaciones Tributarias y no Tributarias con un índice de 8.54</w:t>
      </w:r>
      <w:r w:rsidR="001F0769" w:rsidRPr="00DD6B78">
        <w:t xml:space="preserve"> puntos.</w:t>
      </w:r>
    </w:p>
    <w:p w14:paraId="34DEA34D" w14:textId="77777777" w:rsidR="00B02E37" w:rsidRPr="007C7574" w:rsidRDefault="004D19F4" w:rsidP="00E00ED7">
      <w:pPr>
        <w:pStyle w:val="Prrafodelista"/>
        <w:numPr>
          <w:ilvl w:val="0"/>
          <w:numId w:val="25"/>
        </w:numPr>
        <w:ind w:left="360"/>
      </w:pPr>
      <w:r>
        <w:t>El 96.51</w:t>
      </w:r>
      <w:r w:rsidR="00833814" w:rsidRPr="00DD6B78">
        <w:t>%</w:t>
      </w:r>
      <w:r w:rsidR="005707AD" w:rsidRPr="00DD6B78">
        <w:t xml:space="preserve"> manifestó que se han cumplido sus expectativas y el </w:t>
      </w:r>
      <w:r>
        <w:t>3.49</w:t>
      </w:r>
      <w:r w:rsidR="006C2032" w:rsidRPr="00DD6B78">
        <w:t>%</w:t>
      </w:r>
      <w:r w:rsidR="006C2032" w:rsidRPr="00372128">
        <w:rPr>
          <w:color w:val="000000" w:themeColor="text1"/>
        </w:rPr>
        <w:t xml:space="preserve"> </w:t>
      </w:r>
      <w:r w:rsidR="00B02E37" w:rsidRPr="00DD6B78">
        <w:t>i</w:t>
      </w:r>
      <w:r w:rsidR="005707AD" w:rsidRPr="00DD6B78">
        <w:t>ndic</w:t>
      </w:r>
      <w:r w:rsidR="00B02E37" w:rsidRPr="00DD6B78">
        <w:t>ó</w:t>
      </w:r>
      <w:r w:rsidR="005707AD" w:rsidRPr="00DD6B78">
        <w:t xml:space="preserve"> que no se cumplieron debido a </w:t>
      </w:r>
      <w:r w:rsidR="00BE3CBA" w:rsidRPr="00DD6B78">
        <w:t>factores como falta de información con el estado de sus servicios y Comunicación deficiente con los empleados encargados de brindar el servicio.</w:t>
      </w:r>
    </w:p>
    <w:p w14:paraId="5C2B7FD6" w14:textId="77777777" w:rsidR="00F23CDD" w:rsidRPr="007C7574" w:rsidRDefault="008E3CCA" w:rsidP="00E00ED7">
      <w:pPr>
        <w:pStyle w:val="Prrafodelista"/>
        <w:numPr>
          <w:ilvl w:val="0"/>
          <w:numId w:val="25"/>
        </w:numPr>
        <w:ind w:left="360"/>
      </w:pPr>
      <w:r w:rsidRPr="007C7574">
        <w:t xml:space="preserve">Como resultado de seguimiento realizado a las acciones de mediciones anteriores, se determina </w:t>
      </w:r>
    </w:p>
    <w:p w14:paraId="0BD41DCC" w14:textId="77777777" w:rsidR="00F23CDD" w:rsidRPr="007C7574" w:rsidRDefault="00F23CDD" w:rsidP="00F23CDD">
      <w:pPr>
        <w:pStyle w:val="Prrafodelista"/>
        <w:ind w:left="360"/>
      </w:pPr>
      <w:r w:rsidRPr="007C7574">
        <w:t xml:space="preserve">lo siguiente: </w:t>
      </w:r>
    </w:p>
    <w:p w14:paraId="6387C18C" w14:textId="77777777" w:rsidR="008E3CCA" w:rsidRPr="007C7574" w:rsidRDefault="00F23CDD" w:rsidP="00F23CDD">
      <w:pPr>
        <w:pStyle w:val="Prrafodelista"/>
        <w:numPr>
          <w:ilvl w:val="0"/>
          <w:numId w:val="34"/>
        </w:numPr>
        <w:ind w:left="567" w:hanging="141"/>
      </w:pPr>
      <w:r w:rsidRPr="007C7574">
        <w:t>P</w:t>
      </w:r>
      <w:r w:rsidR="0031348D" w:rsidRPr="007C7574">
        <w:t xml:space="preserve">ara la </w:t>
      </w:r>
      <w:r w:rsidR="0031348D" w:rsidRPr="007C7574">
        <w:rPr>
          <w:u w:val="single"/>
        </w:rPr>
        <w:t>Dirección General de Aduanas</w:t>
      </w:r>
      <w:r w:rsidR="0031348D" w:rsidRPr="007C7574">
        <w:t xml:space="preserve"> </w:t>
      </w:r>
      <w:r w:rsidR="008E3CCA" w:rsidRPr="007C7574">
        <w:t xml:space="preserve">el </w:t>
      </w:r>
      <w:r w:rsidR="007C7574" w:rsidRPr="007C7574">
        <w:t>50% se encuentra en proceso de ejecución, el 46% se superaron y el</w:t>
      </w:r>
      <w:r w:rsidR="008E3CCA" w:rsidRPr="007C7574">
        <w:t xml:space="preserve"> </w:t>
      </w:r>
      <w:r w:rsidR="007C7574" w:rsidRPr="007C7574">
        <w:t>4</w:t>
      </w:r>
      <w:r w:rsidR="008E3CCA" w:rsidRPr="007C7574">
        <w:t>% no superado</w:t>
      </w:r>
      <w:r w:rsidR="0031348D" w:rsidRPr="007C7574">
        <w:t>.</w:t>
      </w:r>
    </w:p>
    <w:p w14:paraId="6A18F8AA" w14:textId="77777777" w:rsidR="0031348D" w:rsidRPr="007C7574" w:rsidRDefault="0031348D" w:rsidP="00C57B30">
      <w:pPr>
        <w:pStyle w:val="Prrafodelista"/>
        <w:numPr>
          <w:ilvl w:val="0"/>
          <w:numId w:val="34"/>
        </w:numPr>
        <w:ind w:left="567" w:hanging="141"/>
      </w:pPr>
      <w:r w:rsidRPr="007C7574">
        <w:t xml:space="preserve">Para la </w:t>
      </w:r>
      <w:r w:rsidRPr="007C7574">
        <w:rPr>
          <w:u w:val="single"/>
        </w:rPr>
        <w:t>Dirección General de Tesorería</w:t>
      </w:r>
      <w:r w:rsidR="007C7574" w:rsidRPr="007C7574">
        <w:t xml:space="preserve"> el 69</w:t>
      </w:r>
      <w:r w:rsidRPr="007C7574">
        <w:t>% se encuentra en estado superado</w:t>
      </w:r>
      <w:r w:rsidR="007C7574" w:rsidRPr="007C7574">
        <w:t>, el 20% en proceso de ejecución y 11% fueron cerradas.</w:t>
      </w:r>
      <w:r w:rsidR="00791544">
        <w:t xml:space="preserve"> El detalle de ambos casos se ubica en Anexo 5</w:t>
      </w:r>
      <w:r w:rsidR="00C00134">
        <w:t>.</w:t>
      </w:r>
    </w:p>
    <w:p w14:paraId="5B0885AC" w14:textId="77777777" w:rsidR="00BE3CBA" w:rsidRPr="00DD6B78" w:rsidRDefault="000D61D2" w:rsidP="00E00ED7">
      <w:pPr>
        <w:pStyle w:val="Prrafodelista"/>
        <w:numPr>
          <w:ilvl w:val="0"/>
          <w:numId w:val="25"/>
        </w:numPr>
        <w:ind w:left="360"/>
      </w:pPr>
      <w:r w:rsidRPr="007C7574">
        <w:t>En referencia</w:t>
      </w:r>
      <w:r w:rsidR="008E3CCA" w:rsidRPr="007C7574">
        <w:t xml:space="preserve"> a las </w:t>
      </w:r>
      <w:r w:rsidRPr="007C7574">
        <w:t>Quejas,</w:t>
      </w:r>
      <w:r w:rsidRPr="00DD6B78">
        <w:t xml:space="preserve"> Sugerencias y Felicitaciones se </w:t>
      </w:r>
      <w:r w:rsidR="007722E5" w:rsidRPr="00DD6B78">
        <w:t>r</w:t>
      </w:r>
      <w:r w:rsidR="00BE7007" w:rsidRPr="00DD6B78">
        <w:t>ecepciona</w:t>
      </w:r>
      <w:r w:rsidR="00E80E4F">
        <w:t>n</w:t>
      </w:r>
      <w:r w:rsidR="008E3CCA" w:rsidRPr="00DD6B78">
        <w:t xml:space="preserve"> a través del buzón virtual, por medio del enlace colocado al final de la encuesta y se gestionan conforme </w:t>
      </w:r>
      <w:r w:rsidRPr="00DD6B78">
        <w:t>al</w:t>
      </w:r>
      <w:r w:rsidR="00EA45DB" w:rsidRPr="00DD6B78">
        <w:t xml:space="preserve"> </w:t>
      </w:r>
      <w:hyperlink r:id="rId25" w:anchor="folder/3172" w:tgtFrame="_blank" w:history="1">
        <w:r w:rsidR="00392D19" w:rsidRPr="00372128">
          <w:rPr>
            <w:rStyle w:val="Hipervnculo"/>
            <w:rFonts w:asciiTheme="minorHAnsi" w:hAnsiTheme="minorHAnsi" w:cs="Segoe UI"/>
            <w:color w:val="0056B3"/>
            <w:sz w:val="21"/>
            <w:szCs w:val="21"/>
          </w:rPr>
          <w:t>PRO-1.2.2.3-E5 Atención de Quejas, Sugerencias y Felicitaciones</w:t>
        </w:r>
      </w:hyperlink>
      <w:r w:rsidR="00C57B30">
        <w:rPr>
          <w:rStyle w:val="Hipervnculo"/>
          <w:rFonts w:asciiTheme="minorHAnsi" w:hAnsiTheme="minorHAnsi" w:cs="Segoe UI"/>
          <w:color w:val="0056B3"/>
          <w:sz w:val="21"/>
          <w:szCs w:val="21"/>
        </w:rPr>
        <w:t>.</w:t>
      </w:r>
    </w:p>
    <w:p w14:paraId="70FCF13F" w14:textId="77777777" w:rsidR="008E3CCA" w:rsidRPr="00DD6B78" w:rsidRDefault="008E3CCA" w:rsidP="00E00ED7">
      <w:pPr>
        <w:pStyle w:val="Prrafodelista"/>
        <w:numPr>
          <w:ilvl w:val="0"/>
          <w:numId w:val="25"/>
        </w:numPr>
        <w:ind w:left="360"/>
      </w:pPr>
      <w:r w:rsidRPr="00DD6B78">
        <w:t>Las Dependencias</w:t>
      </w:r>
      <w:r w:rsidR="00EA45DB" w:rsidRPr="00DD6B78">
        <w:t xml:space="preserve"> </w:t>
      </w:r>
      <w:r w:rsidRPr="00DD6B78">
        <w:t xml:space="preserve">deben dar a conocer los resultados de la Medición de la Satisfacción de los usuarios al personal que interviene en la prestación </w:t>
      </w:r>
      <w:r w:rsidR="00EA45DB" w:rsidRPr="00DD6B78">
        <w:t xml:space="preserve">de servicios </w:t>
      </w:r>
      <w:r w:rsidRPr="00DD6B78">
        <w:t xml:space="preserve">del proceso evaluado, establecer acciones para mejorar el servicio, elaborar acta de reunión u otro medio que evidencie la divulgación </w:t>
      </w:r>
      <w:r w:rsidRPr="00DD6B78">
        <w:lastRenderedPageBreak/>
        <w:t>y acciones a realizar, conforme lo indicado en el PRO-1.2.2.4 Medición de la Satisfacción de los Contribuyentes y Usuarios.</w:t>
      </w:r>
    </w:p>
    <w:p w14:paraId="32BFEEF4" w14:textId="77777777" w:rsidR="00DF2CD0" w:rsidRPr="00DD6B78" w:rsidRDefault="008A7A6E" w:rsidP="00E00ED7">
      <w:pPr>
        <w:pStyle w:val="Prrafodelista"/>
        <w:numPr>
          <w:ilvl w:val="0"/>
          <w:numId w:val="25"/>
        </w:numPr>
        <w:ind w:left="360"/>
      </w:pPr>
      <w:r w:rsidRPr="00DD6B78">
        <w:t xml:space="preserve">Departamento de Gestión de la Calidad de DGEA mantiene la confidencialidad de los datos e información a la que tuvo acceso como consecuencia de las actividades de medición. Por otra parte, es necesario tomar en cuenta que dicha medición se ha realizado a través de un </w:t>
      </w:r>
      <w:r w:rsidR="00845004" w:rsidRPr="00DD6B78">
        <w:t xml:space="preserve">marco </w:t>
      </w:r>
      <w:r w:rsidRPr="00DD6B78">
        <w:t>muestr</w:t>
      </w:r>
      <w:r w:rsidR="00845004" w:rsidRPr="00DD6B78">
        <w:t>al</w:t>
      </w:r>
      <w:r w:rsidRPr="00DD6B78">
        <w:t xml:space="preserve"> de </w:t>
      </w:r>
      <w:r w:rsidRPr="00372128">
        <w:rPr>
          <w:color w:val="000000" w:themeColor="text1"/>
        </w:rPr>
        <w:t>usuarios</w:t>
      </w:r>
      <w:r w:rsidR="00845004" w:rsidRPr="00372128">
        <w:rPr>
          <w:color w:val="000000" w:themeColor="text1"/>
        </w:rPr>
        <w:t>/operaciones</w:t>
      </w:r>
      <w:r w:rsidRPr="00372128">
        <w:rPr>
          <w:color w:val="000000" w:themeColor="text1"/>
        </w:rPr>
        <w:t xml:space="preserve"> </w:t>
      </w:r>
      <w:r w:rsidRPr="00DD6B78">
        <w:t>que recib</w:t>
      </w:r>
      <w:r w:rsidR="00845004" w:rsidRPr="00DD6B78">
        <w:t>ieron</w:t>
      </w:r>
      <w:r w:rsidRPr="00DD6B78">
        <w:t xml:space="preserve"> los servicios evaluados</w:t>
      </w:r>
      <w:r w:rsidR="006B41E8" w:rsidRPr="00DD6B78">
        <w:t>.</w:t>
      </w:r>
    </w:p>
    <w:p w14:paraId="083EE43B" w14:textId="77777777" w:rsidR="000E3ADB" w:rsidRDefault="000E3ADB" w:rsidP="00DD6B78">
      <w:pPr>
        <w:rPr>
          <w:rFonts w:asciiTheme="minorHAnsi" w:hAnsiTheme="minorHAnsi"/>
          <w:szCs w:val="20"/>
        </w:rPr>
      </w:pPr>
    </w:p>
    <w:p w14:paraId="6FC659E3" w14:textId="77777777" w:rsidR="008C7CB4" w:rsidRPr="00DD6B78" w:rsidRDefault="00FB0DB8" w:rsidP="00DD6B78">
      <w:pPr>
        <w:rPr>
          <w:rFonts w:asciiTheme="minorHAnsi" w:hAnsiTheme="minorHAnsi"/>
          <w:szCs w:val="20"/>
        </w:rPr>
      </w:pPr>
      <w:r w:rsidRPr="00DD6B78">
        <w:rPr>
          <w:rFonts w:asciiTheme="minorHAnsi" w:hAnsiTheme="minorHAnsi"/>
          <w:szCs w:val="20"/>
        </w:rPr>
        <w:t xml:space="preserve">Atentamente, </w:t>
      </w:r>
    </w:p>
    <w:p w14:paraId="27734AFC" w14:textId="72AE9554" w:rsidR="00EC0130" w:rsidRDefault="00EC0130" w:rsidP="00DD6B78">
      <w:pPr>
        <w:rPr>
          <w:rFonts w:asciiTheme="minorHAnsi" w:hAnsiTheme="minorHAnsi"/>
          <w:szCs w:val="20"/>
        </w:rPr>
      </w:pPr>
    </w:p>
    <w:p w14:paraId="0D106038" w14:textId="77777777" w:rsidR="00F71148" w:rsidRPr="00DD6B78" w:rsidRDefault="00F71148" w:rsidP="00DD6B78">
      <w:pPr>
        <w:rPr>
          <w:rFonts w:asciiTheme="minorHAnsi" w:hAnsiTheme="minorHAnsi"/>
          <w:szCs w:val="20"/>
        </w:rPr>
      </w:pPr>
    </w:p>
    <w:p w14:paraId="48480070" w14:textId="77777777" w:rsidR="00EC0130" w:rsidRDefault="00EC0130" w:rsidP="00DD6B78">
      <w:pPr>
        <w:rPr>
          <w:rFonts w:asciiTheme="minorHAnsi" w:hAnsiTheme="minorHAnsi"/>
          <w:szCs w:val="20"/>
        </w:rPr>
      </w:pPr>
    </w:p>
    <w:p w14:paraId="0D459618" w14:textId="77777777" w:rsidR="007E2016" w:rsidRPr="00DD6B78" w:rsidRDefault="007E2016" w:rsidP="00DD6B78">
      <w:pPr>
        <w:rPr>
          <w:rFonts w:asciiTheme="minorHAnsi" w:hAnsiTheme="minorHAnsi"/>
          <w:szCs w:val="20"/>
        </w:rPr>
      </w:pPr>
    </w:p>
    <w:p w14:paraId="419BBC2F" w14:textId="77777777" w:rsidR="00052568" w:rsidRPr="00DF1455" w:rsidRDefault="00FB0DB8" w:rsidP="00DD6B78">
      <w:pPr>
        <w:rPr>
          <w:rFonts w:asciiTheme="minorHAnsi" w:hAnsiTheme="minorHAnsi"/>
          <w:sz w:val="18"/>
          <w:szCs w:val="20"/>
        </w:rPr>
      </w:pPr>
      <w:r w:rsidRPr="00DF1455">
        <w:rPr>
          <w:rFonts w:asciiTheme="minorHAnsi" w:hAnsiTheme="minorHAnsi"/>
          <w:sz w:val="18"/>
          <w:szCs w:val="20"/>
        </w:rPr>
        <w:t xml:space="preserve">Lic. </w:t>
      </w:r>
      <w:r w:rsidR="00052568" w:rsidRPr="00DF1455">
        <w:rPr>
          <w:rFonts w:asciiTheme="minorHAnsi" w:hAnsiTheme="minorHAnsi"/>
          <w:sz w:val="18"/>
          <w:szCs w:val="20"/>
        </w:rPr>
        <w:t>Enilson Antonio Cortez Guevara</w:t>
      </w:r>
    </w:p>
    <w:p w14:paraId="0E8F2A06" w14:textId="77777777" w:rsidR="00052568" w:rsidRPr="00DF1455" w:rsidRDefault="00052568" w:rsidP="00DD6B78">
      <w:pPr>
        <w:rPr>
          <w:rFonts w:asciiTheme="minorHAnsi" w:hAnsiTheme="minorHAnsi"/>
          <w:sz w:val="18"/>
          <w:szCs w:val="20"/>
        </w:rPr>
      </w:pPr>
      <w:r w:rsidRPr="00DF1455">
        <w:rPr>
          <w:rFonts w:asciiTheme="minorHAnsi" w:hAnsiTheme="minorHAnsi"/>
          <w:sz w:val="18"/>
          <w:szCs w:val="20"/>
        </w:rPr>
        <w:t>Jefe</w:t>
      </w:r>
      <w:r w:rsidR="00845004" w:rsidRPr="00DF1455">
        <w:rPr>
          <w:rFonts w:asciiTheme="minorHAnsi" w:hAnsiTheme="minorHAnsi"/>
          <w:sz w:val="18"/>
          <w:szCs w:val="20"/>
        </w:rPr>
        <w:t xml:space="preserve"> </w:t>
      </w:r>
      <w:r w:rsidR="00BB4007" w:rsidRPr="00DF1455">
        <w:rPr>
          <w:rFonts w:asciiTheme="minorHAnsi" w:hAnsiTheme="minorHAnsi"/>
          <w:sz w:val="18"/>
          <w:szCs w:val="20"/>
        </w:rPr>
        <w:t xml:space="preserve">Departamento </w:t>
      </w:r>
      <w:r w:rsidRPr="00DF1455">
        <w:rPr>
          <w:rFonts w:asciiTheme="minorHAnsi" w:hAnsiTheme="minorHAnsi"/>
          <w:sz w:val="18"/>
          <w:szCs w:val="20"/>
        </w:rPr>
        <w:t>de Gestión de la Calidad</w:t>
      </w:r>
      <w:r w:rsidR="00C70458" w:rsidRPr="00DF1455">
        <w:rPr>
          <w:rFonts w:asciiTheme="minorHAnsi" w:hAnsiTheme="minorHAnsi"/>
          <w:sz w:val="18"/>
          <w:szCs w:val="20"/>
        </w:rPr>
        <w:t>-DGEA</w:t>
      </w:r>
    </w:p>
    <w:p w14:paraId="254BDE94" w14:textId="77777777" w:rsidR="00EA45DB" w:rsidRPr="00DF1455" w:rsidRDefault="00845004" w:rsidP="00DD6B78">
      <w:pPr>
        <w:rPr>
          <w:rFonts w:asciiTheme="minorHAnsi" w:hAnsiTheme="minorHAnsi"/>
          <w:sz w:val="18"/>
          <w:szCs w:val="20"/>
        </w:rPr>
      </w:pPr>
      <w:r w:rsidRPr="00DF1455">
        <w:rPr>
          <w:rFonts w:asciiTheme="minorHAnsi" w:hAnsiTheme="minorHAnsi"/>
          <w:sz w:val="18"/>
          <w:szCs w:val="20"/>
        </w:rPr>
        <w:t xml:space="preserve">Elaborado por: </w:t>
      </w:r>
      <w:r w:rsidR="00EA45DB" w:rsidRPr="00DF1455">
        <w:rPr>
          <w:rFonts w:asciiTheme="minorHAnsi" w:hAnsiTheme="minorHAnsi"/>
          <w:color w:val="000000" w:themeColor="text1"/>
          <w:sz w:val="18"/>
          <w:szCs w:val="20"/>
        </w:rPr>
        <w:t>Marcela Jazmin Medrano de Recinos</w:t>
      </w:r>
    </w:p>
    <w:p w14:paraId="6AA6A8A8" w14:textId="77777777" w:rsidR="00245CBE" w:rsidRPr="00DF1455" w:rsidRDefault="00260928" w:rsidP="000C5D8C">
      <w:pPr>
        <w:rPr>
          <w:sz w:val="22"/>
        </w:rPr>
      </w:pPr>
      <w:r w:rsidRPr="00DF1455">
        <w:rPr>
          <w:rFonts w:asciiTheme="minorHAnsi" w:hAnsiTheme="minorHAnsi"/>
          <w:sz w:val="18"/>
          <w:szCs w:val="20"/>
        </w:rPr>
        <w:t xml:space="preserve">Técnico de Atención al </w:t>
      </w:r>
      <w:bookmarkStart w:id="111" w:name="_Toc138794835"/>
      <w:r w:rsidR="00367840" w:rsidRPr="00DF1455">
        <w:rPr>
          <w:rFonts w:asciiTheme="minorHAnsi" w:hAnsiTheme="minorHAnsi"/>
          <w:sz w:val="18"/>
          <w:szCs w:val="20"/>
        </w:rPr>
        <w:t>Cliente-Ad Hono</w:t>
      </w:r>
      <w:r w:rsidR="0031348D" w:rsidRPr="00DF1455">
        <w:rPr>
          <w:rFonts w:asciiTheme="minorHAnsi" w:hAnsiTheme="minorHAnsi"/>
          <w:sz w:val="18"/>
          <w:szCs w:val="20"/>
        </w:rPr>
        <w:t>rem</w:t>
      </w:r>
    </w:p>
    <w:p w14:paraId="16A12D85" w14:textId="77777777" w:rsidR="000C5D8C" w:rsidRDefault="000C5D8C">
      <w:pPr>
        <w:jc w:val="left"/>
        <w:sectPr w:rsidR="000C5D8C" w:rsidSect="001A21FA">
          <w:footnotePr>
            <w:pos w:val="beneathText"/>
          </w:footnotePr>
          <w:type w:val="continuous"/>
          <w:pgSz w:w="12242" w:h="15842" w:code="1"/>
          <w:pgMar w:top="993" w:right="618" w:bottom="709" w:left="1134" w:header="1474" w:footer="227" w:gutter="0"/>
          <w:cols w:num="2" w:space="708"/>
          <w:docGrid w:linePitch="360"/>
        </w:sectPr>
      </w:pPr>
    </w:p>
    <w:p w14:paraId="405BFDCA" w14:textId="77777777" w:rsidR="00F71148" w:rsidRDefault="00F71148">
      <w:pPr>
        <w:jc w:val="left"/>
      </w:pPr>
    </w:p>
    <w:p w14:paraId="24240A3F" w14:textId="77777777" w:rsidR="000C5D8C" w:rsidRDefault="000C5D8C">
      <w:pPr>
        <w:jc w:val="left"/>
        <w:rPr>
          <w:rFonts w:eastAsiaTheme="minorEastAsia" w:cstheme="minorBidi"/>
          <w:b/>
          <w:noProof/>
          <w:color w:val="000000" w:themeColor="text1"/>
          <w:sz w:val="24"/>
          <w:szCs w:val="20"/>
          <w:lang w:eastAsia="es-SV"/>
        </w:rPr>
      </w:pPr>
      <w:r>
        <w:br w:type="page"/>
      </w:r>
    </w:p>
    <w:p w14:paraId="15A9E0E4" w14:textId="77777777" w:rsidR="00F43792" w:rsidRDefault="00B11A00" w:rsidP="00245CBE">
      <w:pPr>
        <w:pStyle w:val="Ttulo1"/>
      </w:pPr>
      <w:bookmarkStart w:id="112" w:name="_Toc153444865"/>
      <w:bookmarkStart w:id="113" w:name="_Toc153891443"/>
      <w:r w:rsidRPr="00DD6B78">
        <w:t>ANEXOS</w:t>
      </w:r>
      <w:bookmarkStart w:id="114" w:name="_Toc148422447"/>
      <w:bookmarkEnd w:id="111"/>
      <w:bookmarkEnd w:id="112"/>
      <w:bookmarkEnd w:id="113"/>
    </w:p>
    <w:p w14:paraId="312541AD" w14:textId="77777777" w:rsidR="00245CBE" w:rsidRPr="00245CBE" w:rsidRDefault="00245CBE" w:rsidP="00245CBE">
      <w:pPr>
        <w:rPr>
          <w:lang w:eastAsia="es-SV"/>
        </w:rPr>
      </w:pPr>
    </w:p>
    <w:p w14:paraId="7D55622F" w14:textId="77777777" w:rsidR="00545417" w:rsidRPr="00DD6B78" w:rsidRDefault="00D92200" w:rsidP="000766A1">
      <w:pPr>
        <w:pStyle w:val="Ttulo2"/>
      </w:pPr>
      <w:bookmarkStart w:id="115" w:name="_Toc153444866"/>
      <w:bookmarkStart w:id="116" w:name="_Toc153891444"/>
      <w:r w:rsidRPr="00DD6B78">
        <w:t>Anexo 1: Índice de Satisfacción del Proceso y por Clase de Usuario</w:t>
      </w:r>
      <w:bookmarkEnd w:id="114"/>
      <w:bookmarkEnd w:id="115"/>
      <w:bookmarkEnd w:id="116"/>
    </w:p>
    <w:tbl>
      <w:tblPr>
        <w:tblStyle w:val="Tabladelista3-nfasis5"/>
        <w:tblW w:w="11240" w:type="dxa"/>
        <w:tblInd w:w="-639" w:type="dxa"/>
        <w:tblLook w:val="04A0" w:firstRow="1" w:lastRow="0" w:firstColumn="1" w:lastColumn="0" w:noHBand="0" w:noVBand="1"/>
      </w:tblPr>
      <w:tblGrid>
        <w:gridCol w:w="7529"/>
        <w:gridCol w:w="1292"/>
        <w:gridCol w:w="792"/>
        <w:gridCol w:w="777"/>
        <w:gridCol w:w="952"/>
      </w:tblGrid>
      <w:tr w:rsidR="002B4B7A" w:rsidRPr="00BA30B7" w14:paraId="20C84404" w14:textId="77777777" w:rsidTr="00BA30B7">
        <w:trPr>
          <w:cnfStyle w:val="100000000000" w:firstRow="1" w:lastRow="0" w:firstColumn="0" w:lastColumn="0" w:oddVBand="0" w:evenVBand="0" w:oddHBand="0" w:evenHBand="0" w:firstRowFirstColumn="0" w:firstRowLastColumn="0" w:lastRowFirstColumn="0" w:lastRowLastColumn="0"/>
          <w:trHeight w:val="563"/>
        </w:trPr>
        <w:tc>
          <w:tcPr>
            <w:cnfStyle w:val="001000000100" w:firstRow="0" w:lastRow="0" w:firstColumn="1" w:lastColumn="0" w:oddVBand="0" w:evenVBand="0" w:oddHBand="0" w:evenHBand="0" w:firstRowFirstColumn="1" w:firstRowLastColumn="0" w:lastRowFirstColumn="0" w:lastRowLastColumn="0"/>
            <w:tcW w:w="7529" w:type="dxa"/>
            <w:noWrap/>
            <w:hideMark/>
          </w:tcPr>
          <w:p w14:paraId="4FA4AB32" w14:textId="77777777" w:rsidR="002B4B7A" w:rsidRPr="00BA30B7" w:rsidRDefault="002B4B7A" w:rsidP="002B4B7A">
            <w:pPr>
              <w:jc w:val="center"/>
              <w:rPr>
                <w:rFonts w:asciiTheme="minorHAnsi" w:eastAsia="Times New Roman" w:hAnsiTheme="minorHAnsi"/>
                <w:color w:val="000000"/>
                <w:sz w:val="16"/>
                <w:szCs w:val="16"/>
                <w:lang w:eastAsia="es-SV"/>
              </w:rPr>
            </w:pPr>
            <w:bookmarkStart w:id="117" w:name="_Toc138794836"/>
            <w:r w:rsidRPr="00BA30B7">
              <w:rPr>
                <w:rFonts w:asciiTheme="minorHAnsi" w:eastAsia="Times New Roman" w:hAnsiTheme="minorHAnsi"/>
                <w:color w:val="000000"/>
                <w:sz w:val="16"/>
                <w:szCs w:val="16"/>
                <w:lang w:eastAsia="es-SV"/>
              </w:rPr>
              <w:t>Aspectos Evaluados</w:t>
            </w:r>
          </w:p>
        </w:tc>
        <w:tc>
          <w:tcPr>
            <w:tcW w:w="1190" w:type="dxa"/>
            <w:noWrap/>
            <w:hideMark/>
          </w:tcPr>
          <w:p w14:paraId="7B487C65" w14:textId="77777777" w:rsidR="002B4B7A" w:rsidRPr="00BA30B7" w:rsidRDefault="002B4B7A" w:rsidP="002B4B7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eastAsia="en-US"/>
              </w:rPr>
            </w:pPr>
            <w:r w:rsidRPr="00BA30B7">
              <w:rPr>
                <w:rFonts w:eastAsia="Times New Roman"/>
                <w:color w:val="000000"/>
                <w:sz w:val="16"/>
                <w:szCs w:val="16"/>
                <w:lang w:eastAsia="en-US"/>
              </w:rPr>
              <w:t>Contribuyente</w:t>
            </w:r>
          </w:p>
        </w:tc>
        <w:tc>
          <w:tcPr>
            <w:tcW w:w="792" w:type="dxa"/>
            <w:noWrap/>
            <w:hideMark/>
          </w:tcPr>
          <w:p w14:paraId="26D929BA" w14:textId="77777777" w:rsidR="002B4B7A" w:rsidRPr="00BA30B7" w:rsidRDefault="002B4B7A" w:rsidP="002B4B7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eastAsia="en-US"/>
              </w:rPr>
            </w:pPr>
            <w:r w:rsidRPr="00BA30B7">
              <w:rPr>
                <w:rFonts w:eastAsia="Times New Roman"/>
                <w:color w:val="000000"/>
                <w:sz w:val="16"/>
                <w:szCs w:val="16"/>
                <w:lang w:eastAsia="en-US"/>
              </w:rPr>
              <w:t>Externo</w:t>
            </w:r>
          </w:p>
        </w:tc>
        <w:tc>
          <w:tcPr>
            <w:tcW w:w="777" w:type="dxa"/>
            <w:noWrap/>
            <w:hideMark/>
          </w:tcPr>
          <w:p w14:paraId="742281EF" w14:textId="77777777" w:rsidR="002B4B7A" w:rsidRPr="00BA30B7" w:rsidRDefault="002B4B7A" w:rsidP="002B4B7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eastAsia="en-US"/>
              </w:rPr>
            </w:pPr>
            <w:r w:rsidRPr="00BA30B7">
              <w:rPr>
                <w:rFonts w:eastAsia="Times New Roman"/>
                <w:color w:val="000000"/>
                <w:sz w:val="16"/>
                <w:szCs w:val="16"/>
                <w:lang w:eastAsia="en-US"/>
              </w:rPr>
              <w:t>Interno</w:t>
            </w:r>
          </w:p>
        </w:tc>
        <w:tc>
          <w:tcPr>
            <w:tcW w:w="952" w:type="dxa"/>
            <w:hideMark/>
          </w:tcPr>
          <w:p w14:paraId="6ADFA4F5" w14:textId="77777777" w:rsidR="002B4B7A" w:rsidRPr="00BA30B7" w:rsidRDefault="002B4B7A" w:rsidP="002B4B7A">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lang w:eastAsia="en-US"/>
              </w:rPr>
            </w:pPr>
            <w:r w:rsidRPr="00BA30B7">
              <w:rPr>
                <w:rFonts w:eastAsia="Times New Roman"/>
                <w:color w:val="000000"/>
                <w:sz w:val="16"/>
                <w:szCs w:val="16"/>
                <w:lang w:eastAsia="en-US"/>
              </w:rPr>
              <w:t>Promedio del Proceso</w:t>
            </w:r>
          </w:p>
        </w:tc>
      </w:tr>
      <w:tr w:rsidR="002B4B7A" w:rsidRPr="00BA30B7" w14:paraId="0BA4A494"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3DE60E6B"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orden, limpieza y comodidad en los lugares de espera</w:t>
            </w:r>
          </w:p>
        </w:tc>
        <w:tc>
          <w:tcPr>
            <w:tcW w:w="1190" w:type="dxa"/>
            <w:noWrap/>
            <w:hideMark/>
          </w:tcPr>
          <w:p w14:paraId="3DC3E4DB"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9.00</w:t>
            </w:r>
          </w:p>
        </w:tc>
        <w:tc>
          <w:tcPr>
            <w:tcW w:w="792" w:type="dxa"/>
            <w:noWrap/>
            <w:hideMark/>
          </w:tcPr>
          <w:p w14:paraId="1F2F7210"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9.26</w:t>
            </w:r>
          </w:p>
        </w:tc>
        <w:tc>
          <w:tcPr>
            <w:tcW w:w="777" w:type="dxa"/>
            <w:noWrap/>
            <w:hideMark/>
          </w:tcPr>
          <w:p w14:paraId="7A3794BE"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N/A</w:t>
            </w:r>
          </w:p>
        </w:tc>
        <w:tc>
          <w:tcPr>
            <w:tcW w:w="952" w:type="dxa"/>
            <w:noWrap/>
            <w:hideMark/>
          </w:tcPr>
          <w:p w14:paraId="4152416C"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9.21</w:t>
            </w:r>
          </w:p>
        </w:tc>
      </w:tr>
      <w:tr w:rsidR="002B4B7A" w:rsidRPr="00BA30B7" w14:paraId="6416AD29" w14:textId="77777777" w:rsidTr="00BA30B7">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464A7B29"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uso interno que le dieron a la documentación entregada a la institución</w:t>
            </w:r>
          </w:p>
        </w:tc>
        <w:tc>
          <w:tcPr>
            <w:tcW w:w="1190" w:type="dxa"/>
            <w:noWrap/>
            <w:hideMark/>
          </w:tcPr>
          <w:p w14:paraId="3263B2FB"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8.72</w:t>
            </w:r>
          </w:p>
        </w:tc>
        <w:tc>
          <w:tcPr>
            <w:tcW w:w="792" w:type="dxa"/>
            <w:noWrap/>
            <w:hideMark/>
          </w:tcPr>
          <w:p w14:paraId="35D60DEB"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9.28</w:t>
            </w:r>
          </w:p>
        </w:tc>
        <w:tc>
          <w:tcPr>
            <w:tcW w:w="777" w:type="dxa"/>
            <w:noWrap/>
            <w:hideMark/>
          </w:tcPr>
          <w:p w14:paraId="6FE0B5D4"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8.00</w:t>
            </w:r>
          </w:p>
        </w:tc>
        <w:tc>
          <w:tcPr>
            <w:tcW w:w="952" w:type="dxa"/>
            <w:noWrap/>
            <w:hideMark/>
          </w:tcPr>
          <w:p w14:paraId="1AAC6E78"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9.11</w:t>
            </w:r>
          </w:p>
        </w:tc>
      </w:tr>
      <w:tr w:rsidR="002B4B7A" w:rsidRPr="00BA30B7" w14:paraId="5F42D7AF"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54FDE73E" w14:textId="77777777" w:rsidR="002B4B7A" w:rsidRPr="00BA30B7" w:rsidRDefault="002B4B7A" w:rsidP="001F224F">
            <w:pPr>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material informativo disponible y requisitos exigidos para brindarle el servicio publicado en las plataformas virtuales MH</w:t>
            </w:r>
          </w:p>
        </w:tc>
        <w:tc>
          <w:tcPr>
            <w:tcW w:w="1190" w:type="dxa"/>
            <w:noWrap/>
            <w:hideMark/>
          </w:tcPr>
          <w:p w14:paraId="2B9D1E33"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8.70</w:t>
            </w:r>
          </w:p>
        </w:tc>
        <w:tc>
          <w:tcPr>
            <w:tcW w:w="792" w:type="dxa"/>
            <w:noWrap/>
            <w:hideMark/>
          </w:tcPr>
          <w:p w14:paraId="459C5ADA"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9.10</w:t>
            </w:r>
          </w:p>
        </w:tc>
        <w:tc>
          <w:tcPr>
            <w:tcW w:w="777" w:type="dxa"/>
            <w:noWrap/>
            <w:hideMark/>
          </w:tcPr>
          <w:p w14:paraId="1A562C3F"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8.00</w:t>
            </w:r>
          </w:p>
        </w:tc>
        <w:tc>
          <w:tcPr>
            <w:tcW w:w="952" w:type="dxa"/>
            <w:noWrap/>
            <w:hideMark/>
          </w:tcPr>
          <w:p w14:paraId="76EC3890"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8.99</w:t>
            </w:r>
          </w:p>
        </w:tc>
      </w:tr>
      <w:tr w:rsidR="002B4B7A" w:rsidRPr="00BA30B7" w14:paraId="09FEB8D9" w14:textId="77777777" w:rsidTr="00BA30B7">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225939A8"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acceso y la señalización interna de la oficina donde recibió el servicio</w:t>
            </w:r>
          </w:p>
        </w:tc>
        <w:tc>
          <w:tcPr>
            <w:tcW w:w="1190" w:type="dxa"/>
            <w:noWrap/>
            <w:hideMark/>
          </w:tcPr>
          <w:p w14:paraId="540596C8"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8.79</w:t>
            </w:r>
          </w:p>
        </w:tc>
        <w:tc>
          <w:tcPr>
            <w:tcW w:w="792" w:type="dxa"/>
            <w:noWrap/>
            <w:hideMark/>
          </w:tcPr>
          <w:p w14:paraId="75764BB2"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8.86</w:t>
            </w:r>
          </w:p>
        </w:tc>
        <w:tc>
          <w:tcPr>
            <w:tcW w:w="777" w:type="dxa"/>
            <w:noWrap/>
            <w:hideMark/>
          </w:tcPr>
          <w:p w14:paraId="5642F216"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N/A</w:t>
            </w:r>
          </w:p>
        </w:tc>
        <w:tc>
          <w:tcPr>
            <w:tcW w:w="952" w:type="dxa"/>
            <w:noWrap/>
            <w:hideMark/>
          </w:tcPr>
          <w:p w14:paraId="614E0ABC"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8.85</w:t>
            </w:r>
          </w:p>
        </w:tc>
      </w:tr>
      <w:tr w:rsidR="002B4B7A" w:rsidRPr="00BA30B7" w14:paraId="0390461D"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0C061B8D"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La disponibilidad de baños y parqueos</w:t>
            </w:r>
          </w:p>
        </w:tc>
        <w:tc>
          <w:tcPr>
            <w:tcW w:w="1190" w:type="dxa"/>
            <w:noWrap/>
            <w:hideMark/>
          </w:tcPr>
          <w:p w14:paraId="615BA4F8"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8.13</w:t>
            </w:r>
          </w:p>
        </w:tc>
        <w:tc>
          <w:tcPr>
            <w:tcW w:w="792" w:type="dxa"/>
            <w:noWrap/>
            <w:hideMark/>
          </w:tcPr>
          <w:p w14:paraId="13D4B981"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9.02</w:t>
            </w:r>
          </w:p>
        </w:tc>
        <w:tc>
          <w:tcPr>
            <w:tcW w:w="777" w:type="dxa"/>
            <w:noWrap/>
            <w:hideMark/>
          </w:tcPr>
          <w:p w14:paraId="62DD438E"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N/A</w:t>
            </w:r>
          </w:p>
        </w:tc>
        <w:tc>
          <w:tcPr>
            <w:tcW w:w="952" w:type="dxa"/>
            <w:noWrap/>
            <w:hideMark/>
          </w:tcPr>
          <w:p w14:paraId="5D75998B"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8.85</w:t>
            </w:r>
          </w:p>
        </w:tc>
      </w:tr>
      <w:tr w:rsidR="002B4B7A" w:rsidRPr="00BA30B7" w14:paraId="7793AB3F" w14:textId="77777777" w:rsidTr="00BA30B7">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50DE6721"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La facilidad en el manejo de los medios de comunicación y/o las herramientas tecnológicas</w:t>
            </w:r>
          </w:p>
        </w:tc>
        <w:tc>
          <w:tcPr>
            <w:tcW w:w="1190" w:type="dxa"/>
            <w:noWrap/>
            <w:hideMark/>
          </w:tcPr>
          <w:p w14:paraId="7F273759"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7.96</w:t>
            </w:r>
          </w:p>
        </w:tc>
        <w:tc>
          <w:tcPr>
            <w:tcW w:w="792" w:type="dxa"/>
            <w:noWrap/>
            <w:hideMark/>
          </w:tcPr>
          <w:p w14:paraId="1E8353C9"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9.03</w:t>
            </w:r>
          </w:p>
        </w:tc>
        <w:tc>
          <w:tcPr>
            <w:tcW w:w="777" w:type="dxa"/>
            <w:noWrap/>
            <w:hideMark/>
          </w:tcPr>
          <w:p w14:paraId="2F3202A3"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8.50</w:t>
            </w:r>
          </w:p>
        </w:tc>
        <w:tc>
          <w:tcPr>
            <w:tcW w:w="952" w:type="dxa"/>
            <w:noWrap/>
            <w:hideMark/>
          </w:tcPr>
          <w:p w14:paraId="2C9BFF08"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8.80</w:t>
            </w:r>
          </w:p>
        </w:tc>
      </w:tr>
      <w:tr w:rsidR="002B4B7A" w:rsidRPr="00BA30B7" w14:paraId="11F65793"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771D8BD1"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La disponibilidad y agilidad de los medios de comunicación y/o herramientas tecnológicas</w:t>
            </w:r>
          </w:p>
        </w:tc>
        <w:tc>
          <w:tcPr>
            <w:tcW w:w="1190" w:type="dxa"/>
            <w:noWrap/>
            <w:hideMark/>
          </w:tcPr>
          <w:p w14:paraId="4389BB8D"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7.83</w:t>
            </w:r>
          </w:p>
        </w:tc>
        <w:tc>
          <w:tcPr>
            <w:tcW w:w="792" w:type="dxa"/>
            <w:noWrap/>
            <w:hideMark/>
          </w:tcPr>
          <w:p w14:paraId="15ECD5FC"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8.91</w:t>
            </w:r>
          </w:p>
        </w:tc>
        <w:tc>
          <w:tcPr>
            <w:tcW w:w="777" w:type="dxa"/>
            <w:noWrap/>
            <w:hideMark/>
          </w:tcPr>
          <w:p w14:paraId="39D9DC25"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8.50</w:t>
            </w:r>
          </w:p>
        </w:tc>
        <w:tc>
          <w:tcPr>
            <w:tcW w:w="952" w:type="dxa"/>
            <w:noWrap/>
            <w:hideMark/>
          </w:tcPr>
          <w:p w14:paraId="75DF48BC"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8.68</w:t>
            </w:r>
          </w:p>
        </w:tc>
      </w:tr>
      <w:tr w:rsidR="002B4B7A" w:rsidRPr="00BA30B7" w14:paraId="3013DB4B" w14:textId="77777777" w:rsidTr="00BA30B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7529" w:type="dxa"/>
            <w:shd w:val="clear" w:color="auto" w:fill="D5D5D5" w:themeFill="background2" w:themeFillShade="E6"/>
            <w:noWrap/>
            <w:hideMark/>
          </w:tcPr>
          <w:p w14:paraId="328A5EDF" w14:textId="77777777" w:rsidR="002B4B7A" w:rsidRPr="00BA30B7" w:rsidRDefault="002B4B7A" w:rsidP="002B4B7A">
            <w:pPr>
              <w:jc w:val="left"/>
              <w:rPr>
                <w:rFonts w:asciiTheme="minorHAnsi" w:eastAsia="Times New Roman" w:hAnsiTheme="minorHAnsi"/>
                <w:b/>
                <w:color w:val="000000"/>
                <w:sz w:val="16"/>
                <w:szCs w:val="16"/>
                <w:lang w:eastAsia="en-US"/>
              </w:rPr>
            </w:pPr>
            <w:r w:rsidRPr="00BA30B7">
              <w:rPr>
                <w:rFonts w:asciiTheme="minorHAnsi" w:eastAsia="Times New Roman" w:hAnsiTheme="minorHAnsi"/>
                <w:b/>
                <w:color w:val="000000"/>
                <w:sz w:val="16"/>
                <w:szCs w:val="16"/>
                <w:lang w:eastAsia="en-US"/>
              </w:rPr>
              <w:t>Infraestructura y Elementos Tangibles</w:t>
            </w:r>
            <w:r w:rsidR="00780577" w:rsidRPr="00BA30B7">
              <w:rPr>
                <w:rFonts w:asciiTheme="minorHAnsi" w:eastAsia="Times New Roman" w:hAnsiTheme="minorHAnsi"/>
                <w:b/>
                <w:color w:val="000000"/>
                <w:sz w:val="16"/>
                <w:szCs w:val="16"/>
                <w:lang w:eastAsia="en-US"/>
              </w:rPr>
              <w:t xml:space="preserve"> *11%</w:t>
            </w:r>
          </w:p>
        </w:tc>
        <w:tc>
          <w:tcPr>
            <w:tcW w:w="1190" w:type="dxa"/>
            <w:shd w:val="clear" w:color="auto" w:fill="D5D5D5" w:themeFill="background2" w:themeFillShade="E6"/>
            <w:noWrap/>
            <w:hideMark/>
          </w:tcPr>
          <w:p w14:paraId="01665AE5"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8.45</w:t>
            </w:r>
          </w:p>
        </w:tc>
        <w:tc>
          <w:tcPr>
            <w:tcW w:w="792" w:type="dxa"/>
            <w:shd w:val="clear" w:color="auto" w:fill="D5D5D5" w:themeFill="background2" w:themeFillShade="E6"/>
            <w:noWrap/>
            <w:hideMark/>
          </w:tcPr>
          <w:p w14:paraId="4EB9BA6A"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9.07</w:t>
            </w:r>
          </w:p>
        </w:tc>
        <w:tc>
          <w:tcPr>
            <w:tcW w:w="777" w:type="dxa"/>
            <w:shd w:val="clear" w:color="auto" w:fill="D5D5D5" w:themeFill="background2" w:themeFillShade="E6"/>
            <w:noWrap/>
            <w:hideMark/>
          </w:tcPr>
          <w:p w14:paraId="46314954"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8.25</w:t>
            </w:r>
          </w:p>
        </w:tc>
        <w:tc>
          <w:tcPr>
            <w:tcW w:w="952" w:type="dxa"/>
            <w:shd w:val="clear" w:color="auto" w:fill="D5D5D5" w:themeFill="background2" w:themeFillShade="E6"/>
            <w:noWrap/>
            <w:hideMark/>
          </w:tcPr>
          <w:p w14:paraId="6BD6F221"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8.93</w:t>
            </w:r>
          </w:p>
        </w:tc>
      </w:tr>
      <w:tr w:rsidR="002B4B7A" w:rsidRPr="00BA30B7" w14:paraId="758D9A15"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04D0971A"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La atención de los usuarios sin favoritismo, ni privilegios para nadie</w:t>
            </w:r>
          </w:p>
        </w:tc>
        <w:tc>
          <w:tcPr>
            <w:tcW w:w="1190" w:type="dxa"/>
            <w:noWrap/>
            <w:hideMark/>
          </w:tcPr>
          <w:p w14:paraId="51418587"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8.90</w:t>
            </w:r>
          </w:p>
        </w:tc>
        <w:tc>
          <w:tcPr>
            <w:tcW w:w="792" w:type="dxa"/>
            <w:noWrap/>
            <w:hideMark/>
          </w:tcPr>
          <w:p w14:paraId="59AC7803"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9.17</w:t>
            </w:r>
          </w:p>
        </w:tc>
        <w:tc>
          <w:tcPr>
            <w:tcW w:w="777" w:type="dxa"/>
            <w:noWrap/>
            <w:hideMark/>
          </w:tcPr>
          <w:p w14:paraId="4885017A"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8.00</w:t>
            </w:r>
          </w:p>
        </w:tc>
        <w:tc>
          <w:tcPr>
            <w:tcW w:w="952" w:type="dxa"/>
            <w:noWrap/>
            <w:hideMark/>
          </w:tcPr>
          <w:p w14:paraId="31967EDC"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9.09</w:t>
            </w:r>
          </w:p>
        </w:tc>
      </w:tr>
      <w:tr w:rsidR="002B4B7A" w:rsidRPr="00BA30B7" w14:paraId="5C686698" w14:textId="77777777" w:rsidTr="00BA30B7">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545D0180"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La amabilidad y el trato recibido por parte del personal para resolver el trámite</w:t>
            </w:r>
          </w:p>
        </w:tc>
        <w:tc>
          <w:tcPr>
            <w:tcW w:w="1190" w:type="dxa"/>
            <w:noWrap/>
            <w:hideMark/>
          </w:tcPr>
          <w:p w14:paraId="0F0F7EAB"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8.88</w:t>
            </w:r>
          </w:p>
        </w:tc>
        <w:tc>
          <w:tcPr>
            <w:tcW w:w="792" w:type="dxa"/>
            <w:noWrap/>
            <w:hideMark/>
          </w:tcPr>
          <w:p w14:paraId="607B2090"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9.10</w:t>
            </w:r>
          </w:p>
        </w:tc>
        <w:tc>
          <w:tcPr>
            <w:tcW w:w="777" w:type="dxa"/>
            <w:noWrap/>
            <w:hideMark/>
          </w:tcPr>
          <w:p w14:paraId="6E9D2839"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8.00</w:t>
            </w:r>
          </w:p>
        </w:tc>
        <w:tc>
          <w:tcPr>
            <w:tcW w:w="952" w:type="dxa"/>
            <w:noWrap/>
            <w:hideMark/>
          </w:tcPr>
          <w:p w14:paraId="1E1D12D6"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9.04</w:t>
            </w:r>
          </w:p>
        </w:tc>
      </w:tr>
      <w:tr w:rsidR="002B4B7A" w:rsidRPr="00BA30B7" w14:paraId="3BC274E8"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2C34C0AB"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La disposición e interés de los empleados para ayudar a resolver requerimientos</w:t>
            </w:r>
          </w:p>
        </w:tc>
        <w:tc>
          <w:tcPr>
            <w:tcW w:w="1190" w:type="dxa"/>
            <w:noWrap/>
            <w:hideMark/>
          </w:tcPr>
          <w:p w14:paraId="7ED025BA"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8.88</w:t>
            </w:r>
          </w:p>
        </w:tc>
        <w:tc>
          <w:tcPr>
            <w:tcW w:w="792" w:type="dxa"/>
            <w:noWrap/>
            <w:hideMark/>
          </w:tcPr>
          <w:p w14:paraId="124446F6"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9.08</w:t>
            </w:r>
          </w:p>
        </w:tc>
        <w:tc>
          <w:tcPr>
            <w:tcW w:w="777" w:type="dxa"/>
            <w:noWrap/>
            <w:hideMark/>
          </w:tcPr>
          <w:p w14:paraId="6062FE8B"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8.50</w:t>
            </w:r>
          </w:p>
        </w:tc>
        <w:tc>
          <w:tcPr>
            <w:tcW w:w="952" w:type="dxa"/>
            <w:noWrap/>
            <w:hideMark/>
          </w:tcPr>
          <w:p w14:paraId="50CBF6A8"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9.02</w:t>
            </w:r>
          </w:p>
        </w:tc>
      </w:tr>
      <w:tr w:rsidR="002B4B7A" w:rsidRPr="00BA30B7" w14:paraId="72F7B313" w14:textId="77777777" w:rsidTr="00BA30B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7529" w:type="dxa"/>
            <w:shd w:val="clear" w:color="auto" w:fill="D5D5D5" w:themeFill="background2" w:themeFillShade="E6"/>
            <w:noWrap/>
            <w:hideMark/>
          </w:tcPr>
          <w:p w14:paraId="2E0BB502" w14:textId="77777777" w:rsidR="002B4B7A" w:rsidRPr="00BA30B7" w:rsidRDefault="002B4B7A" w:rsidP="002B4B7A">
            <w:pPr>
              <w:jc w:val="left"/>
              <w:rPr>
                <w:rFonts w:asciiTheme="minorHAnsi" w:eastAsia="Times New Roman" w:hAnsiTheme="minorHAnsi"/>
                <w:b/>
                <w:color w:val="000000"/>
                <w:sz w:val="16"/>
                <w:szCs w:val="16"/>
                <w:lang w:eastAsia="en-US"/>
              </w:rPr>
            </w:pPr>
            <w:r w:rsidRPr="00BA30B7">
              <w:rPr>
                <w:rFonts w:asciiTheme="minorHAnsi" w:eastAsia="Times New Roman" w:hAnsiTheme="minorHAnsi"/>
                <w:b/>
                <w:color w:val="000000"/>
                <w:sz w:val="16"/>
                <w:szCs w:val="16"/>
                <w:lang w:eastAsia="en-US"/>
              </w:rPr>
              <w:t>Empatía del Personal</w:t>
            </w:r>
            <w:r w:rsidR="00780577" w:rsidRPr="00BA30B7">
              <w:rPr>
                <w:rFonts w:asciiTheme="minorHAnsi" w:eastAsia="Times New Roman" w:hAnsiTheme="minorHAnsi"/>
                <w:b/>
                <w:color w:val="000000"/>
                <w:sz w:val="16"/>
                <w:szCs w:val="16"/>
                <w:lang w:eastAsia="en-US"/>
              </w:rPr>
              <w:t xml:space="preserve"> *16%</w:t>
            </w:r>
          </w:p>
        </w:tc>
        <w:tc>
          <w:tcPr>
            <w:tcW w:w="1190" w:type="dxa"/>
            <w:shd w:val="clear" w:color="auto" w:fill="D5D5D5" w:themeFill="background2" w:themeFillShade="E6"/>
            <w:noWrap/>
            <w:hideMark/>
          </w:tcPr>
          <w:p w14:paraId="122BE792"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8.88</w:t>
            </w:r>
          </w:p>
        </w:tc>
        <w:tc>
          <w:tcPr>
            <w:tcW w:w="792" w:type="dxa"/>
            <w:shd w:val="clear" w:color="auto" w:fill="D5D5D5" w:themeFill="background2" w:themeFillShade="E6"/>
            <w:noWrap/>
            <w:hideMark/>
          </w:tcPr>
          <w:p w14:paraId="395F7759"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9.12</w:t>
            </w:r>
          </w:p>
        </w:tc>
        <w:tc>
          <w:tcPr>
            <w:tcW w:w="777" w:type="dxa"/>
            <w:shd w:val="clear" w:color="auto" w:fill="D5D5D5" w:themeFill="background2" w:themeFillShade="E6"/>
            <w:noWrap/>
            <w:hideMark/>
          </w:tcPr>
          <w:p w14:paraId="1E726AB9"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8.17</w:t>
            </w:r>
          </w:p>
        </w:tc>
        <w:tc>
          <w:tcPr>
            <w:tcW w:w="952" w:type="dxa"/>
            <w:shd w:val="clear" w:color="auto" w:fill="D5D5D5" w:themeFill="background2" w:themeFillShade="E6"/>
            <w:noWrap/>
            <w:hideMark/>
          </w:tcPr>
          <w:p w14:paraId="2675096F"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9.05</w:t>
            </w:r>
          </w:p>
        </w:tc>
      </w:tr>
      <w:tr w:rsidR="002B4B7A" w:rsidRPr="00BA30B7" w14:paraId="0C5A6AD5"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239DD23F"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comportamiento de los empleados durante el servicio proporcionado</w:t>
            </w:r>
          </w:p>
        </w:tc>
        <w:tc>
          <w:tcPr>
            <w:tcW w:w="1190" w:type="dxa"/>
            <w:noWrap/>
            <w:hideMark/>
          </w:tcPr>
          <w:p w14:paraId="7897758D"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8.89</w:t>
            </w:r>
          </w:p>
        </w:tc>
        <w:tc>
          <w:tcPr>
            <w:tcW w:w="792" w:type="dxa"/>
            <w:noWrap/>
            <w:hideMark/>
          </w:tcPr>
          <w:p w14:paraId="6585AB0A"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9.26</w:t>
            </w:r>
          </w:p>
        </w:tc>
        <w:tc>
          <w:tcPr>
            <w:tcW w:w="777" w:type="dxa"/>
            <w:noWrap/>
            <w:hideMark/>
          </w:tcPr>
          <w:p w14:paraId="53FF928C"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9.00</w:t>
            </w:r>
          </w:p>
        </w:tc>
        <w:tc>
          <w:tcPr>
            <w:tcW w:w="952" w:type="dxa"/>
            <w:noWrap/>
            <w:hideMark/>
          </w:tcPr>
          <w:p w14:paraId="0EA5DEA0"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9.16</w:t>
            </w:r>
          </w:p>
        </w:tc>
      </w:tr>
      <w:tr w:rsidR="002B4B7A" w:rsidRPr="00BA30B7" w14:paraId="76B5022A" w14:textId="77777777" w:rsidTr="00BA30B7">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03C12488"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cumplimiento de los horarios establecidos, sin interrupción</w:t>
            </w:r>
          </w:p>
        </w:tc>
        <w:tc>
          <w:tcPr>
            <w:tcW w:w="1190" w:type="dxa"/>
            <w:noWrap/>
            <w:hideMark/>
          </w:tcPr>
          <w:p w14:paraId="23A31CE5"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8.57</w:t>
            </w:r>
          </w:p>
        </w:tc>
        <w:tc>
          <w:tcPr>
            <w:tcW w:w="792" w:type="dxa"/>
            <w:noWrap/>
            <w:hideMark/>
          </w:tcPr>
          <w:p w14:paraId="43984C77"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9.29</w:t>
            </w:r>
          </w:p>
        </w:tc>
        <w:tc>
          <w:tcPr>
            <w:tcW w:w="777" w:type="dxa"/>
            <w:noWrap/>
            <w:hideMark/>
          </w:tcPr>
          <w:p w14:paraId="44BA51D0"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8.00</w:t>
            </w:r>
          </w:p>
        </w:tc>
        <w:tc>
          <w:tcPr>
            <w:tcW w:w="952" w:type="dxa"/>
            <w:noWrap/>
            <w:hideMark/>
          </w:tcPr>
          <w:p w14:paraId="3AE17792"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9.09</w:t>
            </w:r>
          </w:p>
        </w:tc>
      </w:tr>
      <w:tr w:rsidR="002B4B7A" w:rsidRPr="00BA30B7" w14:paraId="3BB7A34A"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1920F534"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conocimiento, competencia técnica y la utilidad de la información brindada</w:t>
            </w:r>
          </w:p>
        </w:tc>
        <w:tc>
          <w:tcPr>
            <w:tcW w:w="1190" w:type="dxa"/>
            <w:noWrap/>
            <w:hideMark/>
          </w:tcPr>
          <w:p w14:paraId="206B8DC1"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8.63</w:t>
            </w:r>
          </w:p>
        </w:tc>
        <w:tc>
          <w:tcPr>
            <w:tcW w:w="792" w:type="dxa"/>
            <w:noWrap/>
            <w:hideMark/>
          </w:tcPr>
          <w:p w14:paraId="5929F1FD"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9.01</w:t>
            </w:r>
          </w:p>
        </w:tc>
        <w:tc>
          <w:tcPr>
            <w:tcW w:w="777" w:type="dxa"/>
            <w:noWrap/>
            <w:hideMark/>
          </w:tcPr>
          <w:p w14:paraId="39355EB0"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9.00</w:t>
            </w:r>
          </w:p>
        </w:tc>
        <w:tc>
          <w:tcPr>
            <w:tcW w:w="952" w:type="dxa"/>
            <w:noWrap/>
            <w:hideMark/>
          </w:tcPr>
          <w:p w14:paraId="4F7E4F5E"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8.91</w:t>
            </w:r>
          </w:p>
        </w:tc>
      </w:tr>
      <w:tr w:rsidR="002B4B7A" w:rsidRPr="00BA30B7" w14:paraId="6AF383B8" w14:textId="77777777" w:rsidTr="00BA30B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7529" w:type="dxa"/>
            <w:shd w:val="clear" w:color="auto" w:fill="D5D5D5" w:themeFill="background2" w:themeFillShade="E6"/>
            <w:noWrap/>
            <w:hideMark/>
          </w:tcPr>
          <w:p w14:paraId="0F001511" w14:textId="77777777" w:rsidR="002B4B7A" w:rsidRPr="00BA30B7" w:rsidRDefault="002B4B7A" w:rsidP="002B4B7A">
            <w:pPr>
              <w:jc w:val="left"/>
              <w:rPr>
                <w:rFonts w:asciiTheme="minorHAnsi" w:eastAsia="Times New Roman" w:hAnsiTheme="minorHAnsi"/>
                <w:b/>
                <w:color w:val="000000"/>
                <w:sz w:val="16"/>
                <w:szCs w:val="16"/>
                <w:lang w:eastAsia="en-US"/>
              </w:rPr>
            </w:pPr>
            <w:r w:rsidRPr="00BA30B7">
              <w:rPr>
                <w:rFonts w:asciiTheme="minorHAnsi" w:eastAsia="Times New Roman" w:hAnsiTheme="minorHAnsi"/>
                <w:b/>
                <w:color w:val="000000"/>
                <w:sz w:val="16"/>
                <w:szCs w:val="16"/>
                <w:lang w:eastAsia="en-US"/>
              </w:rPr>
              <w:t>Profesionalismo de los Empleados</w:t>
            </w:r>
            <w:r w:rsidR="00780577" w:rsidRPr="00BA30B7">
              <w:rPr>
                <w:rFonts w:asciiTheme="minorHAnsi" w:eastAsia="Times New Roman" w:hAnsiTheme="minorHAnsi"/>
                <w:b/>
                <w:color w:val="000000"/>
                <w:sz w:val="16"/>
                <w:szCs w:val="16"/>
                <w:lang w:eastAsia="en-US"/>
              </w:rPr>
              <w:t xml:space="preserve"> *32%</w:t>
            </w:r>
          </w:p>
        </w:tc>
        <w:tc>
          <w:tcPr>
            <w:tcW w:w="1190" w:type="dxa"/>
            <w:shd w:val="clear" w:color="auto" w:fill="D5D5D5" w:themeFill="background2" w:themeFillShade="E6"/>
            <w:noWrap/>
            <w:hideMark/>
          </w:tcPr>
          <w:p w14:paraId="1134F616"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8.70</w:t>
            </w:r>
          </w:p>
        </w:tc>
        <w:tc>
          <w:tcPr>
            <w:tcW w:w="792" w:type="dxa"/>
            <w:shd w:val="clear" w:color="auto" w:fill="D5D5D5" w:themeFill="background2" w:themeFillShade="E6"/>
            <w:noWrap/>
            <w:hideMark/>
          </w:tcPr>
          <w:p w14:paraId="37D1535A"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9.19</w:t>
            </w:r>
          </w:p>
        </w:tc>
        <w:tc>
          <w:tcPr>
            <w:tcW w:w="777" w:type="dxa"/>
            <w:shd w:val="clear" w:color="auto" w:fill="D5D5D5" w:themeFill="background2" w:themeFillShade="E6"/>
            <w:noWrap/>
            <w:hideMark/>
          </w:tcPr>
          <w:p w14:paraId="747787B9"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8.67</w:t>
            </w:r>
          </w:p>
        </w:tc>
        <w:tc>
          <w:tcPr>
            <w:tcW w:w="952" w:type="dxa"/>
            <w:shd w:val="clear" w:color="auto" w:fill="D5D5D5" w:themeFill="background2" w:themeFillShade="E6"/>
            <w:noWrap/>
            <w:hideMark/>
          </w:tcPr>
          <w:p w14:paraId="289EB0DB"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9.05</w:t>
            </w:r>
          </w:p>
        </w:tc>
      </w:tr>
      <w:tr w:rsidR="002B4B7A" w:rsidRPr="00BA30B7" w14:paraId="0C0F66EC"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1B111299"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cumplimiento de los tiempos establecidos para completar el trámite</w:t>
            </w:r>
          </w:p>
        </w:tc>
        <w:tc>
          <w:tcPr>
            <w:tcW w:w="1190" w:type="dxa"/>
            <w:noWrap/>
            <w:hideMark/>
          </w:tcPr>
          <w:p w14:paraId="790328A8"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8.70</w:t>
            </w:r>
          </w:p>
        </w:tc>
        <w:tc>
          <w:tcPr>
            <w:tcW w:w="792" w:type="dxa"/>
            <w:noWrap/>
            <w:hideMark/>
          </w:tcPr>
          <w:p w14:paraId="093BB443"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9.10</w:t>
            </w:r>
          </w:p>
        </w:tc>
        <w:tc>
          <w:tcPr>
            <w:tcW w:w="777" w:type="dxa"/>
            <w:noWrap/>
            <w:hideMark/>
          </w:tcPr>
          <w:p w14:paraId="527F324D"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8.00</w:t>
            </w:r>
          </w:p>
        </w:tc>
        <w:tc>
          <w:tcPr>
            <w:tcW w:w="952" w:type="dxa"/>
            <w:noWrap/>
            <w:hideMark/>
          </w:tcPr>
          <w:p w14:paraId="74B98425"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8.98</w:t>
            </w:r>
          </w:p>
        </w:tc>
      </w:tr>
      <w:tr w:rsidR="002B4B7A" w:rsidRPr="00BA30B7" w14:paraId="5D6C1F5E" w14:textId="77777777" w:rsidTr="00BA30B7">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45EC195E" w14:textId="77777777" w:rsidR="002B4B7A" w:rsidRPr="00BA30B7" w:rsidRDefault="002B4B7A" w:rsidP="002B4B7A">
            <w:pPr>
              <w:jc w:val="left"/>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La orientación recibida por parte del personal que lo atendió</w:t>
            </w:r>
          </w:p>
        </w:tc>
        <w:tc>
          <w:tcPr>
            <w:tcW w:w="1190" w:type="dxa"/>
            <w:noWrap/>
            <w:hideMark/>
          </w:tcPr>
          <w:p w14:paraId="0D95F661"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8.64</w:t>
            </w:r>
          </w:p>
        </w:tc>
        <w:tc>
          <w:tcPr>
            <w:tcW w:w="792" w:type="dxa"/>
            <w:noWrap/>
            <w:hideMark/>
          </w:tcPr>
          <w:p w14:paraId="4D19A8CD"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8.93</w:t>
            </w:r>
          </w:p>
        </w:tc>
        <w:tc>
          <w:tcPr>
            <w:tcW w:w="777" w:type="dxa"/>
            <w:noWrap/>
            <w:hideMark/>
          </w:tcPr>
          <w:p w14:paraId="6C6D97D6"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8.00</w:t>
            </w:r>
          </w:p>
        </w:tc>
        <w:tc>
          <w:tcPr>
            <w:tcW w:w="952" w:type="dxa"/>
            <w:noWrap/>
            <w:hideMark/>
          </w:tcPr>
          <w:p w14:paraId="4366E501"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8.85</w:t>
            </w:r>
          </w:p>
        </w:tc>
      </w:tr>
      <w:tr w:rsidR="002B4B7A" w:rsidRPr="00BA30B7" w14:paraId="46177190" w14:textId="77777777" w:rsidTr="00BA30B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529" w:type="dxa"/>
            <w:noWrap/>
            <w:hideMark/>
          </w:tcPr>
          <w:p w14:paraId="17FC4858" w14:textId="77777777" w:rsidR="002B4B7A" w:rsidRPr="00BA30B7" w:rsidRDefault="002B4B7A" w:rsidP="001F224F">
            <w:pPr>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El cumplimiento de los tiempos para dar respuesta a sus dudas y para recepcionar los requerimientos en la mesa (ARANDA) 24/7</w:t>
            </w:r>
          </w:p>
        </w:tc>
        <w:tc>
          <w:tcPr>
            <w:tcW w:w="1190" w:type="dxa"/>
            <w:noWrap/>
            <w:hideMark/>
          </w:tcPr>
          <w:p w14:paraId="447020B9"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7.64</w:t>
            </w:r>
          </w:p>
        </w:tc>
        <w:tc>
          <w:tcPr>
            <w:tcW w:w="792" w:type="dxa"/>
            <w:noWrap/>
            <w:hideMark/>
          </w:tcPr>
          <w:p w14:paraId="1CA4415C"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8.57</w:t>
            </w:r>
          </w:p>
        </w:tc>
        <w:tc>
          <w:tcPr>
            <w:tcW w:w="777" w:type="dxa"/>
            <w:noWrap/>
            <w:hideMark/>
          </w:tcPr>
          <w:p w14:paraId="646C2C54"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N/A</w:t>
            </w:r>
          </w:p>
        </w:tc>
        <w:tc>
          <w:tcPr>
            <w:tcW w:w="952" w:type="dxa"/>
            <w:noWrap/>
            <w:hideMark/>
          </w:tcPr>
          <w:p w14:paraId="24ED7E6A" w14:textId="77777777" w:rsidR="002B4B7A" w:rsidRPr="00BA30B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lang w:eastAsia="en-US"/>
              </w:rPr>
            </w:pPr>
            <w:r w:rsidRPr="00BA30B7">
              <w:rPr>
                <w:rFonts w:asciiTheme="minorHAnsi" w:eastAsia="Times New Roman" w:hAnsiTheme="minorHAnsi"/>
                <w:color w:val="000000"/>
                <w:sz w:val="16"/>
                <w:szCs w:val="16"/>
                <w:lang w:eastAsia="en-US"/>
              </w:rPr>
              <w:t>8.27</w:t>
            </w:r>
          </w:p>
        </w:tc>
      </w:tr>
      <w:tr w:rsidR="002B4B7A" w:rsidRPr="00BA30B7" w14:paraId="101BF058" w14:textId="77777777" w:rsidTr="00BA30B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7529" w:type="dxa"/>
            <w:shd w:val="clear" w:color="auto" w:fill="D5D5D5" w:themeFill="background2" w:themeFillShade="E6"/>
            <w:noWrap/>
            <w:hideMark/>
          </w:tcPr>
          <w:p w14:paraId="0C6C7EFA" w14:textId="77777777" w:rsidR="002B4B7A" w:rsidRPr="00BA30B7" w:rsidRDefault="002B4B7A" w:rsidP="00D3276B">
            <w:pPr>
              <w:jc w:val="left"/>
              <w:rPr>
                <w:rFonts w:asciiTheme="minorHAnsi" w:eastAsia="Times New Roman" w:hAnsiTheme="minorHAnsi"/>
                <w:b/>
                <w:color w:val="000000"/>
                <w:sz w:val="16"/>
                <w:szCs w:val="16"/>
                <w:lang w:eastAsia="en-US"/>
              </w:rPr>
            </w:pPr>
            <w:r w:rsidRPr="00BA30B7">
              <w:rPr>
                <w:rFonts w:asciiTheme="minorHAnsi" w:eastAsia="Times New Roman" w:hAnsiTheme="minorHAnsi"/>
                <w:b/>
                <w:color w:val="000000"/>
                <w:sz w:val="16"/>
                <w:szCs w:val="16"/>
                <w:lang w:eastAsia="en-US"/>
              </w:rPr>
              <w:t xml:space="preserve">Capacidad de Respuesta </w:t>
            </w:r>
            <w:r w:rsidR="00D3276B" w:rsidRPr="00BA30B7">
              <w:rPr>
                <w:rFonts w:asciiTheme="minorHAnsi" w:eastAsia="Times New Roman" w:hAnsiTheme="minorHAnsi"/>
                <w:b/>
                <w:color w:val="000000"/>
                <w:sz w:val="16"/>
                <w:szCs w:val="16"/>
                <w:lang w:eastAsia="en-US"/>
              </w:rPr>
              <w:t>*41</w:t>
            </w:r>
            <w:r w:rsidR="00780577" w:rsidRPr="00BA30B7">
              <w:rPr>
                <w:rFonts w:asciiTheme="minorHAnsi" w:eastAsia="Times New Roman" w:hAnsiTheme="minorHAnsi"/>
                <w:b/>
                <w:color w:val="000000"/>
                <w:sz w:val="16"/>
                <w:szCs w:val="16"/>
                <w:lang w:eastAsia="en-US"/>
              </w:rPr>
              <w:t>%</w:t>
            </w:r>
          </w:p>
        </w:tc>
        <w:tc>
          <w:tcPr>
            <w:tcW w:w="1190" w:type="dxa"/>
            <w:shd w:val="clear" w:color="auto" w:fill="D5D5D5" w:themeFill="background2" w:themeFillShade="E6"/>
            <w:noWrap/>
            <w:hideMark/>
          </w:tcPr>
          <w:p w14:paraId="394FF23F"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8.33</w:t>
            </w:r>
          </w:p>
        </w:tc>
        <w:tc>
          <w:tcPr>
            <w:tcW w:w="792" w:type="dxa"/>
            <w:shd w:val="clear" w:color="auto" w:fill="D5D5D5" w:themeFill="background2" w:themeFillShade="E6"/>
            <w:noWrap/>
            <w:hideMark/>
          </w:tcPr>
          <w:p w14:paraId="4B0D21EB"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8.87</w:t>
            </w:r>
          </w:p>
        </w:tc>
        <w:tc>
          <w:tcPr>
            <w:tcW w:w="777" w:type="dxa"/>
            <w:shd w:val="clear" w:color="auto" w:fill="D5D5D5" w:themeFill="background2" w:themeFillShade="E6"/>
            <w:noWrap/>
            <w:hideMark/>
          </w:tcPr>
          <w:p w14:paraId="51DB15B4"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8.00</w:t>
            </w:r>
          </w:p>
        </w:tc>
        <w:tc>
          <w:tcPr>
            <w:tcW w:w="952" w:type="dxa"/>
            <w:shd w:val="clear" w:color="auto" w:fill="D5D5D5" w:themeFill="background2" w:themeFillShade="E6"/>
            <w:noWrap/>
            <w:hideMark/>
          </w:tcPr>
          <w:p w14:paraId="5CDC725B"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8.70</w:t>
            </w:r>
          </w:p>
        </w:tc>
      </w:tr>
      <w:tr w:rsidR="002B4B7A" w:rsidRPr="00BA30B7" w14:paraId="3BDC082B" w14:textId="77777777" w:rsidTr="00BA30B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7529" w:type="dxa"/>
            <w:shd w:val="clear" w:color="auto" w:fill="CCCCCC" w:themeFill="text2"/>
            <w:noWrap/>
            <w:hideMark/>
          </w:tcPr>
          <w:p w14:paraId="1AE006EF" w14:textId="77777777" w:rsidR="002B4B7A" w:rsidRPr="00610A07" w:rsidRDefault="002B4B7A" w:rsidP="002B4B7A">
            <w:pPr>
              <w:jc w:val="left"/>
              <w:rPr>
                <w:rFonts w:asciiTheme="minorHAnsi" w:eastAsia="Times New Roman" w:hAnsiTheme="minorHAnsi"/>
                <w:b/>
                <w:sz w:val="16"/>
                <w:szCs w:val="16"/>
                <w:lang w:eastAsia="en-US"/>
              </w:rPr>
            </w:pPr>
            <w:r w:rsidRPr="00610A07">
              <w:rPr>
                <w:rFonts w:asciiTheme="minorHAnsi" w:eastAsia="Times New Roman" w:hAnsiTheme="minorHAnsi"/>
                <w:b/>
                <w:sz w:val="16"/>
                <w:szCs w:val="16"/>
                <w:lang w:eastAsia="en-US"/>
              </w:rPr>
              <w:t>Índice de Satisfacción 2023</w:t>
            </w:r>
          </w:p>
        </w:tc>
        <w:tc>
          <w:tcPr>
            <w:tcW w:w="1190" w:type="dxa"/>
            <w:shd w:val="clear" w:color="auto" w:fill="CCCCCC" w:themeFill="text2"/>
            <w:noWrap/>
            <w:hideMark/>
          </w:tcPr>
          <w:p w14:paraId="1F76C3B0" w14:textId="77777777" w:rsidR="002B4B7A" w:rsidRPr="00610A0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16"/>
                <w:szCs w:val="16"/>
                <w:lang w:eastAsia="en-US"/>
              </w:rPr>
            </w:pPr>
            <w:r w:rsidRPr="00610A07">
              <w:rPr>
                <w:rFonts w:asciiTheme="minorHAnsi" w:eastAsia="Times New Roman" w:hAnsiTheme="minorHAnsi"/>
                <w:b/>
                <w:bCs/>
                <w:sz w:val="16"/>
                <w:szCs w:val="16"/>
                <w:lang w:eastAsia="en-US"/>
              </w:rPr>
              <w:t>8.55</w:t>
            </w:r>
          </w:p>
        </w:tc>
        <w:tc>
          <w:tcPr>
            <w:tcW w:w="792" w:type="dxa"/>
            <w:shd w:val="clear" w:color="auto" w:fill="CCCCCC" w:themeFill="text2"/>
            <w:noWrap/>
            <w:hideMark/>
          </w:tcPr>
          <w:p w14:paraId="2A3DE7A4" w14:textId="77777777" w:rsidR="002B4B7A" w:rsidRPr="00610A0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16"/>
                <w:szCs w:val="16"/>
                <w:lang w:eastAsia="en-US"/>
              </w:rPr>
            </w:pPr>
            <w:r w:rsidRPr="00610A07">
              <w:rPr>
                <w:rFonts w:asciiTheme="minorHAnsi" w:eastAsia="Times New Roman" w:hAnsiTheme="minorHAnsi"/>
                <w:b/>
                <w:bCs/>
                <w:sz w:val="16"/>
                <w:szCs w:val="16"/>
                <w:lang w:eastAsia="en-US"/>
              </w:rPr>
              <w:t>9.03</w:t>
            </w:r>
          </w:p>
        </w:tc>
        <w:tc>
          <w:tcPr>
            <w:tcW w:w="777" w:type="dxa"/>
            <w:shd w:val="clear" w:color="auto" w:fill="CCCCCC" w:themeFill="text2"/>
            <w:noWrap/>
            <w:hideMark/>
          </w:tcPr>
          <w:p w14:paraId="23EC5AF7" w14:textId="77777777" w:rsidR="002B4B7A" w:rsidRPr="00610A0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16"/>
                <w:szCs w:val="16"/>
                <w:lang w:eastAsia="en-US"/>
              </w:rPr>
            </w:pPr>
            <w:r w:rsidRPr="00610A07">
              <w:rPr>
                <w:rFonts w:asciiTheme="minorHAnsi" w:eastAsia="Times New Roman" w:hAnsiTheme="minorHAnsi"/>
                <w:b/>
                <w:bCs/>
                <w:sz w:val="16"/>
                <w:szCs w:val="16"/>
                <w:lang w:eastAsia="en-US"/>
              </w:rPr>
              <w:t>8.27</w:t>
            </w:r>
          </w:p>
        </w:tc>
        <w:tc>
          <w:tcPr>
            <w:tcW w:w="952" w:type="dxa"/>
            <w:shd w:val="clear" w:color="auto" w:fill="CCCCCC" w:themeFill="text2"/>
            <w:noWrap/>
            <w:hideMark/>
          </w:tcPr>
          <w:p w14:paraId="3D6A8E25" w14:textId="77777777" w:rsidR="002B4B7A" w:rsidRPr="00610A07" w:rsidRDefault="002B4B7A" w:rsidP="002B4B7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16"/>
                <w:szCs w:val="16"/>
                <w:lang w:eastAsia="en-US"/>
              </w:rPr>
            </w:pPr>
            <w:r w:rsidRPr="00610A07">
              <w:rPr>
                <w:rFonts w:asciiTheme="minorHAnsi" w:eastAsia="Times New Roman" w:hAnsiTheme="minorHAnsi"/>
                <w:b/>
                <w:bCs/>
                <w:sz w:val="16"/>
                <w:szCs w:val="16"/>
                <w:lang w:eastAsia="en-US"/>
              </w:rPr>
              <w:t>8.89</w:t>
            </w:r>
          </w:p>
        </w:tc>
      </w:tr>
      <w:tr w:rsidR="002B4B7A" w:rsidRPr="00BA30B7" w14:paraId="1D432948" w14:textId="77777777" w:rsidTr="00BA30B7">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7529" w:type="dxa"/>
            <w:shd w:val="clear" w:color="auto" w:fill="D5D5D5" w:themeFill="background2" w:themeFillShade="E6"/>
            <w:noWrap/>
            <w:hideMark/>
          </w:tcPr>
          <w:p w14:paraId="03323497" w14:textId="77777777" w:rsidR="002B4B7A" w:rsidRPr="00BA30B7" w:rsidRDefault="002B4B7A" w:rsidP="002B4B7A">
            <w:pPr>
              <w:jc w:val="left"/>
              <w:rPr>
                <w:rFonts w:asciiTheme="minorHAnsi" w:eastAsia="Times New Roman" w:hAnsiTheme="minorHAnsi"/>
                <w:b/>
                <w:color w:val="000000"/>
                <w:sz w:val="16"/>
                <w:szCs w:val="16"/>
                <w:lang w:eastAsia="en-US"/>
              </w:rPr>
            </w:pPr>
            <w:r w:rsidRPr="00BA30B7">
              <w:rPr>
                <w:rFonts w:asciiTheme="minorHAnsi" w:eastAsia="Times New Roman" w:hAnsiTheme="minorHAnsi"/>
                <w:b/>
                <w:color w:val="000000"/>
                <w:sz w:val="16"/>
                <w:szCs w:val="16"/>
                <w:lang w:eastAsia="en-US"/>
              </w:rPr>
              <w:t>Índice de Satisfacción 2022</w:t>
            </w:r>
          </w:p>
        </w:tc>
        <w:tc>
          <w:tcPr>
            <w:tcW w:w="1190" w:type="dxa"/>
            <w:shd w:val="clear" w:color="auto" w:fill="D5D5D5" w:themeFill="background2" w:themeFillShade="E6"/>
            <w:noWrap/>
            <w:hideMark/>
          </w:tcPr>
          <w:p w14:paraId="3818259A"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8.91</w:t>
            </w:r>
          </w:p>
        </w:tc>
        <w:tc>
          <w:tcPr>
            <w:tcW w:w="792" w:type="dxa"/>
            <w:shd w:val="clear" w:color="auto" w:fill="D5D5D5" w:themeFill="background2" w:themeFillShade="E6"/>
            <w:noWrap/>
            <w:hideMark/>
          </w:tcPr>
          <w:p w14:paraId="116746E3"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9.10</w:t>
            </w:r>
          </w:p>
        </w:tc>
        <w:tc>
          <w:tcPr>
            <w:tcW w:w="777" w:type="dxa"/>
            <w:shd w:val="clear" w:color="auto" w:fill="D5D5D5" w:themeFill="background2" w:themeFillShade="E6"/>
            <w:noWrap/>
            <w:hideMark/>
          </w:tcPr>
          <w:p w14:paraId="421736F3"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8.68</w:t>
            </w:r>
          </w:p>
        </w:tc>
        <w:tc>
          <w:tcPr>
            <w:tcW w:w="952" w:type="dxa"/>
            <w:shd w:val="clear" w:color="auto" w:fill="D5D5D5" w:themeFill="background2" w:themeFillShade="E6"/>
            <w:noWrap/>
            <w:hideMark/>
          </w:tcPr>
          <w:p w14:paraId="0FA3E2DE" w14:textId="77777777" w:rsidR="002B4B7A" w:rsidRPr="00BA30B7" w:rsidRDefault="002B4B7A" w:rsidP="002B4B7A">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bCs/>
                <w:color w:val="000000"/>
                <w:sz w:val="16"/>
                <w:szCs w:val="16"/>
                <w:lang w:eastAsia="en-US"/>
              </w:rPr>
            </w:pPr>
            <w:r w:rsidRPr="00BA30B7">
              <w:rPr>
                <w:rFonts w:asciiTheme="minorHAnsi" w:eastAsia="Times New Roman" w:hAnsiTheme="minorHAnsi"/>
                <w:b/>
                <w:bCs/>
                <w:color w:val="000000"/>
                <w:sz w:val="16"/>
                <w:szCs w:val="16"/>
                <w:lang w:eastAsia="en-US"/>
              </w:rPr>
              <w:t>9.00</w:t>
            </w:r>
          </w:p>
        </w:tc>
      </w:tr>
    </w:tbl>
    <w:p w14:paraId="34935F56" w14:textId="77777777" w:rsidR="00B44B7A" w:rsidRPr="001F224F" w:rsidRDefault="00D92200" w:rsidP="001F224F">
      <w:pPr>
        <w:ind w:left="-567"/>
        <w:rPr>
          <w:rFonts w:asciiTheme="minorHAnsi" w:eastAsia="Times New Roman" w:hAnsiTheme="minorHAnsi"/>
          <w:b/>
          <w:bCs/>
          <w:color w:val="000000"/>
          <w:sz w:val="14"/>
          <w:szCs w:val="16"/>
          <w:lang w:eastAsia="en-US"/>
        </w:rPr>
      </w:pPr>
      <w:r w:rsidRPr="001F224F">
        <w:rPr>
          <w:rFonts w:asciiTheme="minorHAnsi" w:eastAsia="Times New Roman" w:hAnsiTheme="minorHAnsi"/>
          <w:b/>
          <w:bCs/>
          <w:color w:val="000000"/>
          <w:sz w:val="14"/>
          <w:szCs w:val="16"/>
          <w:lang w:eastAsia="en-US"/>
        </w:rPr>
        <w:t xml:space="preserve">Nota: De acuerdo al modelo de medición </w:t>
      </w:r>
      <w:proofErr w:type="spellStart"/>
      <w:r w:rsidRPr="001F224F">
        <w:rPr>
          <w:rFonts w:asciiTheme="minorHAnsi" w:eastAsia="Times New Roman" w:hAnsiTheme="minorHAnsi"/>
          <w:b/>
          <w:bCs/>
          <w:color w:val="000000"/>
          <w:sz w:val="14"/>
          <w:szCs w:val="16"/>
          <w:lang w:eastAsia="en-US"/>
        </w:rPr>
        <w:t>ServPerf</w:t>
      </w:r>
      <w:proofErr w:type="spellEnd"/>
      <w:r w:rsidRPr="001F224F">
        <w:rPr>
          <w:rFonts w:asciiTheme="minorHAnsi" w:eastAsia="Times New Roman" w:hAnsiTheme="minorHAnsi"/>
          <w:b/>
          <w:bCs/>
          <w:color w:val="000000"/>
          <w:sz w:val="14"/>
          <w:szCs w:val="16"/>
          <w:lang w:eastAsia="en-US"/>
        </w:rPr>
        <w:t xml:space="preserve"> se evalúan 4 dimensiones, las cuales poseen un peso ponderado de acuerdo a la metodología, para realizar el cálculo del índice de satisfacción se multiplica el peso ponderado por el promedio obtenido en cada dimensión y se suma el resultado de cada una.</w:t>
      </w:r>
    </w:p>
    <w:p w14:paraId="14BD3837" w14:textId="77777777" w:rsidR="006C64E5" w:rsidRDefault="006C64E5" w:rsidP="00DD6B78">
      <w:pPr>
        <w:rPr>
          <w:rFonts w:asciiTheme="minorHAnsi" w:hAnsiTheme="minorHAnsi"/>
          <w:szCs w:val="20"/>
        </w:rPr>
      </w:pPr>
    </w:p>
    <w:p w14:paraId="3A2264E1" w14:textId="77777777" w:rsidR="00A45119" w:rsidRPr="002B4B7A" w:rsidRDefault="00A45119" w:rsidP="00DD6B78">
      <w:pPr>
        <w:rPr>
          <w:rFonts w:asciiTheme="minorHAnsi" w:hAnsiTheme="minorHAnsi"/>
          <w:szCs w:val="20"/>
        </w:rPr>
      </w:pPr>
    </w:p>
    <w:p w14:paraId="5484EFD7" w14:textId="77777777" w:rsidR="00392D19" w:rsidRPr="006166F1" w:rsidRDefault="006C64E5" w:rsidP="000766A1">
      <w:pPr>
        <w:pStyle w:val="Ttulo2"/>
      </w:pPr>
      <w:bookmarkStart w:id="118" w:name="_Toc153444867"/>
      <w:bookmarkStart w:id="119" w:name="_Toc153891445"/>
      <w:r w:rsidRPr="002B4B7A">
        <w:t xml:space="preserve">Anexo </w:t>
      </w:r>
      <w:r w:rsidR="00B00BB6">
        <w:t>2: El Tiempo Real por Servicio R</w:t>
      </w:r>
      <w:r w:rsidRPr="002B4B7A">
        <w:t>ecibido</w:t>
      </w:r>
      <w:bookmarkEnd w:id="118"/>
      <w:bookmarkEnd w:id="119"/>
    </w:p>
    <w:p w14:paraId="0AF1FEB9" w14:textId="77777777" w:rsidR="007803D6" w:rsidRPr="00DD6B78" w:rsidRDefault="007803D6" w:rsidP="00DD6B78">
      <w:pPr>
        <w:rPr>
          <w:rFonts w:asciiTheme="minorHAnsi" w:eastAsiaTheme="minorEastAsia" w:hAnsiTheme="minorHAnsi" w:cstheme="minorBidi"/>
          <w:b/>
          <w:noProof/>
          <w:color w:val="000000" w:themeColor="text1"/>
          <w:szCs w:val="20"/>
          <w:lang w:eastAsia="es-SV"/>
        </w:rPr>
        <w:sectPr w:rsidR="007803D6" w:rsidRPr="00DD6B78" w:rsidSect="00D92200">
          <w:headerReference w:type="default" r:id="rId26"/>
          <w:footerReference w:type="default" r:id="rId27"/>
          <w:footnotePr>
            <w:pos w:val="beneathText"/>
          </w:footnotePr>
          <w:type w:val="continuous"/>
          <w:pgSz w:w="12242" w:h="15842" w:code="1"/>
          <w:pgMar w:top="993" w:right="618" w:bottom="709" w:left="1134" w:header="907" w:footer="0" w:gutter="0"/>
          <w:cols w:space="708"/>
          <w:docGrid w:linePitch="360"/>
        </w:sectPr>
      </w:pPr>
    </w:p>
    <w:tbl>
      <w:tblPr>
        <w:tblW w:w="11340" w:type="dxa"/>
        <w:tblInd w:w="-567" w:type="dxa"/>
        <w:tblLook w:val="04A0" w:firstRow="1" w:lastRow="0" w:firstColumn="1" w:lastColumn="0" w:noHBand="0" w:noVBand="1"/>
      </w:tblPr>
      <w:tblGrid>
        <w:gridCol w:w="8505"/>
        <w:gridCol w:w="993"/>
        <w:gridCol w:w="850"/>
        <w:gridCol w:w="992"/>
      </w:tblGrid>
      <w:tr w:rsidR="007803D6" w:rsidRPr="00827FE2" w14:paraId="7D0C5512" w14:textId="77777777" w:rsidTr="00E907B8">
        <w:trPr>
          <w:trHeight w:val="190"/>
        </w:trPr>
        <w:tc>
          <w:tcPr>
            <w:tcW w:w="8505" w:type="dxa"/>
            <w:tcBorders>
              <w:top w:val="nil"/>
              <w:left w:val="nil"/>
              <w:bottom w:val="nil"/>
              <w:right w:val="nil"/>
            </w:tcBorders>
            <w:shd w:val="clear" w:color="000000" w:fill="CCCCCC"/>
            <w:noWrap/>
            <w:vAlign w:val="bottom"/>
            <w:hideMark/>
          </w:tcPr>
          <w:p w14:paraId="00C5BD1A" w14:textId="77777777" w:rsidR="007803D6" w:rsidRPr="00827FE2" w:rsidRDefault="007803D6" w:rsidP="007803D6">
            <w:pPr>
              <w:jc w:val="center"/>
              <w:rPr>
                <w:rFonts w:eastAsia="Times New Roman"/>
                <w:b/>
                <w:bCs/>
                <w:color w:val="000000"/>
                <w:sz w:val="16"/>
                <w:szCs w:val="16"/>
                <w:lang w:eastAsia="en-US"/>
              </w:rPr>
            </w:pPr>
            <w:bookmarkStart w:id="120" w:name="_Toc138794837"/>
            <w:bookmarkStart w:id="121" w:name="_Hlk137642723"/>
            <w:bookmarkStart w:id="122" w:name="_Hlk137642440"/>
            <w:bookmarkEnd w:id="2"/>
            <w:bookmarkEnd w:id="117"/>
            <w:r w:rsidRPr="00827FE2">
              <w:rPr>
                <w:rFonts w:eastAsia="Times New Roman"/>
                <w:b/>
                <w:bCs/>
                <w:color w:val="000000"/>
                <w:sz w:val="16"/>
                <w:szCs w:val="16"/>
                <w:lang w:eastAsia="en-US"/>
              </w:rPr>
              <w:t>Dirección General de Aduanas</w:t>
            </w:r>
          </w:p>
        </w:tc>
        <w:tc>
          <w:tcPr>
            <w:tcW w:w="993" w:type="dxa"/>
            <w:tcBorders>
              <w:top w:val="nil"/>
              <w:left w:val="nil"/>
              <w:bottom w:val="nil"/>
              <w:right w:val="nil"/>
            </w:tcBorders>
            <w:shd w:val="clear" w:color="000000" w:fill="CCCCCC"/>
            <w:noWrap/>
            <w:vAlign w:val="bottom"/>
            <w:hideMark/>
          </w:tcPr>
          <w:p w14:paraId="3CF44345" w14:textId="77777777" w:rsidR="007803D6" w:rsidRPr="00827FE2" w:rsidRDefault="007803D6" w:rsidP="00D116E3">
            <w:pPr>
              <w:jc w:val="center"/>
              <w:rPr>
                <w:rFonts w:eastAsia="Times New Roman"/>
                <w:b/>
                <w:bCs/>
                <w:color w:val="000000"/>
                <w:sz w:val="16"/>
                <w:szCs w:val="16"/>
                <w:lang w:eastAsia="en-US"/>
              </w:rPr>
            </w:pPr>
            <w:r w:rsidRPr="00827FE2">
              <w:rPr>
                <w:rFonts w:eastAsia="Times New Roman"/>
                <w:b/>
                <w:bCs/>
                <w:color w:val="000000"/>
                <w:sz w:val="16"/>
                <w:szCs w:val="16"/>
                <w:lang w:eastAsia="en-US"/>
              </w:rPr>
              <w:t>Igual</w:t>
            </w:r>
          </w:p>
        </w:tc>
        <w:tc>
          <w:tcPr>
            <w:tcW w:w="850" w:type="dxa"/>
            <w:tcBorders>
              <w:top w:val="nil"/>
              <w:left w:val="nil"/>
              <w:bottom w:val="nil"/>
              <w:right w:val="nil"/>
            </w:tcBorders>
            <w:shd w:val="clear" w:color="000000" w:fill="CCCCCC"/>
            <w:noWrap/>
            <w:vAlign w:val="bottom"/>
            <w:hideMark/>
          </w:tcPr>
          <w:p w14:paraId="01C58A15" w14:textId="77777777" w:rsidR="007803D6" w:rsidRPr="00827FE2" w:rsidRDefault="007803D6" w:rsidP="00D116E3">
            <w:pPr>
              <w:jc w:val="center"/>
              <w:rPr>
                <w:rFonts w:eastAsia="Times New Roman"/>
                <w:b/>
                <w:bCs/>
                <w:color w:val="000000"/>
                <w:sz w:val="16"/>
                <w:szCs w:val="16"/>
                <w:lang w:eastAsia="en-US"/>
              </w:rPr>
            </w:pPr>
            <w:r w:rsidRPr="00827FE2">
              <w:rPr>
                <w:rFonts w:eastAsia="Times New Roman"/>
                <w:b/>
                <w:bCs/>
                <w:color w:val="000000"/>
                <w:sz w:val="16"/>
                <w:szCs w:val="16"/>
                <w:lang w:eastAsia="en-US"/>
              </w:rPr>
              <w:t>Mayor</w:t>
            </w:r>
          </w:p>
        </w:tc>
        <w:tc>
          <w:tcPr>
            <w:tcW w:w="992" w:type="dxa"/>
            <w:tcBorders>
              <w:top w:val="nil"/>
              <w:left w:val="nil"/>
              <w:bottom w:val="nil"/>
              <w:right w:val="nil"/>
            </w:tcBorders>
            <w:shd w:val="clear" w:color="000000" w:fill="CCCCCC"/>
            <w:noWrap/>
            <w:vAlign w:val="bottom"/>
            <w:hideMark/>
          </w:tcPr>
          <w:p w14:paraId="124F08AB" w14:textId="77777777" w:rsidR="007803D6" w:rsidRPr="00827FE2" w:rsidRDefault="007803D6" w:rsidP="00D116E3">
            <w:pPr>
              <w:jc w:val="center"/>
              <w:rPr>
                <w:rFonts w:eastAsia="Times New Roman"/>
                <w:b/>
                <w:bCs/>
                <w:color w:val="000000"/>
                <w:sz w:val="16"/>
                <w:szCs w:val="16"/>
                <w:lang w:eastAsia="en-US"/>
              </w:rPr>
            </w:pPr>
            <w:r w:rsidRPr="00827FE2">
              <w:rPr>
                <w:rFonts w:eastAsia="Times New Roman"/>
                <w:b/>
                <w:bCs/>
                <w:color w:val="000000"/>
                <w:sz w:val="16"/>
                <w:szCs w:val="16"/>
                <w:lang w:eastAsia="en-US"/>
              </w:rPr>
              <w:t>Menor</w:t>
            </w:r>
          </w:p>
        </w:tc>
      </w:tr>
      <w:tr w:rsidR="007803D6" w:rsidRPr="00827FE2" w14:paraId="1670F054" w14:textId="77777777" w:rsidTr="00E907B8">
        <w:trPr>
          <w:trHeight w:val="262"/>
        </w:trPr>
        <w:tc>
          <w:tcPr>
            <w:tcW w:w="8505" w:type="dxa"/>
            <w:tcBorders>
              <w:top w:val="single" w:sz="4" w:space="0" w:color="BFBFBF"/>
              <w:left w:val="single" w:sz="4" w:space="0" w:color="BFBFBF"/>
              <w:bottom w:val="single" w:sz="4" w:space="0" w:color="BFBFBF"/>
              <w:right w:val="single" w:sz="4" w:space="0" w:color="BFBFBF"/>
            </w:tcBorders>
            <w:shd w:val="clear" w:color="auto" w:fill="FFFFFF" w:themeFill="background1"/>
            <w:noWrap/>
            <w:vAlign w:val="bottom"/>
            <w:hideMark/>
          </w:tcPr>
          <w:p w14:paraId="5D289949" w14:textId="77777777" w:rsidR="007803D6" w:rsidRPr="00827FE2" w:rsidRDefault="007803D6" w:rsidP="007803D6">
            <w:pPr>
              <w:jc w:val="left"/>
              <w:rPr>
                <w:rFonts w:eastAsia="Times New Roman"/>
                <w:color w:val="000000"/>
                <w:sz w:val="16"/>
                <w:szCs w:val="16"/>
                <w:lang w:eastAsia="en-US"/>
              </w:rPr>
            </w:pPr>
            <w:r w:rsidRPr="00827FE2">
              <w:rPr>
                <w:rFonts w:eastAsia="Times New Roman"/>
                <w:color w:val="000000"/>
                <w:sz w:val="16"/>
                <w:szCs w:val="16"/>
                <w:lang w:eastAsia="en-US"/>
              </w:rPr>
              <w:t>Ampliación y/o disminución de monto de fianzas para empresas que operan como Tiendas Libres</w:t>
            </w:r>
            <w:r w:rsidR="006166F1" w:rsidRPr="00827FE2">
              <w:rPr>
                <w:rFonts w:eastAsia="Times New Roman"/>
                <w:color w:val="000000"/>
                <w:sz w:val="16"/>
                <w:szCs w:val="16"/>
                <w:lang w:eastAsia="en-US"/>
              </w:rPr>
              <w:t xml:space="preserve"> </w:t>
            </w:r>
            <w:r w:rsidR="00747B89" w:rsidRPr="00827FE2">
              <w:rPr>
                <w:rFonts w:eastAsia="Times New Roman"/>
                <w:b/>
                <w:color w:val="000000"/>
                <w:sz w:val="16"/>
                <w:szCs w:val="16"/>
                <w:lang w:eastAsia="en-US"/>
              </w:rPr>
              <w:t>(20 días hábiles)</w:t>
            </w:r>
          </w:p>
        </w:tc>
        <w:tc>
          <w:tcPr>
            <w:tcW w:w="993" w:type="dxa"/>
            <w:tcBorders>
              <w:top w:val="single" w:sz="4" w:space="0" w:color="BFBFBF"/>
              <w:left w:val="nil"/>
              <w:bottom w:val="single" w:sz="4" w:space="0" w:color="BFBFBF"/>
              <w:right w:val="single" w:sz="4" w:space="0" w:color="BFBFBF"/>
            </w:tcBorders>
            <w:shd w:val="clear" w:color="auto" w:fill="FFFFFF" w:themeFill="background1"/>
            <w:noWrap/>
            <w:vAlign w:val="bottom"/>
            <w:hideMark/>
          </w:tcPr>
          <w:p w14:paraId="798D6832"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0.00%</w:t>
            </w:r>
          </w:p>
        </w:tc>
        <w:tc>
          <w:tcPr>
            <w:tcW w:w="850" w:type="dxa"/>
            <w:tcBorders>
              <w:top w:val="single" w:sz="4" w:space="0" w:color="BFBFBF"/>
              <w:left w:val="nil"/>
              <w:bottom w:val="single" w:sz="4" w:space="0" w:color="BFBFBF"/>
              <w:right w:val="single" w:sz="4" w:space="0" w:color="BFBFBF"/>
            </w:tcBorders>
            <w:shd w:val="clear" w:color="auto" w:fill="FFFFFF" w:themeFill="background1"/>
            <w:noWrap/>
            <w:vAlign w:val="bottom"/>
            <w:hideMark/>
          </w:tcPr>
          <w:p w14:paraId="40E34ED5"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0.00%</w:t>
            </w:r>
          </w:p>
        </w:tc>
        <w:tc>
          <w:tcPr>
            <w:tcW w:w="992" w:type="dxa"/>
            <w:tcBorders>
              <w:top w:val="single" w:sz="4" w:space="0" w:color="BFBFBF"/>
              <w:left w:val="nil"/>
              <w:bottom w:val="single" w:sz="4" w:space="0" w:color="BFBFBF"/>
              <w:right w:val="single" w:sz="4" w:space="0" w:color="BFBFBF"/>
            </w:tcBorders>
            <w:shd w:val="clear" w:color="auto" w:fill="FFFFFF" w:themeFill="background1"/>
            <w:noWrap/>
            <w:vAlign w:val="bottom"/>
            <w:hideMark/>
          </w:tcPr>
          <w:p w14:paraId="6B542734" w14:textId="77777777" w:rsidR="007803D6" w:rsidRPr="00827FE2" w:rsidRDefault="007803D6" w:rsidP="00D116E3">
            <w:pPr>
              <w:jc w:val="center"/>
              <w:rPr>
                <w:rFonts w:eastAsia="Times New Roman"/>
                <w:sz w:val="16"/>
                <w:szCs w:val="16"/>
                <w:u w:val="single"/>
                <w:lang w:eastAsia="en-US"/>
              </w:rPr>
            </w:pPr>
            <w:r w:rsidRPr="00827FE2">
              <w:rPr>
                <w:rFonts w:eastAsia="Times New Roman"/>
                <w:sz w:val="16"/>
                <w:szCs w:val="16"/>
                <w:u w:val="single"/>
                <w:lang w:eastAsia="en-US"/>
              </w:rPr>
              <w:t>100.00%</w:t>
            </w:r>
          </w:p>
        </w:tc>
      </w:tr>
      <w:tr w:rsidR="007803D6" w:rsidRPr="00827FE2" w14:paraId="3B78F82B" w14:textId="77777777" w:rsidTr="00E907B8">
        <w:trPr>
          <w:trHeight w:val="172"/>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05C07281" w14:textId="77777777" w:rsidR="007803D6" w:rsidRPr="00827FE2" w:rsidRDefault="007803D6" w:rsidP="007803D6">
            <w:pPr>
              <w:jc w:val="left"/>
              <w:rPr>
                <w:rFonts w:eastAsia="Times New Roman"/>
                <w:color w:val="000000"/>
                <w:sz w:val="16"/>
                <w:szCs w:val="16"/>
                <w:lang w:eastAsia="en-US"/>
              </w:rPr>
            </w:pPr>
            <w:r w:rsidRPr="00827FE2">
              <w:rPr>
                <w:rFonts w:eastAsia="Times New Roman"/>
                <w:color w:val="000000"/>
                <w:sz w:val="16"/>
                <w:szCs w:val="16"/>
                <w:lang w:eastAsia="en-US"/>
              </w:rPr>
              <w:t>Atención de consultas de Valoración de Mercancías</w:t>
            </w:r>
            <w:r w:rsidR="00747B89" w:rsidRPr="00827FE2">
              <w:rPr>
                <w:rFonts w:eastAsia="Times New Roman"/>
                <w:color w:val="000000"/>
                <w:sz w:val="16"/>
                <w:szCs w:val="16"/>
                <w:lang w:eastAsia="en-US"/>
              </w:rPr>
              <w:t xml:space="preserve"> </w:t>
            </w:r>
            <w:r w:rsidR="00747B89" w:rsidRPr="00827FE2">
              <w:rPr>
                <w:rFonts w:eastAsia="Times New Roman"/>
                <w:b/>
                <w:color w:val="000000"/>
                <w:sz w:val="16"/>
                <w:szCs w:val="16"/>
                <w:lang w:eastAsia="en-US"/>
              </w:rPr>
              <w:t>(5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42F563E1" w14:textId="77777777" w:rsidR="007803D6" w:rsidRPr="00827FE2" w:rsidRDefault="007803D6" w:rsidP="00D116E3">
            <w:pPr>
              <w:jc w:val="center"/>
              <w:rPr>
                <w:rFonts w:eastAsia="Times New Roman"/>
                <w:sz w:val="16"/>
                <w:szCs w:val="16"/>
                <w:u w:val="single"/>
                <w:lang w:eastAsia="en-US"/>
              </w:rPr>
            </w:pPr>
            <w:r w:rsidRPr="00827FE2">
              <w:rPr>
                <w:rFonts w:eastAsia="Times New Roman"/>
                <w:sz w:val="16"/>
                <w:szCs w:val="16"/>
                <w:u w:val="single"/>
                <w:lang w:eastAsia="en-US"/>
              </w:rPr>
              <w:t>66.67%</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5B057E3C"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0.00%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7CC8B948"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33.33%</w:t>
            </w:r>
          </w:p>
        </w:tc>
      </w:tr>
      <w:tr w:rsidR="007803D6" w:rsidRPr="00827FE2" w14:paraId="14B7AD88"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2AD54A96" w14:textId="77777777" w:rsidR="007803D6" w:rsidRPr="00827FE2" w:rsidRDefault="007803D6" w:rsidP="00A0035F">
            <w:pPr>
              <w:jc w:val="left"/>
              <w:rPr>
                <w:rFonts w:eastAsia="Times New Roman"/>
                <w:color w:val="000000"/>
                <w:sz w:val="16"/>
                <w:szCs w:val="16"/>
                <w:lang w:eastAsia="en-US"/>
              </w:rPr>
            </w:pPr>
            <w:r w:rsidRPr="00827FE2">
              <w:rPr>
                <w:rFonts w:eastAsia="Times New Roman"/>
                <w:color w:val="000000"/>
                <w:sz w:val="16"/>
                <w:szCs w:val="16"/>
                <w:lang w:eastAsia="en-US"/>
              </w:rPr>
              <w:t>Operaciones de Importación Temporal con Reexportación en el mismo Estado de Contenedores Remolques y Semirremolques que no cuenten con Matrícula de un país del área Centroamericana o Panamá</w:t>
            </w:r>
            <w:r w:rsidR="00747B89" w:rsidRPr="00827FE2">
              <w:rPr>
                <w:rFonts w:eastAsia="Times New Roman"/>
                <w:color w:val="000000"/>
                <w:sz w:val="16"/>
                <w:szCs w:val="16"/>
                <w:lang w:eastAsia="en-US"/>
              </w:rPr>
              <w:t xml:space="preserve"> </w:t>
            </w:r>
            <w:r w:rsidR="00747B89" w:rsidRPr="00827FE2">
              <w:rPr>
                <w:rFonts w:eastAsia="Times New Roman"/>
                <w:b/>
                <w:color w:val="000000"/>
                <w:sz w:val="16"/>
                <w:szCs w:val="16"/>
                <w:lang w:eastAsia="en-US"/>
              </w:rPr>
              <w:t>(10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539B2279"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40.00%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01866ED4"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0.00%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1D565997" w14:textId="77777777" w:rsidR="007803D6" w:rsidRPr="00827FE2" w:rsidRDefault="007803D6" w:rsidP="00D116E3">
            <w:pPr>
              <w:jc w:val="center"/>
              <w:rPr>
                <w:rFonts w:eastAsia="Times New Roman"/>
                <w:sz w:val="16"/>
                <w:szCs w:val="16"/>
                <w:u w:val="single"/>
                <w:lang w:eastAsia="en-US"/>
              </w:rPr>
            </w:pPr>
            <w:r w:rsidRPr="00827FE2">
              <w:rPr>
                <w:rFonts w:eastAsia="Times New Roman"/>
                <w:sz w:val="16"/>
                <w:szCs w:val="16"/>
                <w:u w:val="single"/>
                <w:lang w:eastAsia="en-US"/>
              </w:rPr>
              <w:t>60.00%</w:t>
            </w:r>
          </w:p>
        </w:tc>
      </w:tr>
      <w:tr w:rsidR="007803D6" w:rsidRPr="00827FE2" w14:paraId="1F771F8C"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6588F7CF" w14:textId="77777777" w:rsidR="007803D6" w:rsidRPr="00827FE2" w:rsidRDefault="007803D6" w:rsidP="00A0035F">
            <w:pPr>
              <w:jc w:val="left"/>
              <w:rPr>
                <w:rFonts w:eastAsia="Times New Roman"/>
                <w:color w:val="000000"/>
                <w:sz w:val="16"/>
                <w:szCs w:val="16"/>
                <w:lang w:eastAsia="en-US"/>
              </w:rPr>
            </w:pPr>
            <w:r w:rsidRPr="00827FE2">
              <w:rPr>
                <w:rFonts w:eastAsia="Times New Roman"/>
                <w:color w:val="000000"/>
                <w:sz w:val="16"/>
                <w:szCs w:val="16"/>
                <w:lang w:eastAsia="en-US"/>
              </w:rPr>
              <w:t>Presentación de lista de precios de venta de bebidas y tabaco </w:t>
            </w:r>
            <w:r w:rsidR="00747B89" w:rsidRPr="00827FE2">
              <w:rPr>
                <w:rFonts w:eastAsia="Times New Roman"/>
                <w:b/>
                <w:color w:val="000000"/>
                <w:sz w:val="16"/>
                <w:szCs w:val="16"/>
                <w:lang w:eastAsia="en-US"/>
              </w:rPr>
              <w:t>(1 día hábil)</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5297A7A3" w14:textId="77777777" w:rsidR="007803D6" w:rsidRPr="00827FE2" w:rsidRDefault="007803D6" w:rsidP="00D116E3">
            <w:pPr>
              <w:jc w:val="center"/>
              <w:rPr>
                <w:rFonts w:eastAsia="Times New Roman"/>
                <w:sz w:val="16"/>
                <w:szCs w:val="16"/>
                <w:u w:val="single"/>
                <w:lang w:eastAsia="en-US"/>
              </w:rPr>
            </w:pPr>
            <w:r w:rsidRPr="00827FE2">
              <w:rPr>
                <w:rFonts w:eastAsia="Times New Roman"/>
                <w:sz w:val="16"/>
                <w:szCs w:val="16"/>
                <w:u w:val="single"/>
                <w:lang w:eastAsia="en-US"/>
              </w:rPr>
              <w:t>53.57%</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1F06FBDF"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28.57%</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69F963D0"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17.86%</w:t>
            </w:r>
          </w:p>
        </w:tc>
      </w:tr>
      <w:tr w:rsidR="007803D6" w:rsidRPr="00827FE2" w14:paraId="3839D77B"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3801F070" w14:textId="77777777" w:rsidR="007803D6" w:rsidRPr="00827FE2" w:rsidRDefault="007803D6" w:rsidP="00A0035F">
            <w:pPr>
              <w:jc w:val="left"/>
              <w:rPr>
                <w:rFonts w:eastAsia="Times New Roman"/>
                <w:color w:val="000000"/>
                <w:sz w:val="16"/>
                <w:szCs w:val="16"/>
                <w:lang w:eastAsia="en-US"/>
              </w:rPr>
            </w:pPr>
            <w:r w:rsidRPr="00827FE2">
              <w:rPr>
                <w:rFonts w:eastAsia="Times New Roman"/>
                <w:color w:val="000000"/>
                <w:sz w:val="16"/>
                <w:szCs w:val="16"/>
                <w:lang w:eastAsia="en-US"/>
              </w:rPr>
              <w:t>Prórroga de Permanencia de Mercancías de Admisión Temporal para Beneficiarios de Ley de Servicios Internacionales (LSI)</w:t>
            </w:r>
            <w:r w:rsidR="00747B89" w:rsidRPr="00827FE2">
              <w:rPr>
                <w:rFonts w:eastAsia="Times New Roman"/>
                <w:color w:val="000000"/>
                <w:sz w:val="16"/>
                <w:szCs w:val="16"/>
                <w:lang w:eastAsia="en-US"/>
              </w:rPr>
              <w:t xml:space="preserve"> </w:t>
            </w:r>
            <w:r w:rsidR="00747B89" w:rsidRPr="00827FE2">
              <w:rPr>
                <w:rFonts w:eastAsia="Times New Roman"/>
                <w:b/>
                <w:color w:val="000000"/>
                <w:sz w:val="16"/>
                <w:szCs w:val="16"/>
                <w:lang w:eastAsia="en-US"/>
              </w:rPr>
              <w:t>(15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3D71C377"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33.33%</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506490B5"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0.00%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3D105FD9" w14:textId="77777777" w:rsidR="007803D6" w:rsidRPr="00827FE2" w:rsidRDefault="007803D6" w:rsidP="00D116E3">
            <w:pPr>
              <w:jc w:val="center"/>
              <w:rPr>
                <w:rFonts w:eastAsia="Times New Roman"/>
                <w:sz w:val="16"/>
                <w:szCs w:val="16"/>
                <w:u w:val="single"/>
                <w:lang w:eastAsia="en-US"/>
              </w:rPr>
            </w:pPr>
            <w:r w:rsidRPr="00827FE2">
              <w:rPr>
                <w:rFonts w:eastAsia="Times New Roman"/>
                <w:sz w:val="16"/>
                <w:szCs w:val="16"/>
                <w:u w:val="single"/>
                <w:lang w:eastAsia="en-US"/>
              </w:rPr>
              <w:t>66.67%</w:t>
            </w:r>
          </w:p>
        </w:tc>
      </w:tr>
      <w:tr w:rsidR="007803D6" w:rsidRPr="00827FE2" w14:paraId="0540A60B" w14:textId="77777777" w:rsidTr="00774C04">
        <w:trPr>
          <w:trHeight w:val="224"/>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1E0C66BF" w14:textId="77777777" w:rsidR="007803D6" w:rsidRPr="00827FE2" w:rsidRDefault="007803D6" w:rsidP="00A0035F">
            <w:pPr>
              <w:jc w:val="left"/>
              <w:rPr>
                <w:rFonts w:eastAsia="Times New Roman"/>
                <w:color w:val="000000"/>
                <w:sz w:val="16"/>
                <w:szCs w:val="16"/>
                <w:lang w:eastAsia="en-US"/>
              </w:rPr>
            </w:pPr>
            <w:r w:rsidRPr="00827FE2">
              <w:rPr>
                <w:rFonts w:eastAsia="Times New Roman"/>
                <w:color w:val="000000"/>
                <w:sz w:val="16"/>
                <w:szCs w:val="16"/>
                <w:lang w:eastAsia="en-US"/>
              </w:rPr>
              <w:t>Rectificación de la DUCA D, DUCA F o Declaración, posterior al Levante</w:t>
            </w:r>
            <w:r w:rsidR="00747B89" w:rsidRPr="00827FE2">
              <w:rPr>
                <w:rFonts w:eastAsia="Times New Roman"/>
                <w:color w:val="000000"/>
                <w:sz w:val="16"/>
                <w:szCs w:val="16"/>
                <w:lang w:eastAsia="en-US"/>
              </w:rPr>
              <w:t xml:space="preserve"> </w:t>
            </w:r>
            <w:r w:rsidR="00747B89" w:rsidRPr="00827FE2">
              <w:rPr>
                <w:rFonts w:eastAsia="Times New Roman"/>
                <w:b/>
                <w:color w:val="000000"/>
                <w:sz w:val="16"/>
                <w:szCs w:val="16"/>
                <w:lang w:eastAsia="en-US"/>
              </w:rPr>
              <w:t>(13 días)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5CCE77CA"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6.67%</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77D66861"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13.33%</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776F55EF" w14:textId="77777777" w:rsidR="007803D6" w:rsidRPr="00827FE2" w:rsidRDefault="007803D6" w:rsidP="00D116E3">
            <w:pPr>
              <w:jc w:val="center"/>
              <w:rPr>
                <w:rFonts w:eastAsia="Times New Roman"/>
                <w:sz w:val="16"/>
                <w:szCs w:val="16"/>
                <w:u w:val="single"/>
                <w:lang w:eastAsia="en-US"/>
              </w:rPr>
            </w:pPr>
            <w:r w:rsidRPr="00827FE2">
              <w:rPr>
                <w:rFonts w:eastAsia="Times New Roman"/>
                <w:sz w:val="16"/>
                <w:szCs w:val="16"/>
                <w:u w:val="single"/>
                <w:lang w:eastAsia="en-US"/>
              </w:rPr>
              <w:t>80.00%</w:t>
            </w:r>
          </w:p>
        </w:tc>
      </w:tr>
      <w:tr w:rsidR="007803D6" w:rsidRPr="00827FE2" w14:paraId="4B76EFD3"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1C2E9CFC" w14:textId="77777777" w:rsidR="007803D6" w:rsidRPr="00827FE2" w:rsidRDefault="007803D6" w:rsidP="00A0035F">
            <w:pPr>
              <w:jc w:val="left"/>
              <w:rPr>
                <w:rFonts w:eastAsia="Times New Roman"/>
                <w:color w:val="000000"/>
                <w:sz w:val="16"/>
                <w:szCs w:val="16"/>
                <w:lang w:eastAsia="en-US"/>
              </w:rPr>
            </w:pPr>
            <w:r w:rsidRPr="00827FE2">
              <w:rPr>
                <w:rFonts w:eastAsia="Times New Roman"/>
                <w:color w:val="000000"/>
                <w:sz w:val="16"/>
                <w:szCs w:val="16"/>
                <w:lang w:eastAsia="en-US"/>
              </w:rPr>
              <w:t>Renovación de Fianza de los Auxiliares de la Función Pública Aduanera y Otros Entes</w:t>
            </w:r>
            <w:r w:rsidR="00747B89" w:rsidRPr="00827FE2">
              <w:rPr>
                <w:rFonts w:eastAsia="Times New Roman"/>
                <w:color w:val="000000"/>
                <w:sz w:val="16"/>
                <w:szCs w:val="16"/>
                <w:lang w:eastAsia="en-US"/>
              </w:rPr>
              <w:t xml:space="preserve"> </w:t>
            </w:r>
            <w:r w:rsidR="00747B89" w:rsidRPr="00827FE2">
              <w:rPr>
                <w:rFonts w:eastAsia="Times New Roman"/>
                <w:b/>
                <w:color w:val="000000"/>
                <w:sz w:val="16"/>
                <w:szCs w:val="16"/>
                <w:lang w:eastAsia="en-US"/>
              </w:rPr>
              <w:t>(7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434930BC"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33.33%</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69DF772F"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25.00%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3CEC2C94" w14:textId="77777777" w:rsidR="007803D6" w:rsidRPr="00827FE2" w:rsidRDefault="007803D6" w:rsidP="00D116E3">
            <w:pPr>
              <w:jc w:val="center"/>
              <w:rPr>
                <w:rFonts w:eastAsia="Times New Roman"/>
                <w:sz w:val="16"/>
                <w:szCs w:val="16"/>
                <w:u w:val="single"/>
                <w:lang w:eastAsia="en-US"/>
              </w:rPr>
            </w:pPr>
            <w:r w:rsidRPr="00827FE2">
              <w:rPr>
                <w:rFonts w:eastAsia="Times New Roman"/>
                <w:sz w:val="16"/>
                <w:szCs w:val="16"/>
                <w:u w:val="single"/>
                <w:lang w:eastAsia="en-US"/>
              </w:rPr>
              <w:t>41.67%</w:t>
            </w:r>
          </w:p>
        </w:tc>
      </w:tr>
      <w:tr w:rsidR="007803D6" w:rsidRPr="00827FE2" w14:paraId="46152033"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2CDB4520" w14:textId="77777777" w:rsidR="007803D6" w:rsidRPr="00827FE2" w:rsidRDefault="007803D6" w:rsidP="00A0035F">
            <w:pPr>
              <w:jc w:val="left"/>
              <w:rPr>
                <w:rFonts w:eastAsia="Times New Roman"/>
                <w:color w:val="000000"/>
                <w:sz w:val="16"/>
                <w:szCs w:val="16"/>
                <w:lang w:eastAsia="en-US"/>
              </w:rPr>
            </w:pPr>
            <w:r w:rsidRPr="00827FE2">
              <w:rPr>
                <w:rFonts w:eastAsia="Times New Roman"/>
                <w:color w:val="000000"/>
                <w:sz w:val="16"/>
                <w:szCs w:val="16"/>
                <w:lang w:eastAsia="en-US"/>
              </w:rPr>
              <w:t>Renovación o Prórroga de Fianza de los Depositarios Aduaneros Tiendas Libres y Beneficiarios de la Ley de Servicios Internacionales</w:t>
            </w:r>
            <w:r w:rsidR="00A0035F">
              <w:rPr>
                <w:rFonts w:eastAsia="Times New Roman"/>
                <w:color w:val="000000"/>
                <w:sz w:val="16"/>
                <w:szCs w:val="16"/>
                <w:lang w:eastAsia="en-US"/>
              </w:rPr>
              <w:t xml:space="preserve"> </w:t>
            </w:r>
            <w:r w:rsidR="00747B89" w:rsidRPr="00827FE2">
              <w:rPr>
                <w:rFonts w:eastAsia="Times New Roman"/>
                <w:b/>
                <w:color w:val="000000"/>
                <w:sz w:val="16"/>
                <w:szCs w:val="16"/>
                <w:lang w:eastAsia="en-US"/>
              </w:rPr>
              <w:t>(15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72F79D6F" w14:textId="77777777" w:rsidR="007803D6" w:rsidRPr="00021813" w:rsidRDefault="007803D6" w:rsidP="00D116E3">
            <w:pPr>
              <w:jc w:val="center"/>
              <w:rPr>
                <w:rFonts w:eastAsia="Times New Roman"/>
                <w:b/>
                <w:sz w:val="16"/>
                <w:szCs w:val="16"/>
                <w:lang w:eastAsia="en-US"/>
              </w:rPr>
            </w:pPr>
            <w:r w:rsidRPr="00021813">
              <w:rPr>
                <w:rFonts w:eastAsia="Times New Roman"/>
                <w:b/>
                <w:sz w:val="16"/>
                <w:szCs w:val="16"/>
                <w:lang w:eastAsia="en-US"/>
              </w:rPr>
              <w:t>40.00%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205FB019"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20.00%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11F383D4" w14:textId="77777777" w:rsidR="007803D6" w:rsidRPr="00021813" w:rsidRDefault="007803D6" w:rsidP="00D116E3">
            <w:pPr>
              <w:jc w:val="center"/>
              <w:rPr>
                <w:rFonts w:eastAsia="Times New Roman"/>
                <w:sz w:val="16"/>
                <w:szCs w:val="16"/>
                <w:u w:val="single"/>
                <w:lang w:eastAsia="en-US"/>
              </w:rPr>
            </w:pPr>
            <w:r w:rsidRPr="00021813">
              <w:rPr>
                <w:rFonts w:eastAsia="Times New Roman"/>
                <w:sz w:val="16"/>
                <w:szCs w:val="16"/>
                <w:u w:val="single"/>
                <w:lang w:eastAsia="en-US"/>
              </w:rPr>
              <w:t>40.00%</w:t>
            </w:r>
          </w:p>
        </w:tc>
      </w:tr>
      <w:tr w:rsidR="007803D6" w:rsidRPr="00827FE2" w14:paraId="4CF6FCA9"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3381299B" w14:textId="77777777" w:rsidR="007803D6" w:rsidRPr="00827FE2" w:rsidRDefault="007803D6" w:rsidP="00A0035F">
            <w:pPr>
              <w:jc w:val="left"/>
              <w:rPr>
                <w:rFonts w:eastAsia="Times New Roman"/>
                <w:color w:val="000000"/>
                <w:sz w:val="16"/>
                <w:szCs w:val="16"/>
                <w:lang w:eastAsia="en-US"/>
              </w:rPr>
            </w:pPr>
            <w:r w:rsidRPr="00827FE2">
              <w:rPr>
                <w:rFonts w:eastAsia="Times New Roman"/>
                <w:color w:val="000000"/>
                <w:sz w:val="16"/>
                <w:szCs w:val="16"/>
                <w:lang w:eastAsia="en-US"/>
              </w:rPr>
              <w:t>Retiro de medios del Transporte de Carga Internacional Terrestre, (Solicitud de Retiro de Medios del Transportista de Carga Internacional Terrestre Persona Natural y Jurídica)</w:t>
            </w:r>
            <w:r w:rsidR="00747B89" w:rsidRPr="00827FE2">
              <w:rPr>
                <w:rFonts w:eastAsia="Times New Roman"/>
                <w:color w:val="000000"/>
                <w:sz w:val="16"/>
                <w:szCs w:val="16"/>
                <w:lang w:eastAsia="en-US"/>
              </w:rPr>
              <w:t xml:space="preserve"> </w:t>
            </w:r>
            <w:r w:rsidR="00747B89" w:rsidRPr="00827FE2">
              <w:rPr>
                <w:rFonts w:eastAsia="Times New Roman"/>
                <w:b/>
                <w:color w:val="000000"/>
                <w:sz w:val="16"/>
                <w:szCs w:val="16"/>
                <w:lang w:eastAsia="en-US"/>
              </w:rPr>
              <w:t>(8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7D25FA6B" w14:textId="77777777" w:rsidR="007803D6" w:rsidRPr="00406FEE" w:rsidRDefault="007803D6" w:rsidP="00D116E3">
            <w:pPr>
              <w:jc w:val="center"/>
              <w:rPr>
                <w:rFonts w:eastAsia="Times New Roman"/>
                <w:sz w:val="16"/>
                <w:szCs w:val="16"/>
                <w:u w:val="single"/>
                <w:lang w:eastAsia="en-US"/>
              </w:rPr>
            </w:pPr>
            <w:r w:rsidRPr="00406FEE">
              <w:rPr>
                <w:rFonts w:eastAsia="Times New Roman"/>
                <w:sz w:val="16"/>
                <w:szCs w:val="16"/>
                <w:u w:val="single"/>
                <w:lang w:eastAsia="en-US"/>
              </w:rPr>
              <w:t>40.00%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3504D647" w14:textId="77777777" w:rsidR="007803D6" w:rsidRPr="00406FEE" w:rsidRDefault="007803D6" w:rsidP="00D116E3">
            <w:pPr>
              <w:jc w:val="center"/>
              <w:rPr>
                <w:rFonts w:eastAsia="Times New Roman"/>
                <w:sz w:val="16"/>
                <w:szCs w:val="16"/>
                <w:lang w:eastAsia="en-US"/>
              </w:rPr>
            </w:pPr>
            <w:r w:rsidRPr="00406FEE">
              <w:rPr>
                <w:rFonts w:eastAsia="Times New Roman"/>
                <w:sz w:val="16"/>
                <w:szCs w:val="16"/>
                <w:lang w:eastAsia="en-US"/>
              </w:rPr>
              <w:t>40.00%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159D41EE" w14:textId="77777777" w:rsidR="007803D6" w:rsidRPr="00827FE2" w:rsidRDefault="007803D6" w:rsidP="00D116E3">
            <w:pPr>
              <w:jc w:val="center"/>
              <w:rPr>
                <w:rFonts w:eastAsia="Times New Roman"/>
                <w:sz w:val="16"/>
                <w:szCs w:val="16"/>
                <w:lang w:eastAsia="en-US"/>
              </w:rPr>
            </w:pPr>
            <w:r w:rsidRPr="00827FE2">
              <w:rPr>
                <w:rFonts w:eastAsia="Times New Roman"/>
                <w:sz w:val="16"/>
                <w:szCs w:val="16"/>
                <w:lang w:eastAsia="en-US"/>
              </w:rPr>
              <w:t>20.00%</w:t>
            </w:r>
          </w:p>
        </w:tc>
      </w:tr>
      <w:tr w:rsidR="00A45119" w:rsidRPr="00827FE2" w14:paraId="7E9D67E8"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D5D5D5" w:themeFill="background2" w:themeFillShade="E6"/>
            <w:noWrap/>
            <w:vAlign w:val="bottom"/>
          </w:tcPr>
          <w:p w14:paraId="3A47B7E3" w14:textId="77777777" w:rsidR="00A45119" w:rsidRPr="00827FE2" w:rsidRDefault="00A45119" w:rsidP="00A45119">
            <w:pPr>
              <w:jc w:val="left"/>
              <w:rPr>
                <w:rFonts w:eastAsia="Times New Roman"/>
                <w:color w:val="000000"/>
                <w:sz w:val="16"/>
                <w:szCs w:val="16"/>
                <w:lang w:eastAsia="en-US"/>
              </w:rPr>
            </w:pPr>
            <w:r w:rsidRPr="00827FE2">
              <w:rPr>
                <w:rFonts w:eastAsia="Times New Roman"/>
                <w:color w:val="000000"/>
                <w:sz w:val="16"/>
                <w:szCs w:val="16"/>
                <w:lang w:eastAsia="en-US"/>
              </w:rPr>
              <w:t>Total por Dependencia-DGA</w:t>
            </w:r>
          </w:p>
        </w:tc>
        <w:tc>
          <w:tcPr>
            <w:tcW w:w="993" w:type="dxa"/>
            <w:tcBorders>
              <w:top w:val="single" w:sz="4" w:space="0" w:color="BFBFBF"/>
              <w:left w:val="single" w:sz="4" w:space="0" w:color="BFBFBF"/>
              <w:bottom w:val="single" w:sz="4" w:space="0" w:color="BFBFBF"/>
              <w:right w:val="single" w:sz="4" w:space="0" w:color="BFBFBF"/>
            </w:tcBorders>
            <w:shd w:val="clear" w:color="auto" w:fill="D5D5D5" w:themeFill="background2" w:themeFillShade="E6"/>
            <w:noWrap/>
            <w:vAlign w:val="bottom"/>
          </w:tcPr>
          <w:p w14:paraId="6C6646CB" w14:textId="77777777" w:rsidR="00A45119" w:rsidRPr="00827FE2" w:rsidRDefault="00A45119" w:rsidP="00D116E3">
            <w:pPr>
              <w:jc w:val="center"/>
              <w:rPr>
                <w:sz w:val="16"/>
                <w:szCs w:val="16"/>
                <w:lang w:eastAsia="en-US"/>
              </w:rPr>
            </w:pPr>
            <w:r w:rsidRPr="00827FE2">
              <w:rPr>
                <w:sz w:val="16"/>
                <w:szCs w:val="16"/>
              </w:rPr>
              <w:t>37.66%</w:t>
            </w:r>
          </w:p>
        </w:tc>
        <w:tc>
          <w:tcPr>
            <w:tcW w:w="850" w:type="dxa"/>
            <w:tcBorders>
              <w:top w:val="single" w:sz="4" w:space="0" w:color="BFBFBF"/>
              <w:left w:val="nil"/>
              <w:bottom w:val="single" w:sz="4" w:space="0" w:color="BFBFBF"/>
              <w:right w:val="single" w:sz="4" w:space="0" w:color="BFBFBF"/>
            </w:tcBorders>
            <w:shd w:val="clear" w:color="auto" w:fill="D5D5D5" w:themeFill="background2" w:themeFillShade="E6"/>
            <w:noWrap/>
            <w:vAlign w:val="bottom"/>
          </w:tcPr>
          <w:p w14:paraId="2AB6D6F4" w14:textId="77777777" w:rsidR="00A45119" w:rsidRPr="00827FE2" w:rsidRDefault="00A45119" w:rsidP="00D116E3">
            <w:pPr>
              <w:jc w:val="center"/>
              <w:rPr>
                <w:sz w:val="16"/>
                <w:szCs w:val="16"/>
              </w:rPr>
            </w:pPr>
            <w:r w:rsidRPr="00827FE2">
              <w:rPr>
                <w:sz w:val="16"/>
                <w:szCs w:val="16"/>
              </w:rPr>
              <w:t>20.78%</w:t>
            </w:r>
          </w:p>
        </w:tc>
        <w:tc>
          <w:tcPr>
            <w:tcW w:w="992" w:type="dxa"/>
            <w:tcBorders>
              <w:top w:val="single" w:sz="4" w:space="0" w:color="BFBFBF"/>
              <w:left w:val="nil"/>
              <w:bottom w:val="single" w:sz="4" w:space="0" w:color="BFBFBF"/>
              <w:right w:val="single" w:sz="4" w:space="0" w:color="BFBFBF"/>
            </w:tcBorders>
            <w:shd w:val="clear" w:color="auto" w:fill="D5D5D5" w:themeFill="background2" w:themeFillShade="E6"/>
            <w:noWrap/>
            <w:vAlign w:val="bottom"/>
          </w:tcPr>
          <w:p w14:paraId="43611632" w14:textId="77777777" w:rsidR="00A45119" w:rsidRPr="00827FE2" w:rsidRDefault="00A45119" w:rsidP="00D116E3">
            <w:pPr>
              <w:jc w:val="center"/>
              <w:rPr>
                <w:sz w:val="16"/>
                <w:szCs w:val="16"/>
              </w:rPr>
            </w:pPr>
            <w:r w:rsidRPr="00827FE2">
              <w:rPr>
                <w:sz w:val="16"/>
                <w:szCs w:val="16"/>
              </w:rPr>
              <w:t>41.56%</w:t>
            </w:r>
          </w:p>
        </w:tc>
      </w:tr>
      <w:tr w:rsidR="00A45119" w:rsidRPr="00827FE2" w14:paraId="5EE680A9" w14:textId="77777777" w:rsidTr="00E907B8">
        <w:trPr>
          <w:trHeight w:val="190"/>
        </w:trPr>
        <w:tc>
          <w:tcPr>
            <w:tcW w:w="8505" w:type="dxa"/>
            <w:tcBorders>
              <w:top w:val="nil"/>
              <w:left w:val="nil"/>
              <w:bottom w:val="nil"/>
              <w:right w:val="nil"/>
            </w:tcBorders>
            <w:shd w:val="clear" w:color="auto" w:fill="auto"/>
            <w:noWrap/>
            <w:vAlign w:val="bottom"/>
            <w:hideMark/>
          </w:tcPr>
          <w:p w14:paraId="77A83720" w14:textId="77777777" w:rsidR="00A45119" w:rsidRPr="00827FE2" w:rsidRDefault="00A45119" w:rsidP="00A45119">
            <w:pPr>
              <w:jc w:val="right"/>
              <w:rPr>
                <w:rFonts w:eastAsia="Times New Roman"/>
                <w:color w:val="000000"/>
                <w:sz w:val="16"/>
                <w:szCs w:val="16"/>
                <w:lang w:eastAsia="en-US"/>
              </w:rPr>
            </w:pPr>
          </w:p>
        </w:tc>
        <w:tc>
          <w:tcPr>
            <w:tcW w:w="993" w:type="dxa"/>
            <w:tcBorders>
              <w:top w:val="nil"/>
              <w:left w:val="nil"/>
              <w:bottom w:val="nil"/>
              <w:right w:val="nil"/>
            </w:tcBorders>
            <w:shd w:val="clear" w:color="auto" w:fill="auto"/>
            <w:noWrap/>
            <w:vAlign w:val="bottom"/>
            <w:hideMark/>
          </w:tcPr>
          <w:p w14:paraId="0B57AC9B" w14:textId="77777777" w:rsidR="00A45119" w:rsidRPr="00827FE2" w:rsidRDefault="00A45119" w:rsidP="00A45119">
            <w:pPr>
              <w:jc w:val="left"/>
              <w:rPr>
                <w:rFonts w:ascii="Times New Roman" w:eastAsia="Times New Roman" w:hAnsi="Times New Roman"/>
                <w:sz w:val="16"/>
                <w:szCs w:val="16"/>
                <w:lang w:eastAsia="en-US"/>
              </w:rPr>
            </w:pPr>
          </w:p>
        </w:tc>
        <w:tc>
          <w:tcPr>
            <w:tcW w:w="850" w:type="dxa"/>
            <w:tcBorders>
              <w:top w:val="nil"/>
              <w:left w:val="nil"/>
              <w:bottom w:val="nil"/>
              <w:right w:val="nil"/>
            </w:tcBorders>
            <w:shd w:val="clear" w:color="auto" w:fill="auto"/>
            <w:noWrap/>
            <w:vAlign w:val="bottom"/>
            <w:hideMark/>
          </w:tcPr>
          <w:p w14:paraId="3D857207" w14:textId="77777777" w:rsidR="00A45119" w:rsidRPr="00827FE2" w:rsidRDefault="00A45119" w:rsidP="00A45119">
            <w:pPr>
              <w:jc w:val="left"/>
              <w:rPr>
                <w:rFonts w:ascii="Times New Roman" w:eastAsia="Times New Roman" w:hAnsi="Times New Roman"/>
                <w:sz w:val="16"/>
                <w:szCs w:val="16"/>
                <w:lang w:eastAsia="en-US"/>
              </w:rPr>
            </w:pPr>
          </w:p>
        </w:tc>
        <w:tc>
          <w:tcPr>
            <w:tcW w:w="992" w:type="dxa"/>
            <w:tcBorders>
              <w:top w:val="nil"/>
              <w:left w:val="nil"/>
              <w:bottom w:val="nil"/>
              <w:right w:val="nil"/>
            </w:tcBorders>
            <w:shd w:val="clear" w:color="auto" w:fill="auto"/>
            <w:noWrap/>
            <w:vAlign w:val="bottom"/>
            <w:hideMark/>
          </w:tcPr>
          <w:p w14:paraId="43744777" w14:textId="77777777" w:rsidR="00A45119" w:rsidRPr="00827FE2" w:rsidRDefault="00A45119" w:rsidP="00A45119">
            <w:pPr>
              <w:jc w:val="left"/>
              <w:rPr>
                <w:rFonts w:ascii="Times New Roman" w:eastAsia="Times New Roman" w:hAnsi="Times New Roman"/>
                <w:sz w:val="16"/>
                <w:szCs w:val="16"/>
                <w:lang w:eastAsia="en-US"/>
              </w:rPr>
            </w:pPr>
          </w:p>
        </w:tc>
      </w:tr>
      <w:tr w:rsidR="00A45119" w:rsidRPr="00827FE2" w14:paraId="67C32F6F" w14:textId="77777777" w:rsidTr="00E907B8">
        <w:trPr>
          <w:trHeight w:val="190"/>
        </w:trPr>
        <w:tc>
          <w:tcPr>
            <w:tcW w:w="8505" w:type="dxa"/>
            <w:tcBorders>
              <w:top w:val="nil"/>
              <w:left w:val="nil"/>
              <w:bottom w:val="nil"/>
              <w:right w:val="nil"/>
            </w:tcBorders>
            <w:shd w:val="clear" w:color="000000" w:fill="CCCCCC"/>
            <w:noWrap/>
            <w:vAlign w:val="bottom"/>
            <w:hideMark/>
          </w:tcPr>
          <w:p w14:paraId="4BE2CAD4" w14:textId="77777777" w:rsidR="00A45119" w:rsidRPr="00827FE2" w:rsidRDefault="00A45119" w:rsidP="00A45119">
            <w:pPr>
              <w:jc w:val="center"/>
              <w:rPr>
                <w:rFonts w:eastAsia="Times New Roman"/>
                <w:b/>
                <w:bCs/>
                <w:color w:val="000000"/>
                <w:sz w:val="16"/>
                <w:szCs w:val="16"/>
                <w:lang w:eastAsia="en-US"/>
              </w:rPr>
            </w:pPr>
            <w:r w:rsidRPr="00827FE2">
              <w:rPr>
                <w:rFonts w:eastAsia="Times New Roman"/>
                <w:b/>
                <w:bCs/>
                <w:color w:val="000000"/>
                <w:sz w:val="16"/>
                <w:szCs w:val="16"/>
                <w:lang w:eastAsia="en-US"/>
              </w:rPr>
              <w:t>Dirección General de Tesorería</w:t>
            </w:r>
          </w:p>
        </w:tc>
        <w:tc>
          <w:tcPr>
            <w:tcW w:w="993" w:type="dxa"/>
            <w:tcBorders>
              <w:top w:val="nil"/>
              <w:left w:val="nil"/>
              <w:bottom w:val="nil"/>
              <w:right w:val="nil"/>
            </w:tcBorders>
            <w:shd w:val="clear" w:color="000000" w:fill="CCCCCC"/>
            <w:noWrap/>
            <w:vAlign w:val="bottom"/>
            <w:hideMark/>
          </w:tcPr>
          <w:p w14:paraId="568C1562" w14:textId="77777777" w:rsidR="00A45119" w:rsidRPr="00827FE2" w:rsidRDefault="00A45119" w:rsidP="00A45119">
            <w:pPr>
              <w:jc w:val="center"/>
              <w:rPr>
                <w:rFonts w:eastAsia="Times New Roman"/>
                <w:b/>
                <w:bCs/>
                <w:color w:val="000000"/>
                <w:sz w:val="16"/>
                <w:szCs w:val="16"/>
                <w:lang w:eastAsia="en-US"/>
              </w:rPr>
            </w:pPr>
            <w:r w:rsidRPr="00827FE2">
              <w:rPr>
                <w:rFonts w:eastAsia="Times New Roman"/>
                <w:b/>
                <w:bCs/>
                <w:color w:val="000000"/>
                <w:sz w:val="16"/>
                <w:szCs w:val="16"/>
                <w:lang w:eastAsia="en-US"/>
              </w:rPr>
              <w:t>Igual</w:t>
            </w:r>
          </w:p>
        </w:tc>
        <w:tc>
          <w:tcPr>
            <w:tcW w:w="850" w:type="dxa"/>
            <w:tcBorders>
              <w:top w:val="nil"/>
              <w:left w:val="nil"/>
              <w:bottom w:val="nil"/>
              <w:right w:val="nil"/>
            </w:tcBorders>
            <w:shd w:val="clear" w:color="000000" w:fill="CCCCCC"/>
            <w:noWrap/>
            <w:vAlign w:val="bottom"/>
            <w:hideMark/>
          </w:tcPr>
          <w:p w14:paraId="571D3FCB" w14:textId="77777777" w:rsidR="00A45119" w:rsidRPr="00827FE2" w:rsidRDefault="00A45119" w:rsidP="00A45119">
            <w:pPr>
              <w:jc w:val="center"/>
              <w:rPr>
                <w:rFonts w:eastAsia="Times New Roman"/>
                <w:b/>
                <w:bCs/>
                <w:color w:val="000000"/>
                <w:sz w:val="16"/>
                <w:szCs w:val="16"/>
                <w:lang w:eastAsia="en-US"/>
              </w:rPr>
            </w:pPr>
            <w:r w:rsidRPr="00827FE2">
              <w:rPr>
                <w:rFonts w:eastAsia="Times New Roman"/>
                <w:b/>
                <w:bCs/>
                <w:color w:val="000000"/>
                <w:sz w:val="16"/>
                <w:szCs w:val="16"/>
                <w:lang w:eastAsia="en-US"/>
              </w:rPr>
              <w:t>Mayor</w:t>
            </w:r>
          </w:p>
        </w:tc>
        <w:tc>
          <w:tcPr>
            <w:tcW w:w="992" w:type="dxa"/>
            <w:tcBorders>
              <w:top w:val="nil"/>
              <w:left w:val="nil"/>
              <w:bottom w:val="nil"/>
              <w:right w:val="nil"/>
            </w:tcBorders>
            <w:shd w:val="clear" w:color="000000" w:fill="CCCCCC"/>
            <w:noWrap/>
            <w:vAlign w:val="bottom"/>
            <w:hideMark/>
          </w:tcPr>
          <w:p w14:paraId="18253DDE" w14:textId="77777777" w:rsidR="00A45119" w:rsidRPr="00827FE2" w:rsidRDefault="00A45119" w:rsidP="00A45119">
            <w:pPr>
              <w:jc w:val="center"/>
              <w:rPr>
                <w:rFonts w:eastAsia="Times New Roman"/>
                <w:b/>
                <w:bCs/>
                <w:color w:val="000000"/>
                <w:sz w:val="16"/>
                <w:szCs w:val="16"/>
                <w:lang w:eastAsia="en-US"/>
              </w:rPr>
            </w:pPr>
            <w:r w:rsidRPr="00827FE2">
              <w:rPr>
                <w:rFonts w:eastAsia="Times New Roman"/>
                <w:b/>
                <w:bCs/>
                <w:color w:val="000000"/>
                <w:sz w:val="16"/>
                <w:szCs w:val="16"/>
                <w:lang w:eastAsia="en-US"/>
              </w:rPr>
              <w:t>Menor</w:t>
            </w:r>
          </w:p>
        </w:tc>
      </w:tr>
      <w:tr w:rsidR="00A45119" w:rsidRPr="00827FE2" w14:paraId="6163EAA1" w14:textId="77777777" w:rsidTr="00E907B8">
        <w:trPr>
          <w:trHeight w:val="190"/>
        </w:trPr>
        <w:tc>
          <w:tcPr>
            <w:tcW w:w="8505" w:type="dxa"/>
            <w:tcBorders>
              <w:top w:val="single" w:sz="4" w:space="0" w:color="BFBFBF"/>
              <w:left w:val="single" w:sz="4" w:space="0" w:color="BFBFBF"/>
              <w:bottom w:val="single" w:sz="4" w:space="0" w:color="BFBFBF"/>
              <w:right w:val="single" w:sz="4" w:space="0" w:color="BFBFBF"/>
            </w:tcBorders>
            <w:shd w:val="clear" w:color="auto" w:fill="FFFFFF" w:themeFill="background1"/>
            <w:noWrap/>
            <w:vAlign w:val="bottom"/>
            <w:hideMark/>
          </w:tcPr>
          <w:p w14:paraId="45FFA198" w14:textId="77777777" w:rsidR="00A45119" w:rsidRPr="00827FE2" w:rsidRDefault="00A45119" w:rsidP="00A0035F">
            <w:pPr>
              <w:rPr>
                <w:rFonts w:eastAsia="Times New Roman"/>
                <w:color w:val="000000"/>
                <w:sz w:val="16"/>
                <w:szCs w:val="16"/>
                <w:lang w:eastAsia="en-US"/>
              </w:rPr>
            </w:pPr>
            <w:r w:rsidRPr="00827FE2">
              <w:rPr>
                <w:rFonts w:eastAsia="Times New Roman"/>
                <w:color w:val="000000"/>
                <w:sz w:val="16"/>
                <w:szCs w:val="16"/>
                <w:lang w:eastAsia="en-US"/>
              </w:rPr>
              <w:t>Atención de consultas sobre pagos de impuestos electrónicos inconsistentes pagados en las instituciones financieras</w:t>
            </w:r>
            <w:r w:rsidR="00747B89" w:rsidRPr="00827FE2">
              <w:rPr>
                <w:rFonts w:eastAsia="Times New Roman"/>
                <w:color w:val="000000"/>
                <w:sz w:val="16"/>
                <w:szCs w:val="16"/>
                <w:lang w:eastAsia="en-US"/>
              </w:rPr>
              <w:t xml:space="preserve"> (</w:t>
            </w:r>
            <w:r w:rsidR="00747B89" w:rsidRPr="00827FE2">
              <w:rPr>
                <w:rFonts w:eastAsia="Times New Roman"/>
                <w:b/>
                <w:color w:val="000000"/>
                <w:sz w:val="16"/>
                <w:szCs w:val="16"/>
                <w:lang w:eastAsia="en-US"/>
              </w:rPr>
              <w:t>3 días)</w:t>
            </w:r>
          </w:p>
        </w:tc>
        <w:tc>
          <w:tcPr>
            <w:tcW w:w="993" w:type="dxa"/>
            <w:tcBorders>
              <w:top w:val="single" w:sz="4" w:space="0" w:color="BFBFBF"/>
              <w:left w:val="nil"/>
              <w:bottom w:val="single" w:sz="4" w:space="0" w:color="BFBFBF"/>
              <w:right w:val="single" w:sz="4" w:space="0" w:color="BFBFBF"/>
            </w:tcBorders>
            <w:shd w:val="clear" w:color="auto" w:fill="FFFFFF" w:themeFill="background1"/>
            <w:noWrap/>
            <w:vAlign w:val="bottom"/>
            <w:hideMark/>
          </w:tcPr>
          <w:p w14:paraId="7AE7301D"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16.13%</w:t>
            </w:r>
          </w:p>
        </w:tc>
        <w:tc>
          <w:tcPr>
            <w:tcW w:w="850" w:type="dxa"/>
            <w:tcBorders>
              <w:top w:val="single" w:sz="4" w:space="0" w:color="BFBFBF"/>
              <w:left w:val="nil"/>
              <w:bottom w:val="single" w:sz="4" w:space="0" w:color="BFBFBF"/>
              <w:right w:val="single" w:sz="4" w:space="0" w:color="BFBFBF"/>
            </w:tcBorders>
            <w:shd w:val="clear" w:color="auto" w:fill="FFFFFF" w:themeFill="background1"/>
            <w:noWrap/>
            <w:vAlign w:val="bottom"/>
            <w:hideMark/>
          </w:tcPr>
          <w:p w14:paraId="122DB7F5"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22.58%</w:t>
            </w:r>
          </w:p>
        </w:tc>
        <w:tc>
          <w:tcPr>
            <w:tcW w:w="992" w:type="dxa"/>
            <w:tcBorders>
              <w:top w:val="single" w:sz="4" w:space="0" w:color="BFBFBF"/>
              <w:left w:val="nil"/>
              <w:bottom w:val="single" w:sz="4" w:space="0" w:color="BFBFBF"/>
              <w:right w:val="single" w:sz="4" w:space="0" w:color="BFBFBF"/>
            </w:tcBorders>
            <w:shd w:val="clear" w:color="auto" w:fill="FFFFFF" w:themeFill="background1"/>
            <w:noWrap/>
            <w:vAlign w:val="bottom"/>
            <w:hideMark/>
          </w:tcPr>
          <w:p w14:paraId="7EF6E95F" w14:textId="77777777" w:rsidR="00A45119" w:rsidRPr="00827FE2" w:rsidRDefault="00A45119" w:rsidP="00ED1081">
            <w:pPr>
              <w:jc w:val="center"/>
              <w:rPr>
                <w:rFonts w:eastAsia="Times New Roman"/>
                <w:sz w:val="16"/>
                <w:szCs w:val="16"/>
                <w:u w:val="single"/>
                <w:lang w:eastAsia="en-US"/>
              </w:rPr>
            </w:pPr>
            <w:r w:rsidRPr="00827FE2">
              <w:rPr>
                <w:rFonts w:eastAsia="Times New Roman"/>
                <w:sz w:val="16"/>
                <w:szCs w:val="16"/>
                <w:u w:val="single"/>
                <w:lang w:eastAsia="en-US"/>
              </w:rPr>
              <w:t>61.29%</w:t>
            </w:r>
          </w:p>
        </w:tc>
      </w:tr>
      <w:tr w:rsidR="00A45119" w:rsidRPr="00827FE2" w14:paraId="76C31806"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512D0BE9" w14:textId="77777777" w:rsidR="00A45119" w:rsidRPr="00827FE2" w:rsidRDefault="00AA0402" w:rsidP="00A0035F">
            <w:pPr>
              <w:jc w:val="left"/>
              <w:rPr>
                <w:rFonts w:eastAsia="Times New Roman"/>
                <w:color w:val="000000"/>
                <w:sz w:val="16"/>
                <w:szCs w:val="16"/>
                <w:lang w:eastAsia="en-US"/>
              </w:rPr>
            </w:pPr>
            <w:r w:rsidRPr="00827FE2">
              <w:rPr>
                <w:rFonts w:eastAsia="Times New Roman"/>
                <w:color w:val="000000"/>
                <w:sz w:val="16"/>
                <w:szCs w:val="16"/>
                <w:lang w:eastAsia="en-US"/>
              </w:rPr>
              <w:t>Certificaciones</w:t>
            </w:r>
            <w:r w:rsidR="00A45119" w:rsidRPr="00827FE2">
              <w:rPr>
                <w:rFonts w:eastAsia="Times New Roman"/>
                <w:color w:val="000000"/>
                <w:sz w:val="16"/>
                <w:szCs w:val="16"/>
                <w:lang w:eastAsia="en-US"/>
              </w:rPr>
              <w:t xml:space="preserve"> de Comprobantes de Impuestos u Otros Documentos</w:t>
            </w:r>
            <w:r w:rsidR="005B313D" w:rsidRPr="00827FE2">
              <w:rPr>
                <w:rFonts w:eastAsia="Times New Roman"/>
                <w:color w:val="000000"/>
                <w:sz w:val="16"/>
                <w:szCs w:val="16"/>
                <w:lang w:eastAsia="en-US"/>
              </w:rPr>
              <w:t xml:space="preserve"> </w:t>
            </w:r>
            <w:r w:rsidR="00C0678F" w:rsidRPr="00827FE2">
              <w:rPr>
                <w:rFonts w:eastAsia="Times New Roman"/>
                <w:b/>
                <w:color w:val="000000"/>
                <w:sz w:val="16"/>
                <w:szCs w:val="16"/>
                <w:lang w:eastAsia="en-US"/>
              </w:rPr>
              <w:t>(5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482ED94A"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0.00%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4852B816"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25.00%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286CF36B" w14:textId="77777777" w:rsidR="00A45119" w:rsidRPr="00827FE2" w:rsidRDefault="00A45119" w:rsidP="00ED1081">
            <w:pPr>
              <w:jc w:val="center"/>
              <w:rPr>
                <w:rFonts w:eastAsia="Times New Roman"/>
                <w:sz w:val="16"/>
                <w:szCs w:val="16"/>
                <w:u w:val="single"/>
                <w:lang w:eastAsia="en-US"/>
              </w:rPr>
            </w:pPr>
            <w:r w:rsidRPr="00827FE2">
              <w:rPr>
                <w:rFonts w:eastAsia="Times New Roman"/>
                <w:sz w:val="16"/>
                <w:szCs w:val="16"/>
                <w:u w:val="single"/>
                <w:lang w:eastAsia="en-US"/>
              </w:rPr>
              <w:t>75.00%</w:t>
            </w:r>
          </w:p>
        </w:tc>
      </w:tr>
      <w:tr w:rsidR="00A45119" w:rsidRPr="00827FE2" w14:paraId="7AB22D0E"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357D9B50" w14:textId="77777777" w:rsidR="00A45119" w:rsidRPr="00827FE2" w:rsidRDefault="00A45119" w:rsidP="00A0035F">
            <w:pPr>
              <w:jc w:val="left"/>
              <w:rPr>
                <w:rFonts w:eastAsia="Times New Roman"/>
                <w:color w:val="000000"/>
                <w:sz w:val="16"/>
                <w:szCs w:val="16"/>
                <w:lang w:eastAsia="en-US"/>
              </w:rPr>
            </w:pPr>
            <w:r w:rsidRPr="00827FE2">
              <w:rPr>
                <w:rFonts w:eastAsia="Times New Roman"/>
                <w:color w:val="000000"/>
                <w:sz w:val="16"/>
                <w:szCs w:val="16"/>
                <w:lang w:eastAsia="en-US"/>
              </w:rPr>
              <w:t>Constancia de pago de obligacion</w:t>
            </w:r>
            <w:r w:rsidR="00747B89" w:rsidRPr="00827FE2">
              <w:rPr>
                <w:rFonts w:eastAsia="Times New Roman"/>
                <w:color w:val="000000"/>
                <w:sz w:val="16"/>
                <w:szCs w:val="16"/>
                <w:lang w:eastAsia="en-US"/>
              </w:rPr>
              <w:t>es tributarias y no tributarias</w:t>
            </w:r>
            <w:r w:rsidR="00C0678F" w:rsidRPr="00827FE2">
              <w:rPr>
                <w:rFonts w:eastAsia="Times New Roman"/>
                <w:color w:val="000000"/>
                <w:sz w:val="16"/>
                <w:szCs w:val="16"/>
                <w:lang w:eastAsia="en-US"/>
              </w:rPr>
              <w:t xml:space="preserve"> </w:t>
            </w:r>
            <w:r w:rsidR="00C0678F" w:rsidRPr="00827FE2">
              <w:rPr>
                <w:rFonts w:eastAsia="Times New Roman"/>
                <w:b/>
                <w:color w:val="000000"/>
                <w:sz w:val="16"/>
                <w:szCs w:val="16"/>
                <w:lang w:eastAsia="en-US"/>
              </w:rPr>
              <w:t>(10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2EBC0CBA"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0.00%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7F410C0A"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15.00%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7D77DEFB" w14:textId="77777777" w:rsidR="00A45119" w:rsidRPr="00827FE2" w:rsidRDefault="00A45119" w:rsidP="00ED1081">
            <w:pPr>
              <w:jc w:val="center"/>
              <w:rPr>
                <w:rFonts w:eastAsia="Times New Roman"/>
                <w:sz w:val="16"/>
                <w:szCs w:val="16"/>
                <w:u w:val="single"/>
                <w:lang w:eastAsia="en-US"/>
              </w:rPr>
            </w:pPr>
            <w:r w:rsidRPr="00827FE2">
              <w:rPr>
                <w:rFonts w:eastAsia="Times New Roman"/>
                <w:sz w:val="16"/>
                <w:szCs w:val="16"/>
                <w:u w:val="single"/>
                <w:lang w:eastAsia="en-US"/>
              </w:rPr>
              <w:t>85.00%</w:t>
            </w:r>
          </w:p>
        </w:tc>
      </w:tr>
      <w:tr w:rsidR="00A45119" w:rsidRPr="00827FE2" w14:paraId="110E511D"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20776541" w14:textId="77777777" w:rsidR="00A45119" w:rsidRPr="00827FE2" w:rsidRDefault="00A45119" w:rsidP="00A0035F">
            <w:pPr>
              <w:jc w:val="left"/>
              <w:rPr>
                <w:rFonts w:eastAsia="Times New Roman"/>
                <w:color w:val="000000"/>
                <w:sz w:val="16"/>
                <w:szCs w:val="16"/>
                <w:lang w:eastAsia="en-US"/>
              </w:rPr>
            </w:pPr>
            <w:r w:rsidRPr="00827FE2">
              <w:rPr>
                <w:rFonts w:eastAsia="Times New Roman"/>
                <w:color w:val="000000"/>
                <w:sz w:val="16"/>
                <w:szCs w:val="16"/>
                <w:lang w:eastAsia="en-US"/>
              </w:rPr>
              <w:t xml:space="preserve">Devolución de depósitos judiciales en </w:t>
            </w:r>
            <w:r w:rsidR="00747B89" w:rsidRPr="00827FE2">
              <w:rPr>
                <w:rFonts w:eastAsia="Times New Roman"/>
                <w:color w:val="000000"/>
                <w:sz w:val="16"/>
                <w:szCs w:val="16"/>
                <w:lang w:eastAsia="en-US"/>
              </w:rPr>
              <w:t>concepto de cauciones o fianzas</w:t>
            </w:r>
            <w:r w:rsidR="00C0678F" w:rsidRPr="00827FE2">
              <w:rPr>
                <w:rFonts w:eastAsia="Times New Roman"/>
                <w:color w:val="000000"/>
                <w:sz w:val="16"/>
                <w:szCs w:val="16"/>
                <w:lang w:eastAsia="en-US"/>
              </w:rPr>
              <w:t xml:space="preserve"> </w:t>
            </w:r>
            <w:r w:rsidR="00C0678F" w:rsidRPr="00827FE2">
              <w:rPr>
                <w:rFonts w:eastAsia="Times New Roman"/>
                <w:b/>
                <w:color w:val="000000"/>
                <w:sz w:val="16"/>
                <w:szCs w:val="16"/>
                <w:lang w:eastAsia="en-US"/>
              </w:rPr>
              <w:t>(5</w:t>
            </w:r>
            <w:r w:rsidR="001B307A">
              <w:rPr>
                <w:rFonts w:eastAsia="Times New Roman"/>
                <w:b/>
                <w:color w:val="000000"/>
                <w:sz w:val="16"/>
                <w:szCs w:val="16"/>
                <w:lang w:eastAsia="en-US"/>
              </w:rPr>
              <w:t>-</w:t>
            </w:r>
            <w:r w:rsidR="001B307A" w:rsidRPr="00DC3CCC">
              <w:rPr>
                <w:rFonts w:eastAsia="Times New Roman"/>
                <w:b/>
                <w:color w:val="FF0000"/>
                <w:sz w:val="16"/>
                <w:szCs w:val="16"/>
                <w:lang w:eastAsia="en-US"/>
              </w:rPr>
              <w:t xml:space="preserve">15 </w:t>
            </w:r>
            <w:r w:rsidR="00C0678F" w:rsidRPr="00827FE2">
              <w:rPr>
                <w:rFonts w:eastAsia="Times New Roman"/>
                <w:b/>
                <w:color w:val="000000"/>
                <w:sz w:val="16"/>
                <w:szCs w:val="16"/>
                <w:lang w:eastAsia="en-US"/>
              </w:rPr>
              <w:t>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1F742922"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37.50%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465AD1DF"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0.00%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25322DA8" w14:textId="77777777" w:rsidR="00A45119" w:rsidRPr="00827FE2" w:rsidRDefault="00A45119" w:rsidP="00ED1081">
            <w:pPr>
              <w:jc w:val="center"/>
              <w:rPr>
                <w:rFonts w:eastAsia="Times New Roman"/>
                <w:sz w:val="16"/>
                <w:szCs w:val="16"/>
                <w:u w:val="single"/>
                <w:lang w:eastAsia="en-US"/>
              </w:rPr>
            </w:pPr>
            <w:r w:rsidRPr="00827FE2">
              <w:rPr>
                <w:rFonts w:eastAsia="Times New Roman"/>
                <w:sz w:val="16"/>
                <w:szCs w:val="16"/>
                <w:u w:val="single"/>
                <w:lang w:eastAsia="en-US"/>
              </w:rPr>
              <w:t>62.50%</w:t>
            </w:r>
          </w:p>
        </w:tc>
      </w:tr>
      <w:tr w:rsidR="00A45119" w:rsidRPr="00827FE2" w14:paraId="47F2FDE3"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6D4A7929" w14:textId="77777777" w:rsidR="00A45119" w:rsidRPr="00827FE2" w:rsidRDefault="00A45119" w:rsidP="00A0035F">
            <w:pPr>
              <w:jc w:val="left"/>
              <w:rPr>
                <w:rFonts w:eastAsia="Times New Roman"/>
                <w:color w:val="000000"/>
                <w:sz w:val="16"/>
                <w:szCs w:val="16"/>
                <w:lang w:eastAsia="en-US"/>
              </w:rPr>
            </w:pPr>
            <w:r w:rsidRPr="00827FE2">
              <w:rPr>
                <w:rFonts w:eastAsia="Times New Roman"/>
                <w:color w:val="000000"/>
                <w:sz w:val="16"/>
                <w:szCs w:val="16"/>
                <w:lang w:eastAsia="en-US"/>
              </w:rPr>
              <w:t>Emisión resolución pago a plazo impuesto sobre la renta moratoria</w:t>
            </w:r>
            <w:r w:rsidR="00C0678F" w:rsidRPr="00827FE2">
              <w:rPr>
                <w:rFonts w:eastAsia="Times New Roman"/>
                <w:color w:val="000000"/>
                <w:sz w:val="16"/>
                <w:szCs w:val="16"/>
                <w:lang w:eastAsia="en-US"/>
              </w:rPr>
              <w:t xml:space="preserve"> </w:t>
            </w:r>
            <w:r w:rsidR="00C0678F" w:rsidRPr="00827FE2">
              <w:rPr>
                <w:rFonts w:eastAsia="Times New Roman"/>
                <w:b/>
                <w:color w:val="000000"/>
                <w:sz w:val="16"/>
                <w:szCs w:val="16"/>
                <w:lang w:eastAsia="en-US"/>
              </w:rPr>
              <w:t>(2 horas)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5D16F980"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4.38%</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556E9B02"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11.25%</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0F3D9111" w14:textId="77777777" w:rsidR="00A45119" w:rsidRPr="00827FE2" w:rsidRDefault="00A45119" w:rsidP="00ED1081">
            <w:pPr>
              <w:jc w:val="center"/>
              <w:rPr>
                <w:rFonts w:eastAsia="Times New Roman"/>
                <w:sz w:val="16"/>
                <w:szCs w:val="16"/>
                <w:u w:val="single"/>
                <w:lang w:eastAsia="en-US"/>
              </w:rPr>
            </w:pPr>
            <w:r w:rsidRPr="00827FE2">
              <w:rPr>
                <w:rFonts w:eastAsia="Times New Roman"/>
                <w:sz w:val="16"/>
                <w:szCs w:val="16"/>
                <w:u w:val="single"/>
                <w:lang w:eastAsia="en-US"/>
              </w:rPr>
              <w:t>84.38%</w:t>
            </w:r>
          </w:p>
        </w:tc>
      </w:tr>
      <w:tr w:rsidR="00A45119" w:rsidRPr="00827FE2" w14:paraId="2B6DCC18"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5002B698" w14:textId="77777777" w:rsidR="00A45119" w:rsidRPr="00827FE2" w:rsidRDefault="00A45119" w:rsidP="00A0035F">
            <w:pPr>
              <w:jc w:val="left"/>
              <w:rPr>
                <w:rFonts w:eastAsia="Times New Roman"/>
                <w:color w:val="000000"/>
                <w:sz w:val="16"/>
                <w:szCs w:val="16"/>
                <w:lang w:eastAsia="en-US"/>
              </w:rPr>
            </w:pPr>
            <w:r w:rsidRPr="00827FE2">
              <w:rPr>
                <w:rFonts w:eastAsia="Times New Roman"/>
                <w:color w:val="000000"/>
                <w:sz w:val="16"/>
                <w:szCs w:val="16"/>
                <w:lang w:eastAsia="en-US"/>
              </w:rPr>
              <w:t>Emisión resolución pago a plazo im</w:t>
            </w:r>
            <w:r w:rsidR="00747B89" w:rsidRPr="00827FE2">
              <w:rPr>
                <w:rFonts w:eastAsia="Times New Roman"/>
                <w:color w:val="000000"/>
                <w:sz w:val="16"/>
                <w:szCs w:val="16"/>
                <w:lang w:eastAsia="en-US"/>
              </w:rPr>
              <w:t>puesto sobre la renta ordinaria</w:t>
            </w:r>
            <w:r w:rsidR="00C0678F" w:rsidRPr="00827FE2">
              <w:rPr>
                <w:rFonts w:eastAsia="Times New Roman"/>
                <w:color w:val="000000"/>
                <w:sz w:val="16"/>
                <w:szCs w:val="16"/>
                <w:lang w:eastAsia="en-US"/>
              </w:rPr>
              <w:t xml:space="preserve"> </w:t>
            </w:r>
            <w:r w:rsidR="00C0678F" w:rsidRPr="00827FE2">
              <w:rPr>
                <w:rFonts w:eastAsia="Times New Roman"/>
                <w:b/>
                <w:color w:val="000000"/>
                <w:sz w:val="16"/>
                <w:szCs w:val="16"/>
                <w:lang w:eastAsia="en-US"/>
              </w:rPr>
              <w:t>(2 horas)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1323C9DA"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8.20%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5F03617F"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11.48%</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1FC032E9" w14:textId="77777777" w:rsidR="00A45119" w:rsidRPr="00827FE2" w:rsidRDefault="00A45119" w:rsidP="00ED1081">
            <w:pPr>
              <w:jc w:val="center"/>
              <w:rPr>
                <w:rFonts w:eastAsia="Times New Roman"/>
                <w:sz w:val="16"/>
                <w:szCs w:val="16"/>
                <w:u w:val="single"/>
                <w:lang w:eastAsia="en-US"/>
              </w:rPr>
            </w:pPr>
            <w:r w:rsidRPr="00827FE2">
              <w:rPr>
                <w:rFonts w:eastAsia="Times New Roman"/>
                <w:sz w:val="16"/>
                <w:szCs w:val="16"/>
                <w:u w:val="single"/>
                <w:lang w:eastAsia="en-US"/>
              </w:rPr>
              <w:t>80.33%</w:t>
            </w:r>
          </w:p>
        </w:tc>
      </w:tr>
      <w:tr w:rsidR="00A45119" w:rsidRPr="00827FE2" w14:paraId="1232D7C0"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2E3B7815" w14:textId="77777777" w:rsidR="00A45119" w:rsidRPr="00827FE2" w:rsidRDefault="00A45119" w:rsidP="00A0035F">
            <w:pPr>
              <w:jc w:val="left"/>
              <w:rPr>
                <w:rFonts w:eastAsia="Times New Roman"/>
                <w:color w:val="000000"/>
                <w:sz w:val="16"/>
                <w:szCs w:val="16"/>
                <w:lang w:eastAsia="en-US"/>
              </w:rPr>
            </w:pPr>
            <w:r w:rsidRPr="00827FE2">
              <w:rPr>
                <w:rFonts w:eastAsia="Times New Roman"/>
                <w:color w:val="000000"/>
                <w:sz w:val="16"/>
                <w:szCs w:val="16"/>
                <w:lang w:eastAsia="en-US"/>
              </w:rPr>
              <w:t xml:space="preserve">Información esquelas de </w:t>
            </w:r>
            <w:r w:rsidR="00747B89" w:rsidRPr="00827FE2">
              <w:rPr>
                <w:rFonts w:eastAsia="Times New Roman"/>
                <w:color w:val="000000"/>
                <w:sz w:val="16"/>
                <w:szCs w:val="16"/>
                <w:lang w:eastAsia="en-US"/>
              </w:rPr>
              <w:t>tránsito</w:t>
            </w:r>
            <w:r w:rsidR="00C0678F" w:rsidRPr="00827FE2">
              <w:rPr>
                <w:rFonts w:eastAsia="Times New Roman"/>
                <w:color w:val="000000"/>
                <w:sz w:val="16"/>
                <w:szCs w:val="16"/>
                <w:lang w:eastAsia="en-US"/>
              </w:rPr>
              <w:t xml:space="preserve"> </w:t>
            </w:r>
            <w:r w:rsidR="00C0678F" w:rsidRPr="00827FE2">
              <w:rPr>
                <w:rFonts w:eastAsia="Times New Roman"/>
                <w:b/>
                <w:color w:val="000000"/>
                <w:sz w:val="16"/>
                <w:szCs w:val="16"/>
                <w:lang w:eastAsia="en-US"/>
              </w:rPr>
              <w:t>(15 minutos)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3A7A7C6B" w14:textId="77777777" w:rsidR="00A45119" w:rsidRPr="00827FE2" w:rsidRDefault="00A45119" w:rsidP="00ED1081">
            <w:pPr>
              <w:jc w:val="center"/>
              <w:rPr>
                <w:rFonts w:eastAsia="Times New Roman"/>
                <w:sz w:val="16"/>
                <w:szCs w:val="16"/>
                <w:u w:val="single"/>
                <w:lang w:eastAsia="en-US"/>
              </w:rPr>
            </w:pPr>
            <w:r w:rsidRPr="00827FE2">
              <w:rPr>
                <w:rFonts w:eastAsia="Times New Roman"/>
                <w:sz w:val="16"/>
                <w:szCs w:val="16"/>
                <w:u w:val="single"/>
                <w:lang w:eastAsia="en-US"/>
              </w:rPr>
              <w:t>75.00%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0803F6F5"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0.00%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1B25BF91"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25.00%</w:t>
            </w:r>
          </w:p>
        </w:tc>
      </w:tr>
      <w:tr w:rsidR="00A45119" w:rsidRPr="00827FE2" w14:paraId="7AA939E0"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FFFFFF" w:themeFill="background1"/>
            <w:noWrap/>
            <w:vAlign w:val="bottom"/>
            <w:hideMark/>
          </w:tcPr>
          <w:p w14:paraId="438B8B76" w14:textId="77777777" w:rsidR="00A45119" w:rsidRPr="00827FE2" w:rsidRDefault="00A45119" w:rsidP="00A0035F">
            <w:pPr>
              <w:jc w:val="left"/>
              <w:rPr>
                <w:rFonts w:eastAsia="Times New Roman"/>
                <w:color w:val="000000"/>
                <w:sz w:val="16"/>
                <w:szCs w:val="16"/>
                <w:lang w:eastAsia="en-US"/>
              </w:rPr>
            </w:pPr>
            <w:r w:rsidRPr="00827FE2">
              <w:rPr>
                <w:rFonts w:eastAsia="Times New Roman"/>
                <w:color w:val="000000"/>
                <w:sz w:val="16"/>
                <w:szCs w:val="16"/>
                <w:lang w:eastAsia="en-US"/>
              </w:rPr>
              <w:t>Recepción y devol</w:t>
            </w:r>
            <w:r w:rsidR="00747B89" w:rsidRPr="00827FE2">
              <w:rPr>
                <w:rFonts w:eastAsia="Times New Roman"/>
                <w:color w:val="000000"/>
                <w:sz w:val="16"/>
                <w:szCs w:val="16"/>
                <w:lang w:eastAsia="en-US"/>
              </w:rPr>
              <w:t>ución de garantías documentales</w:t>
            </w:r>
            <w:r w:rsidR="00C0678F" w:rsidRPr="00827FE2">
              <w:rPr>
                <w:rFonts w:eastAsia="Times New Roman"/>
                <w:color w:val="000000"/>
                <w:sz w:val="16"/>
                <w:szCs w:val="16"/>
                <w:lang w:eastAsia="en-US"/>
              </w:rPr>
              <w:t xml:space="preserve"> </w:t>
            </w:r>
            <w:r w:rsidR="00C0678F" w:rsidRPr="00827FE2">
              <w:rPr>
                <w:rFonts w:eastAsia="Times New Roman"/>
                <w:b/>
                <w:color w:val="000000"/>
                <w:sz w:val="16"/>
                <w:szCs w:val="16"/>
                <w:lang w:eastAsia="en-US"/>
              </w:rPr>
              <w:t>(5 días hábiles)</w:t>
            </w:r>
          </w:p>
        </w:tc>
        <w:tc>
          <w:tcPr>
            <w:tcW w:w="993" w:type="dxa"/>
            <w:tcBorders>
              <w:top w:val="nil"/>
              <w:left w:val="nil"/>
              <w:bottom w:val="single" w:sz="4" w:space="0" w:color="BFBFBF"/>
              <w:right w:val="single" w:sz="4" w:space="0" w:color="BFBFBF"/>
            </w:tcBorders>
            <w:shd w:val="clear" w:color="auto" w:fill="FFFFFF" w:themeFill="background1"/>
            <w:noWrap/>
            <w:vAlign w:val="bottom"/>
            <w:hideMark/>
          </w:tcPr>
          <w:p w14:paraId="5B71F5DF"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50.00%</w:t>
            </w:r>
          </w:p>
        </w:tc>
        <w:tc>
          <w:tcPr>
            <w:tcW w:w="850" w:type="dxa"/>
            <w:tcBorders>
              <w:top w:val="nil"/>
              <w:left w:val="nil"/>
              <w:bottom w:val="single" w:sz="4" w:space="0" w:color="BFBFBF"/>
              <w:right w:val="single" w:sz="4" w:space="0" w:color="BFBFBF"/>
            </w:tcBorders>
            <w:shd w:val="clear" w:color="auto" w:fill="FFFFFF" w:themeFill="background1"/>
            <w:noWrap/>
            <w:vAlign w:val="bottom"/>
            <w:hideMark/>
          </w:tcPr>
          <w:p w14:paraId="3DF25B35" w14:textId="77777777" w:rsidR="00A45119" w:rsidRPr="00827FE2" w:rsidRDefault="00A45119" w:rsidP="00ED1081">
            <w:pPr>
              <w:jc w:val="center"/>
              <w:rPr>
                <w:rFonts w:eastAsia="Times New Roman"/>
                <w:sz w:val="16"/>
                <w:szCs w:val="16"/>
                <w:lang w:eastAsia="en-US"/>
              </w:rPr>
            </w:pPr>
            <w:r w:rsidRPr="00827FE2">
              <w:rPr>
                <w:rFonts w:eastAsia="Times New Roman"/>
                <w:sz w:val="16"/>
                <w:szCs w:val="16"/>
                <w:lang w:eastAsia="en-US"/>
              </w:rPr>
              <w:t>0.00%</w:t>
            </w:r>
          </w:p>
        </w:tc>
        <w:tc>
          <w:tcPr>
            <w:tcW w:w="992" w:type="dxa"/>
            <w:tcBorders>
              <w:top w:val="nil"/>
              <w:left w:val="nil"/>
              <w:bottom w:val="single" w:sz="4" w:space="0" w:color="BFBFBF"/>
              <w:right w:val="single" w:sz="4" w:space="0" w:color="BFBFBF"/>
            </w:tcBorders>
            <w:shd w:val="clear" w:color="auto" w:fill="FFFFFF" w:themeFill="background1"/>
            <w:noWrap/>
            <w:vAlign w:val="bottom"/>
            <w:hideMark/>
          </w:tcPr>
          <w:p w14:paraId="15A1C903" w14:textId="77777777" w:rsidR="00A45119" w:rsidRPr="00827FE2" w:rsidRDefault="00A45119" w:rsidP="00ED1081">
            <w:pPr>
              <w:jc w:val="center"/>
              <w:rPr>
                <w:rFonts w:eastAsia="Times New Roman"/>
                <w:sz w:val="16"/>
                <w:szCs w:val="16"/>
                <w:u w:val="single"/>
                <w:lang w:eastAsia="en-US"/>
              </w:rPr>
            </w:pPr>
            <w:r w:rsidRPr="00827FE2">
              <w:rPr>
                <w:rFonts w:eastAsia="Times New Roman"/>
                <w:sz w:val="16"/>
                <w:szCs w:val="16"/>
                <w:u w:val="single"/>
                <w:lang w:eastAsia="en-US"/>
              </w:rPr>
              <w:t>50.00%</w:t>
            </w:r>
          </w:p>
        </w:tc>
      </w:tr>
      <w:tr w:rsidR="00A45119" w:rsidRPr="00827FE2" w14:paraId="1D1E0194" w14:textId="77777777" w:rsidTr="00E907B8">
        <w:trPr>
          <w:trHeight w:val="190"/>
        </w:trPr>
        <w:tc>
          <w:tcPr>
            <w:tcW w:w="8505" w:type="dxa"/>
            <w:tcBorders>
              <w:top w:val="nil"/>
              <w:left w:val="single" w:sz="4" w:space="0" w:color="BFBFBF"/>
              <w:bottom w:val="single" w:sz="4" w:space="0" w:color="BFBFBF"/>
              <w:right w:val="single" w:sz="4" w:space="0" w:color="BFBFBF"/>
            </w:tcBorders>
            <w:shd w:val="clear" w:color="auto" w:fill="D5D5D5" w:themeFill="background2" w:themeFillShade="E6"/>
            <w:noWrap/>
            <w:vAlign w:val="bottom"/>
          </w:tcPr>
          <w:p w14:paraId="491E32A5" w14:textId="77777777" w:rsidR="00A45119" w:rsidRPr="00827FE2" w:rsidRDefault="00A45119" w:rsidP="00A45119">
            <w:pPr>
              <w:jc w:val="left"/>
              <w:rPr>
                <w:rFonts w:eastAsia="Times New Roman"/>
                <w:color w:val="000000"/>
                <w:sz w:val="16"/>
                <w:szCs w:val="16"/>
                <w:lang w:eastAsia="en-US"/>
              </w:rPr>
            </w:pPr>
            <w:r w:rsidRPr="00827FE2">
              <w:rPr>
                <w:rFonts w:eastAsia="Times New Roman"/>
                <w:color w:val="000000"/>
                <w:sz w:val="16"/>
                <w:szCs w:val="16"/>
                <w:lang w:eastAsia="en-US"/>
              </w:rPr>
              <w:t>Total por Dependencia-DGT</w:t>
            </w:r>
          </w:p>
        </w:tc>
        <w:tc>
          <w:tcPr>
            <w:tcW w:w="993" w:type="dxa"/>
            <w:tcBorders>
              <w:top w:val="single" w:sz="4" w:space="0" w:color="BFBFBF"/>
              <w:left w:val="single" w:sz="4" w:space="0" w:color="BFBFBF"/>
              <w:bottom w:val="single" w:sz="4" w:space="0" w:color="BFBFBF"/>
              <w:right w:val="single" w:sz="4" w:space="0" w:color="BFBFBF"/>
            </w:tcBorders>
            <w:shd w:val="clear" w:color="auto" w:fill="D5D5D5" w:themeFill="background2" w:themeFillShade="E6"/>
            <w:noWrap/>
            <w:vAlign w:val="bottom"/>
          </w:tcPr>
          <w:p w14:paraId="2689CFEA" w14:textId="77777777" w:rsidR="00A45119" w:rsidRPr="00827FE2" w:rsidRDefault="00A45119" w:rsidP="00ED1081">
            <w:pPr>
              <w:jc w:val="center"/>
              <w:rPr>
                <w:b/>
                <w:bCs/>
                <w:sz w:val="16"/>
                <w:szCs w:val="16"/>
                <w:lang w:eastAsia="en-US"/>
              </w:rPr>
            </w:pPr>
            <w:r w:rsidRPr="00827FE2">
              <w:rPr>
                <w:b/>
                <w:bCs/>
                <w:sz w:val="16"/>
                <w:szCs w:val="16"/>
              </w:rPr>
              <w:t>8.45%</w:t>
            </w:r>
          </w:p>
        </w:tc>
        <w:tc>
          <w:tcPr>
            <w:tcW w:w="850" w:type="dxa"/>
            <w:tcBorders>
              <w:top w:val="single" w:sz="4" w:space="0" w:color="BFBFBF"/>
              <w:left w:val="nil"/>
              <w:bottom w:val="single" w:sz="4" w:space="0" w:color="BFBFBF"/>
              <w:right w:val="single" w:sz="4" w:space="0" w:color="BFBFBF"/>
            </w:tcBorders>
            <w:shd w:val="clear" w:color="auto" w:fill="D5D5D5" w:themeFill="background2" w:themeFillShade="E6"/>
            <w:noWrap/>
            <w:vAlign w:val="bottom"/>
          </w:tcPr>
          <w:p w14:paraId="0FFA1409" w14:textId="77777777" w:rsidR="00A45119" w:rsidRPr="00827FE2" w:rsidRDefault="00A45119" w:rsidP="00ED1081">
            <w:pPr>
              <w:jc w:val="center"/>
              <w:rPr>
                <w:b/>
                <w:bCs/>
                <w:sz w:val="16"/>
                <w:szCs w:val="16"/>
              </w:rPr>
            </w:pPr>
            <w:r w:rsidRPr="00827FE2">
              <w:rPr>
                <w:b/>
                <w:bCs/>
                <w:sz w:val="16"/>
                <w:szCs w:val="16"/>
              </w:rPr>
              <w:t>12.50%</w:t>
            </w:r>
          </w:p>
        </w:tc>
        <w:tc>
          <w:tcPr>
            <w:tcW w:w="992" w:type="dxa"/>
            <w:tcBorders>
              <w:top w:val="single" w:sz="4" w:space="0" w:color="BFBFBF"/>
              <w:left w:val="nil"/>
              <w:bottom w:val="single" w:sz="4" w:space="0" w:color="BFBFBF"/>
              <w:right w:val="single" w:sz="4" w:space="0" w:color="BFBFBF"/>
            </w:tcBorders>
            <w:shd w:val="clear" w:color="auto" w:fill="D5D5D5" w:themeFill="background2" w:themeFillShade="E6"/>
            <w:noWrap/>
            <w:vAlign w:val="bottom"/>
          </w:tcPr>
          <w:p w14:paraId="07DF5073" w14:textId="77777777" w:rsidR="00A45119" w:rsidRPr="00827FE2" w:rsidRDefault="00A45119" w:rsidP="00ED1081">
            <w:pPr>
              <w:jc w:val="center"/>
              <w:rPr>
                <w:b/>
                <w:bCs/>
                <w:sz w:val="16"/>
                <w:szCs w:val="16"/>
              </w:rPr>
            </w:pPr>
            <w:r w:rsidRPr="00827FE2">
              <w:rPr>
                <w:b/>
                <w:bCs/>
                <w:sz w:val="16"/>
                <w:szCs w:val="16"/>
              </w:rPr>
              <w:t>79.05%</w:t>
            </w:r>
          </w:p>
        </w:tc>
      </w:tr>
    </w:tbl>
    <w:p w14:paraId="232F4E47" w14:textId="77777777" w:rsidR="007803D6" w:rsidRPr="007803D6" w:rsidRDefault="007803D6" w:rsidP="007803D6">
      <w:pPr>
        <w:rPr>
          <w:lang w:eastAsia="es-SV"/>
        </w:rPr>
        <w:sectPr w:rsidR="007803D6" w:rsidRPr="007803D6" w:rsidSect="007803D6">
          <w:footnotePr>
            <w:pos w:val="beneathText"/>
          </w:footnotePr>
          <w:type w:val="continuous"/>
          <w:pgSz w:w="12242" w:h="15842" w:code="1"/>
          <w:pgMar w:top="1411" w:right="619" w:bottom="1411" w:left="1138" w:header="907" w:footer="706" w:gutter="0"/>
          <w:cols w:space="708"/>
          <w:docGrid w:linePitch="360"/>
        </w:sectPr>
      </w:pPr>
    </w:p>
    <w:p w14:paraId="68DAC684" w14:textId="77777777" w:rsidR="00AC42E7" w:rsidRPr="006018A9" w:rsidRDefault="00957CFA" w:rsidP="000766A1">
      <w:pPr>
        <w:pStyle w:val="Ttulo2"/>
      </w:pPr>
      <w:bookmarkStart w:id="123" w:name="_Toc153444868"/>
      <w:bookmarkStart w:id="124" w:name="_Toc153891446"/>
      <w:r w:rsidRPr="00DD6B78">
        <w:t xml:space="preserve">Anexo </w:t>
      </w:r>
      <w:r w:rsidR="00811C1C" w:rsidRPr="00DD6B78">
        <w:t>3:</w:t>
      </w:r>
      <w:r w:rsidR="005E00F4" w:rsidRPr="00DD6B78">
        <w:t xml:space="preserve"> Índice</w:t>
      </w:r>
      <w:r w:rsidRPr="00DD6B78">
        <w:t xml:space="preserve"> de Satisfacción</w:t>
      </w:r>
      <w:r w:rsidR="005E00F4" w:rsidRPr="00DD6B78">
        <w:t xml:space="preserve"> por </w:t>
      </w:r>
      <w:r w:rsidRPr="00DD6B78">
        <w:t>Dependencia, Unidad Organizativa y Servicio</w:t>
      </w:r>
      <w:bookmarkEnd w:id="120"/>
      <w:bookmarkEnd w:id="123"/>
      <w:bookmarkEnd w:id="124"/>
    </w:p>
    <w:tbl>
      <w:tblPr>
        <w:tblpPr w:leftFromText="141" w:rightFromText="141" w:vertAnchor="text" w:horzAnchor="page" w:tblpX="530" w:tblpY="155"/>
        <w:tblW w:w="14825" w:type="dxa"/>
        <w:tblLayout w:type="fixed"/>
        <w:tblCellMar>
          <w:left w:w="28" w:type="dxa"/>
          <w:right w:w="28" w:type="dxa"/>
        </w:tblCellMar>
        <w:tblLook w:val="04A0" w:firstRow="1" w:lastRow="0" w:firstColumn="1" w:lastColumn="0" w:noHBand="0" w:noVBand="1"/>
      </w:tblPr>
      <w:tblGrid>
        <w:gridCol w:w="2931"/>
        <w:gridCol w:w="978"/>
        <w:gridCol w:w="558"/>
        <w:gridCol w:w="837"/>
        <w:gridCol w:w="560"/>
        <w:gridCol w:w="839"/>
        <w:gridCol w:w="560"/>
        <w:gridCol w:w="1398"/>
        <w:gridCol w:w="1119"/>
        <w:gridCol w:w="839"/>
        <w:gridCol w:w="838"/>
        <w:gridCol w:w="980"/>
        <w:gridCol w:w="1119"/>
        <w:gridCol w:w="562"/>
        <w:gridCol w:w="699"/>
        <w:gridCol w:w="8"/>
      </w:tblGrid>
      <w:tr w:rsidR="00B65B53" w:rsidRPr="000960C0" w14:paraId="1D251A48" w14:textId="77777777" w:rsidTr="00496BDB">
        <w:trPr>
          <w:trHeight w:val="234"/>
        </w:trPr>
        <w:tc>
          <w:tcPr>
            <w:tcW w:w="2933" w:type="dxa"/>
            <w:vMerge w:val="restart"/>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r2bl w:val="single" w:sz="4" w:space="0" w:color="767676" w:themeColor="background2" w:themeShade="80"/>
            </w:tcBorders>
            <w:shd w:val="clear" w:color="000000" w:fill="CCCCCC"/>
            <w:noWrap/>
            <w:vAlign w:val="center"/>
            <w:hideMark/>
          </w:tcPr>
          <w:p w14:paraId="2BFEB628" w14:textId="77777777" w:rsidR="00B65B53" w:rsidRPr="000960C0" w:rsidRDefault="00B65B53" w:rsidP="006C6C12">
            <w:pPr>
              <w:rPr>
                <w:rFonts w:asciiTheme="minorHAnsi" w:eastAsia="Times New Roman" w:hAnsiTheme="minorHAnsi" w:cs="Calibri"/>
                <w:b/>
                <w:bCs/>
                <w:sz w:val="13"/>
                <w:szCs w:val="13"/>
                <w:lang w:eastAsia="es-SV"/>
              </w:rPr>
            </w:pPr>
            <w:r w:rsidRPr="000960C0">
              <w:rPr>
                <w:rFonts w:asciiTheme="minorHAnsi" w:hAnsiTheme="minorHAnsi"/>
                <w:b/>
                <w:noProof/>
                <w:sz w:val="13"/>
                <w:szCs w:val="13"/>
                <w:lang w:eastAsia="es-SV"/>
              </w:rPr>
              <mc:AlternateContent>
                <mc:Choice Requires="wpg">
                  <w:drawing>
                    <wp:anchor distT="0" distB="0" distL="114300" distR="114300" simplePos="0" relativeHeight="251755008" behindDoc="0" locked="0" layoutInCell="1" allowOverlap="1" wp14:anchorId="28C322FC" wp14:editId="6121E6D3">
                      <wp:simplePos x="0" y="0"/>
                      <wp:positionH relativeFrom="column">
                        <wp:posOffset>145415</wp:posOffset>
                      </wp:positionH>
                      <wp:positionV relativeFrom="paragraph">
                        <wp:posOffset>132080</wp:posOffset>
                      </wp:positionV>
                      <wp:extent cx="1361440" cy="651510"/>
                      <wp:effectExtent l="0" t="0" r="0" b="0"/>
                      <wp:wrapNone/>
                      <wp:docPr id="88" name="Grupo 88"/>
                      <wp:cNvGraphicFramePr/>
                      <a:graphic xmlns:a="http://schemas.openxmlformats.org/drawingml/2006/main">
                        <a:graphicData uri="http://schemas.microsoft.com/office/word/2010/wordprocessingGroup">
                          <wpg:wgp>
                            <wpg:cNvGrpSpPr/>
                            <wpg:grpSpPr>
                              <a:xfrm>
                                <a:off x="0" y="0"/>
                                <a:ext cx="1361440" cy="651510"/>
                                <a:chOff x="67134" y="7962"/>
                                <a:chExt cx="2066477" cy="787590"/>
                              </a:xfrm>
                            </wpg:grpSpPr>
                            <wps:wsp>
                              <wps:cNvPr id="82" name="Cuadro de texto 82"/>
                              <wps:cNvSpPr txBox="1"/>
                              <wps:spPr>
                                <a:xfrm>
                                  <a:off x="67134" y="7962"/>
                                  <a:ext cx="1148715" cy="221615"/>
                                </a:xfrm>
                                <a:prstGeom prst="rect">
                                  <a:avLst/>
                                </a:prstGeom>
                                <a:noFill/>
                                <a:ln w="6350">
                                  <a:noFill/>
                                </a:ln>
                              </wps:spPr>
                              <wps:txbx>
                                <w:txbxContent>
                                  <w:p w14:paraId="234CA620" w14:textId="77777777" w:rsidR="00487B21" w:rsidRPr="00A23151" w:rsidRDefault="00487B21">
                                    <w:pPr>
                                      <w:rPr>
                                        <w:b/>
                                        <w:sz w:val="24"/>
                                      </w:rPr>
                                    </w:pPr>
                                    <w:r w:rsidRPr="00A23151">
                                      <w:rPr>
                                        <w:rFonts w:asciiTheme="minorHAnsi" w:eastAsia="Times New Roman" w:hAnsiTheme="minorHAnsi" w:cs="Calibri"/>
                                        <w:b/>
                                        <w:bCs/>
                                        <w:color w:val="000000"/>
                                        <w:sz w:val="14"/>
                                        <w:szCs w:val="10"/>
                                        <w:lang w:eastAsia="es-SV"/>
                                      </w:rPr>
                                      <w:t>Aspectos Evaluados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Cuadro de texto 85"/>
                              <wps:cNvSpPr txBox="1"/>
                              <wps:spPr>
                                <a:xfrm>
                                  <a:off x="834927" y="407634"/>
                                  <a:ext cx="1298684" cy="387918"/>
                                </a:xfrm>
                                <a:prstGeom prst="rect">
                                  <a:avLst/>
                                </a:prstGeom>
                                <a:noFill/>
                                <a:ln w="6350">
                                  <a:noFill/>
                                </a:ln>
                              </wps:spPr>
                              <wps:txbx>
                                <w:txbxContent>
                                  <w:p w14:paraId="3418AC8E" w14:textId="77777777" w:rsidR="00487B21" w:rsidRPr="00A23151" w:rsidRDefault="00487B21" w:rsidP="00A23151">
                                    <w:pPr>
                                      <w:jc w:val="center"/>
                                      <w:rPr>
                                        <w:b/>
                                        <w:sz w:val="32"/>
                                      </w:rPr>
                                    </w:pPr>
                                    <w:r>
                                      <w:rPr>
                                        <w:rFonts w:asciiTheme="minorHAnsi" w:eastAsia="Times New Roman" w:hAnsiTheme="minorHAnsi" w:cs="Calibri"/>
                                        <w:b/>
                                        <w:bCs/>
                                        <w:color w:val="000000"/>
                                        <w:sz w:val="14"/>
                                        <w:szCs w:val="10"/>
                                        <w:lang w:eastAsia="es-SV"/>
                                      </w:rPr>
                                      <w:t xml:space="preserve">  </w:t>
                                    </w:r>
                                    <w:r w:rsidRPr="00A23151">
                                      <w:rPr>
                                        <w:rFonts w:asciiTheme="minorHAnsi" w:eastAsia="Times New Roman" w:hAnsiTheme="minorHAnsi" w:cs="Calibri"/>
                                        <w:b/>
                                        <w:bCs/>
                                        <w:color w:val="000000"/>
                                        <w:sz w:val="14"/>
                                        <w:szCs w:val="10"/>
                                        <w:lang w:eastAsia="es-SV"/>
                                      </w:rPr>
                                      <w:t>Servicio</w:t>
                                    </w:r>
                                    <w:r>
                                      <w:rPr>
                                        <w:rFonts w:asciiTheme="minorHAnsi" w:eastAsia="Times New Roman" w:hAnsiTheme="minorHAnsi" w:cs="Calibri"/>
                                        <w:b/>
                                        <w:bCs/>
                                        <w:color w:val="000000"/>
                                        <w:sz w:val="14"/>
                                        <w:szCs w:val="10"/>
                                        <w:lang w:eastAsia="es-SV"/>
                                      </w:rPr>
                                      <w:t xml:space="preserve"> evaluado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322FC" id="Grupo 88" o:spid="_x0000_s1027" style="position:absolute;left:0;text-align:left;margin-left:11.45pt;margin-top:10.4pt;width:107.2pt;height:51.3pt;z-index:251755008;mso-width-relative:margin;mso-height-relative:margin" coordorigin="671,79" coordsize="20664,7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">
                      <v:shape id="Cuadro de texto 82" o:spid="_x0000_s1028" type="#_x0000_t202" style="position:absolute;left:671;top:79;width:1148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34CA620" w14:textId="77777777" w:rsidR="00487B21" w:rsidRPr="00A23151" w:rsidRDefault="00487B21">
                              <w:pPr>
                                <w:rPr>
                                  <w:b/>
                                  <w:sz w:val="24"/>
                                </w:rPr>
                              </w:pPr>
                              <w:r w:rsidRPr="00A23151">
                                <w:rPr>
                                  <w:rFonts w:asciiTheme="minorHAnsi" w:eastAsia="Times New Roman" w:hAnsiTheme="minorHAnsi" w:cs="Calibri"/>
                                  <w:b/>
                                  <w:bCs/>
                                  <w:color w:val="000000"/>
                                  <w:sz w:val="14"/>
                                  <w:szCs w:val="10"/>
                                  <w:lang w:eastAsia="es-SV"/>
                                </w:rPr>
                                <w:t>Aspectos Evaluados</w:t>
                              </w:r>
                            </w:p>
                          </w:txbxContent>
                        </v:textbox>
                      </v:shape>
                      <v:shape id="Cuadro de texto 85" o:spid="_x0000_s1029" type="#_x0000_t202" style="position:absolute;left:8349;top:4076;width:12987;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14:paraId="3418AC8E" w14:textId="77777777" w:rsidR="00487B21" w:rsidRPr="00A23151" w:rsidRDefault="00487B21" w:rsidP="00A23151">
                              <w:pPr>
                                <w:jc w:val="center"/>
                                <w:rPr>
                                  <w:b/>
                                  <w:sz w:val="32"/>
                                </w:rPr>
                              </w:pPr>
                              <w:r>
                                <w:rPr>
                                  <w:rFonts w:asciiTheme="minorHAnsi" w:eastAsia="Times New Roman" w:hAnsiTheme="minorHAnsi" w:cs="Calibri"/>
                                  <w:b/>
                                  <w:bCs/>
                                  <w:color w:val="000000"/>
                                  <w:sz w:val="14"/>
                                  <w:szCs w:val="10"/>
                                  <w:lang w:eastAsia="es-SV"/>
                                </w:rPr>
                                <w:t xml:space="preserve">  </w:t>
                              </w:r>
                              <w:r w:rsidRPr="00A23151">
                                <w:rPr>
                                  <w:rFonts w:asciiTheme="minorHAnsi" w:eastAsia="Times New Roman" w:hAnsiTheme="minorHAnsi" w:cs="Calibri"/>
                                  <w:b/>
                                  <w:bCs/>
                                  <w:color w:val="000000"/>
                                  <w:sz w:val="14"/>
                                  <w:szCs w:val="10"/>
                                  <w:lang w:eastAsia="es-SV"/>
                                </w:rPr>
                                <w:t>Servicio</w:t>
                              </w:r>
                              <w:r>
                                <w:rPr>
                                  <w:rFonts w:asciiTheme="minorHAnsi" w:eastAsia="Times New Roman" w:hAnsiTheme="minorHAnsi" w:cs="Calibri"/>
                                  <w:b/>
                                  <w:bCs/>
                                  <w:color w:val="000000"/>
                                  <w:sz w:val="14"/>
                                  <w:szCs w:val="10"/>
                                  <w:lang w:eastAsia="es-SV"/>
                                </w:rPr>
                                <w:t xml:space="preserve"> evaluado</w:t>
                              </w:r>
                            </w:p>
                          </w:txbxContent>
                        </v:textbox>
                      </v:shape>
                    </v:group>
                  </w:pict>
                </mc:Fallback>
              </mc:AlternateContent>
            </w:r>
            <w:r w:rsidRPr="000960C0">
              <w:rPr>
                <w:rFonts w:asciiTheme="minorHAnsi" w:eastAsia="Times New Roman" w:hAnsiTheme="minorHAnsi" w:cs="Calibri"/>
                <w:b/>
                <w:bCs/>
                <w:sz w:val="13"/>
                <w:szCs w:val="13"/>
                <w:lang w:eastAsia="es-SV"/>
              </w:rPr>
              <w:t xml:space="preserve">                                                                                                                                                                                                      </w:t>
            </w:r>
          </w:p>
        </w:tc>
        <w:tc>
          <w:tcPr>
            <w:tcW w:w="11892" w:type="dxa"/>
            <w:gridSpan w:val="15"/>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hideMark/>
          </w:tcPr>
          <w:p w14:paraId="659EEE33" w14:textId="77777777" w:rsidR="00B65B53" w:rsidRPr="000960C0" w:rsidRDefault="00B65B53" w:rsidP="006C6C12">
            <w:pPr>
              <w:jc w:val="center"/>
              <w:rPr>
                <w:rFonts w:asciiTheme="minorHAnsi" w:hAnsiTheme="minorHAnsi"/>
                <w:b/>
                <w:bCs/>
                <w:sz w:val="16"/>
                <w:szCs w:val="13"/>
              </w:rPr>
            </w:pPr>
            <w:r w:rsidRPr="000960C0">
              <w:rPr>
                <w:rFonts w:asciiTheme="minorHAnsi" w:hAnsiTheme="minorHAnsi"/>
                <w:b/>
                <w:bCs/>
                <w:sz w:val="16"/>
                <w:szCs w:val="13"/>
              </w:rPr>
              <w:t>Dirección General de Aduanas</w:t>
            </w:r>
          </w:p>
        </w:tc>
      </w:tr>
      <w:tr w:rsidR="00B65B53" w:rsidRPr="000960C0" w14:paraId="3F5D0635" w14:textId="77777777" w:rsidTr="00496BDB">
        <w:trPr>
          <w:trHeight w:val="444"/>
        </w:trPr>
        <w:tc>
          <w:tcPr>
            <w:tcW w:w="2933" w:type="dxa"/>
            <w:vMerge/>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vAlign w:val="center"/>
            <w:hideMark/>
          </w:tcPr>
          <w:p w14:paraId="336E0A62" w14:textId="77777777" w:rsidR="00B65B53" w:rsidRPr="000960C0" w:rsidRDefault="00B65B53" w:rsidP="006C6C12">
            <w:pPr>
              <w:rPr>
                <w:rFonts w:asciiTheme="minorHAnsi" w:eastAsia="Times New Roman" w:hAnsiTheme="minorHAnsi" w:cs="Calibri"/>
                <w:b/>
                <w:bCs/>
                <w:sz w:val="13"/>
                <w:szCs w:val="13"/>
                <w:lang w:eastAsia="es-SV"/>
              </w:rPr>
            </w:pPr>
          </w:p>
        </w:tc>
        <w:tc>
          <w:tcPr>
            <w:tcW w:w="1538" w:type="dxa"/>
            <w:gridSpan w:val="2"/>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1F911D5B"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Subdirección de Operaciones y Seguridad Fronteriza</w:t>
            </w:r>
          </w:p>
        </w:tc>
        <w:tc>
          <w:tcPr>
            <w:tcW w:w="1398" w:type="dxa"/>
            <w:gridSpan w:val="2"/>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1D1FF80A"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Departamento de Atención al Usuario</w:t>
            </w:r>
          </w:p>
        </w:tc>
        <w:tc>
          <w:tcPr>
            <w:tcW w:w="1399" w:type="dxa"/>
            <w:gridSpan w:val="2"/>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6E7B5226"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Departamento de Valoración</w:t>
            </w:r>
          </w:p>
        </w:tc>
        <w:tc>
          <w:tcPr>
            <w:tcW w:w="6855" w:type="dxa"/>
            <w:gridSpan w:val="7"/>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0C0B76B1"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Depto. Control de Auxiliares de la Función Pública</w:t>
            </w:r>
          </w:p>
        </w:tc>
        <w:tc>
          <w:tcPr>
            <w:tcW w:w="699" w:type="dxa"/>
            <w:gridSpan w:val="2"/>
            <w:vMerge w:val="restart"/>
            <w:tcBorders>
              <w:top w:val="single" w:sz="4" w:space="0" w:color="B8B8B8" w:themeColor="text2" w:themeShade="E6"/>
              <w:left w:val="single" w:sz="4" w:space="0" w:color="B8B8B8" w:themeColor="text2" w:themeShade="E6"/>
              <w:right w:val="single" w:sz="4" w:space="0" w:color="B8B8B8" w:themeColor="text2" w:themeShade="E6"/>
            </w:tcBorders>
            <w:shd w:val="clear" w:color="auto" w:fill="B1B1B1" w:themeFill="background2" w:themeFillShade="BF"/>
            <w:vAlign w:val="center"/>
          </w:tcPr>
          <w:p w14:paraId="2ED51395" w14:textId="77777777" w:rsidR="00B65B53" w:rsidRPr="000960C0" w:rsidRDefault="00B65B53" w:rsidP="00496BDB">
            <w:pPr>
              <w:jc w:val="center"/>
              <w:rPr>
                <w:rFonts w:asciiTheme="minorHAnsi" w:eastAsia="Times New Roman" w:hAnsiTheme="minorHAnsi" w:cs="Calibri"/>
                <w:b/>
                <w:bCs/>
                <w:sz w:val="13"/>
                <w:szCs w:val="13"/>
                <w:lang w:eastAsia="es-SV"/>
              </w:rPr>
            </w:pPr>
            <w:r w:rsidRPr="004C16FA">
              <w:rPr>
                <w:rFonts w:asciiTheme="minorHAnsi" w:eastAsia="Times New Roman" w:hAnsiTheme="minorHAnsi" w:cs="Calibri"/>
                <w:b/>
                <w:bCs/>
                <w:sz w:val="13"/>
                <w:szCs w:val="13"/>
                <w:lang w:eastAsia="es-SV"/>
              </w:rPr>
              <w:t>Promedio por Dependencia</w:t>
            </w:r>
          </w:p>
        </w:tc>
      </w:tr>
      <w:tr w:rsidR="00B65B53" w:rsidRPr="000960C0" w14:paraId="60506F58" w14:textId="77777777" w:rsidTr="00496BDB">
        <w:trPr>
          <w:gridAfter w:val="1"/>
          <w:wAfter w:w="8" w:type="dxa"/>
          <w:trHeight w:val="1098"/>
        </w:trPr>
        <w:tc>
          <w:tcPr>
            <w:tcW w:w="2933" w:type="dxa"/>
            <w:vMerge/>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vAlign w:val="center"/>
            <w:hideMark/>
          </w:tcPr>
          <w:p w14:paraId="6EC3F93E" w14:textId="77777777" w:rsidR="00B65B53" w:rsidRPr="000960C0" w:rsidRDefault="00B65B53" w:rsidP="006C6C12">
            <w:pPr>
              <w:rPr>
                <w:rFonts w:asciiTheme="minorHAnsi" w:eastAsia="Times New Roman" w:hAnsiTheme="minorHAnsi" w:cs="Calibri"/>
                <w:b/>
                <w:bCs/>
                <w:sz w:val="13"/>
                <w:szCs w:val="13"/>
                <w:lang w:eastAsia="es-SV"/>
              </w:rPr>
            </w:pP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6F3D9F21"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Rectificación de la DUCA D, DUCA F o Declaración posterior al Levante</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2A0EAC80"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Total</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0FFC798D"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Presentación de lista de precios de venta de bebidas y tabaco</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63CFE1E6"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 xml:space="preserve">Total </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391A1FED"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Atención de consultas de Valoración de Mercancías</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3A47AC1A"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 xml:space="preserve">Total </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6AA23596"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Operaciones de Importación Temporal con Reexportación en el mismo Estado de Contenedores Remolques y Semirremolques que no cuenten con Matrícula de un país del área Centroamericana o Panamá</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6BEEBB05"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Prórroga de Permanencia de Mercancías de Admisión Temporal para Beneficiarios de Ley de Servicios Internacionales (LSI).</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40898E80"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Ampliación y/o disminución de monto de fianzas para empresas que operan como Tiendas Libres</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782C9CB0"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Renovación de Fianza de los Auxiliares de la Función Pública Aduanera y Otros Entes</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6284041F"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Renov. o Prórroga de Fianza de los depositarios Aduaneros Tiendas Libres y Beneficiarios de la Ley de Servicios Internacionales</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7D9F0096"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Retiro de medios del Transporte de Carga Internacional Terrestre, (Solicitud de Retiro de Medios del Transportista de Carga Internacional Terrestre Persona Natural y Jurídica)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CCCCCC"/>
            <w:vAlign w:val="center"/>
            <w:hideMark/>
          </w:tcPr>
          <w:p w14:paraId="57E666D6"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 xml:space="preserve">Total </w:t>
            </w:r>
          </w:p>
        </w:tc>
        <w:tc>
          <w:tcPr>
            <w:tcW w:w="699" w:type="dxa"/>
            <w:vMerge/>
            <w:tcBorders>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3D0412C2" w14:textId="77777777" w:rsidR="00B65B53" w:rsidRPr="000960C0" w:rsidRDefault="00B65B53" w:rsidP="00496BDB">
            <w:pPr>
              <w:jc w:val="center"/>
              <w:rPr>
                <w:rFonts w:asciiTheme="minorHAnsi" w:eastAsia="Times New Roman" w:hAnsiTheme="minorHAnsi" w:cs="Calibri"/>
                <w:b/>
                <w:bCs/>
                <w:sz w:val="13"/>
                <w:szCs w:val="13"/>
                <w:lang w:eastAsia="es-SV"/>
              </w:rPr>
            </w:pPr>
          </w:p>
        </w:tc>
      </w:tr>
      <w:tr w:rsidR="0030007E" w:rsidRPr="000960C0" w14:paraId="306B19A0" w14:textId="77777777" w:rsidTr="00496BDB">
        <w:trPr>
          <w:gridAfter w:val="1"/>
          <w:wAfter w:w="8" w:type="dxa"/>
          <w:trHeight w:val="289"/>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8CC7F21"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El acceso y la señalización interna de la oficina donde recibió el servicio.</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835C7A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238B05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3D1408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4DA4ABB2"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15B97C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6.00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71DB0F3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6.00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BE30A2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8.33</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009EA2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7691F4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6E2C93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7.89</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54DAFE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060F20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230CAB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8.34</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14DE54E2" w14:textId="77777777" w:rsidR="0030007E" w:rsidRPr="0030007E" w:rsidRDefault="0030007E" w:rsidP="0030007E">
            <w:pPr>
              <w:jc w:val="center"/>
              <w:rPr>
                <w:sz w:val="13"/>
                <w:szCs w:val="13"/>
              </w:rPr>
            </w:pPr>
            <w:r w:rsidRPr="0030007E">
              <w:rPr>
                <w:sz w:val="13"/>
                <w:szCs w:val="13"/>
              </w:rPr>
              <w:t>8.10</w:t>
            </w:r>
          </w:p>
        </w:tc>
      </w:tr>
      <w:tr w:rsidR="0030007E" w:rsidRPr="000960C0" w14:paraId="6C4AAF2B" w14:textId="77777777" w:rsidTr="00496BDB">
        <w:trPr>
          <w:gridAfter w:val="1"/>
          <w:wAfter w:w="8" w:type="dxa"/>
          <w:trHeight w:val="198"/>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7C2D975"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El orden, limpieza y comodidad en la oficina y los lugares de espera.</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91D182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C35327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FDCE67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881BBF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414EC0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6.00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1B0186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6.00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BA4AF9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8.67</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7F0DF9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EBF66D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FDA54E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8.67</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5F6E36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9.25</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B7DB71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0E59F5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8.72</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141E5FB7" w14:textId="77777777" w:rsidR="0030007E" w:rsidRPr="0030007E" w:rsidRDefault="0030007E" w:rsidP="0030007E">
            <w:pPr>
              <w:jc w:val="center"/>
              <w:rPr>
                <w:sz w:val="13"/>
                <w:szCs w:val="13"/>
              </w:rPr>
            </w:pPr>
            <w:r w:rsidRPr="0030007E">
              <w:rPr>
                <w:sz w:val="13"/>
                <w:szCs w:val="13"/>
              </w:rPr>
              <w:t>8.65</w:t>
            </w:r>
          </w:p>
        </w:tc>
      </w:tr>
      <w:tr w:rsidR="0030007E" w:rsidRPr="000960C0" w14:paraId="69DCE8BA" w14:textId="77777777" w:rsidTr="00496BDB">
        <w:trPr>
          <w:gridAfter w:val="1"/>
          <w:wAfter w:w="8" w:type="dxa"/>
          <w:trHeight w:val="201"/>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82EED99"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La disponibilidad de baños y parqueos.</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B5DCC7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87AC34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8A376C2"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20FA7C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DA432B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F3A83E2"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7.00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2E220B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8.67</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80DB50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0E63E8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BFAC13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8.67</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DD2A5C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9.25</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52EC4D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E426E7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8.72</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2595409F" w14:textId="77777777" w:rsidR="0030007E" w:rsidRPr="0030007E" w:rsidRDefault="0030007E" w:rsidP="0030007E">
            <w:pPr>
              <w:jc w:val="center"/>
              <w:rPr>
                <w:sz w:val="13"/>
                <w:szCs w:val="13"/>
              </w:rPr>
            </w:pPr>
            <w:r w:rsidRPr="0030007E">
              <w:rPr>
                <w:sz w:val="13"/>
                <w:szCs w:val="13"/>
              </w:rPr>
              <w:t>8.70</w:t>
            </w:r>
          </w:p>
        </w:tc>
      </w:tr>
      <w:tr w:rsidR="0030007E" w:rsidRPr="000960C0" w14:paraId="2EF4EF71" w14:textId="77777777" w:rsidTr="00496BDB">
        <w:trPr>
          <w:gridAfter w:val="1"/>
          <w:wAfter w:w="8" w:type="dxa"/>
          <w:trHeight w:val="184"/>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AD92706"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El uso interno que le dieron a la documentación entregada a la Institución.</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7BAE9E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8ABD26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2B4907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41607A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C30923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E67490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B69C97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463BDD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9.50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176BDA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35622E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9.67</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A86E2F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10.00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3BD39A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D58958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9.25</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3A6E27AD" w14:textId="77777777" w:rsidR="0030007E" w:rsidRPr="0030007E" w:rsidRDefault="0030007E" w:rsidP="0030007E">
            <w:pPr>
              <w:jc w:val="center"/>
              <w:rPr>
                <w:sz w:val="13"/>
                <w:szCs w:val="13"/>
              </w:rPr>
            </w:pPr>
            <w:r w:rsidRPr="0030007E">
              <w:rPr>
                <w:sz w:val="13"/>
                <w:szCs w:val="13"/>
              </w:rPr>
              <w:t>9.07</w:t>
            </w:r>
          </w:p>
        </w:tc>
      </w:tr>
      <w:tr w:rsidR="0030007E" w:rsidRPr="000960C0" w14:paraId="38048517" w14:textId="77777777" w:rsidTr="00496BDB">
        <w:trPr>
          <w:gridAfter w:val="1"/>
          <w:wAfter w:w="8" w:type="dxa"/>
          <w:trHeight w:val="303"/>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592827E"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El material informativo disponible y requisitos exigidos para brindarle el servicio publicado en las plataformas virtuales MH.</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0A4D75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8.43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EE60DF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8.43</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AB2325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8.36</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1411DC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8.36</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A1F1DC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6C70D2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7.33</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D50562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E06E15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9000DD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21FCA4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9.09</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89F98C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DB3D5F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6723505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9.05</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50CF33D6" w14:textId="77777777" w:rsidR="0030007E" w:rsidRPr="0030007E" w:rsidRDefault="0030007E" w:rsidP="0030007E">
            <w:pPr>
              <w:jc w:val="center"/>
              <w:rPr>
                <w:sz w:val="13"/>
                <w:szCs w:val="13"/>
              </w:rPr>
            </w:pPr>
            <w:r w:rsidRPr="0030007E">
              <w:rPr>
                <w:sz w:val="13"/>
                <w:szCs w:val="13"/>
              </w:rPr>
              <w:t>8.61</w:t>
            </w:r>
          </w:p>
        </w:tc>
      </w:tr>
      <w:tr w:rsidR="0030007E" w:rsidRPr="000960C0" w14:paraId="5EA2D69A" w14:textId="77777777" w:rsidTr="00496BDB">
        <w:trPr>
          <w:gridAfter w:val="1"/>
          <w:wAfter w:w="8" w:type="dxa"/>
          <w:trHeight w:val="305"/>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0728FDC"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La facilidad en el manejo de los medios de comunicación y/o las herramientas tecnológicas utilizadas</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605AFD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8.40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338429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8.40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05F997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8.54</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E9002D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8.54</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5C9C5F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68BBDEE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A6440A2"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310371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01EDFB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B7A938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10.00</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87A868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F878C6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9.67</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E2267C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9.42</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78F4B3CE" w14:textId="77777777" w:rsidR="0030007E" w:rsidRPr="0030007E" w:rsidRDefault="0030007E" w:rsidP="0030007E">
            <w:pPr>
              <w:jc w:val="center"/>
              <w:rPr>
                <w:sz w:val="13"/>
                <w:szCs w:val="13"/>
              </w:rPr>
            </w:pPr>
            <w:r w:rsidRPr="0030007E">
              <w:rPr>
                <w:sz w:val="13"/>
                <w:szCs w:val="13"/>
              </w:rPr>
              <w:t>8.61</w:t>
            </w:r>
          </w:p>
        </w:tc>
      </w:tr>
      <w:tr w:rsidR="0030007E" w:rsidRPr="000960C0" w14:paraId="6F0EE325" w14:textId="77777777" w:rsidTr="00496BDB">
        <w:trPr>
          <w:gridAfter w:val="1"/>
          <w:wAfter w:w="8" w:type="dxa"/>
          <w:trHeight w:val="300"/>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80FBA06"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La disponibilidad y agilidad de los medios de comunicación y/o herramientas tecnológicas utilizadas</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E60371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8.67</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4C2F69E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8.67</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1FF252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8.39</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444024C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8.39</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BCFAC3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90E0C6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AFF7AA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611365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D5E104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CA4475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10.00</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552C27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2FBC0A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9.67</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F1A839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9.42</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5736DED1" w14:textId="77777777" w:rsidR="0030007E" w:rsidRPr="0030007E" w:rsidRDefault="0030007E" w:rsidP="0030007E">
            <w:pPr>
              <w:jc w:val="center"/>
              <w:rPr>
                <w:sz w:val="13"/>
                <w:szCs w:val="13"/>
              </w:rPr>
            </w:pPr>
            <w:r w:rsidRPr="0030007E">
              <w:rPr>
                <w:sz w:val="13"/>
                <w:szCs w:val="13"/>
              </w:rPr>
              <w:t>8.61</w:t>
            </w:r>
          </w:p>
        </w:tc>
      </w:tr>
      <w:tr w:rsidR="0030007E" w:rsidRPr="000960C0" w14:paraId="6AA6A1D5" w14:textId="77777777" w:rsidTr="00496BDB">
        <w:trPr>
          <w:gridAfter w:val="1"/>
          <w:wAfter w:w="8" w:type="dxa"/>
          <w:trHeight w:val="227"/>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292CFFE0" w14:textId="77777777" w:rsidR="0030007E" w:rsidRPr="000960C0" w:rsidRDefault="0030007E" w:rsidP="0030007E">
            <w:pP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Infraestructura y Elementos Tangibles</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3E60EA8C"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8.50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2712E337"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8.50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AA36D1B"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8.43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0A9D5A29"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8.43</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19896F5"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7.33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65E41A74"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7.33</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7AD7D218"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8.53</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44A3C985"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9.13</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A76D53F"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8.40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BDFBB3D"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9.14</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711ED578"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9.17</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46F05348"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9.24</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0CB7C036"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8.99</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vAlign w:val="center"/>
          </w:tcPr>
          <w:p w14:paraId="00557CF0" w14:textId="77777777" w:rsidR="0030007E" w:rsidRPr="0030007E" w:rsidRDefault="0030007E" w:rsidP="0030007E">
            <w:pPr>
              <w:jc w:val="center"/>
              <w:rPr>
                <w:sz w:val="13"/>
                <w:szCs w:val="13"/>
              </w:rPr>
            </w:pPr>
            <w:r w:rsidRPr="0030007E">
              <w:rPr>
                <w:sz w:val="13"/>
                <w:szCs w:val="13"/>
              </w:rPr>
              <w:t>8.62</w:t>
            </w:r>
          </w:p>
        </w:tc>
      </w:tr>
      <w:tr w:rsidR="0030007E" w:rsidRPr="000960C0" w14:paraId="535E2083" w14:textId="77777777" w:rsidTr="00496BDB">
        <w:trPr>
          <w:gridAfter w:val="1"/>
          <w:wAfter w:w="8" w:type="dxa"/>
          <w:trHeight w:val="214"/>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59B4D63"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La amabilidad y el trato recibido por parte del personal</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1F48B2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D8A6BB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2535FE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8.86</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3937E5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8.86</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C62530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319013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14FD57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8.40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EBC610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9.50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BE3825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20B346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9.17</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2E6C24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9B86D6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34A883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8.91</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7D58D130" w14:textId="77777777" w:rsidR="0030007E" w:rsidRPr="0030007E" w:rsidRDefault="0030007E" w:rsidP="0030007E">
            <w:pPr>
              <w:jc w:val="center"/>
              <w:rPr>
                <w:sz w:val="13"/>
                <w:szCs w:val="13"/>
              </w:rPr>
            </w:pPr>
            <w:r w:rsidRPr="0030007E">
              <w:rPr>
                <w:sz w:val="13"/>
                <w:szCs w:val="13"/>
              </w:rPr>
              <w:t>8.84</w:t>
            </w:r>
          </w:p>
        </w:tc>
      </w:tr>
      <w:tr w:rsidR="0030007E" w:rsidRPr="000960C0" w14:paraId="5FBCE0B7" w14:textId="77777777" w:rsidTr="00496BDB">
        <w:trPr>
          <w:gridAfter w:val="1"/>
          <w:wAfter w:w="8" w:type="dxa"/>
          <w:trHeight w:val="196"/>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D122804"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 xml:space="preserve">La disposición e interés de los empleados para ayudar a resolver los trámites o requerimientos </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C9606E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4293C9D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AB456D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3734B7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9240A1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6A52FF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A2CDA8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8.40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5C7A2A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9.50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6B73942"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E1C5DF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9.17</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14E718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967025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9.40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FD2A95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8.94</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0FB64D37" w14:textId="77777777" w:rsidR="0030007E" w:rsidRPr="0030007E" w:rsidRDefault="0030007E" w:rsidP="0030007E">
            <w:pPr>
              <w:jc w:val="center"/>
              <w:rPr>
                <w:sz w:val="13"/>
                <w:szCs w:val="13"/>
              </w:rPr>
            </w:pPr>
            <w:r w:rsidRPr="0030007E">
              <w:rPr>
                <w:sz w:val="13"/>
                <w:szCs w:val="13"/>
              </w:rPr>
              <w:t>8.97</w:t>
            </w:r>
          </w:p>
        </w:tc>
      </w:tr>
      <w:tr w:rsidR="0030007E" w:rsidRPr="000960C0" w14:paraId="74A10FA1" w14:textId="77777777" w:rsidTr="00496BDB">
        <w:trPr>
          <w:gridAfter w:val="1"/>
          <w:wAfter w:w="8" w:type="dxa"/>
          <w:trHeight w:val="294"/>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C05ACFC"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La atención de los usuarios sin favoritismo, ni privilegios para nadie</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0CA3DF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9B77D9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F5A4D1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764D5F5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150B9D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7.67</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60F76B5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7.67</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EDCCAF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762EC4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9.50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90E258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EC24A1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9.33</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EA127F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10.00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787709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9.40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1F6673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9.17</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04E231E7" w14:textId="77777777" w:rsidR="0030007E" w:rsidRPr="0030007E" w:rsidRDefault="0030007E" w:rsidP="0030007E">
            <w:pPr>
              <w:jc w:val="center"/>
              <w:rPr>
                <w:sz w:val="13"/>
                <w:szCs w:val="13"/>
              </w:rPr>
            </w:pPr>
            <w:r w:rsidRPr="0030007E">
              <w:rPr>
                <w:sz w:val="13"/>
                <w:szCs w:val="13"/>
              </w:rPr>
              <w:t>9.18</w:t>
            </w:r>
          </w:p>
        </w:tc>
      </w:tr>
      <w:tr w:rsidR="0030007E" w:rsidRPr="000960C0" w14:paraId="291477E0" w14:textId="77777777" w:rsidTr="00496BDB">
        <w:trPr>
          <w:gridAfter w:val="1"/>
          <w:wAfter w:w="8" w:type="dxa"/>
          <w:trHeight w:val="227"/>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61E193D7" w14:textId="77777777" w:rsidR="0030007E" w:rsidRPr="000960C0" w:rsidRDefault="0030007E" w:rsidP="0030007E">
            <w:pP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Empatía del Personal</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25F17ECA"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8.60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3C99E380"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8.60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76B9705A"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8.86</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43181825"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8.86</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0E630934"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7.89</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0864C77E"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7.89</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D45D7B6"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8.53</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B7117AB"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9.50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CA5B796"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C80E5BC"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9.22</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7FA3AE2"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9.47</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35B1C4EC"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7FDC5CE2"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9.01</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vAlign w:val="center"/>
          </w:tcPr>
          <w:p w14:paraId="43E4516C" w14:textId="77777777" w:rsidR="0030007E" w:rsidRPr="0030007E" w:rsidRDefault="0030007E" w:rsidP="0030007E">
            <w:pPr>
              <w:jc w:val="center"/>
              <w:rPr>
                <w:sz w:val="13"/>
                <w:szCs w:val="13"/>
              </w:rPr>
            </w:pPr>
            <w:r w:rsidRPr="0030007E">
              <w:rPr>
                <w:sz w:val="13"/>
                <w:szCs w:val="13"/>
              </w:rPr>
              <w:t>9.00</w:t>
            </w:r>
          </w:p>
        </w:tc>
      </w:tr>
      <w:tr w:rsidR="0030007E" w:rsidRPr="000960C0" w14:paraId="09374E01" w14:textId="77777777" w:rsidTr="00496BDB">
        <w:trPr>
          <w:gridAfter w:val="1"/>
          <w:wAfter w:w="8" w:type="dxa"/>
          <w:trHeight w:val="312"/>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1478579"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 xml:space="preserve">El conocimiento, competencia técnica y la utilidad de la información brindada por los empleados </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FD8362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4A2E6D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8.33</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87E8A1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8.82</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49837E5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8.82</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49303C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705F01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9D9998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7.40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BE36F5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F3419C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CCDBCB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9.42</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BCD6EA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31AE306"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984154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8.70</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3B3206AF" w14:textId="77777777" w:rsidR="0030007E" w:rsidRPr="0030007E" w:rsidRDefault="0030007E" w:rsidP="0030007E">
            <w:pPr>
              <w:jc w:val="center"/>
              <w:rPr>
                <w:sz w:val="13"/>
                <w:szCs w:val="13"/>
              </w:rPr>
            </w:pPr>
            <w:r w:rsidRPr="0030007E">
              <w:rPr>
                <w:sz w:val="13"/>
                <w:szCs w:val="13"/>
              </w:rPr>
              <w:t>8.74</w:t>
            </w:r>
          </w:p>
        </w:tc>
      </w:tr>
      <w:tr w:rsidR="0030007E" w:rsidRPr="000960C0" w14:paraId="0B7BCEFB" w14:textId="77777777" w:rsidTr="00496BDB">
        <w:trPr>
          <w:gridAfter w:val="1"/>
          <w:wAfter w:w="8" w:type="dxa"/>
          <w:trHeight w:val="195"/>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9B83B74"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 xml:space="preserve">El comportamiento de los empleados durante el servicio proporcionado </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BCDA8B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BCEF4B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8.33</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D8FB23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9.15</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CB5446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9.15</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10EA58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8.67</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9F1BC2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8.67</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9CD261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E3C654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E07265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356E30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9.42</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7511E8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10.00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E0DBCD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9.40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01392F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9.34</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19F94940" w14:textId="77777777" w:rsidR="0030007E" w:rsidRPr="0030007E" w:rsidRDefault="0030007E" w:rsidP="0030007E">
            <w:pPr>
              <w:jc w:val="center"/>
              <w:rPr>
                <w:sz w:val="13"/>
                <w:szCs w:val="13"/>
              </w:rPr>
            </w:pPr>
            <w:r w:rsidRPr="0030007E">
              <w:rPr>
                <w:sz w:val="13"/>
                <w:szCs w:val="13"/>
              </w:rPr>
              <w:t>9.08</w:t>
            </w:r>
          </w:p>
        </w:tc>
      </w:tr>
      <w:tr w:rsidR="0030007E" w:rsidRPr="000960C0" w14:paraId="04FA990F" w14:textId="77777777" w:rsidTr="00496BDB">
        <w:trPr>
          <w:gridAfter w:val="1"/>
          <w:wAfter w:w="8" w:type="dxa"/>
          <w:trHeight w:val="184"/>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7C0258A"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 xml:space="preserve">El cumplimiento de los horarios establecidos de atención, sin interrupción </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16CD502"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734783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2F451D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1F53F2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883EFD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895DC7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836756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C43AE0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8.33</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B788E8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AFF884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8.58</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81D274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10.00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1797E5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9.20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3CF02FB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8.85</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65623E3D" w14:textId="77777777" w:rsidR="0030007E" w:rsidRPr="0030007E" w:rsidRDefault="0030007E" w:rsidP="0030007E">
            <w:pPr>
              <w:jc w:val="center"/>
              <w:rPr>
                <w:sz w:val="13"/>
                <w:szCs w:val="13"/>
              </w:rPr>
            </w:pPr>
            <w:r w:rsidRPr="0030007E">
              <w:rPr>
                <w:sz w:val="13"/>
                <w:szCs w:val="13"/>
              </w:rPr>
              <w:t>8.85</w:t>
            </w:r>
          </w:p>
        </w:tc>
      </w:tr>
      <w:tr w:rsidR="0030007E" w:rsidRPr="000960C0" w14:paraId="5CD80C2B" w14:textId="77777777" w:rsidTr="00496BDB">
        <w:trPr>
          <w:gridAfter w:val="1"/>
          <w:wAfter w:w="8" w:type="dxa"/>
          <w:trHeight w:val="227"/>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CCE8155" w14:textId="77777777" w:rsidR="0030007E" w:rsidRPr="000960C0" w:rsidRDefault="0030007E" w:rsidP="0030007E">
            <w:pP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Profesionalismo de los Empleados</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39446C27"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0F5D895"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8.33</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42827963"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8.98</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227799B7"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8.98</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6150D7A5"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8.22</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756DD0CC"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8.22</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0F0059E"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8.53</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63143A44"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8.78</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A0C2191"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8.33</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E706980"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9.14</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98C4BB0"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9.73</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36405FE7"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9.27</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EABE6E6"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8.96</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vAlign w:val="center"/>
          </w:tcPr>
          <w:p w14:paraId="03C5F86C" w14:textId="77777777" w:rsidR="0030007E" w:rsidRPr="0030007E" w:rsidRDefault="0030007E" w:rsidP="0030007E">
            <w:pPr>
              <w:jc w:val="center"/>
              <w:rPr>
                <w:sz w:val="13"/>
                <w:szCs w:val="13"/>
              </w:rPr>
            </w:pPr>
            <w:r w:rsidRPr="0030007E">
              <w:rPr>
                <w:sz w:val="13"/>
                <w:szCs w:val="13"/>
              </w:rPr>
              <w:t>8.89</w:t>
            </w:r>
          </w:p>
        </w:tc>
      </w:tr>
      <w:tr w:rsidR="0030007E" w:rsidRPr="000960C0" w14:paraId="2DE3F076" w14:textId="77777777" w:rsidTr="00496BDB">
        <w:trPr>
          <w:gridAfter w:val="1"/>
          <w:wAfter w:w="8" w:type="dxa"/>
          <w:trHeight w:val="79"/>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757ABA7"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 xml:space="preserve">La orientación recibida por parte del personal que lo atendió </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961244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EBA5067"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CAB3C4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70339CB2"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70F4803"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704A4B9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7.33</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D41E785"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45BBE3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9.33</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E9E442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8A8D6F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8.50</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04BC34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58F7D2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9.40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5CC1B68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8.87</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0E8560EC" w14:textId="77777777" w:rsidR="0030007E" w:rsidRPr="0030007E" w:rsidRDefault="0030007E" w:rsidP="0030007E">
            <w:pPr>
              <w:jc w:val="center"/>
              <w:rPr>
                <w:sz w:val="13"/>
                <w:szCs w:val="13"/>
              </w:rPr>
            </w:pPr>
            <w:r w:rsidRPr="0030007E">
              <w:rPr>
                <w:sz w:val="13"/>
                <w:szCs w:val="13"/>
              </w:rPr>
              <w:t>8.62</w:t>
            </w:r>
          </w:p>
        </w:tc>
      </w:tr>
      <w:tr w:rsidR="0030007E" w:rsidRPr="000960C0" w14:paraId="62BAB19A" w14:textId="77777777" w:rsidTr="00496BDB">
        <w:trPr>
          <w:gridAfter w:val="1"/>
          <w:wAfter w:w="8" w:type="dxa"/>
          <w:trHeight w:val="195"/>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C8CB796"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 xml:space="preserve">El cumplimiento de los tiempos establecidos para completar el trámite o servicio </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D6BAB5D"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0699FFA2"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CF08C1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33B4EE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54FF4F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4775DF9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7.33</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10100D6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2DF2F4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9.67</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72601E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824A4FB"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8.92</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0DA20C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B27515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8.80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E6896E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8.70</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2D70FD85" w14:textId="77777777" w:rsidR="0030007E" w:rsidRPr="0030007E" w:rsidRDefault="0030007E" w:rsidP="0030007E">
            <w:pPr>
              <w:jc w:val="center"/>
              <w:rPr>
                <w:sz w:val="13"/>
                <w:szCs w:val="13"/>
              </w:rPr>
            </w:pPr>
            <w:r w:rsidRPr="0030007E">
              <w:rPr>
                <w:sz w:val="13"/>
                <w:szCs w:val="13"/>
              </w:rPr>
              <w:t>8.65</w:t>
            </w:r>
          </w:p>
        </w:tc>
      </w:tr>
      <w:tr w:rsidR="0030007E" w:rsidRPr="000960C0" w14:paraId="380BD5EA" w14:textId="77777777" w:rsidTr="00496BDB">
        <w:trPr>
          <w:gridAfter w:val="1"/>
          <w:wAfter w:w="8" w:type="dxa"/>
          <w:trHeight w:val="90"/>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2F3C5C6E" w14:textId="77777777" w:rsidR="0030007E" w:rsidRPr="000960C0" w:rsidRDefault="0030007E" w:rsidP="0030007E">
            <w:pP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El cumplimiento de los tiempos para dar respuesta a sus dudas  y para recepcionar los requerimientos en la mesa (ARANDA) 24/7</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9B2A8A0"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8.07</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15FBD29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8.07</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8CB1491"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8.36</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1E0E87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8.36</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C43561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4E4A1B3A"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0C03515F"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7655600E"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44530248"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3F8B4E1C"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5E406CB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auto"/>
            <w:noWrap/>
            <w:vAlign w:val="center"/>
            <w:hideMark/>
          </w:tcPr>
          <w:p w14:paraId="6897EC44"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N/A</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000000" w:fill="EDEDED"/>
            <w:noWrap/>
            <w:vAlign w:val="center"/>
            <w:hideMark/>
          </w:tcPr>
          <w:p w14:paraId="274FDE99" w14:textId="77777777" w:rsidR="0030007E" w:rsidRPr="000960C0" w:rsidRDefault="0030007E" w:rsidP="0030007E">
            <w:pPr>
              <w:jc w:val="center"/>
              <w:rPr>
                <w:rFonts w:asciiTheme="minorHAnsi" w:eastAsia="Times New Roman" w:hAnsiTheme="minorHAnsi" w:cs="Calibri"/>
                <w:b/>
                <w:sz w:val="13"/>
                <w:szCs w:val="13"/>
                <w:lang w:eastAsia="es-SV"/>
              </w:rPr>
            </w:pPr>
            <w:r w:rsidRPr="000960C0">
              <w:rPr>
                <w:rFonts w:asciiTheme="minorHAnsi" w:eastAsia="Times New Roman" w:hAnsiTheme="minorHAnsi" w:cs="Calibri"/>
                <w:b/>
                <w:sz w:val="13"/>
                <w:szCs w:val="13"/>
                <w:lang w:eastAsia="es-SV"/>
              </w:rPr>
              <w:t>9.00</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B1B1B1" w:themeFill="background2" w:themeFillShade="BF"/>
            <w:vAlign w:val="center"/>
          </w:tcPr>
          <w:p w14:paraId="3E1B4AA8" w14:textId="77777777" w:rsidR="0030007E" w:rsidRPr="0030007E" w:rsidRDefault="0030007E" w:rsidP="0030007E">
            <w:pPr>
              <w:jc w:val="center"/>
              <w:rPr>
                <w:sz w:val="13"/>
                <w:szCs w:val="13"/>
              </w:rPr>
            </w:pPr>
            <w:r w:rsidRPr="0030007E">
              <w:rPr>
                <w:sz w:val="13"/>
                <w:szCs w:val="13"/>
              </w:rPr>
              <w:t>8.27</w:t>
            </w:r>
          </w:p>
        </w:tc>
      </w:tr>
      <w:tr w:rsidR="0030007E" w:rsidRPr="000960C0" w14:paraId="2643CE1D" w14:textId="77777777" w:rsidTr="00496BDB">
        <w:trPr>
          <w:gridAfter w:val="1"/>
          <w:wAfter w:w="8" w:type="dxa"/>
          <w:trHeight w:val="227"/>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391A4567" w14:textId="77777777" w:rsidR="0030007E" w:rsidRPr="000960C0" w:rsidRDefault="0030007E" w:rsidP="0030007E">
            <w:pP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Capacidad de Respuesta</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3FE560A0"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8.07</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DB8BCA7"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8.07</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32A4D67"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8.36</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8E83020"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8.36</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E8B0EF2"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7.33</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7C93328"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7.33</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CBC45D2"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8.00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7DCF5D48"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9.33</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173A84C0"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8.50</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3B037B50"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8.71</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0F9E836F"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8.90</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4F24E4DB"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9.10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hideMark/>
          </w:tcPr>
          <w:p w14:paraId="556C93DA" w14:textId="77777777" w:rsidR="0030007E" w:rsidRPr="000960C0" w:rsidRDefault="0030007E" w:rsidP="0030007E">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8.86</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vAlign w:val="center"/>
          </w:tcPr>
          <w:p w14:paraId="4170FA6C" w14:textId="77777777" w:rsidR="0030007E" w:rsidRPr="0030007E" w:rsidRDefault="0030007E" w:rsidP="0030007E">
            <w:pPr>
              <w:jc w:val="center"/>
              <w:rPr>
                <w:sz w:val="13"/>
                <w:szCs w:val="13"/>
              </w:rPr>
            </w:pPr>
            <w:r w:rsidRPr="0030007E">
              <w:rPr>
                <w:sz w:val="13"/>
                <w:szCs w:val="13"/>
              </w:rPr>
              <w:t>8.51</w:t>
            </w:r>
          </w:p>
        </w:tc>
      </w:tr>
      <w:tr w:rsidR="00B65B53" w:rsidRPr="000960C0" w14:paraId="5C9DA880" w14:textId="77777777" w:rsidTr="00496BDB">
        <w:trPr>
          <w:gridAfter w:val="1"/>
          <w:wAfter w:w="8" w:type="dxa"/>
          <w:trHeight w:val="227"/>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1246EFF3" w14:textId="77777777" w:rsidR="00B65B53" w:rsidRPr="000960C0" w:rsidRDefault="00B65B53" w:rsidP="006C6C12">
            <w:pP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Índice de Satisfacción por Servicio-DGA 2023</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467006B5"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8.28</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52BE27E4"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8.28</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640D435F"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8.65</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6BDE82C7"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8.65</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524C0261"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7.71</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49042744"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7.71</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3F634859"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8.31</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5EDB66B5"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9.16</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22000892"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8.36</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76558235"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8.98</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49711BCC"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5"/>
                <w:szCs w:val="13"/>
                <w:lang w:eastAsia="es-SV"/>
              </w:rPr>
              <w:t>9.29</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1344345C"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9.21</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noWrap/>
            <w:vAlign w:val="center"/>
            <w:hideMark/>
          </w:tcPr>
          <w:p w14:paraId="3A995955"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8.93</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D5D5D5" w:themeFill="background2" w:themeFillShade="E6"/>
          </w:tcPr>
          <w:p w14:paraId="2804D64A" w14:textId="77777777" w:rsidR="00B65B53" w:rsidRPr="0030007E" w:rsidRDefault="0030007E" w:rsidP="006C6C12">
            <w:pPr>
              <w:jc w:val="center"/>
              <w:rPr>
                <w:rFonts w:asciiTheme="minorHAnsi" w:eastAsia="Times New Roman" w:hAnsiTheme="minorHAnsi" w:cs="Calibri"/>
                <w:b/>
                <w:bCs/>
                <w:sz w:val="13"/>
                <w:szCs w:val="13"/>
                <w:lang w:eastAsia="es-SV"/>
              </w:rPr>
            </w:pPr>
            <w:r w:rsidRPr="0030007E">
              <w:rPr>
                <w:rFonts w:asciiTheme="minorHAnsi" w:eastAsia="Times New Roman" w:hAnsiTheme="minorHAnsi" w:cs="Calibri"/>
                <w:b/>
                <w:bCs/>
                <w:sz w:val="13"/>
                <w:szCs w:val="13"/>
                <w:lang w:eastAsia="es-SV"/>
              </w:rPr>
              <w:t>8.72</w:t>
            </w:r>
          </w:p>
        </w:tc>
      </w:tr>
      <w:tr w:rsidR="00B65B53" w:rsidRPr="000960C0" w14:paraId="0F406909" w14:textId="77777777" w:rsidTr="00496BDB">
        <w:trPr>
          <w:gridAfter w:val="1"/>
          <w:wAfter w:w="8" w:type="dxa"/>
          <w:trHeight w:val="87"/>
        </w:trPr>
        <w:tc>
          <w:tcPr>
            <w:tcW w:w="2933"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27562B9D" w14:textId="77777777" w:rsidR="00B65B53" w:rsidRPr="000960C0" w:rsidRDefault="00B65B53" w:rsidP="006C6C12">
            <w:pP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Índice de Satisfacción por Servicio-DGA 2022</w:t>
            </w:r>
          </w:p>
        </w:tc>
        <w:tc>
          <w:tcPr>
            <w:tcW w:w="97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2FD3FC34"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727F2C62"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13D68F1C"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9.14</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293CE10B"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9.14</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1F921B7F"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9.05</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433588F7"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9.05</w:t>
            </w:r>
          </w:p>
        </w:tc>
        <w:tc>
          <w:tcPr>
            <w:tcW w:w="139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77D43D8D"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tcPr>
          <w:p w14:paraId="244A318D" w14:textId="77777777" w:rsidR="00B65B53" w:rsidRPr="000960C0" w:rsidRDefault="00B65B53" w:rsidP="006C6C12">
            <w:pPr>
              <w:jc w:val="center"/>
              <w:rPr>
                <w:rFonts w:asciiTheme="minorHAnsi" w:hAnsiTheme="minorHAnsi"/>
                <w:b/>
                <w:sz w:val="13"/>
                <w:szCs w:val="13"/>
              </w:rPr>
            </w:pPr>
            <w:r w:rsidRPr="000960C0">
              <w:rPr>
                <w:rFonts w:asciiTheme="minorHAnsi" w:eastAsia="Times New Roman" w:hAnsiTheme="minorHAnsi" w:cs="Calibri"/>
                <w:b/>
                <w:bCs/>
                <w:sz w:val="13"/>
                <w:szCs w:val="13"/>
                <w:lang w:eastAsia="es-SV"/>
              </w:rPr>
              <w:t>8.63</w:t>
            </w:r>
          </w:p>
        </w:tc>
        <w:tc>
          <w:tcPr>
            <w:tcW w:w="83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tcPr>
          <w:p w14:paraId="4D5BB448" w14:textId="77777777" w:rsidR="00B65B53" w:rsidRPr="000960C0" w:rsidRDefault="00B65B53" w:rsidP="006C6C12">
            <w:pPr>
              <w:jc w:val="center"/>
              <w:rPr>
                <w:rFonts w:asciiTheme="minorHAnsi" w:hAnsiTheme="minorHAnsi"/>
                <w:b/>
                <w:sz w:val="13"/>
                <w:szCs w:val="13"/>
              </w:rPr>
            </w:pPr>
            <w:r w:rsidRPr="000960C0">
              <w:rPr>
                <w:rFonts w:asciiTheme="minorHAnsi" w:eastAsia="Times New Roman" w:hAnsiTheme="minorHAnsi" w:cs="Calibri"/>
                <w:b/>
                <w:bCs/>
                <w:sz w:val="13"/>
                <w:szCs w:val="13"/>
                <w:lang w:eastAsia="es-SV"/>
              </w:rPr>
              <w:t>(*)</w:t>
            </w:r>
          </w:p>
        </w:tc>
        <w:tc>
          <w:tcPr>
            <w:tcW w:w="838"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522001A0"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8.87</w:t>
            </w:r>
          </w:p>
        </w:tc>
        <w:tc>
          <w:tcPr>
            <w:tcW w:w="980"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30EB3E4D"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9.01</w:t>
            </w:r>
          </w:p>
        </w:tc>
        <w:tc>
          <w:tcPr>
            <w:tcW w:w="111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4BC1EE62"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9.20</w:t>
            </w:r>
          </w:p>
        </w:tc>
        <w:tc>
          <w:tcPr>
            <w:tcW w:w="55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noWrap/>
            <w:vAlign w:val="center"/>
          </w:tcPr>
          <w:p w14:paraId="69E2FA58" w14:textId="77777777" w:rsidR="00B65B53" w:rsidRPr="000960C0" w:rsidRDefault="00B65B53" w:rsidP="006C6C12">
            <w:pPr>
              <w:jc w:val="center"/>
              <w:rPr>
                <w:rFonts w:asciiTheme="minorHAnsi" w:eastAsia="Times New Roman" w:hAnsiTheme="minorHAnsi" w:cs="Calibri"/>
                <w:b/>
                <w:bCs/>
                <w:sz w:val="13"/>
                <w:szCs w:val="13"/>
                <w:lang w:eastAsia="es-SV"/>
              </w:rPr>
            </w:pPr>
            <w:r w:rsidRPr="000960C0">
              <w:rPr>
                <w:rFonts w:asciiTheme="minorHAnsi" w:eastAsia="Times New Roman" w:hAnsiTheme="minorHAnsi" w:cs="Calibri"/>
                <w:b/>
                <w:bCs/>
                <w:sz w:val="13"/>
                <w:szCs w:val="13"/>
                <w:lang w:eastAsia="es-SV"/>
              </w:rPr>
              <w:t>(*)</w:t>
            </w:r>
          </w:p>
        </w:tc>
        <w:tc>
          <w:tcPr>
            <w:tcW w:w="699" w:type="dxa"/>
            <w:tcBorders>
              <w:top w:val="single" w:sz="4" w:space="0" w:color="B8B8B8" w:themeColor="text2" w:themeShade="E6"/>
              <w:left w:val="single" w:sz="4" w:space="0" w:color="B8B8B8" w:themeColor="text2" w:themeShade="E6"/>
              <w:bottom w:val="single" w:sz="4" w:space="0" w:color="B8B8B8" w:themeColor="text2" w:themeShade="E6"/>
              <w:right w:val="single" w:sz="4" w:space="0" w:color="B8B8B8" w:themeColor="text2" w:themeShade="E6"/>
            </w:tcBorders>
            <w:shd w:val="clear" w:color="auto" w:fill="EDEDED" w:themeFill="background2"/>
          </w:tcPr>
          <w:p w14:paraId="43AAEC84" w14:textId="77777777" w:rsidR="00B65B53" w:rsidRPr="000960C0" w:rsidRDefault="0030007E" w:rsidP="006C6C12">
            <w:pPr>
              <w:jc w:val="center"/>
              <w:rPr>
                <w:rFonts w:asciiTheme="minorHAnsi" w:eastAsia="Times New Roman" w:hAnsiTheme="minorHAnsi" w:cs="Calibri"/>
                <w:b/>
                <w:bCs/>
                <w:sz w:val="13"/>
                <w:szCs w:val="13"/>
                <w:lang w:eastAsia="es-SV"/>
              </w:rPr>
            </w:pPr>
            <w:r>
              <w:rPr>
                <w:rFonts w:asciiTheme="minorHAnsi" w:eastAsia="Times New Roman" w:hAnsiTheme="minorHAnsi" w:cs="Calibri"/>
                <w:b/>
                <w:bCs/>
                <w:sz w:val="13"/>
                <w:szCs w:val="13"/>
                <w:lang w:eastAsia="es-SV"/>
              </w:rPr>
              <w:t>8.98</w:t>
            </w:r>
          </w:p>
        </w:tc>
      </w:tr>
    </w:tbl>
    <w:p w14:paraId="350A3305" w14:textId="77777777" w:rsidR="00090117" w:rsidRDefault="00090117" w:rsidP="00372128">
      <w:pPr>
        <w:rPr>
          <w:sz w:val="14"/>
          <w:szCs w:val="14"/>
        </w:rPr>
      </w:pPr>
      <w:bookmarkStart w:id="125" w:name="_Hlk152221006"/>
      <w:r w:rsidRPr="00E80E4F">
        <w:rPr>
          <w:sz w:val="14"/>
          <w:szCs w:val="14"/>
        </w:rPr>
        <w:t>Notas:(*) No se realizó medición de satisfacción.</w:t>
      </w:r>
    </w:p>
    <w:p w14:paraId="63541BDC" w14:textId="77777777" w:rsidR="00E476B4" w:rsidRPr="00E80E4F" w:rsidRDefault="00E476B4" w:rsidP="00372128">
      <w:pPr>
        <w:rPr>
          <w:sz w:val="14"/>
          <w:szCs w:val="14"/>
        </w:rPr>
      </w:pPr>
    </w:p>
    <w:p w14:paraId="2CBDA6FB" w14:textId="77777777" w:rsidR="00DB3B1C" w:rsidRDefault="00DB3B1C" w:rsidP="000766A1">
      <w:pPr>
        <w:pStyle w:val="Ttulo2"/>
      </w:pPr>
      <w:bookmarkStart w:id="126" w:name="_Toc153444869"/>
      <w:bookmarkStart w:id="127" w:name="_Toc153445424"/>
      <w:bookmarkEnd w:id="125"/>
    </w:p>
    <w:p w14:paraId="02BBBFC8" w14:textId="77777777" w:rsidR="00811C1C" w:rsidRDefault="00811C1C" w:rsidP="000766A1">
      <w:pPr>
        <w:pStyle w:val="Ttulo2"/>
      </w:pPr>
      <w:bookmarkStart w:id="128" w:name="_Toc153891447"/>
      <w:r w:rsidRPr="00DD6B78">
        <w:t xml:space="preserve">Anexo </w:t>
      </w:r>
      <w:r w:rsidR="003D1AB5" w:rsidRPr="00DD6B78">
        <w:t>3: Índice</w:t>
      </w:r>
      <w:r w:rsidRPr="00DD6B78">
        <w:t xml:space="preserve"> de Satisfacción por Dependencia, Unidad Organizativa y Servicio</w:t>
      </w:r>
      <w:bookmarkEnd w:id="126"/>
      <w:bookmarkEnd w:id="127"/>
      <w:bookmarkEnd w:id="128"/>
    </w:p>
    <w:p w14:paraId="77B911E7" w14:textId="77777777" w:rsidR="006C6C12" w:rsidRPr="006C6C12" w:rsidRDefault="006C6C12" w:rsidP="006C6C12">
      <w:pPr>
        <w:rPr>
          <w:sz w:val="10"/>
          <w:lang w:eastAsia="es-SV"/>
        </w:rPr>
      </w:pPr>
    </w:p>
    <w:tbl>
      <w:tblPr>
        <w:tblW w:w="14728" w:type="dxa"/>
        <w:tblInd w:w="-363" w:type="dxa"/>
        <w:tblLayout w:type="fixed"/>
        <w:tblCellMar>
          <w:left w:w="70" w:type="dxa"/>
          <w:right w:w="70" w:type="dxa"/>
        </w:tblCellMar>
        <w:tblLook w:val="04A0" w:firstRow="1" w:lastRow="0" w:firstColumn="1" w:lastColumn="0" w:noHBand="0" w:noVBand="1"/>
      </w:tblPr>
      <w:tblGrid>
        <w:gridCol w:w="3417"/>
        <w:gridCol w:w="1255"/>
        <w:gridCol w:w="977"/>
        <w:gridCol w:w="559"/>
        <w:gridCol w:w="1116"/>
        <w:gridCol w:w="559"/>
        <w:gridCol w:w="977"/>
        <w:gridCol w:w="978"/>
        <w:gridCol w:w="837"/>
        <w:gridCol w:w="558"/>
        <w:gridCol w:w="1116"/>
        <w:gridCol w:w="977"/>
        <w:gridCol w:w="603"/>
        <w:gridCol w:w="793"/>
        <w:gridCol w:w="6"/>
      </w:tblGrid>
      <w:tr w:rsidR="000960C0" w:rsidRPr="009618ED" w14:paraId="4F1D2710" w14:textId="77777777" w:rsidTr="00496BDB">
        <w:trPr>
          <w:trHeight w:val="99"/>
        </w:trPr>
        <w:tc>
          <w:tcPr>
            <w:tcW w:w="3419" w:type="dxa"/>
            <w:vMerge w:val="restart"/>
            <w:tcBorders>
              <w:top w:val="single" w:sz="8" w:space="0" w:color="808080"/>
              <w:left w:val="single" w:sz="8" w:space="0" w:color="808080"/>
              <w:bottom w:val="single" w:sz="8" w:space="0" w:color="808080"/>
              <w:right w:val="single" w:sz="8" w:space="0" w:color="808080"/>
              <w:tr2bl w:val="single" w:sz="4" w:space="0" w:color="767676"/>
            </w:tcBorders>
            <w:shd w:val="clear" w:color="000000" w:fill="CCCCCC"/>
            <w:noWrap/>
            <w:vAlign w:val="center"/>
            <w:hideMark/>
          </w:tcPr>
          <w:bookmarkEnd w:id="121"/>
          <w:bookmarkEnd w:id="122"/>
          <w:p w14:paraId="11F0B83E" w14:textId="77777777" w:rsidR="000960C0" w:rsidRPr="009618ED" w:rsidRDefault="000960C0" w:rsidP="00BD3F0C">
            <w:pPr>
              <w:rPr>
                <w:rFonts w:asciiTheme="minorHAnsi" w:hAnsiTheme="minorHAnsi"/>
                <w:b/>
                <w:bCs/>
                <w:sz w:val="12"/>
                <w:szCs w:val="12"/>
              </w:rPr>
            </w:pPr>
            <w:r w:rsidRPr="009618ED">
              <w:rPr>
                <w:rFonts w:asciiTheme="minorHAnsi" w:hAnsiTheme="minorHAnsi"/>
                <w:b/>
                <w:bCs/>
                <w:noProof/>
                <w:sz w:val="12"/>
                <w:szCs w:val="12"/>
                <w:lang w:eastAsia="es-SV"/>
              </w:rPr>
              <mc:AlternateContent>
                <mc:Choice Requires="wpg">
                  <w:drawing>
                    <wp:anchor distT="0" distB="0" distL="114300" distR="114300" simplePos="0" relativeHeight="251759104" behindDoc="0" locked="0" layoutInCell="1" allowOverlap="1" wp14:anchorId="6CA11F37" wp14:editId="7C3776C4">
                      <wp:simplePos x="0" y="0"/>
                      <wp:positionH relativeFrom="column">
                        <wp:posOffset>24765</wp:posOffset>
                      </wp:positionH>
                      <wp:positionV relativeFrom="paragraph">
                        <wp:posOffset>282575</wp:posOffset>
                      </wp:positionV>
                      <wp:extent cx="2196465" cy="553085"/>
                      <wp:effectExtent l="0" t="0" r="0" b="0"/>
                      <wp:wrapNone/>
                      <wp:docPr id="92" name="Grupo 92"/>
                      <wp:cNvGraphicFramePr/>
                      <a:graphic xmlns:a="http://schemas.openxmlformats.org/drawingml/2006/main">
                        <a:graphicData uri="http://schemas.microsoft.com/office/word/2010/wordprocessingGroup">
                          <wpg:wgp>
                            <wpg:cNvGrpSpPr/>
                            <wpg:grpSpPr>
                              <a:xfrm>
                                <a:off x="0" y="0"/>
                                <a:ext cx="2196465" cy="553085"/>
                                <a:chOff x="-127246" y="0"/>
                                <a:chExt cx="2197346" cy="553566"/>
                              </a:xfrm>
                            </wpg:grpSpPr>
                            <wps:wsp>
                              <wps:cNvPr id="90" name="Cuadro de texto 90"/>
                              <wps:cNvSpPr txBox="1"/>
                              <wps:spPr>
                                <a:xfrm>
                                  <a:off x="-127246" y="0"/>
                                  <a:ext cx="1148715" cy="221615"/>
                                </a:xfrm>
                                <a:prstGeom prst="rect">
                                  <a:avLst/>
                                </a:prstGeom>
                                <a:noFill/>
                                <a:ln w="6350">
                                  <a:noFill/>
                                </a:ln>
                              </wps:spPr>
                              <wps:txbx>
                                <w:txbxContent>
                                  <w:p w14:paraId="7696B4DE" w14:textId="77777777" w:rsidR="00487B21" w:rsidRPr="00A23151" w:rsidRDefault="00487B21" w:rsidP="00811C1C">
                                    <w:pPr>
                                      <w:rPr>
                                        <w:b/>
                                        <w:sz w:val="24"/>
                                      </w:rPr>
                                    </w:pPr>
                                    <w:r w:rsidRPr="00A23151">
                                      <w:rPr>
                                        <w:rFonts w:asciiTheme="minorHAnsi" w:eastAsia="Times New Roman" w:hAnsiTheme="minorHAnsi" w:cs="Calibri"/>
                                        <w:b/>
                                        <w:bCs/>
                                        <w:color w:val="000000"/>
                                        <w:sz w:val="14"/>
                                        <w:szCs w:val="10"/>
                                        <w:lang w:eastAsia="es-SV"/>
                                      </w:rPr>
                                      <w:t>Aspectos Evaluados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Cuadro de texto 91"/>
                              <wps:cNvSpPr txBox="1"/>
                              <wps:spPr>
                                <a:xfrm>
                                  <a:off x="921385" y="331951"/>
                                  <a:ext cx="1148715" cy="221615"/>
                                </a:xfrm>
                                <a:prstGeom prst="rect">
                                  <a:avLst/>
                                </a:prstGeom>
                                <a:noFill/>
                                <a:ln w="6350">
                                  <a:noFill/>
                                </a:ln>
                              </wps:spPr>
                              <wps:txbx>
                                <w:txbxContent>
                                  <w:p w14:paraId="00C7CD80" w14:textId="77777777" w:rsidR="00487B21" w:rsidRPr="00A23151" w:rsidRDefault="00487B21" w:rsidP="00811C1C">
                                    <w:pPr>
                                      <w:jc w:val="center"/>
                                      <w:rPr>
                                        <w:b/>
                                        <w:sz w:val="32"/>
                                      </w:rPr>
                                    </w:pPr>
                                    <w:r w:rsidRPr="00A23151">
                                      <w:rPr>
                                        <w:rFonts w:asciiTheme="minorHAnsi" w:eastAsia="Times New Roman" w:hAnsiTheme="minorHAnsi" w:cs="Calibri"/>
                                        <w:b/>
                                        <w:bCs/>
                                        <w:color w:val="000000"/>
                                        <w:sz w:val="14"/>
                                        <w:szCs w:val="10"/>
                                        <w:lang w:eastAsia="es-SV"/>
                                      </w:rPr>
                                      <w:t>Servicio</w:t>
                                    </w:r>
                                    <w:r>
                                      <w:rPr>
                                        <w:rFonts w:asciiTheme="minorHAnsi" w:eastAsia="Times New Roman" w:hAnsiTheme="minorHAnsi" w:cs="Calibri"/>
                                        <w:b/>
                                        <w:bCs/>
                                        <w:color w:val="000000"/>
                                        <w:sz w:val="14"/>
                                        <w:szCs w:val="10"/>
                                        <w:lang w:eastAsia="es-SV"/>
                                      </w:rPr>
                                      <w:t xml:space="preserve"> evaluado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11F37" id="Grupo 92" o:spid="_x0000_s1030" style="position:absolute;left:0;text-align:left;margin-left:1.95pt;margin-top:22.25pt;width:172.95pt;height:43.55pt;z-index:251759104;mso-width-relative:margin;mso-height-relative:margin" coordorigin="-1272" coordsize="21973,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">
                      <v:shape id="Cuadro de texto 90" o:spid="_x0000_s1031" type="#_x0000_t202" style="position:absolute;left:-1272;width:1148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7696B4DE" w14:textId="77777777" w:rsidR="00487B21" w:rsidRPr="00A23151" w:rsidRDefault="00487B21" w:rsidP="00811C1C">
                              <w:pPr>
                                <w:rPr>
                                  <w:b/>
                                  <w:sz w:val="24"/>
                                </w:rPr>
                              </w:pPr>
                              <w:r w:rsidRPr="00A23151">
                                <w:rPr>
                                  <w:rFonts w:asciiTheme="minorHAnsi" w:eastAsia="Times New Roman" w:hAnsiTheme="minorHAnsi" w:cs="Calibri"/>
                                  <w:b/>
                                  <w:bCs/>
                                  <w:color w:val="000000"/>
                                  <w:sz w:val="14"/>
                                  <w:szCs w:val="10"/>
                                  <w:lang w:eastAsia="es-SV"/>
                                </w:rPr>
                                <w:t>Aspectos Evaluados</w:t>
                              </w:r>
                            </w:p>
                          </w:txbxContent>
                        </v:textbox>
                      </v:shape>
                      <v:shape id="Cuadro de texto 91" o:spid="_x0000_s1032" type="#_x0000_t202" style="position:absolute;left:9213;top:3319;width:1148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00C7CD80" w14:textId="77777777" w:rsidR="00487B21" w:rsidRPr="00A23151" w:rsidRDefault="00487B21" w:rsidP="00811C1C">
                              <w:pPr>
                                <w:jc w:val="center"/>
                                <w:rPr>
                                  <w:b/>
                                  <w:sz w:val="32"/>
                                </w:rPr>
                              </w:pPr>
                              <w:r w:rsidRPr="00A23151">
                                <w:rPr>
                                  <w:rFonts w:asciiTheme="minorHAnsi" w:eastAsia="Times New Roman" w:hAnsiTheme="minorHAnsi" w:cs="Calibri"/>
                                  <w:b/>
                                  <w:bCs/>
                                  <w:color w:val="000000"/>
                                  <w:sz w:val="14"/>
                                  <w:szCs w:val="10"/>
                                  <w:lang w:eastAsia="es-SV"/>
                                </w:rPr>
                                <w:t>Servicio</w:t>
                              </w:r>
                              <w:r>
                                <w:rPr>
                                  <w:rFonts w:asciiTheme="minorHAnsi" w:eastAsia="Times New Roman" w:hAnsiTheme="minorHAnsi" w:cs="Calibri"/>
                                  <w:b/>
                                  <w:bCs/>
                                  <w:color w:val="000000"/>
                                  <w:sz w:val="14"/>
                                  <w:szCs w:val="10"/>
                                  <w:lang w:eastAsia="es-SV"/>
                                </w:rPr>
                                <w:t xml:space="preserve"> evaluado</w:t>
                              </w:r>
                            </w:p>
                          </w:txbxContent>
                        </v:textbox>
                      </v:shape>
                    </v:group>
                  </w:pict>
                </mc:Fallback>
              </mc:AlternateContent>
            </w:r>
          </w:p>
        </w:tc>
        <w:tc>
          <w:tcPr>
            <w:tcW w:w="11309" w:type="dxa"/>
            <w:gridSpan w:val="14"/>
            <w:tcBorders>
              <w:top w:val="single" w:sz="8" w:space="0" w:color="808080"/>
              <w:left w:val="nil"/>
              <w:bottom w:val="single" w:sz="8" w:space="0" w:color="808080"/>
              <w:right w:val="single" w:sz="8" w:space="0" w:color="808080"/>
            </w:tcBorders>
            <w:shd w:val="clear" w:color="auto" w:fill="B1B1B1" w:themeFill="background2" w:themeFillShade="BF"/>
            <w:vAlign w:val="center"/>
            <w:hideMark/>
          </w:tcPr>
          <w:p w14:paraId="5AD8ED86" w14:textId="77777777" w:rsidR="000960C0" w:rsidRPr="009618ED" w:rsidRDefault="000960C0" w:rsidP="00BD3F0C">
            <w:pPr>
              <w:jc w:val="center"/>
              <w:rPr>
                <w:rFonts w:asciiTheme="minorHAnsi" w:hAnsiTheme="minorHAnsi"/>
                <w:b/>
                <w:bCs/>
                <w:sz w:val="16"/>
                <w:szCs w:val="20"/>
              </w:rPr>
            </w:pPr>
            <w:r w:rsidRPr="009618ED">
              <w:rPr>
                <w:rFonts w:asciiTheme="minorHAnsi" w:hAnsiTheme="minorHAnsi"/>
                <w:b/>
                <w:bCs/>
                <w:sz w:val="16"/>
                <w:szCs w:val="20"/>
              </w:rPr>
              <w:t>Dirección General de Tesorería</w:t>
            </w:r>
          </w:p>
        </w:tc>
      </w:tr>
      <w:tr w:rsidR="000960C0" w:rsidRPr="009618ED" w14:paraId="5A2CBF20" w14:textId="77777777" w:rsidTr="00496BDB">
        <w:trPr>
          <w:gridAfter w:val="1"/>
          <w:wAfter w:w="3" w:type="dxa"/>
          <w:trHeight w:val="646"/>
        </w:trPr>
        <w:tc>
          <w:tcPr>
            <w:tcW w:w="3419" w:type="dxa"/>
            <w:vMerge/>
            <w:tcBorders>
              <w:top w:val="single" w:sz="8" w:space="0" w:color="808080"/>
              <w:left w:val="single" w:sz="8" w:space="0" w:color="808080"/>
              <w:bottom w:val="single" w:sz="8" w:space="0" w:color="808080"/>
              <w:right w:val="single" w:sz="8" w:space="0" w:color="808080"/>
              <w:tr2bl w:val="single" w:sz="4" w:space="0" w:color="767676"/>
            </w:tcBorders>
            <w:vAlign w:val="center"/>
            <w:hideMark/>
          </w:tcPr>
          <w:p w14:paraId="2C70748B" w14:textId="77777777" w:rsidR="000960C0" w:rsidRPr="009618ED" w:rsidRDefault="000960C0" w:rsidP="00BD3F0C">
            <w:pPr>
              <w:rPr>
                <w:rFonts w:asciiTheme="minorHAnsi" w:hAnsiTheme="minorHAnsi"/>
                <w:b/>
                <w:bCs/>
                <w:sz w:val="12"/>
                <w:szCs w:val="12"/>
              </w:rPr>
            </w:pPr>
          </w:p>
        </w:tc>
        <w:tc>
          <w:tcPr>
            <w:tcW w:w="2792" w:type="dxa"/>
            <w:gridSpan w:val="3"/>
            <w:tcBorders>
              <w:top w:val="single" w:sz="8" w:space="0" w:color="808080"/>
              <w:left w:val="single" w:sz="8" w:space="0" w:color="808080"/>
              <w:bottom w:val="single" w:sz="8" w:space="0" w:color="808080"/>
              <w:right w:val="single" w:sz="8" w:space="0" w:color="808080"/>
            </w:tcBorders>
            <w:shd w:val="clear" w:color="000000" w:fill="CCCCCC"/>
            <w:vAlign w:val="center"/>
            <w:hideMark/>
          </w:tcPr>
          <w:p w14:paraId="7133C944"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División de Recaudaciones</w:t>
            </w:r>
          </w:p>
          <w:p w14:paraId="6ABD2E8F"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Departamento de Ingresos Bancarios</w:t>
            </w:r>
          </w:p>
        </w:tc>
        <w:tc>
          <w:tcPr>
            <w:tcW w:w="1675" w:type="dxa"/>
            <w:gridSpan w:val="2"/>
            <w:tcBorders>
              <w:top w:val="single" w:sz="8" w:space="0" w:color="808080"/>
              <w:left w:val="single" w:sz="8" w:space="0" w:color="808080"/>
              <w:bottom w:val="single" w:sz="8" w:space="0" w:color="808080"/>
              <w:right w:val="single" w:sz="8" w:space="0" w:color="808080"/>
            </w:tcBorders>
            <w:shd w:val="clear" w:color="000000" w:fill="CCCCCC"/>
            <w:vAlign w:val="center"/>
            <w:hideMark/>
          </w:tcPr>
          <w:p w14:paraId="76B023B3"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División Administrativa</w:t>
            </w:r>
          </w:p>
        </w:tc>
        <w:tc>
          <w:tcPr>
            <w:tcW w:w="3350" w:type="dxa"/>
            <w:gridSpan w:val="4"/>
            <w:tcBorders>
              <w:top w:val="single" w:sz="8" w:space="0" w:color="808080"/>
              <w:left w:val="single" w:sz="8" w:space="0" w:color="808080"/>
              <w:bottom w:val="single" w:sz="8" w:space="0" w:color="808080"/>
              <w:right w:val="single" w:sz="8" w:space="0" w:color="808080"/>
            </w:tcBorders>
            <w:shd w:val="clear" w:color="000000" w:fill="CCCCCC"/>
            <w:vAlign w:val="center"/>
            <w:hideMark/>
          </w:tcPr>
          <w:p w14:paraId="5E567E9D"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División de Cobros de Deudas Tributarias y Aduaneras</w:t>
            </w:r>
          </w:p>
          <w:p w14:paraId="37443F27"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 xml:space="preserve"> Departamento de Gestión de Cobros</w:t>
            </w:r>
          </w:p>
        </w:tc>
        <w:tc>
          <w:tcPr>
            <w:tcW w:w="2696" w:type="dxa"/>
            <w:gridSpan w:val="3"/>
            <w:tcBorders>
              <w:top w:val="single" w:sz="8" w:space="0" w:color="808080"/>
              <w:left w:val="single" w:sz="8" w:space="0" w:color="808080"/>
              <w:bottom w:val="single" w:sz="4" w:space="0" w:color="767676"/>
              <w:right w:val="single" w:sz="8" w:space="0" w:color="808080"/>
            </w:tcBorders>
            <w:shd w:val="clear" w:color="000000" w:fill="CCCCCC"/>
            <w:vAlign w:val="center"/>
            <w:hideMark/>
          </w:tcPr>
          <w:p w14:paraId="50378725" w14:textId="77777777" w:rsidR="000960C0" w:rsidRPr="004C16FA" w:rsidRDefault="000960C0" w:rsidP="00BD3F0C">
            <w:pPr>
              <w:jc w:val="center"/>
              <w:rPr>
                <w:rFonts w:asciiTheme="minorHAnsi" w:hAnsiTheme="minorHAnsi"/>
                <w:b/>
                <w:bCs/>
                <w:sz w:val="14"/>
                <w:szCs w:val="14"/>
              </w:rPr>
            </w:pPr>
            <w:r w:rsidRPr="004C16FA">
              <w:rPr>
                <w:rFonts w:asciiTheme="minorHAnsi" w:hAnsiTheme="minorHAnsi"/>
                <w:b/>
                <w:bCs/>
                <w:sz w:val="14"/>
                <w:szCs w:val="14"/>
              </w:rPr>
              <w:t>División de Fondos Ajenos en Custodia-Especiales y en Depósito</w:t>
            </w:r>
          </w:p>
          <w:p w14:paraId="7D487752" w14:textId="77777777" w:rsidR="000960C0" w:rsidRPr="004C16FA" w:rsidRDefault="000960C0" w:rsidP="00BD3F0C">
            <w:pPr>
              <w:jc w:val="center"/>
              <w:rPr>
                <w:rFonts w:asciiTheme="minorHAnsi" w:hAnsiTheme="minorHAnsi"/>
                <w:b/>
                <w:bCs/>
                <w:sz w:val="14"/>
                <w:szCs w:val="14"/>
              </w:rPr>
            </w:pPr>
            <w:r w:rsidRPr="004C16FA">
              <w:rPr>
                <w:rFonts w:asciiTheme="minorHAnsi" w:hAnsiTheme="minorHAnsi"/>
                <w:b/>
                <w:bCs/>
                <w:sz w:val="14"/>
                <w:szCs w:val="14"/>
              </w:rPr>
              <w:t>Control de Garantías, Valores y Custodia de la Moneda Extranjera.</w:t>
            </w:r>
          </w:p>
        </w:tc>
        <w:tc>
          <w:tcPr>
            <w:tcW w:w="793" w:type="dxa"/>
            <w:vMerge w:val="restart"/>
            <w:tcBorders>
              <w:top w:val="single" w:sz="8" w:space="0" w:color="808080"/>
              <w:left w:val="single" w:sz="8" w:space="0" w:color="808080"/>
              <w:right w:val="single" w:sz="8" w:space="0" w:color="808080"/>
            </w:tcBorders>
            <w:shd w:val="clear" w:color="auto" w:fill="B1B1B1" w:themeFill="background2" w:themeFillShade="BF"/>
            <w:vAlign w:val="center"/>
          </w:tcPr>
          <w:p w14:paraId="60167FAB" w14:textId="77777777" w:rsidR="000960C0" w:rsidRPr="004C16FA" w:rsidRDefault="006C6C12" w:rsidP="00BD3F0C">
            <w:pPr>
              <w:jc w:val="center"/>
              <w:rPr>
                <w:rFonts w:asciiTheme="minorHAnsi" w:hAnsiTheme="minorHAnsi"/>
                <w:b/>
                <w:bCs/>
                <w:sz w:val="14"/>
                <w:szCs w:val="14"/>
              </w:rPr>
            </w:pPr>
            <w:r w:rsidRPr="004C16FA">
              <w:rPr>
                <w:rFonts w:asciiTheme="minorHAnsi" w:hAnsiTheme="minorHAnsi"/>
                <w:b/>
                <w:bCs/>
                <w:sz w:val="14"/>
                <w:szCs w:val="14"/>
              </w:rPr>
              <w:t>Promedio por Dependencia</w:t>
            </w:r>
          </w:p>
        </w:tc>
      </w:tr>
      <w:tr w:rsidR="000960C0" w:rsidRPr="009618ED" w14:paraId="0F09F8AB" w14:textId="77777777" w:rsidTr="00496BDB">
        <w:trPr>
          <w:gridAfter w:val="1"/>
          <w:wAfter w:w="6" w:type="dxa"/>
          <w:trHeight w:val="856"/>
        </w:trPr>
        <w:tc>
          <w:tcPr>
            <w:tcW w:w="3419" w:type="dxa"/>
            <w:vMerge/>
            <w:tcBorders>
              <w:top w:val="single" w:sz="8" w:space="0" w:color="808080"/>
              <w:left w:val="single" w:sz="8" w:space="0" w:color="808080"/>
              <w:bottom w:val="single" w:sz="8" w:space="0" w:color="808080"/>
              <w:right w:val="single" w:sz="8" w:space="0" w:color="808080"/>
              <w:tr2bl w:val="single" w:sz="4" w:space="0" w:color="767676"/>
            </w:tcBorders>
            <w:vAlign w:val="center"/>
            <w:hideMark/>
          </w:tcPr>
          <w:p w14:paraId="01AD2012" w14:textId="77777777" w:rsidR="000960C0" w:rsidRPr="009618ED" w:rsidRDefault="000960C0" w:rsidP="00BD3F0C">
            <w:pPr>
              <w:rPr>
                <w:rFonts w:asciiTheme="minorHAnsi" w:hAnsiTheme="minorHAnsi"/>
                <w:b/>
                <w:bCs/>
                <w:sz w:val="12"/>
                <w:szCs w:val="12"/>
              </w:rPr>
            </w:pPr>
          </w:p>
        </w:tc>
        <w:tc>
          <w:tcPr>
            <w:tcW w:w="1256" w:type="dxa"/>
            <w:tcBorders>
              <w:top w:val="nil"/>
              <w:left w:val="nil"/>
              <w:bottom w:val="single" w:sz="8" w:space="0" w:color="808080"/>
              <w:right w:val="single" w:sz="8" w:space="0" w:color="808080"/>
            </w:tcBorders>
            <w:shd w:val="clear" w:color="000000" w:fill="CCCCCC"/>
            <w:vAlign w:val="center"/>
            <w:hideMark/>
          </w:tcPr>
          <w:p w14:paraId="69B4062A"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Atención de consultas sobre pagos de impuestos electrónicos inconsistentes pagados en las instituciones financieras</w:t>
            </w:r>
          </w:p>
        </w:tc>
        <w:tc>
          <w:tcPr>
            <w:tcW w:w="977" w:type="dxa"/>
            <w:tcBorders>
              <w:top w:val="nil"/>
              <w:left w:val="nil"/>
              <w:bottom w:val="single" w:sz="8" w:space="0" w:color="808080"/>
              <w:right w:val="single" w:sz="8" w:space="0" w:color="808080"/>
            </w:tcBorders>
            <w:shd w:val="clear" w:color="000000" w:fill="CCCCCC"/>
            <w:vAlign w:val="center"/>
            <w:hideMark/>
          </w:tcPr>
          <w:p w14:paraId="3A5D58DF"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Constancia de pago de obligaciones tributarias y no tributarias</w:t>
            </w:r>
          </w:p>
        </w:tc>
        <w:tc>
          <w:tcPr>
            <w:tcW w:w="558" w:type="dxa"/>
            <w:tcBorders>
              <w:top w:val="nil"/>
              <w:left w:val="nil"/>
              <w:bottom w:val="single" w:sz="8" w:space="0" w:color="808080"/>
              <w:right w:val="single" w:sz="8" w:space="0" w:color="808080"/>
            </w:tcBorders>
            <w:shd w:val="clear" w:color="000000" w:fill="CCCCCC"/>
            <w:vAlign w:val="center"/>
            <w:hideMark/>
          </w:tcPr>
          <w:p w14:paraId="2A2724CD"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Total</w:t>
            </w:r>
          </w:p>
        </w:tc>
        <w:tc>
          <w:tcPr>
            <w:tcW w:w="1116" w:type="dxa"/>
            <w:tcBorders>
              <w:top w:val="nil"/>
              <w:left w:val="nil"/>
              <w:bottom w:val="single" w:sz="8" w:space="0" w:color="808080"/>
              <w:right w:val="single" w:sz="8" w:space="0" w:color="808080"/>
            </w:tcBorders>
            <w:shd w:val="clear" w:color="000000" w:fill="CCCCCC"/>
            <w:vAlign w:val="center"/>
            <w:hideMark/>
          </w:tcPr>
          <w:p w14:paraId="3ABB9262"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Certificaciones de Comprobantes de Impuestos u Otros Documentos</w:t>
            </w:r>
          </w:p>
        </w:tc>
        <w:tc>
          <w:tcPr>
            <w:tcW w:w="558" w:type="dxa"/>
            <w:tcBorders>
              <w:top w:val="single" w:sz="4" w:space="0" w:color="767676"/>
              <w:left w:val="nil"/>
              <w:bottom w:val="single" w:sz="8" w:space="0" w:color="808080"/>
              <w:right w:val="single" w:sz="8" w:space="0" w:color="808080"/>
            </w:tcBorders>
            <w:shd w:val="clear" w:color="000000" w:fill="CCCCCC"/>
            <w:vAlign w:val="center"/>
            <w:hideMark/>
          </w:tcPr>
          <w:p w14:paraId="48EB7F23"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Total</w:t>
            </w:r>
          </w:p>
        </w:tc>
        <w:tc>
          <w:tcPr>
            <w:tcW w:w="977" w:type="dxa"/>
            <w:tcBorders>
              <w:top w:val="single" w:sz="4" w:space="0" w:color="767676"/>
              <w:left w:val="nil"/>
              <w:bottom w:val="single" w:sz="8" w:space="0" w:color="808080"/>
              <w:right w:val="single" w:sz="8" w:space="0" w:color="808080"/>
            </w:tcBorders>
            <w:shd w:val="clear" w:color="000000" w:fill="CCCCCC"/>
            <w:vAlign w:val="center"/>
            <w:hideMark/>
          </w:tcPr>
          <w:p w14:paraId="0D792AC6"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Emisión resolución pago a plazo impuesto sobre la renta moratoria.</w:t>
            </w:r>
          </w:p>
        </w:tc>
        <w:tc>
          <w:tcPr>
            <w:tcW w:w="978" w:type="dxa"/>
            <w:tcBorders>
              <w:top w:val="single" w:sz="4" w:space="0" w:color="767676"/>
              <w:left w:val="nil"/>
              <w:bottom w:val="single" w:sz="8" w:space="0" w:color="808080"/>
              <w:right w:val="single" w:sz="8" w:space="0" w:color="808080"/>
            </w:tcBorders>
            <w:shd w:val="clear" w:color="000000" w:fill="CCCCCC"/>
            <w:vAlign w:val="center"/>
            <w:hideMark/>
          </w:tcPr>
          <w:p w14:paraId="7C6AA539"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Emisión resolución pago a plazo impuesto sobre la renta ordinaria</w:t>
            </w:r>
          </w:p>
        </w:tc>
        <w:tc>
          <w:tcPr>
            <w:tcW w:w="837" w:type="dxa"/>
            <w:tcBorders>
              <w:top w:val="single" w:sz="4" w:space="0" w:color="767676"/>
              <w:left w:val="nil"/>
              <w:bottom w:val="single" w:sz="8" w:space="0" w:color="808080"/>
              <w:right w:val="single" w:sz="8" w:space="0" w:color="808080"/>
            </w:tcBorders>
            <w:shd w:val="clear" w:color="000000" w:fill="CCCCCC"/>
            <w:vAlign w:val="center"/>
            <w:hideMark/>
          </w:tcPr>
          <w:p w14:paraId="22517DDC"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Información esquelas de transito</w:t>
            </w:r>
          </w:p>
        </w:tc>
        <w:tc>
          <w:tcPr>
            <w:tcW w:w="558" w:type="dxa"/>
            <w:tcBorders>
              <w:top w:val="single" w:sz="4" w:space="0" w:color="767676"/>
              <w:left w:val="nil"/>
              <w:bottom w:val="single" w:sz="8" w:space="0" w:color="808080"/>
              <w:right w:val="single" w:sz="8" w:space="0" w:color="808080"/>
            </w:tcBorders>
            <w:shd w:val="clear" w:color="000000" w:fill="CCCCCC"/>
            <w:vAlign w:val="center"/>
            <w:hideMark/>
          </w:tcPr>
          <w:p w14:paraId="2B562808"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Total</w:t>
            </w:r>
          </w:p>
        </w:tc>
        <w:tc>
          <w:tcPr>
            <w:tcW w:w="1116" w:type="dxa"/>
            <w:tcBorders>
              <w:top w:val="single" w:sz="4" w:space="0" w:color="767676"/>
              <w:left w:val="nil"/>
              <w:bottom w:val="single" w:sz="8" w:space="0" w:color="808080"/>
              <w:right w:val="single" w:sz="8" w:space="0" w:color="808080"/>
            </w:tcBorders>
            <w:shd w:val="clear" w:color="000000" w:fill="CCCCCC"/>
            <w:vAlign w:val="center"/>
            <w:hideMark/>
          </w:tcPr>
          <w:p w14:paraId="234A7CD8"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Devolución de depósitos judiciales en concepto de cauciones o fianzas</w:t>
            </w:r>
          </w:p>
        </w:tc>
        <w:tc>
          <w:tcPr>
            <w:tcW w:w="977" w:type="dxa"/>
            <w:tcBorders>
              <w:top w:val="single" w:sz="4" w:space="0" w:color="767676"/>
              <w:left w:val="nil"/>
              <w:bottom w:val="single" w:sz="8" w:space="0" w:color="808080"/>
              <w:right w:val="single" w:sz="8" w:space="0" w:color="808080"/>
            </w:tcBorders>
            <w:shd w:val="clear" w:color="000000" w:fill="CCCCCC"/>
            <w:vAlign w:val="center"/>
            <w:hideMark/>
          </w:tcPr>
          <w:p w14:paraId="7BA43E4F"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Recepción y devolución de garantías documentales</w:t>
            </w:r>
          </w:p>
        </w:tc>
        <w:tc>
          <w:tcPr>
            <w:tcW w:w="602" w:type="dxa"/>
            <w:tcBorders>
              <w:top w:val="single" w:sz="4" w:space="0" w:color="767676"/>
              <w:left w:val="nil"/>
              <w:bottom w:val="single" w:sz="8" w:space="0" w:color="808080"/>
              <w:right w:val="single" w:sz="8" w:space="0" w:color="808080"/>
            </w:tcBorders>
            <w:shd w:val="clear" w:color="000000" w:fill="CCCCCC"/>
            <w:vAlign w:val="center"/>
            <w:hideMark/>
          </w:tcPr>
          <w:p w14:paraId="66F766B7"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Total</w:t>
            </w:r>
          </w:p>
        </w:tc>
        <w:tc>
          <w:tcPr>
            <w:tcW w:w="793" w:type="dxa"/>
            <w:vMerge/>
            <w:tcBorders>
              <w:left w:val="single" w:sz="8" w:space="0" w:color="808080"/>
              <w:bottom w:val="single" w:sz="8" w:space="0" w:color="808080"/>
              <w:right w:val="single" w:sz="8" w:space="0" w:color="808080"/>
            </w:tcBorders>
            <w:shd w:val="clear" w:color="auto" w:fill="B1B1B1" w:themeFill="background2" w:themeFillShade="BF"/>
          </w:tcPr>
          <w:p w14:paraId="3C2C6ACC" w14:textId="77777777" w:rsidR="000960C0" w:rsidRPr="009618ED" w:rsidRDefault="000960C0" w:rsidP="00BD3F0C">
            <w:pPr>
              <w:jc w:val="center"/>
              <w:rPr>
                <w:rFonts w:asciiTheme="minorHAnsi" w:hAnsiTheme="minorHAnsi"/>
                <w:b/>
                <w:bCs/>
                <w:sz w:val="14"/>
                <w:szCs w:val="14"/>
              </w:rPr>
            </w:pPr>
          </w:p>
        </w:tc>
      </w:tr>
      <w:tr w:rsidR="00FC77B3" w:rsidRPr="009618ED" w14:paraId="62CFB44F" w14:textId="77777777" w:rsidTr="00496BDB">
        <w:trPr>
          <w:gridAfter w:val="1"/>
          <w:wAfter w:w="6" w:type="dxa"/>
          <w:trHeight w:val="342"/>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0C956276"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El acceso y la señalización interna de la oficina donde recibió el servicio</w:t>
            </w:r>
          </w:p>
        </w:tc>
        <w:tc>
          <w:tcPr>
            <w:tcW w:w="1256" w:type="dxa"/>
            <w:tcBorders>
              <w:top w:val="nil"/>
              <w:left w:val="nil"/>
              <w:bottom w:val="single" w:sz="8" w:space="0" w:color="808080"/>
              <w:right w:val="single" w:sz="8" w:space="0" w:color="808080"/>
            </w:tcBorders>
            <w:shd w:val="clear" w:color="auto" w:fill="auto"/>
            <w:noWrap/>
            <w:vAlign w:val="center"/>
            <w:hideMark/>
          </w:tcPr>
          <w:p w14:paraId="59EEEE08"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9.22</w:t>
            </w:r>
          </w:p>
        </w:tc>
        <w:tc>
          <w:tcPr>
            <w:tcW w:w="977" w:type="dxa"/>
            <w:tcBorders>
              <w:top w:val="nil"/>
              <w:left w:val="nil"/>
              <w:bottom w:val="single" w:sz="8" w:space="0" w:color="808080"/>
              <w:right w:val="single" w:sz="8" w:space="0" w:color="808080"/>
            </w:tcBorders>
            <w:shd w:val="clear" w:color="auto" w:fill="auto"/>
            <w:noWrap/>
            <w:vAlign w:val="center"/>
            <w:hideMark/>
          </w:tcPr>
          <w:p w14:paraId="3E2E8658"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8.56</w:t>
            </w:r>
          </w:p>
        </w:tc>
        <w:tc>
          <w:tcPr>
            <w:tcW w:w="558" w:type="dxa"/>
            <w:tcBorders>
              <w:top w:val="nil"/>
              <w:left w:val="nil"/>
              <w:bottom w:val="single" w:sz="8" w:space="0" w:color="808080"/>
              <w:right w:val="single" w:sz="8" w:space="0" w:color="808080"/>
            </w:tcBorders>
            <w:shd w:val="clear" w:color="000000" w:fill="F2F2F2"/>
            <w:noWrap/>
            <w:vAlign w:val="center"/>
            <w:hideMark/>
          </w:tcPr>
          <w:p w14:paraId="19E4A4D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8.89</w:t>
            </w:r>
          </w:p>
        </w:tc>
        <w:tc>
          <w:tcPr>
            <w:tcW w:w="1116" w:type="dxa"/>
            <w:tcBorders>
              <w:top w:val="nil"/>
              <w:left w:val="nil"/>
              <w:bottom w:val="single" w:sz="8" w:space="0" w:color="808080"/>
              <w:right w:val="single" w:sz="8" w:space="0" w:color="808080"/>
            </w:tcBorders>
            <w:shd w:val="clear" w:color="auto" w:fill="auto"/>
            <w:noWrap/>
            <w:vAlign w:val="center"/>
            <w:hideMark/>
          </w:tcPr>
          <w:p w14:paraId="7395129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8.00</w:t>
            </w:r>
          </w:p>
        </w:tc>
        <w:tc>
          <w:tcPr>
            <w:tcW w:w="558" w:type="dxa"/>
            <w:tcBorders>
              <w:top w:val="nil"/>
              <w:left w:val="nil"/>
              <w:bottom w:val="single" w:sz="8" w:space="0" w:color="808080"/>
              <w:right w:val="single" w:sz="8" w:space="0" w:color="808080"/>
            </w:tcBorders>
            <w:shd w:val="clear" w:color="000000" w:fill="F2F2F2"/>
            <w:noWrap/>
            <w:vAlign w:val="center"/>
            <w:hideMark/>
          </w:tcPr>
          <w:p w14:paraId="38F70B10"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8.00</w:t>
            </w:r>
          </w:p>
        </w:tc>
        <w:tc>
          <w:tcPr>
            <w:tcW w:w="977" w:type="dxa"/>
            <w:tcBorders>
              <w:top w:val="nil"/>
              <w:left w:val="nil"/>
              <w:bottom w:val="single" w:sz="8" w:space="0" w:color="808080"/>
              <w:right w:val="single" w:sz="8" w:space="0" w:color="808080"/>
            </w:tcBorders>
            <w:shd w:val="clear" w:color="auto" w:fill="auto"/>
            <w:noWrap/>
            <w:vAlign w:val="center"/>
            <w:hideMark/>
          </w:tcPr>
          <w:p w14:paraId="7870475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8.90</w:t>
            </w:r>
          </w:p>
        </w:tc>
        <w:tc>
          <w:tcPr>
            <w:tcW w:w="978" w:type="dxa"/>
            <w:tcBorders>
              <w:top w:val="nil"/>
              <w:left w:val="nil"/>
              <w:bottom w:val="single" w:sz="8" w:space="0" w:color="808080"/>
              <w:right w:val="single" w:sz="8" w:space="0" w:color="808080"/>
            </w:tcBorders>
            <w:shd w:val="clear" w:color="auto" w:fill="auto"/>
            <w:noWrap/>
            <w:vAlign w:val="center"/>
            <w:hideMark/>
          </w:tcPr>
          <w:p w14:paraId="066DCF58"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837" w:type="dxa"/>
            <w:tcBorders>
              <w:top w:val="nil"/>
              <w:left w:val="nil"/>
              <w:bottom w:val="single" w:sz="8" w:space="0" w:color="808080"/>
              <w:right w:val="single" w:sz="8" w:space="0" w:color="808080"/>
            </w:tcBorders>
            <w:shd w:val="clear" w:color="auto" w:fill="auto"/>
            <w:noWrap/>
            <w:vAlign w:val="center"/>
            <w:hideMark/>
          </w:tcPr>
          <w:p w14:paraId="3DB8047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9.33</w:t>
            </w:r>
          </w:p>
        </w:tc>
        <w:tc>
          <w:tcPr>
            <w:tcW w:w="558" w:type="dxa"/>
            <w:tcBorders>
              <w:top w:val="nil"/>
              <w:left w:val="nil"/>
              <w:bottom w:val="single" w:sz="8" w:space="0" w:color="808080"/>
              <w:right w:val="single" w:sz="8" w:space="0" w:color="808080"/>
            </w:tcBorders>
            <w:shd w:val="clear" w:color="000000" w:fill="F2F2F2"/>
            <w:noWrap/>
            <w:vAlign w:val="center"/>
            <w:hideMark/>
          </w:tcPr>
          <w:p w14:paraId="5790041F"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9.11</w:t>
            </w:r>
          </w:p>
        </w:tc>
        <w:tc>
          <w:tcPr>
            <w:tcW w:w="1116" w:type="dxa"/>
            <w:tcBorders>
              <w:top w:val="nil"/>
              <w:left w:val="nil"/>
              <w:bottom w:val="single" w:sz="8" w:space="0" w:color="808080"/>
              <w:right w:val="single" w:sz="8" w:space="0" w:color="808080"/>
            </w:tcBorders>
            <w:shd w:val="clear" w:color="auto" w:fill="auto"/>
            <w:noWrap/>
            <w:vAlign w:val="center"/>
            <w:hideMark/>
          </w:tcPr>
          <w:p w14:paraId="4AFB109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1CB98B2A"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8.00</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151C973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8.88</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04E1BB00" w14:textId="77777777" w:rsidR="00FC77B3" w:rsidRPr="00FC77B3" w:rsidRDefault="00FC77B3" w:rsidP="00FC77B3">
            <w:pPr>
              <w:jc w:val="center"/>
              <w:rPr>
                <w:sz w:val="14"/>
                <w:szCs w:val="14"/>
              </w:rPr>
            </w:pPr>
            <w:r w:rsidRPr="00FC77B3">
              <w:rPr>
                <w:sz w:val="14"/>
                <w:szCs w:val="14"/>
              </w:rPr>
              <w:t>8.99</w:t>
            </w:r>
          </w:p>
        </w:tc>
      </w:tr>
      <w:tr w:rsidR="00FC77B3" w:rsidRPr="009618ED" w14:paraId="28BB82E5" w14:textId="77777777" w:rsidTr="00496BDB">
        <w:trPr>
          <w:gridAfter w:val="1"/>
          <w:wAfter w:w="6" w:type="dxa"/>
          <w:trHeight w:val="236"/>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55451536"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El orden, limpieza y comodidad en la oficina y los lugares de espera</w:t>
            </w:r>
          </w:p>
        </w:tc>
        <w:tc>
          <w:tcPr>
            <w:tcW w:w="1256" w:type="dxa"/>
            <w:tcBorders>
              <w:top w:val="nil"/>
              <w:left w:val="nil"/>
              <w:bottom w:val="single" w:sz="8" w:space="0" w:color="808080"/>
              <w:right w:val="single" w:sz="8" w:space="0" w:color="808080"/>
            </w:tcBorders>
            <w:shd w:val="clear" w:color="auto" w:fill="auto"/>
            <w:noWrap/>
            <w:vAlign w:val="center"/>
            <w:hideMark/>
          </w:tcPr>
          <w:p w14:paraId="564BA2A4"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9.44</w:t>
            </w:r>
          </w:p>
        </w:tc>
        <w:tc>
          <w:tcPr>
            <w:tcW w:w="977" w:type="dxa"/>
            <w:tcBorders>
              <w:top w:val="nil"/>
              <w:left w:val="nil"/>
              <w:bottom w:val="single" w:sz="8" w:space="0" w:color="808080"/>
              <w:right w:val="single" w:sz="8" w:space="0" w:color="808080"/>
            </w:tcBorders>
            <w:shd w:val="clear" w:color="auto" w:fill="auto"/>
            <w:noWrap/>
            <w:vAlign w:val="center"/>
            <w:hideMark/>
          </w:tcPr>
          <w:p w14:paraId="2EAB483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558" w:type="dxa"/>
            <w:tcBorders>
              <w:top w:val="nil"/>
              <w:left w:val="nil"/>
              <w:bottom w:val="single" w:sz="8" w:space="0" w:color="808080"/>
              <w:right w:val="single" w:sz="8" w:space="0" w:color="808080"/>
            </w:tcBorders>
            <w:shd w:val="clear" w:color="000000" w:fill="F2F2F2"/>
            <w:noWrap/>
            <w:vAlign w:val="center"/>
            <w:hideMark/>
          </w:tcPr>
          <w:p w14:paraId="7BFF441E"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9.22</w:t>
            </w:r>
          </w:p>
        </w:tc>
        <w:tc>
          <w:tcPr>
            <w:tcW w:w="1116" w:type="dxa"/>
            <w:tcBorders>
              <w:top w:val="nil"/>
              <w:left w:val="nil"/>
              <w:bottom w:val="single" w:sz="8" w:space="0" w:color="808080"/>
              <w:right w:val="single" w:sz="8" w:space="0" w:color="808080"/>
            </w:tcBorders>
            <w:shd w:val="clear" w:color="auto" w:fill="auto"/>
            <w:noWrap/>
            <w:vAlign w:val="center"/>
            <w:hideMark/>
          </w:tcPr>
          <w:p w14:paraId="0AE52BB0"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8.00</w:t>
            </w:r>
          </w:p>
        </w:tc>
        <w:tc>
          <w:tcPr>
            <w:tcW w:w="558" w:type="dxa"/>
            <w:tcBorders>
              <w:top w:val="nil"/>
              <w:left w:val="nil"/>
              <w:bottom w:val="single" w:sz="8" w:space="0" w:color="808080"/>
              <w:right w:val="single" w:sz="8" w:space="0" w:color="808080"/>
            </w:tcBorders>
            <w:shd w:val="clear" w:color="000000" w:fill="F2F2F2"/>
            <w:noWrap/>
            <w:vAlign w:val="center"/>
            <w:hideMark/>
          </w:tcPr>
          <w:p w14:paraId="14C9AAE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8.00</w:t>
            </w:r>
          </w:p>
        </w:tc>
        <w:tc>
          <w:tcPr>
            <w:tcW w:w="977" w:type="dxa"/>
            <w:tcBorders>
              <w:top w:val="nil"/>
              <w:left w:val="nil"/>
              <w:bottom w:val="single" w:sz="8" w:space="0" w:color="808080"/>
              <w:right w:val="single" w:sz="8" w:space="0" w:color="808080"/>
            </w:tcBorders>
            <w:shd w:val="clear" w:color="auto" w:fill="auto"/>
            <w:noWrap/>
            <w:vAlign w:val="center"/>
            <w:hideMark/>
          </w:tcPr>
          <w:p w14:paraId="17AEEB1D"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9.38</w:t>
            </w:r>
          </w:p>
        </w:tc>
        <w:tc>
          <w:tcPr>
            <w:tcW w:w="978" w:type="dxa"/>
            <w:tcBorders>
              <w:top w:val="nil"/>
              <w:left w:val="nil"/>
              <w:bottom w:val="single" w:sz="8" w:space="0" w:color="808080"/>
              <w:right w:val="single" w:sz="8" w:space="0" w:color="808080"/>
            </w:tcBorders>
            <w:shd w:val="clear" w:color="auto" w:fill="auto"/>
            <w:noWrap/>
            <w:vAlign w:val="center"/>
            <w:hideMark/>
          </w:tcPr>
          <w:p w14:paraId="2C7E8709"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837" w:type="dxa"/>
            <w:tcBorders>
              <w:top w:val="nil"/>
              <w:left w:val="nil"/>
              <w:bottom w:val="single" w:sz="8" w:space="0" w:color="808080"/>
              <w:right w:val="single" w:sz="8" w:space="0" w:color="808080"/>
            </w:tcBorders>
            <w:shd w:val="clear" w:color="auto" w:fill="auto"/>
            <w:noWrap/>
            <w:vAlign w:val="center"/>
            <w:hideMark/>
          </w:tcPr>
          <w:p w14:paraId="0D0F336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9.67</w:t>
            </w:r>
          </w:p>
        </w:tc>
        <w:tc>
          <w:tcPr>
            <w:tcW w:w="558" w:type="dxa"/>
            <w:tcBorders>
              <w:top w:val="nil"/>
              <w:left w:val="nil"/>
              <w:bottom w:val="single" w:sz="8" w:space="0" w:color="808080"/>
              <w:right w:val="single" w:sz="8" w:space="0" w:color="808080"/>
            </w:tcBorders>
            <w:shd w:val="clear" w:color="000000" w:fill="F2F2F2"/>
            <w:noWrap/>
            <w:vAlign w:val="center"/>
            <w:hideMark/>
          </w:tcPr>
          <w:p w14:paraId="1B337C57"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9.52</w:t>
            </w:r>
          </w:p>
        </w:tc>
        <w:tc>
          <w:tcPr>
            <w:tcW w:w="1116" w:type="dxa"/>
            <w:tcBorders>
              <w:top w:val="nil"/>
              <w:left w:val="nil"/>
              <w:bottom w:val="single" w:sz="8" w:space="0" w:color="808080"/>
              <w:right w:val="single" w:sz="8" w:space="0" w:color="808080"/>
            </w:tcBorders>
            <w:shd w:val="clear" w:color="auto" w:fill="auto"/>
            <w:noWrap/>
            <w:vAlign w:val="center"/>
            <w:hideMark/>
          </w:tcPr>
          <w:p w14:paraId="2135D67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2972852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9.25</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296AF9C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9.50</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07FDA54F" w14:textId="77777777" w:rsidR="00FC77B3" w:rsidRPr="00FC77B3" w:rsidRDefault="00FC77B3" w:rsidP="00FC77B3">
            <w:pPr>
              <w:jc w:val="center"/>
              <w:rPr>
                <w:sz w:val="14"/>
                <w:szCs w:val="14"/>
              </w:rPr>
            </w:pPr>
            <w:r w:rsidRPr="00FC77B3">
              <w:rPr>
                <w:sz w:val="14"/>
                <w:szCs w:val="14"/>
              </w:rPr>
              <w:t>9.31</w:t>
            </w:r>
          </w:p>
        </w:tc>
      </w:tr>
      <w:tr w:rsidR="00FC77B3" w:rsidRPr="009618ED" w14:paraId="27F1BDAC" w14:textId="77777777" w:rsidTr="00496BDB">
        <w:trPr>
          <w:gridAfter w:val="1"/>
          <w:wAfter w:w="6" w:type="dxa"/>
          <w:trHeight w:val="257"/>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3C9951B3"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La disponibilidad de baños y parqueos</w:t>
            </w:r>
          </w:p>
        </w:tc>
        <w:tc>
          <w:tcPr>
            <w:tcW w:w="1256" w:type="dxa"/>
            <w:tcBorders>
              <w:top w:val="nil"/>
              <w:left w:val="nil"/>
              <w:bottom w:val="single" w:sz="8" w:space="0" w:color="808080"/>
              <w:right w:val="single" w:sz="8" w:space="0" w:color="808080"/>
            </w:tcBorders>
            <w:shd w:val="clear" w:color="auto" w:fill="auto"/>
            <w:noWrap/>
            <w:vAlign w:val="center"/>
            <w:hideMark/>
          </w:tcPr>
          <w:p w14:paraId="60E016F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8.89</w:t>
            </w:r>
          </w:p>
        </w:tc>
        <w:tc>
          <w:tcPr>
            <w:tcW w:w="977" w:type="dxa"/>
            <w:tcBorders>
              <w:top w:val="nil"/>
              <w:left w:val="nil"/>
              <w:bottom w:val="single" w:sz="8" w:space="0" w:color="808080"/>
              <w:right w:val="single" w:sz="8" w:space="0" w:color="808080"/>
            </w:tcBorders>
            <w:shd w:val="clear" w:color="auto" w:fill="auto"/>
            <w:noWrap/>
            <w:vAlign w:val="center"/>
            <w:hideMark/>
          </w:tcPr>
          <w:p w14:paraId="0FDD105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558" w:type="dxa"/>
            <w:tcBorders>
              <w:top w:val="nil"/>
              <w:left w:val="nil"/>
              <w:bottom w:val="single" w:sz="8" w:space="0" w:color="808080"/>
              <w:right w:val="single" w:sz="8" w:space="0" w:color="808080"/>
            </w:tcBorders>
            <w:shd w:val="clear" w:color="000000" w:fill="F2F2F2"/>
            <w:noWrap/>
            <w:vAlign w:val="center"/>
            <w:hideMark/>
          </w:tcPr>
          <w:p w14:paraId="2EC9A072"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8.94</w:t>
            </w:r>
          </w:p>
        </w:tc>
        <w:tc>
          <w:tcPr>
            <w:tcW w:w="1116" w:type="dxa"/>
            <w:tcBorders>
              <w:top w:val="nil"/>
              <w:left w:val="nil"/>
              <w:bottom w:val="single" w:sz="8" w:space="0" w:color="808080"/>
              <w:right w:val="single" w:sz="8" w:space="0" w:color="808080"/>
            </w:tcBorders>
            <w:shd w:val="clear" w:color="auto" w:fill="auto"/>
            <w:noWrap/>
            <w:vAlign w:val="center"/>
            <w:hideMark/>
          </w:tcPr>
          <w:p w14:paraId="081CF508"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7.60</w:t>
            </w:r>
          </w:p>
        </w:tc>
        <w:tc>
          <w:tcPr>
            <w:tcW w:w="558" w:type="dxa"/>
            <w:tcBorders>
              <w:top w:val="nil"/>
              <w:left w:val="nil"/>
              <w:bottom w:val="single" w:sz="8" w:space="0" w:color="808080"/>
              <w:right w:val="single" w:sz="8" w:space="0" w:color="808080"/>
            </w:tcBorders>
            <w:shd w:val="clear" w:color="000000" w:fill="F2F2F2"/>
            <w:noWrap/>
            <w:vAlign w:val="center"/>
            <w:hideMark/>
          </w:tcPr>
          <w:p w14:paraId="59F0EF8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7.60</w:t>
            </w:r>
          </w:p>
        </w:tc>
        <w:tc>
          <w:tcPr>
            <w:tcW w:w="977" w:type="dxa"/>
            <w:tcBorders>
              <w:top w:val="nil"/>
              <w:left w:val="nil"/>
              <w:bottom w:val="single" w:sz="8" w:space="0" w:color="808080"/>
              <w:right w:val="single" w:sz="8" w:space="0" w:color="808080"/>
            </w:tcBorders>
            <w:shd w:val="clear" w:color="auto" w:fill="auto"/>
            <w:noWrap/>
            <w:vAlign w:val="center"/>
            <w:hideMark/>
          </w:tcPr>
          <w:p w14:paraId="0B22BE2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9.06</w:t>
            </w:r>
          </w:p>
        </w:tc>
        <w:tc>
          <w:tcPr>
            <w:tcW w:w="978" w:type="dxa"/>
            <w:tcBorders>
              <w:top w:val="nil"/>
              <w:left w:val="nil"/>
              <w:bottom w:val="single" w:sz="8" w:space="0" w:color="808080"/>
              <w:right w:val="single" w:sz="8" w:space="0" w:color="808080"/>
            </w:tcBorders>
            <w:shd w:val="clear" w:color="auto" w:fill="auto"/>
            <w:noWrap/>
            <w:vAlign w:val="center"/>
            <w:hideMark/>
          </w:tcPr>
          <w:p w14:paraId="4EE6A8E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837" w:type="dxa"/>
            <w:tcBorders>
              <w:top w:val="nil"/>
              <w:left w:val="nil"/>
              <w:bottom w:val="single" w:sz="8" w:space="0" w:color="808080"/>
              <w:right w:val="single" w:sz="8" w:space="0" w:color="808080"/>
            </w:tcBorders>
            <w:shd w:val="clear" w:color="auto" w:fill="auto"/>
            <w:noWrap/>
            <w:vAlign w:val="center"/>
            <w:hideMark/>
          </w:tcPr>
          <w:p w14:paraId="01EA769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9.67</w:t>
            </w:r>
          </w:p>
        </w:tc>
        <w:tc>
          <w:tcPr>
            <w:tcW w:w="558" w:type="dxa"/>
            <w:tcBorders>
              <w:top w:val="nil"/>
              <w:left w:val="nil"/>
              <w:bottom w:val="single" w:sz="8" w:space="0" w:color="808080"/>
              <w:right w:val="single" w:sz="8" w:space="0" w:color="808080"/>
            </w:tcBorders>
            <w:shd w:val="clear" w:color="000000" w:fill="F2F2F2"/>
            <w:noWrap/>
            <w:vAlign w:val="center"/>
            <w:hideMark/>
          </w:tcPr>
          <w:p w14:paraId="1AD556EE"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9.36</w:t>
            </w:r>
          </w:p>
        </w:tc>
        <w:tc>
          <w:tcPr>
            <w:tcW w:w="1116" w:type="dxa"/>
            <w:tcBorders>
              <w:top w:val="nil"/>
              <w:left w:val="nil"/>
              <w:bottom w:val="single" w:sz="8" w:space="0" w:color="808080"/>
              <w:right w:val="single" w:sz="8" w:space="0" w:color="808080"/>
            </w:tcBorders>
            <w:shd w:val="clear" w:color="auto" w:fill="auto"/>
            <w:noWrap/>
            <w:vAlign w:val="center"/>
            <w:hideMark/>
          </w:tcPr>
          <w:p w14:paraId="05749F8A"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9.63</w:t>
            </w:r>
          </w:p>
        </w:tc>
        <w:tc>
          <w:tcPr>
            <w:tcW w:w="977" w:type="dxa"/>
            <w:tcBorders>
              <w:top w:val="nil"/>
              <w:left w:val="nil"/>
              <w:bottom w:val="single" w:sz="8" w:space="0" w:color="808080"/>
              <w:right w:val="single" w:sz="8" w:space="0" w:color="808080"/>
            </w:tcBorders>
            <w:shd w:val="clear" w:color="auto" w:fill="auto"/>
            <w:noWrap/>
            <w:vAlign w:val="center"/>
            <w:hideMark/>
          </w:tcPr>
          <w:p w14:paraId="661928A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7.75</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6E397F5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8.69</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2ED7CD75" w14:textId="77777777" w:rsidR="00FC77B3" w:rsidRPr="00FC77B3" w:rsidRDefault="00FC77B3" w:rsidP="00FC77B3">
            <w:pPr>
              <w:jc w:val="center"/>
              <w:rPr>
                <w:sz w:val="14"/>
                <w:szCs w:val="14"/>
              </w:rPr>
            </w:pPr>
            <w:r w:rsidRPr="00FC77B3">
              <w:rPr>
                <w:sz w:val="14"/>
                <w:szCs w:val="14"/>
              </w:rPr>
              <w:t>8.88</w:t>
            </w:r>
          </w:p>
        </w:tc>
      </w:tr>
      <w:tr w:rsidR="00FC77B3" w:rsidRPr="009618ED" w14:paraId="3A82EA82" w14:textId="77777777" w:rsidTr="00496BDB">
        <w:trPr>
          <w:gridAfter w:val="1"/>
          <w:wAfter w:w="6" w:type="dxa"/>
          <w:trHeight w:val="260"/>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000643DC"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El uso interno que le dieron a la documentación entregada a la Institución</w:t>
            </w:r>
          </w:p>
        </w:tc>
        <w:tc>
          <w:tcPr>
            <w:tcW w:w="1256" w:type="dxa"/>
            <w:tcBorders>
              <w:top w:val="nil"/>
              <w:left w:val="nil"/>
              <w:bottom w:val="single" w:sz="8" w:space="0" w:color="808080"/>
              <w:right w:val="single" w:sz="8" w:space="0" w:color="808080"/>
            </w:tcBorders>
            <w:shd w:val="clear" w:color="auto" w:fill="auto"/>
            <w:noWrap/>
            <w:vAlign w:val="center"/>
            <w:hideMark/>
          </w:tcPr>
          <w:p w14:paraId="0B65F045"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8.54</w:t>
            </w:r>
          </w:p>
        </w:tc>
        <w:tc>
          <w:tcPr>
            <w:tcW w:w="977" w:type="dxa"/>
            <w:tcBorders>
              <w:top w:val="nil"/>
              <w:left w:val="nil"/>
              <w:bottom w:val="single" w:sz="8" w:space="0" w:color="808080"/>
              <w:right w:val="single" w:sz="8" w:space="0" w:color="808080"/>
            </w:tcBorders>
            <w:shd w:val="clear" w:color="auto" w:fill="auto"/>
            <w:noWrap/>
            <w:vAlign w:val="center"/>
            <w:hideMark/>
          </w:tcPr>
          <w:p w14:paraId="60BF340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8.56</w:t>
            </w:r>
          </w:p>
        </w:tc>
        <w:tc>
          <w:tcPr>
            <w:tcW w:w="558" w:type="dxa"/>
            <w:tcBorders>
              <w:top w:val="nil"/>
              <w:left w:val="nil"/>
              <w:bottom w:val="single" w:sz="8" w:space="0" w:color="808080"/>
              <w:right w:val="single" w:sz="8" w:space="0" w:color="808080"/>
            </w:tcBorders>
            <w:shd w:val="clear" w:color="000000" w:fill="F2F2F2"/>
            <w:noWrap/>
            <w:vAlign w:val="center"/>
            <w:hideMark/>
          </w:tcPr>
          <w:p w14:paraId="223BB11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8.55</w:t>
            </w:r>
          </w:p>
        </w:tc>
        <w:tc>
          <w:tcPr>
            <w:tcW w:w="1116" w:type="dxa"/>
            <w:tcBorders>
              <w:top w:val="nil"/>
              <w:left w:val="nil"/>
              <w:bottom w:val="single" w:sz="8" w:space="0" w:color="808080"/>
              <w:right w:val="single" w:sz="8" w:space="0" w:color="808080"/>
            </w:tcBorders>
            <w:shd w:val="clear" w:color="auto" w:fill="auto"/>
            <w:noWrap/>
            <w:vAlign w:val="center"/>
            <w:hideMark/>
          </w:tcPr>
          <w:p w14:paraId="670506E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8.80</w:t>
            </w:r>
          </w:p>
        </w:tc>
        <w:tc>
          <w:tcPr>
            <w:tcW w:w="558" w:type="dxa"/>
            <w:tcBorders>
              <w:top w:val="nil"/>
              <w:left w:val="nil"/>
              <w:bottom w:val="single" w:sz="8" w:space="0" w:color="808080"/>
              <w:right w:val="single" w:sz="8" w:space="0" w:color="808080"/>
            </w:tcBorders>
            <w:shd w:val="clear" w:color="000000" w:fill="F2F2F2"/>
            <w:noWrap/>
            <w:vAlign w:val="center"/>
            <w:hideMark/>
          </w:tcPr>
          <w:p w14:paraId="46E7E148"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8.80</w:t>
            </w:r>
          </w:p>
        </w:tc>
        <w:tc>
          <w:tcPr>
            <w:tcW w:w="977" w:type="dxa"/>
            <w:tcBorders>
              <w:top w:val="nil"/>
              <w:left w:val="nil"/>
              <w:bottom w:val="single" w:sz="8" w:space="0" w:color="808080"/>
              <w:right w:val="single" w:sz="8" w:space="0" w:color="808080"/>
            </w:tcBorders>
            <w:shd w:val="clear" w:color="auto" w:fill="auto"/>
            <w:noWrap/>
            <w:vAlign w:val="center"/>
            <w:hideMark/>
          </w:tcPr>
          <w:p w14:paraId="48BA548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9.27</w:t>
            </w:r>
          </w:p>
        </w:tc>
        <w:tc>
          <w:tcPr>
            <w:tcW w:w="978" w:type="dxa"/>
            <w:tcBorders>
              <w:top w:val="nil"/>
              <w:left w:val="nil"/>
              <w:bottom w:val="single" w:sz="8" w:space="0" w:color="808080"/>
              <w:right w:val="single" w:sz="8" w:space="0" w:color="808080"/>
            </w:tcBorders>
            <w:shd w:val="clear" w:color="auto" w:fill="auto"/>
            <w:noWrap/>
            <w:vAlign w:val="center"/>
            <w:hideMark/>
          </w:tcPr>
          <w:p w14:paraId="2F4ABDC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9.08</w:t>
            </w:r>
          </w:p>
        </w:tc>
        <w:tc>
          <w:tcPr>
            <w:tcW w:w="837" w:type="dxa"/>
            <w:tcBorders>
              <w:top w:val="nil"/>
              <w:left w:val="nil"/>
              <w:bottom w:val="single" w:sz="8" w:space="0" w:color="808080"/>
              <w:right w:val="single" w:sz="8" w:space="0" w:color="808080"/>
            </w:tcBorders>
            <w:shd w:val="clear" w:color="auto" w:fill="auto"/>
            <w:noWrap/>
            <w:vAlign w:val="center"/>
            <w:hideMark/>
          </w:tcPr>
          <w:p w14:paraId="615F4E3D"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9.50</w:t>
            </w:r>
          </w:p>
        </w:tc>
        <w:tc>
          <w:tcPr>
            <w:tcW w:w="558" w:type="dxa"/>
            <w:tcBorders>
              <w:top w:val="nil"/>
              <w:left w:val="nil"/>
              <w:bottom w:val="single" w:sz="8" w:space="0" w:color="808080"/>
              <w:right w:val="single" w:sz="8" w:space="0" w:color="808080"/>
            </w:tcBorders>
            <w:shd w:val="clear" w:color="000000" w:fill="F2F2F2"/>
            <w:noWrap/>
            <w:vAlign w:val="center"/>
            <w:hideMark/>
          </w:tcPr>
          <w:p w14:paraId="204956E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9.29</w:t>
            </w:r>
          </w:p>
        </w:tc>
        <w:tc>
          <w:tcPr>
            <w:tcW w:w="1116" w:type="dxa"/>
            <w:tcBorders>
              <w:top w:val="nil"/>
              <w:left w:val="nil"/>
              <w:bottom w:val="single" w:sz="8" w:space="0" w:color="808080"/>
              <w:right w:val="single" w:sz="8" w:space="0" w:color="808080"/>
            </w:tcBorders>
            <w:shd w:val="clear" w:color="auto" w:fill="auto"/>
            <w:noWrap/>
            <w:vAlign w:val="center"/>
            <w:hideMark/>
          </w:tcPr>
          <w:p w14:paraId="389870A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4B25A29C"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7DDC1781"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9.75</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7F7EB216" w14:textId="77777777" w:rsidR="00FC77B3" w:rsidRPr="00FC77B3" w:rsidRDefault="00FC77B3" w:rsidP="00FC77B3">
            <w:pPr>
              <w:jc w:val="center"/>
              <w:rPr>
                <w:sz w:val="14"/>
                <w:szCs w:val="14"/>
              </w:rPr>
            </w:pPr>
            <w:r w:rsidRPr="00FC77B3">
              <w:rPr>
                <w:sz w:val="14"/>
                <w:szCs w:val="14"/>
              </w:rPr>
              <w:t>9.12</w:t>
            </w:r>
          </w:p>
        </w:tc>
      </w:tr>
      <w:tr w:rsidR="00FC77B3" w:rsidRPr="009618ED" w14:paraId="07BFF7F7" w14:textId="77777777" w:rsidTr="00496BDB">
        <w:trPr>
          <w:gridAfter w:val="1"/>
          <w:wAfter w:w="6" w:type="dxa"/>
          <w:trHeight w:val="373"/>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4B6B4216"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El material informativo disponible y requisitos exigidos para brindarle el servicio publicado en las plataformas virtuales MH</w:t>
            </w:r>
          </w:p>
        </w:tc>
        <w:tc>
          <w:tcPr>
            <w:tcW w:w="1256" w:type="dxa"/>
            <w:tcBorders>
              <w:top w:val="nil"/>
              <w:left w:val="nil"/>
              <w:bottom w:val="single" w:sz="8" w:space="0" w:color="808080"/>
              <w:right w:val="single" w:sz="8" w:space="0" w:color="808080"/>
            </w:tcBorders>
            <w:shd w:val="clear" w:color="auto" w:fill="auto"/>
            <w:noWrap/>
            <w:vAlign w:val="center"/>
            <w:hideMark/>
          </w:tcPr>
          <w:p w14:paraId="6CD31D0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8.81</w:t>
            </w:r>
          </w:p>
        </w:tc>
        <w:tc>
          <w:tcPr>
            <w:tcW w:w="977" w:type="dxa"/>
            <w:tcBorders>
              <w:top w:val="nil"/>
              <w:left w:val="nil"/>
              <w:bottom w:val="single" w:sz="8" w:space="0" w:color="808080"/>
              <w:right w:val="single" w:sz="8" w:space="0" w:color="808080"/>
            </w:tcBorders>
            <w:shd w:val="clear" w:color="auto" w:fill="auto"/>
            <w:noWrap/>
            <w:vAlign w:val="center"/>
            <w:hideMark/>
          </w:tcPr>
          <w:p w14:paraId="7A0EA4D5"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8.94</w:t>
            </w:r>
          </w:p>
        </w:tc>
        <w:tc>
          <w:tcPr>
            <w:tcW w:w="558" w:type="dxa"/>
            <w:tcBorders>
              <w:top w:val="nil"/>
              <w:left w:val="nil"/>
              <w:bottom w:val="single" w:sz="8" w:space="0" w:color="808080"/>
              <w:right w:val="single" w:sz="8" w:space="0" w:color="808080"/>
            </w:tcBorders>
            <w:shd w:val="clear" w:color="000000" w:fill="F2F2F2"/>
            <w:noWrap/>
            <w:vAlign w:val="center"/>
            <w:hideMark/>
          </w:tcPr>
          <w:p w14:paraId="1ED67E3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8.88</w:t>
            </w:r>
          </w:p>
        </w:tc>
        <w:tc>
          <w:tcPr>
            <w:tcW w:w="1116" w:type="dxa"/>
            <w:tcBorders>
              <w:top w:val="nil"/>
              <w:left w:val="nil"/>
              <w:bottom w:val="single" w:sz="8" w:space="0" w:color="808080"/>
              <w:right w:val="single" w:sz="8" w:space="0" w:color="808080"/>
            </w:tcBorders>
            <w:shd w:val="clear" w:color="auto" w:fill="auto"/>
            <w:noWrap/>
            <w:vAlign w:val="center"/>
            <w:hideMark/>
          </w:tcPr>
          <w:p w14:paraId="25B58B35"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8.75</w:t>
            </w:r>
          </w:p>
        </w:tc>
        <w:tc>
          <w:tcPr>
            <w:tcW w:w="558" w:type="dxa"/>
            <w:tcBorders>
              <w:top w:val="nil"/>
              <w:left w:val="nil"/>
              <w:bottom w:val="single" w:sz="8" w:space="0" w:color="808080"/>
              <w:right w:val="single" w:sz="8" w:space="0" w:color="808080"/>
            </w:tcBorders>
            <w:shd w:val="clear" w:color="000000" w:fill="F2F2F2"/>
            <w:noWrap/>
            <w:vAlign w:val="center"/>
            <w:hideMark/>
          </w:tcPr>
          <w:p w14:paraId="40AA27B3"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8.75</w:t>
            </w:r>
          </w:p>
        </w:tc>
        <w:tc>
          <w:tcPr>
            <w:tcW w:w="977" w:type="dxa"/>
            <w:tcBorders>
              <w:top w:val="nil"/>
              <w:left w:val="nil"/>
              <w:bottom w:val="single" w:sz="8" w:space="0" w:color="808080"/>
              <w:right w:val="single" w:sz="8" w:space="0" w:color="808080"/>
            </w:tcBorders>
            <w:shd w:val="clear" w:color="auto" w:fill="auto"/>
            <w:noWrap/>
            <w:vAlign w:val="center"/>
            <w:hideMark/>
          </w:tcPr>
          <w:p w14:paraId="5AC1E7C0"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9.05</w:t>
            </w:r>
          </w:p>
        </w:tc>
        <w:tc>
          <w:tcPr>
            <w:tcW w:w="978" w:type="dxa"/>
            <w:tcBorders>
              <w:top w:val="nil"/>
              <w:left w:val="nil"/>
              <w:bottom w:val="single" w:sz="8" w:space="0" w:color="808080"/>
              <w:right w:val="single" w:sz="8" w:space="0" w:color="808080"/>
            </w:tcBorders>
            <w:shd w:val="clear" w:color="auto" w:fill="auto"/>
            <w:noWrap/>
            <w:vAlign w:val="center"/>
            <w:hideMark/>
          </w:tcPr>
          <w:p w14:paraId="5BE495E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9.35</w:t>
            </w:r>
          </w:p>
        </w:tc>
        <w:tc>
          <w:tcPr>
            <w:tcW w:w="837" w:type="dxa"/>
            <w:tcBorders>
              <w:top w:val="nil"/>
              <w:left w:val="nil"/>
              <w:bottom w:val="single" w:sz="8" w:space="0" w:color="808080"/>
              <w:right w:val="single" w:sz="8" w:space="0" w:color="808080"/>
            </w:tcBorders>
            <w:shd w:val="clear" w:color="auto" w:fill="auto"/>
            <w:noWrap/>
            <w:vAlign w:val="center"/>
            <w:hideMark/>
          </w:tcPr>
          <w:p w14:paraId="6B57A0F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9.50</w:t>
            </w:r>
          </w:p>
        </w:tc>
        <w:tc>
          <w:tcPr>
            <w:tcW w:w="558" w:type="dxa"/>
            <w:tcBorders>
              <w:top w:val="nil"/>
              <w:left w:val="nil"/>
              <w:bottom w:val="single" w:sz="8" w:space="0" w:color="808080"/>
              <w:right w:val="single" w:sz="8" w:space="0" w:color="808080"/>
            </w:tcBorders>
            <w:shd w:val="clear" w:color="000000" w:fill="F2F2F2"/>
            <w:noWrap/>
            <w:vAlign w:val="center"/>
            <w:hideMark/>
          </w:tcPr>
          <w:p w14:paraId="1BC84DED"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9.30</w:t>
            </w:r>
          </w:p>
        </w:tc>
        <w:tc>
          <w:tcPr>
            <w:tcW w:w="1116" w:type="dxa"/>
            <w:tcBorders>
              <w:top w:val="nil"/>
              <w:left w:val="nil"/>
              <w:bottom w:val="single" w:sz="8" w:space="0" w:color="808080"/>
              <w:right w:val="single" w:sz="8" w:space="0" w:color="808080"/>
            </w:tcBorders>
            <w:shd w:val="clear" w:color="auto" w:fill="auto"/>
            <w:noWrap/>
            <w:vAlign w:val="center"/>
            <w:hideMark/>
          </w:tcPr>
          <w:p w14:paraId="6E62372A"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9.71</w:t>
            </w:r>
          </w:p>
        </w:tc>
        <w:tc>
          <w:tcPr>
            <w:tcW w:w="977" w:type="dxa"/>
            <w:tcBorders>
              <w:top w:val="nil"/>
              <w:left w:val="nil"/>
              <w:bottom w:val="single" w:sz="8" w:space="0" w:color="808080"/>
              <w:right w:val="single" w:sz="8" w:space="0" w:color="808080"/>
            </w:tcBorders>
            <w:shd w:val="clear" w:color="auto" w:fill="auto"/>
            <w:noWrap/>
            <w:vAlign w:val="center"/>
            <w:hideMark/>
          </w:tcPr>
          <w:p w14:paraId="48EB3DB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03AA9DD3"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9.36</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4375580E" w14:textId="77777777" w:rsidR="00FC77B3" w:rsidRPr="00FC77B3" w:rsidRDefault="00FC77B3" w:rsidP="00FC77B3">
            <w:pPr>
              <w:jc w:val="center"/>
              <w:rPr>
                <w:sz w:val="14"/>
                <w:szCs w:val="14"/>
              </w:rPr>
            </w:pPr>
            <w:r w:rsidRPr="00FC77B3">
              <w:rPr>
                <w:sz w:val="14"/>
                <w:szCs w:val="14"/>
              </w:rPr>
              <w:t>9.09</w:t>
            </w:r>
          </w:p>
        </w:tc>
      </w:tr>
      <w:tr w:rsidR="00FC77B3" w:rsidRPr="009618ED" w14:paraId="70097EAE" w14:textId="77777777" w:rsidTr="00496BDB">
        <w:trPr>
          <w:gridAfter w:val="1"/>
          <w:wAfter w:w="6" w:type="dxa"/>
          <w:trHeight w:val="393"/>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6A988144"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La facilidad en el manejo de los medios de comunicación y/o las herramientas tecnológicas utilizadas</w:t>
            </w:r>
          </w:p>
        </w:tc>
        <w:tc>
          <w:tcPr>
            <w:tcW w:w="1256" w:type="dxa"/>
            <w:tcBorders>
              <w:top w:val="nil"/>
              <w:left w:val="nil"/>
              <w:bottom w:val="single" w:sz="8" w:space="0" w:color="808080"/>
              <w:right w:val="single" w:sz="8" w:space="0" w:color="808080"/>
            </w:tcBorders>
            <w:shd w:val="clear" w:color="auto" w:fill="auto"/>
            <w:noWrap/>
            <w:vAlign w:val="center"/>
            <w:hideMark/>
          </w:tcPr>
          <w:p w14:paraId="77A3F2E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7.60</w:t>
            </w:r>
          </w:p>
        </w:tc>
        <w:tc>
          <w:tcPr>
            <w:tcW w:w="977" w:type="dxa"/>
            <w:tcBorders>
              <w:top w:val="nil"/>
              <w:left w:val="nil"/>
              <w:bottom w:val="single" w:sz="8" w:space="0" w:color="808080"/>
              <w:right w:val="single" w:sz="8" w:space="0" w:color="808080"/>
            </w:tcBorders>
            <w:shd w:val="clear" w:color="auto" w:fill="auto"/>
            <w:noWrap/>
            <w:vAlign w:val="center"/>
            <w:hideMark/>
          </w:tcPr>
          <w:p w14:paraId="67AB7D82"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7.50</w:t>
            </w:r>
          </w:p>
        </w:tc>
        <w:tc>
          <w:tcPr>
            <w:tcW w:w="558" w:type="dxa"/>
            <w:tcBorders>
              <w:top w:val="nil"/>
              <w:left w:val="nil"/>
              <w:bottom w:val="single" w:sz="8" w:space="0" w:color="808080"/>
              <w:right w:val="single" w:sz="8" w:space="0" w:color="808080"/>
            </w:tcBorders>
            <w:shd w:val="clear" w:color="000000" w:fill="F2F2F2"/>
            <w:noWrap/>
            <w:vAlign w:val="center"/>
            <w:hideMark/>
          </w:tcPr>
          <w:p w14:paraId="38FAD78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7.55</w:t>
            </w:r>
          </w:p>
        </w:tc>
        <w:tc>
          <w:tcPr>
            <w:tcW w:w="1116" w:type="dxa"/>
            <w:tcBorders>
              <w:top w:val="nil"/>
              <w:left w:val="nil"/>
              <w:bottom w:val="single" w:sz="8" w:space="0" w:color="808080"/>
              <w:right w:val="single" w:sz="8" w:space="0" w:color="808080"/>
            </w:tcBorders>
            <w:shd w:val="clear" w:color="auto" w:fill="auto"/>
            <w:noWrap/>
            <w:vAlign w:val="center"/>
            <w:hideMark/>
          </w:tcPr>
          <w:p w14:paraId="0A2BB7E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558" w:type="dxa"/>
            <w:tcBorders>
              <w:top w:val="nil"/>
              <w:left w:val="nil"/>
              <w:bottom w:val="single" w:sz="8" w:space="0" w:color="808080"/>
              <w:right w:val="single" w:sz="8" w:space="0" w:color="808080"/>
            </w:tcBorders>
            <w:shd w:val="clear" w:color="000000" w:fill="F2F2F2"/>
            <w:noWrap/>
            <w:vAlign w:val="center"/>
            <w:hideMark/>
          </w:tcPr>
          <w:p w14:paraId="4A39F80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N/A</w:t>
            </w:r>
          </w:p>
        </w:tc>
        <w:tc>
          <w:tcPr>
            <w:tcW w:w="977" w:type="dxa"/>
            <w:tcBorders>
              <w:top w:val="nil"/>
              <w:left w:val="nil"/>
              <w:bottom w:val="single" w:sz="8" w:space="0" w:color="808080"/>
              <w:right w:val="single" w:sz="8" w:space="0" w:color="808080"/>
            </w:tcBorders>
            <w:shd w:val="clear" w:color="auto" w:fill="auto"/>
            <w:noWrap/>
            <w:vAlign w:val="center"/>
            <w:hideMark/>
          </w:tcPr>
          <w:p w14:paraId="2CEDBEE0"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9.18</w:t>
            </w:r>
          </w:p>
        </w:tc>
        <w:tc>
          <w:tcPr>
            <w:tcW w:w="978" w:type="dxa"/>
            <w:tcBorders>
              <w:top w:val="nil"/>
              <w:left w:val="nil"/>
              <w:bottom w:val="single" w:sz="8" w:space="0" w:color="808080"/>
              <w:right w:val="single" w:sz="8" w:space="0" w:color="808080"/>
            </w:tcBorders>
            <w:shd w:val="clear" w:color="auto" w:fill="auto"/>
            <w:noWrap/>
            <w:vAlign w:val="center"/>
            <w:hideMark/>
          </w:tcPr>
          <w:p w14:paraId="37C05B09"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8.33</w:t>
            </w:r>
          </w:p>
        </w:tc>
        <w:tc>
          <w:tcPr>
            <w:tcW w:w="837" w:type="dxa"/>
            <w:tcBorders>
              <w:top w:val="nil"/>
              <w:left w:val="nil"/>
              <w:bottom w:val="single" w:sz="8" w:space="0" w:color="808080"/>
              <w:right w:val="single" w:sz="8" w:space="0" w:color="808080"/>
            </w:tcBorders>
            <w:shd w:val="clear" w:color="auto" w:fill="auto"/>
            <w:noWrap/>
            <w:vAlign w:val="center"/>
            <w:hideMark/>
          </w:tcPr>
          <w:p w14:paraId="697142E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558" w:type="dxa"/>
            <w:tcBorders>
              <w:top w:val="nil"/>
              <w:left w:val="nil"/>
              <w:bottom w:val="single" w:sz="8" w:space="0" w:color="808080"/>
              <w:right w:val="single" w:sz="8" w:space="0" w:color="808080"/>
            </w:tcBorders>
            <w:shd w:val="clear" w:color="000000" w:fill="F2F2F2"/>
            <w:noWrap/>
            <w:vAlign w:val="center"/>
            <w:hideMark/>
          </w:tcPr>
          <w:p w14:paraId="39219C6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8.76</w:t>
            </w:r>
          </w:p>
        </w:tc>
        <w:tc>
          <w:tcPr>
            <w:tcW w:w="1116" w:type="dxa"/>
            <w:tcBorders>
              <w:top w:val="nil"/>
              <w:left w:val="nil"/>
              <w:bottom w:val="single" w:sz="8" w:space="0" w:color="808080"/>
              <w:right w:val="single" w:sz="8" w:space="0" w:color="808080"/>
            </w:tcBorders>
            <w:shd w:val="clear" w:color="auto" w:fill="auto"/>
            <w:noWrap/>
            <w:vAlign w:val="center"/>
            <w:hideMark/>
          </w:tcPr>
          <w:p w14:paraId="597AADA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977" w:type="dxa"/>
            <w:tcBorders>
              <w:top w:val="nil"/>
              <w:left w:val="nil"/>
              <w:bottom w:val="single" w:sz="8" w:space="0" w:color="808080"/>
              <w:right w:val="single" w:sz="8" w:space="0" w:color="808080"/>
            </w:tcBorders>
            <w:shd w:val="clear" w:color="auto" w:fill="auto"/>
            <w:noWrap/>
            <w:vAlign w:val="center"/>
            <w:hideMark/>
          </w:tcPr>
          <w:p w14:paraId="5264D860"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01CDCC9F"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N/A</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4F2F98E6" w14:textId="77777777" w:rsidR="00FC77B3" w:rsidRPr="00FC77B3" w:rsidRDefault="00FC77B3" w:rsidP="00FC77B3">
            <w:pPr>
              <w:jc w:val="center"/>
              <w:rPr>
                <w:sz w:val="14"/>
                <w:szCs w:val="14"/>
              </w:rPr>
            </w:pPr>
            <w:r w:rsidRPr="00FC77B3">
              <w:rPr>
                <w:sz w:val="14"/>
                <w:szCs w:val="14"/>
              </w:rPr>
              <w:t>8.97</w:t>
            </w:r>
          </w:p>
        </w:tc>
      </w:tr>
      <w:tr w:rsidR="00FC77B3" w:rsidRPr="009618ED" w14:paraId="1698928C" w14:textId="77777777" w:rsidTr="00496BDB">
        <w:trPr>
          <w:gridAfter w:val="1"/>
          <w:wAfter w:w="6" w:type="dxa"/>
          <w:trHeight w:val="262"/>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374DC2DC"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La disponibilidad y agilidad de los medios de comunicación y/o herramientas tecnológicas utilizadas</w:t>
            </w:r>
          </w:p>
        </w:tc>
        <w:tc>
          <w:tcPr>
            <w:tcW w:w="1256" w:type="dxa"/>
            <w:tcBorders>
              <w:top w:val="nil"/>
              <w:left w:val="nil"/>
              <w:bottom w:val="single" w:sz="8" w:space="0" w:color="808080"/>
              <w:right w:val="single" w:sz="8" w:space="0" w:color="808080"/>
            </w:tcBorders>
            <w:shd w:val="clear" w:color="auto" w:fill="auto"/>
            <w:noWrap/>
            <w:vAlign w:val="center"/>
            <w:hideMark/>
          </w:tcPr>
          <w:p w14:paraId="3D395042"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7.20</w:t>
            </w:r>
          </w:p>
        </w:tc>
        <w:tc>
          <w:tcPr>
            <w:tcW w:w="977" w:type="dxa"/>
            <w:tcBorders>
              <w:top w:val="nil"/>
              <w:left w:val="nil"/>
              <w:bottom w:val="single" w:sz="8" w:space="0" w:color="808080"/>
              <w:right w:val="single" w:sz="8" w:space="0" w:color="808080"/>
            </w:tcBorders>
            <w:shd w:val="clear" w:color="auto" w:fill="auto"/>
            <w:noWrap/>
            <w:vAlign w:val="center"/>
            <w:hideMark/>
          </w:tcPr>
          <w:p w14:paraId="5AC8C1C0"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7.50</w:t>
            </w:r>
          </w:p>
        </w:tc>
        <w:tc>
          <w:tcPr>
            <w:tcW w:w="558" w:type="dxa"/>
            <w:tcBorders>
              <w:top w:val="nil"/>
              <w:left w:val="nil"/>
              <w:bottom w:val="single" w:sz="8" w:space="0" w:color="808080"/>
              <w:right w:val="single" w:sz="8" w:space="0" w:color="808080"/>
            </w:tcBorders>
            <w:shd w:val="clear" w:color="000000" w:fill="F2F2F2"/>
            <w:noWrap/>
            <w:vAlign w:val="center"/>
            <w:hideMark/>
          </w:tcPr>
          <w:p w14:paraId="62BDD16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7.35</w:t>
            </w:r>
          </w:p>
        </w:tc>
        <w:tc>
          <w:tcPr>
            <w:tcW w:w="1116" w:type="dxa"/>
            <w:tcBorders>
              <w:top w:val="nil"/>
              <w:left w:val="nil"/>
              <w:bottom w:val="single" w:sz="8" w:space="0" w:color="808080"/>
              <w:right w:val="single" w:sz="8" w:space="0" w:color="808080"/>
            </w:tcBorders>
            <w:shd w:val="clear" w:color="auto" w:fill="auto"/>
            <w:noWrap/>
            <w:vAlign w:val="center"/>
            <w:hideMark/>
          </w:tcPr>
          <w:p w14:paraId="2717DA94"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558" w:type="dxa"/>
            <w:tcBorders>
              <w:top w:val="nil"/>
              <w:left w:val="nil"/>
              <w:bottom w:val="single" w:sz="8" w:space="0" w:color="808080"/>
              <w:right w:val="single" w:sz="8" w:space="0" w:color="808080"/>
            </w:tcBorders>
            <w:shd w:val="clear" w:color="000000" w:fill="F2F2F2"/>
            <w:noWrap/>
            <w:vAlign w:val="center"/>
            <w:hideMark/>
          </w:tcPr>
          <w:p w14:paraId="59291809"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N/A</w:t>
            </w:r>
          </w:p>
        </w:tc>
        <w:tc>
          <w:tcPr>
            <w:tcW w:w="977" w:type="dxa"/>
            <w:tcBorders>
              <w:top w:val="nil"/>
              <w:left w:val="nil"/>
              <w:bottom w:val="single" w:sz="8" w:space="0" w:color="808080"/>
              <w:right w:val="single" w:sz="8" w:space="0" w:color="808080"/>
            </w:tcBorders>
            <w:shd w:val="clear" w:color="auto" w:fill="auto"/>
            <w:noWrap/>
            <w:vAlign w:val="center"/>
            <w:hideMark/>
          </w:tcPr>
          <w:p w14:paraId="188BFAEC"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8.92</w:t>
            </w:r>
          </w:p>
        </w:tc>
        <w:tc>
          <w:tcPr>
            <w:tcW w:w="978" w:type="dxa"/>
            <w:tcBorders>
              <w:top w:val="nil"/>
              <w:left w:val="nil"/>
              <w:bottom w:val="single" w:sz="8" w:space="0" w:color="808080"/>
              <w:right w:val="single" w:sz="8" w:space="0" w:color="808080"/>
            </w:tcBorders>
            <w:shd w:val="clear" w:color="auto" w:fill="auto"/>
            <w:noWrap/>
            <w:vAlign w:val="center"/>
            <w:hideMark/>
          </w:tcPr>
          <w:p w14:paraId="4D25E78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8.67</w:t>
            </w:r>
          </w:p>
        </w:tc>
        <w:tc>
          <w:tcPr>
            <w:tcW w:w="837" w:type="dxa"/>
            <w:tcBorders>
              <w:top w:val="nil"/>
              <w:left w:val="nil"/>
              <w:bottom w:val="single" w:sz="8" w:space="0" w:color="808080"/>
              <w:right w:val="single" w:sz="8" w:space="0" w:color="808080"/>
            </w:tcBorders>
            <w:shd w:val="clear" w:color="auto" w:fill="auto"/>
            <w:noWrap/>
            <w:vAlign w:val="center"/>
            <w:hideMark/>
          </w:tcPr>
          <w:p w14:paraId="423118CA"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558" w:type="dxa"/>
            <w:tcBorders>
              <w:top w:val="nil"/>
              <w:left w:val="nil"/>
              <w:bottom w:val="single" w:sz="8" w:space="0" w:color="808080"/>
              <w:right w:val="single" w:sz="8" w:space="0" w:color="808080"/>
            </w:tcBorders>
            <w:shd w:val="clear" w:color="000000" w:fill="F2F2F2"/>
            <w:noWrap/>
            <w:vAlign w:val="center"/>
            <w:hideMark/>
          </w:tcPr>
          <w:p w14:paraId="7090CDEE"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8.79</w:t>
            </w:r>
          </w:p>
        </w:tc>
        <w:tc>
          <w:tcPr>
            <w:tcW w:w="1116" w:type="dxa"/>
            <w:tcBorders>
              <w:top w:val="nil"/>
              <w:left w:val="nil"/>
              <w:bottom w:val="single" w:sz="8" w:space="0" w:color="808080"/>
              <w:right w:val="single" w:sz="8" w:space="0" w:color="808080"/>
            </w:tcBorders>
            <w:shd w:val="clear" w:color="auto" w:fill="auto"/>
            <w:noWrap/>
            <w:vAlign w:val="center"/>
            <w:hideMark/>
          </w:tcPr>
          <w:p w14:paraId="7E390769"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977" w:type="dxa"/>
            <w:tcBorders>
              <w:top w:val="nil"/>
              <w:left w:val="nil"/>
              <w:bottom w:val="single" w:sz="8" w:space="0" w:color="808080"/>
              <w:right w:val="single" w:sz="8" w:space="0" w:color="808080"/>
            </w:tcBorders>
            <w:shd w:val="clear" w:color="auto" w:fill="auto"/>
            <w:noWrap/>
            <w:vAlign w:val="center"/>
            <w:hideMark/>
          </w:tcPr>
          <w:p w14:paraId="6CDE5355"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282FDE63"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N/A</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4F735534" w14:textId="77777777" w:rsidR="00FC77B3" w:rsidRPr="00FC77B3" w:rsidRDefault="00FC77B3" w:rsidP="00FC77B3">
            <w:pPr>
              <w:jc w:val="center"/>
              <w:rPr>
                <w:sz w:val="14"/>
                <w:szCs w:val="14"/>
              </w:rPr>
            </w:pPr>
            <w:r w:rsidRPr="00FC77B3">
              <w:rPr>
                <w:sz w:val="14"/>
                <w:szCs w:val="14"/>
              </w:rPr>
              <w:t>8.74</w:t>
            </w:r>
          </w:p>
        </w:tc>
      </w:tr>
      <w:tr w:rsidR="00FC77B3" w:rsidRPr="009618ED" w14:paraId="361A1977" w14:textId="77777777" w:rsidTr="00496BDB">
        <w:trPr>
          <w:gridAfter w:val="1"/>
          <w:wAfter w:w="6" w:type="dxa"/>
          <w:trHeight w:val="237"/>
        </w:trPr>
        <w:tc>
          <w:tcPr>
            <w:tcW w:w="3419" w:type="dxa"/>
            <w:tcBorders>
              <w:top w:val="nil"/>
              <w:left w:val="single" w:sz="8" w:space="0" w:color="808080"/>
              <w:bottom w:val="single" w:sz="8" w:space="0" w:color="808080"/>
              <w:right w:val="single" w:sz="8" w:space="0" w:color="808080"/>
            </w:tcBorders>
            <w:shd w:val="clear" w:color="auto" w:fill="EDEDED" w:themeFill="background2"/>
            <w:noWrap/>
            <w:vAlign w:val="center"/>
            <w:hideMark/>
          </w:tcPr>
          <w:p w14:paraId="763AB27D" w14:textId="77777777" w:rsidR="00FC77B3" w:rsidRPr="009618ED" w:rsidRDefault="00FC77B3" w:rsidP="00FC77B3">
            <w:pPr>
              <w:rPr>
                <w:rFonts w:asciiTheme="minorHAnsi" w:hAnsiTheme="minorHAnsi"/>
                <w:b/>
                <w:bCs/>
                <w:sz w:val="12"/>
                <w:szCs w:val="12"/>
              </w:rPr>
            </w:pPr>
            <w:r w:rsidRPr="009618ED">
              <w:rPr>
                <w:rFonts w:asciiTheme="minorHAnsi" w:hAnsiTheme="minorHAnsi"/>
                <w:b/>
                <w:bCs/>
                <w:sz w:val="12"/>
                <w:szCs w:val="12"/>
              </w:rPr>
              <w:t>Infraestructura y Elementos Tangibles</w:t>
            </w:r>
          </w:p>
        </w:tc>
        <w:tc>
          <w:tcPr>
            <w:tcW w:w="1256" w:type="dxa"/>
            <w:tcBorders>
              <w:top w:val="nil"/>
              <w:left w:val="nil"/>
              <w:bottom w:val="single" w:sz="8" w:space="0" w:color="808080"/>
              <w:right w:val="single" w:sz="8" w:space="0" w:color="808080"/>
            </w:tcBorders>
            <w:shd w:val="clear" w:color="auto" w:fill="EDEDED" w:themeFill="background2"/>
            <w:noWrap/>
            <w:vAlign w:val="center"/>
            <w:hideMark/>
          </w:tcPr>
          <w:p w14:paraId="44DE5700"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8.53</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20BC82EE"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8.44</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7AF7957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8.48</w:t>
            </w:r>
          </w:p>
        </w:tc>
        <w:tc>
          <w:tcPr>
            <w:tcW w:w="1116" w:type="dxa"/>
            <w:tcBorders>
              <w:top w:val="nil"/>
              <w:left w:val="nil"/>
              <w:bottom w:val="single" w:sz="8" w:space="0" w:color="808080"/>
              <w:right w:val="single" w:sz="8" w:space="0" w:color="808080"/>
            </w:tcBorders>
            <w:shd w:val="clear" w:color="auto" w:fill="EDEDED" w:themeFill="background2"/>
            <w:noWrap/>
            <w:vAlign w:val="center"/>
            <w:hideMark/>
          </w:tcPr>
          <w:p w14:paraId="072DC822"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8.23</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02636200"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8.23</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39B33C78"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9.11</w:t>
            </w:r>
          </w:p>
        </w:tc>
        <w:tc>
          <w:tcPr>
            <w:tcW w:w="978" w:type="dxa"/>
            <w:tcBorders>
              <w:top w:val="nil"/>
              <w:left w:val="nil"/>
              <w:bottom w:val="single" w:sz="8" w:space="0" w:color="808080"/>
              <w:right w:val="single" w:sz="8" w:space="0" w:color="808080"/>
            </w:tcBorders>
            <w:shd w:val="clear" w:color="auto" w:fill="EDEDED" w:themeFill="background2"/>
            <w:noWrap/>
            <w:vAlign w:val="center"/>
            <w:hideMark/>
          </w:tcPr>
          <w:p w14:paraId="2C23905A"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8.86</w:t>
            </w:r>
          </w:p>
        </w:tc>
        <w:tc>
          <w:tcPr>
            <w:tcW w:w="837" w:type="dxa"/>
            <w:tcBorders>
              <w:top w:val="nil"/>
              <w:left w:val="nil"/>
              <w:bottom w:val="single" w:sz="8" w:space="0" w:color="808080"/>
              <w:right w:val="single" w:sz="8" w:space="0" w:color="808080"/>
            </w:tcBorders>
            <w:shd w:val="clear" w:color="auto" w:fill="EDEDED" w:themeFill="background2"/>
            <w:noWrap/>
            <w:vAlign w:val="center"/>
            <w:hideMark/>
          </w:tcPr>
          <w:p w14:paraId="6B65A57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9.53</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358A6941"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9.16</w:t>
            </w:r>
          </w:p>
        </w:tc>
        <w:tc>
          <w:tcPr>
            <w:tcW w:w="1116" w:type="dxa"/>
            <w:tcBorders>
              <w:top w:val="nil"/>
              <w:left w:val="nil"/>
              <w:bottom w:val="single" w:sz="8" w:space="0" w:color="808080"/>
              <w:right w:val="single" w:sz="8" w:space="0" w:color="808080"/>
            </w:tcBorders>
            <w:shd w:val="clear" w:color="auto" w:fill="EDEDED" w:themeFill="background2"/>
            <w:noWrap/>
            <w:vAlign w:val="center"/>
            <w:hideMark/>
          </w:tcPr>
          <w:p w14:paraId="19F4A8F9"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9.72</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5A032170"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8.50</w:t>
            </w:r>
          </w:p>
        </w:tc>
        <w:tc>
          <w:tcPr>
            <w:tcW w:w="602" w:type="dxa"/>
            <w:tcBorders>
              <w:top w:val="nil"/>
              <w:left w:val="nil"/>
              <w:bottom w:val="single" w:sz="8" w:space="0" w:color="808080"/>
              <w:right w:val="single" w:sz="8" w:space="0" w:color="808080"/>
            </w:tcBorders>
            <w:shd w:val="clear" w:color="auto" w:fill="EDEDED" w:themeFill="background2"/>
            <w:noWrap/>
            <w:vAlign w:val="center"/>
            <w:hideMark/>
          </w:tcPr>
          <w:p w14:paraId="45269C61"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9.23</w:t>
            </w:r>
          </w:p>
        </w:tc>
        <w:tc>
          <w:tcPr>
            <w:tcW w:w="793" w:type="dxa"/>
            <w:tcBorders>
              <w:top w:val="nil"/>
              <w:left w:val="nil"/>
              <w:bottom w:val="single" w:sz="8" w:space="0" w:color="808080"/>
              <w:right w:val="single" w:sz="8" w:space="0" w:color="808080"/>
            </w:tcBorders>
            <w:shd w:val="clear" w:color="auto" w:fill="EDEDED" w:themeFill="background2"/>
            <w:vAlign w:val="center"/>
          </w:tcPr>
          <w:p w14:paraId="754A1525" w14:textId="77777777" w:rsidR="00FC77B3" w:rsidRPr="00FC77B3" w:rsidRDefault="00FC77B3" w:rsidP="00FC77B3">
            <w:pPr>
              <w:jc w:val="center"/>
              <w:rPr>
                <w:sz w:val="14"/>
                <w:szCs w:val="14"/>
              </w:rPr>
            </w:pPr>
            <w:r w:rsidRPr="00FC77B3">
              <w:rPr>
                <w:sz w:val="14"/>
                <w:szCs w:val="14"/>
              </w:rPr>
              <w:t>9.01</w:t>
            </w:r>
          </w:p>
        </w:tc>
      </w:tr>
      <w:tr w:rsidR="00FC77B3" w:rsidRPr="009618ED" w14:paraId="0A1862CF" w14:textId="77777777" w:rsidTr="00496BDB">
        <w:trPr>
          <w:gridAfter w:val="1"/>
          <w:wAfter w:w="6" w:type="dxa"/>
          <w:trHeight w:val="255"/>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224FA8CC"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La amabilidad y el trato recibido por parte del personal</w:t>
            </w:r>
          </w:p>
        </w:tc>
        <w:tc>
          <w:tcPr>
            <w:tcW w:w="1256" w:type="dxa"/>
            <w:tcBorders>
              <w:top w:val="nil"/>
              <w:left w:val="nil"/>
              <w:bottom w:val="single" w:sz="8" w:space="0" w:color="808080"/>
              <w:right w:val="single" w:sz="8" w:space="0" w:color="808080"/>
            </w:tcBorders>
            <w:shd w:val="clear" w:color="auto" w:fill="auto"/>
            <w:noWrap/>
            <w:vAlign w:val="center"/>
            <w:hideMark/>
          </w:tcPr>
          <w:p w14:paraId="650B6749"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8.87</w:t>
            </w:r>
          </w:p>
        </w:tc>
        <w:tc>
          <w:tcPr>
            <w:tcW w:w="977" w:type="dxa"/>
            <w:tcBorders>
              <w:top w:val="nil"/>
              <w:left w:val="nil"/>
              <w:bottom w:val="single" w:sz="8" w:space="0" w:color="808080"/>
              <w:right w:val="single" w:sz="8" w:space="0" w:color="808080"/>
            </w:tcBorders>
            <w:shd w:val="clear" w:color="auto" w:fill="auto"/>
            <w:noWrap/>
            <w:vAlign w:val="center"/>
            <w:hideMark/>
          </w:tcPr>
          <w:p w14:paraId="018638C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8.80</w:t>
            </w:r>
          </w:p>
        </w:tc>
        <w:tc>
          <w:tcPr>
            <w:tcW w:w="558" w:type="dxa"/>
            <w:tcBorders>
              <w:top w:val="nil"/>
              <w:left w:val="nil"/>
              <w:bottom w:val="single" w:sz="8" w:space="0" w:color="808080"/>
              <w:right w:val="single" w:sz="8" w:space="0" w:color="808080"/>
            </w:tcBorders>
            <w:shd w:val="clear" w:color="000000" w:fill="F2F2F2"/>
            <w:noWrap/>
            <w:vAlign w:val="center"/>
            <w:hideMark/>
          </w:tcPr>
          <w:p w14:paraId="153E162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8.84</w:t>
            </w:r>
          </w:p>
        </w:tc>
        <w:tc>
          <w:tcPr>
            <w:tcW w:w="1116" w:type="dxa"/>
            <w:tcBorders>
              <w:top w:val="nil"/>
              <w:left w:val="nil"/>
              <w:bottom w:val="single" w:sz="8" w:space="0" w:color="808080"/>
              <w:right w:val="single" w:sz="8" w:space="0" w:color="808080"/>
            </w:tcBorders>
            <w:shd w:val="clear" w:color="auto" w:fill="auto"/>
            <w:noWrap/>
            <w:vAlign w:val="center"/>
            <w:hideMark/>
          </w:tcPr>
          <w:p w14:paraId="09E46515"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8.75</w:t>
            </w:r>
          </w:p>
        </w:tc>
        <w:tc>
          <w:tcPr>
            <w:tcW w:w="558" w:type="dxa"/>
            <w:tcBorders>
              <w:top w:val="nil"/>
              <w:left w:val="nil"/>
              <w:bottom w:val="single" w:sz="8" w:space="0" w:color="808080"/>
              <w:right w:val="single" w:sz="8" w:space="0" w:color="808080"/>
            </w:tcBorders>
            <w:shd w:val="clear" w:color="000000" w:fill="F2F2F2"/>
            <w:noWrap/>
            <w:vAlign w:val="center"/>
            <w:hideMark/>
          </w:tcPr>
          <w:p w14:paraId="1A069B3A"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8.75</w:t>
            </w:r>
          </w:p>
        </w:tc>
        <w:tc>
          <w:tcPr>
            <w:tcW w:w="977" w:type="dxa"/>
            <w:tcBorders>
              <w:top w:val="nil"/>
              <w:left w:val="nil"/>
              <w:bottom w:val="single" w:sz="8" w:space="0" w:color="808080"/>
              <w:right w:val="single" w:sz="8" w:space="0" w:color="808080"/>
            </w:tcBorders>
            <w:shd w:val="clear" w:color="auto" w:fill="auto"/>
            <w:noWrap/>
            <w:vAlign w:val="center"/>
            <w:hideMark/>
          </w:tcPr>
          <w:p w14:paraId="0A7DD1E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9.16</w:t>
            </w:r>
          </w:p>
        </w:tc>
        <w:tc>
          <w:tcPr>
            <w:tcW w:w="978" w:type="dxa"/>
            <w:tcBorders>
              <w:top w:val="nil"/>
              <w:left w:val="nil"/>
              <w:bottom w:val="single" w:sz="8" w:space="0" w:color="808080"/>
              <w:right w:val="single" w:sz="8" w:space="0" w:color="808080"/>
            </w:tcBorders>
            <w:shd w:val="clear" w:color="auto" w:fill="auto"/>
            <w:noWrap/>
            <w:vAlign w:val="center"/>
            <w:hideMark/>
          </w:tcPr>
          <w:p w14:paraId="17EB6F18"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9.05</w:t>
            </w:r>
          </w:p>
        </w:tc>
        <w:tc>
          <w:tcPr>
            <w:tcW w:w="837" w:type="dxa"/>
            <w:tcBorders>
              <w:top w:val="nil"/>
              <w:left w:val="nil"/>
              <w:bottom w:val="single" w:sz="8" w:space="0" w:color="808080"/>
              <w:right w:val="single" w:sz="8" w:space="0" w:color="808080"/>
            </w:tcBorders>
            <w:shd w:val="clear" w:color="auto" w:fill="auto"/>
            <w:noWrap/>
            <w:vAlign w:val="center"/>
            <w:hideMark/>
          </w:tcPr>
          <w:p w14:paraId="3E119C7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9.50</w:t>
            </w:r>
          </w:p>
        </w:tc>
        <w:tc>
          <w:tcPr>
            <w:tcW w:w="558" w:type="dxa"/>
            <w:tcBorders>
              <w:top w:val="nil"/>
              <w:left w:val="nil"/>
              <w:bottom w:val="single" w:sz="8" w:space="0" w:color="808080"/>
              <w:right w:val="single" w:sz="8" w:space="0" w:color="808080"/>
            </w:tcBorders>
            <w:shd w:val="clear" w:color="000000" w:fill="F2F2F2"/>
            <w:noWrap/>
            <w:vAlign w:val="center"/>
            <w:hideMark/>
          </w:tcPr>
          <w:p w14:paraId="44AC278E"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9.24</w:t>
            </w:r>
          </w:p>
        </w:tc>
        <w:tc>
          <w:tcPr>
            <w:tcW w:w="1116" w:type="dxa"/>
            <w:tcBorders>
              <w:top w:val="nil"/>
              <w:left w:val="nil"/>
              <w:bottom w:val="single" w:sz="8" w:space="0" w:color="808080"/>
              <w:right w:val="single" w:sz="8" w:space="0" w:color="808080"/>
            </w:tcBorders>
            <w:shd w:val="clear" w:color="auto" w:fill="auto"/>
            <w:noWrap/>
            <w:vAlign w:val="center"/>
            <w:hideMark/>
          </w:tcPr>
          <w:p w14:paraId="1B765C1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26B7883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8.75</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69F27A9A"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9.25</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16565C1C" w14:textId="77777777" w:rsidR="00FC77B3" w:rsidRPr="00FC77B3" w:rsidRDefault="00FC77B3" w:rsidP="00FC77B3">
            <w:pPr>
              <w:jc w:val="center"/>
              <w:rPr>
                <w:sz w:val="14"/>
                <w:szCs w:val="14"/>
              </w:rPr>
            </w:pPr>
            <w:r w:rsidRPr="00FC77B3">
              <w:rPr>
                <w:sz w:val="14"/>
                <w:szCs w:val="14"/>
              </w:rPr>
              <w:t>9.09</w:t>
            </w:r>
          </w:p>
        </w:tc>
      </w:tr>
      <w:tr w:rsidR="00FC77B3" w:rsidRPr="009618ED" w14:paraId="2B81D93A" w14:textId="77777777" w:rsidTr="00496BDB">
        <w:trPr>
          <w:gridAfter w:val="1"/>
          <w:wAfter w:w="6" w:type="dxa"/>
          <w:trHeight w:val="381"/>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6493615C"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 xml:space="preserve">La disposición e interés de los empleados para ayudar a resolver los trámites o requerimientos </w:t>
            </w:r>
          </w:p>
        </w:tc>
        <w:tc>
          <w:tcPr>
            <w:tcW w:w="1256" w:type="dxa"/>
            <w:tcBorders>
              <w:top w:val="nil"/>
              <w:left w:val="nil"/>
              <w:bottom w:val="single" w:sz="8" w:space="0" w:color="808080"/>
              <w:right w:val="single" w:sz="8" w:space="0" w:color="808080"/>
            </w:tcBorders>
            <w:shd w:val="clear" w:color="auto" w:fill="auto"/>
            <w:noWrap/>
            <w:vAlign w:val="center"/>
            <w:hideMark/>
          </w:tcPr>
          <w:p w14:paraId="050AEF2D"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977" w:type="dxa"/>
            <w:tcBorders>
              <w:top w:val="nil"/>
              <w:left w:val="nil"/>
              <w:bottom w:val="single" w:sz="8" w:space="0" w:color="808080"/>
              <w:right w:val="single" w:sz="8" w:space="0" w:color="808080"/>
            </w:tcBorders>
            <w:shd w:val="clear" w:color="auto" w:fill="auto"/>
            <w:noWrap/>
            <w:vAlign w:val="center"/>
            <w:hideMark/>
          </w:tcPr>
          <w:p w14:paraId="0F86424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8.55</w:t>
            </w:r>
          </w:p>
        </w:tc>
        <w:tc>
          <w:tcPr>
            <w:tcW w:w="558" w:type="dxa"/>
            <w:tcBorders>
              <w:top w:val="nil"/>
              <w:left w:val="nil"/>
              <w:bottom w:val="single" w:sz="8" w:space="0" w:color="808080"/>
              <w:right w:val="single" w:sz="8" w:space="0" w:color="808080"/>
            </w:tcBorders>
            <w:shd w:val="clear" w:color="000000" w:fill="F2F2F2"/>
            <w:noWrap/>
            <w:vAlign w:val="center"/>
            <w:hideMark/>
          </w:tcPr>
          <w:p w14:paraId="2CA968B9"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8.78</w:t>
            </w:r>
          </w:p>
        </w:tc>
        <w:tc>
          <w:tcPr>
            <w:tcW w:w="1116" w:type="dxa"/>
            <w:tcBorders>
              <w:top w:val="nil"/>
              <w:left w:val="nil"/>
              <w:bottom w:val="single" w:sz="8" w:space="0" w:color="808080"/>
              <w:right w:val="single" w:sz="8" w:space="0" w:color="808080"/>
            </w:tcBorders>
            <w:shd w:val="clear" w:color="auto" w:fill="auto"/>
            <w:noWrap/>
            <w:vAlign w:val="center"/>
            <w:hideMark/>
          </w:tcPr>
          <w:p w14:paraId="7A234D42"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8.75</w:t>
            </w:r>
          </w:p>
        </w:tc>
        <w:tc>
          <w:tcPr>
            <w:tcW w:w="558" w:type="dxa"/>
            <w:tcBorders>
              <w:top w:val="nil"/>
              <w:left w:val="nil"/>
              <w:bottom w:val="single" w:sz="8" w:space="0" w:color="808080"/>
              <w:right w:val="single" w:sz="8" w:space="0" w:color="808080"/>
            </w:tcBorders>
            <w:shd w:val="clear" w:color="000000" w:fill="F2F2F2"/>
            <w:noWrap/>
            <w:vAlign w:val="center"/>
            <w:hideMark/>
          </w:tcPr>
          <w:p w14:paraId="3757C4D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8.75</w:t>
            </w:r>
          </w:p>
        </w:tc>
        <w:tc>
          <w:tcPr>
            <w:tcW w:w="977" w:type="dxa"/>
            <w:tcBorders>
              <w:top w:val="nil"/>
              <w:left w:val="nil"/>
              <w:bottom w:val="single" w:sz="8" w:space="0" w:color="808080"/>
              <w:right w:val="single" w:sz="8" w:space="0" w:color="808080"/>
            </w:tcBorders>
            <w:shd w:val="clear" w:color="auto" w:fill="auto"/>
            <w:noWrap/>
            <w:vAlign w:val="center"/>
            <w:hideMark/>
          </w:tcPr>
          <w:p w14:paraId="3D26C990"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9.09</w:t>
            </w:r>
          </w:p>
        </w:tc>
        <w:tc>
          <w:tcPr>
            <w:tcW w:w="978" w:type="dxa"/>
            <w:tcBorders>
              <w:top w:val="nil"/>
              <w:left w:val="nil"/>
              <w:bottom w:val="single" w:sz="8" w:space="0" w:color="808080"/>
              <w:right w:val="single" w:sz="8" w:space="0" w:color="808080"/>
            </w:tcBorders>
            <w:shd w:val="clear" w:color="auto" w:fill="auto"/>
            <w:noWrap/>
            <w:vAlign w:val="center"/>
            <w:hideMark/>
          </w:tcPr>
          <w:p w14:paraId="140F7D45"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837" w:type="dxa"/>
            <w:tcBorders>
              <w:top w:val="nil"/>
              <w:left w:val="nil"/>
              <w:bottom w:val="single" w:sz="8" w:space="0" w:color="808080"/>
              <w:right w:val="single" w:sz="8" w:space="0" w:color="808080"/>
            </w:tcBorders>
            <w:shd w:val="clear" w:color="auto" w:fill="auto"/>
            <w:noWrap/>
            <w:vAlign w:val="center"/>
            <w:hideMark/>
          </w:tcPr>
          <w:p w14:paraId="31457F62"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9.25</w:t>
            </w:r>
          </w:p>
        </w:tc>
        <w:tc>
          <w:tcPr>
            <w:tcW w:w="558" w:type="dxa"/>
            <w:tcBorders>
              <w:top w:val="nil"/>
              <w:left w:val="nil"/>
              <w:bottom w:val="single" w:sz="8" w:space="0" w:color="808080"/>
              <w:right w:val="single" w:sz="8" w:space="0" w:color="808080"/>
            </w:tcBorders>
            <w:shd w:val="clear" w:color="000000" w:fill="F2F2F2"/>
            <w:noWrap/>
            <w:vAlign w:val="center"/>
            <w:hideMark/>
          </w:tcPr>
          <w:p w14:paraId="523498B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9.11</w:t>
            </w:r>
          </w:p>
        </w:tc>
        <w:tc>
          <w:tcPr>
            <w:tcW w:w="1116" w:type="dxa"/>
            <w:tcBorders>
              <w:top w:val="nil"/>
              <w:left w:val="nil"/>
              <w:bottom w:val="single" w:sz="8" w:space="0" w:color="808080"/>
              <w:right w:val="single" w:sz="8" w:space="0" w:color="808080"/>
            </w:tcBorders>
            <w:shd w:val="clear" w:color="auto" w:fill="auto"/>
            <w:noWrap/>
            <w:vAlign w:val="center"/>
            <w:hideMark/>
          </w:tcPr>
          <w:p w14:paraId="46D43EBC"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5777955A"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8.75</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21A97C7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9.25</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7E194BE7" w14:textId="77777777" w:rsidR="00FC77B3" w:rsidRPr="00FC77B3" w:rsidRDefault="00FC77B3" w:rsidP="00FC77B3">
            <w:pPr>
              <w:jc w:val="center"/>
              <w:rPr>
                <w:sz w:val="14"/>
                <w:szCs w:val="14"/>
              </w:rPr>
            </w:pPr>
            <w:r w:rsidRPr="00FC77B3">
              <w:rPr>
                <w:sz w:val="14"/>
                <w:szCs w:val="14"/>
              </w:rPr>
              <w:t>9.03</w:t>
            </w:r>
          </w:p>
        </w:tc>
      </w:tr>
      <w:tr w:rsidR="00FC77B3" w:rsidRPr="009618ED" w14:paraId="05F184C9" w14:textId="77777777" w:rsidTr="00496BDB">
        <w:trPr>
          <w:gridAfter w:val="1"/>
          <w:wAfter w:w="6" w:type="dxa"/>
          <w:trHeight w:val="252"/>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2F7746BC"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La atención de los usuarios sin favoritismo, ni privilegios para nadie</w:t>
            </w:r>
          </w:p>
        </w:tc>
        <w:tc>
          <w:tcPr>
            <w:tcW w:w="1256" w:type="dxa"/>
            <w:tcBorders>
              <w:top w:val="nil"/>
              <w:left w:val="nil"/>
              <w:bottom w:val="single" w:sz="8" w:space="0" w:color="808080"/>
              <w:right w:val="single" w:sz="8" w:space="0" w:color="808080"/>
            </w:tcBorders>
            <w:shd w:val="clear" w:color="auto" w:fill="auto"/>
            <w:noWrap/>
            <w:vAlign w:val="center"/>
            <w:hideMark/>
          </w:tcPr>
          <w:p w14:paraId="0DE16AC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9.03</w:t>
            </w:r>
          </w:p>
        </w:tc>
        <w:tc>
          <w:tcPr>
            <w:tcW w:w="977" w:type="dxa"/>
            <w:tcBorders>
              <w:top w:val="nil"/>
              <w:left w:val="nil"/>
              <w:bottom w:val="single" w:sz="8" w:space="0" w:color="808080"/>
              <w:right w:val="single" w:sz="8" w:space="0" w:color="808080"/>
            </w:tcBorders>
            <w:shd w:val="clear" w:color="auto" w:fill="auto"/>
            <w:noWrap/>
            <w:vAlign w:val="center"/>
            <w:hideMark/>
          </w:tcPr>
          <w:p w14:paraId="1BC9E48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8.40</w:t>
            </w:r>
          </w:p>
        </w:tc>
        <w:tc>
          <w:tcPr>
            <w:tcW w:w="558" w:type="dxa"/>
            <w:tcBorders>
              <w:top w:val="nil"/>
              <w:left w:val="nil"/>
              <w:bottom w:val="single" w:sz="8" w:space="0" w:color="808080"/>
              <w:right w:val="single" w:sz="8" w:space="0" w:color="808080"/>
            </w:tcBorders>
            <w:shd w:val="clear" w:color="000000" w:fill="F2F2F2"/>
            <w:noWrap/>
            <w:vAlign w:val="center"/>
            <w:hideMark/>
          </w:tcPr>
          <w:p w14:paraId="2B51DF0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8.72</w:t>
            </w:r>
          </w:p>
        </w:tc>
        <w:tc>
          <w:tcPr>
            <w:tcW w:w="1116" w:type="dxa"/>
            <w:tcBorders>
              <w:top w:val="nil"/>
              <w:left w:val="nil"/>
              <w:bottom w:val="single" w:sz="8" w:space="0" w:color="808080"/>
              <w:right w:val="single" w:sz="8" w:space="0" w:color="808080"/>
            </w:tcBorders>
            <w:shd w:val="clear" w:color="auto" w:fill="auto"/>
            <w:noWrap/>
            <w:vAlign w:val="center"/>
            <w:hideMark/>
          </w:tcPr>
          <w:p w14:paraId="7EE5AEE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8.88</w:t>
            </w:r>
          </w:p>
        </w:tc>
        <w:tc>
          <w:tcPr>
            <w:tcW w:w="558" w:type="dxa"/>
            <w:tcBorders>
              <w:top w:val="nil"/>
              <w:left w:val="nil"/>
              <w:bottom w:val="single" w:sz="8" w:space="0" w:color="808080"/>
              <w:right w:val="single" w:sz="8" w:space="0" w:color="808080"/>
            </w:tcBorders>
            <w:shd w:val="clear" w:color="000000" w:fill="F2F2F2"/>
            <w:noWrap/>
            <w:vAlign w:val="center"/>
            <w:hideMark/>
          </w:tcPr>
          <w:p w14:paraId="4C750B2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8.88</w:t>
            </w:r>
          </w:p>
        </w:tc>
        <w:tc>
          <w:tcPr>
            <w:tcW w:w="977" w:type="dxa"/>
            <w:tcBorders>
              <w:top w:val="nil"/>
              <w:left w:val="nil"/>
              <w:bottom w:val="single" w:sz="8" w:space="0" w:color="808080"/>
              <w:right w:val="single" w:sz="8" w:space="0" w:color="808080"/>
            </w:tcBorders>
            <w:shd w:val="clear" w:color="auto" w:fill="auto"/>
            <w:noWrap/>
            <w:vAlign w:val="center"/>
            <w:hideMark/>
          </w:tcPr>
          <w:p w14:paraId="4139824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9.18</w:t>
            </w:r>
          </w:p>
        </w:tc>
        <w:tc>
          <w:tcPr>
            <w:tcW w:w="978" w:type="dxa"/>
            <w:tcBorders>
              <w:top w:val="nil"/>
              <w:left w:val="nil"/>
              <w:bottom w:val="single" w:sz="8" w:space="0" w:color="808080"/>
              <w:right w:val="single" w:sz="8" w:space="0" w:color="808080"/>
            </w:tcBorders>
            <w:shd w:val="clear" w:color="auto" w:fill="auto"/>
            <w:noWrap/>
            <w:vAlign w:val="center"/>
            <w:hideMark/>
          </w:tcPr>
          <w:p w14:paraId="5646BC19"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8.98</w:t>
            </w:r>
          </w:p>
        </w:tc>
        <w:tc>
          <w:tcPr>
            <w:tcW w:w="837" w:type="dxa"/>
            <w:tcBorders>
              <w:top w:val="nil"/>
              <w:left w:val="nil"/>
              <w:bottom w:val="single" w:sz="8" w:space="0" w:color="808080"/>
              <w:right w:val="single" w:sz="8" w:space="0" w:color="808080"/>
            </w:tcBorders>
            <w:shd w:val="clear" w:color="auto" w:fill="auto"/>
            <w:noWrap/>
            <w:vAlign w:val="center"/>
            <w:hideMark/>
          </w:tcPr>
          <w:p w14:paraId="72AAE5AB"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9.50</w:t>
            </w:r>
          </w:p>
        </w:tc>
        <w:tc>
          <w:tcPr>
            <w:tcW w:w="558" w:type="dxa"/>
            <w:tcBorders>
              <w:top w:val="nil"/>
              <w:left w:val="nil"/>
              <w:bottom w:val="single" w:sz="8" w:space="0" w:color="808080"/>
              <w:right w:val="single" w:sz="8" w:space="0" w:color="808080"/>
            </w:tcBorders>
            <w:shd w:val="clear" w:color="000000" w:fill="F2F2F2"/>
            <w:noWrap/>
            <w:vAlign w:val="center"/>
            <w:hideMark/>
          </w:tcPr>
          <w:p w14:paraId="2139C21D"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9.22</w:t>
            </w:r>
          </w:p>
        </w:tc>
        <w:tc>
          <w:tcPr>
            <w:tcW w:w="1116" w:type="dxa"/>
            <w:tcBorders>
              <w:top w:val="nil"/>
              <w:left w:val="nil"/>
              <w:bottom w:val="single" w:sz="8" w:space="0" w:color="808080"/>
              <w:right w:val="single" w:sz="8" w:space="0" w:color="808080"/>
            </w:tcBorders>
            <w:shd w:val="clear" w:color="auto" w:fill="auto"/>
            <w:noWrap/>
            <w:vAlign w:val="center"/>
            <w:hideMark/>
          </w:tcPr>
          <w:p w14:paraId="3FD8A914"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75DB363C"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8.75</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75BC910F"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9.25</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5E15D0A0" w14:textId="77777777" w:rsidR="00FC77B3" w:rsidRPr="00FC77B3" w:rsidRDefault="00FC77B3" w:rsidP="00FC77B3">
            <w:pPr>
              <w:jc w:val="center"/>
              <w:rPr>
                <w:sz w:val="14"/>
                <w:szCs w:val="14"/>
              </w:rPr>
            </w:pPr>
            <w:r w:rsidRPr="00FC77B3">
              <w:rPr>
                <w:sz w:val="14"/>
                <w:szCs w:val="14"/>
              </w:rPr>
              <w:t>9.08</w:t>
            </w:r>
          </w:p>
        </w:tc>
      </w:tr>
      <w:tr w:rsidR="00FC77B3" w:rsidRPr="009618ED" w14:paraId="7F6A105E" w14:textId="77777777" w:rsidTr="00496BDB">
        <w:trPr>
          <w:gridAfter w:val="1"/>
          <w:wAfter w:w="6" w:type="dxa"/>
          <w:trHeight w:val="206"/>
        </w:trPr>
        <w:tc>
          <w:tcPr>
            <w:tcW w:w="3419" w:type="dxa"/>
            <w:tcBorders>
              <w:top w:val="nil"/>
              <w:left w:val="single" w:sz="8" w:space="0" w:color="808080"/>
              <w:bottom w:val="single" w:sz="8" w:space="0" w:color="808080"/>
              <w:right w:val="single" w:sz="8" w:space="0" w:color="808080"/>
            </w:tcBorders>
            <w:shd w:val="clear" w:color="auto" w:fill="EDEDED" w:themeFill="background2"/>
            <w:noWrap/>
            <w:vAlign w:val="center"/>
            <w:hideMark/>
          </w:tcPr>
          <w:p w14:paraId="1D7FD3C3" w14:textId="77777777" w:rsidR="00FC77B3" w:rsidRPr="009618ED" w:rsidRDefault="00FC77B3" w:rsidP="00FC77B3">
            <w:pPr>
              <w:rPr>
                <w:rFonts w:asciiTheme="minorHAnsi" w:hAnsiTheme="minorHAnsi"/>
                <w:b/>
                <w:bCs/>
                <w:sz w:val="12"/>
                <w:szCs w:val="12"/>
              </w:rPr>
            </w:pPr>
            <w:r w:rsidRPr="009618ED">
              <w:rPr>
                <w:rFonts w:asciiTheme="minorHAnsi" w:hAnsiTheme="minorHAnsi"/>
                <w:b/>
                <w:bCs/>
                <w:sz w:val="12"/>
                <w:szCs w:val="12"/>
              </w:rPr>
              <w:t>Empatía del Personal</w:t>
            </w:r>
          </w:p>
        </w:tc>
        <w:tc>
          <w:tcPr>
            <w:tcW w:w="1256" w:type="dxa"/>
            <w:tcBorders>
              <w:top w:val="nil"/>
              <w:left w:val="nil"/>
              <w:bottom w:val="single" w:sz="8" w:space="0" w:color="808080"/>
              <w:right w:val="single" w:sz="8" w:space="0" w:color="808080"/>
            </w:tcBorders>
            <w:shd w:val="clear" w:color="auto" w:fill="EDEDED" w:themeFill="background2"/>
            <w:noWrap/>
            <w:vAlign w:val="center"/>
            <w:hideMark/>
          </w:tcPr>
          <w:p w14:paraId="4BEB90E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8.97</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2723603D"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8.58</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132FC7F9"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8.78</w:t>
            </w:r>
          </w:p>
        </w:tc>
        <w:tc>
          <w:tcPr>
            <w:tcW w:w="1116" w:type="dxa"/>
            <w:tcBorders>
              <w:top w:val="nil"/>
              <w:left w:val="nil"/>
              <w:bottom w:val="single" w:sz="8" w:space="0" w:color="808080"/>
              <w:right w:val="single" w:sz="8" w:space="0" w:color="808080"/>
            </w:tcBorders>
            <w:shd w:val="clear" w:color="auto" w:fill="EDEDED" w:themeFill="background2"/>
            <w:noWrap/>
            <w:vAlign w:val="center"/>
            <w:hideMark/>
          </w:tcPr>
          <w:p w14:paraId="2B175DB2"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8.79</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3A723F05"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8.79</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4BE875FD"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9.14</w:t>
            </w:r>
          </w:p>
        </w:tc>
        <w:tc>
          <w:tcPr>
            <w:tcW w:w="978" w:type="dxa"/>
            <w:tcBorders>
              <w:top w:val="nil"/>
              <w:left w:val="nil"/>
              <w:bottom w:val="single" w:sz="8" w:space="0" w:color="808080"/>
              <w:right w:val="single" w:sz="8" w:space="0" w:color="808080"/>
            </w:tcBorders>
            <w:shd w:val="clear" w:color="auto" w:fill="EDEDED" w:themeFill="background2"/>
            <w:noWrap/>
            <w:vAlign w:val="center"/>
            <w:hideMark/>
          </w:tcPr>
          <w:p w14:paraId="30033637"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9.01</w:t>
            </w:r>
          </w:p>
        </w:tc>
        <w:tc>
          <w:tcPr>
            <w:tcW w:w="837" w:type="dxa"/>
            <w:tcBorders>
              <w:top w:val="nil"/>
              <w:left w:val="nil"/>
              <w:bottom w:val="single" w:sz="8" w:space="0" w:color="808080"/>
              <w:right w:val="single" w:sz="8" w:space="0" w:color="808080"/>
            </w:tcBorders>
            <w:shd w:val="clear" w:color="auto" w:fill="EDEDED" w:themeFill="background2"/>
            <w:noWrap/>
            <w:vAlign w:val="center"/>
            <w:hideMark/>
          </w:tcPr>
          <w:p w14:paraId="0643A48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9.42</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6C0B08D5"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9.19</w:t>
            </w:r>
          </w:p>
        </w:tc>
        <w:tc>
          <w:tcPr>
            <w:tcW w:w="1116" w:type="dxa"/>
            <w:tcBorders>
              <w:top w:val="nil"/>
              <w:left w:val="nil"/>
              <w:bottom w:val="single" w:sz="8" w:space="0" w:color="808080"/>
              <w:right w:val="single" w:sz="8" w:space="0" w:color="808080"/>
            </w:tcBorders>
            <w:shd w:val="clear" w:color="auto" w:fill="EDEDED" w:themeFill="background2"/>
            <w:noWrap/>
            <w:vAlign w:val="center"/>
            <w:hideMark/>
          </w:tcPr>
          <w:p w14:paraId="7E5ECC03"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9.75</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15C57A0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8.75</w:t>
            </w:r>
          </w:p>
        </w:tc>
        <w:tc>
          <w:tcPr>
            <w:tcW w:w="602" w:type="dxa"/>
            <w:tcBorders>
              <w:top w:val="nil"/>
              <w:left w:val="nil"/>
              <w:bottom w:val="single" w:sz="8" w:space="0" w:color="808080"/>
              <w:right w:val="single" w:sz="8" w:space="0" w:color="808080"/>
            </w:tcBorders>
            <w:shd w:val="clear" w:color="auto" w:fill="EDEDED" w:themeFill="background2"/>
            <w:noWrap/>
            <w:vAlign w:val="center"/>
            <w:hideMark/>
          </w:tcPr>
          <w:p w14:paraId="53E6A6B8"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9.25</w:t>
            </w:r>
          </w:p>
        </w:tc>
        <w:tc>
          <w:tcPr>
            <w:tcW w:w="793" w:type="dxa"/>
            <w:tcBorders>
              <w:top w:val="nil"/>
              <w:left w:val="nil"/>
              <w:bottom w:val="single" w:sz="8" w:space="0" w:color="808080"/>
              <w:right w:val="single" w:sz="8" w:space="0" w:color="808080"/>
            </w:tcBorders>
            <w:shd w:val="clear" w:color="auto" w:fill="EDEDED" w:themeFill="background2"/>
            <w:vAlign w:val="center"/>
          </w:tcPr>
          <w:p w14:paraId="5296D4AF" w14:textId="77777777" w:rsidR="00FC77B3" w:rsidRPr="00FC77B3" w:rsidRDefault="00FC77B3" w:rsidP="00FC77B3">
            <w:pPr>
              <w:jc w:val="center"/>
              <w:rPr>
                <w:sz w:val="14"/>
                <w:szCs w:val="14"/>
              </w:rPr>
            </w:pPr>
            <w:r w:rsidRPr="00FC77B3">
              <w:rPr>
                <w:sz w:val="14"/>
                <w:szCs w:val="14"/>
              </w:rPr>
              <w:t>9.07</w:t>
            </w:r>
          </w:p>
        </w:tc>
      </w:tr>
      <w:tr w:rsidR="00FC77B3" w:rsidRPr="009618ED" w14:paraId="4D468498" w14:textId="77777777" w:rsidTr="00496BDB">
        <w:trPr>
          <w:gridAfter w:val="1"/>
          <w:wAfter w:w="6" w:type="dxa"/>
          <w:trHeight w:val="240"/>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2302DB57"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 xml:space="preserve">El conocimiento, competencia técnica y la utilidad de la información brindada por los empleados </w:t>
            </w:r>
          </w:p>
        </w:tc>
        <w:tc>
          <w:tcPr>
            <w:tcW w:w="1256" w:type="dxa"/>
            <w:tcBorders>
              <w:top w:val="nil"/>
              <w:left w:val="nil"/>
              <w:bottom w:val="single" w:sz="8" w:space="0" w:color="808080"/>
              <w:right w:val="single" w:sz="8" w:space="0" w:color="808080"/>
            </w:tcBorders>
            <w:shd w:val="clear" w:color="auto" w:fill="auto"/>
            <w:noWrap/>
            <w:vAlign w:val="center"/>
            <w:hideMark/>
          </w:tcPr>
          <w:p w14:paraId="3FA54F6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8.81</w:t>
            </w:r>
          </w:p>
        </w:tc>
        <w:tc>
          <w:tcPr>
            <w:tcW w:w="977" w:type="dxa"/>
            <w:tcBorders>
              <w:top w:val="nil"/>
              <w:left w:val="nil"/>
              <w:bottom w:val="single" w:sz="8" w:space="0" w:color="808080"/>
              <w:right w:val="single" w:sz="8" w:space="0" w:color="808080"/>
            </w:tcBorders>
            <w:shd w:val="clear" w:color="auto" w:fill="auto"/>
            <w:noWrap/>
            <w:vAlign w:val="center"/>
            <w:hideMark/>
          </w:tcPr>
          <w:p w14:paraId="43E30D9C"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8.45</w:t>
            </w:r>
          </w:p>
        </w:tc>
        <w:tc>
          <w:tcPr>
            <w:tcW w:w="558" w:type="dxa"/>
            <w:tcBorders>
              <w:top w:val="nil"/>
              <w:left w:val="nil"/>
              <w:bottom w:val="single" w:sz="8" w:space="0" w:color="808080"/>
              <w:right w:val="single" w:sz="8" w:space="0" w:color="808080"/>
            </w:tcBorders>
            <w:shd w:val="clear" w:color="000000" w:fill="F2F2F2"/>
            <w:noWrap/>
            <w:vAlign w:val="center"/>
            <w:hideMark/>
          </w:tcPr>
          <w:p w14:paraId="788DFD8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8.63</w:t>
            </w:r>
          </w:p>
        </w:tc>
        <w:tc>
          <w:tcPr>
            <w:tcW w:w="1116" w:type="dxa"/>
            <w:tcBorders>
              <w:top w:val="nil"/>
              <w:left w:val="nil"/>
              <w:bottom w:val="single" w:sz="8" w:space="0" w:color="808080"/>
              <w:right w:val="single" w:sz="8" w:space="0" w:color="808080"/>
            </w:tcBorders>
            <w:shd w:val="clear" w:color="auto" w:fill="auto"/>
            <w:noWrap/>
            <w:vAlign w:val="center"/>
            <w:hideMark/>
          </w:tcPr>
          <w:p w14:paraId="7A44E8E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558" w:type="dxa"/>
            <w:tcBorders>
              <w:top w:val="nil"/>
              <w:left w:val="nil"/>
              <w:bottom w:val="single" w:sz="8" w:space="0" w:color="808080"/>
              <w:right w:val="single" w:sz="8" w:space="0" w:color="808080"/>
            </w:tcBorders>
            <w:shd w:val="clear" w:color="000000" w:fill="F2F2F2"/>
            <w:noWrap/>
            <w:vAlign w:val="center"/>
            <w:hideMark/>
          </w:tcPr>
          <w:p w14:paraId="40A8E31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9.00</w:t>
            </w:r>
          </w:p>
        </w:tc>
        <w:tc>
          <w:tcPr>
            <w:tcW w:w="977" w:type="dxa"/>
            <w:tcBorders>
              <w:top w:val="nil"/>
              <w:left w:val="nil"/>
              <w:bottom w:val="single" w:sz="8" w:space="0" w:color="808080"/>
              <w:right w:val="single" w:sz="8" w:space="0" w:color="808080"/>
            </w:tcBorders>
            <w:shd w:val="clear" w:color="auto" w:fill="auto"/>
            <w:noWrap/>
            <w:vAlign w:val="center"/>
            <w:hideMark/>
          </w:tcPr>
          <w:p w14:paraId="2A1C5068"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9.02</w:t>
            </w:r>
          </w:p>
        </w:tc>
        <w:tc>
          <w:tcPr>
            <w:tcW w:w="978" w:type="dxa"/>
            <w:tcBorders>
              <w:top w:val="nil"/>
              <w:left w:val="nil"/>
              <w:bottom w:val="single" w:sz="8" w:space="0" w:color="808080"/>
              <w:right w:val="single" w:sz="8" w:space="0" w:color="808080"/>
            </w:tcBorders>
            <w:shd w:val="clear" w:color="auto" w:fill="auto"/>
            <w:noWrap/>
            <w:vAlign w:val="center"/>
            <w:hideMark/>
          </w:tcPr>
          <w:p w14:paraId="1B456CF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8.93</w:t>
            </w:r>
          </w:p>
        </w:tc>
        <w:tc>
          <w:tcPr>
            <w:tcW w:w="837" w:type="dxa"/>
            <w:tcBorders>
              <w:top w:val="nil"/>
              <w:left w:val="nil"/>
              <w:bottom w:val="single" w:sz="8" w:space="0" w:color="808080"/>
              <w:right w:val="single" w:sz="8" w:space="0" w:color="808080"/>
            </w:tcBorders>
            <w:shd w:val="clear" w:color="auto" w:fill="auto"/>
            <w:noWrap/>
            <w:vAlign w:val="center"/>
            <w:hideMark/>
          </w:tcPr>
          <w:p w14:paraId="517208A3"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9.25</w:t>
            </w:r>
          </w:p>
        </w:tc>
        <w:tc>
          <w:tcPr>
            <w:tcW w:w="558" w:type="dxa"/>
            <w:tcBorders>
              <w:top w:val="nil"/>
              <w:left w:val="nil"/>
              <w:bottom w:val="single" w:sz="8" w:space="0" w:color="808080"/>
              <w:right w:val="single" w:sz="8" w:space="0" w:color="808080"/>
            </w:tcBorders>
            <w:shd w:val="clear" w:color="000000" w:fill="F2F2F2"/>
            <w:noWrap/>
            <w:vAlign w:val="center"/>
            <w:hideMark/>
          </w:tcPr>
          <w:p w14:paraId="1EC224F1"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9.07</w:t>
            </w:r>
          </w:p>
        </w:tc>
        <w:tc>
          <w:tcPr>
            <w:tcW w:w="1116" w:type="dxa"/>
            <w:tcBorders>
              <w:top w:val="nil"/>
              <w:left w:val="nil"/>
              <w:bottom w:val="single" w:sz="8" w:space="0" w:color="808080"/>
              <w:right w:val="single" w:sz="8" w:space="0" w:color="808080"/>
            </w:tcBorders>
            <w:shd w:val="clear" w:color="auto" w:fill="auto"/>
            <w:noWrap/>
            <w:vAlign w:val="center"/>
            <w:hideMark/>
          </w:tcPr>
          <w:p w14:paraId="190FEF38"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9.63</w:t>
            </w:r>
          </w:p>
        </w:tc>
        <w:tc>
          <w:tcPr>
            <w:tcW w:w="977" w:type="dxa"/>
            <w:tcBorders>
              <w:top w:val="nil"/>
              <w:left w:val="nil"/>
              <w:bottom w:val="single" w:sz="8" w:space="0" w:color="808080"/>
              <w:right w:val="single" w:sz="8" w:space="0" w:color="808080"/>
            </w:tcBorders>
            <w:shd w:val="clear" w:color="auto" w:fill="auto"/>
            <w:noWrap/>
            <w:vAlign w:val="center"/>
            <w:hideMark/>
          </w:tcPr>
          <w:p w14:paraId="1358FDA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8.50</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5806CB80"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9.06</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17B9C851" w14:textId="77777777" w:rsidR="00FC77B3" w:rsidRPr="00FC77B3" w:rsidRDefault="00FC77B3" w:rsidP="00FC77B3">
            <w:pPr>
              <w:jc w:val="center"/>
              <w:rPr>
                <w:sz w:val="14"/>
                <w:szCs w:val="14"/>
              </w:rPr>
            </w:pPr>
            <w:r w:rsidRPr="00FC77B3">
              <w:rPr>
                <w:sz w:val="14"/>
                <w:szCs w:val="14"/>
              </w:rPr>
              <w:t>8.95</w:t>
            </w:r>
          </w:p>
        </w:tc>
      </w:tr>
      <w:tr w:rsidR="00FC77B3" w:rsidRPr="009618ED" w14:paraId="4F3A580C" w14:textId="77777777" w:rsidTr="00496BDB">
        <w:trPr>
          <w:gridAfter w:val="1"/>
          <w:wAfter w:w="6" w:type="dxa"/>
          <w:trHeight w:val="260"/>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2559ABC3"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 xml:space="preserve">El comportamiento de los empleados durante el servicio proporcionado </w:t>
            </w:r>
          </w:p>
        </w:tc>
        <w:tc>
          <w:tcPr>
            <w:tcW w:w="1256" w:type="dxa"/>
            <w:tcBorders>
              <w:top w:val="nil"/>
              <w:left w:val="nil"/>
              <w:bottom w:val="single" w:sz="8" w:space="0" w:color="808080"/>
              <w:right w:val="single" w:sz="8" w:space="0" w:color="808080"/>
            </w:tcBorders>
            <w:shd w:val="clear" w:color="auto" w:fill="auto"/>
            <w:noWrap/>
            <w:vAlign w:val="center"/>
            <w:hideMark/>
          </w:tcPr>
          <w:p w14:paraId="7C1F2AE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977" w:type="dxa"/>
            <w:tcBorders>
              <w:top w:val="nil"/>
              <w:left w:val="nil"/>
              <w:bottom w:val="single" w:sz="8" w:space="0" w:color="808080"/>
              <w:right w:val="single" w:sz="8" w:space="0" w:color="808080"/>
            </w:tcBorders>
            <w:shd w:val="clear" w:color="auto" w:fill="auto"/>
            <w:noWrap/>
            <w:vAlign w:val="center"/>
            <w:hideMark/>
          </w:tcPr>
          <w:p w14:paraId="52BEFD85"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8.70</w:t>
            </w:r>
          </w:p>
        </w:tc>
        <w:tc>
          <w:tcPr>
            <w:tcW w:w="558" w:type="dxa"/>
            <w:tcBorders>
              <w:top w:val="nil"/>
              <w:left w:val="nil"/>
              <w:bottom w:val="single" w:sz="8" w:space="0" w:color="808080"/>
              <w:right w:val="single" w:sz="8" w:space="0" w:color="808080"/>
            </w:tcBorders>
            <w:shd w:val="clear" w:color="000000" w:fill="F2F2F2"/>
            <w:noWrap/>
            <w:vAlign w:val="center"/>
            <w:hideMark/>
          </w:tcPr>
          <w:p w14:paraId="0410CA5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8.85</w:t>
            </w:r>
          </w:p>
        </w:tc>
        <w:tc>
          <w:tcPr>
            <w:tcW w:w="1116" w:type="dxa"/>
            <w:tcBorders>
              <w:top w:val="nil"/>
              <w:left w:val="nil"/>
              <w:bottom w:val="single" w:sz="8" w:space="0" w:color="808080"/>
              <w:right w:val="single" w:sz="8" w:space="0" w:color="808080"/>
            </w:tcBorders>
            <w:shd w:val="clear" w:color="auto" w:fill="auto"/>
            <w:noWrap/>
            <w:vAlign w:val="center"/>
            <w:hideMark/>
          </w:tcPr>
          <w:p w14:paraId="132EF1C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558" w:type="dxa"/>
            <w:tcBorders>
              <w:top w:val="nil"/>
              <w:left w:val="nil"/>
              <w:bottom w:val="single" w:sz="8" w:space="0" w:color="808080"/>
              <w:right w:val="single" w:sz="8" w:space="0" w:color="808080"/>
            </w:tcBorders>
            <w:shd w:val="clear" w:color="000000" w:fill="F2F2F2"/>
            <w:noWrap/>
            <w:vAlign w:val="center"/>
            <w:hideMark/>
          </w:tcPr>
          <w:p w14:paraId="0AFD288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9.00</w:t>
            </w:r>
          </w:p>
        </w:tc>
        <w:tc>
          <w:tcPr>
            <w:tcW w:w="977" w:type="dxa"/>
            <w:tcBorders>
              <w:top w:val="nil"/>
              <w:left w:val="nil"/>
              <w:bottom w:val="single" w:sz="8" w:space="0" w:color="808080"/>
              <w:right w:val="single" w:sz="8" w:space="0" w:color="808080"/>
            </w:tcBorders>
            <w:shd w:val="clear" w:color="auto" w:fill="auto"/>
            <w:noWrap/>
            <w:vAlign w:val="center"/>
            <w:hideMark/>
          </w:tcPr>
          <w:p w14:paraId="2D093583"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9.30</w:t>
            </w:r>
          </w:p>
        </w:tc>
        <w:tc>
          <w:tcPr>
            <w:tcW w:w="978" w:type="dxa"/>
            <w:tcBorders>
              <w:top w:val="nil"/>
              <w:left w:val="nil"/>
              <w:bottom w:val="single" w:sz="8" w:space="0" w:color="808080"/>
              <w:right w:val="single" w:sz="8" w:space="0" w:color="808080"/>
            </w:tcBorders>
            <w:shd w:val="clear" w:color="auto" w:fill="auto"/>
            <w:noWrap/>
            <w:vAlign w:val="center"/>
            <w:hideMark/>
          </w:tcPr>
          <w:p w14:paraId="5556B45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9.02</w:t>
            </w:r>
          </w:p>
        </w:tc>
        <w:tc>
          <w:tcPr>
            <w:tcW w:w="837" w:type="dxa"/>
            <w:tcBorders>
              <w:top w:val="nil"/>
              <w:left w:val="nil"/>
              <w:bottom w:val="single" w:sz="8" w:space="0" w:color="808080"/>
              <w:right w:val="single" w:sz="8" w:space="0" w:color="808080"/>
            </w:tcBorders>
            <w:shd w:val="clear" w:color="auto" w:fill="auto"/>
            <w:noWrap/>
            <w:vAlign w:val="center"/>
            <w:hideMark/>
          </w:tcPr>
          <w:p w14:paraId="7A512799"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9.50</w:t>
            </w:r>
          </w:p>
        </w:tc>
        <w:tc>
          <w:tcPr>
            <w:tcW w:w="558" w:type="dxa"/>
            <w:tcBorders>
              <w:top w:val="nil"/>
              <w:left w:val="nil"/>
              <w:bottom w:val="single" w:sz="8" w:space="0" w:color="808080"/>
              <w:right w:val="single" w:sz="8" w:space="0" w:color="808080"/>
            </w:tcBorders>
            <w:shd w:val="clear" w:color="000000" w:fill="F2F2F2"/>
            <w:noWrap/>
            <w:vAlign w:val="center"/>
            <w:hideMark/>
          </w:tcPr>
          <w:p w14:paraId="1669090D"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9.27</w:t>
            </w:r>
          </w:p>
        </w:tc>
        <w:tc>
          <w:tcPr>
            <w:tcW w:w="1116" w:type="dxa"/>
            <w:tcBorders>
              <w:top w:val="nil"/>
              <w:left w:val="nil"/>
              <w:bottom w:val="single" w:sz="8" w:space="0" w:color="808080"/>
              <w:right w:val="single" w:sz="8" w:space="0" w:color="808080"/>
            </w:tcBorders>
            <w:shd w:val="clear" w:color="auto" w:fill="auto"/>
            <w:noWrap/>
            <w:vAlign w:val="center"/>
            <w:hideMark/>
          </w:tcPr>
          <w:p w14:paraId="568D03EC"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7ADC6A85"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9.25</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74EF5ED5"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9.50</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1E160E96" w14:textId="77777777" w:rsidR="00FC77B3" w:rsidRPr="00FC77B3" w:rsidRDefault="00FC77B3" w:rsidP="00FC77B3">
            <w:pPr>
              <w:jc w:val="center"/>
              <w:rPr>
                <w:sz w:val="14"/>
                <w:szCs w:val="14"/>
              </w:rPr>
            </w:pPr>
            <w:r w:rsidRPr="00FC77B3">
              <w:rPr>
                <w:sz w:val="14"/>
                <w:szCs w:val="14"/>
              </w:rPr>
              <w:t>9.18</w:t>
            </w:r>
          </w:p>
        </w:tc>
      </w:tr>
      <w:tr w:rsidR="00FC77B3" w:rsidRPr="009618ED" w14:paraId="33AEFA63" w14:textId="77777777" w:rsidTr="00496BDB">
        <w:trPr>
          <w:gridAfter w:val="1"/>
          <w:wAfter w:w="6" w:type="dxa"/>
          <w:trHeight w:val="235"/>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0C50B01C"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 xml:space="preserve">El cumplimiento de los horarios establecidos de atención, sin interrupción </w:t>
            </w:r>
          </w:p>
        </w:tc>
        <w:tc>
          <w:tcPr>
            <w:tcW w:w="1256" w:type="dxa"/>
            <w:tcBorders>
              <w:top w:val="nil"/>
              <w:left w:val="nil"/>
              <w:bottom w:val="single" w:sz="8" w:space="0" w:color="808080"/>
              <w:right w:val="single" w:sz="8" w:space="0" w:color="808080"/>
            </w:tcBorders>
            <w:shd w:val="clear" w:color="auto" w:fill="auto"/>
            <w:noWrap/>
            <w:vAlign w:val="center"/>
            <w:hideMark/>
          </w:tcPr>
          <w:p w14:paraId="0E80DD4B"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8.74</w:t>
            </w:r>
          </w:p>
        </w:tc>
        <w:tc>
          <w:tcPr>
            <w:tcW w:w="977" w:type="dxa"/>
            <w:tcBorders>
              <w:top w:val="nil"/>
              <w:left w:val="nil"/>
              <w:bottom w:val="single" w:sz="8" w:space="0" w:color="808080"/>
              <w:right w:val="single" w:sz="8" w:space="0" w:color="808080"/>
            </w:tcBorders>
            <w:shd w:val="clear" w:color="auto" w:fill="auto"/>
            <w:noWrap/>
            <w:vAlign w:val="center"/>
            <w:hideMark/>
          </w:tcPr>
          <w:p w14:paraId="00B645CA"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8.85</w:t>
            </w:r>
          </w:p>
        </w:tc>
        <w:tc>
          <w:tcPr>
            <w:tcW w:w="558" w:type="dxa"/>
            <w:tcBorders>
              <w:top w:val="nil"/>
              <w:left w:val="nil"/>
              <w:bottom w:val="single" w:sz="8" w:space="0" w:color="808080"/>
              <w:right w:val="single" w:sz="8" w:space="0" w:color="808080"/>
            </w:tcBorders>
            <w:shd w:val="clear" w:color="000000" w:fill="F2F2F2"/>
            <w:noWrap/>
            <w:vAlign w:val="center"/>
            <w:hideMark/>
          </w:tcPr>
          <w:p w14:paraId="6BA00B0E"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8.80</w:t>
            </w:r>
          </w:p>
        </w:tc>
        <w:tc>
          <w:tcPr>
            <w:tcW w:w="1116" w:type="dxa"/>
            <w:tcBorders>
              <w:top w:val="nil"/>
              <w:left w:val="nil"/>
              <w:bottom w:val="single" w:sz="8" w:space="0" w:color="808080"/>
              <w:right w:val="single" w:sz="8" w:space="0" w:color="808080"/>
            </w:tcBorders>
            <w:shd w:val="clear" w:color="auto" w:fill="auto"/>
            <w:noWrap/>
            <w:vAlign w:val="center"/>
            <w:hideMark/>
          </w:tcPr>
          <w:p w14:paraId="75D50C8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9.25</w:t>
            </w:r>
          </w:p>
        </w:tc>
        <w:tc>
          <w:tcPr>
            <w:tcW w:w="558" w:type="dxa"/>
            <w:tcBorders>
              <w:top w:val="nil"/>
              <w:left w:val="nil"/>
              <w:bottom w:val="single" w:sz="8" w:space="0" w:color="808080"/>
              <w:right w:val="single" w:sz="8" w:space="0" w:color="808080"/>
            </w:tcBorders>
            <w:shd w:val="clear" w:color="000000" w:fill="F2F2F2"/>
            <w:noWrap/>
            <w:vAlign w:val="center"/>
            <w:hideMark/>
          </w:tcPr>
          <w:p w14:paraId="094E6067"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9.25</w:t>
            </w:r>
          </w:p>
        </w:tc>
        <w:tc>
          <w:tcPr>
            <w:tcW w:w="977" w:type="dxa"/>
            <w:tcBorders>
              <w:top w:val="nil"/>
              <w:left w:val="nil"/>
              <w:bottom w:val="single" w:sz="8" w:space="0" w:color="808080"/>
              <w:right w:val="single" w:sz="8" w:space="0" w:color="808080"/>
            </w:tcBorders>
            <w:shd w:val="clear" w:color="auto" w:fill="auto"/>
            <w:noWrap/>
            <w:vAlign w:val="center"/>
            <w:hideMark/>
          </w:tcPr>
          <w:p w14:paraId="1ED4FC4D"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9.21</w:t>
            </w:r>
          </w:p>
        </w:tc>
        <w:tc>
          <w:tcPr>
            <w:tcW w:w="978" w:type="dxa"/>
            <w:tcBorders>
              <w:top w:val="nil"/>
              <w:left w:val="nil"/>
              <w:bottom w:val="single" w:sz="8" w:space="0" w:color="808080"/>
              <w:right w:val="single" w:sz="8" w:space="0" w:color="808080"/>
            </w:tcBorders>
            <w:shd w:val="clear" w:color="auto" w:fill="auto"/>
            <w:noWrap/>
            <w:vAlign w:val="center"/>
            <w:hideMark/>
          </w:tcPr>
          <w:p w14:paraId="6BDFE83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9.02</w:t>
            </w:r>
          </w:p>
        </w:tc>
        <w:tc>
          <w:tcPr>
            <w:tcW w:w="837" w:type="dxa"/>
            <w:tcBorders>
              <w:top w:val="nil"/>
              <w:left w:val="nil"/>
              <w:bottom w:val="single" w:sz="8" w:space="0" w:color="808080"/>
              <w:right w:val="single" w:sz="8" w:space="0" w:color="808080"/>
            </w:tcBorders>
            <w:shd w:val="clear" w:color="auto" w:fill="auto"/>
            <w:noWrap/>
            <w:vAlign w:val="center"/>
            <w:hideMark/>
          </w:tcPr>
          <w:p w14:paraId="07DD7D4D"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558" w:type="dxa"/>
            <w:tcBorders>
              <w:top w:val="nil"/>
              <w:left w:val="nil"/>
              <w:bottom w:val="single" w:sz="8" w:space="0" w:color="808080"/>
              <w:right w:val="single" w:sz="8" w:space="0" w:color="808080"/>
            </w:tcBorders>
            <w:shd w:val="clear" w:color="000000" w:fill="F2F2F2"/>
            <w:noWrap/>
            <w:vAlign w:val="center"/>
            <w:hideMark/>
          </w:tcPr>
          <w:p w14:paraId="571CA04E"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9.33</w:t>
            </w:r>
          </w:p>
        </w:tc>
        <w:tc>
          <w:tcPr>
            <w:tcW w:w="1116" w:type="dxa"/>
            <w:tcBorders>
              <w:top w:val="nil"/>
              <w:left w:val="nil"/>
              <w:bottom w:val="single" w:sz="8" w:space="0" w:color="808080"/>
              <w:right w:val="single" w:sz="8" w:space="0" w:color="808080"/>
            </w:tcBorders>
            <w:shd w:val="clear" w:color="auto" w:fill="auto"/>
            <w:noWrap/>
            <w:vAlign w:val="center"/>
            <w:hideMark/>
          </w:tcPr>
          <w:p w14:paraId="003EA60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7E75392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8.75</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721DA338"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9.25</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760B89B6" w14:textId="77777777" w:rsidR="00FC77B3" w:rsidRPr="00FC77B3" w:rsidRDefault="00FC77B3" w:rsidP="00FC77B3">
            <w:pPr>
              <w:jc w:val="center"/>
              <w:rPr>
                <w:sz w:val="14"/>
                <w:szCs w:val="14"/>
              </w:rPr>
            </w:pPr>
            <w:r w:rsidRPr="00FC77B3">
              <w:rPr>
                <w:sz w:val="14"/>
                <w:szCs w:val="14"/>
              </w:rPr>
              <w:t>9.11</w:t>
            </w:r>
          </w:p>
        </w:tc>
      </w:tr>
      <w:tr w:rsidR="00FC77B3" w:rsidRPr="009618ED" w14:paraId="192D1094" w14:textId="77777777" w:rsidTr="00496BDB">
        <w:trPr>
          <w:gridAfter w:val="1"/>
          <w:wAfter w:w="6" w:type="dxa"/>
          <w:trHeight w:val="208"/>
        </w:trPr>
        <w:tc>
          <w:tcPr>
            <w:tcW w:w="3419" w:type="dxa"/>
            <w:tcBorders>
              <w:top w:val="nil"/>
              <w:left w:val="single" w:sz="8" w:space="0" w:color="808080"/>
              <w:bottom w:val="single" w:sz="8" w:space="0" w:color="808080"/>
              <w:right w:val="single" w:sz="8" w:space="0" w:color="808080"/>
            </w:tcBorders>
            <w:shd w:val="clear" w:color="auto" w:fill="EDEDED" w:themeFill="background2"/>
            <w:noWrap/>
            <w:vAlign w:val="center"/>
            <w:hideMark/>
          </w:tcPr>
          <w:p w14:paraId="5AC877C3" w14:textId="77777777" w:rsidR="00FC77B3" w:rsidRPr="009618ED" w:rsidRDefault="00FC77B3" w:rsidP="00FC77B3">
            <w:pPr>
              <w:rPr>
                <w:rFonts w:asciiTheme="minorHAnsi" w:hAnsiTheme="minorHAnsi"/>
                <w:b/>
                <w:bCs/>
                <w:sz w:val="12"/>
                <w:szCs w:val="12"/>
              </w:rPr>
            </w:pPr>
            <w:r w:rsidRPr="009618ED">
              <w:rPr>
                <w:rFonts w:asciiTheme="minorHAnsi" w:hAnsiTheme="minorHAnsi"/>
                <w:b/>
                <w:bCs/>
                <w:sz w:val="12"/>
                <w:szCs w:val="12"/>
              </w:rPr>
              <w:t>Profesionalismo de los Empleados</w:t>
            </w:r>
          </w:p>
        </w:tc>
        <w:tc>
          <w:tcPr>
            <w:tcW w:w="1256" w:type="dxa"/>
            <w:tcBorders>
              <w:top w:val="nil"/>
              <w:left w:val="nil"/>
              <w:bottom w:val="single" w:sz="8" w:space="0" w:color="808080"/>
              <w:right w:val="single" w:sz="8" w:space="0" w:color="808080"/>
            </w:tcBorders>
            <w:shd w:val="clear" w:color="auto" w:fill="EDEDED" w:themeFill="background2"/>
            <w:noWrap/>
            <w:vAlign w:val="center"/>
            <w:hideMark/>
          </w:tcPr>
          <w:p w14:paraId="57A75ED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8.85</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4AEE204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8.67</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2C58B97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8.76</w:t>
            </w:r>
          </w:p>
        </w:tc>
        <w:tc>
          <w:tcPr>
            <w:tcW w:w="1116" w:type="dxa"/>
            <w:tcBorders>
              <w:top w:val="nil"/>
              <w:left w:val="nil"/>
              <w:bottom w:val="single" w:sz="8" w:space="0" w:color="808080"/>
              <w:right w:val="single" w:sz="8" w:space="0" w:color="808080"/>
            </w:tcBorders>
            <w:shd w:val="clear" w:color="auto" w:fill="EDEDED" w:themeFill="background2"/>
            <w:noWrap/>
            <w:vAlign w:val="center"/>
            <w:hideMark/>
          </w:tcPr>
          <w:p w14:paraId="62CF6E6E"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9.08</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4ACC6341"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9.08</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1E0880A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9.18</w:t>
            </w:r>
          </w:p>
        </w:tc>
        <w:tc>
          <w:tcPr>
            <w:tcW w:w="978" w:type="dxa"/>
            <w:tcBorders>
              <w:top w:val="nil"/>
              <w:left w:val="nil"/>
              <w:bottom w:val="single" w:sz="8" w:space="0" w:color="808080"/>
              <w:right w:val="single" w:sz="8" w:space="0" w:color="808080"/>
            </w:tcBorders>
            <w:shd w:val="clear" w:color="auto" w:fill="EDEDED" w:themeFill="background2"/>
            <w:noWrap/>
            <w:vAlign w:val="center"/>
            <w:hideMark/>
          </w:tcPr>
          <w:p w14:paraId="473CE19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8.99</w:t>
            </w:r>
          </w:p>
        </w:tc>
        <w:tc>
          <w:tcPr>
            <w:tcW w:w="837" w:type="dxa"/>
            <w:tcBorders>
              <w:top w:val="nil"/>
              <w:left w:val="nil"/>
              <w:bottom w:val="single" w:sz="8" w:space="0" w:color="808080"/>
              <w:right w:val="single" w:sz="8" w:space="0" w:color="808080"/>
            </w:tcBorders>
            <w:shd w:val="clear" w:color="auto" w:fill="EDEDED" w:themeFill="background2"/>
            <w:noWrap/>
            <w:vAlign w:val="center"/>
            <w:hideMark/>
          </w:tcPr>
          <w:p w14:paraId="05A7EE13"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9.50</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1664FE8F"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9.22</w:t>
            </w:r>
          </w:p>
        </w:tc>
        <w:tc>
          <w:tcPr>
            <w:tcW w:w="1116" w:type="dxa"/>
            <w:tcBorders>
              <w:top w:val="nil"/>
              <w:left w:val="nil"/>
              <w:bottom w:val="single" w:sz="8" w:space="0" w:color="808080"/>
              <w:right w:val="single" w:sz="8" w:space="0" w:color="808080"/>
            </w:tcBorders>
            <w:shd w:val="clear" w:color="auto" w:fill="EDEDED" w:themeFill="background2"/>
            <w:noWrap/>
            <w:vAlign w:val="center"/>
            <w:hideMark/>
          </w:tcPr>
          <w:p w14:paraId="3B867B82"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9.71</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313CEF9D"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8.83</w:t>
            </w:r>
          </w:p>
        </w:tc>
        <w:tc>
          <w:tcPr>
            <w:tcW w:w="602" w:type="dxa"/>
            <w:tcBorders>
              <w:top w:val="nil"/>
              <w:left w:val="nil"/>
              <w:bottom w:val="single" w:sz="8" w:space="0" w:color="808080"/>
              <w:right w:val="single" w:sz="8" w:space="0" w:color="808080"/>
            </w:tcBorders>
            <w:shd w:val="clear" w:color="auto" w:fill="EDEDED" w:themeFill="background2"/>
            <w:noWrap/>
            <w:vAlign w:val="center"/>
            <w:hideMark/>
          </w:tcPr>
          <w:p w14:paraId="09C11528"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9.27</w:t>
            </w:r>
          </w:p>
        </w:tc>
        <w:tc>
          <w:tcPr>
            <w:tcW w:w="793" w:type="dxa"/>
            <w:tcBorders>
              <w:top w:val="nil"/>
              <w:left w:val="nil"/>
              <w:bottom w:val="single" w:sz="8" w:space="0" w:color="808080"/>
              <w:right w:val="single" w:sz="8" w:space="0" w:color="808080"/>
            </w:tcBorders>
            <w:shd w:val="clear" w:color="auto" w:fill="EDEDED" w:themeFill="background2"/>
            <w:vAlign w:val="center"/>
          </w:tcPr>
          <w:p w14:paraId="4F555F12" w14:textId="77777777" w:rsidR="00FC77B3" w:rsidRPr="00FC77B3" w:rsidRDefault="00FC77B3" w:rsidP="00FC77B3">
            <w:pPr>
              <w:jc w:val="center"/>
              <w:rPr>
                <w:sz w:val="14"/>
                <w:szCs w:val="14"/>
              </w:rPr>
            </w:pPr>
            <w:r w:rsidRPr="00FC77B3">
              <w:rPr>
                <w:sz w:val="14"/>
                <w:szCs w:val="14"/>
              </w:rPr>
              <w:t>9.08</w:t>
            </w:r>
          </w:p>
        </w:tc>
      </w:tr>
      <w:tr w:rsidR="00FC77B3" w:rsidRPr="009618ED" w14:paraId="2267B8DF" w14:textId="77777777" w:rsidTr="00496BDB">
        <w:trPr>
          <w:gridAfter w:val="1"/>
          <w:wAfter w:w="6" w:type="dxa"/>
          <w:trHeight w:val="241"/>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70E1CBD7"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 xml:space="preserve">La orientación recibida por parte del personal que lo atendió </w:t>
            </w:r>
          </w:p>
        </w:tc>
        <w:tc>
          <w:tcPr>
            <w:tcW w:w="1256" w:type="dxa"/>
            <w:tcBorders>
              <w:top w:val="nil"/>
              <w:left w:val="nil"/>
              <w:bottom w:val="single" w:sz="8" w:space="0" w:color="808080"/>
              <w:right w:val="single" w:sz="8" w:space="0" w:color="808080"/>
            </w:tcBorders>
            <w:shd w:val="clear" w:color="auto" w:fill="auto"/>
            <w:noWrap/>
            <w:vAlign w:val="center"/>
            <w:hideMark/>
          </w:tcPr>
          <w:p w14:paraId="2155DB49"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8.74</w:t>
            </w:r>
          </w:p>
        </w:tc>
        <w:tc>
          <w:tcPr>
            <w:tcW w:w="977" w:type="dxa"/>
            <w:tcBorders>
              <w:top w:val="nil"/>
              <w:left w:val="nil"/>
              <w:bottom w:val="single" w:sz="8" w:space="0" w:color="808080"/>
              <w:right w:val="single" w:sz="8" w:space="0" w:color="808080"/>
            </w:tcBorders>
            <w:shd w:val="clear" w:color="auto" w:fill="auto"/>
            <w:noWrap/>
            <w:vAlign w:val="center"/>
            <w:hideMark/>
          </w:tcPr>
          <w:p w14:paraId="75CA53D0"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8.55</w:t>
            </w:r>
          </w:p>
        </w:tc>
        <w:tc>
          <w:tcPr>
            <w:tcW w:w="558" w:type="dxa"/>
            <w:tcBorders>
              <w:top w:val="nil"/>
              <w:left w:val="nil"/>
              <w:bottom w:val="single" w:sz="8" w:space="0" w:color="808080"/>
              <w:right w:val="single" w:sz="8" w:space="0" w:color="808080"/>
            </w:tcBorders>
            <w:shd w:val="clear" w:color="000000" w:fill="F2F2F2"/>
            <w:noWrap/>
            <w:vAlign w:val="center"/>
            <w:hideMark/>
          </w:tcPr>
          <w:p w14:paraId="6DFE39A9"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8.65</w:t>
            </w:r>
          </w:p>
        </w:tc>
        <w:tc>
          <w:tcPr>
            <w:tcW w:w="1116" w:type="dxa"/>
            <w:tcBorders>
              <w:top w:val="nil"/>
              <w:left w:val="nil"/>
              <w:bottom w:val="single" w:sz="8" w:space="0" w:color="808080"/>
              <w:right w:val="single" w:sz="8" w:space="0" w:color="808080"/>
            </w:tcBorders>
            <w:shd w:val="clear" w:color="auto" w:fill="auto"/>
            <w:noWrap/>
            <w:vAlign w:val="center"/>
            <w:hideMark/>
          </w:tcPr>
          <w:p w14:paraId="4CF70633"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8.50</w:t>
            </w:r>
          </w:p>
        </w:tc>
        <w:tc>
          <w:tcPr>
            <w:tcW w:w="558" w:type="dxa"/>
            <w:tcBorders>
              <w:top w:val="nil"/>
              <w:left w:val="nil"/>
              <w:bottom w:val="single" w:sz="8" w:space="0" w:color="808080"/>
              <w:right w:val="single" w:sz="8" w:space="0" w:color="808080"/>
            </w:tcBorders>
            <w:shd w:val="clear" w:color="000000" w:fill="F2F2F2"/>
            <w:noWrap/>
            <w:vAlign w:val="center"/>
            <w:hideMark/>
          </w:tcPr>
          <w:p w14:paraId="3BB5AB78"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8.50</w:t>
            </w:r>
          </w:p>
        </w:tc>
        <w:tc>
          <w:tcPr>
            <w:tcW w:w="977" w:type="dxa"/>
            <w:tcBorders>
              <w:top w:val="nil"/>
              <w:left w:val="nil"/>
              <w:bottom w:val="single" w:sz="8" w:space="0" w:color="808080"/>
              <w:right w:val="single" w:sz="8" w:space="0" w:color="808080"/>
            </w:tcBorders>
            <w:shd w:val="clear" w:color="auto" w:fill="auto"/>
            <w:noWrap/>
            <w:vAlign w:val="center"/>
            <w:hideMark/>
          </w:tcPr>
          <w:p w14:paraId="437FE55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8.92</w:t>
            </w:r>
          </w:p>
        </w:tc>
        <w:tc>
          <w:tcPr>
            <w:tcW w:w="978" w:type="dxa"/>
            <w:tcBorders>
              <w:top w:val="nil"/>
              <w:left w:val="nil"/>
              <w:bottom w:val="single" w:sz="8" w:space="0" w:color="808080"/>
              <w:right w:val="single" w:sz="8" w:space="0" w:color="808080"/>
            </w:tcBorders>
            <w:shd w:val="clear" w:color="auto" w:fill="auto"/>
            <w:noWrap/>
            <w:vAlign w:val="center"/>
            <w:hideMark/>
          </w:tcPr>
          <w:p w14:paraId="1C8F51F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8.82</w:t>
            </w:r>
          </w:p>
        </w:tc>
        <w:tc>
          <w:tcPr>
            <w:tcW w:w="837" w:type="dxa"/>
            <w:tcBorders>
              <w:top w:val="nil"/>
              <w:left w:val="nil"/>
              <w:bottom w:val="single" w:sz="8" w:space="0" w:color="808080"/>
              <w:right w:val="single" w:sz="8" w:space="0" w:color="808080"/>
            </w:tcBorders>
            <w:shd w:val="clear" w:color="auto" w:fill="auto"/>
            <w:noWrap/>
            <w:vAlign w:val="center"/>
            <w:hideMark/>
          </w:tcPr>
          <w:p w14:paraId="4149470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558" w:type="dxa"/>
            <w:tcBorders>
              <w:top w:val="nil"/>
              <w:left w:val="nil"/>
              <w:bottom w:val="single" w:sz="8" w:space="0" w:color="808080"/>
              <w:right w:val="single" w:sz="8" w:space="0" w:color="808080"/>
            </w:tcBorders>
            <w:shd w:val="clear" w:color="000000" w:fill="F2F2F2"/>
            <w:noWrap/>
            <w:vAlign w:val="center"/>
            <w:hideMark/>
          </w:tcPr>
          <w:p w14:paraId="3335C103"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8.91</w:t>
            </w:r>
          </w:p>
        </w:tc>
        <w:tc>
          <w:tcPr>
            <w:tcW w:w="1116" w:type="dxa"/>
            <w:tcBorders>
              <w:top w:val="nil"/>
              <w:left w:val="nil"/>
              <w:bottom w:val="single" w:sz="8" w:space="0" w:color="808080"/>
              <w:right w:val="single" w:sz="8" w:space="0" w:color="808080"/>
            </w:tcBorders>
            <w:shd w:val="clear" w:color="auto" w:fill="auto"/>
            <w:noWrap/>
            <w:vAlign w:val="center"/>
            <w:hideMark/>
          </w:tcPr>
          <w:p w14:paraId="303A6D2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4C7A3B92"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9.50</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084C380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9.63</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6F0EB5F7" w14:textId="77777777" w:rsidR="00FC77B3" w:rsidRPr="00FC77B3" w:rsidRDefault="00FC77B3" w:rsidP="00FC77B3">
            <w:pPr>
              <w:jc w:val="center"/>
              <w:rPr>
                <w:sz w:val="14"/>
                <w:szCs w:val="14"/>
              </w:rPr>
            </w:pPr>
            <w:r w:rsidRPr="00FC77B3">
              <w:rPr>
                <w:sz w:val="14"/>
                <w:szCs w:val="14"/>
              </w:rPr>
              <w:t>8.88</w:t>
            </w:r>
          </w:p>
        </w:tc>
      </w:tr>
      <w:tr w:rsidR="00FC77B3" w:rsidRPr="009618ED" w14:paraId="1E5AD771" w14:textId="77777777" w:rsidTr="00496BDB">
        <w:trPr>
          <w:gridAfter w:val="1"/>
          <w:wAfter w:w="6" w:type="dxa"/>
          <w:trHeight w:val="264"/>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002C0B79"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 xml:space="preserve">El cumplimiento de los tiempos establecidos para completar el trámite o servicio </w:t>
            </w:r>
          </w:p>
        </w:tc>
        <w:tc>
          <w:tcPr>
            <w:tcW w:w="1256" w:type="dxa"/>
            <w:tcBorders>
              <w:top w:val="nil"/>
              <w:left w:val="nil"/>
              <w:bottom w:val="single" w:sz="8" w:space="0" w:color="808080"/>
              <w:right w:val="single" w:sz="8" w:space="0" w:color="808080"/>
            </w:tcBorders>
            <w:shd w:val="clear" w:color="auto" w:fill="auto"/>
            <w:noWrap/>
            <w:vAlign w:val="center"/>
            <w:hideMark/>
          </w:tcPr>
          <w:p w14:paraId="34C0C6D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8.55</w:t>
            </w:r>
          </w:p>
        </w:tc>
        <w:tc>
          <w:tcPr>
            <w:tcW w:w="977" w:type="dxa"/>
            <w:tcBorders>
              <w:top w:val="nil"/>
              <w:left w:val="nil"/>
              <w:bottom w:val="single" w:sz="8" w:space="0" w:color="808080"/>
              <w:right w:val="single" w:sz="8" w:space="0" w:color="808080"/>
            </w:tcBorders>
            <w:shd w:val="clear" w:color="auto" w:fill="auto"/>
            <w:noWrap/>
            <w:vAlign w:val="center"/>
            <w:hideMark/>
          </w:tcPr>
          <w:p w14:paraId="629A2F67"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8.35</w:t>
            </w:r>
          </w:p>
        </w:tc>
        <w:tc>
          <w:tcPr>
            <w:tcW w:w="558" w:type="dxa"/>
            <w:tcBorders>
              <w:top w:val="nil"/>
              <w:left w:val="nil"/>
              <w:bottom w:val="single" w:sz="8" w:space="0" w:color="808080"/>
              <w:right w:val="single" w:sz="8" w:space="0" w:color="808080"/>
            </w:tcBorders>
            <w:shd w:val="clear" w:color="000000" w:fill="F2F2F2"/>
            <w:noWrap/>
            <w:vAlign w:val="center"/>
            <w:hideMark/>
          </w:tcPr>
          <w:p w14:paraId="50197B3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8.45</w:t>
            </w:r>
          </w:p>
        </w:tc>
        <w:tc>
          <w:tcPr>
            <w:tcW w:w="1116" w:type="dxa"/>
            <w:tcBorders>
              <w:top w:val="nil"/>
              <w:left w:val="nil"/>
              <w:bottom w:val="single" w:sz="8" w:space="0" w:color="808080"/>
              <w:right w:val="single" w:sz="8" w:space="0" w:color="808080"/>
            </w:tcBorders>
            <w:shd w:val="clear" w:color="auto" w:fill="auto"/>
            <w:noWrap/>
            <w:vAlign w:val="center"/>
            <w:hideMark/>
          </w:tcPr>
          <w:p w14:paraId="7C984C3C"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8.63</w:t>
            </w:r>
          </w:p>
        </w:tc>
        <w:tc>
          <w:tcPr>
            <w:tcW w:w="558" w:type="dxa"/>
            <w:tcBorders>
              <w:top w:val="nil"/>
              <w:left w:val="nil"/>
              <w:bottom w:val="single" w:sz="8" w:space="0" w:color="808080"/>
              <w:right w:val="single" w:sz="8" w:space="0" w:color="808080"/>
            </w:tcBorders>
            <w:shd w:val="clear" w:color="000000" w:fill="F2F2F2"/>
            <w:noWrap/>
            <w:vAlign w:val="center"/>
            <w:hideMark/>
          </w:tcPr>
          <w:p w14:paraId="79B18B89"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8.63</w:t>
            </w:r>
          </w:p>
        </w:tc>
        <w:tc>
          <w:tcPr>
            <w:tcW w:w="977" w:type="dxa"/>
            <w:tcBorders>
              <w:top w:val="nil"/>
              <w:left w:val="nil"/>
              <w:bottom w:val="single" w:sz="8" w:space="0" w:color="808080"/>
              <w:right w:val="single" w:sz="8" w:space="0" w:color="808080"/>
            </w:tcBorders>
            <w:shd w:val="clear" w:color="auto" w:fill="auto"/>
            <w:noWrap/>
            <w:vAlign w:val="center"/>
            <w:hideMark/>
          </w:tcPr>
          <w:p w14:paraId="2B42FCC8"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9.16</w:t>
            </w:r>
          </w:p>
        </w:tc>
        <w:tc>
          <w:tcPr>
            <w:tcW w:w="978" w:type="dxa"/>
            <w:tcBorders>
              <w:top w:val="nil"/>
              <w:left w:val="nil"/>
              <w:bottom w:val="single" w:sz="8" w:space="0" w:color="808080"/>
              <w:right w:val="single" w:sz="8" w:space="0" w:color="808080"/>
            </w:tcBorders>
            <w:shd w:val="clear" w:color="auto" w:fill="auto"/>
            <w:noWrap/>
            <w:vAlign w:val="center"/>
            <w:hideMark/>
          </w:tcPr>
          <w:p w14:paraId="43E861CB"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9.07</w:t>
            </w:r>
          </w:p>
        </w:tc>
        <w:tc>
          <w:tcPr>
            <w:tcW w:w="837" w:type="dxa"/>
            <w:tcBorders>
              <w:top w:val="nil"/>
              <w:left w:val="nil"/>
              <w:bottom w:val="single" w:sz="8" w:space="0" w:color="808080"/>
              <w:right w:val="single" w:sz="8" w:space="0" w:color="808080"/>
            </w:tcBorders>
            <w:shd w:val="clear" w:color="auto" w:fill="auto"/>
            <w:noWrap/>
            <w:vAlign w:val="center"/>
            <w:hideMark/>
          </w:tcPr>
          <w:p w14:paraId="44FC7A1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9.25</w:t>
            </w:r>
          </w:p>
        </w:tc>
        <w:tc>
          <w:tcPr>
            <w:tcW w:w="558" w:type="dxa"/>
            <w:tcBorders>
              <w:top w:val="nil"/>
              <w:left w:val="nil"/>
              <w:bottom w:val="single" w:sz="8" w:space="0" w:color="808080"/>
              <w:right w:val="single" w:sz="8" w:space="0" w:color="808080"/>
            </w:tcBorders>
            <w:shd w:val="clear" w:color="000000" w:fill="F2F2F2"/>
            <w:noWrap/>
            <w:vAlign w:val="center"/>
            <w:hideMark/>
          </w:tcPr>
          <w:p w14:paraId="24E5B4C8"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9.16</w:t>
            </w:r>
          </w:p>
        </w:tc>
        <w:tc>
          <w:tcPr>
            <w:tcW w:w="1116" w:type="dxa"/>
            <w:tcBorders>
              <w:top w:val="nil"/>
              <w:left w:val="nil"/>
              <w:bottom w:val="single" w:sz="8" w:space="0" w:color="808080"/>
              <w:right w:val="single" w:sz="8" w:space="0" w:color="808080"/>
            </w:tcBorders>
            <w:shd w:val="clear" w:color="auto" w:fill="auto"/>
            <w:noWrap/>
            <w:vAlign w:val="center"/>
            <w:hideMark/>
          </w:tcPr>
          <w:p w14:paraId="1B551501"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9.75</w:t>
            </w:r>
          </w:p>
        </w:tc>
        <w:tc>
          <w:tcPr>
            <w:tcW w:w="977" w:type="dxa"/>
            <w:tcBorders>
              <w:top w:val="nil"/>
              <w:left w:val="nil"/>
              <w:bottom w:val="single" w:sz="8" w:space="0" w:color="808080"/>
              <w:right w:val="single" w:sz="8" w:space="0" w:color="808080"/>
            </w:tcBorders>
            <w:shd w:val="clear" w:color="auto" w:fill="auto"/>
            <w:noWrap/>
            <w:vAlign w:val="center"/>
            <w:hideMark/>
          </w:tcPr>
          <w:p w14:paraId="2A13919E"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9.00</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4BC6347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9.38</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0DD77973" w14:textId="77777777" w:rsidR="00FC77B3" w:rsidRPr="00FC77B3" w:rsidRDefault="00FC77B3" w:rsidP="00FC77B3">
            <w:pPr>
              <w:jc w:val="center"/>
              <w:rPr>
                <w:sz w:val="14"/>
                <w:szCs w:val="14"/>
              </w:rPr>
            </w:pPr>
            <w:r w:rsidRPr="00FC77B3">
              <w:rPr>
                <w:sz w:val="14"/>
                <w:szCs w:val="14"/>
              </w:rPr>
              <w:t>9.02</w:t>
            </w:r>
          </w:p>
        </w:tc>
      </w:tr>
      <w:tr w:rsidR="00FC77B3" w:rsidRPr="009618ED" w14:paraId="0350FBB5" w14:textId="77777777" w:rsidTr="00496BDB">
        <w:trPr>
          <w:gridAfter w:val="1"/>
          <w:wAfter w:w="6" w:type="dxa"/>
          <w:trHeight w:val="403"/>
        </w:trPr>
        <w:tc>
          <w:tcPr>
            <w:tcW w:w="3419" w:type="dxa"/>
            <w:tcBorders>
              <w:top w:val="nil"/>
              <w:left w:val="single" w:sz="8" w:space="0" w:color="808080"/>
              <w:bottom w:val="single" w:sz="8" w:space="0" w:color="808080"/>
              <w:right w:val="single" w:sz="8" w:space="0" w:color="808080"/>
            </w:tcBorders>
            <w:shd w:val="clear" w:color="auto" w:fill="auto"/>
            <w:noWrap/>
            <w:vAlign w:val="center"/>
            <w:hideMark/>
          </w:tcPr>
          <w:p w14:paraId="1E07D967" w14:textId="77777777" w:rsidR="00FC77B3" w:rsidRPr="009618ED" w:rsidRDefault="00FC77B3" w:rsidP="00FC77B3">
            <w:pPr>
              <w:rPr>
                <w:rFonts w:asciiTheme="minorHAnsi" w:hAnsiTheme="minorHAnsi" w:cs="Calibri"/>
                <w:sz w:val="12"/>
                <w:szCs w:val="12"/>
              </w:rPr>
            </w:pPr>
            <w:r w:rsidRPr="009618ED">
              <w:rPr>
                <w:rFonts w:asciiTheme="minorHAnsi" w:hAnsiTheme="minorHAnsi" w:cs="Calibri"/>
                <w:sz w:val="12"/>
                <w:szCs w:val="12"/>
              </w:rPr>
              <w:t>El cumplimiento de los tiempos para dar respuesta a sus dudas y para recepcionar los requerimientos en la mesa (ARANDA) 24/7</w:t>
            </w:r>
          </w:p>
        </w:tc>
        <w:tc>
          <w:tcPr>
            <w:tcW w:w="1256" w:type="dxa"/>
            <w:tcBorders>
              <w:top w:val="nil"/>
              <w:left w:val="nil"/>
              <w:bottom w:val="single" w:sz="8" w:space="0" w:color="808080"/>
              <w:right w:val="single" w:sz="8" w:space="0" w:color="808080"/>
            </w:tcBorders>
            <w:shd w:val="clear" w:color="auto" w:fill="auto"/>
            <w:noWrap/>
            <w:vAlign w:val="center"/>
            <w:hideMark/>
          </w:tcPr>
          <w:p w14:paraId="2E2C059B"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977" w:type="dxa"/>
            <w:tcBorders>
              <w:top w:val="nil"/>
              <w:left w:val="nil"/>
              <w:bottom w:val="single" w:sz="8" w:space="0" w:color="808080"/>
              <w:right w:val="single" w:sz="8" w:space="0" w:color="808080"/>
            </w:tcBorders>
            <w:shd w:val="clear" w:color="auto" w:fill="auto"/>
            <w:noWrap/>
            <w:vAlign w:val="center"/>
            <w:hideMark/>
          </w:tcPr>
          <w:p w14:paraId="69DFE632"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558" w:type="dxa"/>
            <w:tcBorders>
              <w:top w:val="nil"/>
              <w:left w:val="nil"/>
              <w:bottom w:val="single" w:sz="8" w:space="0" w:color="808080"/>
              <w:right w:val="single" w:sz="8" w:space="0" w:color="808080"/>
            </w:tcBorders>
            <w:shd w:val="clear" w:color="000000" w:fill="F2F2F2"/>
            <w:noWrap/>
            <w:vAlign w:val="center"/>
            <w:hideMark/>
          </w:tcPr>
          <w:p w14:paraId="4D8EF2AA"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N/A</w:t>
            </w:r>
          </w:p>
        </w:tc>
        <w:tc>
          <w:tcPr>
            <w:tcW w:w="1116" w:type="dxa"/>
            <w:tcBorders>
              <w:top w:val="nil"/>
              <w:left w:val="nil"/>
              <w:bottom w:val="single" w:sz="8" w:space="0" w:color="808080"/>
              <w:right w:val="single" w:sz="8" w:space="0" w:color="808080"/>
            </w:tcBorders>
            <w:shd w:val="clear" w:color="auto" w:fill="auto"/>
            <w:noWrap/>
            <w:vAlign w:val="center"/>
            <w:hideMark/>
          </w:tcPr>
          <w:p w14:paraId="0000502F"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558" w:type="dxa"/>
            <w:tcBorders>
              <w:top w:val="nil"/>
              <w:left w:val="nil"/>
              <w:bottom w:val="single" w:sz="8" w:space="0" w:color="808080"/>
              <w:right w:val="single" w:sz="8" w:space="0" w:color="808080"/>
            </w:tcBorders>
            <w:shd w:val="clear" w:color="000000" w:fill="F2F2F2"/>
            <w:noWrap/>
            <w:vAlign w:val="center"/>
            <w:hideMark/>
          </w:tcPr>
          <w:p w14:paraId="2710C82F"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N/A</w:t>
            </w:r>
          </w:p>
        </w:tc>
        <w:tc>
          <w:tcPr>
            <w:tcW w:w="977" w:type="dxa"/>
            <w:tcBorders>
              <w:top w:val="nil"/>
              <w:left w:val="nil"/>
              <w:bottom w:val="single" w:sz="8" w:space="0" w:color="808080"/>
              <w:right w:val="single" w:sz="8" w:space="0" w:color="808080"/>
            </w:tcBorders>
            <w:shd w:val="clear" w:color="auto" w:fill="auto"/>
            <w:noWrap/>
            <w:vAlign w:val="center"/>
            <w:hideMark/>
          </w:tcPr>
          <w:p w14:paraId="49DC73E3"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978" w:type="dxa"/>
            <w:tcBorders>
              <w:top w:val="nil"/>
              <w:left w:val="nil"/>
              <w:bottom w:val="single" w:sz="8" w:space="0" w:color="808080"/>
              <w:right w:val="single" w:sz="8" w:space="0" w:color="808080"/>
            </w:tcBorders>
            <w:shd w:val="clear" w:color="auto" w:fill="auto"/>
            <w:noWrap/>
            <w:vAlign w:val="center"/>
            <w:hideMark/>
          </w:tcPr>
          <w:p w14:paraId="2956B7AA"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837" w:type="dxa"/>
            <w:tcBorders>
              <w:top w:val="nil"/>
              <w:left w:val="nil"/>
              <w:bottom w:val="single" w:sz="8" w:space="0" w:color="808080"/>
              <w:right w:val="single" w:sz="8" w:space="0" w:color="808080"/>
            </w:tcBorders>
            <w:shd w:val="clear" w:color="auto" w:fill="auto"/>
            <w:noWrap/>
            <w:vAlign w:val="center"/>
            <w:hideMark/>
          </w:tcPr>
          <w:p w14:paraId="7ED0B352"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558" w:type="dxa"/>
            <w:tcBorders>
              <w:top w:val="nil"/>
              <w:left w:val="nil"/>
              <w:bottom w:val="single" w:sz="8" w:space="0" w:color="808080"/>
              <w:right w:val="single" w:sz="8" w:space="0" w:color="808080"/>
            </w:tcBorders>
            <w:shd w:val="clear" w:color="000000" w:fill="F2F2F2"/>
            <w:noWrap/>
            <w:vAlign w:val="center"/>
            <w:hideMark/>
          </w:tcPr>
          <w:p w14:paraId="277C4455"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N/A</w:t>
            </w:r>
          </w:p>
        </w:tc>
        <w:tc>
          <w:tcPr>
            <w:tcW w:w="1116" w:type="dxa"/>
            <w:tcBorders>
              <w:top w:val="nil"/>
              <w:left w:val="nil"/>
              <w:bottom w:val="single" w:sz="8" w:space="0" w:color="808080"/>
              <w:right w:val="single" w:sz="8" w:space="0" w:color="808080"/>
            </w:tcBorders>
            <w:shd w:val="clear" w:color="auto" w:fill="auto"/>
            <w:noWrap/>
            <w:vAlign w:val="center"/>
            <w:hideMark/>
          </w:tcPr>
          <w:p w14:paraId="655627F3"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977" w:type="dxa"/>
            <w:tcBorders>
              <w:top w:val="nil"/>
              <w:left w:val="nil"/>
              <w:bottom w:val="single" w:sz="8" w:space="0" w:color="808080"/>
              <w:right w:val="single" w:sz="8" w:space="0" w:color="808080"/>
            </w:tcBorders>
            <w:shd w:val="clear" w:color="auto" w:fill="auto"/>
            <w:noWrap/>
            <w:vAlign w:val="center"/>
            <w:hideMark/>
          </w:tcPr>
          <w:p w14:paraId="35478286" w14:textId="77777777" w:rsidR="00FC77B3" w:rsidRPr="009618ED" w:rsidRDefault="00FC77B3" w:rsidP="00FC77B3">
            <w:pPr>
              <w:jc w:val="center"/>
              <w:rPr>
                <w:rFonts w:asciiTheme="minorHAnsi" w:hAnsiTheme="minorHAnsi"/>
                <w:sz w:val="14"/>
                <w:szCs w:val="14"/>
              </w:rPr>
            </w:pPr>
            <w:r w:rsidRPr="009618ED">
              <w:rPr>
                <w:rFonts w:asciiTheme="minorHAnsi" w:hAnsiTheme="minorHAnsi"/>
                <w:sz w:val="14"/>
                <w:szCs w:val="14"/>
              </w:rPr>
              <w:t>N/A</w:t>
            </w:r>
          </w:p>
        </w:tc>
        <w:tc>
          <w:tcPr>
            <w:tcW w:w="602" w:type="dxa"/>
            <w:tcBorders>
              <w:top w:val="nil"/>
              <w:left w:val="nil"/>
              <w:bottom w:val="single" w:sz="8" w:space="0" w:color="808080"/>
              <w:right w:val="single" w:sz="8" w:space="0" w:color="808080"/>
            </w:tcBorders>
            <w:shd w:val="clear" w:color="auto" w:fill="F2F2F2" w:themeFill="background1" w:themeFillShade="F2"/>
            <w:noWrap/>
            <w:vAlign w:val="center"/>
            <w:hideMark/>
          </w:tcPr>
          <w:p w14:paraId="1367221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N/A</w:t>
            </w:r>
          </w:p>
        </w:tc>
        <w:tc>
          <w:tcPr>
            <w:tcW w:w="793" w:type="dxa"/>
            <w:tcBorders>
              <w:top w:val="nil"/>
              <w:left w:val="nil"/>
              <w:bottom w:val="single" w:sz="8" w:space="0" w:color="808080"/>
              <w:right w:val="single" w:sz="8" w:space="0" w:color="808080"/>
            </w:tcBorders>
            <w:shd w:val="clear" w:color="auto" w:fill="B1B1B1" w:themeFill="background2" w:themeFillShade="BF"/>
            <w:vAlign w:val="center"/>
          </w:tcPr>
          <w:p w14:paraId="7693131B" w14:textId="77777777" w:rsidR="00FC77B3" w:rsidRPr="00FC77B3" w:rsidRDefault="00FC77B3" w:rsidP="00FC77B3">
            <w:pPr>
              <w:jc w:val="center"/>
              <w:rPr>
                <w:sz w:val="14"/>
                <w:szCs w:val="14"/>
              </w:rPr>
            </w:pPr>
            <w:r w:rsidRPr="00FC77B3">
              <w:rPr>
                <w:sz w:val="14"/>
                <w:szCs w:val="14"/>
              </w:rPr>
              <w:t>N/A</w:t>
            </w:r>
          </w:p>
        </w:tc>
      </w:tr>
      <w:tr w:rsidR="00FC77B3" w:rsidRPr="009618ED" w14:paraId="7F67066E" w14:textId="77777777" w:rsidTr="00496BDB">
        <w:trPr>
          <w:gridAfter w:val="1"/>
          <w:wAfter w:w="6" w:type="dxa"/>
          <w:trHeight w:val="243"/>
        </w:trPr>
        <w:tc>
          <w:tcPr>
            <w:tcW w:w="3419" w:type="dxa"/>
            <w:tcBorders>
              <w:top w:val="nil"/>
              <w:left w:val="single" w:sz="8" w:space="0" w:color="808080"/>
              <w:bottom w:val="single" w:sz="8" w:space="0" w:color="808080"/>
              <w:right w:val="single" w:sz="8" w:space="0" w:color="808080"/>
            </w:tcBorders>
            <w:shd w:val="clear" w:color="auto" w:fill="EDEDED" w:themeFill="background2"/>
            <w:noWrap/>
            <w:vAlign w:val="center"/>
            <w:hideMark/>
          </w:tcPr>
          <w:p w14:paraId="54D4FCD5" w14:textId="77777777" w:rsidR="00FC77B3" w:rsidRPr="009618ED" w:rsidRDefault="00FC77B3" w:rsidP="00FC77B3">
            <w:pPr>
              <w:rPr>
                <w:rFonts w:asciiTheme="minorHAnsi" w:hAnsiTheme="minorHAnsi"/>
                <w:b/>
                <w:bCs/>
                <w:sz w:val="12"/>
                <w:szCs w:val="12"/>
              </w:rPr>
            </w:pPr>
            <w:r w:rsidRPr="009618ED">
              <w:rPr>
                <w:rFonts w:asciiTheme="minorHAnsi" w:hAnsiTheme="minorHAnsi"/>
                <w:b/>
                <w:bCs/>
                <w:sz w:val="12"/>
                <w:szCs w:val="12"/>
              </w:rPr>
              <w:t>Capacidad de Respuesta</w:t>
            </w:r>
          </w:p>
        </w:tc>
        <w:tc>
          <w:tcPr>
            <w:tcW w:w="1256" w:type="dxa"/>
            <w:tcBorders>
              <w:top w:val="nil"/>
              <w:left w:val="nil"/>
              <w:bottom w:val="single" w:sz="8" w:space="0" w:color="808080"/>
              <w:right w:val="single" w:sz="8" w:space="0" w:color="808080"/>
            </w:tcBorders>
            <w:shd w:val="clear" w:color="auto" w:fill="EDEDED" w:themeFill="background2"/>
            <w:noWrap/>
            <w:vAlign w:val="center"/>
            <w:hideMark/>
          </w:tcPr>
          <w:p w14:paraId="09F46C6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8.65</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00F02B1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8.45</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18B1487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8.55</w:t>
            </w:r>
          </w:p>
        </w:tc>
        <w:tc>
          <w:tcPr>
            <w:tcW w:w="1116" w:type="dxa"/>
            <w:tcBorders>
              <w:top w:val="nil"/>
              <w:left w:val="nil"/>
              <w:bottom w:val="single" w:sz="8" w:space="0" w:color="808080"/>
              <w:right w:val="single" w:sz="8" w:space="0" w:color="808080"/>
            </w:tcBorders>
            <w:shd w:val="clear" w:color="auto" w:fill="EDEDED" w:themeFill="background2"/>
            <w:noWrap/>
            <w:vAlign w:val="center"/>
            <w:hideMark/>
          </w:tcPr>
          <w:p w14:paraId="643547B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8.56</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6B0DC21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8.56</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09DCA75C"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9.04</w:t>
            </w:r>
          </w:p>
        </w:tc>
        <w:tc>
          <w:tcPr>
            <w:tcW w:w="978" w:type="dxa"/>
            <w:tcBorders>
              <w:top w:val="nil"/>
              <w:left w:val="nil"/>
              <w:bottom w:val="single" w:sz="8" w:space="0" w:color="808080"/>
              <w:right w:val="single" w:sz="8" w:space="0" w:color="808080"/>
            </w:tcBorders>
            <w:shd w:val="clear" w:color="auto" w:fill="EDEDED" w:themeFill="background2"/>
            <w:noWrap/>
            <w:vAlign w:val="center"/>
            <w:hideMark/>
          </w:tcPr>
          <w:p w14:paraId="710D1936"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8.94</w:t>
            </w:r>
          </w:p>
        </w:tc>
        <w:tc>
          <w:tcPr>
            <w:tcW w:w="837" w:type="dxa"/>
            <w:tcBorders>
              <w:top w:val="nil"/>
              <w:left w:val="nil"/>
              <w:bottom w:val="single" w:sz="8" w:space="0" w:color="808080"/>
              <w:right w:val="single" w:sz="8" w:space="0" w:color="808080"/>
            </w:tcBorders>
            <w:shd w:val="clear" w:color="auto" w:fill="EDEDED" w:themeFill="background2"/>
            <w:noWrap/>
            <w:vAlign w:val="center"/>
            <w:hideMark/>
          </w:tcPr>
          <w:p w14:paraId="1E8D0D94"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9.13</w:t>
            </w:r>
          </w:p>
        </w:tc>
        <w:tc>
          <w:tcPr>
            <w:tcW w:w="558" w:type="dxa"/>
            <w:tcBorders>
              <w:top w:val="nil"/>
              <w:left w:val="nil"/>
              <w:bottom w:val="single" w:sz="8" w:space="0" w:color="808080"/>
              <w:right w:val="single" w:sz="8" w:space="0" w:color="808080"/>
            </w:tcBorders>
            <w:shd w:val="clear" w:color="auto" w:fill="EDEDED" w:themeFill="background2"/>
            <w:noWrap/>
            <w:vAlign w:val="center"/>
            <w:hideMark/>
          </w:tcPr>
          <w:p w14:paraId="244E9C0B"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9.04</w:t>
            </w:r>
          </w:p>
        </w:tc>
        <w:tc>
          <w:tcPr>
            <w:tcW w:w="1116" w:type="dxa"/>
            <w:tcBorders>
              <w:top w:val="nil"/>
              <w:left w:val="nil"/>
              <w:bottom w:val="single" w:sz="8" w:space="0" w:color="808080"/>
              <w:right w:val="single" w:sz="8" w:space="0" w:color="808080"/>
            </w:tcBorders>
            <w:shd w:val="clear" w:color="auto" w:fill="EDEDED" w:themeFill="background2"/>
            <w:noWrap/>
            <w:vAlign w:val="center"/>
            <w:hideMark/>
          </w:tcPr>
          <w:p w14:paraId="76C50B17"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9.75</w:t>
            </w:r>
          </w:p>
        </w:tc>
        <w:tc>
          <w:tcPr>
            <w:tcW w:w="977" w:type="dxa"/>
            <w:tcBorders>
              <w:top w:val="nil"/>
              <w:left w:val="nil"/>
              <w:bottom w:val="single" w:sz="8" w:space="0" w:color="808080"/>
              <w:right w:val="single" w:sz="8" w:space="0" w:color="808080"/>
            </w:tcBorders>
            <w:shd w:val="clear" w:color="auto" w:fill="EDEDED" w:themeFill="background2"/>
            <w:noWrap/>
            <w:vAlign w:val="center"/>
            <w:hideMark/>
          </w:tcPr>
          <w:p w14:paraId="00475AEF"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9.25</w:t>
            </w:r>
          </w:p>
        </w:tc>
        <w:tc>
          <w:tcPr>
            <w:tcW w:w="602" w:type="dxa"/>
            <w:tcBorders>
              <w:top w:val="nil"/>
              <w:left w:val="nil"/>
              <w:bottom w:val="single" w:sz="8" w:space="0" w:color="808080"/>
              <w:right w:val="single" w:sz="8" w:space="0" w:color="808080"/>
            </w:tcBorders>
            <w:shd w:val="clear" w:color="auto" w:fill="EDEDED" w:themeFill="background2"/>
            <w:noWrap/>
            <w:vAlign w:val="center"/>
            <w:hideMark/>
          </w:tcPr>
          <w:p w14:paraId="4C7833C1" w14:textId="77777777" w:rsidR="00FC77B3" w:rsidRPr="009618ED" w:rsidRDefault="00FC77B3" w:rsidP="00FC77B3">
            <w:pPr>
              <w:jc w:val="center"/>
              <w:rPr>
                <w:rFonts w:asciiTheme="minorHAnsi" w:hAnsiTheme="minorHAnsi"/>
                <w:b/>
                <w:bCs/>
                <w:sz w:val="14"/>
                <w:szCs w:val="14"/>
              </w:rPr>
            </w:pPr>
            <w:r w:rsidRPr="009618ED">
              <w:rPr>
                <w:rFonts w:asciiTheme="minorHAnsi" w:hAnsiTheme="minorHAnsi"/>
                <w:b/>
                <w:bCs/>
                <w:sz w:val="14"/>
                <w:szCs w:val="14"/>
              </w:rPr>
              <w:t>9.50</w:t>
            </w:r>
          </w:p>
        </w:tc>
        <w:tc>
          <w:tcPr>
            <w:tcW w:w="793" w:type="dxa"/>
            <w:tcBorders>
              <w:top w:val="nil"/>
              <w:left w:val="nil"/>
              <w:bottom w:val="single" w:sz="8" w:space="0" w:color="808080"/>
              <w:right w:val="single" w:sz="8" w:space="0" w:color="808080"/>
            </w:tcBorders>
            <w:shd w:val="clear" w:color="auto" w:fill="EDEDED" w:themeFill="background2"/>
            <w:vAlign w:val="center"/>
          </w:tcPr>
          <w:p w14:paraId="3A663E0B" w14:textId="77777777" w:rsidR="00FC77B3" w:rsidRPr="00FC77B3" w:rsidRDefault="00FC77B3" w:rsidP="00FC77B3">
            <w:pPr>
              <w:jc w:val="center"/>
              <w:rPr>
                <w:sz w:val="14"/>
                <w:szCs w:val="14"/>
              </w:rPr>
            </w:pPr>
            <w:r w:rsidRPr="00FC77B3">
              <w:rPr>
                <w:sz w:val="14"/>
                <w:szCs w:val="14"/>
              </w:rPr>
              <w:t>8.95</w:t>
            </w:r>
          </w:p>
        </w:tc>
      </w:tr>
      <w:tr w:rsidR="000960C0" w:rsidRPr="009618ED" w14:paraId="6BD3835B" w14:textId="77777777" w:rsidTr="00496BDB">
        <w:trPr>
          <w:gridAfter w:val="1"/>
          <w:wAfter w:w="6" w:type="dxa"/>
          <w:trHeight w:val="67"/>
        </w:trPr>
        <w:tc>
          <w:tcPr>
            <w:tcW w:w="3419" w:type="dxa"/>
            <w:tcBorders>
              <w:top w:val="nil"/>
              <w:left w:val="single" w:sz="8" w:space="0" w:color="808080"/>
              <w:bottom w:val="single" w:sz="4" w:space="0" w:color="767676"/>
              <w:right w:val="single" w:sz="8" w:space="0" w:color="808080"/>
            </w:tcBorders>
            <w:shd w:val="clear" w:color="auto" w:fill="CCCCCC" w:themeFill="text2"/>
            <w:noWrap/>
            <w:vAlign w:val="center"/>
            <w:hideMark/>
          </w:tcPr>
          <w:p w14:paraId="2E6EB361" w14:textId="77777777" w:rsidR="000960C0" w:rsidRPr="009618ED" w:rsidRDefault="000960C0" w:rsidP="00BD3F0C">
            <w:pPr>
              <w:rPr>
                <w:rFonts w:asciiTheme="minorHAnsi" w:hAnsiTheme="minorHAnsi" w:cs="Calibri"/>
                <w:b/>
                <w:bCs/>
                <w:sz w:val="12"/>
                <w:szCs w:val="12"/>
              </w:rPr>
            </w:pPr>
            <w:r w:rsidRPr="009618ED">
              <w:rPr>
                <w:rFonts w:asciiTheme="minorHAnsi" w:hAnsiTheme="minorHAnsi" w:cs="Calibri"/>
                <w:b/>
                <w:bCs/>
                <w:sz w:val="12"/>
                <w:szCs w:val="12"/>
              </w:rPr>
              <w:t>Índice de Satisfacción por Servicios-DGT 2023</w:t>
            </w:r>
          </w:p>
        </w:tc>
        <w:tc>
          <w:tcPr>
            <w:tcW w:w="1256" w:type="dxa"/>
            <w:tcBorders>
              <w:top w:val="nil"/>
              <w:left w:val="nil"/>
              <w:bottom w:val="single" w:sz="4" w:space="0" w:color="767676"/>
              <w:right w:val="single" w:sz="8" w:space="0" w:color="808080"/>
            </w:tcBorders>
            <w:shd w:val="clear" w:color="auto" w:fill="CCCCCC" w:themeFill="text2"/>
            <w:noWrap/>
            <w:vAlign w:val="center"/>
            <w:hideMark/>
          </w:tcPr>
          <w:p w14:paraId="67E46F2C"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8.75</w:t>
            </w:r>
          </w:p>
        </w:tc>
        <w:tc>
          <w:tcPr>
            <w:tcW w:w="977" w:type="dxa"/>
            <w:tcBorders>
              <w:top w:val="nil"/>
              <w:left w:val="nil"/>
              <w:bottom w:val="single" w:sz="4" w:space="0" w:color="767676"/>
              <w:right w:val="single" w:sz="8" w:space="0" w:color="808080"/>
            </w:tcBorders>
            <w:shd w:val="clear" w:color="auto" w:fill="CCCCCC" w:themeFill="text2"/>
            <w:noWrap/>
            <w:vAlign w:val="center"/>
            <w:hideMark/>
          </w:tcPr>
          <w:p w14:paraId="4189CA25"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8.54</w:t>
            </w:r>
          </w:p>
        </w:tc>
        <w:tc>
          <w:tcPr>
            <w:tcW w:w="558" w:type="dxa"/>
            <w:tcBorders>
              <w:top w:val="nil"/>
              <w:left w:val="nil"/>
              <w:bottom w:val="single" w:sz="4" w:space="0" w:color="767676"/>
              <w:right w:val="single" w:sz="8" w:space="0" w:color="808080"/>
            </w:tcBorders>
            <w:shd w:val="clear" w:color="auto" w:fill="CCCCCC" w:themeFill="text2"/>
            <w:noWrap/>
            <w:vAlign w:val="center"/>
            <w:hideMark/>
          </w:tcPr>
          <w:p w14:paraId="5E1CBB24"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8.64</w:t>
            </w:r>
          </w:p>
        </w:tc>
        <w:tc>
          <w:tcPr>
            <w:tcW w:w="1116" w:type="dxa"/>
            <w:tcBorders>
              <w:top w:val="nil"/>
              <w:left w:val="nil"/>
              <w:bottom w:val="single" w:sz="4" w:space="0" w:color="767676"/>
              <w:right w:val="single" w:sz="8" w:space="0" w:color="808080"/>
            </w:tcBorders>
            <w:shd w:val="clear" w:color="auto" w:fill="CCCCCC" w:themeFill="text2"/>
            <w:noWrap/>
            <w:vAlign w:val="center"/>
            <w:hideMark/>
          </w:tcPr>
          <w:p w14:paraId="0F443BC8"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8.73</w:t>
            </w:r>
          </w:p>
        </w:tc>
        <w:tc>
          <w:tcPr>
            <w:tcW w:w="558" w:type="dxa"/>
            <w:tcBorders>
              <w:top w:val="nil"/>
              <w:left w:val="nil"/>
              <w:bottom w:val="single" w:sz="4" w:space="0" w:color="767676"/>
              <w:right w:val="single" w:sz="8" w:space="0" w:color="808080"/>
            </w:tcBorders>
            <w:shd w:val="clear" w:color="auto" w:fill="CCCCCC" w:themeFill="text2"/>
            <w:noWrap/>
            <w:vAlign w:val="center"/>
            <w:hideMark/>
          </w:tcPr>
          <w:p w14:paraId="47B62A1E"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8.73</w:t>
            </w:r>
          </w:p>
        </w:tc>
        <w:tc>
          <w:tcPr>
            <w:tcW w:w="977" w:type="dxa"/>
            <w:tcBorders>
              <w:top w:val="nil"/>
              <w:left w:val="nil"/>
              <w:bottom w:val="single" w:sz="4" w:space="0" w:color="767676"/>
              <w:right w:val="single" w:sz="8" w:space="0" w:color="808080"/>
            </w:tcBorders>
            <w:shd w:val="clear" w:color="auto" w:fill="CCCCCC" w:themeFill="text2"/>
            <w:noWrap/>
            <w:vAlign w:val="center"/>
            <w:hideMark/>
          </w:tcPr>
          <w:p w14:paraId="327A9F29"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9.11</w:t>
            </w:r>
          </w:p>
        </w:tc>
        <w:tc>
          <w:tcPr>
            <w:tcW w:w="978" w:type="dxa"/>
            <w:tcBorders>
              <w:top w:val="nil"/>
              <w:left w:val="nil"/>
              <w:bottom w:val="single" w:sz="4" w:space="0" w:color="767676"/>
              <w:right w:val="single" w:sz="8" w:space="0" w:color="808080"/>
            </w:tcBorders>
            <w:shd w:val="clear" w:color="auto" w:fill="CCCCCC" w:themeFill="text2"/>
            <w:noWrap/>
            <w:vAlign w:val="center"/>
            <w:hideMark/>
          </w:tcPr>
          <w:p w14:paraId="2538AEB4"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8.96</w:t>
            </w:r>
          </w:p>
        </w:tc>
        <w:tc>
          <w:tcPr>
            <w:tcW w:w="837" w:type="dxa"/>
            <w:tcBorders>
              <w:top w:val="nil"/>
              <w:left w:val="nil"/>
              <w:bottom w:val="single" w:sz="4" w:space="0" w:color="767676"/>
              <w:right w:val="single" w:sz="8" w:space="0" w:color="808080"/>
            </w:tcBorders>
            <w:shd w:val="clear" w:color="auto" w:fill="CCCCCC" w:themeFill="text2"/>
            <w:noWrap/>
            <w:vAlign w:val="center"/>
            <w:hideMark/>
          </w:tcPr>
          <w:p w14:paraId="0A92FBD2"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9.34</w:t>
            </w:r>
          </w:p>
        </w:tc>
        <w:tc>
          <w:tcPr>
            <w:tcW w:w="558" w:type="dxa"/>
            <w:tcBorders>
              <w:top w:val="nil"/>
              <w:left w:val="nil"/>
              <w:bottom w:val="single" w:sz="4" w:space="0" w:color="767676"/>
              <w:right w:val="single" w:sz="8" w:space="0" w:color="808080"/>
            </w:tcBorders>
            <w:shd w:val="clear" w:color="auto" w:fill="CCCCCC" w:themeFill="text2"/>
            <w:noWrap/>
            <w:vAlign w:val="center"/>
            <w:hideMark/>
          </w:tcPr>
          <w:p w14:paraId="43D36541"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9.13</w:t>
            </w:r>
          </w:p>
        </w:tc>
        <w:tc>
          <w:tcPr>
            <w:tcW w:w="1116" w:type="dxa"/>
            <w:tcBorders>
              <w:top w:val="nil"/>
              <w:left w:val="nil"/>
              <w:bottom w:val="single" w:sz="4" w:space="0" w:color="767676"/>
              <w:right w:val="single" w:sz="8" w:space="0" w:color="808080"/>
            </w:tcBorders>
            <w:shd w:val="clear" w:color="auto" w:fill="CCCCCC" w:themeFill="text2"/>
            <w:noWrap/>
            <w:vAlign w:val="center"/>
            <w:hideMark/>
          </w:tcPr>
          <w:p w14:paraId="1FE050C6" w14:textId="77777777" w:rsidR="000960C0" w:rsidRPr="00C253DA" w:rsidRDefault="000960C0" w:rsidP="00BD3F0C">
            <w:pPr>
              <w:jc w:val="center"/>
              <w:rPr>
                <w:rFonts w:asciiTheme="minorHAnsi" w:hAnsiTheme="minorHAnsi"/>
                <w:b/>
                <w:bCs/>
                <w:sz w:val="17"/>
                <w:szCs w:val="17"/>
              </w:rPr>
            </w:pPr>
            <w:r w:rsidRPr="00C253DA">
              <w:rPr>
                <w:rFonts w:asciiTheme="minorHAnsi" w:hAnsiTheme="minorHAnsi"/>
                <w:b/>
                <w:bCs/>
                <w:sz w:val="17"/>
                <w:szCs w:val="17"/>
              </w:rPr>
              <w:t>9.73</w:t>
            </w:r>
          </w:p>
        </w:tc>
        <w:tc>
          <w:tcPr>
            <w:tcW w:w="977" w:type="dxa"/>
            <w:tcBorders>
              <w:top w:val="nil"/>
              <w:left w:val="nil"/>
              <w:bottom w:val="single" w:sz="4" w:space="0" w:color="767676"/>
              <w:right w:val="single" w:sz="8" w:space="0" w:color="808080"/>
            </w:tcBorders>
            <w:shd w:val="clear" w:color="auto" w:fill="CCCCCC" w:themeFill="text2"/>
            <w:noWrap/>
            <w:vAlign w:val="center"/>
            <w:hideMark/>
          </w:tcPr>
          <w:p w14:paraId="7B876D74"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8.95</w:t>
            </w:r>
          </w:p>
        </w:tc>
        <w:tc>
          <w:tcPr>
            <w:tcW w:w="602" w:type="dxa"/>
            <w:tcBorders>
              <w:top w:val="nil"/>
              <w:left w:val="nil"/>
              <w:bottom w:val="single" w:sz="4" w:space="0" w:color="767676"/>
              <w:right w:val="single" w:sz="8" w:space="0" w:color="808080"/>
            </w:tcBorders>
            <w:shd w:val="clear" w:color="auto" w:fill="CCCCCC" w:themeFill="text2"/>
            <w:noWrap/>
            <w:vAlign w:val="center"/>
            <w:hideMark/>
          </w:tcPr>
          <w:p w14:paraId="157EFDD2" w14:textId="77777777" w:rsidR="000960C0" w:rsidRPr="009618ED" w:rsidRDefault="000960C0" w:rsidP="00BD3F0C">
            <w:pPr>
              <w:jc w:val="center"/>
              <w:rPr>
                <w:rFonts w:asciiTheme="minorHAnsi" w:hAnsiTheme="minorHAnsi"/>
                <w:b/>
                <w:bCs/>
                <w:sz w:val="14"/>
                <w:szCs w:val="14"/>
              </w:rPr>
            </w:pPr>
            <w:r w:rsidRPr="009618ED">
              <w:rPr>
                <w:rFonts w:asciiTheme="minorHAnsi" w:hAnsiTheme="minorHAnsi"/>
                <w:b/>
                <w:bCs/>
                <w:sz w:val="14"/>
                <w:szCs w:val="14"/>
              </w:rPr>
              <w:t>9.36</w:t>
            </w:r>
          </w:p>
        </w:tc>
        <w:tc>
          <w:tcPr>
            <w:tcW w:w="793" w:type="dxa"/>
            <w:tcBorders>
              <w:top w:val="nil"/>
              <w:left w:val="nil"/>
              <w:bottom w:val="single" w:sz="4" w:space="0" w:color="767676"/>
              <w:right w:val="single" w:sz="8" w:space="0" w:color="808080"/>
            </w:tcBorders>
            <w:shd w:val="clear" w:color="auto" w:fill="CCCCCC" w:themeFill="text2"/>
            <w:vAlign w:val="center"/>
          </w:tcPr>
          <w:p w14:paraId="43DC0C5F" w14:textId="77777777" w:rsidR="000960C0" w:rsidRPr="00FC77B3" w:rsidRDefault="00FC77B3" w:rsidP="00FC77B3">
            <w:pPr>
              <w:jc w:val="center"/>
              <w:rPr>
                <w:rFonts w:asciiTheme="minorHAnsi" w:hAnsiTheme="minorHAnsi"/>
                <w:b/>
                <w:bCs/>
                <w:sz w:val="14"/>
                <w:szCs w:val="14"/>
              </w:rPr>
            </w:pPr>
            <w:r w:rsidRPr="00FC77B3">
              <w:rPr>
                <w:rFonts w:asciiTheme="minorHAnsi" w:hAnsiTheme="minorHAnsi"/>
                <w:b/>
                <w:bCs/>
                <w:sz w:val="14"/>
                <w:szCs w:val="14"/>
              </w:rPr>
              <w:t>9.02</w:t>
            </w:r>
          </w:p>
        </w:tc>
      </w:tr>
      <w:tr w:rsidR="000960C0" w:rsidRPr="009618ED" w14:paraId="17EC7B0B" w14:textId="77777777" w:rsidTr="00496BDB">
        <w:trPr>
          <w:gridAfter w:val="1"/>
          <w:wAfter w:w="6" w:type="dxa"/>
          <w:trHeight w:val="303"/>
        </w:trPr>
        <w:tc>
          <w:tcPr>
            <w:tcW w:w="3419" w:type="dxa"/>
            <w:tcBorders>
              <w:top w:val="single" w:sz="4" w:space="0" w:color="767676"/>
              <w:left w:val="single" w:sz="8" w:space="0" w:color="808080"/>
              <w:bottom w:val="single" w:sz="8" w:space="0" w:color="808080"/>
              <w:right w:val="single" w:sz="8" w:space="0" w:color="808080"/>
            </w:tcBorders>
            <w:shd w:val="clear" w:color="auto" w:fill="EDEDED" w:themeFill="background2"/>
            <w:noWrap/>
            <w:vAlign w:val="center"/>
          </w:tcPr>
          <w:p w14:paraId="2C633B03" w14:textId="77777777" w:rsidR="000960C0" w:rsidRPr="009618ED" w:rsidRDefault="000960C0" w:rsidP="00BD3F0C">
            <w:pPr>
              <w:rPr>
                <w:sz w:val="12"/>
                <w:szCs w:val="12"/>
              </w:rPr>
            </w:pPr>
            <w:r w:rsidRPr="009618ED">
              <w:rPr>
                <w:sz w:val="12"/>
                <w:szCs w:val="12"/>
              </w:rPr>
              <w:t>Índice de Satisfacción por Servicios DGT 2022</w:t>
            </w:r>
          </w:p>
        </w:tc>
        <w:tc>
          <w:tcPr>
            <w:tcW w:w="1256"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75DBACCA" w14:textId="77777777" w:rsidR="000960C0" w:rsidRPr="009618ED" w:rsidRDefault="000960C0" w:rsidP="00BD3F0C">
            <w:pPr>
              <w:jc w:val="center"/>
              <w:rPr>
                <w:sz w:val="14"/>
                <w:szCs w:val="14"/>
              </w:rPr>
            </w:pPr>
            <w:r w:rsidRPr="009618ED">
              <w:rPr>
                <w:sz w:val="14"/>
                <w:szCs w:val="14"/>
              </w:rPr>
              <w:t>5.59</w:t>
            </w:r>
          </w:p>
        </w:tc>
        <w:tc>
          <w:tcPr>
            <w:tcW w:w="977"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0780C543" w14:textId="77777777" w:rsidR="000960C0" w:rsidRPr="009618ED" w:rsidRDefault="000960C0" w:rsidP="00BD3F0C">
            <w:pPr>
              <w:jc w:val="center"/>
              <w:rPr>
                <w:sz w:val="14"/>
                <w:szCs w:val="14"/>
              </w:rPr>
            </w:pPr>
            <w:r w:rsidRPr="009618ED">
              <w:rPr>
                <w:sz w:val="14"/>
                <w:szCs w:val="14"/>
              </w:rPr>
              <w:t>9.09</w:t>
            </w:r>
          </w:p>
        </w:tc>
        <w:tc>
          <w:tcPr>
            <w:tcW w:w="558"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721C42D3" w14:textId="77777777" w:rsidR="000960C0" w:rsidRPr="009618ED" w:rsidRDefault="000960C0" w:rsidP="00BD3F0C">
            <w:pPr>
              <w:jc w:val="center"/>
              <w:rPr>
                <w:sz w:val="14"/>
                <w:szCs w:val="14"/>
              </w:rPr>
            </w:pPr>
            <w:r w:rsidRPr="009618ED">
              <w:rPr>
                <w:sz w:val="14"/>
                <w:szCs w:val="14"/>
              </w:rPr>
              <w:t>(*)</w:t>
            </w:r>
          </w:p>
        </w:tc>
        <w:tc>
          <w:tcPr>
            <w:tcW w:w="1116"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413C8E4A" w14:textId="77777777" w:rsidR="000960C0" w:rsidRPr="009618ED" w:rsidRDefault="000960C0" w:rsidP="00BD3F0C">
            <w:pPr>
              <w:jc w:val="center"/>
              <w:rPr>
                <w:sz w:val="14"/>
                <w:szCs w:val="14"/>
              </w:rPr>
            </w:pPr>
            <w:r w:rsidRPr="009618ED">
              <w:rPr>
                <w:sz w:val="14"/>
                <w:szCs w:val="14"/>
              </w:rPr>
              <w:t>(*)</w:t>
            </w:r>
          </w:p>
        </w:tc>
        <w:tc>
          <w:tcPr>
            <w:tcW w:w="558"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4B2B8D9D" w14:textId="77777777" w:rsidR="000960C0" w:rsidRPr="009618ED" w:rsidRDefault="000960C0" w:rsidP="00BD3F0C">
            <w:pPr>
              <w:jc w:val="center"/>
              <w:rPr>
                <w:sz w:val="14"/>
                <w:szCs w:val="14"/>
              </w:rPr>
            </w:pPr>
            <w:r w:rsidRPr="009618ED">
              <w:rPr>
                <w:sz w:val="14"/>
                <w:szCs w:val="14"/>
              </w:rPr>
              <w:t>(*)</w:t>
            </w:r>
          </w:p>
        </w:tc>
        <w:tc>
          <w:tcPr>
            <w:tcW w:w="977"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60E4ACFB" w14:textId="77777777" w:rsidR="000960C0" w:rsidRPr="009618ED" w:rsidRDefault="000960C0" w:rsidP="00BD3F0C">
            <w:pPr>
              <w:jc w:val="center"/>
              <w:rPr>
                <w:sz w:val="14"/>
                <w:szCs w:val="14"/>
              </w:rPr>
            </w:pPr>
            <w:r w:rsidRPr="009618ED">
              <w:rPr>
                <w:sz w:val="14"/>
                <w:szCs w:val="14"/>
              </w:rPr>
              <w:t>9.36</w:t>
            </w:r>
          </w:p>
        </w:tc>
        <w:tc>
          <w:tcPr>
            <w:tcW w:w="978"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3FCCF712" w14:textId="77777777" w:rsidR="000960C0" w:rsidRPr="009618ED" w:rsidRDefault="000960C0" w:rsidP="00BD3F0C">
            <w:pPr>
              <w:jc w:val="center"/>
              <w:rPr>
                <w:sz w:val="14"/>
                <w:szCs w:val="14"/>
              </w:rPr>
            </w:pPr>
            <w:r w:rsidRPr="009618ED">
              <w:rPr>
                <w:sz w:val="14"/>
                <w:szCs w:val="14"/>
              </w:rPr>
              <w:t>8.81</w:t>
            </w:r>
          </w:p>
        </w:tc>
        <w:tc>
          <w:tcPr>
            <w:tcW w:w="837"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352F37DE" w14:textId="77777777" w:rsidR="000960C0" w:rsidRPr="009618ED" w:rsidRDefault="000960C0" w:rsidP="00BD3F0C">
            <w:pPr>
              <w:jc w:val="center"/>
              <w:rPr>
                <w:sz w:val="14"/>
                <w:szCs w:val="14"/>
              </w:rPr>
            </w:pPr>
            <w:r w:rsidRPr="009618ED">
              <w:rPr>
                <w:sz w:val="14"/>
                <w:szCs w:val="14"/>
              </w:rPr>
              <w:t>7.24</w:t>
            </w:r>
          </w:p>
        </w:tc>
        <w:tc>
          <w:tcPr>
            <w:tcW w:w="558"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6F7F20AE" w14:textId="77777777" w:rsidR="000960C0" w:rsidRPr="009618ED" w:rsidRDefault="000960C0" w:rsidP="00BD3F0C">
            <w:pPr>
              <w:jc w:val="center"/>
              <w:rPr>
                <w:sz w:val="14"/>
                <w:szCs w:val="14"/>
              </w:rPr>
            </w:pPr>
            <w:r w:rsidRPr="009618ED">
              <w:rPr>
                <w:sz w:val="14"/>
                <w:szCs w:val="14"/>
              </w:rPr>
              <w:t>8.47</w:t>
            </w:r>
          </w:p>
        </w:tc>
        <w:tc>
          <w:tcPr>
            <w:tcW w:w="1116"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7B1595AA" w14:textId="77777777" w:rsidR="000960C0" w:rsidRPr="009618ED" w:rsidRDefault="000960C0" w:rsidP="00BD3F0C">
            <w:pPr>
              <w:jc w:val="center"/>
              <w:rPr>
                <w:sz w:val="14"/>
                <w:szCs w:val="14"/>
              </w:rPr>
            </w:pPr>
            <w:r w:rsidRPr="009618ED">
              <w:rPr>
                <w:sz w:val="14"/>
                <w:szCs w:val="14"/>
              </w:rPr>
              <w:t>(*)</w:t>
            </w:r>
          </w:p>
        </w:tc>
        <w:tc>
          <w:tcPr>
            <w:tcW w:w="977"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061B8EAD" w14:textId="77777777" w:rsidR="000960C0" w:rsidRPr="009618ED" w:rsidRDefault="000960C0" w:rsidP="00BD3F0C">
            <w:pPr>
              <w:jc w:val="center"/>
              <w:rPr>
                <w:sz w:val="14"/>
                <w:szCs w:val="14"/>
              </w:rPr>
            </w:pPr>
            <w:r w:rsidRPr="009618ED">
              <w:rPr>
                <w:sz w:val="14"/>
                <w:szCs w:val="14"/>
              </w:rPr>
              <w:t>(*)</w:t>
            </w:r>
          </w:p>
        </w:tc>
        <w:tc>
          <w:tcPr>
            <w:tcW w:w="602" w:type="dxa"/>
            <w:tcBorders>
              <w:top w:val="single" w:sz="4" w:space="0" w:color="767676"/>
              <w:left w:val="nil"/>
              <w:bottom w:val="single" w:sz="8" w:space="0" w:color="808080"/>
              <w:right w:val="single" w:sz="8" w:space="0" w:color="808080"/>
            </w:tcBorders>
            <w:shd w:val="clear" w:color="auto" w:fill="EDEDED" w:themeFill="background2"/>
            <w:noWrap/>
            <w:vAlign w:val="center"/>
          </w:tcPr>
          <w:p w14:paraId="6A3D3652" w14:textId="77777777" w:rsidR="000960C0" w:rsidRPr="009618ED" w:rsidRDefault="000960C0" w:rsidP="00BD3F0C">
            <w:pPr>
              <w:jc w:val="center"/>
              <w:rPr>
                <w:sz w:val="14"/>
                <w:szCs w:val="14"/>
              </w:rPr>
            </w:pPr>
            <w:r w:rsidRPr="009618ED">
              <w:rPr>
                <w:sz w:val="14"/>
                <w:szCs w:val="14"/>
              </w:rPr>
              <w:t>(*)</w:t>
            </w:r>
          </w:p>
        </w:tc>
        <w:tc>
          <w:tcPr>
            <w:tcW w:w="793" w:type="dxa"/>
            <w:tcBorders>
              <w:top w:val="single" w:sz="4" w:space="0" w:color="767676"/>
              <w:left w:val="nil"/>
              <w:bottom w:val="single" w:sz="8" w:space="0" w:color="808080"/>
              <w:right w:val="single" w:sz="8" w:space="0" w:color="808080"/>
            </w:tcBorders>
            <w:shd w:val="clear" w:color="auto" w:fill="EDEDED" w:themeFill="background2"/>
            <w:vAlign w:val="center"/>
          </w:tcPr>
          <w:p w14:paraId="4959DFD3" w14:textId="77777777" w:rsidR="000960C0" w:rsidRPr="00FC77B3" w:rsidRDefault="00FC77B3" w:rsidP="00FC77B3">
            <w:pPr>
              <w:jc w:val="center"/>
              <w:rPr>
                <w:sz w:val="14"/>
                <w:szCs w:val="14"/>
              </w:rPr>
            </w:pPr>
            <w:r w:rsidRPr="00FC77B3">
              <w:rPr>
                <w:sz w:val="14"/>
                <w:szCs w:val="14"/>
              </w:rPr>
              <w:t>9.04</w:t>
            </w:r>
          </w:p>
        </w:tc>
      </w:tr>
    </w:tbl>
    <w:p w14:paraId="66392338" w14:textId="77777777" w:rsidR="00090117" w:rsidRPr="002D60A6" w:rsidRDefault="00090117" w:rsidP="00372128">
      <w:pPr>
        <w:rPr>
          <w:sz w:val="14"/>
          <w:szCs w:val="14"/>
        </w:rPr>
      </w:pPr>
      <w:r w:rsidRPr="002D60A6">
        <w:rPr>
          <w:sz w:val="14"/>
          <w:szCs w:val="14"/>
        </w:rPr>
        <w:t>Notas:</w:t>
      </w:r>
      <w:r w:rsidR="000F1BB3" w:rsidRPr="002D60A6">
        <w:rPr>
          <w:sz w:val="14"/>
          <w:szCs w:val="14"/>
        </w:rPr>
        <w:t xml:space="preserve"> </w:t>
      </w:r>
      <w:r w:rsidRPr="002D60A6">
        <w:rPr>
          <w:sz w:val="14"/>
          <w:szCs w:val="14"/>
        </w:rPr>
        <w:t>(*) No se realizó medición de satisfacción.</w:t>
      </w:r>
    </w:p>
    <w:p w14:paraId="39090D76" w14:textId="77777777" w:rsidR="000766A1" w:rsidRDefault="000766A1" w:rsidP="000766A1">
      <w:pPr>
        <w:pStyle w:val="Ttulo2"/>
      </w:pPr>
    </w:p>
    <w:p w14:paraId="2B5633D9" w14:textId="77777777" w:rsidR="000766A1" w:rsidRDefault="000766A1" w:rsidP="000766A1">
      <w:pPr>
        <w:rPr>
          <w:lang w:eastAsia="es-SV"/>
        </w:rPr>
      </w:pPr>
    </w:p>
    <w:p w14:paraId="250FC65A" w14:textId="77777777" w:rsidR="00E476B4" w:rsidRDefault="00E476B4" w:rsidP="000766A1">
      <w:pPr>
        <w:rPr>
          <w:lang w:eastAsia="es-SV"/>
        </w:rPr>
      </w:pPr>
    </w:p>
    <w:p w14:paraId="69393F36" w14:textId="77777777" w:rsidR="00E476B4" w:rsidRDefault="00E476B4" w:rsidP="000766A1">
      <w:pPr>
        <w:rPr>
          <w:lang w:eastAsia="es-SV"/>
        </w:rPr>
      </w:pPr>
    </w:p>
    <w:p w14:paraId="543AF69F" w14:textId="77777777" w:rsidR="000766A1" w:rsidRDefault="000766A1" w:rsidP="000766A1">
      <w:pPr>
        <w:rPr>
          <w:lang w:eastAsia="es-SV"/>
        </w:rPr>
      </w:pPr>
    </w:p>
    <w:p w14:paraId="75142333" w14:textId="77777777" w:rsidR="00C31851" w:rsidRPr="00DD6B78" w:rsidRDefault="00FA4742" w:rsidP="000766A1">
      <w:pPr>
        <w:pStyle w:val="Ttulo2"/>
      </w:pPr>
      <w:bookmarkStart w:id="129" w:name="_Toc153444870"/>
      <w:bookmarkStart w:id="130" w:name="_Toc153891448"/>
      <w:r w:rsidRPr="00DD6B78">
        <w:t>Anexo 4: Comentarios de los Usuarios de las Dimensiones por Servicios</w:t>
      </w:r>
      <w:bookmarkEnd w:id="129"/>
      <w:bookmarkEnd w:id="130"/>
      <w:r w:rsidRPr="00DD6B78">
        <w:t xml:space="preserve"> </w:t>
      </w:r>
    </w:p>
    <w:tbl>
      <w:tblPr>
        <w:tblStyle w:val="Tablaconcuadrcula1"/>
        <w:tblW w:w="14747" w:type="dxa"/>
        <w:tblInd w:w="-455" w:type="dxa"/>
        <w:tblCellMar>
          <w:left w:w="57" w:type="dxa"/>
          <w:right w:w="57" w:type="dxa"/>
        </w:tblCellMar>
        <w:tblLook w:val="04A0" w:firstRow="1" w:lastRow="0" w:firstColumn="1" w:lastColumn="0" w:noHBand="0" w:noVBand="1"/>
      </w:tblPr>
      <w:tblGrid>
        <w:gridCol w:w="4334"/>
        <w:gridCol w:w="26"/>
        <w:gridCol w:w="3373"/>
        <w:gridCol w:w="43"/>
        <w:gridCol w:w="3442"/>
        <w:gridCol w:w="61"/>
        <w:gridCol w:w="3468"/>
      </w:tblGrid>
      <w:tr w:rsidR="005E220E" w:rsidRPr="00B35A28" w14:paraId="69ACA66B" w14:textId="77777777" w:rsidTr="00496BDB">
        <w:trPr>
          <w:trHeight w:val="19"/>
        </w:trPr>
        <w:tc>
          <w:tcPr>
            <w:tcW w:w="14747" w:type="dxa"/>
            <w:gridSpan w:val="7"/>
            <w:shd w:val="clear" w:color="auto" w:fill="CCCCCC" w:themeFill="text2"/>
          </w:tcPr>
          <w:p w14:paraId="20975BE2" w14:textId="77777777" w:rsidR="005E220E" w:rsidRPr="00B35A28" w:rsidRDefault="005E220E" w:rsidP="00CB30FE">
            <w:pPr>
              <w:jc w:val="center"/>
              <w:rPr>
                <w:rFonts w:asciiTheme="minorHAnsi" w:eastAsia="Times New Roman" w:hAnsiTheme="minorHAnsi" w:cs="Calibri"/>
                <w:b/>
                <w:bCs/>
                <w:color w:val="3B3B3B" w:themeColor="background2" w:themeShade="40"/>
                <w:sz w:val="15"/>
                <w:szCs w:val="15"/>
                <w:lang w:eastAsia="es-SV"/>
              </w:rPr>
            </w:pPr>
            <w:bookmarkStart w:id="131" w:name="_Hlk152237315"/>
            <w:r w:rsidRPr="00B35A28">
              <w:rPr>
                <w:rFonts w:asciiTheme="minorHAnsi" w:eastAsia="Times New Roman" w:hAnsiTheme="minorHAnsi" w:cs="Calibri"/>
                <w:b/>
                <w:bCs/>
                <w:color w:val="3B3B3B" w:themeColor="background2" w:themeShade="40"/>
                <w:sz w:val="15"/>
                <w:szCs w:val="15"/>
                <w:lang w:eastAsia="es-SV"/>
              </w:rPr>
              <w:t>DIRECCIÓN GENERAL DE ADUANAS</w:t>
            </w:r>
          </w:p>
        </w:tc>
      </w:tr>
      <w:tr w:rsidR="005E220E" w:rsidRPr="00B35A28" w14:paraId="0F3C6E4F" w14:textId="77777777" w:rsidTr="00496BDB">
        <w:trPr>
          <w:trHeight w:val="19"/>
        </w:trPr>
        <w:tc>
          <w:tcPr>
            <w:tcW w:w="14747" w:type="dxa"/>
            <w:gridSpan w:val="7"/>
            <w:shd w:val="clear" w:color="auto" w:fill="CCCCCC" w:themeFill="text2"/>
          </w:tcPr>
          <w:p w14:paraId="1F79555A" w14:textId="77777777" w:rsidR="00D97AF7" w:rsidRPr="00B35A28" w:rsidRDefault="00D97AF7" w:rsidP="00CB30FE">
            <w:pPr>
              <w:tabs>
                <w:tab w:val="left" w:pos="603"/>
                <w:tab w:val="center" w:pos="6962"/>
              </w:tabs>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Departamento de Atención al Usuario</w:t>
            </w:r>
          </w:p>
          <w:p w14:paraId="0CCC288D" w14:textId="77777777" w:rsidR="005E220E" w:rsidRPr="00B35A28" w:rsidRDefault="005E220E" w:rsidP="00D97AF7">
            <w:pPr>
              <w:tabs>
                <w:tab w:val="left" w:pos="603"/>
                <w:tab w:val="center" w:pos="6962"/>
              </w:tabs>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Presentación de lista de precios de venta de bebidas y tabaco</w:t>
            </w:r>
          </w:p>
        </w:tc>
      </w:tr>
      <w:tr w:rsidR="005E220E" w:rsidRPr="00B35A28" w14:paraId="36DAA5BC" w14:textId="77777777" w:rsidTr="00DC3CCC">
        <w:trPr>
          <w:trHeight w:val="19"/>
        </w:trPr>
        <w:tc>
          <w:tcPr>
            <w:tcW w:w="4360" w:type="dxa"/>
            <w:gridSpan w:val="2"/>
            <w:shd w:val="clear" w:color="auto" w:fill="CCCCCC" w:themeFill="text2"/>
            <w:vAlign w:val="center"/>
          </w:tcPr>
          <w:p w14:paraId="1C60924F" w14:textId="77777777" w:rsidR="005E220E" w:rsidRPr="00B35A28" w:rsidRDefault="005E220E" w:rsidP="00CB30FE">
            <w:pPr>
              <w:jc w:val="center"/>
              <w:rPr>
                <w:rFonts w:asciiTheme="minorHAnsi" w:eastAsia="Times New Roman" w:hAnsiTheme="minorHAnsi"/>
                <w:b/>
                <w:color w:val="3B3B3B" w:themeColor="background2" w:themeShade="40"/>
                <w:sz w:val="15"/>
                <w:szCs w:val="15"/>
                <w:lang w:eastAsia="es-SV"/>
              </w:rPr>
            </w:pPr>
            <w:bookmarkStart w:id="132" w:name="_Hlk152234730"/>
            <w:r w:rsidRPr="00B35A28">
              <w:rPr>
                <w:rFonts w:asciiTheme="minorHAnsi" w:eastAsia="Times New Roman" w:hAnsiTheme="minorHAnsi"/>
                <w:b/>
                <w:color w:val="3B3B3B" w:themeColor="background2" w:themeShade="40"/>
                <w:sz w:val="15"/>
                <w:szCs w:val="15"/>
                <w:lang w:eastAsia="es-SV"/>
              </w:rPr>
              <w:t>Infraestructura y Elementos Tangibles</w:t>
            </w:r>
          </w:p>
        </w:tc>
        <w:tc>
          <w:tcPr>
            <w:tcW w:w="3416" w:type="dxa"/>
            <w:gridSpan w:val="2"/>
            <w:shd w:val="clear" w:color="auto" w:fill="CCCCCC" w:themeFill="text2"/>
            <w:vAlign w:val="center"/>
          </w:tcPr>
          <w:p w14:paraId="3FD9B0B9" w14:textId="77777777" w:rsidR="005E220E" w:rsidRPr="00B35A28" w:rsidRDefault="005E220E" w:rsidP="00CB30FE">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Empatía del Personal</w:t>
            </w:r>
          </w:p>
        </w:tc>
        <w:tc>
          <w:tcPr>
            <w:tcW w:w="3503" w:type="dxa"/>
            <w:gridSpan w:val="2"/>
            <w:shd w:val="clear" w:color="auto" w:fill="CCCCCC" w:themeFill="text2"/>
            <w:vAlign w:val="center"/>
          </w:tcPr>
          <w:p w14:paraId="1D5D82C0" w14:textId="77777777" w:rsidR="005E220E" w:rsidRPr="00B35A28" w:rsidRDefault="005E220E" w:rsidP="00CB30FE">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Profesionalismo de los Empleados</w:t>
            </w:r>
          </w:p>
        </w:tc>
        <w:tc>
          <w:tcPr>
            <w:tcW w:w="3468" w:type="dxa"/>
            <w:shd w:val="clear" w:color="auto" w:fill="CCCCCC" w:themeFill="text2"/>
            <w:vAlign w:val="center"/>
          </w:tcPr>
          <w:p w14:paraId="276DB58D" w14:textId="77777777" w:rsidR="005E220E" w:rsidRPr="00B35A28" w:rsidRDefault="005E220E" w:rsidP="00CB30FE">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Capacidad de Respuesta</w:t>
            </w:r>
          </w:p>
        </w:tc>
      </w:tr>
      <w:bookmarkEnd w:id="132"/>
      <w:tr w:rsidR="005E220E" w:rsidRPr="00B35A28" w14:paraId="3A1B4DB7" w14:textId="77777777" w:rsidTr="00DC3CCC">
        <w:trPr>
          <w:trHeight w:val="19"/>
        </w:trPr>
        <w:tc>
          <w:tcPr>
            <w:tcW w:w="4360" w:type="dxa"/>
            <w:gridSpan w:val="2"/>
            <w:shd w:val="clear" w:color="auto" w:fill="FFFFFF" w:themeFill="background1"/>
          </w:tcPr>
          <w:p w14:paraId="7D14EA05"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El proceso para subir la Lista de Precios, es sencilla y amigable.</w:t>
            </w:r>
          </w:p>
          <w:p w14:paraId="2662C205"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Plataformas más estables.</w:t>
            </w:r>
          </w:p>
        </w:tc>
        <w:tc>
          <w:tcPr>
            <w:tcW w:w="3416" w:type="dxa"/>
            <w:gridSpan w:val="2"/>
            <w:shd w:val="clear" w:color="auto" w:fill="FFFFFF" w:themeFill="background1"/>
          </w:tcPr>
          <w:p w14:paraId="35BA0B90" w14:textId="77777777" w:rsidR="005E220E" w:rsidRPr="00B35A28" w:rsidRDefault="005E220E" w:rsidP="00C253DA">
            <w:pPr>
              <w:ind w:left="114"/>
              <w:contextualSpacing/>
              <w:rPr>
                <w:rFonts w:asciiTheme="minorHAnsi" w:eastAsia="Times New Roman" w:hAnsiTheme="minorHAnsi"/>
                <w:sz w:val="15"/>
                <w:szCs w:val="15"/>
                <w:lang w:val="es-ES" w:eastAsia="en-US"/>
              </w:rPr>
            </w:pPr>
          </w:p>
        </w:tc>
        <w:tc>
          <w:tcPr>
            <w:tcW w:w="3503" w:type="dxa"/>
            <w:gridSpan w:val="2"/>
            <w:shd w:val="clear" w:color="auto" w:fill="FFFFFF" w:themeFill="background1"/>
          </w:tcPr>
          <w:p w14:paraId="3D5A73AC"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Los horarios y la atención al público ya en sitio (eliminar la burocracia y el amiguismo).</w:t>
            </w:r>
          </w:p>
          <w:p w14:paraId="52145796"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Deberían de ampliar los horarios de atención (muy corto periodo) hoy en día las em</w:t>
            </w:r>
            <w:r w:rsidR="00D97AF7" w:rsidRPr="00B35A28">
              <w:rPr>
                <w:rFonts w:asciiTheme="minorHAnsi" w:eastAsia="Times New Roman" w:hAnsiTheme="minorHAnsi"/>
                <w:sz w:val="15"/>
                <w:szCs w:val="15"/>
                <w:lang w:val="es-ES" w:eastAsia="en-US"/>
              </w:rPr>
              <w:t>presas trabajan</w:t>
            </w:r>
            <w:r w:rsidRPr="00B35A28">
              <w:rPr>
                <w:rFonts w:asciiTheme="minorHAnsi" w:eastAsia="Times New Roman" w:hAnsiTheme="minorHAnsi"/>
                <w:sz w:val="15"/>
                <w:szCs w:val="15"/>
                <w:lang w:val="es-ES" w:eastAsia="en-US"/>
              </w:rPr>
              <w:t xml:space="preserve"> incluso 24 horas horarios rotativos.</w:t>
            </w:r>
          </w:p>
        </w:tc>
        <w:tc>
          <w:tcPr>
            <w:tcW w:w="3468" w:type="dxa"/>
            <w:shd w:val="clear" w:color="auto" w:fill="FFFFFF" w:themeFill="background1"/>
          </w:tcPr>
          <w:p w14:paraId="717107FB"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Tiempos de respuesta</w:t>
            </w:r>
            <w:r w:rsidR="00EA3521" w:rsidRPr="00B35A28">
              <w:rPr>
                <w:rFonts w:asciiTheme="minorHAnsi" w:eastAsia="Times New Roman" w:hAnsiTheme="minorHAnsi"/>
                <w:sz w:val="15"/>
                <w:szCs w:val="15"/>
                <w:lang w:val="es-ES" w:eastAsia="en-US"/>
              </w:rPr>
              <w:t>.</w:t>
            </w:r>
          </w:p>
          <w:p w14:paraId="184C1701" w14:textId="77777777" w:rsidR="005E220E" w:rsidRPr="00B35A28" w:rsidRDefault="005E220E" w:rsidP="00C253DA">
            <w:pPr>
              <w:contextualSpacing/>
              <w:rPr>
                <w:rFonts w:asciiTheme="minorHAnsi" w:eastAsia="Times New Roman" w:hAnsiTheme="minorHAnsi"/>
                <w:sz w:val="15"/>
                <w:szCs w:val="15"/>
                <w:lang w:val="es-ES" w:eastAsia="en-US"/>
              </w:rPr>
            </w:pPr>
          </w:p>
        </w:tc>
      </w:tr>
      <w:tr w:rsidR="005E220E" w:rsidRPr="00B35A28" w14:paraId="222A3F1F" w14:textId="77777777" w:rsidTr="00496BDB">
        <w:trPr>
          <w:trHeight w:val="19"/>
        </w:trPr>
        <w:tc>
          <w:tcPr>
            <w:tcW w:w="14747" w:type="dxa"/>
            <w:gridSpan w:val="7"/>
            <w:tcBorders>
              <w:bottom w:val="single" w:sz="4" w:space="0" w:color="auto"/>
            </w:tcBorders>
            <w:shd w:val="clear" w:color="auto" w:fill="CCCCCC" w:themeFill="text2"/>
          </w:tcPr>
          <w:p w14:paraId="448142D7" w14:textId="77777777" w:rsidR="00D97AF7" w:rsidRPr="00B35A28" w:rsidRDefault="00D97AF7" w:rsidP="00CB30FE">
            <w:pPr>
              <w:tabs>
                <w:tab w:val="left" w:pos="603"/>
                <w:tab w:val="center" w:pos="6962"/>
              </w:tabs>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Departamento de Control de Auxiliares de la Función Pública</w:t>
            </w:r>
          </w:p>
          <w:p w14:paraId="2DEE1862" w14:textId="77777777" w:rsidR="005E220E" w:rsidRPr="00B35A28" w:rsidRDefault="005E220E" w:rsidP="00D97AF7">
            <w:pPr>
              <w:tabs>
                <w:tab w:val="left" w:pos="603"/>
                <w:tab w:val="center" w:pos="6962"/>
              </w:tabs>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Operaciones de Importación Temporal con Reexportación en el mismo Estado de Contenedores Remolques y Semirremolques que no cuenten con Matrícula de un país del área Centroamericana o Panamá</w:t>
            </w:r>
          </w:p>
        </w:tc>
      </w:tr>
      <w:bookmarkEnd w:id="131"/>
      <w:tr w:rsidR="005E220E" w:rsidRPr="00B35A28" w14:paraId="6DF56C84" w14:textId="77777777" w:rsidTr="00DC3CCC">
        <w:trPr>
          <w:trHeight w:val="19"/>
        </w:trPr>
        <w:tc>
          <w:tcPr>
            <w:tcW w:w="4334" w:type="dxa"/>
            <w:shd w:val="clear" w:color="auto" w:fill="FFFFFF" w:themeFill="background1"/>
          </w:tcPr>
          <w:p w14:paraId="49C441BB" w14:textId="77777777" w:rsidR="005E220E" w:rsidRPr="00B35A28" w:rsidRDefault="00261656"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U</w:t>
            </w:r>
            <w:r w:rsidR="005E220E" w:rsidRPr="00B35A28">
              <w:rPr>
                <w:rFonts w:asciiTheme="minorHAnsi" w:eastAsia="Times New Roman" w:hAnsiTheme="minorHAnsi"/>
                <w:sz w:val="15"/>
                <w:szCs w:val="15"/>
                <w:lang w:val="es-ES" w:eastAsia="en-US"/>
              </w:rPr>
              <w:t>tilizar las diferentes herramientas para mejorar el servicio, tener más atención sobre su información en redes sociales</w:t>
            </w:r>
            <w:r w:rsidR="00D97AF7" w:rsidRPr="00B35A28">
              <w:rPr>
                <w:rFonts w:asciiTheme="minorHAnsi" w:eastAsia="Times New Roman" w:hAnsiTheme="minorHAnsi"/>
                <w:sz w:val="15"/>
                <w:szCs w:val="15"/>
                <w:lang w:val="es-ES" w:eastAsia="en-US"/>
              </w:rPr>
              <w:t>.</w:t>
            </w:r>
          </w:p>
        </w:tc>
        <w:tc>
          <w:tcPr>
            <w:tcW w:w="3399" w:type="dxa"/>
            <w:gridSpan w:val="2"/>
            <w:shd w:val="clear" w:color="auto" w:fill="FFFFFF" w:themeFill="background1"/>
          </w:tcPr>
          <w:p w14:paraId="091A88FD" w14:textId="77777777" w:rsidR="005E220E" w:rsidRPr="00B35A28" w:rsidRDefault="005E220E" w:rsidP="00C253DA">
            <w:pPr>
              <w:ind w:left="114" w:hanging="114"/>
              <w:contextualSpacing/>
              <w:rPr>
                <w:rFonts w:asciiTheme="minorHAnsi" w:eastAsia="Times New Roman" w:hAnsiTheme="minorHAnsi"/>
                <w:sz w:val="15"/>
                <w:szCs w:val="15"/>
                <w:lang w:val="es-ES" w:eastAsia="en-US"/>
              </w:rPr>
            </w:pPr>
          </w:p>
        </w:tc>
        <w:tc>
          <w:tcPr>
            <w:tcW w:w="3485" w:type="dxa"/>
            <w:gridSpan w:val="2"/>
            <w:shd w:val="clear" w:color="auto" w:fill="FFFFFF" w:themeFill="background1"/>
          </w:tcPr>
          <w:p w14:paraId="5A061485" w14:textId="77777777" w:rsidR="005E220E" w:rsidRPr="00B35A28" w:rsidRDefault="005E220E" w:rsidP="00841B7D">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Que</w:t>
            </w:r>
            <w:r w:rsidR="00841B7D" w:rsidRPr="00B35A28">
              <w:rPr>
                <w:rFonts w:asciiTheme="minorHAnsi" w:eastAsia="Times New Roman" w:hAnsiTheme="minorHAnsi"/>
                <w:sz w:val="15"/>
                <w:szCs w:val="15"/>
                <w:lang w:val="es-ES" w:eastAsia="en-US"/>
              </w:rPr>
              <w:t xml:space="preserve"> a los empleados se les brinde </w:t>
            </w:r>
            <w:r w:rsidRPr="00B35A28">
              <w:rPr>
                <w:rFonts w:asciiTheme="minorHAnsi" w:eastAsia="Times New Roman" w:hAnsiTheme="minorHAnsi"/>
                <w:sz w:val="15"/>
                <w:szCs w:val="15"/>
                <w:lang w:val="es-ES" w:eastAsia="en-US"/>
              </w:rPr>
              <w:t>mayor capacitación en los diferentes procesos</w:t>
            </w:r>
            <w:r w:rsidR="00D97AF7" w:rsidRPr="00B35A28">
              <w:rPr>
                <w:rFonts w:asciiTheme="minorHAnsi" w:eastAsia="Times New Roman" w:hAnsiTheme="minorHAnsi"/>
                <w:sz w:val="15"/>
                <w:szCs w:val="15"/>
                <w:lang w:val="es-ES" w:eastAsia="en-US"/>
              </w:rPr>
              <w:t>.</w:t>
            </w:r>
          </w:p>
        </w:tc>
        <w:tc>
          <w:tcPr>
            <w:tcW w:w="3529" w:type="dxa"/>
            <w:gridSpan w:val="2"/>
            <w:shd w:val="clear" w:color="auto" w:fill="FFFFFF" w:themeFill="background1"/>
          </w:tcPr>
          <w:p w14:paraId="364E1E84" w14:textId="77777777" w:rsidR="005E220E" w:rsidRPr="00B35A28" w:rsidRDefault="00261656" w:rsidP="00C253DA">
            <w:pPr>
              <w:pStyle w:val="Prrafodelista"/>
              <w:numPr>
                <w:ilvl w:val="0"/>
                <w:numId w:val="40"/>
              </w:numPr>
              <w:ind w:left="114" w:hanging="114"/>
              <w:rPr>
                <w:rFonts w:asciiTheme="minorHAnsi" w:eastAsia="Times New Roman" w:hAnsiTheme="minorHAnsi"/>
                <w:sz w:val="15"/>
                <w:szCs w:val="15"/>
              </w:rPr>
            </w:pPr>
            <w:r w:rsidRPr="00B35A28">
              <w:rPr>
                <w:rFonts w:asciiTheme="minorHAnsi" w:eastAsia="Times New Roman" w:hAnsiTheme="minorHAnsi"/>
                <w:sz w:val="15"/>
                <w:szCs w:val="15"/>
              </w:rPr>
              <w:t>Estar más cercano al usuario</w:t>
            </w:r>
            <w:r w:rsidR="00841B7D" w:rsidRPr="00B35A28">
              <w:rPr>
                <w:rFonts w:asciiTheme="minorHAnsi" w:eastAsia="Times New Roman" w:hAnsiTheme="minorHAnsi"/>
                <w:sz w:val="15"/>
                <w:szCs w:val="15"/>
              </w:rPr>
              <w:t>,</w:t>
            </w:r>
            <w:r w:rsidRPr="00B35A28">
              <w:rPr>
                <w:rFonts w:asciiTheme="minorHAnsi" w:eastAsia="Times New Roman" w:hAnsiTheme="minorHAnsi"/>
                <w:sz w:val="15"/>
                <w:szCs w:val="15"/>
              </w:rPr>
              <w:t xml:space="preserve"> ya que el tiempo de respuesta en correos electrónicos es lenta.</w:t>
            </w:r>
          </w:p>
        </w:tc>
      </w:tr>
      <w:tr w:rsidR="005E220E" w:rsidRPr="00B35A28" w14:paraId="0DE43094" w14:textId="77777777" w:rsidTr="00496BDB">
        <w:trPr>
          <w:trHeight w:val="19"/>
        </w:trPr>
        <w:tc>
          <w:tcPr>
            <w:tcW w:w="14747" w:type="dxa"/>
            <w:gridSpan w:val="7"/>
            <w:shd w:val="clear" w:color="auto" w:fill="CCCCCC" w:themeFill="text2"/>
          </w:tcPr>
          <w:p w14:paraId="7B50F77D" w14:textId="77777777" w:rsidR="00D97AF7" w:rsidRPr="00B35A28" w:rsidRDefault="00D97AF7" w:rsidP="00CB30FE">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Departamento de Control de Auxiliares de la Función Pública</w:t>
            </w:r>
          </w:p>
          <w:p w14:paraId="6C337A35" w14:textId="77777777" w:rsidR="005E220E" w:rsidRPr="00B35A28" w:rsidRDefault="005E220E" w:rsidP="00D97AF7">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Prórroga de Permanencia de Mercancías de Admisión Temporal para Beneficiarios de Ley de Servicios Internacionales (LSI)</w:t>
            </w:r>
          </w:p>
        </w:tc>
      </w:tr>
      <w:tr w:rsidR="005E220E" w:rsidRPr="00B35A28" w14:paraId="58B3AB13" w14:textId="77777777" w:rsidTr="00DC3CCC">
        <w:trPr>
          <w:trHeight w:val="19"/>
        </w:trPr>
        <w:tc>
          <w:tcPr>
            <w:tcW w:w="4334" w:type="dxa"/>
            <w:shd w:val="clear" w:color="auto" w:fill="FFFFFF" w:themeFill="background1"/>
          </w:tcPr>
          <w:p w14:paraId="062851D8"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Mayor accesibilidad a los servicios de la DGA en San Bartolo, como por ejemplo oficinas en San Salvador.</w:t>
            </w:r>
          </w:p>
          <w:p w14:paraId="53D88829"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Oficinas más cercanas en San Salvador, o adicionar más servicios en línea</w:t>
            </w:r>
            <w:r w:rsidR="00D97AF7" w:rsidRPr="00B35A28">
              <w:rPr>
                <w:rFonts w:asciiTheme="minorHAnsi" w:eastAsia="Times New Roman" w:hAnsiTheme="minorHAnsi"/>
                <w:sz w:val="15"/>
                <w:szCs w:val="15"/>
                <w:lang w:val="es-ES" w:eastAsia="en-US"/>
              </w:rPr>
              <w:t>.</w:t>
            </w:r>
          </w:p>
        </w:tc>
        <w:tc>
          <w:tcPr>
            <w:tcW w:w="3399" w:type="dxa"/>
            <w:gridSpan w:val="2"/>
            <w:shd w:val="clear" w:color="auto" w:fill="FFFFFF" w:themeFill="background1"/>
          </w:tcPr>
          <w:p w14:paraId="34EC6BAE"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Personal amable y proactivo</w:t>
            </w:r>
            <w:r w:rsidR="00D97AF7" w:rsidRPr="00B35A28">
              <w:rPr>
                <w:rFonts w:asciiTheme="minorHAnsi" w:eastAsia="Times New Roman" w:hAnsiTheme="minorHAnsi"/>
                <w:sz w:val="15"/>
                <w:szCs w:val="15"/>
                <w:lang w:val="es-ES" w:eastAsia="en-US"/>
              </w:rPr>
              <w:t>.</w:t>
            </w:r>
          </w:p>
        </w:tc>
        <w:tc>
          <w:tcPr>
            <w:tcW w:w="3485" w:type="dxa"/>
            <w:gridSpan w:val="2"/>
            <w:shd w:val="clear" w:color="auto" w:fill="FFFFFF" w:themeFill="background1"/>
          </w:tcPr>
          <w:p w14:paraId="6CEBC36E" w14:textId="77777777" w:rsidR="005E220E" w:rsidRPr="00B35A28" w:rsidRDefault="004D631A"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El</w:t>
            </w:r>
            <w:r w:rsidR="005E220E" w:rsidRPr="00B35A28">
              <w:rPr>
                <w:rFonts w:asciiTheme="minorHAnsi" w:eastAsia="Times New Roman" w:hAnsiTheme="minorHAnsi"/>
                <w:sz w:val="15"/>
                <w:szCs w:val="15"/>
                <w:lang w:val="es-ES" w:eastAsia="en-US"/>
              </w:rPr>
              <w:t xml:space="preserve"> personal debería tener la información adecuada para tener a la mano la consulta, muchas veces no hay pers</w:t>
            </w:r>
            <w:r w:rsidRPr="00B35A28">
              <w:rPr>
                <w:rFonts w:asciiTheme="minorHAnsi" w:eastAsia="Times New Roman" w:hAnsiTheme="minorHAnsi"/>
                <w:sz w:val="15"/>
                <w:szCs w:val="15"/>
                <w:lang w:val="es-ES" w:eastAsia="en-US"/>
              </w:rPr>
              <w:t>onal para los servicios brindados</w:t>
            </w:r>
            <w:r w:rsidR="005E220E" w:rsidRPr="00B35A28">
              <w:rPr>
                <w:rFonts w:asciiTheme="minorHAnsi" w:eastAsia="Times New Roman" w:hAnsiTheme="minorHAnsi"/>
                <w:sz w:val="15"/>
                <w:szCs w:val="15"/>
                <w:lang w:val="es-ES" w:eastAsia="en-US"/>
              </w:rPr>
              <w:t>.</w:t>
            </w:r>
          </w:p>
          <w:p w14:paraId="2BB54F45" w14:textId="77777777" w:rsidR="005E220E" w:rsidRPr="00B35A28" w:rsidRDefault="004D631A"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En San Bartolo cierran al medio</w:t>
            </w:r>
            <w:r w:rsidR="005E220E" w:rsidRPr="00B35A28">
              <w:rPr>
                <w:rFonts w:asciiTheme="minorHAnsi" w:eastAsia="Times New Roman" w:hAnsiTheme="minorHAnsi"/>
                <w:sz w:val="15"/>
                <w:szCs w:val="15"/>
                <w:lang w:val="es-ES" w:eastAsia="en-US"/>
              </w:rPr>
              <w:t xml:space="preserve">día </w:t>
            </w:r>
            <w:r w:rsidRPr="00B35A28">
              <w:rPr>
                <w:rFonts w:asciiTheme="minorHAnsi" w:eastAsia="Times New Roman" w:hAnsiTheme="minorHAnsi"/>
                <w:sz w:val="15"/>
                <w:szCs w:val="15"/>
                <w:lang w:val="es-ES" w:eastAsia="en-US"/>
              </w:rPr>
              <w:t xml:space="preserve">30 minutos </w:t>
            </w:r>
            <w:r w:rsidR="005E220E" w:rsidRPr="00B35A28">
              <w:rPr>
                <w:rFonts w:asciiTheme="minorHAnsi" w:eastAsia="Times New Roman" w:hAnsiTheme="minorHAnsi"/>
                <w:sz w:val="15"/>
                <w:szCs w:val="15"/>
                <w:lang w:val="es-ES" w:eastAsia="en-US"/>
              </w:rPr>
              <w:t>para</w:t>
            </w:r>
            <w:r w:rsidRPr="00B35A28">
              <w:rPr>
                <w:rFonts w:asciiTheme="minorHAnsi" w:eastAsia="Times New Roman" w:hAnsiTheme="minorHAnsi"/>
                <w:sz w:val="15"/>
                <w:szCs w:val="15"/>
                <w:lang w:val="es-ES" w:eastAsia="en-US"/>
              </w:rPr>
              <w:t xml:space="preserve"> el almuerzo.</w:t>
            </w:r>
          </w:p>
          <w:p w14:paraId="65AECABA"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Solicitar más personas encargadas de las diferentes áreas, ya que a veces por la falta del personal la respuesta del servicio es lenta.</w:t>
            </w:r>
          </w:p>
        </w:tc>
        <w:tc>
          <w:tcPr>
            <w:tcW w:w="3529" w:type="dxa"/>
            <w:gridSpan w:val="2"/>
            <w:shd w:val="clear" w:color="auto" w:fill="FFFFFF" w:themeFill="background1"/>
          </w:tcPr>
          <w:p w14:paraId="7DA43867" w14:textId="77777777" w:rsidR="00261656" w:rsidRPr="00B35A28" w:rsidRDefault="00261656"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Se ha notado una mejora en los tiempos de atención y respuesta a nuestras solicitudes de prórroga de permanencia para régimen de Admisión Temporal bajo Ley de Servicios.</w:t>
            </w:r>
          </w:p>
          <w:p w14:paraId="2014CAC5" w14:textId="77777777" w:rsidR="005E220E" w:rsidRPr="00B35A28" w:rsidRDefault="005E220E" w:rsidP="00C253DA">
            <w:pPr>
              <w:contextualSpacing/>
              <w:rPr>
                <w:rFonts w:asciiTheme="minorHAnsi" w:eastAsia="Times New Roman" w:hAnsiTheme="minorHAnsi"/>
                <w:sz w:val="15"/>
                <w:szCs w:val="15"/>
                <w:lang w:val="es-ES" w:eastAsia="en-US"/>
              </w:rPr>
            </w:pPr>
          </w:p>
        </w:tc>
      </w:tr>
      <w:tr w:rsidR="005E220E" w:rsidRPr="00B35A28" w14:paraId="72ABE647" w14:textId="77777777" w:rsidTr="00496BDB">
        <w:trPr>
          <w:trHeight w:val="19"/>
        </w:trPr>
        <w:tc>
          <w:tcPr>
            <w:tcW w:w="14747" w:type="dxa"/>
            <w:gridSpan w:val="7"/>
            <w:shd w:val="clear" w:color="auto" w:fill="CCCCCC" w:themeFill="text2"/>
          </w:tcPr>
          <w:p w14:paraId="7FB6EAFD" w14:textId="77777777" w:rsidR="00D240D3" w:rsidRPr="00B35A28" w:rsidRDefault="00D240D3" w:rsidP="00CB30FE">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Departamento de Control de Auxiliares de la Función Pública</w:t>
            </w:r>
          </w:p>
          <w:p w14:paraId="2761EC1D" w14:textId="77777777" w:rsidR="005E220E" w:rsidRPr="00B35A28" w:rsidRDefault="005E220E" w:rsidP="00D240D3">
            <w:pPr>
              <w:jc w:val="center"/>
              <w:rPr>
                <w:rFonts w:asciiTheme="minorHAnsi" w:eastAsia="Times New Roman" w:hAnsiTheme="minorHAnsi" w:cs="Calibri"/>
                <w:sz w:val="15"/>
                <w:szCs w:val="15"/>
                <w:lang w:eastAsia="es-SV"/>
              </w:rPr>
            </w:pPr>
            <w:r w:rsidRPr="00B35A28">
              <w:rPr>
                <w:rFonts w:asciiTheme="minorHAnsi" w:eastAsia="Times New Roman" w:hAnsiTheme="minorHAnsi"/>
                <w:b/>
                <w:color w:val="3B3B3B" w:themeColor="background2" w:themeShade="40"/>
                <w:sz w:val="15"/>
                <w:szCs w:val="15"/>
                <w:lang w:eastAsia="es-SV"/>
              </w:rPr>
              <w:t>Renovación de Fianza de los Auxiliares de la Función Pública Aduanera y Otros Entes</w:t>
            </w:r>
          </w:p>
        </w:tc>
      </w:tr>
      <w:tr w:rsidR="005E220E" w:rsidRPr="00B35A28" w14:paraId="134E668A" w14:textId="77777777" w:rsidTr="00DC3CCC">
        <w:trPr>
          <w:trHeight w:val="19"/>
        </w:trPr>
        <w:tc>
          <w:tcPr>
            <w:tcW w:w="4334" w:type="dxa"/>
            <w:shd w:val="clear" w:color="auto" w:fill="FFFFFF" w:themeFill="background1"/>
          </w:tcPr>
          <w:p w14:paraId="47AE3884"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Sobre la señalización, el área de correspondencia no brindó información.</w:t>
            </w:r>
          </w:p>
          <w:p w14:paraId="01BAEA36"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Crear una Dependencia en San Salvador para mayor accesibilidad.</w:t>
            </w:r>
          </w:p>
        </w:tc>
        <w:tc>
          <w:tcPr>
            <w:tcW w:w="3399" w:type="dxa"/>
            <w:gridSpan w:val="2"/>
            <w:shd w:val="clear" w:color="auto" w:fill="FFFFFF" w:themeFill="background1"/>
          </w:tcPr>
          <w:p w14:paraId="7AB7CD51" w14:textId="77777777" w:rsidR="005E220E" w:rsidRPr="00B35A28" w:rsidRDefault="006122CC"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Todos los años realiza</w:t>
            </w:r>
            <w:r w:rsidR="005E220E" w:rsidRPr="00B35A28">
              <w:rPr>
                <w:rFonts w:asciiTheme="minorHAnsi" w:eastAsia="Times New Roman" w:hAnsiTheme="minorHAnsi"/>
                <w:sz w:val="15"/>
                <w:szCs w:val="15"/>
                <w:lang w:val="es-ES" w:eastAsia="en-US"/>
              </w:rPr>
              <w:t xml:space="preserve"> el mismo </w:t>
            </w:r>
            <w:r w:rsidR="000F1BB3" w:rsidRPr="00B35A28">
              <w:rPr>
                <w:rFonts w:asciiTheme="minorHAnsi" w:eastAsia="Times New Roman" w:hAnsiTheme="minorHAnsi"/>
                <w:sz w:val="15"/>
                <w:szCs w:val="15"/>
                <w:lang w:val="es-ES" w:eastAsia="en-US"/>
              </w:rPr>
              <w:t>trámite</w:t>
            </w:r>
            <w:r w:rsidR="005E220E" w:rsidRPr="00B35A28">
              <w:rPr>
                <w:rFonts w:asciiTheme="minorHAnsi" w:eastAsia="Times New Roman" w:hAnsiTheme="minorHAnsi"/>
                <w:sz w:val="15"/>
                <w:szCs w:val="15"/>
                <w:lang w:val="es-ES" w:eastAsia="en-US"/>
              </w:rPr>
              <w:t>, pero en el presente la</w:t>
            </w:r>
            <w:r w:rsidR="000F1BB3" w:rsidRPr="00B35A28">
              <w:rPr>
                <w:rFonts w:asciiTheme="minorHAnsi" w:eastAsia="Times New Roman" w:hAnsiTheme="minorHAnsi"/>
                <w:sz w:val="15"/>
                <w:szCs w:val="15"/>
                <w:lang w:val="es-ES" w:eastAsia="en-US"/>
              </w:rPr>
              <w:t xml:space="preserve"> atención fue la mejor brindada (</w:t>
            </w:r>
            <w:proofErr w:type="gramStart"/>
            <w:r w:rsidR="000F1BB3" w:rsidRPr="00B35A28">
              <w:rPr>
                <w:rFonts w:asciiTheme="minorHAnsi" w:eastAsia="Times New Roman" w:hAnsiTheme="minorHAnsi"/>
                <w:sz w:val="15"/>
                <w:szCs w:val="15"/>
                <w:lang w:val="es-ES" w:eastAsia="en-US"/>
              </w:rPr>
              <w:t>2)</w:t>
            </w:r>
            <w:r w:rsidR="0099696B" w:rsidRPr="00B35A28">
              <w:rPr>
                <w:rFonts w:asciiTheme="minorHAnsi" w:eastAsia="Times New Roman" w:hAnsiTheme="minorHAnsi"/>
                <w:sz w:val="15"/>
                <w:szCs w:val="15"/>
                <w:lang w:val="es-ES" w:eastAsia="en-US"/>
              </w:rPr>
              <w:t>*</w:t>
            </w:r>
            <w:proofErr w:type="gramEnd"/>
            <w:r w:rsidR="00D240D3" w:rsidRPr="00B35A28">
              <w:rPr>
                <w:rFonts w:asciiTheme="minorHAnsi" w:eastAsia="Times New Roman" w:hAnsiTheme="minorHAnsi"/>
                <w:sz w:val="15"/>
                <w:szCs w:val="15"/>
                <w:lang w:val="es-ES" w:eastAsia="en-US"/>
              </w:rPr>
              <w:t>.</w:t>
            </w:r>
          </w:p>
          <w:p w14:paraId="784C8300" w14:textId="77777777" w:rsidR="006122CC"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Mantener buena relación con los usuarios.</w:t>
            </w:r>
          </w:p>
          <w:p w14:paraId="2A4AA165" w14:textId="77777777" w:rsidR="005E220E" w:rsidRPr="00B35A28" w:rsidRDefault="006122CC"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No fueron amables.</w:t>
            </w:r>
          </w:p>
        </w:tc>
        <w:tc>
          <w:tcPr>
            <w:tcW w:w="3485" w:type="dxa"/>
            <w:gridSpan w:val="2"/>
            <w:shd w:val="clear" w:color="auto" w:fill="FFFFFF" w:themeFill="background1"/>
          </w:tcPr>
          <w:p w14:paraId="0C1E660D" w14:textId="77777777" w:rsidR="005E220E" w:rsidRPr="00B35A28" w:rsidRDefault="006122CC"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Cumplen con el</w:t>
            </w:r>
            <w:r w:rsidR="005E220E" w:rsidRPr="00B35A28">
              <w:rPr>
                <w:rFonts w:asciiTheme="minorHAnsi" w:eastAsia="Times New Roman" w:hAnsiTheme="minorHAnsi"/>
                <w:sz w:val="15"/>
                <w:szCs w:val="15"/>
                <w:lang w:val="es-ES" w:eastAsia="en-US"/>
              </w:rPr>
              <w:t xml:space="preserve"> horario de atención y de forma correcta.</w:t>
            </w:r>
          </w:p>
          <w:p w14:paraId="053DC9B5"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Se van muy temprano, es necesario ampliar las horas de acceso</w:t>
            </w:r>
            <w:r w:rsidR="00D240D3" w:rsidRPr="00B35A28">
              <w:rPr>
                <w:rFonts w:asciiTheme="minorHAnsi" w:eastAsia="Times New Roman" w:hAnsiTheme="minorHAnsi"/>
                <w:sz w:val="15"/>
                <w:szCs w:val="15"/>
                <w:lang w:val="es-ES" w:eastAsia="en-US"/>
              </w:rPr>
              <w:t>.</w:t>
            </w:r>
          </w:p>
        </w:tc>
        <w:tc>
          <w:tcPr>
            <w:tcW w:w="3529" w:type="dxa"/>
            <w:gridSpan w:val="2"/>
            <w:shd w:val="clear" w:color="auto" w:fill="FFFFFF" w:themeFill="background1"/>
          </w:tcPr>
          <w:p w14:paraId="2E6FD516"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Facilitar mejor la documentación, más accesible a la comprensión</w:t>
            </w:r>
            <w:r w:rsidR="00D240D3" w:rsidRPr="00B35A28">
              <w:rPr>
                <w:rFonts w:asciiTheme="minorHAnsi" w:eastAsia="Times New Roman" w:hAnsiTheme="minorHAnsi"/>
                <w:sz w:val="15"/>
                <w:szCs w:val="15"/>
                <w:lang w:val="es-ES" w:eastAsia="en-US"/>
              </w:rPr>
              <w:t>.</w:t>
            </w:r>
          </w:p>
        </w:tc>
      </w:tr>
      <w:tr w:rsidR="005E220E" w:rsidRPr="00B35A28" w14:paraId="20203E5F" w14:textId="77777777" w:rsidTr="00496BDB">
        <w:trPr>
          <w:trHeight w:val="19"/>
        </w:trPr>
        <w:tc>
          <w:tcPr>
            <w:tcW w:w="14747" w:type="dxa"/>
            <w:gridSpan w:val="7"/>
            <w:shd w:val="clear" w:color="auto" w:fill="CCCCCC" w:themeFill="text2"/>
          </w:tcPr>
          <w:p w14:paraId="41C082CA" w14:textId="77777777" w:rsidR="0055655E" w:rsidRPr="00B35A28" w:rsidRDefault="0055655E" w:rsidP="00CB30FE">
            <w:pPr>
              <w:ind w:left="360" w:hanging="360"/>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Departamento de Control de Auxiliares de la Función Pública</w:t>
            </w:r>
          </w:p>
          <w:p w14:paraId="1166643D" w14:textId="77777777" w:rsidR="005E220E" w:rsidRPr="00B35A28" w:rsidRDefault="005E220E" w:rsidP="0055655E">
            <w:pPr>
              <w:ind w:left="360" w:hanging="360"/>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Renovación o Prórroga de Fianza de los Depositarios Aduaneros Tiendas Libres y Beneficiarios de la Ley de Servicios Internacionales</w:t>
            </w:r>
          </w:p>
        </w:tc>
      </w:tr>
      <w:tr w:rsidR="005E220E" w:rsidRPr="00B35A28" w14:paraId="7AD76597" w14:textId="77777777" w:rsidTr="00DC3CCC">
        <w:trPr>
          <w:trHeight w:val="19"/>
        </w:trPr>
        <w:tc>
          <w:tcPr>
            <w:tcW w:w="4334" w:type="dxa"/>
            <w:shd w:val="clear" w:color="auto" w:fill="FFFFFF" w:themeFill="background1"/>
          </w:tcPr>
          <w:p w14:paraId="10057D8F" w14:textId="77777777" w:rsidR="005E220E" w:rsidRPr="00B35A28" w:rsidRDefault="005E220E" w:rsidP="00C253DA">
            <w:pPr>
              <w:ind w:left="114"/>
              <w:contextualSpacing/>
              <w:rPr>
                <w:rFonts w:asciiTheme="minorHAnsi" w:eastAsia="Times New Roman" w:hAnsiTheme="minorHAnsi"/>
                <w:sz w:val="15"/>
                <w:szCs w:val="15"/>
                <w:lang w:val="es-ES" w:eastAsia="en-US"/>
              </w:rPr>
            </w:pPr>
          </w:p>
        </w:tc>
        <w:tc>
          <w:tcPr>
            <w:tcW w:w="3399" w:type="dxa"/>
            <w:gridSpan w:val="2"/>
            <w:shd w:val="clear" w:color="auto" w:fill="FFFFFF" w:themeFill="background1"/>
          </w:tcPr>
          <w:p w14:paraId="3DAE8F85" w14:textId="77777777" w:rsidR="005E220E" w:rsidRPr="00B35A28" w:rsidRDefault="00E4706A"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El</w:t>
            </w:r>
            <w:r w:rsidR="005E220E" w:rsidRPr="00B35A28">
              <w:rPr>
                <w:rFonts w:asciiTheme="minorHAnsi" w:eastAsia="Times New Roman" w:hAnsiTheme="minorHAnsi"/>
                <w:sz w:val="15"/>
                <w:szCs w:val="15"/>
                <w:lang w:val="es-ES" w:eastAsia="en-US"/>
              </w:rPr>
              <w:t xml:space="preserve"> personal es eficiente y amable</w:t>
            </w:r>
            <w:r w:rsidR="0055655E" w:rsidRPr="00B35A28">
              <w:rPr>
                <w:rFonts w:asciiTheme="minorHAnsi" w:eastAsia="Times New Roman" w:hAnsiTheme="minorHAnsi"/>
                <w:sz w:val="15"/>
                <w:szCs w:val="15"/>
                <w:lang w:val="es-ES" w:eastAsia="en-US"/>
              </w:rPr>
              <w:t>.</w:t>
            </w:r>
          </w:p>
        </w:tc>
        <w:tc>
          <w:tcPr>
            <w:tcW w:w="3485" w:type="dxa"/>
            <w:gridSpan w:val="2"/>
            <w:shd w:val="clear" w:color="auto" w:fill="FFFFFF" w:themeFill="background1"/>
          </w:tcPr>
          <w:p w14:paraId="6CC4C079" w14:textId="77777777" w:rsidR="005E220E" w:rsidRPr="00B35A28" w:rsidRDefault="005E220E" w:rsidP="00C253DA">
            <w:pPr>
              <w:ind w:left="114"/>
              <w:contextualSpacing/>
              <w:rPr>
                <w:rFonts w:asciiTheme="minorHAnsi" w:eastAsia="Times New Roman" w:hAnsiTheme="minorHAnsi"/>
                <w:sz w:val="15"/>
                <w:szCs w:val="15"/>
                <w:lang w:val="es-ES" w:eastAsia="en-US"/>
              </w:rPr>
            </w:pPr>
          </w:p>
        </w:tc>
        <w:tc>
          <w:tcPr>
            <w:tcW w:w="3529" w:type="dxa"/>
            <w:gridSpan w:val="2"/>
            <w:shd w:val="clear" w:color="auto" w:fill="FFFFFF" w:themeFill="background1"/>
          </w:tcPr>
          <w:p w14:paraId="5318D605" w14:textId="77777777" w:rsidR="005E220E" w:rsidRPr="00B35A28" w:rsidRDefault="005E220E" w:rsidP="00C253DA">
            <w:pPr>
              <w:ind w:left="114"/>
              <w:contextualSpacing/>
              <w:rPr>
                <w:rFonts w:asciiTheme="minorHAnsi" w:eastAsia="Times New Roman" w:hAnsiTheme="minorHAnsi"/>
                <w:sz w:val="15"/>
                <w:szCs w:val="15"/>
                <w:lang w:val="es-ES" w:eastAsia="en-US"/>
              </w:rPr>
            </w:pPr>
          </w:p>
        </w:tc>
      </w:tr>
      <w:tr w:rsidR="005E220E" w:rsidRPr="00B35A28" w14:paraId="7DC77798" w14:textId="77777777" w:rsidTr="00496BDB">
        <w:trPr>
          <w:trHeight w:val="19"/>
        </w:trPr>
        <w:tc>
          <w:tcPr>
            <w:tcW w:w="14747" w:type="dxa"/>
            <w:gridSpan w:val="7"/>
            <w:shd w:val="clear" w:color="auto" w:fill="CCCCCC" w:themeFill="text2"/>
          </w:tcPr>
          <w:p w14:paraId="346141A6" w14:textId="77777777" w:rsidR="008B504C" w:rsidRPr="00B35A28" w:rsidRDefault="008B504C" w:rsidP="005A51D1">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Departamento de Control de Auxiliares de la Función Pública</w:t>
            </w:r>
          </w:p>
          <w:p w14:paraId="12205772" w14:textId="77777777" w:rsidR="005E220E" w:rsidRPr="00B35A28" w:rsidRDefault="005E220E" w:rsidP="00C253DA">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Retiro de medios del Transporte de Carga Internacional Terrestre, (Solicitud de Retiro de Medios del Transportista de Carga Internacional Terrestre Persona Natural y Jurídica)</w:t>
            </w:r>
          </w:p>
        </w:tc>
      </w:tr>
      <w:tr w:rsidR="005E220E" w:rsidRPr="00B35A28" w14:paraId="69A1EBC1" w14:textId="77777777" w:rsidTr="00DC3CCC">
        <w:trPr>
          <w:trHeight w:val="19"/>
        </w:trPr>
        <w:tc>
          <w:tcPr>
            <w:tcW w:w="4334" w:type="dxa"/>
            <w:shd w:val="clear" w:color="auto" w:fill="FFFFFF" w:themeFill="background1"/>
          </w:tcPr>
          <w:p w14:paraId="6843F17C" w14:textId="77777777" w:rsidR="005E220E" w:rsidRPr="00B35A28" w:rsidRDefault="005E220E" w:rsidP="00C253DA">
            <w:pPr>
              <w:ind w:left="114"/>
              <w:contextualSpacing/>
              <w:rPr>
                <w:rFonts w:asciiTheme="minorHAnsi" w:eastAsia="Times New Roman" w:hAnsiTheme="minorHAnsi"/>
                <w:sz w:val="15"/>
                <w:szCs w:val="15"/>
                <w:lang w:val="es-ES" w:eastAsia="en-US"/>
              </w:rPr>
            </w:pPr>
          </w:p>
        </w:tc>
        <w:tc>
          <w:tcPr>
            <w:tcW w:w="3399" w:type="dxa"/>
            <w:gridSpan w:val="2"/>
            <w:shd w:val="clear" w:color="auto" w:fill="FFFFFF" w:themeFill="background1"/>
          </w:tcPr>
          <w:p w14:paraId="11941836" w14:textId="77777777" w:rsidR="005E220E" w:rsidRPr="00B35A28" w:rsidRDefault="00E4706A"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El personal</w:t>
            </w:r>
            <w:r w:rsidR="005E220E" w:rsidRPr="00B35A28">
              <w:rPr>
                <w:rFonts w:asciiTheme="minorHAnsi" w:eastAsia="Times New Roman" w:hAnsiTheme="minorHAnsi"/>
                <w:sz w:val="15"/>
                <w:szCs w:val="15"/>
                <w:lang w:val="es-ES" w:eastAsia="en-US"/>
              </w:rPr>
              <w:t xml:space="preserve"> es muy atento y amable</w:t>
            </w:r>
            <w:r w:rsidR="008B504C" w:rsidRPr="00B35A28">
              <w:rPr>
                <w:rFonts w:asciiTheme="minorHAnsi" w:eastAsia="Times New Roman" w:hAnsiTheme="minorHAnsi"/>
                <w:sz w:val="15"/>
                <w:szCs w:val="15"/>
                <w:lang w:val="es-ES" w:eastAsia="en-US"/>
              </w:rPr>
              <w:t>.</w:t>
            </w:r>
          </w:p>
        </w:tc>
        <w:tc>
          <w:tcPr>
            <w:tcW w:w="3485" w:type="dxa"/>
            <w:gridSpan w:val="2"/>
            <w:shd w:val="clear" w:color="auto" w:fill="FFFFFF" w:themeFill="background1"/>
          </w:tcPr>
          <w:p w14:paraId="79719440" w14:textId="77777777" w:rsidR="005E220E" w:rsidRPr="00B35A28" w:rsidRDefault="005E220E" w:rsidP="00C253DA">
            <w:pPr>
              <w:ind w:left="114"/>
              <w:contextualSpacing/>
              <w:rPr>
                <w:rFonts w:asciiTheme="minorHAnsi" w:eastAsia="Times New Roman" w:hAnsiTheme="minorHAnsi"/>
                <w:sz w:val="15"/>
                <w:szCs w:val="15"/>
                <w:lang w:val="es-ES" w:eastAsia="en-US"/>
              </w:rPr>
            </w:pPr>
          </w:p>
        </w:tc>
        <w:tc>
          <w:tcPr>
            <w:tcW w:w="3529" w:type="dxa"/>
            <w:gridSpan w:val="2"/>
            <w:shd w:val="clear" w:color="auto" w:fill="FFFFFF" w:themeFill="background1"/>
          </w:tcPr>
          <w:p w14:paraId="155143C7" w14:textId="77777777" w:rsidR="005E220E" w:rsidRPr="00B35A28" w:rsidRDefault="005E220E" w:rsidP="00C253DA">
            <w:pPr>
              <w:numPr>
                <w:ilvl w:val="0"/>
                <w:numId w:val="10"/>
              </w:numPr>
              <w:ind w:left="114" w:hanging="114"/>
              <w:contextualSpacing/>
              <w:rPr>
                <w:rFonts w:asciiTheme="minorHAnsi" w:eastAsia="Times New Roman" w:hAnsiTheme="minorHAnsi"/>
                <w:sz w:val="15"/>
                <w:szCs w:val="15"/>
                <w:lang w:val="es-ES" w:eastAsia="en-US"/>
              </w:rPr>
            </w:pPr>
            <w:r w:rsidRPr="00B35A28">
              <w:rPr>
                <w:rFonts w:asciiTheme="minorHAnsi" w:eastAsia="Times New Roman" w:hAnsiTheme="minorHAnsi"/>
                <w:sz w:val="15"/>
                <w:szCs w:val="15"/>
                <w:lang w:val="es-ES" w:eastAsia="en-US"/>
              </w:rPr>
              <w:t>Esta vez fue más rápido el servicio.</w:t>
            </w:r>
          </w:p>
        </w:tc>
      </w:tr>
      <w:tr w:rsidR="00FA4742" w:rsidRPr="00B35A28" w14:paraId="7CE60EAE" w14:textId="77777777" w:rsidTr="00496BDB">
        <w:tblPrEx>
          <w:tblCellMar>
            <w:left w:w="108" w:type="dxa"/>
            <w:right w:w="108" w:type="dxa"/>
          </w:tblCellMar>
        </w:tblPrEx>
        <w:trPr>
          <w:trHeight w:val="19"/>
        </w:trPr>
        <w:tc>
          <w:tcPr>
            <w:tcW w:w="14747" w:type="dxa"/>
            <w:gridSpan w:val="7"/>
            <w:shd w:val="clear" w:color="auto" w:fill="CCCCCC" w:themeFill="text2"/>
          </w:tcPr>
          <w:p w14:paraId="03DE2961" w14:textId="77777777" w:rsidR="00FA4742" w:rsidRPr="00B35A28" w:rsidRDefault="00FA4742" w:rsidP="005A51D1">
            <w:pPr>
              <w:jc w:val="center"/>
              <w:rPr>
                <w:rFonts w:asciiTheme="minorHAnsi" w:eastAsia="Times New Roman" w:hAnsiTheme="minorHAnsi" w:cs="Calibri"/>
                <w:b/>
                <w:bCs/>
                <w:color w:val="3B3B3B" w:themeColor="background2" w:themeShade="40"/>
                <w:sz w:val="15"/>
                <w:szCs w:val="15"/>
                <w:lang w:eastAsia="es-SV"/>
              </w:rPr>
            </w:pPr>
            <w:bookmarkStart w:id="133" w:name="_Hlk152234299"/>
            <w:r w:rsidRPr="00B35A28">
              <w:rPr>
                <w:rFonts w:asciiTheme="minorHAnsi" w:eastAsia="Times New Roman" w:hAnsiTheme="minorHAnsi" w:cs="Calibri"/>
                <w:b/>
                <w:bCs/>
                <w:color w:val="3B3B3B" w:themeColor="background2" w:themeShade="40"/>
                <w:sz w:val="15"/>
                <w:szCs w:val="15"/>
                <w:lang w:eastAsia="es-SV"/>
              </w:rPr>
              <w:t>DIRECCIÓN GENERAL DE TESORERÍA</w:t>
            </w:r>
          </w:p>
        </w:tc>
      </w:tr>
      <w:tr w:rsidR="00FA4742" w:rsidRPr="00B35A28" w14:paraId="292048AC" w14:textId="77777777" w:rsidTr="00496BDB">
        <w:tblPrEx>
          <w:tblCellMar>
            <w:left w:w="108" w:type="dxa"/>
            <w:right w:w="108" w:type="dxa"/>
          </w:tblCellMar>
        </w:tblPrEx>
        <w:trPr>
          <w:trHeight w:val="19"/>
        </w:trPr>
        <w:tc>
          <w:tcPr>
            <w:tcW w:w="14747" w:type="dxa"/>
            <w:gridSpan w:val="7"/>
            <w:shd w:val="clear" w:color="auto" w:fill="CCCCCC" w:themeFill="text2"/>
          </w:tcPr>
          <w:p w14:paraId="20CE1C01" w14:textId="77777777" w:rsidR="00065238" w:rsidRPr="00B35A28" w:rsidRDefault="00065238" w:rsidP="005A51D1">
            <w:pPr>
              <w:tabs>
                <w:tab w:val="left" w:pos="603"/>
                <w:tab w:val="center" w:pos="6962"/>
              </w:tabs>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División de Recaudaciones - Ingresos Bancarios – Colecturías</w:t>
            </w:r>
          </w:p>
          <w:p w14:paraId="1E151055" w14:textId="77777777" w:rsidR="00FA4742" w:rsidRPr="00B35A28" w:rsidRDefault="00FA4742" w:rsidP="00065238">
            <w:pPr>
              <w:tabs>
                <w:tab w:val="left" w:pos="603"/>
                <w:tab w:val="center" w:pos="6962"/>
              </w:tabs>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Atención de consultas sobre pagos de impuestos electrónicos inconsistentes pagados en las instituciones financieras</w:t>
            </w:r>
          </w:p>
        </w:tc>
      </w:tr>
      <w:tr w:rsidR="00FA4742" w:rsidRPr="00B35A28" w14:paraId="5CAB5FDD" w14:textId="77777777" w:rsidTr="00DC3CCC">
        <w:tblPrEx>
          <w:tblCellMar>
            <w:left w:w="108" w:type="dxa"/>
            <w:right w:w="108" w:type="dxa"/>
          </w:tblCellMar>
        </w:tblPrEx>
        <w:trPr>
          <w:trHeight w:val="19"/>
        </w:trPr>
        <w:tc>
          <w:tcPr>
            <w:tcW w:w="4360" w:type="dxa"/>
            <w:gridSpan w:val="2"/>
            <w:shd w:val="clear" w:color="auto" w:fill="CCCCCC" w:themeFill="text2"/>
            <w:vAlign w:val="center"/>
          </w:tcPr>
          <w:p w14:paraId="5690C660" w14:textId="77777777" w:rsidR="00FA4742" w:rsidRPr="00DF1455" w:rsidRDefault="00FA4742" w:rsidP="00046967">
            <w:pPr>
              <w:jc w:val="center"/>
              <w:rPr>
                <w:rFonts w:asciiTheme="minorHAnsi" w:eastAsia="Times New Roman" w:hAnsiTheme="minorHAnsi"/>
                <w:b/>
                <w:sz w:val="15"/>
                <w:szCs w:val="15"/>
                <w:lang w:eastAsia="es-SV"/>
              </w:rPr>
            </w:pPr>
            <w:bookmarkStart w:id="134" w:name="_Hlk152232266"/>
            <w:r w:rsidRPr="00DF1455">
              <w:rPr>
                <w:rFonts w:asciiTheme="minorHAnsi" w:eastAsia="Times New Roman" w:hAnsiTheme="minorHAnsi"/>
                <w:b/>
                <w:sz w:val="15"/>
                <w:szCs w:val="15"/>
                <w:lang w:eastAsia="es-SV"/>
              </w:rPr>
              <w:t>Infraestructura y Elementos Tangibles</w:t>
            </w:r>
          </w:p>
        </w:tc>
        <w:tc>
          <w:tcPr>
            <w:tcW w:w="3373" w:type="dxa"/>
            <w:shd w:val="clear" w:color="auto" w:fill="CCCCCC" w:themeFill="text2"/>
            <w:vAlign w:val="center"/>
          </w:tcPr>
          <w:p w14:paraId="0B172D31" w14:textId="77777777" w:rsidR="00FA4742" w:rsidRPr="00DF1455" w:rsidRDefault="00FA4742" w:rsidP="00046967">
            <w:pPr>
              <w:jc w:val="center"/>
              <w:rPr>
                <w:rFonts w:asciiTheme="minorHAnsi" w:eastAsia="Times New Roman" w:hAnsiTheme="minorHAnsi"/>
                <w:b/>
                <w:sz w:val="15"/>
                <w:szCs w:val="15"/>
                <w:lang w:eastAsia="es-SV"/>
              </w:rPr>
            </w:pPr>
            <w:r w:rsidRPr="00DF1455">
              <w:rPr>
                <w:rFonts w:asciiTheme="minorHAnsi" w:eastAsia="Times New Roman" w:hAnsiTheme="minorHAnsi"/>
                <w:b/>
                <w:sz w:val="15"/>
                <w:szCs w:val="15"/>
                <w:lang w:eastAsia="es-SV"/>
              </w:rPr>
              <w:t>Empatía del Personal</w:t>
            </w:r>
          </w:p>
        </w:tc>
        <w:tc>
          <w:tcPr>
            <w:tcW w:w="3485" w:type="dxa"/>
            <w:gridSpan w:val="2"/>
            <w:shd w:val="clear" w:color="auto" w:fill="CCCCCC" w:themeFill="text2"/>
            <w:vAlign w:val="center"/>
          </w:tcPr>
          <w:p w14:paraId="132D5BE3" w14:textId="77777777" w:rsidR="00FA4742" w:rsidRPr="00DF1455" w:rsidRDefault="00FA4742" w:rsidP="00046967">
            <w:pPr>
              <w:jc w:val="center"/>
              <w:rPr>
                <w:rFonts w:asciiTheme="minorHAnsi" w:eastAsia="Times New Roman" w:hAnsiTheme="minorHAnsi"/>
                <w:b/>
                <w:sz w:val="15"/>
                <w:szCs w:val="15"/>
                <w:lang w:eastAsia="es-SV"/>
              </w:rPr>
            </w:pPr>
            <w:r w:rsidRPr="00DF1455">
              <w:rPr>
                <w:rFonts w:asciiTheme="minorHAnsi" w:eastAsia="Times New Roman" w:hAnsiTheme="minorHAnsi"/>
                <w:b/>
                <w:sz w:val="15"/>
                <w:szCs w:val="15"/>
                <w:lang w:eastAsia="es-SV"/>
              </w:rPr>
              <w:t>Profesionalismo de los Empleados</w:t>
            </w:r>
          </w:p>
        </w:tc>
        <w:tc>
          <w:tcPr>
            <w:tcW w:w="3529" w:type="dxa"/>
            <w:gridSpan w:val="2"/>
            <w:shd w:val="clear" w:color="auto" w:fill="CCCCCC" w:themeFill="text2"/>
            <w:vAlign w:val="center"/>
          </w:tcPr>
          <w:p w14:paraId="4E2AD7F3" w14:textId="77777777" w:rsidR="00FA4742" w:rsidRPr="00DF1455" w:rsidRDefault="00FA4742" w:rsidP="00046967">
            <w:pPr>
              <w:jc w:val="center"/>
              <w:rPr>
                <w:rFonts w:asciiTheme="minorHAnsi" w:eastAsia="Times New Roman" w:hAnsiTheme="minorHAnsi"/>
                <w:b/>
                <w:sz w:val="15"/>
                <w:szCs w:val="15"/>
                <w:lang w:eastAsia="es-SV"/>
              </w:rPr>
            </w:pPr>
            <w:r w:rsidRPr="00DF1455">
              <w:rPr>
                <w:rFonts w:asciiTheme="minorHAnsi" w:eastAsia="Times New Roman" w:hAnsiTheme="minorHAnsi"/>
                <w:b/>
                <w:sz w:val="15"/>
                <w:szCs w:val="15"/>
                <w:lang w:eastAsia="es-SV"/>
              </w:rPr>
              <w:t>Capacidad de Respuesta</w:t>
            </w:r>
          </w:p>
        </w:tc>
      </w:tr>
      <w:bookmarkEnd w:id="134"/>
      <w:tr w:rsidR="00FA4742" w:rsidRPr="00B35A28" w14:paraId="668DED84" w14:textId="77777777" w:rsidTr="00DC3CCC">
        <w:tblPrEx>
          <w:tblCellMar>
            <w:left w:w="108" w:type="dxa"/>
            <w:right w:w="108" w:type="dxa"/>
          </w:tblCellMar>
        </w:tblPrEx>
        <w:trPr>
          <w:trHeight w:val="19"/>
        </w:trPr>
        <w:tc>
          <w:tcPr>
            <w:tcW w:w="4360" w:type="dxa"/>
            <w:gridSpan w:val="2"/>
            <w:shd w:val="clear" w:color="auto" w:fill="FFFFFF" w:themeFill="background1"/>
          </w:tcPr>
          <w:p w14:paraId="35899247"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Es un excelente servicio, usuario satisfecho (</w:t>
            </w:r>
            <w:proofErr w:type="gramStart"/>
            <w:r w:rsidRPr="00DF1455">
              <w:rPr>
                <w:rFonts w:asciiTheme="minorHAnsi" w:eastAsia="Times New Roman" w:hAnsiTheme="minorHAnsi"/>
                <w:sz w:val="15"/>
                <w:szCs w:val="15"/>
                <w:lang w:val="es-ES" w:eastAsia="en-US"/>
              </w:rPr>
              <w:t>4</w:t>
            </w:r>
            <w:r w:rsidR="0099696B" w:rsidRPr="00DF1455">
              <w:rPr>
                <w:rFonts w:asciiTheme="minorHAnsi" w:eastAsia="Times New Roman" w:hAnsiTheme="minorHAnsi"/>
                <w:sz w:val="15"/>
                <w:szCs w:val="15"/>
                <w:lang w:val="es-ES" w:eastAsia="en-US"/>
              </w:rPr>
              <w:t>)</w:t>
            </w:r>
            <w:r w:rsidR="005A51D1" w:rsidRPr="00DF1455">
              <w:rPr>
                <w:rFonts w:asciiTheme="minorHAnsi" w:eastAsia="Times New Roman" w:hAnsiTheme="minorHAnsi"/>
                <w:sz w:val="15"/>
                <w:szCs w:val="15"/>
                <w:lang w:val="es-ES" w:eastAsia="en-US"/>
              </w:rPr>
              <w:t>*</w:t>
            </w:r>
            <w:proofErr w:type="gramEnd"/>
            <w:r w:rsidRPr="00DF1455">
              <w:rPr>
                <w:rFonts w:asciiTheme="minorHAnsi" w:eastAsia="Times New Roman" w:hAnsiTheme="minorHAnsi"/>
                <w:sz w:val="15"/>
                <w:szCs w:val="15"/>
                <w:lang w:val="es-ES" w:eastAsia="en-US"/>
              </w:rPr>
              <w:t>.</w:t>
            </w:r>
            <w:r w:rsidR="0072705D" w:rsidRPr="00DF1455">
              <w:rPr>
                <w:rFonts w:asciiTheme="minorHAnsi" w:eastAsia="Times New Roman" w:hAnsiTheme="minorHAnsi"/>
                <w:sz w:val="15"/>
                <w:szCs w:val="15"/>
                <w:lang w:val="es-ES" w:eastAsia="en-US"/>
              </w:rPr>
              <w:t xml:space="preserve"> (Departamento de Ingresos Bancarios)</w:t>
            </w:r>
          </w:p>
          <w:p w14:paraId="79BD8455"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Que sean más efectivos en resolver o actualizar el sistema con otras instituciones relacionadas.</w:t>
            </w:r>
            <w:r w:rsidR="0072705D" w:rsidRPr="00DF1455">
              <w:rPr>
                <w:rFonts w:asciiTheme="minorHAnsi" w:eastAsia="Times New Roman" w:hAnsiTheme="minorHAnsi"/>
                <w:sz w:val="15"/>
                <w:szCs w:val="15"/>
                <w:lang w:val="es-ES" w:eastAsia="en-US"/>
              </w:rPr>
              <w:t xml:space="preserve"> (Departamento de Ingresos Bancarios)</w:t>
            </w:r>
          </w:p>
          <w:p w14:paraId="768AA936"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Felicitarlos por la mejora en el servicio, la calidad de información entregada, los tiempos de respuesta y la implementación del DTE.</w:t>
            </w:r>
            <w:r w:rsidR="0072705D" w:rsidRPr="00DF1455">
              <w:rPr>
                <w:rFonts w:asciiTheme="minorHAnsi" w:eastAsia="Times New Roman" w:hAnsiTheme="minorHAnsi"/>
                <w:sz w:val="15"/>
                <w:szCs w:val="15"/>
                <w:lang w:val="es-ES" w:eastAsia="en-US"/>
              </w:rPr>
              <w:t xml:space="preserve"> (Departamento de Ingresos Bancarios)</w:t>
            </w:r>
          </w:p>
          <w:p w14:paraId="408A7208"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Creo que están en la web, pero no aclaran muchas cosas o pasos a realizar.</w:t>
            </w:r>
            <w:r w:rsidR="0072705D" w:rsidRPr="00DF1455">
              <w:rPr>
                <w:rFonts w:asciiTheme="minorHAnsi" w:eastAsia="Times New Roman" w:hAnsiTheme="minorHAnsi"/>
                <w:sz w:val="15"/>
                <w:szCs w:val="15"/>
                <w:lang w:val="es-ES" w:eastAsia="en-US"/>
              </w:rPr>
              <w:t xml:space="preserve"> (Departamento de Ingresos Bancarios)</w:t>
            </w:r>
          </w:p>
          <w:p w14:paraId="1A4568A9"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digitalización también ha sido a gran medida un apoyo importante.</w:t>
            </w:r>
            <w:r w:rsidR="0072705D" w:rsidRPr="00DF1455">
              <w:rPr>
                <w:rFonts w:asciiTheme="minorHAnsi" w:eastAsia="Times New Roman" w:hAnsiTheme="minorHAnsi"/>
                <w:sz w:val="15"/>
                <w:szCs w:val="15"/>
                <w:lang w:val="es-ES" w:eastAsia="en-US"/>
              </w:rPr>
              <w:t xml:space="preserve"> (Departamento de Ingresos Bancarios)</w:t>
            </w:r>
          </w:p>
          <w:p w14:paraId="73CCE75E"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Oficinas en cada departamento del país.</w:t>
            </w:r>
          </w:p>
          <w:p w14:paraId="16D50866"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Están en buenas condiciones.</w:t>
            </w:r>
            <w:r w:rsidR="0072705D" w:rsidRPr="00DF1455">
              <w:rPr>
                <w:rFonts w:asciiTheme="minorHAnsi" w:eastAsia="Times New Roman" w:hAnsiTheme="minorHAnsi"/>
                <w:sz w:val="15"/>
                <w:szCs w:val="15"/>
                <w:lang w:val="es-ES" w:eastAsia="en-US"/>
              </w:rPr>
              <w:t xml:space="preserve"> (Departamento de Ingresos Bancarios)</w:t>
            </w:r>
          </w:p>
        </w:tc>
        <w:tc>
          <w:tcPr>
            <w:tcW w:w="3373" w:type="dxa"/>
            <w:shd w:val="clear" w:color="auto" w:fill="FFFFFF" w:themeFill="background1"/>
          </w:tcPr>
          <w:p w14:paraId="05AFDF4A"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Muy buena atención por el encargado (</w:t>
            </w:r>
            <w:proofErr w:type="gramStart"/>
            <w:r w:rsidRPr="00DF1455">
              <w:rPr>
                <w:rFonts w:asciiTheme="minorHAnsi" w:eastAsia="Times New Roman" w:hAnsiTheme="minorHAnsi"/>
                <w:sz w:val="15"/>
                <w:szCs w:val="15"/>
                <w:lang w:val="es-ES" w:eastAsia="en-US"/>
              </w:rPr>
              <w:t>3)</w:t>
            </w:r>
            <w:r w:rsidR="0099696B" w:rsidRPr="00DF1455">
              <w:rPr>
                <w:rFonts w:asciiTheme="minorHAnsi" w:eastAsia="Times New Roman" w:hAnsiTheme="minorHAnsi"/>
                <w:sz w:val="15"/>
                <w:szCs w:val="15"/>
                <w:lang w:val="es-ES" w:eastAsia="en-US"/>
              </w:rPr>
              <w:t>*</w:t>
            </w:r>
            <w:proofErr w:type="gramEnd"/>
            <w:r w:rsidRPr="00DF1455">
              <w:rPr>
                <w:rFonts w:asciiTheme="minorHAnsi" w:eastAsia="Times New Roman" w:hAnsiTheme="minorHAnsi"/>
                <w:sz w:val="15"/>
                <w:szCs w:val="15"/>
                <w:lang w:val="es-ES" w:eastAsia="en-US"/>
              </w:rPr>
              <w:t>.</w:t>
            </w:r>
            <w:r w:rsidR="00776B4B" w:rsidRPr="00DF1455">
              <w:rPr>
                <w:rFonts w:asciiTheme="minorHAnsi" w:eastAsia="Times New Roman" w:hAnsiTheme="minorHAnsi"/>
                <w:sz w:val="15"/>
                <w:szCs w:val="15"/>
                <w:lang w:val="es-ES" w:eastAsia="en-US"/>
              </w:rPr>
              <w:t xml:space="preserve"> (Oficina Regional de Occidente-DGT)</w:t>
            </w:r>
          </w:p>
          <w:p w14:paraId="4715D021"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atención a mejorado mucho, hoy si nos apoyan para que los contribuyentes paguen sus deudas tributarias.</w:t>
            </w:r>
            <w:r w:rsidR="0072705D" w:rsidRPr="00DF1455">
              <w:rPr>
                <w:rFonts w:asciiTheme="minorHAnsi" w:eastAsia="Times New Roman" w:hAnsiTheme="minorHAnsi"/>
                <w:sz w:val="15"/>
                <w:szCs w:val="15"/>
                <w:lang w:val="es-ES" w:eastAsia="en-US"/>
              </w:rPr>
              <w:t xml:space="preserve"> (Departamento de Ingresos Bancarios)</w:t>
            </w:r>
          </w:p>
          <w:p w14:paraId="2ADE6F4F"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Todos los agentes con los que he hablado han sido muy amables y nos han apoyado en los procesos.</w:t>
            </w:r>
            <w:r w:rsidR="0072705D" w:rsidRPr="00DF1455">
              <w:rPr>
                <w:rFonts w:asciiTheme="minorHAnsi" w:eastAsia="Times New Roman" w:hAnsiTheme="minorHAnsi"/>
                <w:sz w:val="15"/>
                <w:szCs w:val="15"/>
                <w:lang w:val="es-ES" w:eastAsia="en-US"/>
              </w:rPr>
              <w:t xml:space="preserve"> (Departamento de Ingresos Bancarios)</w:t>
            </w:r>
          </w:p>
          <w:p w14:paraId="32610410"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Empatía y agilidad de los procesos que estos se faciliten y sean menos engorrosos.</w:t>
            </w:r>
            <w:r w:rsidR="0072705D" w:rsidRPr="00DF1455">
              <w:rPr>
                <w:rFonts w:asciiTheme="minorHAnsi" w:eastAsia="Times New Roman" w:hAnsiTheme="minorHAnsi"/>
                <w:sz w:val="15"/>
                <w:szCs w:val="15"/>
                <w:lang w:val="es-ES" w:eastAsia="en-US"/>
              </w:rPr>
              <w:t xml:space="preserve"> (Departamento de Ingresos Bancarios)</w:t>
            </w:r>
          </w:p>
          <w:p w14:paraId="4EE5B5E6"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En algunos casos atienden muy bien, pero </w:t>
            </w:r>
            <w:r w:rsidR="0099696B" w:rsidRPr="00DF1455">
              <w:rPr>
                <w:rFonts w:asciiTheme="minorHAnsi" w:eastAsia="Times New Roman" w:hAnsiTheme="minorHAnsi"/>
                <w:sz w:val="15"/>
                <w:szCs w:val="15"/>
                <w:lang w:val="es-ES" w:eastAsia="en-US"/>
              </w:rPr>
              <w:t>en otros no tiene buena aptitud</w:t>
            </w:r>
            <w:r w:rsidRPr="00DF1455">
              <w:rPr>
                <w:rFonts w:asciiTheme="minorHAnsi" w:eastAsia="Times New Roman" w:hAnsiTheme="minorHAnsi"/>
                <w:sz w:val="15"/>
                <w:szCs w:val="15"/>
                <w:lang w:val="es-ES" w:eastAsia="en-US"/>
              </w:rPr>
              <w:t xml:space="preserve"> (</w:t>
            </w:r>
            <w:proofErr w:type="gramStart"/>
            <w:r w:rsidR="0072705D" w:rsidRPr="00DF1455">
              <w:rPr>
                <w:rFonts w:asciiTheme="minorHAnsi" w:eastAsia="Times New Roman" w:hAnsiTheme="minorHAnsi"/>
                <w:sz w:val="15"/>
                <w:szCs w:val="15"/>
                <w:lang w:val="es-ES" w:eastAsia="en-US"/>
              </w:rPr>
              <w:t>3)*</w:t>
            </w:r>
            <w:proofErr w:type="gramEnd"/>
            <w:r w:rsidR="0099696B" w:rsidRPr="00DF1455">
              <w:rPr>
                <w:rFonts w:asciiTheme="minorHAnsi" w:eastAsia="Times New Roman" w:hAnsiTheme="minorHAnsi"/>
                <w:sz w:val="15"/>
                <w:szCs w:val="15"/>
                <w:lang w:val="es-ES" w:eastAsia="en-US"/>
              </w:rPr>
              <w:t>.</w:t>
            </w:r>
            <w:r w:rsidR="0072705D" w:rsidRPr="00DF1455">
              <w:rPr>
                <w:rFonts w:asciiTheme="minorHAnsi" w:eastAsia="Times New Roman" w:hAnsiTheme="minorHAnsi"/>
                <w:sz w:val="15"/>
                <w:szCs w:val="15"/>
                <w:lang w:val="es-ES" w:eastAsia="en-US"/>
              </w:rPr>
              <w:t xml:space="preserve"> (Departamento de Ingresos Bancarios)</w:t>
            </w:r>
          </w:p>
        </w:tc>
        <w:tc>
          <w:tcPr>
            <w:tcW w:w="3485" w:type="dxa"/>
            <w:gridSpan w:val="2"/>
            <w:shd w:val="clear" w:color="auto" w:fill="FFFFFF" w:themeFill="background1"/>
          </w:tcPr>
          <w:p w14:paraId="5D801B75" w14:textId="77777777" w:rsidR="00FA4742" w:rsidRPr="00DF1455" w:rsidRDefault="005D0158"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H</w:t>
            </w:r>
            <w:r w:rsidR="00FA4742" w:rsidRPr="00DF1455">
              <w:rPr>
                <w:rFonts w:asciiTheme="minorHAnsi" w:eastAsia="Times New Roman" w:hAnsiTheme="minorHAnsi"/>
                <w:sz w:val="15"/>
                <w:szCs w:val="15"/>
                <w:lang w:val="es-ES" w:eastAsia="en-US"/>
              </w:rPr>
              <w:t>an mejorada la atención, es mínimo el personal que atiende mal (</w:t>
            </w:r>
            <w:proofErr w:type="gramStart"/>
            <w:r w:rsidR="00FA4742" w:rsidRPr="00DF1455">
              <w:rPr>
                <w:rFonts w:asciiTheme="minorHAnsi" w:eastAsia="Times New Roman" w:hAnsiTheme="minorHAnsi"/>
                <w:sz w:val="15"/>
                <w:szCs w:val="15"/>
                <w:lang w:val="es-ES" w:eastAsia="en-US"/>
              </w:rPr>
              <w:t>3)</w:t>
            </w:r>
            <w:r w:rsidR="0099696B" w:rsidRPr="00DF1455">
              <w:rPr>
                <w:rFonts w:asciiTheme="minorHAnsi" w:eastAsia="Times New Roman" w:hAnsiTheme="minorHAnsi"/>
                <w:sz w:val="15"/>
                <w:szCs w:val="15"/>
                <w:lang w:val="es-ES" w:eastAsia="en-US"/>
              </w:rPr>
              <w:t>*</w:t>
            </w:r>
            <w:proofErr w:type="gramEnd"/>
            <w:r w:rsidR="00FA4742" w:rsidRPr="00DF1455">
              <w:rPr>
                <w:rFonts w:asciiTheme="minorHAnsi" w:eastAsia="Times New Roman" w:hAnsiTheme="minorHAnsi"/>
                <w:sz w:val="15"/>
                <w:szCs w:val="15"/>
                <w:lang w:val="es-ES" w:eastAsia="en-US"/>
              </w:rPr>
              <w:t>.</w:t>
            </w:r>
            <w:r w:rsidR="0072705D" w:rsidRPr="00DF1455">
              <w:rPr>
                <w:rFonts w:asciiTheme="minorHAnsi" w:eastAsia="Times New Roman" w:hAnsiTheme="minorHAnsi"/>
                <w:sz w:val="15"/>
                <w:szCs w:val="15"/>
                <w:lang w:val="es-ES" w:eastAsia="en-US"/>
              </w:rPr>
              <w:t xml:space="preserve"> (Departamento de Ingresos Bancarios)</w:t>
            </w:r>
          </w:p>
          <w:p w14:paraId="16AA4EB8"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Excelente</w:t>
            </w:r>
            <w:r w:rsidR="00564EEF" w:rsidRPr="00DF1455">
              <w:rPr>
                <w:rFonts w:asciiTheme="minorHAnsi" w:eastAsia="Times New Roman" w:hAnsiTheme="minorHAnsi"/>
                <w:sz w:val="15"/>
                <w:szCs w:val="15"/>
                <w:lang w:val="es-ES" w:eastAsia="en-US"/>
              </w:rPr>
              <w:t xml:space="preserve"> servicio el de ahora </w:t>
            </w:r>
            <w:r w:rsidR="00564EEF" w:rsidRPr="00DF1455">
              <w:rPr>
                <w:rFonts w:asciiTheme="minorHAnsi" w:hAnsiTheme="minorHAnsi"/>
                <w:sz w:val="15"/>
                <w:szCs w:val="15"/>
              </w:rPr>
              <w:t>(2)</w:t>
            </w:r>
            <w:r w:rsidR="00564EEF" w:rsidRPr="00DF1455">
              <w:rPr>
                <w:rStyle w:val="Refdenotaalpie"/>
                <w:rFonts w:asciiTheme="minorHAnsi" w:hAnsiTheme="minorHAnsi"/>
                <w:sz w:val="15"/>
                <w:szCs w:val="15"/>
              </w:rPr>
              <w:footnoteReference w:id="3"/>
            </w:r>
            <w:r w:rsidR="00564EEF" w:rsidRPr="00DF1455">
              <w:rPr>
                <w:rFonts w:asciiTheme="minorHAnsi" w:hAnsiTheme="minorHAnsi"/>
                <w:sz w:val="15"/>
                <w:szCs w:val="15"/>
              </w:rPr>
              <w:t>*.</w:t>
            </w:r>
            <w:r w:rsidR="0072705D" w:rsidRPr="00DF1455">
              <w:rPr>
                <w:rFonts w:asciiTheme="minorHAnsi" w:eastAsia="Times New Roman" w:hAnsiTheme="minorHAnsi"/>
                <w:sz w:val="15"/>
                <w:szCs w:val="15"/>
                <w:lang w:val="es-ES" w:eastAsia="en-US"/>
              </w:rPr>
              <w:t xml:space="preserve"> (Departamento de Ingresos Bancarios)</w:t>
            </w:r>
          </w:p>
          <w:p w14:paraId="1E9A9BF2"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El servicio debe mejorar (</w:t>
            </w:r>
            <w:proofErr w:type="gramStart"/>
            <w:r w:rsidRPr="00DF1455">
              <w:rPr>
                <w:rFonts w:asciiTheme="minorHAnsi" w:eastAsia="Times New Roman" w:hAnsiTheme="minorHAnsi"/>
                <w:sz w:val="15"/>
                <w:szCs w:val="15"/>
                <w:lang w:val="es-ES" w:eastAsia="en-US"/>
              </w:rPr>
              <w:t>2)</w:t>
            </w:r>
            <w:r w:rsidR="0099696B" w:rsidRPr="00DF1455">
              <w:rPr>
                <w:rFonts w:asciiTheme="minorHAnsi" w:eastAsia="Times New Roman" w:hAnsiTheme="minorHAnsi"/>
                <w:sz w:val="15"/>
                <w:szCs w:val="15"/>
                <w:lang w:val="es-ES" w:eastAsia="en-US"/>
              </w:rPr>
              <w:t>*</w:t>
            </w:r>
            <w:proofErr w:type="gramEnd"/>
            <w:r w:rsidR="0099696B" w:rsidRPr="00DF1455">
              <w:rPr>
                <w:rFonts w:asciiTheme="minorHAnsi" w:eastAsia="Times New Roman" w:hAnsiTheme="minorHAnsi"/>
                <w:sz w:val="15"/>
                <w:szCs w:val="15"/>
                <w:lang w:val="es-ES" w:eastAsia="en-US"/>
              </w:rPr>
              <w:t>.</w:t>
            </w:r>
            <w:r w:rsidR="0072705D" w:rsidRPr="00DF1455">
              <w:rPr>
                <w:rFonts w:asciiTheme="minorHAnsi" w:eastAsia="Times New Roman" w:hAnsiTheme="minorHAnsi"/>
                <w:sz w:val="15"/>
                <w:szCs w:val="15"/>
                <w:lang w:val="es-ES" w:eastAsia="en-US"/>
              </w:rPr>
              <w:t xml:space="preserve"> (Departamento de Ingresos Bancarios)</w:t>
            </w:r>
          </w:p>
          <w:p w14:paraId="2C5D681C"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En hora de almuerzo no contestan.</w:t>
            </w:r>
            <w:r w:rsidR="0072705D" w:rsidRPr="00DF1455">
              <w:rPr>
                <w:rFonts w:asciiTheme="minorHAnsi" w:eastAsia="Times New Roman" w:hAnsiTheme="minorHAnsi"/>
                <w:sz w:val="15"/>
                <w:szCs w:val="15"/>
                <w:lang w:val="es-ES" w:eastAsia="en-US"/>
              </w:rPr>
              <w:t xml:space="preserve"> (Departamento de Ingresos Bancarios)</w:t>
            </w:r>
          </w:p>
          <w:p w14:paraId="166FC1CE"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Dar capacitaciones constantes a la población de los servicios que brinda el MH para que sepan el uso obligatorio de la factura y mejorar la recaudación</w:t>
            </w:r>
            <w:r w:rsidR="0072705D" w:rsidRPr="00DF1455">
              <w:rPr>
                <w:rFonts w:asciiTheme="minorHAnsi" w:eastAsia="Times New Roman" w:hAnsiTheme="minorHAnsi"/>
                <w:sz w:val="15"/>
                <w:szCs w:val="15"/>
                <w:lang w:val="es-ES" w:eastAsia="en-US"/>
              </w:rPr>
              <w:t xml:space="preserve"> (Departamento de Ingresos Bancarios)</w:t>
            </w:r>
          </w:p>
        </w:tc>
        <w:tc>
          <w:tcPr>
            <w:tcW w:w="3529" w:type="dxa"/>
            <w:gridSpan w:val="2"/>
            <w:shd w:val="clear" w:color="auto" w:fill="FFFFFF" w:themeFill="background1"/>
          </w:tcPr>
          <w:p w14:paraId="586AC830"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El tiempo en emitir las solvencias es muy largo.</w:t>
            </w:r>
          </w:p>
          <w:p w14:paraId="138EB6CD" w14:textId="77777777" w:rsidR="005D0158" w:rsidRPr="00DF1455" w:rsidRDefault="00FA4742" w:rsidP="00C253DA">
            <w:pPr>
              <w:pStyle w:val="Prrafodelista"/>
              <w:numPr>
                <w:ilvl w:val="0"/>
                <w:numId w:val="10"/>
              </w:numPr>
              <w:ind w:left="114" w:hanging="114"/>
              <w:rPr>
                <w:rFonts w:asciiTheme="minorHAnsi" w:eastAsia="Times New Roman" w:hAnsiTheme="minorHAnsi"/>
                <w:sz w:val="15"/>
                <w:szCs w:val="15"/>
              </w:rPr>
            </w:pPr>
            <w:r w:rsidRPr="00DF1455">
              <w:rPr>
                <w:rFonts w:asciiTheme="minorHAnsi" w:eastAsia="Times New Roman" w:hAnsiTheme="minorHAnsi"/>
                <w:sz w:val="15"/>
                <w:szCs w:val="15"/>
              </w:rPr>
              <w:t>Felicitarl</w:t>
            </w:r>
            <w:r w:rsidR="005D0158" w:rsidRPr="00DF1455">
              <w:rPr>
                <w:rFonts w:asciiTheme="minorHAnsi" w:eastAsia="Times New Roman" w:hAnsiTheme="minorHAnsi"/>
                <w:sz w:val="15"/>
                <w:szCs w:val="15"/>
              </w:rPr>
              <w:t>os por la calidad del servicio.</w:t>
            </w:r>
            <w:r w:rsidR="0072705D" w:rsidRPr="00DF1455">
              <w:rPr>
                <w:rFonts w:asciiTheme="minorHAnsi" w:eastAsia="Times New Roman" w:hAnsiTheme="minorHAnsi"/>
                <w:sz w:val="15"/>
                <w:szCs w:val="15"/>
              </w:rPr>
              <w:t xml:space="preserve"> (Departamento de Ingresos Bancarios)</w:t>
            </w:r>
          </w:p>
          <w:p w14:paraId="65079662" w14:textId="77777777" w:rsidR="00E4706A" w:rsidRPr="00DF1455" w:rsidRDefault="005D0158" w:rsidP="00C253DA">
            <w:pPr>
              <w:pStyle w:val="Prrafodelista"/>
              <w:numPr>
                <w:ilvl w:val="0"/>
                <w:numId w:val="10"/>
              </w:numPr>
              <w:ind w:left="114" w:hanging="114"/>
              <w:rPr>
                <w:rFonts w:asciiTheme="minorHAnsi" w:eastAsia="Times New Roman" w:hAnsiTheme="minorHAnsi"/>
                <w:sz w:val="15"/>
                <w:szCs w:val="15"/>
              </w:rPr>
            </w:pPr>
            <w:r w:rsidRPr="00DF1455">
              <w:rPr>
                <w:rFonts w:asciiTheme="minorHAnsi" w:eastAsia="Times New Roman" w:hAnsiTheme="minorHAnsi"/>
                <w:sz w:val="15"/>
                <w:szCs w:val="15"/>
              </w:rPr>
              <w:t>Los</w:t>
            </w:r>
            <w:r w:rsidR="00FA4742" w:rsidRPr="00DF1455">
              <w:rPr>
                <w:rFonts w:asciiTheme="minorHAnsi" w:eastAsia="Times New Roman" w:hAnsiTheme="minorHAnsi"/>
                <w:sz w:val="15"/>
                <w:szCs w:val="15"/>
              </w:rPr>
              <w:t xml:space="preserve"> tiempos de respuesta y disponibilida</w:t>
            </w:r>
            <w:r w:rsidRPr="00DF1455">
              <w:rPr>
                <w:rFonts w:asciiTheme="minorHAnsi" w:eastAsia="Times New Roman" w:hAnsiTheme="minorHAnsi"/>
                <w:sz w:val="15"/>
                <w:szCs w:val="15"/>
              </w:rPr>
              <w:t>d en solventar el requerimiento.</w:t>
            </w:r>
            <w:r w:rsidR="0072705D" w:rsidRPr="00DF1455">
              <w:rPr>
                <w:rFonts w:asciiTheme="minorHAnsi" w:eastAsia="Times New Roman" w:hAnsiTheme="minorHAnsi"/>
                <w:sz w:val="15"/>
                <w:szCs w:val="15"/>
              </w:rPr>
              <w:t xml:space="preserve"> (Departamento de Ingresos Bancarios)</w:t>
            </w:r>
          </w:p>
          <w:p w14:paraId="6F212B7B" w14:textId="77777777" w:rsidR="00FA4742" w:rsidRPr="00DF1455" w:rsidRDefault="00E4706A"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Creo que tardan mucho en dar respuesta y a veces un</w:t>
            </w:r>
            <w:r w:rsidR="005D0158" w:rsidRPr="00DF1455">
              <w:rPr>
                <w:rFonts w:asciiTheme="minorHAnsi" w:eastAsia="Times New Roman" w:hAnsiTheme="minorHAnsi"/>
                <w:sz w:val="15"/>
                <w:szCs w:val="15"/>
                <w:lang w:val="es-ES" w:eastAsia="en-US"/>
              </w:rPr>
              <w:t>o está en el sistema digital.</w:t>
            </w:r>
            <w:r w:rsidR="0072705D" w:rsidRPr="00DF1455">
              <w:rPr>
                <w:rFonts w:asciiTheme="minorHAnsi" w:eastAsia="Times New Roman" w:hAnsiTheme="minorHAnsi"/>
                <w:sz w:val="15"/>
                <w:szCs w:val="15"/>
                <w:lang w:val="es-ES" w:eastAsia="en-US"/>
              </w:rPr>
              <w:t xml:space="preserve"> (Departamento de Ingresos Bancarios)</w:t>
            </w:r>
          </w:p>
        </w:tc>
      </w:tr>
      <w:bookmarkEnd w:id="133"/>
      <w:tr w:rsidR="00FA4742" w:rsidRPr="00B35A28" w14:paraId="4564EB7B" w14:textId="77777777" w:rsidTr="00496BDB">
        <w:tblPrEx>
          <w:tblCellMar>
            <w:left w:w="108" w:type="dxa"/>
            <w:right w:w="108" w:type="dxa"/>
          </w:tblCellMar>
        </w:tblPrEx>
        <w:trPr>
          <w:trHeight w:val="19"/>
        </w:trPr>
        <w:tc>
          <w:tcPr>
            <w:tcW w:w="14747" w:type="dxa"/>
            <w:gridSpan w:val="7"/>
            <w:shd w:val="clear" w:color="auto" w:fill="CCCCCC" w:themeFill="text2"/>
            <w:vAlign w:val="center"/>
          </w:tcPr>
          <w:p w14:paraId="6DDDC714" w14:textId="77777777" w:rsidR="005D0158" w:rsidRPr="00B35A28" w:rsidRDefault="005D0158" w:rsidP="005A51D1">
            <w:pPr>
              <w:jc w:val="center"/>
              <w:rPr>
                <w:rFonts w:asciiTheme="minorHAnsi" w:eastAsia="Times New Roman" w:hAnsiTheme="minorHAnsi" w:cs="Calibri"/>
                <w:b/>
                <w:bCs/>
                <w:color w:val="3B3B3B" w:themeColor="background2" w:themeShade="40"/>
                <w:sz w:val="15"/>
                <w:szCs w:val="15"/>
                <w:lang w:eastAsia="es-SV"/>
              </w:rPr>
            </w:pPr>
            <w:r w:rsidRPr="00B35A28">
              <w:rPr>
                <w:rFonts w:asciiTheme="minorHAnsi" w:eastAsia="Times New Roman" w:hAnsiTheme="minorHAnsi" w:cs="Calibri"/>
                <w:b/>
                <w:bCs/>
                <w:color w:val="3B3B3B" w:themeColor="background2" w:themeShade="40"/>
                <w:sz w:val="15"/>
                <w:szCs w:val="15"/>
                <w:lang w:eastAsia="es-SV"/>
              </w:rPr>
              <w:t>División de Recaudaciones - Ingresos Bancarios – Colecturías</w:t>
            </w:r>
          </w:p>
          <w:p w14:paraId="702B3A35" w14:textId="77777777" w:rsidR="00FA4742" w:rsidRPr="00B35A28" w:rsidRDefault="00FA4742" w:rsidP="005D0158">
            <w:pPr>
              <w:jc w:val="center"/>
              <w:rPr>
                <w:rFonts w:asciiTheme="minorHAnsi" w:eastAsia="Times New Roman" w:hAnsiTheme="minorHAnsi" w:cs="Calibri"/>
                <w:b/>
                <w:bCs/>
                <w:color w:val="3B3B3B" w:themeColor="background2" w:themeShade="40"/>
                <w:sz w:val="15"/>
                <w:szCs w:val="15"/>
                <w:lang w:eastAsia="es-SV"/>
              </w:rPr>
            </w:pPr>
            <w:r w:rsidRPr="00B35A28">
              <w:rPr>
                <w:rFonts w:asciiTheme="minorHAnsi" w:eastAsia="Times New Roman" w:hAnsiTheme="minorHAnsi" w:cs="Calibri"/>
                <w:b/>
                <w:bCs/>
                <w:color w:val="3B3B3B" w:themeColor="background2" w:themeShade="40"/>
                <w:sz w:val="15"/>
                <w:szCs w:val="15"/>
                <w:lang w:eastAsia="es-SV"/>
              </w:rPr>
              <w:t>Constancia de pago de obligaciones tributarias y no tributarias</w:t>
            </w:r>
          </w:p>
        </w:tc>
      </w:tr>
      <w:tr w:rsidR="00FA4742" w:rsidRPr="00B35A28" w14:paraId="1FACF10A" w14:textId="77777777" w:rsidTr="00DC3CCC">
        <w:tblPrEx>
          <w:tblCellMar>
            <w:left w:w="108" w:type="dxa"/>
            <w:right w:w="108" w:type="dxa"/>
          </w:tblCellMar>
        </w:tblPrEx>
        <w:trPr>
          <w:trHeight w:val="19"/>
        </w:trPr>
        <w:tc>
          <w:tcPr>
            <w:tcW w:w="4360" w:type="dxa"/>
            <w:gridSpan w:val="2"/>
            <w:shd w:val="clear" w:color="auto" w:fill="FFFFFF" w:themeFill="background1"/>
          </w:tcPr>
          <w:p w14:paraId="4BAA9AA2"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Ha mejorado la infraestructura y la atención al cliente.</w:t>
            </w:r>
          </w:p>
          <w:p w14:paraId="6AFB2798"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Totalmente satisfactoria, excelente servicio y modernización.</w:t>
            </w:r>
            <w:r w:rsidR="0072705D" w:rsidRPr="00DF1455">
              <w:rPr>
                <w:rFonts w:asciiTheme="minorHAnsi" w:eastAsia="Times New Roman" w:hAnsiTheme="minorHAnsi"/>
                <w:sz w:val="15"/>
                <w:szCs w:val="15"/>
                <w:lang w:val="es-ES" w:eastAsia="en-US"/>
              </w:rPr>
              <w:t xml:space="preserve"> (Departamento de Ingresos Bancarios)</w:t>
            </w:r>
          </w:p>
          <w:p w14:paraId="402ADDE4"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infraestructura no es adecuada para recibir al usuario, es muy impersonal.</w:t>
            </w:r>
            <w:r w:rsidR="0072705D" w:rsidRPr="00DF1455">
              <w:rPr>
                <w:rFonts w:asciiTheme="minorHAnsi" w:eastAsia="Times New Roman" w:hAnsiTheme="minorHAnsi"/>
                <w:sz w:val="15"/>
                <w:szCs w:val="15"/>
                <w:lang w:val="es-ES" w:eastAsia="en-US"/>
              </w:rPr>
              <w:t xml:space="preserve"> (Departamento de Ingresos Bancarios)</w:t>
            </w:r>
          </w:p>
        </w:tc>
        <w:tc>
          <w:tcPr>
            <w:tcW w:w="3373" w:type="dxa"/>
            <w:shd w:val="clear" w:color="auto" w:fill="FFFFFF" w:themeFill="background1"/>
          </w:tcPr>
          <w:p w14:paraId="478F4E6B"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Muy amable el personal y el jefe de la colecturía me ayudaron a solventar un problema que se me presentó en el año 2019 y no podía estar solvente.</w:t>
            </w:r>
            <w:r w:rsidR="009D4F00" w:rsidRPr="00DF1455">
              <w:rPr>
                <w:rFonts w:asciiTheme="minorHAnsi" w:eastAsia="Times New Roman" w:hAnsiTheme="minorHAnsi"/>
                <w:sz w:val="15"/>
                <w:szCs w:val="15"/>
                <w:lang w:val="es-ES" w:eastAsia="en-US"/>
              </w:rPr>
              <w:t xml:space="preserve"> (Oficina Regional de Occidente-DGT)</w:t>
            </w:r>
          </w:p>
          <w:p w14:paraId="5FC02980"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El personal ha mejorado mucho, son más amables y tratan de ayudar y orientar al usuario </w:t>
            </w:r>
            <w:r w:rsidR="005217E2" w:rsidRPr="00DF1455">
              <w:rPr>
                <w:rFonts w:asciiTheme="minorHAnsi" w:eastAsia="Times New Roman" w:hAnsiTheme="minorHAnsi"/>
                <w:sz w:val="15"/>
                <w:szCs w:val="15"/>
                <w:lang w:val="es-ES" w:eastAsia="en-US"/>
              </w:rPr>
              <w:t>(</w:t>
            </w:r>
            <w:proofErr w:type="gramStart"/>
            <w:r w:rsidR="005217E2" w:rsidRPr="00DF1455">
              <w:rPr>
                <w:rFonts w:asciiTheme="minorHAnsi" w:eastAsia="Times New Roman" w:hAnsiTheme="minorHAnsi"/>
                <w:sz w:val="15"/>
                <w:szCs w:val="15"/>
                <w:lang w:val="es-ES" w:eastAsia="en-US"/>
              </w:rPr>
              <w:t>2)</w:t>
            </w:r>
            <w:r w:rsidR="0099696B" w:rsidRPr="00DF1455">
              <w:rPr>
                <w:rFonts w:asciiTheme="minorHAnsi" w:eastAsia="Times New Roman" w:hAnsiTheme="minorHAnsi"/>
                <w:sz w:val="15"/>
                <w:szCs w:val="15"/>
                <w:lang w:val="es-ES" w:eastAsia="en-US"/>
              </w:rPr>
              <w:t>*</w:t>
            </w:r>
            <w:proofErr w:type="gramEnd"/>
            <w:r w:rsidR="005D0158" w:rsidRPr="00DF1455">
              <w:rPr>
                <w:rFonts w:asciiTheme="minorHAnsi" w:eastAsia="Times New Roman" w:hAnsiTheme="minorHAnsi"/>
                <w:sz w:val="15"/>
                <w:szCs w:val="15"/>
                <w:lang w:val="es-ES" w:eastAsia="en-US"/>
              </w:rPr>
              <w:t>.</w:t>
            </w:r>
            <w:r w:rsidR="0072705D" w:rsidRPr="00DF1455">
              <w:rPr>
                <w:rFonts w:asciiTheme="minorHAnsi" w:eastAsia="Times New Roman" w:hAnsiTheme="minorHAnsi"/>
                <w:sz w:val="15"/>
                <w:szCs w:val="15"/>
                <w:lang w:val="es-ES" w:eastAsia="en-US"/>
              </w:rPr>
              <w:t xml:space="preserve"> (Departamento de Ingresos Bancarios)</w:t>
            </w:r>
          </w:p>
          <w:p w14:paraId="6A04EA0A"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Atención en los centros exprés.</w:t>
            </w:r>
            <w:r w:rsidR="0072705D" w:rsidRPr="00DF1455">
              <w:rPr>
                <w:rFonts w:asciiTheme="minorHAnsi" w:eastAsia="Times New Roman" w:hAnsiTheme="minorHAnsi"/>
                <w:sz w:val="15"/>
                <w:szCs w:val="15"/>
                <w:lang w:val="es-ES" w:eastAsia="en-US"/>
              </w:rPr>
              <w:t xml:space="preserve"> (Departamento de Ingresos Bancarios)</w:t>
            </w:r>
          </w:p>
        </w:tc>
        <w:tc>
          <w:tcPr>
            <w:tcW w:w="3485" w:type="dxa"/>
            <w:gridSpan w:val="2"/>
            <w:shd w:val="clear" w:color="auto" w:fill="FFFFFF" w:themeFill="background1"/>
          </w:tcPr>
          <w:p w14:paraId="599379F7"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No todos brindan un buen servicio.</w:t>
            </w:r>
            <w:r w:rsidR="0072705D" w:rsidRPr="00DF1455">
              <w:rPr>
                <w:rFonts w:asciiTheme="minorHAnsi" w:eastAsia="Times New Roman" w:hAnsiTheme="minorHAnsi"/>
                <w:sz w:val="15"/>
                <w:szCs w:val="15"/>
                <w:lang w:val="es-ES" w:eastAsia="en-US"/>
              </w:rPr>
              <w:t xml:space="preserve"> (Departamento de Ingresos Bancarios)</w:t>
            </w:r>
          </w:p>
          <w:p w14:paraId="09BAEDFF" w14:textId="77777777" w:rsidR="00FA4742" w:rsidRPr="00DF1455" w:rsidRDefault="005D0158"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Es bueno, pero falta</w:t>
            </w:r>
            <w:r w:rsidR="00FA4742" w:rsidRPr="00DF1455">
              <w:rPr>
                <w:rFonts w:asciiTheme="minorHAnsi" w:eastAsia="Times New Roman" w:hAnsiTheme="minorHAnsi"/>
                <w:sz w:val="15"/>
                <w:szCs w:val="15"/>
                <w:lang w:val="es-ES" w:eastAsia="en-US"/>
              </w:rPr>
              <w:t xml:space="preserve"> que solventen.</w:t>
            </w:r>
            <w:r w:rsidR="0072705D" w:rsidRPr="00DF1455">
              <w:rPr>
                <w:rFonts w:asciiTheme="minorHAnsi" w:eastAsia="Times New Roman" w:hAnsiTheme="minorHAnsi"/>
                <w:sz w:val="15"/>
                <w:szCs w:val="15"/>
                <w:lang w:val="es-ES" w:eastAsia="en-US"/>
              </w:rPr>
              <w:t xml:space="preserve"> (Departamento de Ingresos Bancarios)</w:t>
            </w:r>
          </w:p>
          <w:p w14:paraId="63490D60"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Con el cambio de horario han ayudado mucho ya que se dispone de más tiempo para visitar las oficinas.</w:t>
            </w:r>
            <w:r w:rsidR="0072705D" w:rsidRPr="00DF1455">
              <w:rPr>
                <w:rFonts w:asciiTheme="minorHAnsi" w:eastAsia="Times New Roman" w:hAnsiTheme="minorHAnsi"/>
                <w:sz w:val="15"/>
                <w:szCs w:val="15"/>
                <w:lang w:val="es-ES" w:eastAsia="en-US"/>
              </w:rPr>
              <w:t xml:space="preserve"> (Departamento de Ingresos Bancarios)</w:t>
            </w:r>
          </w:p>
          <w:p w14:paraId="04930F7E" w14:textId="77777777" w:rsidR="00FA4742" w:rsidRPr="00DF1455" w:rsidRDefault="00E7429C"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P</w:t>
            </w:r>
            <w:r w:rsidR="00FA4742" w:rsidRPr="00DF1455">
              <w:rPr>
                <w:rFonts w:asciiTheme="minorHAnsi" w:eastAsia="Times New Roman" w:hAnsiTheme="minorHAnsi"/>
                <w:sz w:val="15"/>
                <w:szCs w:val="15"/>
                <w:lang w:val="es-ES" w:eastAsia="en-US"/>
              </w:rPr>
              <w:t>ersonal capacitado y a disposición del usuario.</w:t>
            </w:r>
            <w:r w:rsidR="0072705D" w:rsidRPr="00DF1455">
              <w:rPr>
                <w:rFonts w:asciiTheme="minorHAnsi" w:eastAsia="Times New Roman" w:hAnsiTheme="minorHAnsi"/>
                <w:sz w:val="15"/>
                <w:szCs w:val="15"/>
                <w:lang w:val="es-ES" w:eastAsia="en-US"/>
              </w:rPr>
              <w:t xml:space="preserve"> (Departamento de Ingresos Bancarios)</w:t>
            </w:r>
          </w:p>
          <w:p w14:paraId="18C612AB" w14:textId="77777777" w:rsidR="00FA4742" w:rsidRPr="00DF1455" w:rsidRDefault="00E7429C"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Ser menos burocrático en l</w:t>
            </w:r>
            <w:r w:rsidR="00FA4742" w:rsidRPr="00DF1455">
              <w:rPr>
                <w:rFonts w:asciiTheme="minorHAnsi" w:eastAsia="Times New Roman" w:hAnsiTheme="minorHAnsi"/>
                <w:sz w:val="15"/>
                <w:szCs w:val="15"/>
                <w:lang w:val="es-ES" w:eastAsia="en-US"/>
              </w:rPr>
              <w:t>os reclamos.</w:t>
            </w:r>
            <w:r w:rsidR="0072705D" w:rsidRPr="00DF1455">
              <w:rPr>
                <w:rFonts w:asciiTheme="minorHAnsi" w:eastAsia="Times New Roman" w:hAnsiTheme="minorHAnsi"/>
                <w:sz w:val="15"/>
                <w:szCs w:val="15"/>
                <w:lang w:val="es-ES" w:eastAsia="en-US"/>
              </w:rPr>
              <w:t xml:space="preserve"> (Departamento de Ingresos Bancarios)</w:t>
            </w:r>
          </w:p>
        </w:tc>
        <w:tc>
          <w:tcPr>
            <w:tcW w:w="3529" w:type="dxa"/>
            <w:gridSpan w:val="2"/>
            <w:shd w:val="clear" w:color="auto" w:fill="FFFFFF" w:themeFill="background1"/>
          </w:tcPr>
          <w:p w14:paraId="01C6DEF3" w14:textId="77777777" w:rsidR="00FA4742" w:rsidRPr="00DF1455" w:rsidRDefault="00FA4742" w:rsidP="00C253DA">
            <w:pPr>
              <w:pStyle w:val="Prrafodelista"/>
              <w:numPr>
                <w:ilvl w:val="0"/>
                <w:numId w:val="10"/>
              </w:numPr>
              <w:ind w:left="114" w:hanging="114"/>
              <w:rPr>
                <w:rFonts w:asciiTheme="minorHAnsi" w:eastAsia="Times New Roman" w:hAnsiTheme="minorHAnsi"/>
                <w:sz w:val="15"/>
                <w:szCs w:val="15"/>
              </w:rPr>
            </w:pPr>
            <w:r w:rsidRPr="00DF1455">
              <w:rPr>
                <w:rFonts w:asciiTheme="minorHAnsi" w:eastAsia="Times New Roman" w:hAnsiTheme="minorHAnsi"/>
                <w:sz w:val="15"/>
                <w:szCs w:val="15"/>
              </w:rPr>
              <w:t>Me pusieron multa por un día que me tarde en presentar mi declaración no es justo.</w:t>
            </w:r>
            <w:r w:rsidR="009D4F00" w:rsidRPr="00DF1455">
              <w:rPr>
                <w:rFonts w:asciiTheme="minorHAnsi" w:eastAsia="Times New Roman" w:hAnsiTheme="minorHAnsi"/>
                <w:sz w:val="15"/>
                <w:szCs w:val="15"/>
              </w:rPr>
              <w:t xml:space="preserve"> (Oficina Regional de Occidente-DGT)</w:t>
            </w:r>
          </w:p>
          <w:p w14:paraId="4563C5ED" w14:textId="77777777" w:rsidR="00FA4742" w:rsidRPr="00DF1455" w:rsidRDefault="00FA4742" w:rsidP="0099696B">
            <w:pPr>
              <w:pStyle w:val="Prrafodelista"/>
              <w:numPr>
                <w:ilvl w:val="0"/>
                <w:numId w:val="10"/>
              </w:numPr>
              <w:ind w:left="114" w:hanging="114"/>
              <w:rPr>
                <w:rFonts w:asciiTheme="minorHAnsi" w:eastAsia="Times New Roman" w:hAnsiTheme="minorHAnsi"/>
                <w:sz w:val="15"/>
                <w:szCs w:val="15"/>
              </w:rPr>
            </w:pPr>
            <w:r w:rsidRPr="00DF1455">
              <w:rPr>
                <w:rFonts w:asciiTheme="minorHAnsi" w:eastAsia="Times New Roman" w:hAnsiTheme="minorHAnsi"/>
                <w:sz w:val="15"/>
                <w:szCs w:val="15"/>
              </w:rPr>
              <w:t>Excelente en tiempos de respuesta</w:t>
            </w:r>
            <w:r w:rsidR="0099696B" w:rsidRPr="00DF1455">
              <w:rPr>
                <w:rFonts w:asciiTheme="minorHAnsi" w:eastAsia="Times New Roman" w:hAnsiTheme="minorHAnsi"/>
                <w:sz w:val="15"/>
                <w:szCs w:val="15"/>
              </w:rPr>
              <w:t xml:space="preserve"> (</w:t>
            </w:r>
            <w:proofErr w:type="gramStart"/>
            <w:r w:rsidR="0099696B" w:rsidRPr="00DF1455">
              <w:rPr>
                <w:rFonts w:asciiTheme="minorHAnsi" w:eastAsia="Times New Roman" w:hAnsiTheme="minorHAnsi"/>
                <w:sz w:val="15"/>
                <w:szCs w:val="15"/>
              </w:rPr>
              <w:t>2</w:t>
            </w:r>
            <w:r w:rsidR="005D0158" w:rsidRPr="00DF1455">
              <w:rPr>
                <w:rFonts w:asciiTheme="minorHAnsi" w:eastAsia="Times New Roman" w:hAnsiTheme="minorHAnsi"/>
                <w:sz w:val="15"/>
                <w:szCs w:val="15"/>
              </w:rPr>
              <w:t>)</w:t>
            </w:r>
            <w:r w:rsidR="0099696B" w:rsidRPr="00DF1455">
              <w:rPr>
                <w:rFonts w:asciiTheme="minorHAnsi" w:eastAsia="Times New Roman" w:hAnsiTheme="minorHAnsi"/>
                <w:sz w:val="15"/>
                <w:szCs w:val="15"/>
              </w:rPr>
              <w:t>*</w:t>
            </w:r>
            <w:proofErr w:type="gramEnd"/>
            <w:r w:rsidR="005D0158" w:rsidRPr="00DF1455">
              <w:rPr>
                <w:rFonts w:asciiTheme="minorHAnsi" w:eastAsia="Times New Roman" w:hAnsiTheme="minorHAnsi"/>
                <w:sz w:val="15"/>
                <w:szCs w:val="15"/>
              </w:rPr>
              <w:t>.</w:t>
            </w:r>
            <w:r w:rsidR="0072705D" w:rsidRPr="00DF1455">
              <w:rPr>
                <w:rFonts w:asciiTheme="minorHAnsi" w:eastAsia="Times New Roman" w:hAnsiTheme="minorHAnsi"/>
                <w:sz w:val="15"/>
                <w:szCs w:val="15"/>
              </w:rPr>
              <w:t xml:space="preserve"> (Departamento de Ingresos Bancarios)</w:t>
            </w:r>
          </w:p>
        </w:tc>
      </w:tr>
      <w:tr w:rsidR="00FA4742" w:rsidRPr="00B35A28" w14:paraId="59D32866" w14:textId="77777777" w:rsidTr="00496BDB">
        <w:tblPrEx>
          <w:tblCellMar>
            <w:left w:w="108" w:type="dxa"/>
            <w:right w:w="108" w:type="dxa"/>
          </w:tblCellMar>
        </w:tblPrEx>
        <w:trPr>
          <w:trHeight w:val="19"/>
        </w:trPr>
        <w:tc>
          <w:tcPr>
            <w:tcW w:w="14747" w:type="dxa"/>
            <w:gridSpan w:val="7"/>
            <w:shd w:val="clear" w:color="auto" w:fill="CCCCCC" w:themeFill="text2"/>
          </w:tcPr>
          <w:p w14:paraId="48A7D23E" w14:textId="77777777" w:rsidR="005D0158" w:rsidRPr="00DF1455" w:rsidRDefault="005D0158" w:rsidP="005A51D1">
            <w:pPr>
              <w:jc w:val="center"/>
              <w:rPr>
                <w:rFonts w:asciiTheme="minorHAnsi" w:eastAsia="Times New Roman" w:hAnsiTheme="minorHAnsi"/>
                <w:b/>
                <w:sz w:val="15"/>
                <w:szCs w:val="15"/>
                <w:lang w:eastAsia="es-SV"/>
              </w:rPr>
            </w:pPr>
            <w:r w:rsidRPr="00DF1455">
              <w:rPr>
                <w:rFonts w:asciiTheme="minorHAnsi" w:eastAsia="Times New Roman" w:hAnsiTheme="minorHAnsi"/>
                <w:b/>
                <w:sz w:val="15"/>
                <w:szCs w:val="15"/>
                <w:lang w:eastAsia="es-SV"/>
              </w:rPr>
              <w:t>División Administrativa</w:t>
            </w:r>
          </w:p>
          <w:p w14:paraId="6939648B" w14:textId="77777777" w:rsidR="00FA4742" w:rsidRPr="00DF1455" w:rsidRDefault="00FA4742" w:rsidP="005D0158">
            <w:pPr>
              <w:jc w:val="center"/>
              <w:rPr>
                <w:rFonts w:asciiTheme="minorHAnsi" w:eastAsia="Times New Roman" w:hAnsiTheme="minorHAnsi"/>
                <w:b/>
                <w:sz w:val="15"/>
                <w:szCs w:val="15"/>
                <w:lang w:eastAsia="es-SV"/>
              </w:rPr>
            </w:pPr>
            <w:r w:rsidRPr="00DF1455">
              <w:rPr>
                <w:rFonts w:asciiTheme="minorHAnsi" w:eastAsia="Times New Roman" w:hAnsiTheme="minorHAnsi"/>
                <w:b/>
                <w:sz w:val="15"/>
                <w:szCs w:val="15"/>
                <w:lang w:eastAsia="es-SV"/>
              </w:rPr>
              <w:t>Certificación de Comprobantes de Impuestos u Otros Documentos.</w:t>
            </w:r>
          </w:p>
        </w:tc>
      </w:tr>
      <w:tr w:rsidR="00FA4742" w:rsidRPr="00B35A28" w14:paraId="6E883D7A" w14:textId="77777777" w:rsidTr="00DC3CCC">
        <w:tblPrEx>
          <w:tblCellMar>
            <w:left w:w="108" w:type="dxa"/>
            <w:right w:w="108" w:type="dxa"/>
          </w:tblCellMar>
        </w:tblPrEx>
        <w:trPr>
          <w:trHeight w:val="19"/>
        </w:trPr>
        <w:tc>
          <w:tcPr>
            <w:tcW w:w="4360" w:type="dxa"/>
            <w:gridSpan w:val="2"/>
            <w:shd w:val="clear" w:color="auto" w:fill="FFFFFF" w:themeFill="background1"/>
          </w:tcPr>
          <w:p w14:paraId="14C1AD38"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Excelente servicio, les felicito.</w:t>
            </w:r>
            <w:r w:rsidR="00724B17" w:rsidRPr="00DF1455">
              <w:rPr>
                <w:rFonts w:asciiTheme="minorHAnsi" w:eastAsia="Times New Roman" w:hAnsiTheme="minorHAnsi"/>
                <w:sz w:val="15"/>
                <w:szCs w:val="15"/>
                <w:lang w:val="es-ES" w:eastAsia="en-US"/>
              </w:rPr>
              <w:t xml:space="preserve"> (Archivo General-DGT)</w:t>
            </w:r>
          </w:p>
          <w:p w14:paraId="651F00DA" w14:textId="77777777" w:rsidR="00FA4742" w:rsidRPr="00DF1455" w:rsidRDefault="00FA4742" w:rsidP="00724B17">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Las instalaciones de la ex destilería en San Salvador se ve</w:t>
            </w:r>
            <w:r w:rsidR="005D0158" w:rsidRPr="00DF1455">
              <w:rPr>
                <w:rFonts w:asciiTheme="minorHAnsi" w:eastAsia="Times New Roman" w:hAnsiTheme="minorHAnsi"/>
                <w:sz w:val="15"/>
                <w:szCs w:val="15"/>
                <w:lang w:val="es-ES" w:eastAsia="en-US"/>
              </w:rPr>
              <w:t>n</w:t>
            </w:r>
            <w:r w:rsidRPr="00DF1455">
              <w:rPr>
                <w:rFonts w:asciiTheme="minorHAnsi" w:eastAsia="Times New Roman" w:hAnsiTheme="minorHAnsi"/>
                <w:sz w:val="15"/>
                <w:szCs w:val="15"/>
                <w:lang w:val="es-ES" w:eastAsia="en-US"/>
              </w:rPr>
              <w:t xml:space="preserve"> en muy malas condiciones para los empleados y para el resguardo de los documentos archivados.</w:t>
            </w:r>
            <w:r w:rsidR="00724B17" w:rsidRPr="00DF1455">
              <w:rPr>
                <w:rFonts w:asciiTheme="minorHAnsi" w:eastAsia="Times New Roman" w:hAnsiTheme="minorHAnsi"/>
                <w:sz w:val="15"/>
                <w:szCs w:val="15"/>
                <w:lang w:val="es-ES" w:eastAsia="en-US"/>
              </w:rPr>
              <w:t xml:space="preserve"> (Archivo General-DGT)</w:t>
            </w:r>
          </w:p>
        </w:tc>
        <w:tc>
          <w:tcPr>
            <w:tcW w:w="3373" w:type="dxa"/>
            <w:shd w:val="clear" w:color="auto" w:fill="FFFFFF" w:themeFill="background1"/>
          </w:tcPr>
          <w:p w14:paraId="71709E48"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Todos los miembros de la oficina a la que acudí, estuvieron prestos a atender</w:t>
            </w:r>
            <w:r w:rsidR="005D0158" w:rsidRPr="00DF1455">
              <w:rPr>
                <w:rFonts w:asciiTheme="minorHAnsi" w:eastAsia="Times New Roman" w:hAnsiTheme="minorHAnsi"/>
                <w:sz w:val="15"/>
                <w:szCs w:val="15"/>
                <w:lang w:val="es-ES" w:eastAsia="en-US"/>
              </w:rPr>
              <w:t>me con amabilidad y prontitud.</w:t>
            </w:r>
            <w:r w:rsidR="00724B17" w:rsidRPr="00DF1455">
              <w:rPr>
                <w:rFonts w:asciiTheme="minorHAnsi" w:eastAsia="Times New Roman" w:hAnsiTheme="minorHAnsi"/>
                <w:sz w:val="15"/>
                <w:szCs w:val="15"/>
                <w:lang w:val="es-ES" w:eastAsia="en-US"/>
              </w:rPr>
              <w:t xml:space="preserve"> (Archivo General-DGT)</w:t>
            </w:r>
          </w:p>
          <w:p w14:paraId="0875305D"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Deben responder más rápido, pues a veces urge solucionar el problema.</w:t>
            </w:r>
            <w:r w:rsidR="00724B17" w:rsidRPr="00DF1455">
              <w:rPr>
                <w:rFonts w:asciiTheme="minorHAnsi" w:eastAsia="Times New Roman" w:hAnsiTheme="minorHAnsi"/>
                <w:sz w:val="15"/>
                <w:szCs w:val="15"/>
                <w:lang w:val="es-ES" w:eastAsia="en-US"/>
              </w:rPr>
              <w:t xml:space="preserve"> (Archivo General-DGT)</w:t>
            </w:r>
          </w:p>
          <w:p w14:paraId="12CD0B2C" w14:textId="77777777" w:rsidR="00724B17" w:rsidRPr="00DF1455" w:rsidRDefault="00724B17"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Es notorio el cambio en todos los aspectos, ya no son tan repugnantes como antes. (Archivo General-DGT)</w:t>
            </w:r>
          </w:p>
        </w:tc>
        <w:tc>
          <w:tcPr>
            <w:tcW w:w="3485" w:type="dxa"/>
            <w:gridSpan w:val="2"/>
            <w:shd w:val="clear" w:color="auto" w:fill="FFFFFF" w:themeFill="background1"/>
          </w:tcPr>
          <w:p w14:paraId="5F3250FA"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Todos lo que me atendieron fueron muy profesionales al contestar mis dudas y fueron incluso muy ágiles.</w:t>
            </w:r>
            <w:r w:rsidR="00724B17" w:rsidRPr="00DF1455">
              <w:rPr>
                <w:rFonts w:asciiTheme="minorHAnsi" w:eastAsia="Times New Roman" w:hAnsiTheme="minorHAnsi"/>
                <w:sz w:val="15"/>
                <w:szCs w:val="15"/>
                <w:lang w:val="es-ES" w:eastAsia="en-US"/>
              </w:rPr>
              <w:t xml:space="preserve"> (Archivo General-DGT)</w:t>
            </w:r>
          </w:p>
          <w:p w14:paraId="2859774A"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En mi visita, todo bien (</w:t>
            </w:r>
            <w:proofErr w:type="gramStart"/>
            <w:r w:rsidRPr="00DF1455">
              <w:rPr>
                <w:rFonts w:asciiTheme="minorHAnsi" w:eastAsia="Times New Roman" w:hAnsiTheme="minorHAnsi"/>
                <w:sz w:val="15"/>
                <w:szCs w:val="15"/>
                <w:lang w:val="es-ES" w:eastAsia="en-US"/>
              </w:rPr>
              <w:t>2)</w:t>
            </w:r>
            <w:r w:rsidR="0099696B" w:rsidRPr="00DF1455">
              <w:rPr>
                <w:rFonts w:asciiTheme="minorHAnsi" w:eastAsia="Times New Roman" w:hAnsiTheme="minorHAnsi"/>
                <w:sz w:val="15"/>
                <w:szCs w:val="15"/>
                <w:lang w:val="es-ES" w:eastAsia="en-US"/>
              </w:rPr>
              <w:t>*</w:t>
            </w:r>
            <w:proofErr w:type="gramEnd"/>
            <w:r w:rsidRPr="00DF1455">
              <w:rPr>
                <w:rFonts w:asciiTheme="minorHAnsi" w:eastAsia="Times New Roman" w:hAnsiTheme="minorHAnsi"/>
                <w:sz w:val="15"/>
                <w:szCs w:val="15"/>
                <w:lang w:val="es-ES" w:eastAsia="en-US"/>
              </w:rPr>
              <w:t>.</w:t>
            </w:r>
            <w:r w:rsidR="004621B6" w:rsidRPr="00DF1455">
              <w:rPr>
                <w:rFonts w:asciiTheme="minorHAnsi" w:eastAsia="Times New Roman" w:hAnsiTheme="minorHAnsi"/>
                <w:sz w:val="15"/>
                <w:szCs w:val="15"/>
                <w:lang w:val="es-ES" w:eastAsia="en-US"/>
              </w:rPr>
              <w:t xml:space="preserve"> (Archivo General-DGT)</w:t>
            </w:r>
          </w:p>
        </w:tc>
        <w:tc>
          <w:tcPr>
            <w:tcW w:w="3529" w:type="dxa"/>
            <w:gridSpan w:val="2"/>
            <w:shd w:val="clear" w:color="auto" w:fill="FFFFFF" w:themeFill="background1"/>
          </w:tcPr>
          <w:p w14:paraId="0B421E03" w14:textId="77777777" w:rsidR="00FA4742"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Son muy escuetos con la orientación.</w:t>
            </w:r>
            <w:r w:rsidR="000550E2" w:rsidRPr="00DF1455">
              <w:rPr>
                <w:rFonts w:asciiTheme="minorHAnsi" w:eastAsia="Times New Roman" w:hAnsiTheme="minorHAnsi"/>
                <w:sz w:val="15"/>
                <w:szCs w:val="15"/>
                <w:lang w:val="es-ES" w:eastAsia="en-US"/>
              </w:rPr>
              <w:t xml:space="preserve"> (</w:t>
            </w:r>
            <w:r w:rsidR="00724B17" w:rsidRPr="00DF1455">
              <w:rPr>
                <w:rFonts w:asciiTheme="minorHAnsi" w:eastAsia="Times New Roman" w:hAnsiTheme="minorHAnsi"/>
                <w:sz w:val="15"/>
                <w:szCs w:val="15"/>
                <w:lang w:val="es-ES" w:eastAsia="en-US"/>
              </w:rPr>
              <w:t>Archivo General-DGT</w:t>
            </w:r>
            <w:r w:rsidR="000550E2" w:rsidRPr="00DF1455">
              <w:rPr>
                <w:rFonts w:asciiTheme="minorHAnsi" w:eastAsia="Times New Roman" w:hAnsiTheme="minorHAnsi"/>
                <w:sz w:val="15"/>
                <w:szCs w:val="15"/>
                <w:lang w:val="es-ES" w:eastAsia="en-US"/>
              </w:rPr>
              <w:t>)</w:t>
            </w:r>
          </w:p>
          <w:p w14:paraId="0286218D" w14:textId="77777777" w:rsidR="00331665" w:rsidRPr="00DF1455" w:rsidRDefault="00FA4742" w:rsidP="00C253DA">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Mejorar tiempo</w:t>
            </w:r>
            <w:r w:rsidR="005D0158" w:rsidRPr="00DF1455">
              <w:rPr>
                <w:rFonts w:asciiTheme="minorHAnsi" w:eastAsia="Times New Roman" w:hAnsiTheme="minorHAnsi"/>
                <w:sz w:val="15"/>
                <w:szCs w:val="15"/>
                <w:lang w:val="es-ES" w:eastAsia="en-US"/>
              </w:rPr>
              <w:t>.</w:t>
            </w:r>
            <w:r w:rsidR="00724B17" w:rsidRPr="00DF1455">
              <w:rPr>
                <w:rFonts w:asciiTheme="minorHAnsi" w:eastAsia="Times New Roman" w:hAnsiTheme="minorHAnsi"/>
                <w:sz w:val="15"/>
                <w:szCs w:val="15"/>
                <w:lang w:val="es-ES" w:eastAsia="en-US"/>
              </w:rPr>
              <w:t xml:space="preserve"> (Archivo General-DGT)</w:t>
            </w:r>
          </w:p>
          <w:p w14:paraId="6EC1C422" w14:textId="77777777" w:rsidR="00331665" w:rsidRPr="00DF1455" w:rsidRDefault="00331665" w:rsidP="00C253DA">
            <w:pPr>
              <w:ind w:left="114" w:hanging="114"/>
              <w:rPr>
                <w:rFonts w:asciiTheme="minorHAnsi" w:eastAsia="Times New Roman" w:hAnsiTheme="minorHAnsi"/>
                <w:sz w:val="15"/>
                <w:szCs w:val="15"/>
                <w:lang w:val="es-ES" w:eastAsia="en-US"/>
              </w:rPr>
            </w:pPr>
          </w:p>
          <w:p w14:paraId="1A8E491D" w14:textId="77777777" w:rsidR="00331665" w:rsidRPr="00DF1455" w:rsidRDefault="00331665" w:rsidP="00C253DA">
            <w:pPr>
              <w:ind w:left="114" w:hanging="114"/>
              <w:rPr>
                <w:rFonts w:asciiTheme="minorHAnsi" w:eastAsia="Times New Roman" w:hAnsiTheme="minorHAnsi"/>
                <w:sz w:val="15"/>
                <w:szCs w:val="15"/>
                <w:lang w:val="es-ES" w:eastAsia="en-US"/>
              </w:rPr>
            </w:pPr>
          </w:p>
          <w:p w14:paraId="5F979235" w14:textId="77777777" w:rsidR="00331665" w:rsidRPr="00DF1455" w:rsidRDefault="00331665" w:rsidP="00C253DA">
            <w:pPr>
              <w:ind w:left="114" w:hanging="114"/>
              <w:rPr>
                <w:rFonts w:asciiTheme="minorHAnsi" w:eastAsia="Times New Roman" w:hAnsiTheme="minorHAnsi"/>
                <w:sz w:val="15"/>
                <w:szCs w:val="15"/>
                <w:lang w:val="es-ES" w:eastAsia="en-US"/>
              </w:rPr>
            </w:pPr>
          </w:p>
          <w:p w14:paraId="54D0EFB1" w14:textId="77777777" w:rsidR="00FA4742" w:rsidRPr="00DF1455" w:rsidRDefault="00FA4742" w:rsidP="00C253DA">
            <w:pPr>
              <w:ind w:left="114" w:hanging="114"/>
              <w:rPr>
                <w:rFonts w:asciiTheme="minorHAnsi" w:eastAsia="Times New Roman" w:hAnsiTheme="minorHAnsi"/>
                <w:sz w:val="15"/>
                <w:szCs w:val="15"/>
                <w:lang w:val="es-ES" w:eastAsia="en-US"/>
              </w:rPr>
            </w:pPr>
          </w:p>
        </w:tc>
      </w:tr>
      <w:tr w:rsidR="00FA4742" w:rsidRPr="00B35A28" w14:paraId="0499975D" w14:textId="77777777" w:rsidTr="00496BDB">
        <w:tblPrEx>
          <w:tblCellMar>
            <w:left w:w="108" w:type="dxa"/>
            <w:right w:w="108" w:type="dxa"/>
          </w:tblCellMar>
        </w:tblPrEx>
        <w:trPr>
          <w:trHeight w:val="19"/>
        </w:trPr>
        <w:tc>
          <w:tcPr>
            <w:tcW w:w="14747" w:type="dxa"/>
            <w:gridSpan w:val="7"/>
            <w:shd w:val="clear" w:color="auto" w:fill="CCCCCC" w:themeFill="text2"/>
          </w:tcPr>
          <w:p w14:paraId="7BAB6BE6" w14:textId="77777777" w:rsidR="005D0158" w:rsidRPr="00B35A28" w:rsidRDefault="005D0158" w:rsidP="005A51D1">
            <w:pPr>
              <w:spacing w:line="259" w:lineRule="auto"/>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División de Fondos Ajenos en Custodia - Especiales y en Depósitos - Control de Garantías, Valores y Custodia de Moneda Extranjera</w:t>
            </w:r>
          </w:p>
          <w:p w14:paraId="7A575D0C" w14:textId="77777777" w:rsidR="00FA4742" w:rsidRPr="00B35A28" w:rsidRDefault="00FA4742" w:rsidP="005D0158">
            <w:pPr>
              <w:spacing w:line="259" w:lineRule="auto"/>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Devolución de depósitos judiciales en concepto de cauciones o fianzas</w:t>
            </w:r>
          </w:p>
        </w:tc>
      </w:tr>
      <w:tr w:rsidR="00FA4742" w:rsidRPr="00B35A28" w14:paraId="7C3DD8AC" w14:textId="77777777" w:rsidTr="00DC3CCC">
        <w:tblPrEx>
          <w:tblCellMar>
            <w:left w:w="108" w:type="dxa"/>
            <w:right w:w="108" w:type="dxa"/>
          </w:tblCellMar>
        </w:tblPrEx>
        <w:trPr>
          <w:trHeight w:val="19"/>
        </w:trPr>
        <w:tc>
          <w:tcPr>
            <w:tcW w:w="4360" w:type="dxa"/>
            <w:gridSpan w:val="2"/>
            <w:shd w:val="clear" w:color="auto" w:fill="FFFFFF" w:themeFill="background1"/>
          </w:tcPr>
          <w:p w14:paraId="135083F5" w14:textId="77777777" w:rsidR="00FA4742" w:rsidRPr="0072705D" w:rsidRDefault="00FA4742" w:rsidP="0099696B">
            <w:pPr>
              <w:ind w:left="114"/>
              <w:contextualSpacing/>
              <w:rPr>
                <w:rFonts w:asciiTheme="minorHAnsi" w:eastAsia="Times New Roman" w:hAnsiTheme="minorHAnsi"/>
                <w:sz w:val="15"/>
                <w:szCs w:val="15"/>
                <w:lang w:val="es-ES" w:eastAsia="en-US"/>
              </w:rPr>
            </w:pPr>
          </w:p>
        </w:tc>
        <w:tc>
          <w:tcPr>
            <w:tcW w:w="3373" w:type="dxa"/>
            <w:shd w:val="clear" w:color="auto" w:fill="FFFFFF" w:themeFill="background1"/>
          </w:tcPr>
          <w:p w14:paraId="12E31830"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Amable, colaborador y servicial felicidades</w:t>
            </w:r>
            <w:r w:rsidR="00742975" w:rsidRPr="00DF1455">
              <w:rPr>
                <w:rFonts w:asciiTheme="minorHAnsi" w:eastAsia="Times New Roman" w:hAnsiTheme="minorHAnsi"/>
                <w:sz w:val="15"/>
                <w:szCs w:val="15"/>
                <w:lang w:val="es-ES" w:eastAsia="en-US"/>
              </w:rPr>
              <w:t xml:space="preserve"> (</w:t>
            </w:r>
            <w:proofErr w:type="gramStart"/>
            <w:r w:rsidR="00742975" w:rsidRPr="00DF1455">
              <w:rPr>
                <w:rFonts w:asciiTheme="minorHAnsi" w:eastAsia="Times New Roman" w:hAnsiTheme="minorHAnsi"/>
                <w:sz w:val="15"/>
                <w:szCs w:val="15"/>
                <w:lang w:val="es-ES" w:eastAsia="en-US"/>
              </w:rPr>
              <w:t>2)*</w:t>
            </w:r>
            <w:proofErr w:type="gramEnd"/>
            <w:r w:rsidR="00742975" w:rsidRPr="00DF1455">
              <w:rPr>
                <w:rFonts w:asciiTheme="minorHAnsi" w:eastAsia="Times New Roman" w:hAnsiTheme="minorHAnsi"/>
                <w:sz w:val="15"/>
                <w:szCs w:val="15"/>
                <w:lang w:val="es-ES" w:eastAsia="en-US"/>
              </w:rPr>
              <w:t xml:space="preserve"> (Oficina Regional de Occidente-DGT)</w:t>
            </w:r>
          </w:p>
        </w:tc>
        <w:tc>
          <w:tcPr>
            <w:tcW w:w="3485" w:type="dxa"/>
            <w:gridSpan w:val="2"/>
            <w:shd w:val="clear" w:color="auto" w:fill="FFFFFF" w:themeFill="background1"/>
          </w:tcPr>
          <w:p w14:paraId="2D23962C"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Lic. Carlos Antonio </w:t>
            </w:r>
            <w:r w:rsidR="00E7429C" w:rsidRPr="00DF1455">
              <w:rPr>
                <w:rFonts w:asciiTheme="minorHAnsi" w:eastAsia="Times New Roman" w:hAnsiTheme="minorHAnsi"/>
                <w:sz w:val="15"/>
                <w:szCs w:val="15"/>
                <w:lang w:val="es-ES" w:eastAsia="en-US"/>
              </w:rPr>
              <w:t>P</w:t>
            </w:r>
            <w:r w:rsidRPr="00DF1455">
              <w:rPr>
                <w:rFonts w:asciiTheme="minorHAnsi" w:eastAsia="Times New Roman" w:hAnsiTheme="minorHAnsi"/>
                <w:sz w:val="15"/>
                <w:szCs w:val="15"/>
                <w:lang w:val="es-ES" w:eastAsia="en-US"/>
              </w:rPr>
              <w:t>adilla, muy atento, servicial, profesional en el conocimiento de la materia.</w:t>
            </w:r>
            <w:r w:rsidR="00742975" w:rsidRPr="00DF1455">
              <w:rPr>
                <w:rFonts w:asciiTheme="minorHAnsi" w:eastAsia="Times New Roman" w:hAnsiTheme="minorHAnsi"/>
                <w:sz w:val="15"/>
                <w:szCs w:val="15"/>
                <w:lang w:val="es-ES" w:eastAsia="en-US"/>
              </w:rPr>
              <w:t xml:space="preserve"> (Oficina Regional de Occidente-DGT)</w:t>
            </w:r>
          </w:p>
          <w:p w14:paraId="4944DA52"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Me explicó los pasos a seguir detalladamente y hubo comunicación para informar el retiro del cheque</w:t>
            </w:r>
            <w:r w:rsidR="00B93B71" w:rsidRPr="00DF1455">
              <w:rPr>
                <w:rFonts w:asciiTheme="minorHAnsi" w:eastAsia="Times New Roman" w:hAnsiTheme="minorHAnsi"/>
                <w:sz w:val="15"/>
                <w:szCs w:val="15"/>
                <w:lang w:val="es-ES" w:eastAsia="en-US"/>
              </w:rPr>
              <w:t>.</w:t>
            </w:r>
            <w:r w:rsidR="00742975" w:rsidRPr="00DF1455">
              <w:rPr>
                <w:rFonts w:asciiTheme="minorHAnsi" w:eastAsia="Times New Roman" w:hAnsiTheme="minorHAnsi"/>
                <w:sz w:val="15"/>
                <w:szCs w:val="15"/>
                <w:lang w:val="es-ES" w:eastAsia="en-US"/>
              </w:rPr>
              <w:t xml:space="preserve"> (Oficina Regional de Occidente-DGT)</w:t>
            </w:r>
          </w:p>
          <w:p w14:paraId="71784870" w14:textId="77777777" w:rsidR="008C0894" w:rsidRPr="00DF1455" w:rsidRDefault="008C0894" w:rsidP="008C0894">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Siempre se rotan para atender (Oficina Regional de Oriente-DGT)</w:t>
            </w:r>
          </w:p>
        </w:tc>
        <w:tc>
          <w:tcPr>
            <w:tcW w:w="3529" w:type="dxa"/>
            <w:gridSpan w:val="2"/>
            <w:shd w:val="clear" w:color="auto" w:fill="FFFFFF" w:themeFill="background1"/>
          </w:tcPr>
          <w:p w14:paraId="2E7FE9EC"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Recibí buena orientación muy colaborador y paciente el colector de la ventanilla 4</w:t>
            </w:r>
            <w:r w:rsidR="00B93B71" w:rsidRPr="00DF1455">
              <w:rPr>
                <w:rFonts w:asciiTheme="minorHAnsi" w:eastAsia="Times New Roman" w:hAnsiTheme="minorHAnsi"/>
                <w:sz w:val="15"/>
                <w:szCs w:val="15"/>
                <w:lang w:val="es-ES" w:eastAsia="en-US"/>
              </w:rPr>
              <w:t>.</w:t>
            </w:r>
            <w:r w:rsidR="00742975" w:rsidRPr="00DF1455">
              <w:rPr>
                <w:rFonts w:asciiTheme="minorHAnsi" w:eastAsia="Times New Roman" w:hAnsiTheme="minorHAnsi"/>
                <w:sz w:val="15"/>
                <w:szCs w:val="15"/>
                <w:lang w:val="es-ES" w:eastAsia="en-US"/>
              </w:rPr>
              <w:t xml:space="preserve"> (Oficina Regional de Occidente-DGT)</w:t>
            </w:r>
          </w:p>
        </w:tc>
      </w:tr>
      <w:tr w:rsidR="00FA4742" w:rsidRPr="00B35A28" w14:paraId="1D63D7BF" w14:textId="77777777" w:rsidTr="00496BDB">
        <w:tblPrEx>
          <w:tblCellMar>
            <w:left w:w="108" w:type="dxa"/>
            <w:right w:w="108" w:type="dxa"/>
          </w:tblCellMar>
        </w:tblPrEx>
        <w:trPr>
          <w:trHeight w:val="19"/>
        </w:trPr>
        <w:tc>
          <w:tcPr>
            <w:tcW w:w="14747" w:type="dxa"/>
            <w:gridSpan w:val="7"/>
            <w:shd w:val="clear" w:color="auto" w:fill="CCCCCC" w:themeFill="text2"/>
          </w:tcPr>
          <w:p w14:paraId="6BAE4BCC" w14:textId="77777777" w:rsidR="00B93B71" w:rsidRPr="00B35A28" w:rsidRDefault="00B93B71" w:rsidP="005A51D1">
            <w:pPr>
              <w:spacing w:line="259" w:lineRule="auto"/>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División de Cobros de Deudas Tributarias y Aduaneras</w:t>
            </w:r>
          </w:p>
          <w:p w14:paraId="189EC121" w14:textId="77777777" w:rsidR="00FA4742" w:rsidRPr="00B35A28" w:rsidRDefault="00FA4742" w:rsidP="00B93B71">
            <w:pPr>
              <w:spacing w:line="259" w:lineRule="auto"/>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Emisión resolución pago a plazo impuesto sobre la renta moratoria.</w:t>
            </w:r>
          </w:p>
        </w:tc>
      </w:tr>
      <w:tr w:rsidR="00FA4742" w:rsidRPr="00B35A28" w14:paraId="0ADA9A9B" w14:textId="77777777" w:rsidTr="00DC3CCC">
        <w:tblPrEx>
          <w:tblCellMar>
            <w:left w:w="108" w:type="dxa"/>
            <w:right w:w="108" w:type="dxa"/>
          </w:tblCellMar>
        </w:tblPrEx>
        <w:trPr>
          <w:trHeight w:val="19"/>
        </w:trPr>
        <w:tc>
          <w:tcPr>
            <w:tcW w:w="4360" w:type="dxa"/>
            <w:gridSpan w:val="2"/>
            <w:shd w:val="clear" w:color="auto" w:fill="CCCCCC" w:themeFill="text2"/>
            <w:vAlign w:val="center"/>
          </w:tcPr>
          <w:p w14:paraId="1A587C2D" w14:textId="77777777" w:rsidR="00FA4742" w:rsidRPr="00B35A28" w:rsidRDefault="00FA4742" w:rsidP="00CB30FE">
            <w:pPr>
              <w:jc w:val="center"/>
              <w:rPr>
                <w:rFonts w:asciiTheme="minorHAnsi" w:eastAsia="Times New Roman" w:hAnsiTheme="minorHAnsi"/>
                <w:b/>
                <w:color w:val="3B3B3B" w:themeColor="background2" w:themeShade="40"/>
                <w:sz w:val="15"/>
                <w:szCs w:val="15"/>
                <w:lang w:eastAsia="es-SV"/>
              </w:rPr>
            </w:pPr>
            <w:bookmarkStart w:id="135" w:name="_Hlk152232868"/>
            <w:r w:rsidRPr="00B35A28">
              <w:rPr>
                <w:rFonts w:asciiTheme="minorHAnsi" w:eastAsia="Times New Roman" w:hAnsiTheme="minorHAnsi"/>
                <w:b/>
                <w:color w:val="3B3B3B" w:themeColor="background2" w:themeShade="40"/>
                <w:sz w:val="15"/>
                <w:szCs w:val="15"/>
                <w:lang w:eastAsia="es-SV"/>
              </w:rPr>
              <w:t>Infraestructura y Elementos Tangibles</w:t>
            </w:r>
          </w:p>
        </w:tc>
        <w:tc>
          <w:tcPr>
            <w:tcW w:w="3373" w:type="dxa"/>
            <w:shd w:val="clear" w:color="auto" w:fill="CCCCCC" w:themeFill="text2"/>
            <w:vAlign w:val="center"/>
          </w:tcPr>
          <w:p w14:paraId="4FA09041" w14:textId="77777777" w:rsidR="00FA4742" w:rsidRPr="00B35A28" w:rsidRDefault="00FA4742" w:rsidP="00CB30FE">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Empatía del Personal</w:t>
            </w:r>
          </w:p>
        </w:tc>
        <w:tc>
          <w:tcPr>
            <w:tcW w:w="3485" w:type="dxa"/>
            <w:gridSpan w:val="2"/>
            <w:shd w:val="clear" w:color="auto" w:fill="CCCCCC" w:themeFill="text2"/>
            <w:vAlign w:val="center"/>
          </w:tcPr>
          <w:p w14:paraId="5DCAF982" w14:textId="77777777" w:rsidR="00FA4742" w:rsidRPr="00B35A28" w:rsidRDefault="00FA4742" w:rsidP="00CB30FE">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Profesionalismo de los Empleados</w:t>
            </w:r>
          </w:p>
        </w:tc>
        <w:tc>
          <w:tcPr>
            <w:tcW w:w="3529" w:type="dxa"/>
            <w:gridSpan w:val="2"/>
            <w:shd w:val="clear" w:color="auto" w:fill="CCCCCC" w:themeFill="text2"/>
            <w:vAlign w:val="center"/>
          </w:tcPr>
          <w:p w14:paraId="4ED2DFA5" w14:textId="77777777" w:rsidR="00FA4742" w:rsidRPr="00B35A28" w:rsidRDefault="00FA4742" w:rsidP="00CB30FE">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Capacidad de Respuesta</w:t>
            </w:r>
          </w:p>
        </w:tc>
      </w:tr>
      <w:bookmarkEnd w:id="135"/>
      <w:tr w:rsidR="00FA4742" w:rsidRPr="00B35A28" w14:paraId="4ECD63A4" w14:textId="77777777" w:rsidTr="00DC3CCC">
        <w:tblPrEx>
          <w:tblCellMar>
            <w:left w:w="108" w:type="dxa"/>
            <w:right w:w="108" w:type="dxa"/>
          </w:tblCellMar>
        </w:tblPrEx>
        <w:trPr>
          <w:trHeight w:val="19"/>
        </w:trPr>
        <w:tc>
          <w:tcPr>
            <w:tcW w:w="4360" w:type="dxa"/>
            <w:gridSpan w:val="2"/>
            <w:shd w:val="clear" w:color="auto" w:fill="FFFFFF" w:themeFill="background1"/>
          </w:tcPr>
          <w:p w14:paraId="7F69E1BB" w14:textId="77777777" w:rsidR="00FA4742" w:rsidRPr="00DF1455" w:rsidRDefault="00E7429C"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mayor parte de trá</w:t>
            </w:r>
            <w:r w:rsidR="00FA4742" w:rsidRPr="00DF1455">
              <w:rPr>
                <w:rFonts w:asciiTheme="minorHAnsi" w:eastAsia="Times New Roman" w:hAnsiTheme="minorHAnsi"/>
                <w:sz w:val="15"/>
                <w:szCs w:val="15"/>
                <w:lang w:val="es-ES" w:eastAsia="en-US"/>
              </w:rPr>
              <w:t xml:space="preserve">mites los </w:t>
            </w:r>
            <w:r w:rsidR="00B93B71" w:rsidRPr="00DF1455">
              <w:rPr>
                <w:rFonts w:asciiTheme="minorHAnsi" w:eastAsia="Times New Roman" w:hAnsiTheme="minorHAnsi"/>
                <w:sz w:val="15"/>
                <w:szCs w:val="15"/>
                <w:lang w:val="es-ES" w:eastAsia="en-US"/>
              </w:rPr>
              <w:t>realizo</w:t>
            </w:r>
            <w:r w:rsidR="00FA4742" w:rsidRPr="00DF1455">
              <w:rPr>
                <w:rFonts w:asciiTheme="minorHAnsi" w:eastAsia="Times New Roman" w:hAnsiTheme="minorHAnsi"/>
                <w:sz w:val="15"/>
                <w:szCs w:val="15"/>
                <w:lang w:val="es-ES" w:eastAsia="en-US"/>
              </w:rPr>
              <w:t xml:space="preserve"> en línea,</w:t>
            </w:r>
            <w:r w:rsidR="00B93B71" w:rsidRPr="00DF1455">
              <w:rPr>
                <w:rFonts w:asciiTheme="minorHAnsi" w:eastAsia="Times New Roman" w:hAnsiTheme="minorHAnsi"/>
                <w:sz w:val="15"/>
                <w:szCs w:val="15"/>
                <w:lang w:val="es-ES" w:eastAsia="en-US"/>
              </w:rPr>
              <w:t xml:space="preserve"> las oficinas en Santa Ana </w:t>
            </w:r>
            <w:r w:rsidR="00FA4742" w:rsidRPr="00DF1455">
              <w:rPr>
                <w:rFonts w:asciiTheme="minorHAnsi" w:eastAsia="Times New Roman" w:hAnsiTheme="minorHAnsi"/>
                <w:sz w:val="15"/>
                <w:szCs w:val="15"/>
                <w:lang w:val="es-ES" w:eastAsia="en-US"/>
              </w:rPr>
              <w:t>están muy bonitas.</w:t>
            </w:r>
            <w:r w:rsidR="00655CFD" w:rsidRPr="00DF1455">
              <w:rPr>
                <w:rFonts w:eastAsia="Times New Roman"/>
                <w:lang w:val="es-ES" w:eastAsia="en-US"/>
              </w:rPr>
              <w:t xml:space="preserve"> </w:t>
            </w:r>
            <w:r w:rsidR="00655CFD" w:rsidRPr="00DF1455">
              <w:rPr>
                <w:rFonts w:asciiTheme="minorHAnsi" w:eastAsia="Times New Roman" w:hAnsiTheme="minorHAnsi"/>
                <w:sz w:val="15"/>
                <w:szCs w:val="15"/>
                <w:lang w:val="es-ES" w:eastAsia="en-US"/>
              </w:rPr>
              <w:t>(Oficina Regional de Occidente-DGT)</w:t>
            </w:r>
          </w:p>
          <w:p w14:paraId="1C05B055" w14:textId="77777777" w:rsidR="00FA4742" w:rsidRPr="00DF1455" w:rsidRDefault="00F4111E"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Me</w:t>
            </w:r>
            <w:r w:rsidR="00FA4742" w:rsidRPr="00DF1455">
              <w:rPr>
                <w:rFonts w:asciiTheme="minorHAnsi" w:eastAsia="Times New Roman" w:hAnsiTheme="minorHAnsi"/>
                <w:sz w:val="15"/>
                <w:szCs w:val="15"/>
                <w:lang w:val="es-ES" w:eastAsia="en-US"/>
              </w:rPr>
              <w:t xml:space="preserve"> resolvieron y mandaron los cobros sin tener que visitarlos.</w:t>
            </w:r>
            <w:r w:rsidR="00D4729B" w:rsidRPr="00DF1455">
              <w:rPr>
                <w:rFonts w:asciiTheme="minorHAnsi" w:eastAsia="Times New Roman" w:hAnsiTheme="minorHAnsi"/>
                <w:sz w:val="15"/>
                <w:szCs w:val="15"/>
                <w:lang w:val="es-ES" w:eastAsia="en-US"/>
              </w:rPr>
              <w:t xml:space="preserve"> (Departamento de Gestión de Cobro-DGT)</w:t>
            </w:r>
          </w:p>
          <w:p w14:paraId="214A67DA" w14:textId="77777777" w:rsidR="00FA4742" w:rsidRPr="00DF1455" w:rsidRDefault="00F4111E"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Adecuado y ambiente agradable.</w:t>
            </w:r>
            <w:r w:rsidR="00F60259" w:rsidRPr="00DF1455">
              <w:rPr>
                <w:rFonts w:asciiTheme="minorHAnsi" w:eastAsia="Times New Roman" w:hAnsiTheme="minorHAnsi"/>
                <w:sz w:val="15"/>
                <w:szCs w:val="15"/>
                <w:lang w:val="es-ES" w:eastAsia="en-US"/>
              </w:rPr>
              <w:t xml:space="preserve"> </w:t>
            </w:r>
            <w:r w:rsidR="00BE028B" w:rsidRPr="00DF1455">
              <w:rPr>
                <w:rFonts w:asciiTheme="minorHAnsi" w:eastAsia="Times New Roman" w:hAnsiTheme="minorHAnsi"/>
                <w:sz w:val="15"/>
                <w:szCs w:val="15"/>
                <w:lang w:val="es-ES" w:eastAsia="en-US"/>
              </w:rPr>
              <w:t>(</w:t>
            </w:r>
            <w:r w:rsidR="00F60259" w:rsidRPr="00DF1455">
              <w:rPr>
                <w:rFonts w:asciiTheme="minorHAnsi" w:eastAsia="Times New Roman" w:hAnsiTheme="minorHAnsi"/>
                <w:sz w:val="15"/>
                <w:szCs w:val="15"/>
                <w:lang w:val="es-ES" w:eastAsia="en-US"/>
              </w:rPr>
              <w:t>Departamento de Gestión de Cobro-DGT)</w:t>
            </w:r>
          </w:p>
          <w:p w14:paraId="3E7EC7CC"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El tramite online fue rápido, muy bueno la verdad, pero </w:t>
            </w:r>
            <w:r w:rsidR="00F4111E" w:rsidRPr="00DF1455">
              <w:rPr>
                <w:rFonts w:asciiTheme="minorHAnsi" w:eastAsia="Times New Roman" w:hAnsiTheme="minorHAnsi"/>
                <w:sz w:val="15"/>
                <w:szCs w:val="15"/>
                <w:lang w:val="es-ES" w:eastAsia="en-US"/>
              </w:rPr>
              <w:t>l</w:t>
            </w:r>
            <w:r w:rsidRPr="00DF1455">
              <w:rPr>
                <w:rFonts w:asciiTheme="minorHAnsi" w:eastAsia="Times New Roman" w:hAnsiTheme="minorHAnsi"/>
                <w:sz w:val="15"/>
                <w:szCs w:val="15"/>
                <w:lang w:val="es-ES" w:eastAsia="en-US"/>
              </w:rPr>
              <w:t>a</w:t>
            </w:r>
            <w:r w:rsidR="00F4111E" w:rsidRPr="00DF1455">
              <w:rPr>
                <w:rFonts w:asciiTheme="minorHAnsi" w:eastAsia="Times New Roman" w:hAnsiTheme="minorHAnsi"/>
                <w:sz w:val="15"/>
                <w:szCs w:val="15"/>
                <w:lang w:val="es-ES" w:eastAsia="en-US"/>
              </w:rPr>
              <w:t>s</w:t>
            </w:r>
            <w:r w:rsidRPr="00DF1455">
              <w:rPr>
                <w:rFonts w:asciiTheme="minorHAnsi" w:eastAsia="Times New Roman" w:hAnsiTheme="minorHAnsi"/>
                <w:sz w:val="15"/>
                <w:szCs w:val="15"/>
                <w:lang w:val="es-ES" w:eastAsia="en-US"/>
              </w:rPr>
              <w:t xml:space="preserve"> consultas hechas </w:t>
            </w:r>
            <w:r w:rsidR="00F4111E" w:rsidRPr="00DF1455">
              <w:rPr>
                <w:rFonts w:asciiTheme="minorHAnsi" w:eastAsia="Times New Roman" w:hAnsiTheme="minorHAnsi"/>
                <w:sz w:val="15"/>
                <w:szCs w:val="15"/>
                <w:lang w:val="es-ES" w:eastAsia="en-US"/>
              </w:rPr>
              <w:t>por medio de correo</w:t>
            </w:r>
            <w:r w:rsidRPr="00DF1455">
              <w:rPr>
                <w:rFonts w:asciiTheme="minorHAnsi" w:eastAsia="Times New Roman" w:hAnsiTheme="minorHAnsi"/>
                <w:sz w:val="15"/>
                <w:szCs w:val="15"/>
                <w:lang w:val="es-ES" w:eastAsia="en-US"/>
              </w:rPr>
              <w:t xml:space="preserve"> mencionan </w:t>
            </w:r>
            <w:r w:rsidR="00F4111E" w:rsidRPr="00DF1455">
              <w:rPr>
                <w:rFonts w:asciiTheme="minorHAnsi" w:eastAsia="Times New Roman" w:hAnsiTheme="minorHAnsi"/>
                <w:sz w:val="15"/>
                <w:szCs w:val="15"/>
                <w:lang w:val="es-ES" w:eastAsia="en-US"/>
              </w:rPr>
              <w:t xml:space="preserve">que, </w:t>
            </w:r>
            <w:r w:rsidRPr="00DF1455">
              <w:rPr>
                <w:rFonts w:asciiTheme="minorHAnsi" w:eastAsia="Times New Roman" w:hAnsiTheme="minorHAnsi"/>
                <w:sz w:val="15"/>
                <w:szCs w:val="15"/>
                <w:lang w:val="es-ES" w:eastAsia="en-US"/>
              </w:rPr>
              <w:t>al recibir el recordatorio de pago, nunca responde</w:t>
            </w:r>
            <w:r w:rsidR="00F4111E" w:rsidRPr="00DF1455">
              <w:rPr>
                <w:rFonts w:asciiTheme="minorHAnsi" w:eastAsia="Times New Roman" w:hAnsiTheme="minorHAnsi"/>
                <w:sz w:val="15"/>
                <w:szCs w:val="15"/>
                <w:lang w:val="es-ES" w:eastAsia="en-US"/>
              </w:rPr>
              <w:t>n</w:t>
            </w:r>
            <w:r w:rsidRPr="00DF1455">
              <w:rPr>
                <w:rFonts w:asciiTheme="minorHAnsi" w:eastAsia="Times New Roman" w:hAnsiTheme="minorHAnsi"/>
                <w:sz w:val="15"/>
                <w:szCs w:val="15"/>
                <w:lang w:val="es-ES" w:eastAsia="en-US"/>
              </w:rPr>
              <w:t xml:space="preserve"> y en las llamadas también es complicado tener una comunicación con un agente del ministerio.</w:t>
            </w:r>
            <w:r w:rsidR="00B73F0D" w:rsidRPr="00DF1455">
              <w:rPr>
                <w:rFonts w:asciiTheme="minorHAnsi" w:eastAsia="Times New Roman" w:hAnsiTheme="minorHAnsi"/>
                <w:sz w:val="15"/>
                <w:szCs w:val="15"/>
                <w:lang w:val="es-ES" w:eastAsia="en-US"/>
              </w:rPr>
              <w:t xml:space="preserve"> (Departamento de Gestión de Cobro-DGT)</w:t>
            </w:r>
          </w:p>
          <w:p w14:paraId="20C3C064"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Les felicito porque uno puede realizar todo este tipo de tramite desde su casa o trabajo. (</w:t>
            </w:r>
            <w:proofErr w:type="gramStart"/>
            <w:r w:rsidRPr="00DF1455">
              <w:rPr>
                <w:rFonts w:asciiTheme="minorHAnsi" w:eastAsia="Times New Roman" w:hAnsiTheme="minorHAnsi"/>
                <w:sz w:val="15"/>
                <w:szCs w:val="15"/>
                <w:lang w:val="es-ES" w:eastAsia="en-US"/>
              </w:rPr>
              <w:t>3)</w:t>
            </w:r>
            <w:r w:rsidR="0099696B" w:rsidRPr="00DF1455">
              <w:rPr>
                <w:rFonts w:asciiTheme="minorHAnsi" w:eastAsia="Times New Roman" w:hAnsiTheme="minorHAnsi"/>
                <w:sz w:val="15"/>
                <w:szCs w:val="15"/>
                <w:lang w:val="es-ES" w:eastAsia="en-US"/>
              </w:rPr>
              <w:t>*</w:t>
            </w:r>
            <w:proofErr w:type="gramEnd"/>
            <w:r w:rsidRPr="00DF1455">
              <w:rPr>
                <w:rFonts w:asciiTheme="minorHAnsi" w:eastAsia="Times New Roman" w:hAnsiTheme="minorHAnsi"/>
                <w:sz w:val="15"/>
                <w:szCs w:val="15"/>
                <w:lang w:val="es-ES" w:eastAsia="en-US"/>
              </w:rPr>
              <w:t>.</w:t>
            </w:r>
            <w:r w:rsidR="0088703C" w:rsidRPr="00DF1455">
              <w:rPr>
                <w:rFonts w:asciiTheme="minorHAnsi" w:eastAsia="Times New Roman" w:hAnsiTheme="minorHAnsi"/>
                <w:b/>
                <w:sz w:val="15"/>
                <w:szCs w:val="15"/>
                <w:lang w:val="es-ES" w:eastAsia="en-US"/>
              </w:rPr>
              <w:t xml:space="preserve"> </w:t>
            </w:r>
            <w:r w:rsidR="0088703C" w:rsidRPr="00DF1455">
              <w:rPr>
                <w:rFonts w:asciiTheme="minorHAnsi" w:eastAsia="Times New Roman" w:hAnsiTheme="minorHAnsi"/>
                <w:sz w:val="15"/>
                <w:szCs w:val="15"/>
                <w:lang w:val="es-ES" w:eastAsia="en-US"/>
              </w:rPr>
              <w:t>(Oficina Regional de Oriente-DGT)</w:t>
            </w:r>
          </w:p>
          <w:p w14:paraId="10B889A8"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w:t>
            </w:r>
            <w:r w:rsidR="00F4111E" w:rsidRPr="00DF1455">
              <w:rPr>
                <w:rFonts w:asciiTheme="minorHAnsi" w:eastAsia="Times New Roman" w:hAnsiTheme="minorHAnsi"/>
                <w:sz w:val="15"/>
                <w:szCs w:val="15"/>
                <w:lang w:val="es-ES" w:eastAsia="en-US"/>
              </w:rPr>
              <w:t xml:space="preserve">xiste </w:t>
            </w:r>
            <w:r w:rsidRPr="00DF1455">
              <w:rPr>
                <w:rFonts w:asciiTheme="minorHAnsi" w:eastAsia="Times New Roman" w:hAnsiTheme="minorHAnsi"/>
                <w:sz w:val="15"/>
                <w:szCs w:val="15"/>
                <w:lang w:val="es-ES" w:eastAsia="en-US"/>
              </w:rPr>
              <w:t>una mejora significativa, ya que no es n</w:t>
            </w:r>
            <w:r w:rsidR="00E7429C" w:rsidRPr="00DF1455">
              <w:rPr>
                <w:rFonts w:asciiTheme="minorHAnsi" w:eastAsia="Times New Roman" w:hAnsiTheme="minorHAnsi"/>
                <w:sz w:val="15"/>
                <w:szCs w:val="15"/>
                <w:lang w:val="es-ES" w:eastAsia="en-US"/>
              </w:rPr>
              <w:t>ecesario ir a las oficinas del M</w:t>
            </w:r>
            <w:r w:rsidRPr="00DF1455">
              <w:rPr>
                <w:rFonts w:asciiTheme="minorHAnsi" w:eastAsia="Times New Roman" w:hAnsiTheme="minorHAnsi"/>
                <w:sz w:val="15"/>
                <w:szCs w:val="15"/>
                <w:lang w:val="es-ES" w:eastAsia="en-US"/>
              </w:rPr>
              <w:t xml:space="preserve">inisterio, cuando </w:t>
            </w:r>
            <w:r w:rsidR="00F4111E" w:rsidRPr="00DF1455">
              <w:rPr>
                <w:rFonts w:asciiTheme="minorHAnsi" w:eastAsia="Times New Roman" w:hAnsiTheme="minorHAnsi"/>
                <w:sz w:val="15"/>
                <w:szCs w:val="15"/>
                <w:lang w:val="es-ES" w:eastAsia="en-US"/>
              </w:rPr>
              <w:t xml:space="preserve">se puede realizar </w:t>
            </w:r>
            <w:r w:rsidRPr="00DF1455">
              <w:rPr>
                <w:rFonts w:asciiTheme="minorHAnsi" w:eastAsia="Times New Roman" w:hAnsiTheme="minorHAnsi"/>
                <w:sz w:val="15"/>
                <w:szCs w:val="15"/>
                <w:lang w:val="es-ES" w:eastAsia="en-US"/>
              </w:rPr>
              <w:t xml:space="preserve">online, en todo caso tener más líneas disponibles para </w:t>
            </w:r>
            <w:r w:rsidR="00F4111E" w:rsidRPr="00DF1455">
              <w:rPr>
                <w:rFonts w:asciiTheme="minorHAnsi" w:eastAsia="Times New Roman" w:hAnsiTheme="minorHAnsi"/>
                <w:sz w:val="15"/>
                <w:szCs w:val="15"/>
                <w:lang w:val="es-ES" w:eastAsia="en-US"/>
              </w:rPr>
              <w:t xml:space="preserve">una </w:t>
            </w:r>
            <w:r w:rsidRPr="00DF1455">
              <w:rPr>
                <w:rFonts w:asciiTheme="minorHAnsi" w:eastAsia="Times New Roman" w:hAnsiTheme="minorHAnsi"/>
                <w:sz w:val="15"/>
                <w:szCs w:val="15"/>
                <w:lang w:val="es-ES" w:eastAsia="en-US"/>
              </w:rPr>
              <w:t>comunicación más fluida.</w:t>
            </w:r>
            <w:r w:rsidR="00B73F0D" w:rsidRPr="00DF1455">
              <w:rPr>
                <w:rFonts w:asciiTheme="minorHAnsi" w:eastAsia="Times New Roman" w:hAnsiTheme="minorHAnsi"/>
                <w:sz w:val="15"/>
                <w:szCs w:val="15"/>
                <w:lang w:val="es-ES" w:eastAsia="en-US"/>
              </w:rPr>
              <w:t xml:space="preserve"> (Departamento de Gestión de Cobro-DGT)</w:t>
            </w:r>
          </w:p>
          <w:p w14:paraId="1285B6E5"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Se ha mejor</w:t>
            </w:r>
            <w:r w:rsidR="00564EEF" w:rsidRPr="00DF1455">
              <w:rPr>
                <w:rFonts w:asciiTheme="minorHAnsi" w:eastAsia="Times New Roman" w:hAnsiTheme="minorHAnsi"/>
                <w:sz w:val="15"/>
                <w:szCs w:val="15"/>
                <w:lang w:val="es-ES" w:eastAsia="en-US"/>
              </w:rPr>
              <w:t>ado tremendamente el servicio</w:t>
            </w:r>
            <w:r w:rsidR="00AD3EBB" w:rsidRPr="00DF1455">
              <w:rPr>
                <w:rFonts w:asciiTheme="minorHAnsi" w:eastAsia="Times New Roman" w:hAnsiTheme="minorHAnsi"/>
                <w:sz w:val="15"/>
                <w:szCs w:val="15"/>
                <w:lang w:val="es-ES" w:eastAsia="en-US"/>
              </w:rPr>
              <w:t xml:space="preserve"> </w:t>
            </w:r>
            <w:r w:rsidR="00564EEF" w:rsidRPr="00DF1455">
              <w:rPr>
                <w:rFonts w:asciiTheme="minorHAnsi" w:hAnsiTheme="minorHAnsi"/>
                <w:sz w:val="15"/>
                <w:szCs w:val="15"/>
              </w:rPr>
              <w:t>(</w:t>
            </w:r>
            <w:proofErr w:type="gramStart"/>
            <w:r w:rsidR="00564EEF" w:rsidRPr="00DF1455">
              <w:rPr>
                <w:rFonts w:asciiTheme="minorHAnsi" w:hAnsiTheme="minorHAnsi"/>
                <w:sz w:val="15"/>
                <w:szCs w:val="15"/>
              </w:rPr>
              <w:t>4)*</w:t>
            </w:r>
            <w:proofErr w:type="gramEnd"/>
            <w:r w:rsidR="00564EEF" w:rsidRPr="00DF1455">
              <w:rPr>
                <w:rFonts w:asciiTheme="minorHAnsi" w:hAnsiTheme="minorHAnsi"/>
                <w:sz w:val="15"/>
                <w:szCs w:val="15"/>
              </w:rPr>
              <w:t>.</w:t>
            </w:r>
            <w:r w:rsidR="00AD3EBB" w:rsidRPr="00DF1455">
              <w:rPr>
                <w:rFonts w:asciiTheme="minorHAnsi" w:hAnsiTheme="minorHAnsi"/>
                <w:sz w:val="15"/>
                <w:szCs w:val="15"/>
              </w:rPr>
              <w:t xml:space="preserve"> </w:t>
            </w:r>
            <w:r w:rsidR="00B73F0D" w:rsidRPr="00DF1455">
              <w:rPr>
                <w:rFonts w:asciiTheme="minorHAnsi" w:eastAsia="Times New Roman" w:hAnsiTheme="minorHAnsi"/>
                <w:sz w:val="15"/>
                <w:szCs w:val="15"/>
                <w:lang w:val="es-ES" w:eastAsia="en-US"/>
              </w:rPr>
              <w:t>(Departamento de Gestión de Cobro-DGT)</w:t>
            </w:r>
          </w:p>
          <w:p w14:paraId="2EC61FE5"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Habilitar más líneas telefónicas para la atención de consultas ya que se tardan mucho en responder (</w:t>
            </w:r>
            <w:proofErr w:type="gramStart"/>
            <w:r w:rsidR="005217E2" w:rsidRPr="00DF1455">
              <w:rPr>
                <w:rFonts w:asciiTheme="minorHAnsi" w:eastAsia="Times New Roman" w:hAnsiTheme="minorHAnsi"/>
                <w:sz w:val="15"/>
                <w:szCs w:val="15"/>
                <w:lang w:val="es-ES" w:eastAsia="en-US"/>
              </w:rPr>
              <w:t>5</w:t>
            </w:r>
            <w:r w:rsidRPr="00DF1455">
              <w:rPr>
                <w:rFonts w:asciiTheme="minorHAnsi" w:eastAsia="Times New Roman" w:hAnsiTheme="minorHAnsi"/>
                <w:sz w:val="15"/>
                <w:szCs w:val="15"/>
                <w:lang w:val="es-ES" w:eastAsia="en-US"/>
              </w:rPr>
              <w:t>)</w:t>
            </w:r>
            <w:r w:rsidR="0099696B" w:rsidRPr="00DF1455">
              <w:rPr>
                <w:rFonts w:asciiTheme="minorHAnsi" w:eastAsia="Times New Roman" w:hAnsiTheme="minorHAnsi"/>
                <w:sz w:val="15"/>
                <w:szCs w:val="15"/>
                <w:lang w:val="es-ES" w:eastAsia="en-US"/>
              </w:rPr>
              <w:t>*</w:t>
            </w:r>
            <w:proofErr w:type="gramEnd"/>
            <w:r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01C27095"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Mejorar la plataforma web ya que es algo confusa y no se actualiza desde hace </w:t>
            </w:r>
            <w:r w:rsidR="0099696B" w:rsidRPr="00DF1455">
              <w:rPr>
                <w:rFonts w:asciiTheme="minorHAnsi" w:eastAsia="Times New Roman" w:hAnsiTheme="minorHAnsi"/>
                <w:sz w:val="15"/>
                <w:szCs w:val="15"/>
                <w:lang w:val="es-ES" w:eastAsia="en-US"/>
              </w:rPr>
              <w:t xml:space="preserve">tiempo </w:t>
            </w:r>
            <w:r w:rsidR="005217E2" w:rsidRPr="00DF1455">
              <w:rPr>
                <w:rFonts w:asciiTheme="minorHAnsi" w:eastAsia="Times New Roman" w:hAnsiTheme="minorHAnsi"/>
                <w:sz w:val="15"/>
                <w:szCs w:val="15"/>
                <w:lang w:val="es-ES" w:eastAsia="en-US"/>
              </w:rPr>
              <w:t>(</w:t>
            </w:r>
            <w:proofErr w:type="gramStart"/>
            <w:r w:rsidR="005217E2" w:rsidRPr="00DF1455">
              <w:rPr>
                <w:rFonts w:asciiTheme="minorHAnsi" w:eastAsia="Times New Roman" w:hAnsiTheme="minorHAnsi"/>
                <w:sz w:val="15"/>
                <w:szCs w:val="15"/>
                <w:lang w:val="es-ES" w:eastAsia="en-US"/>
              </w:rPr>
              <w:t>5)</w:t>
            </w:r>
            <w:r w:rsidR="0099696B" w:rsidRPr="00DF1455">
              <w:rPr>
                <w:rFonts w:asciiTheme="minorHAnsi" w:eastAsia="Times New Roman" w:hAnsiTheme="minorHAnsi"/>
                <w:sz w:val="15"/>
                <w:szCs w:val="15"/>
                <w:lang w:val="es-ES" w:eastAsia="en-US"/>
              </w:rPr>
              <w:t>*</w:t>
            </w:r>
            <w:proofErr w:type="gramEnd"/>
            <w:r w:rsidR="0099696B"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1B65B62F" w14:textId="77777777" w:rsidR="005D2639" w:rsidRPr="00DF1455" w:rsidRDefault="005D2639" w:rsidP="005D2639">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Aunque utilizan medios tecnológicos, no agilizan en nada los trámites, por toda la burocracia que imponen (Departamento de Gestión de Cobro-DGT)</w:t>
            </w:r>
          </w:p>
          <w:p w14:paraId="280AE971" w14:textId="77777777" w:rsidR="005D2639" w:rsidRPr="00DF1455" w:rsidRDefault="005D2639" w:rsidP="005D2639">
            <w:pPr>
              <w:ind w:left="114"/>
              <w:contextualSpacing/>
              <w:rPr>
                <w:rFonts w:asciiTheme="minorHAnsi" w:eastAsia="Times New Roman" w:hAnsiTheme="minorHAnsi"/>
                <w:sz w:val="15"/>
                <w:szCs w:val="15"/>
                <w:lang w:val="es-ES" w:eastAsia="en-US"/>
              </w:rPr>
            </w:pPr>
          </w:p>
        </w:tc>
        <w:tc>
          <w:tcPr>
            <w:tcW w:w="3373" w:type="dxa"/>
            <w:shd w:val="clear" w:color="auto" w:fill="FFFFFF" w:themeFill="background1"/>
          </w:tcPr>
          <w:p w14:paraId="45AA5FA7"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He consultado vía correo y ha sido excelente el trato.</w:t>
            </w:r>
            <w:r w:rsidR="0088703C" w:rsidRPr="00DF1455">
              <w:rPr>
                <w:rFonts w:asciiTheme="minorHAnsi" w:eastAsia="Times New Roman" w:hAnsiTheme="minorHAnsi"/>
                <w:b/>
                <w:sz w:val="15"/>
                <w:szCs w:val="15"/>
                <w:lang w:val="es-ES" w:eastAsia="en-US"/>
              </w:rPr>
              <w:t xml:space="preserve"> </w:t>
            </w:r>
            <w:r w:rsidR="0088703C" w:rsidRPr="00DF1455">
              <w:rPr>
                <w:rFonts w:asciiTheme="minorHAnsi" w:eastAsia="Times New Roman" w:hAnsiTheme="minorHAnsi"/>
                <w:sz w:val="15"/>
                <w:szCs w:val="15"/>
                <w:lang w:val="es-ES" w:eastAsia="en-US"/>
              </w:rPr>
              <w:t>(Oficina Regional de Oriente-DGT)</w:t>
            </w:r>
          </w:p>
          <w:p w14:paraId="34246E13"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Mis felicitaciones a la persona que me </w:t>
            </w:r>
            <w:r w:rsidR="00BA25C9" w:rsidRPr="00DF1455">
              <w:rPr>
                <w:rFonts w:asciiTheme="minorHAnsi" w:eastAsia="Times New Roman" w:hAnsiTheme="minorHAnsi"/>
                <w:sz w:val="15"/>
                <w:szCs w:val="15"/>
                <w:lang w:val="es-ES" w:eastAsia="en-US"/>
              </w:rPr>
              <w:t xml:space="preserve">atendió, </w:t>
            </w:r>
            <w:r w:rsidRPr="00DF1455">
              <w:rPr>
                <w:rFonts w:asciiTheme="minorHAnsi" w:eastAsia="Times New Roman" w:hAnsiTheme="minorHAnsi"/>
                <w:sz w:val="15"/>
                <w:szCs w:val="15"/>
                <w:lang w:val="es-ES" w:eastAsia="en-US"/>
              </w:rPr>
              <w:t>amable y muy clara en las indicaciones (</w:t>
            </w:r>
            <w:proofErr w:type="gramStart"/>
            <w:r w:rsidRPr="00DF1455">
              <w:rPr>
                <w:rFonts w:asciiTheme="minorHAnsi" w:eastAsia="Times New Roman" w:hAnsiTheme="minorHAnsi"/>
                <w:sz w:val="15"/>
                <w:szCs w:val="15"/>
                <w:lang w:val="es-ES" w:eastAsia="en-US"/>
              </w:rPr>
              <w:t>2)</w:t>
            </w:r>
            <w:r w:rsidR="0099696B" w:rsidRPr="00DF1455">
              <w:rPr>
                <w:rFonts w:asciiTheme="minorHAnsi" w:eastAsia="Times New Roman" w:hAnsiTheme="minorHAnsi"/>
                <w:sz w:val="15"/>
                <w:szCs w:val="15"/>
                <w:lang w:val="es-ES" w:eastAsia="en-US"/>
              </w:rPr>
              <w:t>*</w:t>
            </w:r>
            <w:proofErr w:type="gramEnd"/>
            <w:r w:rsidRPr="00DF1455">
              <w:rPr>
                <w:rFonts w:asciiTheme="minorHAnsi" w:eastAsia="Times New Roman" w:hAnsiTheme="minorHAnsi"/>
                <w:sz w:val="15"/>
                <w:szCs w:val="15"/>
                <w:lang w:val="es-ES" w:eastAsia="en-US"/>
              </w:rPr>
              <w:t>.</w:t>
            </w:r>
            <w:r w:rsidR="0088703C" w:rsidRPr="00DF1455">
              <w:rPr>
                <w:rFonts w:asciiTheme="minorHAnsi" w:eastAsia="Times New Roman" w:hAnsiTheme="minorHAnsi"/>
                <w:b/>
                <w:sz w:val="15"/>
                <w:szCs w:val="15"/>
                <w:lang w:val="es-ES" w:eastAsia="en-US"/>
              </w:rPr>
              <w:t xml:space="preserve"> </w:t>
            </w:r>
            <w:r w:rsidR="0088703C" w:rsidRPr="00DF1455">
              <w:rPr>
                <w:rFonts w:asciiTheme="minorHAnsi" w:eastAsia="Times New Roman" w:hAnsiTheme="minorHAnsi"/>
                <w:sz w:val="15"/>
                <w:szCs w:val="15"/>
                <w:lang w:val="es-ES" w:eastAsia="en-US"/>
              </w:rPr>
              <w:t>(Oficina Regional de Oriente-DGT)</w:t>
            </w:r>
          </w:p>
          <w:p w14:paraId="749F91A9" w14:textId="77777777" w:rsidR="00FA4742" w:rsidRPr="00DF1455" w:rsidRDefault="00BA25C9"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T</w:t>
            </w:r>
            <w:r w:rsidR="00FA4742" w:rsidRPr="00DF1455">
              <w:rPr>
                <w:rFonts w:asciiTheme="minorHAnsi" w:eastAsia="Times New Roman" w:hAnsiTheme="minorHAnsi"/>
                <w:sz w:val="15"/>
                <w:szCs w:val="15"/>
                <w:lang w:val="es-ES" w:eastAsia="en-US"/>
              </w:rPr>
              <w:t>ratan de resolver a pesar de que hay varias personas en el lugar.</w:t>
            </w:r>
            <w:r w:rsidR="00D03AFC" w:rsidRPr="00DF1455">
              <w:rPr>
                <w:rFonts w:asciiTheme="minorHAnsi" w:eastAsia="Times New Roman" w:hAnsiTheme="minorHAnsi"/>
                <w:sz w:val="15"/>
                <w:szCs w:val="15"/>
                <w:lang w:val="es-ES" w:eastAsia="en-US"/>
              </w:rPr>
              <w:t xml:space="preserve"> (Oficina Regional de Occidente-DGT)</w:t>
            </w:r>
          </w:p>
          <w:p w14:paraId="28A3FA88"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Muy buen servicio, con amabilidad y disposición para resolver </w:t>
            </w:r>
            <w:r w:rsidR="0099696B" w:rsidRPr="00DF1455">
              <w:rPr>
                <w:rFonts w:asciiTheme="minorHAnsi" w:eastAsia="Times New Roman" w:hAnsiTheme="minorHAnsi"/>
                <w:sz w:val="15"/>
                <w:szCs w:val="15"/>
                <w:lang w:val="es-ES" w:eastAsia="en-US"/>
              </w:rPr>
              <w:t>dudas</w:t>
            </w:r>
            <w:r w:rsidR="00866E84" w:rsidRPr="00DF1455">
              <w:rPr>
                <w:rFonts w:asciiTheme="minorHAnsi" w:eastAsia="Times New Roman" w:hAnsiTheme="minorHAnsi"/>
                <w:sz w:val="15"/>
                <w:szCs w:val="15"/>
                <w:lang w:val="es-ES" w:eastAsia="en-US"/>
              </w:rPr>
              <w:t xml:space="preserve"> (</w:t>
            </w:r>
            <w:proofErr w:type="gramStart"/>
            <w:r w:rsidR="00046967" w:rsidRPr="00DF1455">
              <w:rPr>
                <w:rFonts w:asciiTheme="minorHAnsi" w:eastAsia="Times New Roman" w:hAnsiTheme="minorHAnsi"/>
                <w:sz w:val="15"/>
                <w:szCs w:val="15"/>
                <w:lang w:val="es-ES" w:eastAsia="en-US"/>
              </w:rPr>
              <w:t>3)</w:t>
            </w:r>
            <w:r w:rsidR="0099696B" w:rsidRPr="00DF1455">
              <w:rPr>
                <w:rFonts w:asciiTheme="minorHAnsi" w:eastAsia="Times New Roman" w:hAnsiTheme="minorHAnsi"/>
                <w:sz w:val="15"/>
                <w:szCs w:val="15"/>
                <w:lang w:val="es-ES" w:eastAsia="en-US"/>
              </w:rPr>
              <w:t>*</w:t>
            </w:r>
            <w:proofErr w:type="gramEnd"/>
            <w:r w:rsidR="0099696B"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35CEE9E1"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atención al cliente debe mejorar (</w:t>
            </w:r>
            <w:proofErr w:type="gramStart"/>
            <w:r w:rsidR="005217E2" w:rsidRPr="00DF1455">
              <w:rPr>
                <w:rFonts w:asciiTheme="minorHAnsi" w:eastAsia="Times New Roman" w:hAnsiTheme="minorHAnsi"/>
                <w:sz w:val="15"/>
                <w:szCs w:val="15"/>
                <w:lang w:val="es-ES" w:eastAsia="en-US"/>
              </w:rPr>
              <w:t>4</w:t>
            </w:r>
            <w:r w:rsidRPr="00DF1455">
              <w:rPr>
                <w:rFonts w:asciiTheme="minorHAnsi" w:eastAsia="Times New Roman" w:hAnsiTheme="minorHAnsi"/>
                <w:sz w:val="15"/>
                <w:szCs w:val="15"/>
                <w:lang w:val="es-ES" w:eastAsia="en-US"/>
              </w:rPr>
              <w:t>)</w:t>
            </w:r>
            <w:r w:rsidR="0099696B" w:rsidRPr="00DF1455">
              <w:rPr>
                <w:rFonts w:asciiTheme="minorHAnsi" w:eastAsia="Times New Roman" w:hAnsiTheme="minorHAnsi"/>
                <w:sz w:val="15"/>
                <w:szCs w:val="15"/>
                <w:lang w:val="es-ES" w:eastAsia="en-US"/>
              </w:rPr>
              <w:t>*</w:t>
            </w:r>
            <w:proofErr w:type="gramEnd"/>
            <w:r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5DEF3899"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Buen sistema de atención y respuesta</w:t>
            </w:r>
            <w:r w:rsidR="00E7429C" w:rsidRPr="00DF1455">
              <w:rPr>
                <w:rFonts w:asciiTheme="minorHAnsi" w:eastAsia="Times New Roman" w:hAnsiTheme="minorHAnsi"/>
                <w:sz w:val="15"/>
                <w:szCs w:val="15"/>
                <w:lang w:val="es-ES" w:eastAsia="en-US"/>
              </w:rPr>
              <w:t xml:space="preserve">, los felicito nunca me presenté al Ministerio, </w:t>
            </w:r>
            <w:r w:rsidR="007629FB" w:rsidRPr="00DF1455">
              <w:rPr>
                <w:rFonts w:asciiTheme="minorHAnsi" w:eastAsia="Times New Roman" w:hAnsiTheme="minorHAnsi"/>
                <w:sz w:val="15"/>
                <w:szCs w:val="15"/>
                <w:lang w:val="es-ES" w:eastAsia="en-US"/>
              </w:rPr>
              <w:t xml:space="preserve">son </w:t>
            </w:r>
            <w:r w:rsidRPr="00DF1455">
              <w:rPr>
                <w:rFonts w:asciiTheme="minorHAnsi" w:eastAsia="Times New Roman" w:hAnsiTheme="minorHAnsi"/>
                <w:sz w:val="15"/>
                <w:szCs w:val="15"/>
                <w:lang w:val="es-ES" w:eastAsia="en-US"/>
              </w:rPr>
              <w:t>tan eficiente gent</w:t>
            </w:r>
            <w:r w:rsidR="00E7429C" w:rsidRPr="00DF1455">
              <w:rPr>
                <w:rFonts w:asciiTheme="minorHAnsi" w:eastAsia="Times New Roman" w:hAnsiTheme="minorHAnsi"/>
                <w:sz w:val="15"/>
                <w:szCs w:val="15"/>
                <w:lang w:val="es-ES" w:eastAsia="en-US"/>
              </w:rPr>
              <w:t>e amable y soluciona problemas.</w:t>
            </w:r>
            <w:r w:rsidR="00AE3CFE" w:rsidRPr="00DF1455">
              <w:rPr>
                <w:rFonts w:asciiTheme="minorHAnsi" w:eastAsia="Times New Roman" w:hAnsiTheme="minorHAnsi"/>
                <w:sz w:val="15"/>
                <w:szCs w:val="15"/>
                <w:lang w:val="es-ES" w:eastAsia="en-US"/>
              </w:rPr>
              <w:t xml:space="preserve"> (Departamento de Gestión de Cobro-DGT)</w:t>
            </w:r>
          </w:p>
          <w:p w14:paraId="3D5B39F2" w14:textId="77777777" w:rsidR="00FA4742" w:rsidRPr="00DF1455" w:rsidRDefault="007C0E70"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El servicio </w:t>
            </w:r>
            <w:r w:rsidR="00FA4742" w:rsidRPr="00DF1455">
              <w:rPr>
                <w:rFonts w:asciiTheme="minorHAnsi" w:eastAsia="Times New Roman" w:hAnsiTheme="minorHAnsi"/>
                <w:sz w:val="15"/>
                <w:szCs w:val="15"/>
                <w:lang w:val="es-ES" w:eastAsia="en-US"/>
              </w:rPr>
              <w:t>fue online, pero la comunicación por correo y por teléfono es muy desfavorable.</w:t>
            </w:r>
            <w:r w:rsidR="00B73F0D" w:rsidRPr="00DF1455">
              <w:rPr>
                <w:rFonts w:asciiTheme="minorHAnsi" w:eastAsia="Times New Roman" w:hAnsiTheme="minorHAnsi"/>
                <w:sz w:val="15"/>
                <w:szCs w:val="15"/>
                <w:lang w:val="es-ES" w:eastAsia="en-US"/>
              </w:rPr>
              <w:t xml:space="preserve"> (Departamento de Gestión de Cobro-DGT)</w:t>
            </w:r>
          </w:p>
          <w:p w14:paraId="6FCAD61F"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Personal capacitado y muy empático.</w:t>
            </w:r>
            <w:r w:rsidR="00B73F0D" w:rsidRPr="00DF1455">
              <w:rPr>
                <w:rFonts w:asciiTheme="minorHAnsi" w:eastAsia="Times New Roman" w:hAnsiTheme="minorHAnsi"/>
                <w:sz w:val="15"/>
                <w:szCs w:val="15"/>
                <w:lang w:val="es-ES" w:eastAsia="en-US"/>
              </w:rPr>
              <w:t xml:space="preserve"> (Departamento de Gestión de Cobro-DGT)</w:t>
            </w:r>
          </w:p>
          <w:p w14:paraId="538561F7"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Instrucciones menos complejas, mejor orientación al cliente.</w:t>
            </w:r>
            <w:r w:rsidR="00B73F0D" w:rsidRPr="00DF1455">
              <w:rPr>
                <w:rFonts w:asciiTheme="minorHAnsi" w:eastAsia="Times New Roman" w:hAnsiTheme="minorHAnsi"/>
                <w:sz w:val="15"/>
                <w:szCs w:val="15"/>
                <w:lang w:val="es-ES" w:eastAsia="en-US"/>
              </w:rPr>
              <w:t xml:space="preserve"> (Departamento de Gestión de Cobro-DGT)</w:t>
            </w:r>
          </w:p>
          <w:p w14:paraId="3F0C2090"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Buen servicio (</w:t>
            </w:r>
            <w:proofErr w:type="gramStart"/>
            <w:r w:rsidRPr="00DF1455">
              <w:rPr>
                <w:rFonts w:asciiTheme="minorHAnsi" w:eastAsia="Times New Roman" w:hAnsiTheme="minorHAnsi"/>
                <w:sz w:val="15"/>
                <w:szCs w:val="15"/>
                <w:lang w:val="es-ES" w:eastAsia="en-US"/>
              </w:rPr>
              <w:t>4</w:t>
            </w:r>
            <w:r w:rsidR="0099696B" w:rsidRPr="00DF1455">
              <w:rPr>
                <w:rFonts w:asciiTheme="minorHAnsi" w:eastAsia="Times New Roman" w:hAnsiTheme="minorHAnsi"/>
                <w:sz w:val="15"/>
                <w:szCs w:val="15"/>
                <w:lang w:val="es-ES" w:eastAsia="en-US"/>
              </w:rPr>
              <w:t>)*</w:t>
            </w:r>
            <w:proofErr w:type="gramEnd"/>
            <w:r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4F4A1A5D"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Mantener siempre una sonrisa y una actitud positiva ante nosotros como contribuyentes.</w:t>
            </w:r>
            <w:r w:rsidR="00B73F0D" w:rsidRPr="00DF1455">
              <w:rPr>
                <w:rFonts w:asciiTheme="minorHAnsi" w:eastAsia="Times New Roman" w:hAnsiTheme="minorHAnsi"/>
                <w:sz w:val="15"/>
                <w:szCs w:val="15"/>
                <w:lang w:val="es-ES" w:eastAsia="en-US"/>
              </w:rPr>
              <w:t xml:space="preserve"> (Departamento de Gestión de Cobro-DGT)</w:t>
            </w:r>
          </w:p>
          <w:p w14:paraId="68E24AC2" w14:textId="77777777" w:rsidR="008C0894" w:rsidRPr="00DF1455" w:rsidRDefault="008C0894"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atención de la señorita que me emitió el pago a plazo es excelente.</w:t>
            </w:r>
            <w:r w:rsidRPr="00DF1455">
              <w:rPr>
                <w:rFonts w:asciiTheme="minorHAnsi" w:eastAsia="Times New Roman" w:hAnsiTheme="minorHAnsi"/>
                <w:b/>
                <w:sz w:val="15"/>
                <w:szCs w:val="15"/>
                <w:lang w:val="es-ES" w:eastAsia="en-US"/>
              </w:rPr>
              <w:t xml:space="preserve"> </w:t>
            </w:r>
            <w:r w:rsidRPr="00DF1455">
              <w:rPr>
                <w:rFonts w:asciiTheme="minorHAnsi" w:eastAsia="Times New Roman" w:hAnsiTheme="minorHAnsi"/>
                <w:sz w:val="15"/>
                <w:szCs w:val="15"/>
                <w:lang w:val="es-ES" w:eastAsia="en-US"/>
              </w:rPr>
              <w:t>(Oficina Regional de Oriente-DGT)</w:t>
            </w:r>
          </w:p>
          <w:p w14:paraId="4C5AE0AC" w14:textId="77777777" w:rsidR="00FE2036" w:rsidRPr="00DF1455" w:rsidRDefault="00FE2036" w:rsidP="00FE2036">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Muy mal servicio cuando ya había pagado me exigieron volver a declarar la renta solo para no devolver mi dinero que debían (Departamento de Gestión de Cobro-DGT)</w:t>
            </w:r>
          </w:p>
          <w:p w14:paraId="556A0B69" w14:textId="77777777" w:rsidR="00FE2036" w:rsidRPr="00DF1455" w:rsidRDefault="005D2639"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mayor parte del personal, muestran carácter apático y displicente, hasta trato agresivo y abusivo, maltrato en general y mucho desánimo de parte de un alto porcentaje de empleados un 95% (Departamento de Gestión de Cobro-DGT)</w:t>
            </w:r>
          </w:p>
          <w:p w14:paraId="6044AEAF" w14:textId="77777777" w:rsidR="00D03AFC" w:rsidRPr="00DF1455" w:rsidRDefault="00D03AFC" w:rsidP="00ED7F4A">
            <w:pPr>
              <w:ind w:left="114"/>
              <w:contextualSpacing/>
              <w:rPr>
                <w:rFonts w:asciiTheme="minorHAnsi" w:eastAsia="Times New Roman" w:hAnsiTheme="minorHAnsi"/>
                <w:sz w:val="15"/>
                <w:szCs w:val="15"/>
                <w:lang w:val="es-ES" w:eastAsia="en-US"/>
              </w:rPr>
            </w:pPr>
          </w:p>
        </w:tc>
        <w:tc>
          <w:tcPr>
            <w:tcW w:w="3485" w:type="dxa"/>
            <w:gridSpan w:val="2"/>
            <w:shd w:val="clear" w:color="auto" w:fill="FFFFFF" w:themeFill="background1"/>
          </w:tcPr>
          <w:p w14:paraId="45EE4CDC"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Ha mejorado la atención al client</w:t>
            </w:r>
            <w:r w:rsidR="00564EEF" w:rsidRPr="00DF1455">
              <w:rPr>
                <w:rFonts w:asciiTheme="minorHAnsi" w:eastAsia="Times New Roman" w:hAnsiTheme="minorHAnsi"/>
                <w:sz w:val="15"/>
                <w:szCs w:val="15"/>
                <w:lang w:val="es-ES" w:eastAsia="en-US"/>
              </w:rPr>
              <w:t xml:space="preserve">e, colaboran y son más amables </w:t>
            </w:r>
            <w:r w:rsidR="00564EEF" w:rsidRPr="00DF1455">
              <w:rPr>
                <w:rFonts w:asciiTheme="minorHAnsi" w:hAnsiTheme="minorHAnsi"/>
                <w:sz w:val="15"/>
                <w:szCs w:val="15"/>
              </w:rPr>
              <w:t>(6)</w:t>
            </w:r>
            <w:r w:rsidR="00BE028B" w:rsidRPr="00DF1455">
              <w:rPr>
                <w:rFonts w:asciiTheme="minorHAnsi" w:hAnsiTheme="minorHAnsi"/>
                <w:sz w:val="15"/>
                <w:szCs w:val="15"/>
              </w:rPr>
              <w:t xml:space="preserve"> </w:t>
            </w:r>
            <w:r w:rsidR="00564EEF" w:rsidRPr="00DF1455">
              <w:rPr>
                <w:rFonts w:asciiTheme="minorHAnsi" w:hAnsiTheme="minorHAnsi"/>
                <w:sz w:val="15"/>
                <w:szCs w:val="15"/>
              </w:rPr>
              <w:t>*.</w:t>
            </w:r>
            <w:r w:rsidR="00D03AFC" w:rsidRPr="00DF1455">
              <w:rPr>
                <w:rFonts w:asciiTheme="minorHAnsi" w:eastAsia="Times New Roman" w:hAnsiTheme="minorHAnsi"/>
                <w:sz w:val="15"/>
                <w:szCs w:val="15"/>
                <w:lang w:val="es-ES" w:eastAsia="en-US"/>
              </w:rPr>
              <w:t xml:space="preserve"> (Oficina Regional de Occidente-DGT)</w:t>
            </w:r>
          </w:p>
          <w:p w14:paraId="6207733B"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Me orientaron, ya que en la declaración no llene la casilla donde refleja el inmueble.</w:t>
            </w:r>
            <w:r w:rsidR="00D03AFC" w:rsidRPr="00DF1455">
              <w:rPr>
                <w:rFonts w:asciiTheme="minorHAnsi" w:eastAsia="Times New Roman" w:hAnsiTheme="minorHAnsi"/>
                <w:sz w:val="15"/>
                <w:szCs w:val="15"/>
                <w:lang w:val="es-ES" w:eastAsia="en-US"/>
              </w:rPr>
              <w:t xml:space="preserve"> (Oficina Regional de Occidente-DGT)</w:t>
            </w:r>
          </w:p>
          <w:p w14:paraId="52DC7A12" w14:textId="77777777" w:rsidR="00FA4742" w:rsidRPr="00DF1455" w:rsidRDefault="00FA4742" w:rsidP="00BE028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Me agrada que ahora en verdad trabajen.</w:t>
            </w:r>
            <w:r w:rsidR="00BE028B" w:rsidRPr="00DF1455">
              <w:rPr>
                <w:rFonts w:asciiTheme="minorHAnsi" w:eastAsia="Times New Roman" w:hAnsiTheme="minorHAnsi"/>
                <w:sz w:val="15"/>
                <w:szCs w:val="15"/>
                <w:lang w:val="es-ES" w:eastAsia="en-US"/>
              </w:rPr>
              <w:t xml:space="preserve"> (Departamento de Gestión de Cobro-DGT)</w:t>
            </w:r>
          </w:p>
          <w:p w14:paraId="6F43E3FF" w14:textId="77777777" w:rsidR="00FA4742" w:rsidRPr="00DF1455" w:rsidRDefault="00FA4742" w:rsidP="00BE028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Comprometidos y dedicados</w:t>
            </w:r>
            <w:r w:rsidR="005217E2" w:rsidRPr="00DF1455">
              <w:rPr>
                <w:rFonts w:asciiTheme="minorHAnsi" w:eastAsia="Times New Roman" w:hAnsiTheme="minorHAnsi"/>
                <w:sz w:val="15"/>
                <w:szCs w:val="15"/>
                <w:lang w:val="es-ES" w:eastAsia="en-US"/>
              </w:rPr>
              <w:t xml:space="preserve"> y accesibles (</w:t>
            </w:r>
            <w:proofErr w:type="gramStart"/>
            <w:r w:rsidR="005217E2" w:rsidRPr="00DF1455">
              <w:rPr>
                <w:rFonts w:asciiTheme="minorHAnsi" w:eastAsia="Times New Roman" w:hAnsiTheme="minorHAnsi"/>
                <w:sz w:val="15"/>
                <w:szCs w:val="15"/>
                <w:lang w:val="es-ES" w:eastAsia="en-US"/>
              </w:rPr>
              <w:t>3)</w:t>
            </w:r>
            <w:r w:rsidR="0099696B" w:rsidRPr="00DF1455">
              <w:rPr>
                <w:rFonts w:asciiTheme="minorHAnsi" w:eastAsia="Times New Roman" w:hAnsiTheme="minorHAnsi"/>
                <w:sz w:val="15"/>
                <w:szCs w:val="15"/>
                <w:lang w:val="es-ES" w:eastAsia="en-US"/>
              </w:rPr>
              <w:t>*</w:t>
            </w:r>
            <w:proofErr w:type="gramEnd"/>
            <w:r w:rsidR="0089175C" w:rsidRPr="00DF1455">
              <w:rPr>
                <w:rFonts w:asciiTheme="minorHAnsi" w:eastAsia="Times New Roman" w:hAnsiTheme="minorHAnsi"/>
                <w:sz w:val="15"/>
                <w:szCs w:val="15"/>
                <w:lang w:val="es-ES" w:eastAsia="en-US"/>
              </w:rPr>
              <w:t>.</w:t>
            </w:r>
            <w:r w:rsidR="00BE028B" w:rsidRPr="00DF1455">
              <w:rPr>
                <w:rFonts w:asciiTheme="minorHAnsi" w:eastAsia="Times New Roman" w:hAnsiTheme="minorHAnsi"/>
                <w:sz w:val="15"/>
                <w:szCs w:val="15"/>
                <w:lang w:val="es-ES" w:eastAsia="en-US"/>
              </w:rPr>
              <w:t xml:space="preserve"> (Departamento de Gestión de Cobro-DGT)</w:t>
            </w:r>
          </w:p>
          <w:p w14:paraId="1A8E9737"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Me ha sido muy fácil los procesos virtuales.</w:t>
            </w:r>
          </w:p>
          <w:p w14:paraId="6B4BC9E8"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Mucho deseo de colaborar con los contribuyentes.</w:t>
            </w:r>
            <w:r w:rsidR="00D03AFC" w:rsidRPr="00DF1455">
              <w:rPr>
                <w:rFonts w:asciiTheme="minorHAnsi" w:eastAsia="Times New Roman" w:hAnsiTheme="minorHAnsi"/>
                <w:sz w:val="15"/>
                <w:szCs w:val="15"/>
                <w:lang w:val="es-ES" w:eastAsia="en-US"/>
              </w:rPr>
              <w:t xml:space="preserve"> (Oficina Regional de Occidente-DGT)</w:t>
            </w:r>
          </w:p>
          <w:p w14:paraId="558DBA92"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A veces al hablar por teléfono las personas no sabe</w:t>
            </w:r>
            <w:r w:rsidR="002E35F2" w:rsidRPr="00DF1455">
              <w:rPr>
                <w:rFonts w:asciiTheme="minorHAnsi" w:eastAsia="Times New Roman" w:hAnsiTheme="minorHAnsi"/>
                <w:sz w:val="15"/>
                <w:szCs w:val="15"/>
                <w:lang w:val="es-ES" w:eastAsia="en-US"/>
              </w:rPr>
              <w:t>n dónde dirigir</w:t>
            </w:r>
            <w:r w:rsidRPr="00DF1455">
              <w:rPr>
                <w:rFonts w:asciiTheme="minorHAnsi" w:eastAsia="Times New Roman" w:hAnsiTheme="minorHAnsi"/>
                <w:sz w:val="15"/>
                <w:szCs w:val="15"/>
                <w:lang w:val="es-ES" w:eastAsia="en-US"/>
              </w:rPr>
              <w:t xml:space="preserve"> y te conectan a dependencias diferentes.</w:t>
            </w:r>
            <w:r w:rsidR="00AD3EBB" w:rsidRPr="00DF1455">
              <w:rPr>
                <w:rFonts w:asciiTheme="minorHAnsi" w:eastAsia="Times New Roman" w:hAnsiTheme="minorHAnsi"/>
                <w:sz w:val="15"/>
                <w:szCs w:val="15"/>
                <w:lang w:val="es-ES" w:eastAsia="en-US"/>
              </w:rPr>
              <w:t xml:space="preserve"> (Departamento de Gestión de Cobro-DGT)</w:t>
            </w:r>
          </w:p>
          <w:p w14:paraId="393B6575"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El cumplimiento de los horarios, porque cuando ya faltan 15 minutos ya no quieren atender al contribuyente.</w:t>
            </w:r>
            <w:r w:rsidR="00B73F0D" w:rsidRPr="00DF1455">
              <w:rPr>
                <w:rFonts w:asciiTheme="minorHAnsi" w:eastAsia="Times New Roman" w:hAnsiTheme="minorHAnsi"/>
                <w:sz w:val="15"/>
                <w:szCs w:val="15"/>
                <w:lang w:val="es-ES" w:eastAsia="en-US"/>
              </w:rPr>
              <w:t xml:space="preserve"> (Departamento de Gestión de Cobro-DGT)</w:t>
            </w:r>
          </w:p>
          <w:p w14:paraId="36AFFAFE"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Capacitación constante a empleados para que puedan orientar a los contribuyentes en la documentación necesaria para agilizar los trámites.</w:t>
            </w:r>
            <w:r w:rsidR="00B73F0D" w:rsidRPr="00DF1455">
              <w:rPr>
                <w:rFonts w:asciiTheme="minorHAnsi" w:eastAsia="Times New Roman" w:hAnsiTheme="minorHAnsi"/>
                <w:sz w:val="15"/>
                <w:szCs w:val="15"/>
                <w:lang w:val="es-ES" w:eastAsia="en-US"/>
              </w:rPr>
              <w:t xml:space="preserve"> (Departamento de Gestión de Cobro-DGT)</w:t>
            </w:r>
          </w:p>
          <w:p w14:paraId="183CB2AD"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Servicio al cliente por medio de llamadas y redes sociales son pocas personas y no tienen el conocimiento completo de los procesos.</w:t>
            </w:r>
            <w:r w:rsidR="00B73F0D" w:rsidRPr="00DF1455">
              <w:rPr>
                <w:rFonts w:asciiTheme="minorHAnsi" w:eastAsia="Times New Roman" w:hAnsiTheme="minorHAnsi"/>
                <w:sz w:val="15"/>
                <w:szCs w:val="15"/>
                <w:lang w:val="es-ES" w:eastAsia="en-US"/>
              </w:rPr>
              <w:t xml:space="preserve"> (Departamento de Gestión de Cobro-DGT)</w:t>
            </w:r>
          </w:p>
          <w:p w14:paraId="6B9F4680" w14:textId="77777777" w:rsidR="008444A4" w:rsidRPr="00DF1455" w:rsidRDefault="00FE2036" w:rsidP="00FE2036">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Una vez llegué a el ministerio a las 2.57 PM y cerraban a las 3.30 pero ellos me dijeron que ya no me podrían atender porque cerraban a las 3.30 PM eso me lo dijo el vigilante. (Departamento de Gestión de Cobro-DGT)</w:t>
            </w:r>
          </w:p>
          <w:p w14:paraId="58608A6B" w14:textId="77777777" w:rsidR="00FE2036" w:rsidRPr="00DF1455" w:rsidRDefault="00FE2036" w:rsidP="00FE2036">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No supieron darme una respuesta asertiva sobre mi propuesta (Departamento de Gestión de Cobro-DGT)</w:t>
            </w:r>
          </w:p>
          <w:p w14:paraId="0AAB16B2" w14:textId="77777777" w:rsidR="005D2639" w:rsidRPr="00DF1455" w:rsidRDefault="005D2639" w:rsidP="00FE2036">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Generalmente no conocen bien la aplicación y oportunidad de la norma Tributaria, aducen tener la razón, desde el asistente más nuevo hasta los jefes de división o departamento (Departamento de Gestión de Cobro-DGT)</w:t>
            </w:r>
          </w:p>
        </w:tc>
        <w:tc>
          <w:tcPr>
            <w:tcW w:w="3529" w:type="dxa"/>
            <w:gridSpan w:val="2"/>
            <w:shd w:val="clear" w:color="auto" w:fill="FFFFFF" w:themeFill="background1"/>
          </w:tcPr>
          <w:p w14:paraId="60926CC0"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El tiempo de respuesta ha mejorado mucho, los trámites se</w:t>
            </w:r>
            <w:r w:rsidR="002E35F2" w:rsidRPr="00DF1455">
              <w:rPr>
                <w:rFonts w:asciiTheme="minorHAnsi" w:eastAsia="Times New Roman" w:hAnsiTheme="minorHAnsi"/>
                <w:sz w:val="15"/>
                <w:szCs w:val="15"/>
                <w:lang w:val="es-ES" w:eastAsia="en-US"/>
              </w:rPr>
              <w:t xml:space="preserve"> tardaban bastante,</w:t>
            </w:r>
            <w:r w:rsidRPr="00DF1455">
              <w:rPr>
                <w:rFonts w:asciiTheme="minorHAnsi" w:eastAsia="Times New Roman" w:hAnsiTheme="minorHAnsi"/>
                <w:sz w:val="15"/>
                <w:szCs w:val="15"/>
                <w:lang w:val="es-ES" w:eastAsia="en-US"/>
              </w:rPr>
              <w:t xml:space="preserve"> pero ahora llega la respuesta mucho más rápido.</w:t>
            </w:r>
            <w:r w:rsidR="00B73F0D" w:rsidRPr="00DF1455">
              <w:rPr>
                <w:rFonts w:asciiTheme="minorHAnsi" w:eastAsia="Times New Roman" w:hAnsiTheme="minorHAnsi"/>
                <w:sz w:val="15"/>
                <w:szCs w:val="15"/>
                <w:lang w:val="es-ES" w:eastAsia="en-US"/>
              </w:rPr>
              <w:t xml:space="preserve"> (Departamento de Gestión de Cobro-DGT)</w:t>
            </w:r>
          </w:p>
          <w:p w14:paraId="6C62E387"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Hacer ampliación en tiempo.</w:t>
            </w:r>
            <w:r w:rsidR="00B73F0D" w:rsidRPr="00DF1455">
              <w:rPr>
                <w:rFonts w:asciiTheme="minorHAnsi" w:eastAsia="Times New Roman" w:hAnsiTheme="minorHAnsi"/>
                <w:sz w:val="15"/>
                <w:szCs w:val="15"/>
                <w:lang w:val="es-ES" w:eastAsia="en-US"/>
              </w:rPr>
              <w:t xml:space="preserve"> (Departamento de Gestión de Cobro-DGT)</w:t>
            </w:r>
          </w:p>
          <w:p w14:paraId="28BFB3D2"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Solo ampliar los plazos del plan de pago, que se consideren cuotas de mayo a diciembre</w:t>
            </w:r>
            <w:r w:rsidR="002E35F2"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5D6249D7"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Que la solvencia tributaria se emita en menor tiempo.</w:t>
            </w:r>
            <w:r w:rsidR="00B73F0D" w:rsidRPr="00DF1455">
              <w:rPr>
                <w:rFonts w:asciiTheme="minorHAnsi" w:eastAsia="Times New Roman" w:hAnsiTheme="minorHAnsi"/>
                <w:sz w:val="15"/>
                <w:szCs w:val="15"/>
                <w:lang w:val="es-ES" w:eastAsia="en-US"/>
              </w:rPr>
              <w:t xml:space="preserve"> (Departamento de Gestión de Cobro-DGT)</w:t>
            </w:r>
          </w:p>
          <w:p w14:paraId="1EB7B30C"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página del Ministerio de Hacienda es muy comprensible y el tiempo de espera es rápido.</w:t>
            </w:r>
            <w:r w:rsidR="00B73F0D" w:rsidRPr="00DF1455">
              <w:rPr>
                <w:rFonts w:asciiTheme="minorHAnsi" w:eastAsia="Times New Roman" w:hAnsiTheme="minorHAnsi"/>
                <w:sz w:val="15"/>
                <w:szCs w:val="15"/>
                <w:lang w:val="es-ES" w:eastAsia="en-US"/>
              </w:rPr>
              <w:t xml:space="preserve"> (Departamento de Gestión de Cobro-DGT)</w:t>
            </w:r>
          </w:p>
          <w:p w14:paraId="085C8318"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atención a las consultas es lenta y las respuestas ambiguas, muchas veces no contestan a la duda.</w:t>
            </w:r>
            <w:r w:rsidR="00B73F0D" w:rsidRPr="00DF1455">
              <w:rPr>
                <w:rFonts w:asciiTheme="minorHAnsi" w:eastAsia="Times New Roman" w:hAnsiTheme="minorHAnsi"/>
                <w:sz w:val="15"/>
                <w:szCs w:val="15"/>
                <w:lang w:val="es-ES" w:eastAsia="en-US"/>
              </w:rPr>
              <w:t xml:space="preserve"> (Departamento de Gestión de Cobro-DGT)</w:t>
            </w:r>
          </w:p>
          <w:p w14:paraId="601DD7E1"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Hubo un problema al notificar que la renta se vencía y por esta razón se tuvo que solicitar otro mandamiento de pago.</w:t>
            </w:r>
            <w:r w:rsidR="00B73F0D" w:rsidRPr="00DF1455">
              <w:rPr>
                <w:rFonts w:asciiTheme="minorHAnsi" w:eastAsia="Times New Roman" w:hAnsiTheme="minorHAnsi"/>
                <w:sz w:val="15"/>
                <w:szCs w:val="15"/>
                <w:lang w:val="es-ES" w:eastAsia="en-US"/>
              </w:rPr>
              <w:t xml:space="preserve"> (Departamento de Gestión de Cobro-DGT)</w:t>
            </w:r>
          </w:p>
          <w:p w14:paraId="73EFBA5C" w14:textId="77777777" w:rsidR="005D2639" w:rsidRPr="00DF1455" w:rsidRDefault="005D2639"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Los colaboradores (guardias de seguridad y otros colaboradores) no ayudan agilizar el proceso, demoran pasar preguntando cantidad de cosas y confunden o atrasan al usuario (Departamento de Gestión de Cobro-DGT)</w:t>
            </w:r>
          </w:p>
        </w:tc>
      </w:tr>
      <w:tr w:rsidR="00FA4742" w:rsidRPr="00B35A28" w14:paraId="12175F35" w14:textId="77777777" w:rsidTr="00496BDB">
        <w:tblPrEx>
          <w:tblCellMar>
            <w:left w:w="108" w:type="dxa"/>
            <w:right w:w="108" w:type="dxa"/>
          </w:tblCellMar>
        </w:tblPrEx>
        <w:trPr>
          <w:trHeight w:val="19"/>
        </w:trPr>
        <w:tc>
          <w:tcPr>
            <w:tcW w:w="14747" w:type="dxa"/>
            <w:gridSpan w:val="7"/>
            <w:shd w:val="clear" w:color="auto" w:fill="CCCCCC" w:themeFill="text2"/>
          </w:tcPr>
          <w:p w14:paraId="38746D1C" w14:textId="77777777" w:rsidR="002E35F2" w:rsidRPr="00B35A28" w:rsidRDefault="002E35F2" w:rsidP="005A51D1">
            <w:pPr>
              <w:spacing w:line="259" w:lineRule="auto"/>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División de Cobros de Deudas Tributarias y Aduaneras</w:t>
            </w:r>
          </w:p>
          <w:p w14:paraId="658A9F8A" w14:textId="77777777" w:rsidR="00FA4742" w:rsidRPr="00B35A28" w:rsidRDefault="00FA4742" w:rsidP="002E35F2">
            <w:pPr>
              <w:spacing w:line="259" w:lineRule="auto"/>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Emisión resolución pago a plazo impuesto sobre la renta ordinaria</w:t>
            </w:r>
          </w:p>
        </w:tc>
      </w:tr>
      <w:tr w:rsidR="00FA4742" w:rsidRPr="00B35A28" w14:paraId="62FF818E" w14:textId="77777777" w:rsidTr="00DC3CCC">
        <w:tblPrEx>
          <w:tblCellMar>
            <w:left w:w="108" w:type="dxa"/>
            <w:right w:w="108" w:type="dxa"/>
          </w:tblCellMar>
        </w:tblPrEx>
        <w:trPr>
          <w:trHeight w:val="19"/>
        </w:trPr>
        <w:tc>
          <w:tcPr>
            <w:tcW w:w="4360" w:type="dxa"/>
            <w:gridSpan w:val="2"/>
            <w:shd w:val="clear" w:color="auto" w:fill="FFFFFF" w:themeFill="background1"/>
          </w:tcPr>
          <w:p w14:paraId="25AC2136" w14:textId="77777777" w:rsidR="0088703C" w:rsidRPr="00DF1455" w:rsidRDefault="00FA4742" w:rsidP="0088703C">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En los últimos meses no he visitado ningún establecimiento, pero he visto que les han hecho mejora.</w:t>
            </w:r>
            <w:r w:rsidR="0088703C" w:rsidRPr="00DF1455">
              <w:rPr>
                <w:rFonts w:asciiTheme="minorHAnsi" w:eastAsia="Times New Roman" w:hAnsiTheme="minorHAnsi"/>
                <w:sz w:val="15"/>
                <w:szCs w:val="15"/>
                <w:lang w:val="es-ES" w:eastAsia="en-US"/>
              </w:rPr>
              <w:t xml:space="preserve"> (Oficina Regional de Occidente-DGT)</w:t>
            </w:r>
          </w:p>
          <w:p w14:paraId="5782EDDB" w14:textId="77777777" w:rsidR="00FA4742" w:rsidRPr="00DF1455" w:rsidRDefault="00FA4742" w:rsidP="0088703C">
            <w:pPr>
              <w:contextualSpacing/>
              <w:rPr>
                <w:rFonts w:asciiTheme="minorHAnsi" w:eastAsia="Times New Roman" w:hAnsiTheme="minorHAnsi"/>
                <w:sz w:val="15"/>
                <w:szCs w:val="15"/>
                <w:lang w:val="es-ES" w:eastAsia="en-US"/>
              </w:rPr>
            </w:pPr>
          </w:p>
          <w:p w14:paraId="54EBD136" w14:textId="77777777" w:rsidR="00FA4742" w:rsidRPr="00DF1455" w:rsidRDefault="00FA4742" w:rsidP="0099696B">
            <w:pPr>
              <w:spacing w:line="259" w:lineRule="auto"/>
              <w:ind w:left="114" w:hanging="114"/>
              <w:rPr>
                <w:rFonts w:asciiTheme="minorHAnsi" w:eastAsia="Times New Roman" w:hAnsiTheme="minorHAnsi"/>
                <w:sz w:val="15"/>
                <w:szCs w:val="15"/>
                <w:lang w:val="es-ES" w:eastAsia="en-US"/>
              </w:rPr>
            </w:pPr>
          </w:p>
        </w:tc>
        <w:tc>
          <w:tcPr>
            <w:tcW w:w="3373" w:type="dxa"/>
            <w:shd w:val="clear" w:color="auto" w:fill="FFFFFF" w:themeFill="background1"/>
          </w:tcPr>
          <w:p w14:paraId="75C5D89C"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Un buen servicio, solo que deberían ampliarlo para que todos los servicios estén disponibles en línea.</w:t>
            </w:r>
            <w:r w:rsidR="00B73F0D" w:rsidRPr="00DF1455">
              <w:rPr>
                <w:rFonts w:asciiTheme="minorHAnsi" w:eastAsia="Times New Roman" w:hAnsiTheme="minorHAnsi"/>
                <w:sz w:val="15"/>
                <w:szCs w:val="15"/>
                <w:lang w:val="es-ES" w:eastAsia="en-US"/>
              </w:rPr>
              <w:t xml:space="preserve"> (Departamento de Gestión de Cobro-DGT)</w:t>
            </w:r>
          </w:p>
          <w:p w14:paraId="4213CA43"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Se ha notado un gran cambio generacional en el personal de atención presencial.</w:t>
            </w:r>
            <w:r w:rsidR="00B73F0D" w:rsidRPr="00DF1455">
              <w:rPr>
                <w:rFonts w:asciiTheme="minorHAnsi" w:eastAsia="Times New Roman" w:hAnsiTheme="minorHAnsi"/>
                <w:sz w:val="15"/>
                <w:szCs w:val="15"/>
                <w:lang w:val="es-ES" w:eastAsia="en-US"/>
              </w:rPr>
              <w:t xml:space="preserve"> (Departamento de Gestión de Cobro-DGT)</w:t>
            </w:r>
          </w:p>
          <w:p w14:paraId="0C435445"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Ejemplo de las 5 llamadas realizadas 1 de una no hubo disponibilidad de resolución de problemas.</w:t>
            </w:r>
            <w:r w:rsidR="00B73F0D" w:rsidRPr="00DF1455">
              <w:rPr>
                <w:rFonts w:asciiTheme="minorHAnsi" w:eastAsia="Times New Roman" w:hAnsiTheme="minorHAnsi"/>
                <w:sz w:val="15"/>
                <w:szCs w:val="15"/>
                <w:lang w:val="es-ES" w:eastAsia="en-US"/>
              </w:rPr>
              <w:t xml:space="preserve"> (Departamento de Gestión de Cobro-DGT)</w:t>
            </w:r>
          </w:p>
          <w:p w14:paraId="0E048C13"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Muy amables, solo que algunos asesoran de forma incorrecta.</w:t>
            </w:r>
            <w:r w:rsidR="00B73F0D" w:rsidRPr="00DF1455">
              <w:rPr>
                <w:rFonts w:asciiTheme="minorHAnsi" w:eastAsia="Times New Roman" w:hAnsiTheme="minorHAnsi"/>
                <w:sz w:val="15"/>
                <w:szCs w:val="15"/>
                <w:lang w:val="es-ES" w:eastAsia="en-US"/>
              </w:rPr>
              <w:t xml:space="preserve"> (Departamento de Gestión de Cobro-DGT)</w:t>
            </w:r>
          </w:p>
          <w:p w14:paraId="5F7E606F"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He calificado como positivo todo, sin embargo, siempre existe personal que no es como los demás en cuestiones de atenciones rápidas y amables.</w:t>
            </w:r>
            <w:r w:rsidR="00B73F0D" w:rsidRPr="00DF1455">
              <w:rPr>
                <w:rFonts w:asciiTheme="minorHAnsi" w:eastAsia="Times New Roman" w:hAnsiTheme="minorHAnsi"/>
                <w:sz w:val="15"/>
                <w:szCs w:val="15"/>
                <w:lang w:val="es-ES" w:eastAsia="en-US"/>
              </w:rPr>
              <w:t xml:space="preserve"> (Departamento de Gestión de Cobro-DGT)</w:t>
            </w:r>
          </w:p>
          <w:p w14:paraId="0E46709F"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Tienen que ser más amables los empleados.</w:t>
            </w:r>
            <w:r w:rsidR="00B73F0D" w:rsidRPr="00DF1455">
              <w:rPr>
                <w:rFonts w:asciiTheme="minorHAnsi" w:eastAsia="Times New Roman" w:hAnsiTheme="minorHAnsi"/>
                <w:sz w:val="15"/>
                <w:szCs w:val="15"/>
                <w:lang w:val="es-ES" w:eastAsia="en-US"/>
              </w:rPr>
              <w:t xml:space="preserve"> (Departamento de Gestión de Cobro-DGT)</w:t>
            </w:r>
          </w:p>
          <w:p w14:paraId="3F5B45A0"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Percibo un servicio totalmente orientado al cliente y sobre todo con trato amable y respetuoso.</w:t>
            </w:r>
            <w:r w:rsidR="00B73F0D" w:rsidRPr="00DF1455">
              <w:rPr>
                <w:rFonts w:asciiTheme="minorHAnsi" w:eastAsia="Times New Roman" w:hAnsiTheme="minorHAnsi"/>
                <w:sz w:val="15"/>
                <w:szCs w:val="15"/>
                <w:lang w:val="es-ES" w:eastAsia="en-US"/>
              </w:rPr>
              <w:t xml:space="preserve"> (Departamento de Gestión de Cobro-DGT)</w:t>
            </w:r>
          </w:p>
          <w:p w14:paraId="2B8AD801"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Nos hace una empresa eficiente cuando nos brindan el servicio con amabilidad y agilidad en un solo punto.</w:t>
            </w:r>
            <w:r w:rsidR="00BE028B" w:rsidRPr="00DF1455">
              <w:rPr>
                <w:rFonts w:asciiTheme="minorHAnsi" w:eastAsia="Times New Roman" w:hAnsiTheme="minorHAnsi"/>
                <w:sz w:val="15"/>
                <w:szCs w:val="15"/>
                <w:lang w:val="es-ES" w:eastAsia="en-US"/>
              </w:rPr>
              <w:t xml:space="preserve"> (Departamento de Gestión de Cobro-DGT)</w:t>
            </w:r>
          </w:p>
          <w:p w14:paraId="088D5FC8"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En la medida uno es amable con ellos, ellos también son amables con uno.</w:t>
            </w:r>
            <w:r w:rsidR="008C0894" w:rsidRPr="00DF1455">
              <w:rPr>
                <w:rFonts w:asciiTheme="minorHAnsi" w:eastAsia="Times New Roman" w:hAnsiTheme="minorHAnsi"/>
                <w:b/>
                <w:sz w:val="15"/>
                <w:szCs w:val="15"/>
                <w:lang w:val="es-ES" w:eastAsia="en-US"/>
              </w:rPr>
              <w:t xml:space="preserve"> (</w:t>
            </w:r>
            <w:r w:rsidR="008C0894" w:rsidRPr="00DF1455">
              <w:rPr>
                <w:rFonts w:asciiTheme="minorHAnsi" w:eastAsia="Times New Roman" w:hAnsiTheme="minorHAnsi"/>
                <w:sz w:val="15"/>
                <w:szCs w:val="15"/>
                <w:lang w:val="es-ES" w:eastAsia="en-US"/>
              </w:rPr>
              <w:t>Oficina Regional de Oriente-DGT)</w:t>
            </w:r>
          </w:p>
          <w:p w14:paraId="32A01EB9" w14:textId="77777777" w:rsidR="00FA4742" w:rsidRPr="00DF1455" w:rsidRDefault="00FA4742" w:rsidP="00D03AFC">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Hay personal </w:t>
            </w:r>
            <w:r w:rsidR="00046967" w:rsidRPr="00DF1455">
              <w:rPr>
                <w:rFonts w:asciiTheme="minorHAnsi" w:eastAsia="Times New Roman" w:hAnsiTheme="minorHAnsi"/>
                <w:sz w:val="15"/>
                <w:szCs w:val="15"/>
                <w:lang w:val="es-ES" w:eastAsia="en-US"/>
              </w:rPr>
              <w:t xml:space="preserve">que </w:t>
            </w:r>
            <w:r w:rsidRPr="00DF1455">
              <w:rPr>
                <w:rFonts w:asciiTheme="minorHAnsi" w:eastAsia="Times New Roman" w:hAnsiTheme="minorHAnsi"/>
                <w:sz w:val="15"/>
                <w:szCs w:val="15"/>
                <w:lang w:val="es-ES" w:eastAsia="en-US"/>
              </w:rPr>
              <w:t>no busca solucionar el problema de una vez sino hace ir varias veces para alguna situación y el tiempo, lo lejos y el gasto es decepcionante cuando no dan solución.</w:t>
            </w:r>
            <w:r w:rsidR="00B73F0D" w:rsidRPr="00DF1455">
              <w:rPr>
                <w:rFonts w:asciiTheme="minorHAnsi" w:eastAsia="Times New Roman" w:hAnsiTheme="minorHAnsi"/>
                <w:sz w:val="15"/>
                <w:szCs w:val="15"/>
                <w:lang w:val="es-ES" w:eastAsia="en-US"/>
              </w:rPr>
              <w:t xml:space="preserve"> (Departamento de Gestión de Cobro-DGT)</w:t>
            </w:r>
          </w:p>
          <w:p w14:paraId="43C77959" w14:textId="77777777" w:rsidR="00ED7F4A" w:rsidRPr="00DF1455" w:rsidRDefault="00ED7F4A" w:rsidP="00D03AFC">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En ocasiones son bien pedantes, porque no explican muy bien lo que se tiene que hacer, y a veces las personas van hasta tres veces a resolver un caso, por la falta de información que algunos de sus agentes. (Oficina Regional de Occidente-DGT)</w:t>
            </w:r>
          </w:p>
        </w:tc>
        <w:tc>
          <w:tcPr>
            <w:tcW w:w="3485" w:type="dxa"/>
            <w:gridSpan w:val="2"/>
            <w:shd w:val="clear" w:color="auto" w:fill="FFFFFF" w:themeFill="background1"/>
          </w:tcPr>
          <w:p w14:paraId="56871283"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Algunos desconocen de ciertos trámites.</w:t>
            </w:r>
            <w:r w:rsidR="00B73F0D" w:rsidRPr="00DF1455">
              <w:rPr>
                <w:rFonts w:asciiTheme="minorHAnsi" w:eastAsia="Times New Roman" w:hAnsiTheme="minorHAnsi"/>
                <w:sz w:val="15"/>
                <w:szCs w:val="15"/>
                <w:lang w:val="es-ES" w:eastAsia="en-US"/>
              </w:rPr>
              <w:t xml:space="preserve"> (Departamento de Gestión de Cobro-DGT)</w:t>
            </w:r>
          </w:p>
          <w:p w14:paraId="16DE1ADC"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Algunas veces solicitan información adicional, no apegada al Código Tributario. parece desconocimiento.</w:t>
            </w:r>
            <w:r w:rsidR="00B73F0D" w:rsidRPr="00DF1455">
              <w:rPr>
                <w:rFonts w:asciiTheme="minorHAnsi" w:eastAsia="Times New Roman" w:hAnsiTheme="minorHAnsi"/>
                <w:sz w:val="15"/>
                <w:szCs w:val="15"/>
                <w:lang w:val="es-ES" w:eastAsia="en-US"/>
              </w:rPr>
              <w:t xml:space="preserve"> (Departamento de Gestión de Cobro-DGT)</w:t>
            </w:r>
          </w:p>
          <w:p w14:paraId="61B939A5"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El personal es muy profesional.</w:t>
            </w:r>
            <w:r w:rsidR="00B73F0D" w:rsidRPr="00DF1455">
              <w:rPr>
                <w:rFonts w:asciiTheme="minorHAnsi" w:eastAsia="Times New Roman" w:hAnsiTheme="minorHAnsi"/>
                <w:sz w:val="15"/>
                <w:szCs w:val="15"/>
                <w:lang w:val="es-ES" w:eastAsia="en-US"/>
              </w:rPr>
              <w:t xml:space="preserve"> (Departamento de Gestión de Cobro-DGT)</w:t>
            </w:r>
          </w:p>
          <w:p w14:paraId="19E552F9"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Cuando se dirigen a la empresa conocen el detalle de nuestra gestión.</w:t>
            </w:r>
            <w:r w:rsidR="00B73F0D" w:rsidRPr="00DF1455">
              <w:rPr>
                <w:rFonts w:asciiTheme="minorHAnsi" w:eastAsia="Times New Roman" w:hAnsiTheme="minorHAnsi"/>
                <w:sz w:val="15"/>
                <w:szCs w:val="15"/>
                <w:lang w:val="es-ES" w:eastAsia="en-US"/>
              </w:rPr>
              <w:t xml:space="preserve"> (Departamento de Gestión de Cobro-DGT)</w:t>
            </w:r>
          </w:p>
          <w:p w14:paraId="0DACE0BE"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Que la persona que atienda traslade a la persona experta en la respuesta consultada</w:t>
            </w:r>
            <w:r w:rsidR="002E35F2"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3C369B09"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Capacitar más a los empleados para que puedan orientar a los usuarios en dudas por ejemplo requisitos de llenado de formularios cuando es el apoderado quien lo tramita, hace poco llame por un trámite así y no pudieron darme seguridad en la respuesta.</w:t>
            </w:r>
            <w:r w:rsidR="00B73F0D" w:rsidRPr="00DF1455">
              <w:rPr>
                <w:rFonts w:asciiTheme="minorHAnsi" w:eastAsia="Times New Roman" w:hAnsiTheme="minorHAnsi"/>
                <w:sz w:val="15"/>
                <w:szCs w:val="15"/>
                <w:lang w:val="es-ES" w:eastAsia="en-US"/>
              </w:rPr>
              <w:t xml:space="preserve"> (Departamento de Gestión de Cobro-DGT)</w:t>
            </w:r>
          </w:p>
          <w:p w14:paraId="15E68316"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 xml:space="preserve">La mayoría de personal está capacitado sin embargo existen </w:t>
            </w:r>
            <w:r w:rsidR="002E35F2" w:rsidRPr="00DF1455">
              <w:rPr>
                <w:rFonts w:asciiTheme="minorHAnsi" w:eastAsia="Times New Roman" w:hAnsiTheme="minorHAnsi"/>
                <w:sz w:val="15"/>
                <w:szCs w:val="15"/>
                <w:lang w:val="es-ES" w:eastAsia="en-US"/>
              </w:rPr>
              <w:t xml:space="preserve">otros </w:t>
            </w:r>
            <w:r w:rsidRPr="00DF1455">
              <w:rPr>
                <w:rFonts w:asciiTheme="minorHAnsi" w:eastAsia="Times New Roman" w:hAnsiTheme="minorHAnsi"/>
                <w:sz w:val="15"/>
                <w:szCs w:val="15"/>
                <w:lang w:val="es-ES" w:eastAsia="en-US"/>
              </w:rPr>
              <w:t>que aún falta esa capacitación para mejor atención</w:t>
            </w:r>
            <w:r w:rsidR="002E35F2"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473F9C2A"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Poner personal que maneje bien los temas de consultas</w:t>
            </w:r>
            <w:r w:rsidR="002E35F2"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6E56C16F"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Una de las cosas más importantes es atención telefónica y tratar de dar respuesta de inmediato</w:t>
            </w:r>
            <w:r w:rsidR="002E35F2"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1147B8C9" w14:textId="77777777" w:rsidR="00ED7F4A" w:rsidRPr="00DF1455" w:rsidRDefault="00ED7F4A" w:rsidP="00ED7F4A">
            <w:pPr>
              <w:numPr>
                <w:ilvl w:val="0"/>
                <w:numId w:val="21"/>
              </w:numPr>
              <w:ind w:left="114" w:hanging="114"/>
              <w:contextualSpacing/>
              <w:rPr>
                <w:rFonts w:asciiTheme="minorHAnsi" w:eastAsia="Times New Roman" w:hAnsiTheme="minorHAnsi"/>
                <w:sz w:val="15"/>
                <w:szCs w:val="15"/>
              </w:rPr>
            </w:pPr>
            <w:r w:rsidRPr="00DF1455">
              <w:rPr>
                <w:rFonts w:asciiTheme="minorHAnsi" w:eastAsia="Times New Roman" w:hAnsiTheme="minorHAnsi"/>
                <w:sz w:val="15"/>
                <w:szCs w:val="15"/>
              </w:rPr>
              <w:t>Hay algunos que son muy buenos, pero otros que son pésimos (Oficina Regional de Occidente-DGT)</w:t>
            </w:r>
          </w:p>
          <w:p w14:paraId="0788BB6F" w14:textId="77777777" w:rsidR="00ED7F4A" w:rsidRPr="00DF1455" w:rsidRDefault="00ED7F4A" w:rsidP="00ED7F4A">
            <w:pPr>
              <w:ind w:left="114"/>
              <w:contextualSpacing/>
              <w:rPr>
                <w:rFonts w:asciiTheme="minorHAnsi" w:eastAsia="Times New Roman" w:hAnsiTheme="minorHAnsi"/>
                <w:sz w:val="15"/>
                <w:szCs w:val="15"/>
                <w:lang w:val="es-ES" w:eastAsia="en-US"/>
              </w:rPr>
            </w:pPr>
          </w:p>
        </w:tc>
        <w:tc>
          <w:tcPr>
            <w:tcW w:w="3529" w:type="dxa"/>
            <w:gridSpan w:val="2"/>
            <w:shd w:val="clear" w:color="auto" w:fill="FFFFFF" w:themeFill="background1"/>
          </w:tcPr>
          <w:p w14:paraId="238B3E95"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No deberían solicitar el 10% antes de solicitar el plazo.</w:t>
            </w:r>
            <w:r w:rsidR="00B73F0D" w:rsidRPr="00DF1455">
              <w:rPr>
                <w:rFonts w:asciiTheme="minorHAnsi" w:eastAsia="Times New Roman" w:hAnsiTheme="minorHAnsi"/>
                <w:sz w:val="15"/>
                <w:szCs w:val="15"/>
                <w:lang w:val="es-ES" w:eastAsia="en-US"/>
              </w:rPr>
              <w:t xml:space="preserve"> (Departamento de Gestión de Cobro-DGT)</w:t>
            </w:r>
          </w:p>
          <w:p w14:paraId="2FECA8E1"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Excelente trabajo</w:t>
            </w:r>
            <w:r w:rsidR="002E35F2"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(Departamento de Gestión de Cobro-DGT)</w:t>
            </w:r>
          </w:p>
          <w:p w14:paraId="251795E8"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Tiempo de respuesta y fácil el trámite en línea.</w:t>
            </w:r>
            <w:r w:rsidR="00B73F0D" w:rsidRPr="00DF1455">
              <w:rPr>
                <w:rFonts w:asciiTheme="minorHAnsi" w:eastAsia="Times New Roman" w:hAnsiTheme="minorHAnsi"/>
                <w:sz w:val="15"/>
                <w:szCs w:val="15"/>
                <w:lang w:val="es-ES" w:eastAsia="en-US"/>
              </w:rPr>
              <w:t xml:space="preserve"> (Departamento de Gestión de Cobro-DGT)</w:t>
            </w:r>
          </w:p>
          <w:p w14:paraId="14DEBAC7"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Más eficiencia en los tiempos.</w:t>
            </w:r>
            <w:r w:rsidR="00B73F0D" w:rsidRPr="00DF1455">
              <w:rPr>
                <w:rFonts w:asciiTheme="minorHAnsi" w:eastAsia="Times New Roman" w:hAnsiTheme="minorHAnsi"/>
                <w:sz w:val="15"/>
                <w:szCs w:val="15"/>
                <w:lang w:val="es-ES" w:eastAsia="en-US"/>
              </w:rPr>
              <w:t xml:space="preserve"> (Departamento de Gestión de Cobro-DGT)</w:t>
            </w:r>
          </w:p>
          <w:p w14:paraId="3FB0216F" w14:textId="77777777" w:rsidR="00FA4742" w:rsidRPr="00DF1455" w:rsidRDefault="00FA4742" w:rsidP="0099696B">
            <w:pPr>
              <w:numPr>
                <w:ilvl w:val="0"/>
                <w:numId w:val="21"/>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Tiempo de respuesta y resolución.</w:t>
            </w:r>
            <w:r w:rsidR="00B73F0D" w:rsidRPr="00DF1455">
              <w:rPr>
                <w:rFonts w:asciiTheme="minorHAnsi" w:eastAsia="Times New Roman" w:hAnsiTheme="minorHAnsi"/>
                <w:sz w:val="15"/>
                <w:szCs w:val="15"/>
                <w:lang w:val="es-ES" w:eastAsia="en-US"/>
              </w:rPr>
              <w:t xml:space="preserve"> (Departamento de Gestión de Cobro-DGT)</w:t>
            </w:r>
          </w:p>
        </w:tc>
      </w:tr>
      <w:tr w:rsidR="00FA4742" w:rsidRPr="00B35A28" w14:paraId="22D48035" w14:textId="77777777" w:rsidTr="00496BDB">
        <w:tblPrEx>
          <w:tblCellMar>
            <w:left w:w="108" w:type="dxa"/>
            <w:right w:w="108" w:type="dxa"/>
          </w:tblCellMar>
        </w:tblPrEx>
        <w:trPr>
          <w:trHeight w:val="19"/>
        </w:trPr>
        <w:tc>
          <w:tcPr>
            <w:tcW w:w="14747" w:type="dxa"/>
            <w:gridSpan w:val="7"/>
            <w:shd w:val="clear" w:color="auto" w:fill="CCCCCC" w:themeFill="text2"/>
          </w:tcPr>
          <w:p w14:paraId="7F1A0371" w14:textId="77777777" w:rsidR="00FB2C84" w:rsidRPr="00B35A28" w:rsidRDefault="00FB2C84" w:rsidP="00331665">
            <w:pPr>
              <w:spacing w:line="259" w:lineRule="auto"/>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División de Cobros de Deudas Tributarias y Aduaneras</w:t>
            </w:r>
          </w:p>
          <w:p w14:paraId="2403049B" w14:textId="77777777" w:rsidR="00FA4742" w:rsidRPr="00B35A28" w:rsidRDefault="00FA4742" w:rsidP="00FB2C84">
            <w:pPr>
              <w:spacing w:line="259" w:lineRule="auto"/>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Información esquelas de transito</w:t>
            </w:r>
          </w:p>
        </w:tc>
      </w:tr>
      <w:tr w:rsidR="00FA4742" w:rsidRPr="00B35A28" w14:paraId="6596341A" w14:textId="77777777" w:rsidTr="00DC3CCC">
        <w:tblPrEx>
          <w:tblCellMar>
            <w:left w:w="108" w:type="dxa"/>
            <w:right w:w="108" w:type="dxa"/>
          </w:tblCellMar>
        </w:tblPrEx>
        <w:trPr>
          <w:trHeight w:val="19"/>
        </w:trPr>
        <w:tc>
          <w:tcPr>
            <w:tcW w:w="4360" w:type="dxa"/>
            <w:gridSpan w:val="2"/>
            <w:shd w:val="clear" w:color="auto" w:fill="CCCCCC" w:themeFill="text2"/>
            <w:vAlign w:val="center"/>
          </w:tcPr>
          <w:p w14:paraId="4D47392F" w14:textId="77777777" w:rsidR="00FA4742" w:rsidRPr="00B35A28" w:rsidRDefault="00FA4742" w:rsidP="00046967">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Infraestructura y Elementos Tangibles</w:t>
            </w:r>
          </w:p>
        </w:tc>
        <w:tc>
          <w:tcPr>
            <w:tcW w:w="3373" w:type="dxa"/>
            <w:shd w:val="clear" w:color="auto" w:fill="CCCCCC" w:themeFill="text2"/>
            <w:vAlign w:val="center"/>
          </w:tcPr>
          <w:p w14:paraId="4069A84D" w14:textId="77777777" w:rsidR="00FA4742" w:rsidRPr="00B35A28" w:rsidRDefault="00FA4742" w:rsidP="00046967">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Empatía del Personal</w:t>
            </w:r>
          </w:p>
        </w:tc>
        <w:tc>
          <w:tcPr>
            <w:tcW w:w="3485" w:type="dxa"/>
            <w:gridSpan w:val="2"/>
            <w:shd w:val="clear" w:color="auto" w:fill="CCCCCC" w:themeFill="text2"/>
            <w:vAlign w:val="center"/>
          </w:tcPr>
          <w:p w14:paraId="306A5EDA" w14:textId="77777777" w:rsidR="00FA4742" w:rsidRPr="00B35A28" w:rsidRDefault="00FA4742" w:rsidP="00046967">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Profesionalismo de los Empleados</w:t>
            </w:r>
          </w:p>
        </w:tc>
        <w:tc>
          <w:tcPr>
            <w:tcW w:w="3529" w:type="dxa"/>
            <w:gridSpan w:val="2"/>
            <w:shd w:val="clear" w:color="auto" w:fill="CCCCCC" w:themeFill="text2"/>
            <w:vAlign w:val="center"/>
          </w:tcPr>
          <w:p w14:paraId="7BC5929B" w14:textId="77777777" w:rsidR="00FA4742" w:rsidRPr="00B35A28" w:rsidRDefault="00FA4742" w:rsidP="00046967">
            <w:pPr>
              <w:jc w:val="center"/>
              <w:rPr>
                <w:rFonts w:asciiTheme="minorHAnsi" w:eastAsia="Times New Roman" w:hAnsiTheme="minorHAnsi"/>
                <w:b/>
                <w:color w:val="3B3B3B" w:themeColor="background2" w:themeShade="40"/>
                <w:sz w:val="15"/>
                <w:szCs w:val="15"/>
                <w:lang w:eastAsia="es-SV"/>
              </w:rPr>
            </w:pPr>
            <w:r w:rsidRPr="00B35A28">
              <w:rPr>
                <w:rFonts w:asciiTheme="minorHAnsi" w:eastAsia="Times New Roman" w:hAnsiTheme="minorHAnsi"/>
                <w:b/>
                <w:color w:val="3B3B3B" w:themeColor="background2" w:themeShade="40"/>
                <w:sz w:val="15"/>
                <w:szCs w:val="15"/>
                <w:lang w:eastAsia="es-SV"/>
              </w:rPr>
              <w:t>Capacidad de Respuesta</w:t>
            </w:r>
          </w:p>
        </w:tc>
      </w:tr>
      <w:tr w:rsidR="00FA4742" w:rsidRPr="00B35A28" w14:paraId="285859C6" w14:textId="77777777" w:rsidTr="00DC3CCC">
        <w:tblPrEx>
          <w:tblCellMar>
            <w:left w:w="108" w:type="dxa"/>
            <w:right w:w="108" w:type="dxa"/>
          </w:tblCellMar>
        </w:tblPrEx>
        <w:trPr>
          <w:trHeight w:val="19"/>
        </w:trPr>
        <w:tc>
          <w:tcPr>
            <w:tcW w:w="4360" w:type="dxa"/>
            <w:gridSpan w:val="2"/>
            <w:shd w:val="clear" w:color="auto" w:fill="FFFFFF" w:themeFill="background1"/>
          </w:tcPr>
          <w:p w14:paraId="4E59A395" w14:textId="77777777" w:rsidR="00FA4742" w:rsidRPr="00B35A28" w:rsidRDefault="00FA4742" w:rsidP="0099696B">
            <w:pPr>
              <w:ind w:left="114"/>
              <w:contextualSpacing/>
              <w:rPr>
                <w:rFonts w:asciiTheme="minorHAnsi" w:eastAsia="Times New Roman" w:hAnsiTheme="minorHAnsi"/>
                <w:sz w:val="15"/>
                <w:szCs w:val="15"/>
                <w:lang w:val="es-ES" w:eastAsia="en-US"/>
              </w:rPr>
            </w:pPr>
          </w:p>
        </w:tc>
        <w:tc>
          <w:tcPr>
            <w:tcW w:w="3373" w:type="dxa"/>
            <w:shd w:val="clear" w:color="auto" w:fill="FFFFFF" w:themeFill="background1"/>
          </w:tcPr>
          <w:p w14:paraId="5FE578AC"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persona que me atendió muy amable y me brindó la información</w:t>
            </w:r>
            <w:r w:rsidR="00FB2C84" w:rsidRPr="00DF1455">
              <w:rPr>
                <w:rFonts w:asciiTheme="minorHAnsi" w:eastAsia="Times New Roman" w:hAnsiTheme="minorHAnsi"/>
                <w:sz w:val="15"/>
                <w:szCs w:val="15"/>
                <w:lang w:val="es-ES" w:eastAsia="en-US"/>
              </w:rPr>
              <w:t>.</w:t>
            </w:r>
            <w:r w:rsidR="00BB16CB" w:rsidRPr="00DF1455">
              <w:rPr>
                <w:rFonts w:asciiTheme="minorHAnsi" w:eastAsia="Times New Roman" w:hAnsiTheme="minorHAnsi"/>
                <w:sz w:val="15"/>
                <w:szCs w:val="15"/>
                <w:lang w:val="es-ES" w:eastAsia="en-US"/>
              </w:rPr>
              <w:t xml:space="preserve"> (Oficina Regional de Occidente-DGT)</w:t>
            </w:r>
          </w:p>
        </w:tc>
        <w:tc>
          <w:tcPr>
            <w:tcW w:w="3485" w:type="dxa"/>
            <w:gridSpan w:val="2"/>
            <w:shd w:val="clear" w:color="auto" w:fill="FFFFFF" w:themeFill="background1"/>
          </w:tcPr>
          <w:p w14:paraId="01534DC2" w14:textId="77777777" w:rsidR="00FA4742" w:rsidRPr="00DF1455" w:rsidRDefault="00FA4742"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La mayoría muy profesionales</w:t>
            </w:r>
            <w:r w:rsidR="00FB2C84"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 xml:space="preserve"> </w:t>
            </w:r>
            <w:r w:rsidR="00BE028B" w:rsidRPr="00DF1455">
              <w:rPr>
                <w:rFonts w:asciiTheme="minorHAnsi" w:eastAsia="Times New Roman" w:hAnsiTheme="minorHAnsi"/>
                <w:sz w:val="15"/>
                <w:szCs w:val="15"/>
                <w:lang w:val="es-ES" w:eastAsia="en-US"/>
              </w:rPr>
              <w:t>(</w:t>
            </w:r>
            <w:r w:rsidR="00B73F0D" w:rsidRPr="00DF1455">
              <w:rPr>
                <w:rFonts w:asciiTheme="minorHAnsi" w:eastAsia="Times New Roman" w:hAnsiTheme="minorHAnsi"/>
                <w:sz w:val="15"/>
                <w:szCs w:val="15"/>
                <w:lang w:val="es-ES" w:eastAsia="en-US"/>
              </w:rPr>
              <w:t>Oficina Regional de Occidente-DGT)</w:t>
            </w:r>
          </w:p>
        </w:tc>
        <w:tc>
          <w:tcPr>
            <w:tcW w:w="3529" w:type="dxa"/>
            <w:gridSpan w:val="2"/>
            <w:shd w:val="clear" w:color="auto" w:fill="FFFFFF" w:themeFill="background1"/>
          </w:tcPr>
          <w:p w14:paraId="73DAB4D6" w14:textId="77777777" w:rsidR="00FA4742" w:rsidRPr="00DF1455" w:rsidRDefault="00FB2C84" w:rsidP="0099696B">
            <w:pPr>
              <w:numPr>
                <w:ilvl w:val="0"/>
                <w:numId w:val="10"/>
              </w:numPr>
              <w:ind w:left="114" w:hanging="114"/>
              <w:contextualSpacing/>
              <w:rPr>
                <w:rFonts w:asciiTheme="minorHAnsi" w:eastAsia="Times New Roman" w:hAnsiTheme="minorHAnsi"/>
                <w:sz w:val="15"/>
                <w:szCs w:val="15"/>
                <w:lang w:val="es-ES" w:eastAsia="en-US"/>
              </w:rPr>
            </w:pPr>
            <w:r w:rsidRPr="00DF1455">
              <w:rPr>
                <w:rFonts w:asciiTheme="minorHAnsi" w:eastAsia="Times New Roman" w:hAnsiTheme="minorHAnsi"/>
                <w:sz w:val="15"/>
                <w:szCs w:val="15"/>
                <w:lang w:val="es-ES" w:eastAsia="en-US"/>
              </w:rPr>
              <w:t>Me brindó</w:t>
            </w:r>
            <w:r w:rsidR="00FA4742" w:rsidRPr="00DF1455">
              <w:rPr>
                <w:rFonts w:asciiTheme="minorHAnsi" w:eastAsia="Times New Roman" w:hAnsiTheme="minorHAnsi"/>
                <w:sz w:val="15"/>
                <w:szCs w:val="15"/>
                <w:lang w:val="es-ES" w:eastAsia="en-US"/>
              </w:rPr>
              <w:t xml:space="preserve"> la información en cuanto tenía que pagar y solicité plazos</w:t>
            </w:r>
            <w:r w:rsidRPr="00DF1455">
              <w:rPr>
                <w:rFonts w:asciiTheme="minorHAnsi" w:eastAsia="Times New Roman" w:hAnsiTheme="minorHAnsi"/>
                <w:sz w:val="15"/>
                <w:szCs w:val="15"/>
                <w:lang w:val="es-ES" w:eastAsia="en-US"/>
              </w:rPr>
              <w:t>.</w:t>
            </w:r>
            <w:r w:rsidR="00655CFD" w:rsidRPr="00DF1455">
              <w:rPr>
                <w:rFonts w:asciiTheme="minorHAnsi" w:eastAsia="Times New Roman" w:hAnsiTheme="minorHAnsi"/>
                <w:sz w:val="15"/>
                <w:szCs w:val="15"/>
                <w:lang w:val="es-ES" w:eastAsia="en-US"/>
              </w:rPr>
              <w:t xml:space="preserve"> (Oficina Regional de Occidente-DGT)</w:t>
            </w:r>
          </w:p>
        </w:tc>
      </w:tr>
    </w:tbl>
    <w:p w14:paraId="6078D2D3" w14:textId="77777777" w:rsidR="001C0C41" w:rsidRPr="00372128" w:rsidRDefault="001C0C41" w:rsidP="001C0C41">
      <w:pPr>
        <w:rPr>
          <w:sz w:val="16"/>
        </w:rPr>
      </w:pPr>
    </w:p>
    <w:p w14:paraId="163CD6F3" w14:textId="77777777" w:rsidR="005E220E" w:rsidRPr="001C0C41" w:rsidRDefault="005E220E" w:rsidP="00DD6B78">
      <w:pPr>
        <w:tabs>
          <w:tab w:val="left" w:pos="7200"/>
        </w:tabs>
        <w:rPr>
          <w:rFonts w:asciiTheme="minorHAnsi" w:hAnsiTheme="minorHAnsi"/>
          <w:szCs w:val="20"/>
        </w:rPr>
        <w:sectPr w:rsidR="005E220E" w:rsidRPr="001C0C41" w:rsidSect="00564EEF">
          <w:headerReference w:type="default" r:id="rId28"/>
          <w:footerReference w:type="default" r:id="rId29"/>
          <w:footnotePr>
            <w:pos w:val="beneathText"/>
          </w:footnotePr>
          <w:pgSz w:w="15842" w:h="12242" w:orient="landscape" w:code="1"/>
          <w:pgMar w:top="630" w:right="1418" w:bottom="567" w:left="990" w:header="270" w:footer="170" w:gutter="0"/>
          <w:cols w:space="708"/>
          <w:docGrid w:linePitch="360"/>
        </w:sectPr>
      </w:pPr>
    </w:p>
    <w:p w14:paraId="370EEA24" w14:textId="77777777" w:rsidR="008154BB" w:rsidRPr="00DD6B78" w:rsidRDefault="00D93080" w:rsidP="00940B93">
      <w:pPr>
        <w:pStyle w:val="Ttulo2"/>
      </w:pPr>
      <w:bookmarkStart w:id="136" w:name="_Toc138794839"/>
      <w:bookmarkStart w:id="137" w:name="_Toc153444871"/>
      <w:bookmarkStart w:id="138" w:name="_Toc153891449"/>
      <w:r w:rsidRPr="00DD6B78">
        <w:t>An</w:t>
      </w:r>
      <w:r w:rsidR="00884846" w:rsidRPr="00DD6B78">
        <w:t xml:space="preserve">exo </w:t>
      </w:r>
      <w:r w:rsidR="00F43792">
        <w:t>5</w:t>
      </w:r>
      <w:r w:rsidR="00884846" w:rsidRPr="00DD6B78">
        <w:t xml:space="preserve">: </w:t>
      </w:r>
      <w:r w:rsidR="00E33478" w:rsidRPr="00DD6B78">
        <w:t xml:space="preserve">Seguimiento de </w:t>
      </w:r>
      <w:r w:rsidR="00AA2BB5" w:rsidRPr="00DD6B78">
        <w:t>acciones del</w:t>
      </w:r>
      <w:r w:rsidR="00D5774B" w:rsidRPr="00DD6B78">
        <w:t xml:space="preserve"> estudio anterior</w:t>
      </w:r>
      <w:bookmarkEnd w:id="136"/>
      <w:bookmarkEnd w:id="137"/>
      <w:bookmarkEnd w:id="138"/>
      <w:r w:rsidR="00D5774B" w:rsidRPr="00DD6B78">
        <w:t xml:space="preserve"> </w:t>
      </w:r>
    </w:p>
    <w:p w14:paraId="523933F4" w14:textId="77777777" w:rsidR="00314334" w:rsidRPr="00C259BB" w:rsidRDefault="00314334" w:rsidP="00940B93">
      <w:pPr>
        <w:pStyle w:val="Ttulo2"/>
        <w:rPr>
          <w:rFonts w:asciiTheme="minorHAnsi" w:hAnsiTheme="minorHAnsi"/>
          <w:sz w:val="2"/>
        </w:rPr>
      </w:pPr>
    </w:p>
    <w:tbl>
      <w:tblPr>
        <w:tblW w:w="11066" w:type="dxa"/>
        <w:jc w:val="center"/>
        <w:tblBorders>
          <w:top w:val="single" w:sz="4" w:space="0" w:color="767676" w:themeColor="background2" w:themeShade="80"/>
          <w:left w:val="single" w:sz="4" w:space="0" w:color="767676" w:themeColor="background2" w:themeShade="80"/>
          <w:bottom w:val="single" w:sz="4" w:space="0" w:color="767676" w:themeColor="background2" w:themeShade="80"/>
          <w:right w:val="single" w:sz="4" w:space="0" w:color="767676" w:themeColor="background2" w:themeShade="80"/>
          <w:insideH w:val="single" w:sz="4" w:space="0" w:color="767676" w:themeColor="background2" w:themeShade="80"/>
          <w:insideV w:val="single" w:sz="4" w:space="0" w:color="767676" w:themeColor="background2" w:themeShade="80"/>
        </w:tblBorders>
        <w:tblCellMar>
          <w:left w:w="70" w:type="dxa"/>
          <w:right w:w="70" w:type="dxa"/>
        </w:tblCellMar>
        <w:tblLook w:val="04A0" w:firstRow="1" w:lastRow="0" w:firstColumn="1" w:lastColumn="0" w:noHBand="0" w:noVBand="1"/>
      </w:tblPr>
      <w:tblGrid>
        <w:gridCol w:w="4458"/>
        <w:gridCol w:w="1384"/>
        <w:gridCol w:w="1301"/>
        <w:gridCol w:w="1301"/>
        <w:gridCol w:w="1301"/>
        <w:gridCol w:w="1321"/>
      </w:tblGrid>
      <w:tr w:rsidR="008E1B63" w:rsidRPr="008E1B63" w14:paraId="7721E51C" w14:textId="77777777" w:rsidTr="008E1B63">
        <w:trPr>
          <w:trHeight w:val="20"/>
          <w:jc w:val="center"/>
        </w:trPr>
        <w:tc>
          <w:tcPr>
            <w:tcW w:w="4458" w:type="dxa"/>
            <w:vMerge w:val="restart"/>
            <w:shd w:val="clear" w:color="auto" w:fill="989898" w:themeFill="text2" w:themeFillShade="BF"/>
            <w:vAlign w:val="center"/>
            <w:hideMark/>
          </w:tcPr>
          <w:p w14:paraId="778AFF6A"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 xml:space="preserve">Acciones de mejora por acta de medición </w:t>
            </w:r>
          </w:p>
        </w:tc>
        <w:tc>
          <w:tcPr>
            <w:tcW w:w="6608" w:type="dxa"/>
            <w:gridSpan w:val="5"/>
            <w:shd w:val="clear" w:color="auto" w:fill="989898" w:themeFill="text2" w:themeFillShade="BF"/>
            <w:vAlign w:val="center"/>
            <w:hideMark/>
          </w:tcPr>
          <w:p w14:paraId="2A75754D"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Estado de Acciones</w:t>
            </w:r>
          </w:p>
        </w:tc>
      </w:tr>
      <w:tr w:rsidR="008E1B63" w:rsidRPr="008E1B63" w14:paraId="0A5F5BFA" w14:textId="77777777" w:rsidTr="008E1B63">
        <w:trPr>
          <w:trHeight w:val="20"/>
          <w:jc w:val="center"/>
        </w:trPr>
        <w:tc>
          <w:tcPr>
            <w:tcW w:w="4458" w:type="dxa"/>
            <w:vMerge/>
            <w:shd w:val="clear" w:color="auto" w:fill="989898" w:themeFill="text2" w:themeFillShade="BF"/>
            <w:vAlign w:val="center"/>
            <w:hideMark/>
          </w:tcPr>
          <w:p w14:paraId="6A5F50B7" w14:textId="77777777" w:rsidR="00087CBF" w:rsidRPr="008E1B63" w:rsidRDefault="00087CBF" w:rsidP="00087CBF">
            <w:pPr>
              <w:jc w:val="left"/>
              <w:rPr>
                <w:rFonts w:asciiTheme="minorHAnsi" w:eastAsia="Times New Roman" w:hAnsiTheme="minorHAnsi" w:cs="Calibri"/>
                <w:b/>
                <w:bCs/>
                <w:sz w:val="15"/>
                <w:szCs w:val="15"/>
                <w:lang w:eastAsia="es-SV"/>
              </w:rPr>
            </w:pPr>
          </w:p>
        </w:tc>
        <w:tc>
          <w:tcPr>
            <w:tcW w:w="1384" w:type="dxa"/>
            <w:shd w:val="clear" w:color="auto" w:fill="989898" w:themeFill="text2" w:themeFillShade="BF"/>
            <w:vAlign w:val="center"/>
            <w:hideMark/>
          </w:tcPr>
          <w:p w14:paraId="65A86BE6"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En Seguimiento</w:t>
            </w:r>
          </w:p>
        </w:tc>
        <w:tc>
          <w:tcPr>
            <w:tcW w:w="1301" w:type="dxa"/>
            <w:shd w:val="clear" w:color="auto" w:fill="989898" w:themeFill="text2" w:themeFillShade="BF"/>
            <w:vAlign w:val="center"/>
            <w:hideMark/>
          </w:tcPr>
          <w:p w14:paraId="09403438"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Superados</w:t>
            </w:r>
          </w:p>
        </w:tc>
        <w:tc>
          <w:tcPr>
            <w:tcW w:w="1301" w:type="dxa"/>
            <w:shd w:val="clear" w:color="auto" w:fill="989898" w:themeFill="text2" w:themeFillShade="BF"/>
            <w:vAlign w:val="center"/>
            <w:hideMark/>
          </w:tcPr>
          <w:p w14:paraId="7F1FFDC4"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No Superados</w:t>
            </w:r>
          </w:p>
        </w:tc>
        <w:tc>
          <w:tcPr>
            <w:tcW w:w="1301" w:type="dxa"/>
            <w:shd w:val="clear" w:color="auto" w:fill="989898" w:themeFill="text2" w:themeFillShade="BF"/>
            <w:vAlign w:val="center"/>
            <w:hideMark/>
          </w:tcPr>
          <w:p w14:paraId="0957359A"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En Proceso</w:t>
            </w:r>
          </w:p>
        </w:tc>
        <w:tc>
          <w:tcPr>
            <w:tcW w:w="1321" w:type="dxa"/>
            <w:shd w:val="clear" w:color="auto" w:fill="989898" w:themeFill="text2" w:themeFillShade="BF"/>
            <w:vAlign w:val="center"/>
            <w:hideMark/>
          </w:tcPr>
          <w:p w14:paraId="71B00FE9"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Cerradas</w:t>
            </w:r>
          </w:p>
        </w:tc>
      </w:tr>
      <w:tr w:rsidR="008E1B63" w:rsidRPr="008E1B63" w14:paraId="600AD9BA" w14:textId="77777777" w:rsidTr="008E1B63">
        <w:trPr>
          <w:trHeight w:val="20"/>
          <w:jc w:val="center"/>
        </w:trPr>
        <w:tc>
          <w:tcPr>
            <w:tcW w:w="11066" w:type="dxa"/>
            <w:gridSpan w:val="6"/>
            <w:shd w:val="clear" w:color="auto" w:fill="B1B1B1" w:themeFill="background2" w:themeFillShade="BF"/>
            <w:vAlign w:val="center"/>
            <w:hideMark/>
          </w:tcPr>
          <w:p w14:paraId="075842E4"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Informe de medición de satisfacción por proceso 4.3 de Dirección General de Aduanas 2022</w:t>
            </w:r>
          </w:p>
        </w:tc>
      </w:tr>
      <w:tr w:rsidR="008E1B63" w:rsidRPr="008E1B63" w14:paraId="5775D40A" w14:textId="77777777" w:rsidTr="008E1B63">
        <w:trPr>
          <w:trHeight w:val="20"/>
          <w:jc w:val="center"/>
        </w:trPr>
        <w:tc>
          <w:tcPr>
            <w:tcW w:w="11066" w:type="dxa"/>
            <w:gridSpan w:val="6"/>
            <w:shd w:val="clear" w:color="000000" w:fill="D9D9D9"/>
            <w:vAlign w:val="center"/>
            <w:hideMark/>
          </w:tcPr>
          <w:p w14:paraId="1B4F978E"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Aduanas 2022 No.01, Año 2023; en fecha 3 de febrero de 2023</w:t>
            </w:r>
          </w:p>
        </w:tc>
      </w:tr>
      <w:tr w:rsidR="008E1B63" w:rsidRPr="008E1B63" w14:paraId="11026FCC" w14:textId="77777777" w:rsidTr="008E1B63">
        <w:trPr>
          <w:trHeight w:val="20"/>
          <w:jc w:val="center"/>
        </w:trPr>
        <w:tc>
          <w:tcPr>
            <w:tcW w:w="4458" w:type="dxa"/>
            <w:shd w:val="clear" w:color="000000" w:fill="FFFFFF"/>
            <w:vAlign w:val="center"/>
            <w:hideMark/>
          </w:tcPr>
          <w:p w14:paraId="5E5458FA"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Departamento de Atención al Cliente (3)</w:t>
            </w:r>
          </w:p>
        </w:tc>
        <w:tc>
          <w:tcPr>
            <w:tcW w:w="1384" w:type="dxa"/>
            <w:shd w:val="clear" w:color="000000" w:fill="FFFFFF"/>
            <w:vAlign w:val="center"/>
            <w:hideMark/>
          </w:tcPr>
          <w:p w14:paraId="64E6446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c>
          <w:tcPr>
            <w:tcW w:w="1301" w:type="dxa"/>
            <w:shd w:val="clear" w:color="000000" w:fill="FFFFFF"/>
            <w:vAlign w:val="center"/>
            <w:hideMark/>
          </w:tcPr>
          <w:p w14:paraId="70DA746F"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c>
          <w:tcPr>
            <w:tcW w:w="1301" w:type="dxa"/>
            <w:shd w:val="clear" w:color="000000" w:fill="FFFFFF"/>
            <w:vAlign w:val="center"/>
            <w:hideMark/>
          </w:tcPr>
          <w:p w14:paraId="07B1CACD"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000000" w:fill="FFFFFF"/>
            <w:vAlign w:val="center"/>
            <w:hideMark/>
          </w:tcPr>
          <w:p w14:paraId="4ABDD35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000000" w:fill="FFFFFF"/>
            <w:vAlign w:val="center"/>
            <w:hideMark/>
          </w:tcPr>
          <w:p w14:paraId="6F61ABA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 0</w:t>
            </w:r>
          </w:p>
        </w:tc>
      </w:tr>
      <w:tr w:rsidR="008E1B63" w:rsidRPr="008E1B63" w14:paraId="6045A985" w14:textId="77777777" w:rsidTr="008E1B63">
        <w:trPr>
          <w:trHeight w:val="20"/>
          <w:jc w:val="center"/>
        </w:trPr>
        <w:tc>
          <w:tcPr>
            <w:tcW w:w="11066" w:type="dxa"/>
            <w:gridSpan w:val="6"/>
            <w:shd w:val="clear" w:color="000000" w:fill="CCCCCC"/>
            <w:vAlign w:val="center"/>
            <w:hideMark/>
          </w:tcPr>
          <w:p w14:paraId="2587A806"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Aduanas 2022 No.03, Año 2023; en fecha 20 de marzo de 2023</w:t>
            </w:r>
          </w:p>
        </w:tc>
      </w:tr>
      <w:tr w:rsidR="008E1B63" w:rsidRPr="008E1B63" w14:paraId="27367AC4" w14:textId="77777777" w:rsidTr="008E1B63">
        <w:trPr>
          <w:cantSplit/>
          <w:trHeight w:val="20"/>
          <w:jc w:val="center"/>
        </w:trPr>
        <w:tc>
          <w:tcPr>
            <w:tcW w:w="4458" w:type="dxa"/>
            <w:shd w:val="clear" w:color="auto" w:fill="auto"/>
            <w:vAlign w:val="center"/>
            <w:hideMark/>
          </w:tcPr>
          <w:p w14:paraId="6B854E1F"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Unidad de Correspondencia, Franquicia, Depto. AFPA, Unidad de Leyes Especiales DGA (</w:t>
            </w:r>
            <w:r w:rsidR="00F34695" w:rsidRPr="008E1B63">
              <w:rPr>
                <w:rFonts w:asciiTheme="minorHAnsi" w:eastAsia="Times New Roman" w:hAnsiTheme="minorHAnsi" w:cs="Calibri"/>
                <w:sz w:val="15"/>
                <w:szCs w:val="15"/>
                <w:lang w:eastAsia="es-SV"/>
              </w:rPr>
              <w:t>19</w:t>
            </w:r>
            <w:r w:rsidRPr="008E1B63">
              <w:rPr>
                <w:rFonts w:asciiTheme="minorHAnsi" w:eastAsia="Times New Roman" w:hAnsiTheme="minorHAnsi" w:cs="Calibri"/>
                <w:sz w:val="15"/>
                <w:szCs w:val="15"/>
                <w:lang w:eastAsia="es-SV"/>
              </w:rPr>
              <w:t>)</w:t>
            </w:r>
          </w:p>
          <w:p w14:paraId="7412F04C" w14:textId="77777777" w:rsidR="007C7574" w:rsidRPr="008E1B63" w:rsidRDefault="007C7574"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Detalle:</w:t>
            </w:r>
          </w:p>
        </w:tc>
        <w:tc>
          <w:tcPr>
            <w:tcW w:w="1384" w:type="dxa"/>
            <w:shd w:val="clear" w:color="auto" w:fill="auto"/>
            <w:noWrap/>
            <w:vAlign w:val="center"/>
            <w:hideMark/>
          </w:tcPr>
          <w:p w14:paraId="15998953" w14:textId="77777777" w:rsidR="00087CBF" w:rsidRPr="008E1B63" w:rsidRDefault="00F34695"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19</w:t>
            </w:r>
          </w:p>
          <w:p w14:paraId="3E35F66A" w14:textId="77777777" w:rsidR="007C7574" w:rsidRPr="008E1B63" w:rsidRDefault="007C7574" w:rsidP="00087CBF">
            <w:pPr>
              <w:jc w:val="center"/>
              <w:rPr>
                <w:rFonts w:asciiTheme="minorHAnsi" w:eastAsia="Times New Roman" w:hAnsiTheme="minorHAnsi" w:cs="Calibri"/>
                <w:sz w:val="15"/>
                <w:szCs w:val="15"/>
                <w:lang w:eastAsia="es-SV"/>
              </w:rPr>
            </w:pPr>
          </w:p>
        </w:tc>
        <w:tc>
          <w:tcPr>
            <w:tcW w:w="1301" w:type="dxa"/>
            <w:shd w:val="clear" w:color="auto" w:fill="auto"/>
            <w:noWrap/>
            <w:vAlign w:val="center"/>
            <w:hideMark/>
          </w:tcPr>
          <w:p w14:paraId="373B225D" w14:textId="77777777" w:rsidR="00087CBF" w:rsidRPr="008E1B63" w:rsidRDefault="00AB239E" w:rsidP="00AB239E">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7</w:t>
            </w:r>
          </w:p>
          <w:p w14:paraId="72A22C2A" w14:textId="77777777" w:rsidR="007C7574" w:rsidRPr="008E1B63" w:rsidRDefault="007C7574" w:rsidP="00AB239E">
            <w:pPr>
              <w:jc w:val="center"/>
              <w:rPr>
                <w:rFonts w:asciiTheme="minorHAnsi" w:eastAsia="Times New Roman" w:hAnsiTheme="minorHAnsi" w:cs="Calibri"/>
                <w:sz w:val="15"/>
                <w:szCs w:val="15"/>
                <w:lang w:eastAsia="es-SV"/>
              </w:rPr>
            </w:pPr>
          </w:p>
        </w:tc>
        <w:tc>
          <w:tcPr>
            <w:tcW w:w="1301" w:type="dxa"/>
            <w:shd w:val="clear" w:color="auto" w:fill="auto"/>
            <w:noWrap/>
            <w:vAlign w:val="center"/>
            <w:hideMark/>
          </w:tcPr>
          <w:p w14:paraId="5285340E" w14:textId="77777777" w:rsidR="00087CBF"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p w14:paraId="5B2ACD08" w14:textId="77777777" w:rsidR="007C7574" w:rsidRPr="008E1B63" w:rsidRDefault="007C7574" w:rsidP="00087CBF">
            <w:pPr>
              <w:jc w:val="center"/>
              <w:rPr>
                <w:rFonts w:asciiTheme="minorHAnsi" w:eastAsia="Times New Roman" w:hAnsiTheme="minorHAnsi" w:cs="Calibri"/>
                <w:sz w:val="15"/>
                <w:szCs w:val="15"/>
                <w:lang w:eastAsia="es-SV"/>
              </w:rPr>
            </w:pPr>
          </w:p>
        </w:tc>
        <w:tc>
          <w:tcPr>
            <w:tcW w:w="1301" w:type="dxa"/>
            <w:shd w:val="clear" w:color="auto" w:fill="auto"/>
            <w:noWrap/>
            <w:vAlign w:val="center"/>
            <w:hideMark/>
          </w:tcPr>
          <w:p w14:paraId="1408A4D8" w14:textId="77777777" w:rsidR="00087CBF"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11</w:t>
            </w:r>
          </w:p>
          <w:p w14:paraId="2AA8AC64" w14:textId="77777777" w:rsidR="007C7574" w:rsidRPr="008E1B63" w:rsidRDefault="007C7574" w:rsidP="00087CBF">
            <w:pPr>
              <w:jc w:val="center"/>
              <w:rPr>
                <w:rFonts w:asciiTheme="minorHAnsi" w:eastAsia="Times New Roman" w:hAnsiTheme="minorHAnsi" w:cs="Calibri"/>
                <w:sz w:val="15"/>
                <w:szCs w:val="15"/>
                <w:lang w:eastAsia="es-SV"/>
              </w:rPr>
            </w:pPr>
          </w:p>
        </w:tc>
        <w:tc>
          <w:tcPr>
            <w:tcW w:w="1321" w:type="dxa"/>
            <w:shd w:val="clear" w:color="auto" w:fill="auto"/>
            <w:vAlign w:val="center"/>
            <w:hideMark/>
          </w:tcPr>
          <w:p w14:paraId="23EA3B77"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p w14:paraId="6BF8147A" w14:textId="77777777" w:rsidR="007C7574" w:rsidRPr="008E1B63" w:rsidRDefault="007C7574" w:rsidP="00087CBF">
            <w:pPr>
              <w:jc w:val="center"/>
              <w:rPr>
                <w:rFonts w:asciiTheme="minorHAnsi" w:eastAsia="Times New Roman" w:hAnsiTheme="minorHAnsi" w:cs="Calibri"/>
                <w:sz w:val="15"/>
                <w:szCs w:val="15"/>
                <w:lang w:eastAsia="es-SV"/>
              </w:rPr>
            </w:pPr>
          </w:p>
        </w:tc>
      </w:tr>
      <w:tr w:rsidR="008E1B63" w:rsidRPr="008E1B63" w14:paraId="25AF26AC" w14:textId="77777777" w:rsidTr="008E1B63">
        <w:trPr>
          <w:trHeight w:val="20"/>
          <w:jc w:val="center"/>
        </w:trPr>
        <w:tc>
          <w:tcPr>
            <w:tcW w:w="4458" w:type="dxa"/>
            <w:shd w:val="clear" w:color="auto" w:fill="auto"/>
            <w:noWrap/>
            <w:vAlign w:val="center"/>
            <w:hideMark/>
          </w:tcPr>
          <w:p w14:paraId="70108126"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Aprobación de Franquicias Aduaneras (</w:t>
            </w:r>
            <w:r w:rsidR="00FC7579" w:rsidRPr="008E1B63">
              <w:rPr>
                <w:rFonts w:asciiTheme="minorHAnsi" w:eastAsia="Times New Roman" w:hAnsiTheme="minorHAnsi" w:cs="Calibri"/>
                <w:sz w:val="15"/>
                <w:szCs w:val="15"/>
                <w:lang w:eastAsia="es-SV"/>
              </w:rPr>
              <w:t>5</w:t>
            </w:r>
            <w:r w:rsidRPr="008E1B63">
              <w:rPr>
                <w:rFonts w:asciiTheme="minorHAnsi" w:eastAsia="Times New Roman" w:hAnsiTheme="minorHAnsi" w:cs="Calibri"/>
                <w:sz w:val="15"/>
                <w:szCs w:val="15"/>
                <w:lang w:eastAsia="es-SV"/>
              </w:rPr>
              <w:t>)</w:t>
            </w:r>
          </w:p>
        </w:tc>
        <w:tc>
          <w:tcPr>
            <w:tcW w:w="1384" w:type="dxa"/>
            <w:shd w:val="clear" w:color="auto" w:fill="auto"/>
            <w:noWrap/>
            <w:vAlign w:val="center"/>
            <w:hideMark/>
          </w:tcPr>
          <w:p w14:paraId="443787BD"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5</w:t>
            </w:r>
          </w:p>
        </w:tc>
        <w:tc>
          <w:tcPr>
            <w:tcW w:w="1301" w:type="dxa"/>
            <w:shd w:val="clear" w:color="auto" w:fill="auto"/>
            <w:noWrap/>
            <w:vAlign w:val="center"/>
            <w:hideMark/>
          </w:tcPr>
          <w:p w14:paraId="215F3E18" w14:textId="77777777" w:rsidR="00087CBF" w:rsidRPr="008E1B63" w:rsidRDefault="00AA6325"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c>
          <w:tcPr>
            <w:tcW w:w="1301" w:type="dxa"/>
            <w:shd w:val="clear" w:color="auto" w:fill="auto"/>
            <w:noWrap/>
            <w:vAlign w:val="center"/>
            <w:hideMark/>
          </w:tcPr>
          <w:p w14:paraId="5DDDEFCA"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264506C1"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2</w:t>
            </w:r>
          </w:p>
        </w:tc>
        <w:tc>
          <w:tcPr>
            <w:tcW w:w="1321" w:type="dxa"/>
            <w:shd w:val="clear" w:color="auto" w:fill="auto"/>
            <w:vAlign w:val="center"/>
            <w:hideMark/>
          </w:tcPr>
          <w:p w14:paraId="4120E2F2"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73140C82" w14:textId="77777777" w:rsidTr="008E1B63">
        <w:trPr>
          <w:trHeight w:val="20"/>
          <w:jc w:val="center"/>
        </w:trPr>
        <w:tc>
          <w:tcPr>
            <w:tcW w:w="4458" w:type="dxa"/>
            <w:shd w:val="clear" w:color="auto" w:fill="auto"/>
            <w:vAlign w:val="center"/>
            <w:hideMark/>
          </w:tcPr>
          <w:p w14:paraId="4B6B5645"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Recepción de Correspondencia en la Dirección General de Aduanas (1)</w:t>
            </w:r>
          </w:p>
        </w:tc>
        <w:tc>
          <w:tcPr>
            <w:tcW w:w="1384" w:type="dxa"/>
            <w:shd w:val="clear" w:color="auto" w:fill="auto"/>
            <w:noWrap/>
            <w:vAlign w:val="center"/>
            <w:hideMark/>
          </w:tcPr>
          <w:p w14:paraId="6FD98156"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0643AC25"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6D2FAA21"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589EB80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5C062707"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1863F32B" w14:textId="77777777" w:rsidTr="008E1B63">
        <w:trPr>
          <w:trHeight w:val="20"/>
          <w:jc w:val="center"/>
        </w:trPr>
        <w:tc>
          <w:tcPr>
            <w:tcW w:w="4458" w:type="dxa"/>
            <w:shd w:val="clear" w:color="auto" w:fill="auto"/>
            <w:vAlign w:val="center"/>
            <w:hideMark/>
          </w:tcPr>
          <w:p w14:paraId="6330D6AE"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Recepción de Correspondencia y Notificación de la Dirección General de Aduanas (</w:t>
            </w:r>
            <w:r w:rsidR="00FC7579" w:rsidRPr="008E1B63">
              <w:rPr>
                <w:rFonts w:asciiTheme="minorHAnsi" w:eastAsia="Times New Roman" w:hAnsiTheme="minorHAnsi" w:cs="Calibri"/>
                <w:sz w:val="15"/>
                <w:szCs w:val="15"/>
                <w:lang w:eastAsia="es-SV"/>
              </w:rPr>
              <w:t>4</w:t>
            </w:r>
            <w:r w:rsidRPr="008E1B63">
              <w:rPr>
                <w:rFonts w:asciiTheme="minorHAnsi" w:eastAsia="Times New Roman" w:hAnsiTheme="minorHAnsi" w:cs="Calibri"/>
                <w:sz w:val="15"/>
                <w:szCs w:val="15"/>
                <w:lang w:eastAsia="es-SV"/>
              </w:rPr>
              <w:t>)</w:t>
            </w:r>
          </w:p>
        </w:tc>
        <w:tc>
          <w:tcPr>
            <w:tcW w:w="1384" w:type="dxa"/>
            <w:shd w:val="clear" w:color="auto" w:fill="auto"/>
            <w:noWrap/>
            <w:vAlign w:val="center"/>
            <w:hideMark/>
          </w:tcPr>
          <w:p w14:paraId="63A8AA00"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4</w:t>
            </w:r>
          </w:p>
        </w:tc>
        <w:tc>
          <w:tcPr>
            <w:tcW w:w="1301" w:type="dxa"/>
            <w:shd w:val="clear" w:color="auto" w:fill="auto"/>
            <w:noWrap/>
            <w:vAlign w:val="center"/>
            <w:hideMark/>
          </w:tcPr>
          <w:p w14:paraId="588EA534"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7364A89C" w14:textId="77777777" w:rsidR="00087CBF" w:rsidRPr="008E1B63" w:rsidRDefault="00F34695"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77A55803"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4</w:t>
            </w:r>
          </w:p>
        </w:tc>
        <w:tc>
          <w:tcPr>
            <w:tcW w:w="1321" w:type="dxa"/>
            <w:shd w:val="clear" w:color="auto" w:fill="auto"/>
            <w:vAlign w:val="center"/>
            <w:hideMark/>
          </w:tcPr>
          <w:p w14:paraId="1D2E684C"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51624B9A" w14:textId="77777777" w:rsidTr="008E1B63">
        <w:trPr>
          <w:trHeight w:val="20"/>
          <w:jc w:val="center"/>
        </w:trPr>
        <w:tc>
          <w:tcPr>
            <w:tcW w:w="4458" w:type="dxa"/>
            <w:shd w:val="clear" w:color="auto" w:fill="auto"/>
            <w:vAlign w:val="center"/>
            <w:hideMark/>
          </w:tcPr>
          <w:p w14:paraId="4D747E01" w14:textId="77777777" w:rsidR="00AB239E"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Adición de medios del Transportista de Carga Internacional Terrestre (1)</w:t>
            </w:r>
          </w:p>
        </w:tc>
        <w:tc>
          <w:tcPr>
            <w:tcW w:w="1384" w:type="dxa"/>
            <w:shd w:val="clear" w:color="auto" w:fill="auto"/>
            <w:noWrap/>
            <w:vAlign w:val="center"/>
            <w:hideMark/>
          </w:tcPr>
          <w:p w14:paraId="0912CDD9"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316FBD5F"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26C0C08D" w14:textId="77777777" w:rsidR="00087CBF" w:rsidRPr="008E1B63" w:rsidRDefault="00AA6325"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4BA7AF4C" w14:textId="77777777" w:rsidR="00087CBF" w:rsidRPr="008E1B63" w:rsidRDefault="00FC757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21" w:type="dxa"/>
            <w:shd w:val="clear" w:color="auto" w:fill="auto"/>
            <w:vAlign w:val="center"/>
            <w:hideMark/>
          </w:tcPr>
          <w:p w14:paraId="7AFCDAC9"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1DF9C4DA" w14:textId="77777777" w:rsidTr="008E1B63">
        <w:trPr>
          <w:trHeight w:val="20"/>
          <w:jc w:val="center"/>
        </w:trPr>
        <w:tc>
          <w:tcPr>
            <w:tcW w:w="4458" w:type="dxa"/>
            <w:shd w:val="clear" w:color="auto" w:fill="auto"/>
            <w:vAlign w:val="center"/>
          </w:tcPr>
          <w:p w14:paraId="42FB3314" w14:textId="77777777" w:rsidR="00AB239E" w:rsidRPr="008E1B63" w:rsidRDefault="00AB239E"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Retiro de medios del transportista de carga Internacional Terrestre (1)</w:t>
            </w:r>
          </w:p>
        </w:tc>
        <w:tc>
          <w:tcPr>
            <w:tcW w:w="1384" w:type="dxa"/>
            <w:shd w:val="clear" w:color="auto" w:fill="auto"/>
            <w:noWrap/>
            <w:vAlign w:val="center"/>
          </w:tcPr>
          <w:p w14:paraId="39E361D4" w14:textId="77777777" w:rsidR="00AB239E"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tcPr>
          <w:p w14:paraId="632CDA81" w14:textId="77777777" w:rsidR="00AB239E"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tcPr>
          <w:p w14:paraId="4AC7748F" w14:textId="77777777" w:rsidR="00AB239E"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tcPr>
          <w:p w14:paraId="60CF68CA" w14:textId="77777777" w:rsidR="00AB239E"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21" w:type="dxa"/>
            <w:shd w:val="clear" w:color="auto" w:fill="auto"/>
            <w:vAlign w:val="center"/>
          </w:tcPr>
          <w:p w14:paraId="0FF3FB3B" w14:textId="77777777" w:rsidR="00AB239E"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743BF34A" w14:textId="77777777" w:rsidTr="008E1B63">
        <w:trPr>
          <w:trHeight w:val="20"/>
          <w:jc w:val="center"/>
        </w:trPr>
        <w:tc>
          <w:tcPr>
            <w:tcW w:w="4458" w:type="dxa"/>
            <w:shd w:val="clear" w:color="auto" w:fill="auto"/>
            <w:vAlign w:val="center"/>
            <w:hideMark/>
          </w:tcPr>
          <w:p w14:paraId="12019E70"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Renovación de Fianza de los Auxiliares de la Función Pública Aduanera y otros Entes (</w:t>
            </w:r>
            <w:r w:rsidR="00150519" w:rsidRPr="008E1B63">
              <w:rPr>
                <w:rFonts w:asciiTheme="minorHAnsi" w:eastAsia="Times New Roman" w:hAnsiTheme="minorHAnsi" w:cs="Calibri"/>
                <w:sz w:val="15"/>
                <w:szCs w:val="15"/>
                <w:lang w:eastAsia="es-SV"/>
              </w:rPr>
              <w:t>3</w:t>
            </w:r>
            <w:r w:rsidRPr="008E1B63">
              <w:rPr>
                <w:rFonts w:asciiTheme="minorHAnsi" w:eastAsia="Times New Roman" w:hAnsiTheme="minorHAnsi" w:cs="Calibri"/>
                <w:sz w:val="15"/>
                <w:szCs w:val="15"/>
                <w:lang w:eastAsia="es-SV"/>
              </w:rPr>
              <w:t>)</w:t>
            </w:r>
          </w:p>
        </w:tc>
        <w:tc>
          <w:tcPr>
            <w:tcW w:w="1384" w:type="dxa"/>
            <w:shd w:val="clear" w:color="auto" w:fill="auto"/>
            <w:noWrap/>
            <w:vAlign w:val="center"/>
            <w:hideMark/>
          </w:tcPr>
          <w:p w14:paraId="6327EDDA" w14:textId="77777777" w:rsidR="00087CBF" w:rsidRPr="008E1B63" w:rsidRDefault="0015051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c>
          <w:tcPr>
            <w:tcW w:w="1301" w:type="dxa"/>
            <w:shd w:val="clear" w:color="auto" w:fill="auto"/>
            <w:noWrap/>
            <w:vAlign w:val="center"/>
            <w:hideMark/>
          </w:tcPr>
          <w:p w14:paraId="0DDCA2C2" w14:textId="77777777" w:rsidR="00087CBF" w:rsidRPr="008E1B63" w:rsidRDefault="0015051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2</w:t>
            </w:r>
          </w:p>
        </w:tc>
        <w:tc>
          <w:tcPr>
            <w:tcW w:w="1301" w:type="dxa"/>
            <w:shd w:val="clear" w:color="auto" w:fill="auto"/>
            <w:noWrap/>
            <w:vAlign w:val="center"/>
            <w:hideMark/>
          </w:tcPr>
          <w:p w14:paraId="645CA8CB" w14:textId="77777777" w:rsidR="00087CBF" w:rsidRPr="008E1B63" w:rsidRDefault="0015051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51C4560D" w14:textId="77777777" w:rsidR="00087CBF" w:rsidRPr="008E1B63" w:rsidRDefault="00150519"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7426168C"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27904BDB" w14:textId="77777777" w:rsidTr="008E1B63">
        <w:trPr>
          <w:trHeight w:val="20"/>
          <w:jc w:val="center"/>
        </w:trPr>
        <w:tc>
          <w:tcPr>
            <w:tcW w:w="4458" w:type="dxa"/>
            <w:shd w:val="clear" w:color="auto" w:fill="auto"/>
            <w:vAlign w:val="center"/>
            <w:hideMark/>
          </w:tcPr>
          <w:p w14:paraId="3AF15698"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Autorización de introducción de vehículos y menajes de casa de funcionarios Diplomáticos Salvadoreños nombrados en el servicio exterior, así como de funcionarios de organismos internacionales que retornan definitivamente al país (1)</w:t>
            </w:r>
          </w:p>
        </w:tc>
        <w:tc>
          <w:tcPr>
            <w:tcW w:w="1384" w:type="dxa"/>
            <w:shd w:val="clear" w:color="auto" w:fill="auto"/>
            <w:noWrap/>
            <w:vAlign w:val="center"/>
            <w:hideMark/>
          </w:tcPr>
          <w:p w14:paraId="5793D0AC"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5CB92CF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46FE57A5" w14:textId="77777777" w:rsidR="00087CBF"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267527F7" w14:textId="77777777" w:rsidR="00087CBF"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21" w:type="dxa"/>
            <w:shd w:val="clear" w:color="auto" w:fill="auto"/>
            <w:vAlign w:val="center"/>
            <w:hideMark/>
          </w:tcPr>
          <w:p w14:paraId="778AEC1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60BCBD87" w14:textId="77777777" w:rsidTr="008E1B63">
        <w:trPr>
          <w:trHeight w:val="20"/>
          <w:jc w:val="center"/>
        </w:trPr>
        <w:tc>
          <w:tcPr>
            <w:tcW w:w="4458" w:type="dxa"/>
            <w:shd w:val="clear" w:color="auto" w:fill="auto"/>
            <w:vAlign w:val="center"/>
            <w:hideMark/>
          </w:tcPr>
          <w:p w14:paraId="65BAE334"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Prórroga de permanencia de mercancías de admisión temporal para Beneficiarios de Ley</w:t>
            </w:r>
            <w:r w:rsidR="00150519" w:rsidRPr="008E1B63">
              <w:rPr>
                <w:rFonts w:asciiTheme="minorHAnsi" w:eastAsia="Times New Roman" w:hAnsiTheme="minorHAnsi" w:cs="Calibri"/>
                <w:sz w:val="15"/>
                <w:szCs w:val="15"/>
                <w:lang w:eastAsia="es-SV"/>
              </w:rPr>
              <w:t xml:space="preserve"> de Servicios Internacionales (3</w:t>
            </w:r>
            <w:r w:rsidRPr="008E1B63">
              <w:rPr>
                <w:rFonts w:asciiTheme="minorHAnsi" w:eastAsia="Times New Roman" w:hAnsiTheme="minorHAnsi" w:cs="Calibri"/>
                <w:sz w:val="15"/>
                <w:szCs w:val="15"/>
                <w:lang w:eastAsia="es-SV"/>
              </w:rPr>
              <w:t>)</w:t>
            </w:r>
          </w:p>
        </w:tc>
        <w:tc>
          <w:tcPr>
            <w:tcW w:w="1384" w:type="dxa"/>
            <w:shd w:val="clear" w:color="auto" w:fill="auto"/>
            <w:noWrap/>
            <w:vAlign w:val="center"/>
            <w:hideMark/>
          </w:tcPr>
          <w:p w14:paraId="4DAB2924" w14:textId="77777777" w:rsidR="00087CBF"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c>
          <w:tcPr>
            <w:tcW w:w="1301" w:type="dxa"/>
            <w:shd w:val="clear" w:color="auto" w:fill="auto"/>
            <w:noWrap/>
            <w:vAlign w:val="center"/>
            <w:hideMark/>
          </w:tcPr>
          <w:p w14:paraId="3A562F75" w14:textId="77777777" w:rsidR="00087CBF"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17676C21" w14:textId="77777777" w:rsidR="00087CBF"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75ABF28B" w14:textId="77777777" w:rsidR="00087CBF" w:rsidRPr="008E1B63" w:rsidRDefault="00AB239E"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2</w:t>
            </w:r>
          </w:p>
        </w:tc>
        <w:tc>
          <w:tcPr>
            <w:tcW w:w="1321" w:type="dxa"/>
            <w:shd w:val="clear" w:color="auto" w:fill="auto"/>
            <w:vAlign w:val="center"/>
            <w:hideMark/>
          </w:tcPr>
          <w:p w14:paraId="6084C66A"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6D71D3C8" w14:textId="77777777" w:rsidTr="008E1B63">
        <w:trPr>
          <w:trHeight w:val="20"/>
          <w:jc w:val="center"/>
        </w:trPr>
        <w:tc>
          <w:tcPr>
            <w:tcW w:w="4458" w:type="dxa"/>
            <w:shd w:val="clear" w:color="000000" w:fill="CCCCCC"/>
            <w:vAlign w:val="center"/>
            <w:hideMark/>
          </w:tcPr>
          <w:p w14:paraId="43BFC8E6"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Totales</w:t>
            </w:r>
          </w:p>
        </w:tc>
        <w:tc>
          <w:tcPr>
            <w:tcW w:w="1384" w:type="dxa"/>
            <w:shd w:val="clear" w:color="000000" w:fill="CCCCCC"/>
            <w:vAlign w:val="center"/>
            <w:hideMark/>
          </w:tcPr>
          <w:p w14:paraId="2F8AE5C4" w14:textId="77777777" w:rsidR="00087CBF" w:rsidRPr="008E1B63" w:rsidRDefault="00AB239E"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22</w:t>
            </w:r>
          </w:p>
        </w:tc>
        <w:tc>
          <w:tcPr>
            <w:tcW w:w="1301" w:type="dxa"/>
            <w:shd w:val="clear" w:color="000000" w:fill="CCCCCC"/>
            <w:vAlign w:val="center"/>
            <w:hideMark/>
          </w:tcPr>
          <w:p w14:paraId="7E9D4B3E" w14:textId="77777777" w:rsidR="00087CBF" w:rsidRPr="008E1B63" w:rsidRDefault="00AB239E"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10</w:t>
            </w:r>
          </w:p>
        </w:tc>
        <w:tc>
          <w:tcPr>
            <w:tcW w:w="1301" w:type="dxa"/>
            <w:shd w:val="clear" w:color="000000" w:fill="CCCCCC"/>
            <w:vAlign w:val="center"/>
            <w:hideMark/>
          </w:tcPr>
          <w:p w14:paraId="735C8ED1" w14:textId="77777777" w:rsidR="00087CBF" w:rsidRPr="008E1B63" w:rsidRDefault="00AB239E"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1</w:t>
            </w:r>
          </w:p>
        </w:tc>
        <w:tc>
          <w:tcPr>
            <w:tcW w:w="1301" w:type="dxa"/>
            <w:shd w:val="clear" w:color="000000" w:fill="CCCCCC"/>
            <w:vAlign w:val="center"/>
            <w:hideMark/>
          </w:tcPr>
          <w:p w14:paraId="40DFED86" w14:textId="77777777" w:rsidR="00087CBF" w:rsidRPr="008E1B63" w:rsidRDefault="00AB239E"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11</w:t>
            </w:r>
          </w:p>
        </w:tc>
        <w:tc>
          <w:tcPr>
            <w:tcW w:w="1321" w:type="dxa"/>
            <w:shd w:val="clear" w:color="000000" w:fill="CCCCCC"/>
            <w:vAlign w:val="center"/>
            <w:hideMark/>
          </w:tcPr>
          <w:p w14:paraId="69A8026C"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0</w:t>
            </w:r>
          </w:p>
        </w:tc>
      </w:tr>
      <w:tr w:rsidR="008E1B63" w:rsidRPr="008E1B63" w14:paraId="2F05EFB9" w14:textId="77777777" w:rsidTr="008E1B63">
        <w:trPr>
          <w:trHeight w:val="20"/>
          <w:jc w:val="center"/>
        </w:trPr>
        <w:tc>
          <w:tcPr>
            <w:tcW w:w="4458" w:type="dxa"/>
            <w:shd w:val="clear" w:color="000000" w:fill="CCCCCC"/>
            <w:vAlign w:val="center"/>
          </w:tcPr>
          <w:p w14:paraId="42D684BC" w14:textId="77777777" w:rsidR="008E1B63" w:rsidRPr="008E1B63" w:rsidRDefault="008E1B63" w:rsidP="00087CBF">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Porcentaje de cumplimiento de acciones por estado DGA</w:t>
            </w:r>
          </w:p>
        </w:tc>
        <w:tc>
          <w:tcPr>
            <w:tcW w:w="1384" w:type="dxa"/>
            <w:shd w:val="clear" w:color="000000" w:fill="CCCCCC"/>
            <w:vAlign w:val="center"/>
          </w:tcPr>
          <w:p w14:paraId="3AAEFB7C" w14:textId="77777777" w:rsidR="008E1B63" w:rsidRPr="008E1B63" w:rsidRDefault="008E1B63" w:rsidP="00087CBF">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100%</w:t>
            </w:r>
          </w:p>
        </w:tc>
        <w:tc>
          <w:tcPr>
            <w:tcW w:w="1301" w:type="dxa"/>
            <w:shd w:val="clear" w:color="000000" w:fill="CCCCCC"/>
            <w:vAlign w:val="center"/>
          </w:tcPr>
          <w:p w14:paraId="65F2A00F" w14:textId="77777777" w:rsidR="008E1B63" w:rsidRPr="008E1B63" w:rsidRDefault="008E1B63" w:rsidP="00087CBF">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46%</w:t>
            </w:r>
          </w:p>
        </w:tc>
        <w:tc>
          <w:tcPr>
            <w:tcW w:w="1301" w:type="dxa"/>
            <w:shd w:val="clear" w:color="000000" w:fill="CCCCCC"/>
            <w:vAlign w:val="center"/>
          </w:tcPr>
          <w:p w14:paraId="27F33B63" w14:textId="77777777" w:rsidR="008E1B63" w:rsidRPr="008E1B63" w:rsidRDefault="008E1B63" w:rsidP="00087CBF">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4%</w:t>
            </w:r>
          </w:p>
        </w:tc>
        <w:tc>
          <w:tcPr>
            <w:tcW w:w="1301" w:type="dxa"/>
            <w:shd w:val="clear" w:color="000000" w:fill="CCCCCC"/>
            <w:vAlign w:val="center"/>
          </w:tcPr>
          <w:p w14:paraId="393A19EF" w14:textId="77777777" w:rsidR="008E1B63" w:rsidRPr="008E1B63" w:rsidRDefault="008E1B63" w:rsidP="00087CBF">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50%</w:t>
            </w:r>
          </w:p>
        </w:tc>
        <w:tc>
          <w:tcPr>
            <w:tcW w:w="1321" w:type="dxa"/>
            <w:shd w:val="clear" w:color="000000" w:fill="CCCCCC"/>
            <w:vAlign w:val="center"/>
          </w:tcPr>
          <w:p w14:paraId="0501BEEB" w14:textId="77777777" w:rsidR="008E1B63" w:rsidRPr="008E1B63" w:rsidRDefault="008E1B63" w:rsidP="00087CBF">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0%</w:t>
            </w:r>
          </w:p>
        </w:tc>
      </w:tr>
      <w:tr w:rsidR="008E1B63" w:rsidRPr="008E1B63" w14:paraId="1D15A7E5" w14:textId="77777777" w:rsidTr="008E1B63">
        <w:trPr>
          <w:trHeight w:val="20"/>
          <w:jc w:val="center"/>
        </w:trPr>
        <w:tc>
          <w:tcPr>
            <w:tcW w:w="11066" w:type="dxa"/>
            <w:gridSpan w:val="6"/>
            <w:shd w:val="clear" w:color="auto" w:fill="B1B1B1" w:themeFill="background2" w:themeFillShade="BF"/>
            <w:vAlign w:val="center"/>
            <w:hideMark/>
          </w:tcPr>
          <w:p w14:paraId="11CA6872"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Informe de medición de satisfacción por proceso 4.3 de Dirección General de Tesorería 2021</w:t>
            </w:r>
          </w:p>
        </w:tc>
      </w:tr>
      <w:tr w:rsidR="008E1B63" w:rsidRPr="008E1B63" w14:paraId="6448A052" w14:textId="77777777" w:rsidTr="008E1B63">
        <w:trPr>
          <w:trHeight w:val="20"/>
          <w:jc w:val="center"/>
        </w:trPr>
        <w:tc>
          <w:tcPr>
            <w:tcW w:w="11066" w:type="dxa"/>
            <w:gridSpan w:val="6"/>
            <w:shd w:val="clear" w:color="000000" w:fill="CCCCCC"/>
            <w:vAlign w:val="center"/>
            <w:hideMark/>
          </w:tcPr>
          <w:p w14:paraId="62D6C4CC"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2021 No.01, Año 2022; en fecha 12 de mayo de 2022</w:t>
            </w:r>
          </w:p>
        </w:tc>
      </w:tr>
      <w:tr w:rsidR="008E1B63" w:rsidRPr="008E1B63" w14:paraId="5C5BFA28" w14:textId="77777777" w:rsidTr="008E1B63">
        <w:trPr>
          <w:trHeight w:val="20"/>
          <w:jc w:val="center"/>
        </w:trPr>
        <w:tc>
          <w:tcPr>
            <w:tcW w:w="4458" w:type="dxa"/>
            <w:shd w:val="clear" w:color="000000" w:fill="FFFFFF"/>
            <w:vAlign w:val="center"/>
            <w:hideMark/>
          </w:tcPr>
          <w:p w14:paraId="513B5E4D"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División de Fondos Ajenos en Custodia- Depto. Fondos Especiales (3)</w:t>
            </w:r>
          </w:p>
        </w:tc>
        <w:tc>
          <w:tcPr>
            <w:tcW w:w="1384" w:type="dxa"/>
            <w:shd w:val="clear" w:color="000000" w:fill="FFFFFF"/>
            <w:vAlign w:val="center"/>
            <w:hideMark/>
          </w:tcPr>
          <w:p w14:paraId="6D9D9B1E"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c>
          <w:tcPr>
            <w:tcW w:w="1301" w:type="dxa"/>
            <w:shd w:val="clear" w:color="000000" w:fill="FFFFFF"/>
            <w:vAlign w:val="center"/>
            <w:hideMark/>
          </w:tcPr>
          <w:p w14:paraId="5254C45C"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000000" w:fill="FFFFFF"/>
            <w:vAlign w:val="center"/>
            <w:hideMark/>
          </w:tcPr>
          <w:p w14:paraId="18FDDE02"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000000" w:fill="FFFFFF"/>
            <w:vAlign w:val="center"/>
            <w:hideMark/>
          </w:tcPr>
          <w:p w14:paraId="5E3AAB5F"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000000" w:fill="FFFFFF"/>
            <w:vAlign w:val="center"/>
            <w:hideMark/>
          </w:tcPr>
          <w:p w14:paraId="0BCD41A4"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r>
      <w:tr w:rsidR="008E1B63" w:rsidRPr="008E1B63" w14:paraId="30EEF79D" w14:textId="77777777" w:rsidTr="008E1B63">
        <w:trPr>
          <w:trHeight w:val="20"/>
          <w:jc w:val="center"/>
        </w:trPr>
        <w:tc>
          <w:tcPr>
            <w:tcW w:w="11066" w:type="dxa"/>
            <w:gridSpan w:val="6"/>
            <w:shd w:val="clear" w:color="auto" w:fill="B1B1B1" w:themeFill="background2" w:themeFillShade="BF"/>
            <w:vAlign w:val="center"/>
            <w:hideMark/>
          </w:tcPr>
          <w:p w14:paraId="4F98B89B"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Informe de medición de satisfacción por proceso 4.3 de Dirección General de Tesorería 2022</w:t>
            </w:r>
          </w:p>
        </w:tc>
      </w:tr>
      <w:tr w:rsidR="008E1B63" w:rsidRPr="008E1B63" w14:paraId="7C334DFA" w14:textId="77777777" w:rsidTr="008E1B63">
        <w:trPr>
          <w:trHeight w:val="20"/>
          <w:jc w:val="center"/>
        </w:trPr>
        <w:tc>
          <w:tcPr>
            <w:tcW w:w="11066" w:type="dxa"/>
            <w:gridSpan w:val="6"/>
            <w:shd w:val="clear" w:color="000000" w:fill="CCCCCC"/>
            <w:vAlign w:val="center"/>
            <w:hideMark/>
          </w:tcPr>
          <w:p w14:paraId="5A9E0BB0"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2022 No.1, Año 2023</w:t>
            </w:r>
          </w:p>
        </w:tc>
      </w:tr>
      <w:tr w:rsidR="008E1B63" w:rsidRPr="008E1B63" w14:paraId="5DE3AAE0" w14:textId="77777777" w:rsidTr="008E1B63">
        <w:trPr>
          <w:trHeight w:val="20"/>
          <w:jc w:val="center"/>
        </w:trPr>
        <w:tc>
          <w:tcPr>
            <w:tcW w:w="4458" w:type="dxa"/>
            <w:shd w:val="clear" w:color="auto" w:fill="auto"/>
            <w:vAlign w:val="center"/>
            <w:hideMark/>
          </w:tcPr>
          <w:p w14:paraId="5743775D"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Área de Archivo General (2)</w:t>
            </w:r>
          </w:p>
        </w:tc>
        <w:tc>
          <w:tcPr>
            <w:tcW w:w="1384" w:type="dxa"/>
            <w:shd w:val="clear" w:color="auto" w:fill="auto"/>
            <w:noWrap/>
            <w:vAlign w:val="center"/>
            <w:hideMark/>
          </w:tcPr>
          <w:p w14:paraId="52471B40"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2</w:t>
            </w:r>
          </w:p>
        </w:tc>
        <w:tc>
          <w:tcPr>
            <w:tcW w:w="1301" w:type="dxa"/>
            <w:shd w:val="clear" w:color="auto" w:fill="auto"/>
            <w:noWrap/>
            <w:vAlign w:val="center"/>
            <w:hideMark/>
          </w:tcPr>
          <w:p w14:paraId="0CED58BE"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2</w:t>
            </w:r>
          </w:p>
        </w:tc>
        <w:tc>
          <w:tcPr>
            <w:tcW w:w="1301" w:type="dxa"/>
            <w:shd w:val="clear" w:color="auto" w:fill="auto"/>
            <w:noWrap/>
            <w:vAlign w:val="center"/>
            <w:hideMark/>
          </w:tcPr>
          <w:p w14:paraId="0872397C"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2113EFF6"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14E986C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00AEED50" w14:textId="77777777" w:rsidTr="008E1B63">
        <w:trPr>
          <w:trHeight w:val="20"/>
          <w:jc w:val="center"/>
        </w:trPr>
        <w:tc>
          <w:tcPr>
            <w:tcW w:w="11066" w:type="dxa"/>
            <w:gridSpan w:val="6"/>
            <w:shd w:val="clear" w:color="000000" w:fill="CCCCCC"/>
            <w:vAlign w:val="center"/>
            <w:hideMark/>
          </w:tcPr>
          <w:p w14:paraId="021F2A85"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2022 No.1, Año 2023</w:t>
            </w:r>
          </w:p>
        </w:tc>
      </w:tr>
      <w:tr w:rsidR="008E1B63" w:rsidRPr="008E1B63" w14:paraId="7C9B236B" w14:textId="77777777" w:rsidTr="008E1B63">
        <w:trPr>
          <w:trHeight w:val="20"/>
          <w:jc w:val="center"/>
        </w:trPr>
        <w:tc>
          <w:tcPr>
            <w:tcW w:w="4458" w:type="dxa"/>
            <w:shd w:val="clear" w:color="auto" w:fill="auto"/>
            <w:vAlign w:val="center"/>
            <w:hideMark/>
          </w:tcPr>
          <w:p w14:paraId="51D2C3FF"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División de Cobros de Deudas Tributarias y Aduaneras - DGT (8)</w:t>
            </w:r>
          </w:p>
        </w:tc>
        <w:tc>
          <w:tcPr>
            <w:tcW w:w="1384" w:type="dxa"/>
            <w:shd w:val="clear" w:color="auto" w:fill="auto"/>
            <w:noWrap/>
            <w:vAlign w:val="center"/>
            <w:hideMark/>
          </w:tcPr>
          <w:p w14:paraId="1DB5E560"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8</w:t>
            </w:r>
          </w:p>
        </w:tc>
        <w:tc>
          <w:tcPr>
            <w:tcW w:w="1301" w:type="dxa"/>
            <w:shd w:val="clear" w:color="auto" w:fill="auto"/>
            <w:noWrap/>
            <w:vAlign w:val="center"/>
            <w:hideMark/>
          </w:tcPr>
          <w:p w14:paraId="662D4F24"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73420BEA"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47D0092B"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7</w:t>
            </w:r>
          </w:p>
        </w:tc>
        <w:tc>
          <w:tcPr>
            <w:tcW w:w="1321" w:type="dxa"/>
            <w:shd w:val="clear" w:color="auto" w:fill="auto"/>
            <w:vAlign w:val="center"/>
            <w:hideMark/>
          </w:tcPr>
          <w:p w14:paraId="12FC8586"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r>
      <w:tr w:rsidR="008E1B63" w:rsidRPr="008E1B63" w14:paraId="3DB48060" w14:textId="77777777" w:rsidTr="008E1B63">
        <w:trPr>
          <w:trHeight w:val="20"/>
          <w:jc w:val="center"/>
        </w:trPr>
        <w:tc>
          <w:tcPr>
            <w:tcW w:w="11066" w:type="dxa"/>
            <w:gridSpan w:val="6"/>
            <w:shd w:val="clear" w:color="000000" w:fill="CCCCCC"/>
            <w:vAlign w:val="center"/>
            <w:hideMark/>
          </w:tcPr>
          <w:p w14:paraId="66AAB37C"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2022 No.1, Año 2023</w:t>
            </w:r>
          </w:p>
        </w:tc>
      </w:tr>
      <w:tr w:rsidR="008E1B63" w:rsidRPr="008E1B63" w14:paraId="73317742" w14:textId="77777777" w:rsidTr="008E1B63">
        <w:trPr>
          <w:cantSplit/>
          <w:trHeight w:val="20"/>
          <w:jc w:val="center"/>
        </w:trPr>
        <w:tc>
          <w:tcPr>
            <w:tcW w:w="4458" w:type="dxa"/>
            <w:shd w:val="clear" w:color="auto" w:fill="auto"/>
            <w:vAlign w:val="center"/>
            <w:hideMark/>
          </w:tcPr>
          <w:p w14:paraId="50ADC508"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Departamento de Ingresos Bancarios, Gestión de Ingresos Bancarios (2)</w:t>
            </w:r>
          </w:p>
        </w:tc>
        <w:tc>
          <w:tcPr>
            <w:tcW w:w="1384" w:type="dxa"/>
            <w:shd w:val="clear" w:color="auto" w:fill="auto"/>
            <w:noWrap/>
            <w:vAlign w:val="center"/>
            <w:hideMark/>
          </w:tcPr>
          <w:p w14:paraId="356C9BCC"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2</w:t>
            </w:r>
          </w:p>
        </w:tc>
        <w:tc>
          <w:tcPr>
            <w:tcW w:w="1301" w:type="dxa"/>
            <w:shd w:val="clear" w:color="auto" w:fill="auto"/>
            <w:noWrap/>
            <w:vAlign w:val="center"/>
            <w:hideMark/>
          </w:tcPr>
          <w:p w14:paraId="22A1BD6C"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2</w:t>
            </w:r>
          </w:p>
        </w:tc>
        <w:tc>
          <w:tcPr>
            <w:tcW w:w="1301" w:type="dxa"/>
            <w:shd w:val="clear" w:color="auto" w:fill="auto"/>
            <w:noWrap/>
            <w:vAlign w:val="center"/>
            <w:hideMark/>
          </w:tcPr>
          <w:p w14:paraId="31ECA9AF"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5F36630F"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4483110A"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176F7F27" w14:textId="77777777" w:rsidTr="008E1B63">
        <w:trPr>
          <w:trHeight w:val="20"/>
          <w:jc w:val="center"/>
        </w:trPr>
        <w:tc>
          <w:tcPr>
            <w:tcW w:w="11066" w:type="dxa"/>
            <w:gridSpan w:val="6"/>
            <w:shd w:val="clear" w:color="000000" w:fill="CCCCCC"/>
            <w:vAlign w:val="center"/>
            <w:hideMark/>
          </w:tcPr>
          <w:p w14:paraId="4BB91BE2"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2022 No.2, Año 2023</w:t>
            </w:r>
          </w:p>
        </w:tc>
      </w:tr>
      <w:tr w:rsidR="008E1B63" w:rsidRPr="008E1B63" w14:paraId="43DC5E3F" w14:textId="77777777" w:rsidTr="008E1B63">
        <w:trPr>
          <w:trHeight w:val="20"/>
          <w:jc w:val="center"/>
        </w:trPr>
        <w:tc>
          <w:tcPr>
            <w:tcW w:w="4458" w:type="dxa"/>
            <w:shd w:val="clear" w:color="auto" w:fill="auto"/>
            <w:vAlign w:val="center"/>
            <w:hideMark/>
          </w:tcPr>
          <w:p w14:paraId="2B6DAAAD"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Oficina Regional de Oriente, Gestión de Ingresos Tributarios y Aduaneros (1)</w:t>
            </w:r>
          </w:p>
        </w:tc>
        <w:tc>
          <w:tcPr>
            <w:tcW w:w="1384" w:type="dxa"/>
            <w:shd w:val="clear" w:color="auto" w:fill="auto"/>
            <w:noWrap/>
            <w:vAlign w:val="center"/>
            <w:hideMark/>
          </w:tcPr>
          <w:p w14:paraId="2939687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1A699139"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5EF4F21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75F7AFD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3A21F5B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5EC8A8CC" w14:textId="77777777" w:rsidTr="008E1B63">
        <w:trPr>
          <w:trHeight w:val="20"/>
          <w:jc w:val="center"/>
        </w:trPr>
        <w:tc>
          <w:tcPr>
            <w:tcW w:w="11066" w:type="dxa"/>
            <w:gridSpan w:val="6"/>
            <w:shd w:val="clear" w:color="000000" w:fill="CCCCCC"/>
            <w:vAlign w:val="center"/>
            <w:hideMark/>
          </w:tcPr>
          <w:p w14:paraId="78187EE2"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2022 No.2, Año 2023</w:t>
            </w:r>
          </w:p>
        </w:tc>
      </w:tr>
      <w:tr w:rsidR="008E1B63" w:rsidRPr="008E1B63" w14:paraId="42DB017F" w14:textId="77777777" w:rsidTr="008E1B63">
        <w:trPr>
          <w:cantSplit/>
          <w:trHeight w:val="20"/>
          <w:jc w:val="center"/>
        </w:trPr>
        <w:tc>
          <w:tcPr>
            <w:tcW w:w="4458" w:type="dxa"/>
            <w:shd w:val="clear" w:color="auto" w:fill="auto"/>
            <w:vAlign w:val="center"/>
            <w:hideMark/>
          </w:tcPr>
          <w:p w14:paraId="53008E53"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Oficina Regional de Oriente, Gestión de Ingresos Tributarios y Aduaneros (1)</w:t>
            </w:r>
          </w:p>
        </w:tc>
        <w:tc>
          <w:tcPr>
            <w:tcW w:w="1384" w:type="dxa"/>
            <w:shd w:val="clear" w:color="auto" w:fill="auto"/>
            <w:noWrap/>
            <w:vAlign w:val="center"/>
            <w:hideMark/>
          </w:tcPr>
          <w:p w14:paraId="5760D56D"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38E8972E"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1</w:t>
            </w:r>
          </w:p>
        </w:tc>
        <w:tc>
          <w:tcPr>
            <w:tcW w:w="1301" w:type="dxa"/>
            <w:shd w:val="clear" w:color="auto" w:fill="auto"/>
            <w:noWrap/>
            <w:vAlign w:val="center"/>
            <w:hideMark/>
          </w:tcPr>
          <w:p w14:paraId="4DFC9EB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6F61DEF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18B3C00A"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3CAD73F0" w14:textId="77777777" w:rsidTr="008E1B63">
        <w:trPr>
          <w:trHeight w:val="20"/>
          <w:jc w:val="center"/>
        </w:trPr>
        <w:tc>
          <w:tcPr>
            <w:tcW w:w="4458" w:type="dxa"/>
            <w:shd w:val="clear" w:color="000000" w:fill="CCCCCC"/>
            <w:vAlign w:val="center"/>
            <w:hideMark/>
          </w:tcPr>
          <w:p w14:paraId="66D53203"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Totales</w:t>
            </w:r>
          </w:p>
        </w:tc>
        <w:tc>
          <w:tcPr>
            <w:tcW w:w="1384" w:type="dxa"/>
            <w:shd w:val="clear" w:color="000000" w:fill="CCCCCC"/>
            <w:vAlign w:val="center"/>
            <w:hideMark/>
          </w:tcPr>
          <w:p w14:paraId="1BEC84DE"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17</w:t>
            </w:r>
          </w:p>
        </w:tc>
        <w:tc>
          <w:tcPr>
            <w:tcW w:w="1301" w:type="dxa"/>
            <w:shd w:val="clear" w:color="000000" w:fill="CCCCCC"/>
            <w:vAlign w:val="center"/>
            <w:hideMark/>
          </w:tcPr>
          <w:p w14:paraId="5BB20214"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6</w:t>
            </w:r>
          </w:p>
        </w:tc>
        <w:tc>
          <w:tcPr>
            <w:tcW w:w="1301" w:type="dxa"/>
            <w:shd w:val="clear" w:color="000000" w:fill="CCCCCC"/>
            <w:vAlign w:val="center"/>
            <w:hideMark/>
          </w:tcPr>
          <w:p w14:paraId="57069367"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0</w:t>
            </w:r>
          </w:p>
        </w:tc>
        <w:tc>
          <w:tcPr>
            <w:tcW w:w="1301" w:type="dxa"/>
            <w:shd w:val="clear" w:color="000000" w:fill="CCCCCC"/>
            <w:vAlign w:val="center"/>
            <w:hideMark/>
          </w:tcPr>
          <w:p w14:paraId="3251C3F7"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7</w:t>
            </w:r>
          </w:p>
        </w:tc>
        <w:tc>
          <w:tcPr>
            <w:tcW w:w="1321" w:type="dxa"/>
            <w:shd w:val="clear" w:color="000000" w:fill="CCCCCC"/>
            <w:vAlign w:val="center"/>
            <w:hideMark/>
          </w:tcPr>
          <w:p w14:paraId="05D7A3A4"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4</w:t>
            </w:r>
          </w:p>
        </w:tc>
      </w:tr>
      <w:tr w:rsidR="008E1B63" w:rsidRPr="008E1B63" w14:paraId="3B6D04A1" w14:textId="77777777" w:rsidTr="008E1B63">
        <w:trPr>
          <w:trHeight w:val="20"/>
          <w:jc w:val="center"/>
        </w:trPr>
        <w:tc>
          <w:tcPr>
            <w:tcW w:w="11066" w:type="dxa"/>
            <w:gridSpan w:val="6"/>
            <w:shd w:val="clear" w:color="auto" w:fill="B1B1B1" w:themeFill="background2" w:themeFillShade="BF"/>
            <w:vAlign w:val="center"/>
            <w:hideMark/>
          </w:tcPr>
          <w:p w14:paraId="6545A237"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Informe de medición de satisfacción por proceso 4.3 de Dirección General de Tesorería 2021</w:t>
            </w:r>
          </w:p>
        </w:tc>
      </w:tr>
      <w:tr w:rsidR="008E1B63" w:rsidRPr="008E1B63" w14:paraId="119E4751" w14:textId="77777777" w:rsidTr="008E1B63">
        <w:trPr>
          <w:trHeight w:val="20"/>
          <w:jc w:val="center"/>
        </w:trPr>
        <w:tc>
          <w:tcPr>
            <w:tcW w:w="11066" w:type="dxa"/>
            <w:gridSpan w:val="6"/>
            <w:shd w:val="clear" w:color="000000" w:fill="CCCCCC"/>
            <w:vAlign w:val="center"/>
            <w:hideMark/>
          </w:tcPr>
          <w:p w14:paraId="60575680"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2021 No.4, Año 2022; en fecha 23 de mayo de 2022</w:t>
            </w:r>
          </w:p>
        </w:tc>
      </w:tr>
      <w:tr w:rsidR="008E1B63" w:rsidRPr="008E1B63" w14:paraId="0728BAA1" w14:textId="77777777" w:rsidTr="008E1B63">
        <w:trPr>
          <w:trHeight w:val="20"/>
          <w:jc w:val="center"/>
        </w:trPr>
        <w:tc>
          <w:tcPr>
            <w:tcW w:w="4458" w:type="dxa"/>
            <w:shd w:val="clear" w:color="auto" w:fill="auto"/>
            <w:vAlign w:val="center"/>
            <w:hideMark/>
          </w:tcPr>
          <w:p w14:paraId="0022A79A"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Oficina Regional de Occidente, División de Cobro de Deudas Tributarias y Aduaneras DGT (5)</w:t>
            </w:r>
          </w:p>
        </w:tc>
        <w:tc>
          <w:tcPr>
            <w:tcW w:w="1384" w:type="dxa"/>
            <w:shd w:val="clear" w:color="auto" w:fill="auto"/>
            <w:vAlign w:val="center"/>
            <w:hideMark/>
          </w:tcPr>
          <w:p w14:paraId="4C8462C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5</w:t>
            </w:r>
          </w:p>
        </w:tc>
        <w:tc>
          <w:tcPr>
            <w:tcW w:w="1301" w:type="dxa"/>
            <w:shd w:val="clear" w:color="auto" w:fill="auto"/>
            <w:vAlign w:val="center"/>
            <w:hideMark/>
          </w:tcPr>
          <w:p w14:paraId="0DCDA5F1"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5</w:t>
            </w:r>
          </w:p>
        </w:tc>
        <w:tc>
          <w:tcPr>
            <w:tcW w:w="1301" w:type="dxa"/>
            <w:shd w:val="clear" w:color="auto" w:fill="auto"/>
            <w:vAlign w:val="center"/>
            <w:hideMark/>
          </w:tcPr>
          <w:p w14:paraId="2563BAE9"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vAlign w:val="center"/>
            <w:hideMark/>
          </w:tcPr>
          <w:p w14:paraId="7E06447F"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517EC3C2"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638FB927" w14:textId="77777777" w:rsidTr="008E1B63">
        <w:trPr>
          <w:trHeight w:val="20"/>
          <w:jc w:val="center"/>
        </w:trPr>
        <w:tc>
          <w:tcPr>
            <w:tcW w:w="11066" w:type="dxa"/>
            <w:gridSpan w:val="6"/>
            <w:shd w:val="clear" w:color="000000" w:fill="CCCCCC"/>
            <w:vAlign w:val="center"/>
            <w:hideMark/>
          </w:tcPr>
          <w:p w14:paraId="408C5B1A"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2021 No.4, Año 2022; en fecha 23 de mayo de 2022</w:t>
            </w:r>
          </w:p>
        </w:tc>
      </w:tr>
      <w:tr w:rsidR="008E1B63" w:rsidRPr="008E1B63" w14:paraId="79E68DF7" w14:textId="77777777" w:rsidTr="008E1B63">
        <w:trPr>
          <w:trHeight w:val="20"/>
          <w:jc w:val="center"/>
        </w:trPr>
        <w:tc>
          <w:tcPr>
            <w:tcW w:w="4458" w:type="dxa"/>
            <w:shd w:val="clear" w:color="auto" w:fill="auto"/>
            <w:vAlign w:val="center"/>
            <w:hideMark/>
          </w:tcPr>
          <w:p w14:paraId="1BBEFCAA"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Oficina Regional de Occidente, División General de Cobro de Deudas Tributarias y Aduaneras DGT (5)</w:t>
            </w:r>
          </w:p>
        </w:tc>
        <w:tc>
          <w:tcPr>
            <w:tcW w:w="1384" w:type="dxa"/>
            <w:shd w:val="clear" w:color="auto" w:fill="auto"/>
            <w:noWrap/>
            <w:vAlign w:val="center"/>
            <w:hideMark/>
          </w:tcPr>
          <w:p w14:paraId="08EFC407"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5</w:t>
            </w:r>
          </w:p>
        </w:tc>
        <w:tc>
          <w:tcPr>
            <w:tcW w:w="1301" w:type="dxa"/>
            <w:shd w:val="clear" w:color="auto" w:fill="auto"/>
            <w:noWrap/>
            <w:vAlign w:val="center"/>
            <w:hideMark/>
          </w:tcPr>
          <w:p w14:paraId="713FF1D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5</w:t>
            </w:r>
          </w:p>
        </w:tc>
        <w:tc>
          <w:tcPr>
            <w:tcW w:w="1301" w:type="dxa"/>
            <w:shd w:val="clear" w:color="auto" w:fill="auto"/>
            <w:noWrap/>
            <w:vAlign w:val="center"/>
            <w:hideMark/>
          </w:tcPr>
          <w:p w14:paraId="3D2DD93D"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22F3D70C"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7F8DB1AF"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0938DF93" w14:textId="77777777" w:rsidTr="008E1B63">
        <w:trPr>
          <w:trHeight w:val="20"/>
          <w:jc w:val="center"/>
        </w:trPr>
        <w:tc>
          <w:tcPr>
            <w:tcW w:w="11066" w:type="dxa"/>
            <w:gridSpan w:val="6"/>
            <w:shd w:val="clear" w:color="000000" w:fill="CCCCCC"/>
            <w:vAlign w:val="center"/>
            <w:hideMark/>
          </w:tcPr>
          <w:p w14:paraId="1CE145A0"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2021 No.66, Año 2022; en fecha 24 de mayo de 2022</w:t>
            </w:r>
          </w:p>
        </w:tc>
      </w:tr>
      <w:tr w:rsidR="008E1B63" w:rsidRPr="008E1B63" w14:paraId="18604BF3" w14:textId="77777777" w:rsidTr="008E1B63">
        <w:trPr>
          <w:cantSplit/>
          <w:trHeight w:val="20"/>
          <w:jc w:val="center"/>
        </w:trPr>
        <w:tc>
          <w:tcPr>
            <w:tcW w:w="4458" w:type="dxa"/>
            <w:shd w:val="clear" w:color="auto" w:fill="auto"/>
            <w:vAlign w:val="center"/>
            <w:hideMark/>
          </w:tcPr>
          <w:p w14:paraId="65E5B2B6"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División Administrativa-División de Recaudaciones (3)</w:t>
            </w:r>
          </w:p>
        </w:tc>
        <w:tc>
          <w:tcPr>
            <w:tcW w:w="1384" w:type="dxa"/>
            <w:shd w:val="clear" w:color="auto" w:fill="auto"/>
            <w:noWrap/>
            <w:vAlign w:val="center"/>
            <w:hideMark/>
          </w:tcPr>
          <w:p w14:paraId="3805E5AE"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c>
          <w:tcPr>
            <w:tcW w:w="1301" w:type="dxa"/>
            <w:shd w:val="clear" w:color="auto" w:fill="auto"/>
            <w:noWrap/>
            <w:vAlign w:val="center"/>
            <w:hideMark/>
          </w:tcPr>
          <w:p w14:paraId="55491DD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3</w:t>
            </w:r>
          </w:p>
        </w:tc>
        <w:tc>
          <w:tcPr>
            <w:tcW w:w="1301" w:type="dxa"/>
            <w:shd w:val="clear" w:color="auto" w:fill="auto"/>
            <w:noWrap/>
            <w:vAlign w:val="center"/>
            <w:hideMark/>
          </w:tcPr>
          <w:p w14:paraId="710A0AC8"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294C8069"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76E70964"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7682A732" w14:textId="77777777" w:rsidTr="008E1B63">
        <w:trPr>
          <w:trHeight w:val="20"/>
          <w:jc w:val="center"/>
        </w:trPr>
        <w:tc>
          <w:tcPr>
            <w:tcW w:w="11066" w:type="dxa"/>
            <w:gridSpan w:val="6"/>
            <w:shd w:val="clear" w:color="000000" w:fill="CCCCCC"/>
            <w:vAlign w:val="center"/>
            <w:hideMark/>
          </w:tcPr>
          <w:p w14:paraId="414E5E40"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Acta de resultados del análisis del informe de medición de satisfacción por proceso 4.3 de la Dirección General de Tesorería 2021 No.01, Año 2022; en fecha 13 de octubre de 2022</w:t>
            </w:r>
          </w:p>
        </w:tc>
      </w:tr>
      <w:tr w:rsidR="008E1B63" w:rsidRPr="008E1B63" w14:paraId="6C573421" w14:textId="77777777" w:rsidTr="008E1B63">
        <w:trPr>
          <w:trHeight w:val="20"/>
          <w:jc w:val="center"/>
        </w:trPr>
        <w:tc>
          <w:tcPr>
            <w:tcW w:w="4458" w:type="dxa"/>
            <w:shd w:val="clear" w:color="auto" w:fill="auto"/>
            <w:vAlign w:val="center"/>
            <w:hideMark/>
          </w:tcPr>
          <w:p w14:paraId="0D55233A" w14:textId="77777777" w:rsidR="00087CBF" w:rsidRPr="008E1B63" w:rsidRDefault="00087CBF" w:rsidP="00087CBF">
            <w:pPr>
              <w:jc w:val="left"/>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División de Cobro de Deudas Tributarias y Aduaneras DGT (5)</w:t>
            </w:r>
          </w:p>
        </w:tc>
        <w:tc>
          <w:tcPr>
            <w:tcW w:w="1384" w:type="dxa"/>
            <w:shd w:val="clear" w:color="auto" w:fill="auto"/>
            <w:noWrap/>
            <w:vAlign w:val="center"/>
            <w:hideMark/>
          </w:tcPr>
          <w:p w14:paraId="16351781"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5</w:t>
            </w:r>
          </w:p>
        </w:tc>
        <w:tc>
          <w:tcPr>
            <w:tcW w:w="1301" w:type="dxa"/>
            <w:shd w:val="clear" w:color="auto" w:fill="auto"/>
            <w:noWrap/>
            <w:vAlign w:val="center"/>
            <w:hideMark/>
          </w:tcPr>
          <w:p w14:paraId="0DD36285"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5</w:t>
            </w:r>
          </w:p>
        </w:tc>
        <w:tc>
          <w:tcPr>
            <w:tcW w:w="1301" w:type="dxa"/>
            <w:shd w:val="clear" w:color="auto" w:fill="auto"/>
            <w:noWrap/>
            <w:vAlign w:val="center"/>
            <w:hideMark/>
          </w:tcPr>
          <w:p w14:paraId="017733B4"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01" w:type="dxa"/>
            <w:shd w:val="clear" w:color="auto" w:fill="auto"/>
            <w:noWrap/>
            <w:vAlign w:val="center"/>
            <w:hideMark/>
          </w:tcPr>
          <w:p w14:paraId="55073A62"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c>
          <w:tcPr>
            <w:tcW w:w="1321" w:type="dxa"/>
            <w:shd w:val="clear" w:color="auto" w:fill="auto"/>
            <w:vAlign w:val="center"/>
            <w:hideMark/>
          </w:tcPr>
          <w:p w14:paraId="1157B213"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14894EAC" w14:textId="77777777" w:rsidTr="008E1B63">
        <w:trPr>
          <w:trHeight w:val="20"/>
          <w:jc w:val="center"/>
        </w:trPr>
        <w:tc>
          <w:tcPr>
            <w:tcW w:w="4458" w:type="dxa"/>
            <w:shd w:val="clear" w:color="000000" w:fill="CCCCCC"/>
            <w:vAlign w:val="center"/>
            <w:hideMark/>
          </w:tcPr>
          <w:p w14:paraId="6877BCCA"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Totales</w:t>
            </w:r>
          </w:p>
        </w:tc>
        <w:tc>
          <w:tcPr>
            <w:tcW w:w="1384" w:type="dxa"/>
            <w:shd w:val="clear" w:color="000000" w:fill="CCCCCC"/>
            <w:vAlign w:val="center"/>
            <w:hideMark/>
          </w:tcPr>
          <w:p w14:paraId="54927350"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18</w:t>
            </w:r>
          </w:p>
        </w:tc>
        <w:tc>
          <w:tcPr>
            <w:tcW w:w="1301" w:type="dxa"/>
            <w:shd w:val="clear" w:color="000000" w:fill="CCCCCC"/>
            <w:vAlign w:val="center"/>
            <w:hideMark/>
          </w:tcPr>
          <w:p w14:paraId="115EAD6A"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18</w:t>
            </w:r>
          </w:p>
        </w:tc>
        <w:tc>
          <w:tcPr>
            <w:tcW w:w="1301" w:type="dxa"/>
            <w:shd w:val="clear" w:color="000000" w:fill="CCCCCC"/>
            <w:vAlign w:val="center"/>
            <w:hideMark/>
          </w:tcPr>
          <w:p w14:paraId="782F7DD1"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0</w:t>
            </w:r>
          </w:p>
        </w:tc>
        <w:tc>
          <w:tcPr>
            <w:tcW w:w="1301" w:type="dxa"/>
            <w:shd w:val="clear" w:color="000000" w:fill="CCCCCC"/>
            <w:vAlign w:val="center"/>
            <w:hideMark/>
          </w:tcPr>
          <w:p w14:paraId="50FAB19D" w14:textId="77777777" w:rsidR="00087CBF" w:rsidRPr="008E1B63" w:rsidRDefault="00087CBF" w:rsidP="00087CBF">
            <w:pPr>
              <w:jc w:val="center"/>
              <w:rPr>
                <w:rFonts w:asciiTheme="minorHAnsi" w:eastAsia="Times New Roman" w:hAnsiTheme="minorHAnsi" w:cs="Calibri"/>
                <w:b/>
                <w:bCs/>
                <w:sz w:val="15"/>
                <w:szCs w:val="15"/>
                <w:lang w:eastAsia="es-SV"/>
              </w:rPr>
            </w:pPr>
            <w:r w:rsidRPr="008E1B63">
              <w:rPr>
                <w:rFonts w:asciiTheme="minorHAnsi" w:eastAsia="Times New Roman" w:hAnsiTheme="minorHAnsi" w:cs="Calibri"/>
                <w:b/>
                <w:bCs/>
                <w:sz w:val="15"/>
                <w:szCs w:val="15"/>
                <w:lang w:eastAsia="es-SV"/>
              </w:rPr>
              <w:t>0</w:t>
            </w:r>
          </w:p>
        </w:tc>
        <w:tc>
          <w:tcPr>
            <w:tcW w:w="1321" w:type="dxa"/>
            <w:shd w:val="clear" w:color="000000" w:fill="CCCCCC"/>
            <w:vAlign w:val="center"/>
            <w:hideMark/>
          </w:tcPr>
          <w:p w14:paraId="3C7CA316" w14:textId="77777777" w:rsidR="00087CBF" w:rsidRPr="008E1B63" w:rsidRDefault="00087CBF" w:rsidP="00087CBF">
            <w:pPr>
              <w:jc w:val="center"/>
              <w:rPr>
                <w:rFonts w:asciiTheme="minorHAnsi" w:eastAsia="Times New Roman" w:hAnsiTheme="minorHAnsi" w:cs="Calibri"/>
                <w:sz w:val="15"/>
                <w:szCs w:val="15"/>
                <w:lang w:eastAsia="es-SV"/>
              </w:rPr>
            </w:pPr>
            <w:r w:rsidRPr="008E1B63">
              <w:rPr>
                <w:rFonts w:asciiTheme="minorHAnsi" w:eastAsia="Times New Roman" w:hAnsiTheme="minorHAnsi" w:cs="Calibri"/>
                <w:sz w:val="15"/>
                <w:szCs w:val="15"/>
                <w:lang w:eastAsia="es-SV"/>
              </w:rPr>
              <w:t>0</w:t>
            </w:r>
          </w:p>
        </w:tc>
      </w:tr>
      <w:tr w:rsidR="008E1B63" w:rsidRPr="008E1B63" w14:paraId="09C7DB6A" w14:textId="77777777" w:rsidTr="008E1B63">
        <w:trPr>
          <w:trHeight w:val="20"/>
          <w:jc w:val="center"/>
        </w:trPr>
        <w:tc>
          <w:tcPr>
            <w:tcW w:w="4458" w:type="dxa"/>
            <w:shd w:val="clear" w:color="000000" w:fill="CCCCCC"/>
            <w:vAlign w:val="center"/>
          </w:tcPr>
          <w:p w14:paraId="729BE17E" w14:textId="77777777" w:rsidR="008E1B63" w:rsidRPr="008E1B63" w:rsidRDefault="008E1B63" w:rsidP="008E1B63">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Porcentaje de cumplimiento de acciones por estado DGT</w:t>
            </w:r>
          </w:p>
        </w:tc>
        <w:tc>
          <w:tcPr>
            <w:tcW w:w="1384" w:type="dxa"/>
            <w:shd w:val="clear" w:color="000000" w:fill="CCCCCC"/>
            <w:vAlign w:val="center"/>
          </w:tcPr>
          <w:p w14:paraId="612683C6" w14:textId="77777777" w:rsidR="008E1B63" w:rsidRPr="008E1B63" w:rsidRDefault="008E1B63" w:rsidP="008E1B63">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100%</w:t>
            </w:r>
          </w:p>
        </w:tc>
        <w:tc>
          <w:tcPr>
            <w:tcW w:w="1301" w:type="dxa"/>
            <w:shd w:val="clear" w:color="000000" w:fill="CCCCCC"/>
            <w:vAlign w:val="center"/>
          </w:tcPr>
          <w:p w14:paraId="1D9A3D71" w14:textId="77777777" w:rsidR="008E1B63" w:rsidRPr="008E1B63" w:rsidRDefault="008E1B63" w:rsidP="008E1B63">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69%</w:t>
            </w:r>
          </w:p>
        </w:tc>
        <w:tc>
          <w:tcPr>
            <w:tcW w:w="1301" w:type="dxa"/>
            <w:shd w:val="clear" w:color="000000" w:fill="CCCCCC"/>
            <w:vAlign w:val="center"/>
          </w:tcPr>
          <w:p w14:paraId="4133CADA" w14:textId="77777777" w:rsidR="008E1B63" w:rsidRPr="008E1B63" w:rsidRDefault="008E1B63" w:rsidP="008E1B63">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0%</w:t>
            </w:r>
          </w:p>
        </w:tc>
        <w:tc>
          <w:tcPr>
            <w:tcW w:w="1301" w:type="dxa"/>
            <w:shd w:val="clear" w:color="000000" w:fill="CCCCCC"/>
            <w:vAlign w:val="center"/>
          </w:tcPr>
          <w:p w14:paraId="7AF9ECE0" w14:textId="77777777" w:rsidR="008E1B63" w:rsidRPr="008E1B63" w:rsidRDefault="008E1B63" w:rsidP="008E1B63">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20%</w:t>
            </w:r>
          </w:p>
        </w:tc>
        <w:tc>
          <w:tcPr>
            <w:tcW w:w="1321" w:type="dxa"/>
            <w:shd w:val="clear" w:color="000000" w:fill="CCCCCC"/>
            <w:vAlign w:val="center"/>
          </w:tcPr>
          <w:p w14:paraId="61014BDA" w14:textId="77777777" w:rsidR="008E1B63" w:rsidRPr="008E1B63" w:rsidRDefault="008E1B63" w:rsidP="008E1B63">
            <w:pPr>
              <w:jc w:val="center"/>
              <w:rPr>
                <w:rFonts w:asciiTheme="minorHAnsi" w:eastAsia="Times New Roman" w:hAnsiTheme="minorHAnsi" w:cs="Calibri"/>
                <w:b/>
                <w:bCs/>
                <w:sz w:val="15"/>
                <w:szCs w:val="15"/>
                <w:lang w:eastAsia="es-SV"/>
              </w:rPr>
            </w:pPr>
            <w:r>
              <w:rPr>
                <w:rFonts w:asciiTheme="minorHAnsi" w:eastAsia="Times New Roman" w:hAnsiTheme="minorHAnsi" w:cs="Calibri"/>
                <w:b/>
                <w:bCs/>
                <w:sz w:val="15"/>
                <w:szCs w:val="15"/>
                <w:lang w:eastAsia="es-SV"/>
              </w:rPr>
              <w:t>11%</w:t>
            </w:r>
          </w:p>
        </w:tc>
      </w:tr>
    </w:tbl>
    <w:p w14:paraId="53393697" w14:textId="77777777" w:rsidR="00491A01" w:rsidRDefault="00491A01" w:rsidP="0099696B">
      <w:pPr>
        <w:sectPr w:rsidR="00491A01" w:rsidSect="00656289">
          <w:headerReference w:type="default" r:id="rId30"/>
          <w:footnotePr>
            <w:pos w:val="beneathText"/>
          </w:footnotePr>
          <w:pgSz w:w="12242" w:h="15842" w:code="1"/>
          <w:pgMar w:top="851" w:right="851" w:bottom="851" w:left="851" w:header="227" w:footer="709" w:gutter="0"/>
          <w:cols w:space="708"/>
          <w:docGrid w:linePitch="360"/>
        </w:sectPr>
      </w:pPr>
    </w:p>
    <w:p w14:paraId="54F02AD4" w14:textId="77777777" w:rsidR="000A387D" w:rsidRDefault="000A387D" w:rsidP="00491A01">
      <w:pPr>
        <w:pStyle w:val="Ttulo2"/>
      </w:pPr>
    </w:p>
    <w:p w14:paraId="1CA7D70B" w14:textId="77777777" w:rsidR="000A387D" w:rsidRDefault="000A387D" w:rsidP="00491A01">
      <w:pPr>
        <w:pStyle w:val="Ttulo2"/>
      </w:pPr>
    </w:p>
    <w:p w14:paraId="6DF1742B" w14:textId="77777777" w:rsidR="001C20DB" w:rsidRPr="00AB4E65" w:rsidRDefault="00491A01" w:rsidP="00AB4E65">
      <w:pPr>
        <w:pStyle w:val="Ttulo2"/>
        <w:jc w:val="center"/>
        <w:rPr>
          <w:sz w:val="20"/>
        </w:rPr>
        <w:sectPr w:rsidR="001C20DB" w:rsidRPr="00AB4E65" w:rsidSect="001C0835">
          <w:footnotePr>
            <w:pos w:val="beneathText"/>
          </w:footnotePr>
          <w:type w:val="continuous"/>
          <w:pgSz w:w="12242" w:h="15842" w:code="1"/>
          <w:pgMar w:top="851" w:right="851" w:bottom="851" w:left="851" w:header="227" w:footer="424" w:gutter="0"/>
          <w:cols w:space="542"/>
          <w:docGrid w:linePitch="360"/>
        </w:sectPr>
      </w:pPr>
      <w:bookmarkStart w:id="139" w:name="_Toc153891450"/>
      <w:r w:rsidRPr="001C0835">
        <w:rPr>
          <w:sz w:val="20"/>
        </w:rPr>
        <w:t>Anexo 6: Servicios No Evaluados</w:t>
      </w:r>
      <w:r w:rsidR="00546F3D" w:rsidRPr="001C0835">
        <w:rPr>
          <w:sz w:val="20"/>
        </w:rPr>
        <w:t xml:space="preserve"> y sus Motivos</w:t>
      </w:r>
      <w:bookmarkEnd w:id="139"/>
    </w:p>
    <w:p w14:paraId="63029825" w14:textId="77777777" w:rsidR="001C0835" w:rsidRDefault="001C0835" w:rsidP="00DB3B1C">
      <w:pPr>
        <w:rPr>
          <w:rStyle w:val="Textonormalennegrita"/>
          <w:rFonts w:asciiTheme="minorHAnsi" w:hAnsiTheme="minorHAnsi"/>
          <w:szCs w:val="20"/>
        </w:rPr>
        <w:sectPr w:rsidR="001C0835" w:rsidSect="001C20DB">
          <w:footnotePr>
            <w:pos w:val="beneathText"/>
          </w:footnotePr>
          <w:type w:val="continuous"/>
          <w:pgSz w:w="12242" w:h="15842" w:code="1"/>
          <w:pgMar w:top="851" w:right="851" w:bottom="851" w:left="851" w:header="227" w:footer="424" w:gutter="0"/>
          <w:cols w:num="2" w:space="542"/>
          <w:docGrid w:linePitch="360"/>
        </w:sectPr>
      </w:pPr>
    </w:p>
    <w:p w14:paraId="7593AD76" w14:textId="77777777" w:rsidR="008007CB" w:rsidRPr="001C0835" w:rsidRDefault="00FC7178" w:rsidP="00DB3B1C">
      <w:pPr>
        <w:shd w:val="clear" w:color="auto" w:fill="EDEDED" w:themeFill="background2"/>
        <w:jc w:val="center"/>
        <w:rPr>
          <w:rFonts w:asciiTheme="minorHAnsi" w:hAnsiTheme="minorHAnsi"/>
          <w:b/>
          <w:szCs w:val="20"/>
        </w:rPr>
      </w:pPr>
      <w:sdt>
        <w:sdtPr>
          <w:rPr>
            <w:rStyle w:val="Textonormalennegrita"/>
            <w:rFonts w:asciiTheme="minorHAnsi" w:hAnsiTheme="minorHAnsi"/>
            <w:szCs w:val="20"/>
          </w:rPr>
          <w:alias w:val="Dependencia"/>
          <w:tag w:val="Dependencia"/>
          <w:id w:val="946892761"/>
          <w:placeholder>
            <w:docPart w:val="D9744307FD4D48699E906458FDD135CC"/>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sidR="008007CB" w:rsidRPr="001C0835">
            <w:rPr>
              <w:rStyle w:val="Textonormalennegrita"/>
              <w:rFonts w:asciiTheme="minorHAnsi" w:hAnsiTheme="minorHAnsi"/>
              <w:szCs w:val="20"/>
            </w:rPr>
            <w:t>Dirección General de Aduanas</w:t>
          </w:r>
        </w:sdtContent>
      </w:sdt>
    </w:p>
    <w:p w14:paraId="3D7288E5" w14:textId="77777777" w:rsidR="000A387D" w:rsidRPr="00514F36" w:rsidRDefault="008007CB" w:rsidP="00514F36">
      <w:pPr>
        <w:pStyle w:val="Prrafodelista"/>
        <w:numPr>
          <w:ilvl w:val="0"/>
          <w:numId w:val="45"/>
        </w:numPr>
        <w:rPr>
          <w:rFonts w:asciiTheme="minorHAnsi" w:hAnsiTheme="minorHAnsi"/>
          <w:b/>
        </w:rPr>
      </w:pPr>
      <w:r w:rsidRPr="001C0835">
        <w:rPr>
          <w:rFonts w:asciiTheme="minorHAnsi" w:hAnsiTheme="minorHAnsi"/>
          <w:b/>
        </w:rPr>
        <w:t>Servicios Internos y Externos (22) y (3) herramientas:</w:t>
      </w:r>
    </w:p>
    <w:p w14:paraId="6DFA8AF0" w14:textId="77777777" w:rsidR="008007CB" w:rsidRPr="001C0835" w:rsidRDefault="008007CB" w:rsidP="008007CB">
      <w:pPr>
        <w:rPr>
          <w:rFonts w:asciiTheme="minorHAnsi" w:hAnsiTheme="minorHAnsi"/>
          <w:b/>
          <w:szCs w:val="20"/>
          <w:u w:val="single"/>
        </w:rPr>
      </w:pPr>
      <w:r w:rsidRPr="001C0835">
        <w:rPr>
          <w:rFonts w:asciiTheme="minorHAnsi" w:hAnsiTheme="minorHAnsi"/>
          <w:b/>
          <w:szCs w:val="20"/>
          <w:u w:val="single"/>
        </w:rPr>
        <w:t>Departamento de Control de Auxiliares de la Función Pública</w:t>
      </w:r>
    </w:p>
    <w:p w14:paraId="3FB0F98C"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Desautorización de Apoderados Especiales Aduaneros (*).</w:t>
      </w:r>
    </w:p>
    <w:p w14:paraId="03623A1E"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Desautorización de Depósitos Aduaneros (*).</w:t>
      </w:r>
    </w:p>
    <w:p w14:paraId="6A5C4499"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Desautorización de Importadores de Vehículos Usados (*).</w:t>
      </w:r>
    </w:p>
    <w:p w14:paraId="70C08828"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Desautorización de Tiendas Libres (*).</w:t>
      </w:r>
    </w:p>
    <w:p w14:paraId="253459EC" w14:textId="77777777" w:rsidR="008007CB" w:rsidRPr="001C0835" w:rsidRDefault="008007CB" w:rsidP="008007CB">
      <w:pPr>
        <w:pStyle w:val="Prrafodelista"/>
        <w:numPr>
          <w:ilvl w:val="0"/>
          <w:numId w:val="46"/>
        </w:numPr>
        <w:ind w:left="426" w:hanging="426"/>
        <w:rPr>
          <w:rFonts w:asciiTheme="minorHAnsi" w:hAnsiTheme="minorHAnsi"/>
        </w:rPr>
      </w:pPr>
      <w:r w:rsidRPr="001C0835">
        <w:rPr>
          <w:rFonts w:asciiTheme="minorHAnsi" w:hAnsiTheme="minorHAnsi"/>
          <w:lang w:val="es-ES_tradnl" w:eastAsia="es-ES"/>
        </w:rPr>
        <w:t>Autorización de Importación de Bienes amparados en la Ley de Turismo (*).</w:t>
      </w:r>
    </w:p>
    <w:p w14:paraId="646A8215"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Autorización o Prórroga de Personas Naturales o Jurídicas para operar bajo el Régimen Aduanero de Tiendas Libres (*).</w:t>
      </w:r>
    </w:p>
    <w:p w14:paraId="650D472E"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Reposición de Carné de Autorización de los Auxiliares de la Función Pública Aduanera (*).</w:t>
      </w:r>
    </w:p>
    <w:p w14:paraId="49708A99" w14:textId="77777777" w:rsidR="000A387D" w:rsidRPr="001C0835" w:rsidRDefault="000A387D" w:rsidP="008007CB">
      <w:pPr>
        <w:ind w:left="426" w:hanging="426"/>
        <w:rPr>
          <w:rFonts w:asciiTheme="minorHAnsi" w:hAnsiTheme="minorHAnsi"/>
          <w:b/>
          <w:szCs w:val="20"/>
          <w:u w:val="single"/>
        </w:rPr>
      </w:pPr>
    </w:p>
    <w:p w14:paraId="7D81F615" w14:textId="77777777" w:rsidR="008007CB" w:rsidRPr="001C0835" w:rsidRDefault="008007CB" w:rsidP="008007CB">
      <w:pPr>
        <w:ind w:left="426" w:hanging="426"/>
        <w:rPr>
          <w:rFonts w:asciiTheme="minorHAnsi" w:hAnsiTheme="minorHAnsi"/>
          <w:szCs w:val="20"/>
          <w:u w:val="single"/>
        </w:rPr>
      </w:pPr>
      <w:r w:rsidRPr="001C0835">
        <w:rPr>
          <w:rFonts w:asciiTheme="minorHAnsi" w:hAnsiTheme="minorHAnsi"/>
          <w:b/>
          <w:szCs w:val="20"/>
          <w:u w:val="single"/>
        </w:rPr>
        <w:t>Subdirección de Operaciones y Seguridad Fronteriza</w:t>
      </w:r>
    </w:p>
    <w:p w14:paraId="7DCA700C"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Autorización de Destrucción de Mercancías que soliciten los Depósitos para Perfeccionamiento Activo (*).</w:t>
      </w:r>
    </w:p>
    <w:p w14:paraId="5A397644" w14:textId="77777777" w:rsidR="000A387D" w:rsidRPr="001C0835" w:rsidRDefault="000A387D" w:rsidP="008007CB">
      <w:pPr>
        <w:ind w:left="426" w:hanging="426"/>
        <w:rPr>
          <w:rFonts w:asciiTheme="minorHAnsi" w:hAnsiTheme="minorHAnsi"/>
          <w:b/>
          <w:szCs w:val="20"/>
          <w:u w:val="single"/>
        </w:rPr>
      </w:pPr>
    </w:p>
    <w:p w14:paraId="697AFCEC"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Departamento de Atención al Usuario</w:t>
      </w:r>
    </w:p>
    <w:p w14:paraId="2E45CAFE"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Recepción de Correspondencia en la Dirección General de Aduanas (*).</w:t>
      </w:r>
    </w:p>
    <w:p w14:paraId="46894345"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Presentación de Correspondencia dirigida a la Dirección General de Aduanas por Instituciones de Gobierno (*).</w:t>
      </w:r>
    </w:p>
    <w:p w14:paraId="1AE69578" w14:textId="77777777" w:rsidR="000A387D" w:rsidRPr="001C0835" w:rsidRDefault="000A387D" w:rsidP="008007CB">
      <w:pPr>
        <w:ind w:left="426" w:hanging="426"/>
        <w:rPr>
          <w:rFonts w:asciiTheme="minorHAnsi" w:hAnsiTheme="minorHAnsi"/>
          <w:b/>
          <w:szCs w:val="20"/>
          <w:u w:val="single"/>
        </w:rPr>
      </w:pPr>
    </w:p>
    <w:p w14:paraId="1B00E98C"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Unidad de Arancelario</w:t>
      </w:r>
    </w:p>
    <w:p w14:paraId="0D0C683E"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Resolución Anticipada en Materia de Clasificación Arancelaria (*).</w:t>
      </w:r>
    </w:p>
    <w:p w14:paraId="3007D7D5"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Clasificación Arancelaria de Mercancías (*).</w:t>
      </w:r>
    </w:p>
    <w:p w14:paraId="37EFE0E5" w14:textId="77777777" w:rsidR="000A387D" w:rsidRPr="001C0835" w:rsidRDefault="000A387D" w:rsidP="008007CB">
      <w:pPr>
        <w:ind w:left="426" w:hanging="426"/>
        <w:rPr>
          <w:rFonts w:asciiTheme="minorHAnsi" w:hAnsiTheme="minorHAnsi"/>
          <w:b/>
          <w:szCs w:val="20"/>
          <w:u w:val="single"/>
        </w:rPr>
      </w:pPr>
    </w:p>
    <w:p w14:paraId="089374DB"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Unidad de Origen</w:t>
      </w:r>
    </w:p>
    <w:p w14:paraId="1BF6A9DC"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Denuncias de Origen (*).</w:t>
      </w:r>
    </w:p>
    <w:p w14:paraId="60DF2E84"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Peticiones de Investigación de Origen (*).</w:t>
      </w:r>
    </w:p>
    <w:p w14:paraId="6D0876BC" w14:textId="77777777" w:rsidR="000A387D" w:rsidRPr="00B72011" w:rsidRDefault="000A387D" w:rsidP="008007CB">
      <w:pPr>
        <w:ind w:left="426" w:hanging="426"/>
        <w:rPr>
          <w:rFonts w:asciiTheme="minorHAnsi" w:hAnsiTheme="minorHAnsi"/>
          <w:b/>
          <w:sz w:val="12"/>
          <w:szCs w:val="20"/>
          <w:u w:val="single"/>
        </w:rPr>
      </w:pPr>
    </w:p>
    <w:p w14:paraId="78C00301"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División Jurídica.</w:t>
      </w:r>
    </w:p>
    <w:p w14:paraId="79402F2D" w14:textId="77777777" w:rsidR="00B72011" w:rsidRPr="00B72011" w:rsidRDefault="008007CB" w:rsidP="00B72011">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Adición de Medios del Transportista de Carga Internacional Terrestre (*).</w:t>
      </w:r>
    </w:p>
    <w:p w14:paraId="2E5ECE41" w14:textId="77777777" w:rsidR="00B72011" w:rsidRPr="00CB18EE" w:rsidRDefault="00B72011" w:rsidP="008007CB">
      <w:pPr>
        <w:ind w:left="426" w:hanging="426"/>
        <w:rPr>
          <w:rFonts w:asciiTheme="minorHAnsi" w:hAnsiTheme="minorHAnsi"/>
          <w:b/>
          <w:sz w:val="16"/>
          <w:szCs w:val="20"/>
          <w:u w:val="single"/>
        </w:rPr>
      </w:pPr>
    </w:p>
    <w:p w14:paraId="061B65AA"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Secretaría General /Oficial de Franquicias</w:t>
      </w:r>
    </w:p>
    <w:p w14:paraId="6417DA43"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Aprobación de Franquicias Aduaneras (*).</w:t>
      </w:r>
    </w:p>
    <w:p w14:paraId="021D1C54"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Autorización de Introducción de Vehículos y Menajes de Casa de Funcionarios Diplomáticos Salvadoreños nombrados en el Servicio Exterior, así como de Funcionarios de Organismos Internacionales que retornan definitivamente al País (*).</w:t>
      </w:r>
    </w:p>
    <w:p w14:paraId="31D469C7" w14:textId="77777777" w:rsidR="000E524A" w:rsidRDefault="008007CB" w:rsidP="000E524A">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Autorización de Liberación de Vehículos Automotores Importados con Franquicia Diplomática (*).</w:t>
      </w:r>
    </w:p>
    <w:p w14:paraId="3CEAD807" w14:textId="77777777" w:rsidR="000E524A" w:rsidRPr="000E524A" w:rsidRDefault="000E524A" w:rsidP="000E524A">
      <w:pPr>
        <w:pStyle w:val="Prrafodelista"/>
        <w:ind w:left="426"/>
        <w:rPr>
          <w:rFonts w:asciiTheme="minorHAnsi" w:hAnsiTheme="minorHAnsi"/>
          <w:lang w:val="es-ES_tradnl" w:eastAsia="es-ES"/>
        </w:rPr>
      </w:pPr>
    </w:p>
    <w:p w14:paraId="186E6222" w14:textId="77777777" w:rsidR="000A387D" w:rsidRPr="001C0835" w:rsidRDefault="008007CB" w:rsidP="000A387D">
      <w:pPr>
        <w:tabs>
          <w:tab w:val="left" w:pos="0"/>
        </w:tabs>
        <w:rPr>
          <w:rFonts w:asciiTheme="minorHAnsi" w:hAnsiTheme="minorHAnsi"/>
          <w:b/>
          <w:szCs w:val="20"/>
          <w:u w:val="single"/>
        </w:rPr>
      </w:pPr>
      <w:r w:rsidRPr="001C0835">
        <w:rPr>
          <w:rFonts w:asciiTheme="minorHAnsi" w:hAnsiTheme="minorHAnsi"/>
          <w:b/>
          <w:szCs w:val="20"/>
          <w:u w:val="single"/>
        </w:rPr>
        <w:t>Secretaría General de Aduanas – Unidad de Procedimientos Jurídicos</w:t>
      </w:r>
    </w:p>
    <w:p w14:paraId="5DB760CE" w14:textId="77777777" w:rsidR="008007CB" w:rsidRPr="001C0835" w:rsidRDefault="008007CB" w:rsidP="000A387D">
      <w:pPr>
        <w:pStyle w:val="Prrafodelista"/>
        <w:numPr>
          <w:ilvl w:val="0"/>
          <w:numId w:val="46"/>
        </w:numPr>
        <w:ind w:left="426" w:hanging="426"/>
        <w:rPr>
          <w:rFonts w:asciiTheme="minorHAnsi" w:hAnsiTheme="minorHAnsi"/>
          <w:b/>
          <w:u w:val="single"/>
          <w:lang w:val="es-SV" w:eastAsia="es-ES"/>
        </w:rPr>
      </w:pPr>
      <w:r w:rsidRPr="001C0835">
        <w:rPr>
          <w:rFonts w:asciiTheme="minorHAnsi" w:hAnsiTheme="minorHAnsi"/>
          <w:lang w:val="es-ES_tradnl" w:eastAsia="es-ES"/>
        </w:rPr>
        <w:t xml:space="preserve">Autorización de Prórroga Permanencia de Mercancías amparadas al Régimen de Exportación Temporal con Reimportación en el mismo Estado </w:t>
      </w:r>
      <w:r w:rsidRPr="00CB18EE">
        <w:rPr>
          <w:rFonts w:asciiTheme="minorHAnsi" w:hAnsiTheme="minorHAnsi"/>
          <w:sz w:val="16"/>
          <w:lang w:val="es-ES_tradnl" w:eastAsia="es-ES"/>
        </w:rPr>
        <w:t>(*)</w:t>
      </w:r>
      <w:r w:rsidRPr="001C0835">
        <w:rPr>
          <w:rFonts w:asciiTheme="minorHAnsi" w:hAnsiTheme="minorHAnsi"/>
          <w:lang w:val="es-ES_tradnl" w:eastAsia="es-ES"/>
        </w:rPr>
        <w:t>.</w:t>
      </w:r>
    </w:p>
    <w:p w14:paraId="5F09B05A"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Solvencias de Obligaciones Aduaneras Tributarias para Personas Naturales o Jurídicas que soliciten gozar de los Beneficios e Incentivos Fiscales de la Ley de Zonas Francas Industriales y de Comercialización (*).</w:t>
      </w:r>
    </w:p>
    <w:p w14:paraId="11BF4DA8" w14:textId="77777777" w:rsidR="000A387D" w:rsidRPr="001C0835" w:rsidRDefault="000A387D" w:rsidP="008007CB">
      <w:pPr>
        <w:ind w:left="426" w:hanging="426"/>
        <w:rPr>
          <w:rFonts w:asciiTheme="minorHAnsi" w:hAnsiTheme="minorHAnsi"/>
          <w:b/>
          <w:szCs w:val="20"/>
          <w:u w:val="single"/>
        </w:rPr>
      </w:pPr>
    </w:p>
    <w:p w14:paraId="7312DB27"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Departamento de Asistencia Tecnológica</w:t>
      </w:r>
    </w:p>
    <w:p w14:paraId="356E5F0E"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Consulta de Estado de Empresas de Zonas Francas y Depósitos de Aduanas (*).</w:t>
      </w:r>
    </w:p>
    <w:p w14:paraId="66416789"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Consulta de Pagos Electrónicos realizados de Declaraciones de Mercancías (*).</w:t>
      </w:r>
    </w:p>
    <w:p w14:paraId="762DEF99" w14:textId="77777777" w:rsidR="008007CB"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Registro de Usuarios On Line P@GOES DGA (*).</w:t>
      </w:r>
    </w:p>
    <w:p w14:paraId="5B4DB1F2" w14:textId="77777777" w:rsidR="00CB18EE" w:rsidRPr="00CB18EE" w:rsidRDefault="00CB18EE" w:rsidP="00CB18EE">
      <w:pPr>
        <w:rPr>
          <w:rFonts w:asciiTheme="minorHAnsi" w:hAnsiTheme="minorHAnsi"/>
          <w:sz w:val="16"/>
          <w:lang w:val="es-ES_tradnl"/>
        </w:rPr>
      </w:pPr>
    </w:p>
    <w:p w14:paraId="4EB08A5F" w14:textId="77777777" w:rsidR="008007CB" w:rsidRPr="001C0835" w:rsidRDefault="008007CB" w:rsidP="008007CB">
      <w:pPr>
        <w:pStyle w:val="Prrafodelista"/>
        <w:numPr>
          <w:ilvl w:val="0"/>
          <w:numId w:val="45"/>
        </w:numPr>
        <w:ind w:left="426" w:hanging="426"/>
        <w:rPr>
          <w:rFonts w:asciiTheme="minorHAnsi" w:hAnsiTheme="minorHAnsi"/>
          <w:b/>
        </w:rPr>
      </w:pPr>
      <w:r w:rsidRPr="001C0835">
        <w:rPr>
          <w:rFonts w:asciiTheme="minorHAnsi" w:hAnsiTheme="minorHAnsi"/>
          <w:b/>
        </w:rPr>
        <w:t>Servicio Interno (2):</w:t>
      </w:r>
    </w:p>
    <w:p w14:paraId="65B94935" w14:textId="77777777" w:rsidR="000A387D" w:rsidRPr="00CB18EE" w:rsidRDefault="000A387D" w:rsidP="008007CB">
      <w:pPr>
        <w:ind w:left="426" w:hanging="426"/>
        <w:rPr>
          <w:rFonts w:asciiTheme="minorHAnsi" w:hAnsiTheme="minorHAnsi"/>
          <w:b/>
          <w:sz w:val="10"/>
          <w:szCs w:val="20"/>
          <w:u w:val="single"/>
        </w:rPr>
      </w:pPr>
    </w:p>
    <w:p w14:paraId="103A6946"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Unidad de Origen</w:t>
      </w:r>
    </w:p>
    <w:p w14:paraId="2BE54EF0"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Atención de Opiniones y/o Consultas Técnicas sobre el Origen de las Mercancías (*).</w:t>
      </w:r>
    </w:p>
    <w:p w14:paraId="171222FC" w14:textId="77777777" w:rsidR="000A387D" w:rsidRPr="001C0835" w:rsidRDefault="000A387D" w:rsidP="008007CB">
      <w:pPr>
        <w:ind w:left="426" w:hanging="426"/>
        <w:rPr>
          <w:rFonts w:asciiTheme="minorHAnsi" w:hAnsiTheme="minorHAnsi"/>
          <w:b/>
          <w:szCs w:val="20"/>
          <w:u w:val="single"/>
        </w:rPr>
      </w:pPr>
    </w:p>
    <w:p w14:paraId="2DD4D033"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 xml:space="preserve">Unidad de Arancelario </w:t>
      </w:r>
    </w:p>
    <w:p w14:paraId="58440646"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Clasificación Arancelaria de Mercancías (*).</w:t>
      </w:r>
    </w:p>
    <w:p w14:paraId="44B18BCA" w14:textId="77777777" w:rsidR="008007CB" w:rsidRPr="001C0835" w:rsidRDefault="008007CB" w:rsidP="008007CB">
      <w:pPr>
        <w:ind w:left="426" w:hanging="426"/>
        <w:rPr>
          <w:rFonts w:asciiTheme="minorHAnsi" w:hAnsiTheme="minorHAnsi"/>
          <w:szCs w:val="20"/>
          <w:lang w:val="es-ES_tradnl"/>
        </w:rPr>
      </w:pPr>
    </w:p>
    <w:p w14:paraId="6A4C8E7C" w14:textId="77777777" w:rsidR="008007CB" w:rsidRPr="001C0835" w:rsidRDefault="00FC7178" w:rsidP="008007CB">
      <w:pPr>
        <w:shd w:val="clear" w:color="auto" w:fill="EDEDED" w:themeFill="background2"/>
        <w:ind w:left="426" w:hanging="426"/>
        <w:jc w:val="center"/>
        <w:rPr>
          <w:rFonts w:asciiTheme="minorHAnsi" w:hAnsiTheme="minorHAnsi"/>
          <w:b/>
          <w:szCs w:val="20"/>
        </w:rPr>
      </w:pPr>
      <w:sdt>
        <w:sdtPr>
          <w:rPr>
            <w:rStyle w:val="Textonormalennegrita"/>
            <w:rFonts w:asciiTheme="minorHAnsi" w:hAnsiTheme="minorHAnsi"/>
            <w:szCs w:val="20"/>
            <w:shd w:val="clear" w:color="auto" w:fill="EDEDED" w:themeFill="background2"/>
          </w:rPr>
          <w:alias w:val="Dependencia"/>
          <w:tag w:val="Dependencia"/>
          <w:id w:val="515200801"/>
          <w:placeholder>
            <w:docPart w:val="ACBF0DCD7ABA42468187C6BA0BB54F2C"/>
          </w:placeholder>
          <w:comboBox>
            <w:listItem w:value="Elija un elemento."/>
            <w:listItem w:displayText="Dirección Nacional de Administración Financiera e Innovación" w:value="Dirección Nacional de Administración Financiera e Innovación"/>
            <w:listItem w:displayText="Dirección General de Impuestos Internos" w:value="Dirección General de Impuestos Internos"/>
            <w:listItem w:displayText="Dirección General de Tesorería" w:value="Dirección General de Tesorería"/>
            <w:listItem w:displayText="Dirección General del Presupuesto" w:value="Dirección General del Presupuesto"/>
            <w:listItem w:displayText="Dirección General de Inversión y Crédito Público" w:value="Dirección General de Inversión y Crédito Público"/>
            <w:listItem w:displayText="Dirección General de Contabilidad Gubernamental" w:value="Dirección General de Contabilidad Gubernamental"/>
            <w:listItem w:displayText="Dirección General de Administración" w:value="Dirección General de Administración"/>
            <w:listItem w:displayText="Dirección de Política Económica y Fiscal" w:value="Dirección de Política Económica y Fiscal"/>
            <w:listItem w:displayText="Dirección Financiera" w:value="Dirección Financiera"/>
            <w:listItem w:displayText="Unidad Normativa de Adquisiciones y Contrataciones de la Administración Pública" w:value="Unidad Normativa de Adquisiciones y Contrataciones de la Administración Pública"/>
            <w:listItem w:displayText="Unidad de Auditoría Interna" w:value="Unidad de Auditoría Interna"/>
            <w:listItem w:displayText="Dirección de Asuntos Jurídicos" w:value="Dirección de Asuntos Jurídicos"/>
            <w:listItem w:displayText="Dirección de Comunicaciones" w:value="Dirección de Comunicaciones"/>
            <w:listItem w:displayText="Dirección General de Aduanas" w:value="Dirección General de Aduanas"/>
            <w:listItem w:displayText="Unidad de Acceso a la Información Pública" w:value="Unidad de Acceso a la Información Pública"/>
          </w:comboBox>
        </w:sdtPr>
        <w:sdtEndPr>
          <w:rPr>
            <w:rStyle w:val="Textonormalennegrita"/>
          </w:rPr>
        </w:sdtEndPr>
        <w:sdtContent>
          <w:r w:rsidR="008007CB" w:rsidRPr="001C0835">
            <w:rPr>
              <w:rStyle w:val="Textonormalennegrita"/>
              <w:rFonts w:asciiTheme="minorHAnsi" w:hAnsiTheme="minorHAnsi"/>
              <w:szCs w:val="20"/>
              <w:shd w:val="clear" w:color="auto" w:fill="EDEDED" w:themeFill="background2"/>
            </w:rPr>
            <w:t>Dirección General de Tesorería</w:t>
          </w:r>
        </w:sdtContent>
      </w:sdt>
    </w:p>
    <w:p w14:paraId="16031D8A" w14:textId="77777777" w:rsidR="008007CB" w:rsidRPr="001C0835" w:rsidRDefault="008007CB" w:rsidP="008007CB">
      <w:pPr>
        <w:pStyle w:val="Prrafodelista"/>
        <w:numPr>
          <w:ilvl w:val="0"/>
          <w:numId w:val="45"/>
        </w:numPr>
        <w:ind w:left="426" w:hanging="426"/>
        <w:rPr>
          <w:rFonts w:asciiTheme="minorHAnsi" w:hAnsiTheme="minorHAnsi"/>
          <w:b/>
          <w:u w:val="single"/>
        </w:rPr>
      </w:pPr>
      <w:r w:rsidRPr="001C0835">
        <w:rPr>
          <w:rFonts w:asciiTheme="minorHAnsi" w:hAnsiTheme="minorHAnsi"/>
          <w:b/>
        </w:rPr>
        <w:t>Servicios Externos (9):</w:t>
      </w:r>
    </w:p>
    <w:p w14:paraId="1090FF97"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Departamento de Gestión de Cobro</w:t>
      </w:r>
    </w:p>
    <w:p w14:paraId="25AA1022" w14:textId="77777777" w:rsidR="008007CB" w:rsidRPr="001C0835" w:rsidRDefault="008007CB" w:rsidP="008007CB">
      <w:pPr>
        <w:pStyle w:val="Prrafodelista"/>
        <w:numPr>
          <w:ilvl w:val="0"/>
          <w:numId w:val="46"/>
        </w:numPr>
        <w:ind w:left="426" w:hanging="426"/>
        <w:rPr>
          <w:rFonts w:asciiTheme="minorHAnsi" w:hAnsiTheme="minorHAnsi"/>
          <w:lang w:val="es-ES_tradnl"/>
        </w:rPr>
      </w:pPr>
      <w:r w:rsidRPr="001C0835">
        <w:rPr>
          <w:rFonts w:asciiTheme="minorHAnsi" w:hAnsiTheme="minorHAnsi"/>
          <w:lang w:val="es-ES_tradnl"/>
        </w:rPr>
        <w:t xml:space="preserve">Emisión Resolución Pago a Plazo Infracciones de Tránsito </w:t>
      </w:r>
      <w:r w:rsidRPr="001C0835">
        <w:rPr>
          <w:rFonts w:asciiTheme="minorHAnsi" w:hAnsiTheme="minorHAnsi"/>
          <w:lang w:val="es-ES_tradnl" w:eastAsia="es-ES"/>
        </w:rPr>
        <w:t>(*).</w:t>
      </w:r>
    </w:p>
    <w:p w14:paraId="0839BEBF" w14:textId="77777777" w:rsidR="008007CB" w:rsidRPr="001C0835" w:rsidRDefault="008007CB" w:rsidP="008007CB">
      <w:pPr>
        <w:pStyle w:val="Prrafodelista"/>
        <w:numPr>
          <w:ilvl w:val="0"/>
          <w:numId w:val="46"/>
        </w:numPr>
        <w:ind w:left="426" w:hanging="426"/>
        <w:rPr>
          <w:rFonts w:asciiTheme="minorHAnsi" w:hAnsiTheme="minorHAnsi"/>
          <w:lang w:val="es-ES_tradnl"/>
        </w:rPr>
      </w:pPr>
      <w:r w:rsidRPr="001C0835">
        <w:rPr>
          <w:rFonts w:asciiTheme="minorHAnsi" w:hAnsiTheme="minorHAnsi"/>
          <w:lang w:val="es-ES_tradnl"/>
        </w:rPr>
        <w:t xml:space="preserve">Gestión Devolución Impuesto sobre la Renta a Beneficiarios </w:t>
      </w:r>
      <w:r w:rsidRPr="001C0835">
        <w:rPr>
          <w:rFonts w:asciiTheme="minorHAnsi" w:hAnsiTheme="minorHAnsi"/>
          <w:lang w:val="es-ES_tradnl" w:eastAsia="es-ES"/>
        </w:rPr>
        <w:t>(*).</w:t>
      </w:r>
    </w:p>
    <w:p w14:paraId="2A57696C"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 xml:space="preserve">Portal de Pagos DGT, (Portal de Pagos y Consulta de Deudas DGT) (*). </w:t>
      </w:r>
    </w:p>
    <w:p w14:paraId="76742B5F" w14:textId="77777777" w:rsidR="000A387D" w:rsidRPr="00CB18EE" w:rsidRDefault="000A387D" w:rsidP="008007CB">
      <w:pPr>
        <w:ind w:left="426" w:hanging="426"/>
        <w:rPr>
          <w:rFonts w:asciiTheme="minorHAnsi" w:hAnsiTheme="minorHAnsi"/>
          <w:b/>
          <w:sz w:val="14"/>
          <w:szCs w:val="20"/>
          <w:u w:val="single"/>
        </w:rPr>
      </w:pPr>
    </w:p>
    <w:p w14:paraId="61B0E53A"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Depto. Control de Garantías, Valores y Custodia de Moneda Extranjera</w:t>
      </w:r>
    </w:p>
    <w:p w14:paraId="5A56DCE0"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Devolución de Decomisos Judiciales</w:t>
      </w:r>
      <w:r w:rsidRPr="001C0835">
        <w:rPr>
          <w:rFonts w:asciiTheme="minorHAnsi" w:hAnsiTheme="minorHAnsi"/>
          <w:i/>
        </w:rPr>
        <w:t xml:space="preserve"> </w:t>
      </w:r>
      <w:r w:rsidRPr="001C0835">
        <w:rPr>
          <w:rFonts w:asciiTheme="minorHAnsi" w:hAnsiTheme="minorHAnsi"/>
          <w:lang w:val="es-ES_tradnl" w:eastAsia="es-ES"/>
        </w:rPr>
        <w:t>(*).</w:t>
      </w:r>
      <w:r w:rsidRPr="001C0835">
        <w:rPr>
          <w:rFonts w:asciiTheme="minorHAnsi" w:hAnsiTheme="minorHAnsi"/>
          <w:lang w:val="es-ES_tradnl"/>
        </w:rPr>
        <w:t xml:space="preserve"> </w:t>
      </w:r>
    </w:p>
    <w:p w14:paraId="5164726A" w14:textId="77777777" w:rsidR="000A387D" w:rsidRPr="00CB18EE" w:rsidRDefault="000A387D" w:rsidP="008007CB">
      <w:pPr>
        <w:ind w:left="426" w:hanging="426"/>
        <w:rPr>
          <w:rFonts w:asciiTheme="minorHAnsi" w:hAnsiTheme="minorHAnsi"/>
          <w:b/>
          <w:sz w:val="18"/>
          <w:szCs w:val="20"/>
          <w:u w:val="single"/>
        </w:rPr>
      </w:pPr>
    </w:p>
    <w:p w14:paraId="15861BB6"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Depto. Fondos Especiales y en Depósito</w:t>
      </w:r>
    </w:p>
    <w:p w14:paraId="54E1C85E"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Devolución de Retenciones Contractuales a Empresas (*).</w:t>
      </w:r>
    </w:p>
    <w:p w14:paraId="74D0A147"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Devolución de Garantías Aduanales en Efectivo (*).</w:t>
      </w:r>
    </w:p>
    <w:p w14:paraId="02C8068D" w14:textId="77777777" w:rsidR="000A387D" w:rsidRPr="00CB18EE" w:rsidRDefault="000A387D" w:rsidP="008007CB">
      <w:pPr>
        <w:ind w:left="426" w:hanging="426"/>
        <w:rPr>
          <w:rFonts w:asciiTheme="minorHAnsi" w:hAnsiTheme="minorHAnsi"/>
          <w:b/>
          <w:sz w:val="16"/>
          <w:szCs w:val="20"/>
          <w:u w:val="single"/>
        </w:rPr>
      </w:pPr>
    </w:p>
    <w:p w14:paraId="4EAFF61C"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División de Cobro de Deudas Tributarias y Aduaneras</w:t>
      </w:r>
    </w:p>
    <w:p w14:paraId="4F81746D"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Otorgamiento de Garantías sobre Deudas Tributarias (*).</w:t>
      </w:r>
    </w:p>
    <w:p w14:paraId="345C6BCA" w14:textId="77777777" w:rsidR="000A387D" w:rsidRPr="00CB18EE" w:rsidRDefault="000A387D" w:rsidP="008007CB">
      <w:pPr>
        <w:ind w:left="426" w:hanging="426"/>
        <w:rPr>
          <w:rFonts w:asciiTheme="minorHAnsi" w:hAnsiTheme="minorHAnsi"/>
          <w:b/>
          <w:sz w:val="4"/>
          <w:szCs w:val="20"/>
          <w:u w:val="single"/>
        </w:rPr>
      </w:pPr>
    </w:p>
    <w:p w14:paraId="589FF754"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Depto. de Colecturía Central</w:t>
      </w:r>
    </w:p>
    <w:p w14:paraId="0BE02E48" w14:textId="77777777" w:rsidR="008007CB" w:rsidRPr="001C0835" w:rsidRDefault="008007CB" w:rsidP="008007CB">
      <w:pPr>
        <w:pStyle w:val="Prrafodelista"/>
        <w:numPr>
          <w:ilvl w:val="0"/>
          <w:numId w:val="46"/>
        </w:numPr>
        <w:ind w:left="426" w:hanging="426"/>
        <w:rPr>
          <w:rFonts w:asciiTheme="minorHAnsi" w:hAnsiTheme="minorHAnsi"/>
          <w:lang w:val="es-ES_tradnl" w:eastAsia="es-ES"/>
        </w:rPr>
      </w:pPr>
      <w:r w:rsidRPr="001C0835">
        <w:rPr>
          <w:rFonts w:asciiTheme="minorHAnsi" w:hAnsiTheme="minorHAnsi"/>
          <w:lang w:val="es-ES_tradnl" w:eastAsia="es-ES"/>
        </w:rPr>
        <w:t xml:space="preserve">Pago del Fondo de Estabilización del Fomento Económico (FEFE) y Fondo de Conservación Vial (FOVIAL) (*). </w:t>
      </w:r>
    </w:p>
    <w:p w14:paraId="325C2EB0" w14:textId="77777777" w:rsidR="000A387D" w:rsidRPr="001C0835" w:rsidRDefault="000A387D" w:rsidP="008007CB">
      <w:pPr>
        <w:ind w:left="426" w:hanging="426"/>
        <w:rPr>
          <w:rFonts w:asciiTheme="minorHAnsi" w:hAnsiTheme="minorHAnsi"/>
          <w:b/>
          <w:szCs w:val="20"/>
          <w:u w:val="single"/>
        </w:rPr>
      </w:pPr>
    </w:p>
    <w:p w14:paraId="1577E810" w14:textId="77777777" w:rsidR="008007CB" w:rsidRPr="001C0835" w:rsidRDefault="008007CB" w:rsidP="008007CB">
      <w:pPr>
        <w:ind w:left="426" w:hanging="426"/>
        <w:rPr>
          <w:rFonts w:asciiTheme="minorHAnsi" w:hAnsiTheme="minorHAnsi"/>
          <w:b/>
          <w:szCs w:val="20"/>
          <w:u w:val="single"/>
        </w:rPr>
      </w:pPr>
      <w:r w:rsidRPr="001C0835">
        <w:rPr>
          <w:rFonts w:asciiTheme="minorHAnsi" w:hAnsiTheme="minorHAnsi"/>
          <w:b/>
          <w:szCs w:val="20"/>
          <w:u w:val="single"/>
        </w:rPr>
        <w:t>Unidad de Asesoría Legal</w:t>
      </w:r>
    </w:p>
    <w:p w14:paraId="340E6449" w14:textId="77777777" w:rsidR="008007CB" w:rsidRPr="000E524A" w:rsidRDefault="008007CB" w:rsidP="008007CB">
      <w:pPr>
        <w:pStyle w:val="Prrafodelista"/>
        <w:numPr>
          <w:ilvl w:val="0"/>
          <w:numId w:val="46"/>
        </w:numPr>
        <w:ind w:left="426" w:hanging="426"/>
        <w:rPr>
          <w:rFonts w:asciiTheme="minorHAnsi" w:hAnsiTheme="minorHAnsi"/>
          <w:i/>
          <w:lang w:val="es-ES_tradnl"/>
        </w:rPr>
      </w:pPr>
      <w:r w:rsidRPr="001C0835">
        <w:rPr>
          <w:rFonts w:asciiTheme="minorHAnsi" w:hAnsiTheme="minorHAnsi"/>
          <w:lang w:val="es-ES_tradnl" w:eastAsia="es-ES"/>
        </w:rPr>
        <w:t xml:space="preserve">Proceso de Notas de Crédito del Tesoro Público </w:t>
      </w:r>
      <w:r w:rsidR="000E524A" w:rsidRPr="001C0835">
        <w:rPr>
          <w:rFonts w:asciiTheme="minorHAnsi" w:hAnsiTheme="minorHAnsi"/>
          <w:lang w:val="es-ES_tradnl" w:eastAsia="es-ES"/>
        </w:rPr>
        <w:t>(</w:t>
      </w:r>
      <w:r w:rsidR="00B72011">
        <w:rPr>
          <w:rFonts w:asciiTheme="minorHAnsi" w:hAnsiTheme="minorHAnsi"/>
          <w:lang w:val="es-ES_tradnl" w:eastAsia="es-ES"/>
        </w:rPr>
        <w:t>*)</w:t>
      </w:r>
    </w:p>
    <w:p w14:paraId="272A2062" w14:textId="77777777" w:rsidR="000E524A" w:rsidRDefault="000E524A" w:rsidP="000E524A">
      <w:pPr>
        <w:rPr>
          <w:rFonts w:asciiTheme="minorHAnsi" w:hAnsiTheme="minorHAnsi"/>
          <w:i/>
          <w:lang w:val="es-ES_tradnl"/>
        </w:rPr>
      </w:pPr>
    </w:p>
    <w:p w14:paraId="16291D9B" w14:textId="77777777" w:rsidR="000E524A" w:rsidRDefault="000E524A" w:rsidP="000E524A">
      <w:pPr>
        <w:rPr>
          <w:rFonts w:asciiTheme="minorHAnsi" w:hAnsiTheme="minorHAnsi"/>
          <w:i/>
          <w:lang w:val="es-ES_tradnl"/>
        </w:rPr>
      </w:pPr>
    </w:p>
    <w:p w14:paraId="42617A28" w14:textId="77777777" w:rsidR="000E524A" w:rsidRDefault="000E524A" w:rsidP="000E524A">
      <w:pPr>
        <w:rPr>
          <w:rFonts w:asciiTheme="minorHAnsi" w:hAnsiTheme="minorHAnsi"/>
          <w:i/>
          <w:lang w:val="es-ES_tradnl"/>
        </w:rPr>
      </w:pPr>
    </w:p>
    <w:p w14:paraId="309828DF" w14:textId="77777777" w:rsidR="000E524A" w:rsidRPr="000E524A" w:rsidRDefault="000E524A" w:rsidP="000E524A">
      <w:pPr>
        <w:rPr>
          <w:rFonts w:asciiTheme="minorHAnsi" w:hAnsiTheme="minorHAnsi"/>
          <w:i/>
          <w:lang w:val="es-ES_tradnl"/>
        </w:rPr>
        <w:sectPr w:rsidR="000E524A" w:rsidRPr="000E524A" w:rsidSect="00B72011">
          <w:footnotePr>
            <w:pos w:val="beneathText"/>
          </w:footnotePr>
          <w:type w:val="continuous"/>
          <w:pgSz w:w="12242" w:h="15842" w:code="1"/>
          <w:pgMar w:top="630" w:right="851" w:bottom="851" w:left="630" w:header="227" w:footer="424" w:gutter="0"/>
          <w:cols w:num="2" w:space="542"/>
          <w:docGrid w:linePitch="360"/>
        </w:sectPr>
      </w:pPr>
    </w:p>
    <w:p w14:paraId="5864D2C5" w14:textId="77777777" w:rsidR="000E524A" w:rsidRDefault="000E524A" w:rsidP="008007CB"/>
    <w:p w14:paraId="2EF6AEA7" w14:textId="77777777" w:rsidR="000E524A" w:rsidRDefault="000E524A" w:rsidP="008007CB"/>
    <w:p w14:paraId="48970366" w14:textId="77777777" w:rsidR="008007CB" w:rsidRPr="00061D78" w:rsidRDefault="008007CB" w:rsidP="008007CB">
      <w:r w:rsidRPr="002642C4">
        <w:t xml:space="preserve">A </w:t>
      </w:r>
      <w:r w:rsidRPr="00061D78">
        <w:t xml:space="preserve">continuación, se detallan </w:t>
      </w:r>
      <w:r w:rsidRPr="00DF1455">
        <w:rPr>
          <w:b/>
        </w:rPr>
        <w:t>los motivos y servicios no evaluados</w:t>
      </w:r>
      <w:r w:rsidRPr="00061D78">
        <w:t xml:space="preserve"> en esta medición:</w:t>
      </w:r>
    </w:p>
    <w:p w14:paraId="646A4BE0" w14:textId="77777777" w:rsidR="008007CB" w:rsidRPr="00061D78" w:rsidRDefault="008007CB" w:rsidP="008007CB">
      <w:pPr>
        <w:pStyle w:val="Prrafodelista"/>
        <w:numPr>
          <w:ilvl w:val="0"/>
          <w:numId w:val="45"/>
        </w:numPr>
        <w:rPr>
          <w:rFonts w:asciiTheme="minorHAnsi" w:hAnsiTheme="minorHAnsi"/>
        </w:rPr>
      </w:pPr>
      <w:r w:rsidRPr="00061D78">
        <w:rPr>
          <w:rFonts w:asciiTheme="minorHAnsi" w:hAnsiTheme="minorHAnsi"/>
        </w:rPr>
        <w:t xml:space="preserve">No se recibieron solicitudes en el período solicitado de los servicios: </w:t>
      </w:r>
      <w:r w:rsidR="00514F36">
        <w:rPr>
          <w:rFonts w:asciiTheme="minorHAnsi" w:hAnsiTheme="minorHAnsi"/>
        </w:rPr>
        <w:t>1</w:t>
      </w:r>
      <w:r w:rsidRPr="00061D78">
        <w:rPr>
          <w:rFonts w:asciiTheme="minorHAnsi" w:hAnsiTheme="minorHAnsi"/>
        </w:rPr>
        <w:t xml:space="preserve">, </w:t>
      </w:r>
      <w:r w:rsidR="00514F36">
        <w:rPr>
          <w:rFonts w:asciiTheme="minorHAnsi" w:hAnsiTheme="minorHAnsi"/>
        </w:rPr>
        <w:t>2</w:t>
      </w:r>
      <w:r w:rsidRPr="00061D78">
        <w:rPr>
          <w:rFonts w:asciiTheme="minorHAnsi" w:hAnsiTheme="minorHAnsi"/>
        </w:rPr>
        <w:t xml:space="preserve">, </w:t>
      </w:r>
      <w:r w:rsidR="00514F36">
        <w:rPr>
          <w:rFonts w:asciiTheme="minorHAnsi" w:hAnsiTheme="minorHAnsi"/>
        </w:rPr>
        <w:t>3</w:t>
      </w:r>
      <w:r w:rsidRPr="00061D78">
        <w:rPr>
          <w:rFonts w:asciiTheme="minorHAnsi" w:hAnsiTheme="minorHAnsi"/>
        </w:rPr>
        <w:t xml:space="preserve">, </w:t>
      </w:r>
      <w:r w:rsidR="00514F36">
        <w:rPr>
          <w:rFonts w:asciiTheme="minorHAnsi" w:hAnsiTheme="minorHAnsi"/>
        </w:rPr>
        <w:t>4</w:t>
      </w:r>
      <w:r w:rsidRPr="00061D78">
        <w:rPr>
          <w:rFonts w:asciiTheme="minorHAnsi" w:hAnsiTheme="minorHAnsi"/>
        </w:rPr>
        <w:t xml:space="preserve">, </w:t>
      </w:r>
      <w:r w:rsidR="00514F36">
        <w:rPr>
          <w:rFonts w:asciiTheme="minorHAnsi" w:hAnsiTheme="minorHAnsi"/>
        </w:rPr>
        <w:t>5</w:t>
      </w:r>
      <w:r w:rsidRPr="00061D78">
        <w:rPr>
          <w:rFonts w:asciiTheme="minorHAnsi" w:hAnsiTheme="minorHAnsi"/>
        </w:rPr>
        <w:t xml:space="preserve">, </w:t>
      </w:r>
      <w:r w:rsidR="00514F36">
        <w:rPr>
          <w:rFonts w:asciiTheme="minorHAnsi" w:hAnsiTheme="minorHAnsi"/>
        </w:rPr>
        <w:t>11</w:t>
      </w:r>
      <w:r w:rsidRPr="00061D78">
        <w:rPr>
          <w:rFonts w:asciiTheme="minorHAnsi" w:hAnsiTheme="minorHAnsi"/>
        </w:rPr>
        <w:t xml:space="preserve">, </w:t>
      </w:r>
      <w:r w:rsidR="00514F36">
        <w:rPr>
          <w:rFonts w:asciiTheme="minorHAnsi" w:hAnsiTheme="minorHAnsi"/>
        </w:rPr>
        <w:t>1</w:t>
      </w:r>
      <w:r w:rsidRPr="00061D78">
        <w:rPr>
          <w:rFonts w:asciiTheme="minorHAnsi" w:hAnsiTheme="minorHAnsi"/>
        </w:rPr>
        <w:t>2, 1</w:t>
      </w:r>
      <w:r w:rsidR="00514F36">
        <w:rPr>
          <w:rFonts w:asciiTheme="minorHAnsi" w:hAnsiTheme="minorHAnsi"/>
        </w:rPr>
        <w:t>3</w:t>
      </w:r>
      <w:r w:rsidRPr="00061D78">
        <w:rPr>
          <w:rFonts w:asciiTheme="minorHAnsi" w:hAnsiTheme="minorHAnsi"/>
        </w:rPr>
        <w:t xml:space="preserve">, </w:t>
      </w:r>
      <w:r w:rsidR="00514F36">
        <w:rPr>
          <w:rFonts w:asciiTheme="minorHAnsi" w:hAnsiTheme="minorHAnsi"/>
        </w:rPr>
        <w:t>14</w:t>
      </w:r>
      <w:r w:rsidRPr="00061D78">
        <w:rPr>
          <w:rFonts w:asciiTheme="minorHAnsi" w:hAnsiTheme="minorHAnsi"/>
        </w:rPr>
        <w:t xml:space="preserve">, </w:t>
      </w:r>
      <w:r w:rsidR="00514F36">
        <w:rPr>
          <w:rFonts w:asciiTheme="minorHAnsi" w:hAnsiTheme="minorHAnsi"/>
        </w:rPr>
        <w:t>25</w:t>
      </w:r>
      <w:r w:rsidRPr="00061D78">
        <w:rPr>
          <w:rFonts w:asciiTheme="minorHAnsi" w:hAnsiTheme="minorHAnsi"/>
        </w:rPr>
        <w:t>.</w:t>
      </w:r>
    </w:p>
    <w:p w14:paraId="5CEDB8D3" w14:textId="77777777" w:rsidR="008007CB" w:rsidRPr="00061D78" w:rsidRDefault="008007CB" w:rsidP="008007CB">
      <w:pPr>
        <w:pStyle w:val="Prrafodelista"/>
        <w:numPr>
          <w:ilvl w:val="0"/>
          <w:numId w:val="45"/>
        </w:numPr>
        <w:rPr>
          <w:rFonts w:asciiTheme="minorHAnsi" w:hAnsiTheme="minorHAnsi"/>
          <w:lang w:val="es-ES_tradnl"/>
        </w:rPr>
      </w:pPr>
      <w:r w:rsidRPr="00061D78">
        <w:rPr>
          <w:rFonts w:asciiTheme="minorHAnsi" w:hAnsiTheme="minorHAnsi"/>
        </w:rPr>
        <w:t xml:space="preserve">No se recibió respuesta por parte de los usuarios contactados respecto a los servicios </w:t>
      </w:r>
      <w:r w:rsidR="00514F36">
        <w:rPr>
          <w:rFonts w:asciiTheme="minorHAnsi" w:hAnsiTheme="minorHAnsi"/>
        </w:rPr>
        <w:t>6</w:t>
      </w:r>
      <w:r w:rsidRPr="00061D78">
        <w:rPr>
          <w:rFonts w:asciiTheme="minorHAnsi" w:hAnsiTheme="minorHAnsi"/>
        </w:rPr>
        <w:t xml:space="preserve">, </w:t>
      </w:r>
      <w:r w:rsidR="00514F36">
        <w:rPr>
          <w:rFonts w:asciiTheme="minorHAnsi" w:hAnsiTheme="minorHAnsi"/>
        </w:rPr>
        <w:t>7</w:t>
      </w:r>
      <w:r w:rsidRPr="00061D78">
        <w:rPr>
          <w:rFonts w:asciiTheme="minorHAnsi" w:hAnsiTheme="minorHAnsi"/>
        </w:rPr>
        <w:t xml:space="preserve">, </w:t>
      </w:r>
      <w:r w:rsidR="00514F36">
        <w:rPr>
          <w:rFonts w:asciiTheme="minorHAnsi" w:hAnsiTheme="minorHAnsi"/>
        </w:rPr>
        <w:t>24</w:t>
      </w:r>
      <w:r w:rsidRPr="00061D78">
        <w:rPr>
          <w:rFonts w:asciiTheme="minorHAnsi" w:hAnsiTheme="minorHAnsi"/>
        </w:rPr>
        <w:t>.</w:t>
      </w:r>
    </w:p>
    <w:p w14:paraId="26D85870" w14:textId="77777777" w:rsidR="008007CB" w:rsidRPr="00061D78" w:rsidRDefault="008007CB" w:rsidP="008007CB">
      <w:pPr>
        <w:pStyle w:val="Prrafodelista"/>
        <w:numPr>
          <w:ilvl w:val="0"/>
          <w:numId w:val="45"/>
        </w:numPr>
        <w:rPr>
          <w:rFonts w:asciiTheme="minorHAnsi" w:hAnsiTheme="minorHAnsi"/>
        </w:rPr>
      </w:pPr>
      <w:r w:rsidRPr="00061D78">
        <w:rPr>
          <w:rFonts w:asciiTheme="minorHAnsi" w:hAnsiTheme="minorHAnsi"/>
        </w:rPr>
        <w:t xml:space="preserve">No se evaluó el servicio </w:t>
      </w:r>
      <w:r w:rsidR="00514F36">
        <w:rPr>
          <w:rFonts w:asciiTheme="minorHAnsi" w:hAnsiTheme="minorHAnsi"/>
        </w:rPr>
        <w:t>8</w:t>
      </w:r>
      <w:r w:rsidRPr="00061D78">
        <w:rPr>
          <w:rFonts w:asciiTheme="minorHAnsi" w:hAnsiTheme="minorHAnsi"/>
        </w:rPr>
        <w:t xml:space="preserve">, a solicitud de la Unidad Organizativa, clasificando dicho servicio como una guía para el usuario. </w:t>
      </w:r>
    </w:p>
    <w:p w14:paraId="54C575BC" w14:textId="77777777" w:rsidR="008007CB" w:rsidRPr="00061D78" w:rsidRDefault="008007CB" w:rsidP="008007CB">
      <w:pPr>
        <w:pStyle w:val="Prrafodelista"/>
        <w:numPr>
          <w:ilvl w:val="0"/>
          <w:numId w:val="45"/>
        </w:numPr>
        <w:rPr>
          <w:rFonts w:asciiTheme="minorHAnsi" w:hAnsiTheme="minorHAnsi"/>
        </w:rPr>
      </w:pPr>
      <w:r w:rsidRPr="00061D78">
        <w:rPr>
          <w:rFonts w:asciiTheme="minorHAnsi" w:hAnsiTheme="minorHAnsi"/>
        </w:rPr>
        <w:t xml:space="preserve">Por la reestructuración organizacional de DGA los servicios </w:t>
      </w:r>
      <w:r w:rsidR="00865ED1">
        <w:rPr>
          <w:rFonts w:asciiTheme="minorHAnsi" w:hAnsiTheme="minorHAnsi"/>
        </w:rPr>
        <w:t>9</w:t>
      </w:r>
      <w:r w:rsidRPr="00061D78">
        <w:rPr>
          <w:rFonts w:asciiTheme="minorHAnsi" w:hAnsiTheme="minorHAnsi"/>
        </w:rPr>
        <w:t xml:space="preserve"> y 1</w:t>
      </w:r>
      <w:r w:rsidR="00865ED1">
        <w:rPr>
          <w:rFonts w:asciiTheme="minorHAnsi" w:hAnsiTheme="minorHAnsi"/>
        </w:rPr>
        <w:t>0</w:t>
      </w:r>
      <w:r w:rsidRPr="00061D78">
        <w:rPr>
          <w:rFonts w:asciiTheme="minorHAnsi" w:hAnsiTheme="minorHAnsi"/>
        </w:rPr>
        <w:t xml:space="preserve"> asignados a la Unidad de Correspondencia y Notificaciones y no se encuentran publicados en el portal web de la Dirección General de Aduanas y no corresponden al Departamento de Atención al Usuario, sino que a la por reestructuración organizacional de la Dependencia.</w:t>
      </w:r>
    </w:p>
    <w:p w14:paraId="36429E37" w14:textId="77777777" w:rsidR="008007CB" w:rsidRPr="00061D78" w:rsidRDefault="008007CB" w:rsidP="008007CB">
      <w:pPr>
        <w:pStyle w:val="Prrafodelista"/>
        <w:numPr>
          <w:ilvl w:val="0"/>
          <w:numId w:val="45"/>
        </w:numPr>
        <w:rPr>
          <w:rFonts w:asciiTheme="minorHAnsi" w:hAnsiTheme="minorHAnsi"/>
        </w:rPr>
      </w:pPr>
      <w:r w:rsidRPr="00061D78">
        <w:rPr>
          <w:rFonts w:asciiTheme="minorHAnsi" w:hAnsiTheme="minorHAnsi"/>
        </w:rPr>
        <w:t xml:space="preserve">No remitieron la información solicitada </w:t>
      </w:r>
      <w:r w:rsidR="00865ED1">
        <w:rPr>
          <w:rFonts w:asciiTheme="minorHAnsi" w:hAnsiTheme="minorHAnsi"/>
        </w:rPr>
        <w:t>15</w:t>
      </w:r>
      <w:r w:rsidRPr="00061D78">
        <w:rPr>
          <w:rFonts w:asciiTheme="minorHAnsi" w:hAnsiTheme="minorHAnsi"/>
        </w:rPr>
        <w:t xml:space="preserve">, </w:t>
      </w:r>
      <w:r w:rsidR="00865ED1">
        <w:rPr>
          <w:rFonts w:asciiTheme="minorHAnsi" w:hAnsiTheme="minorHAnsi"/>
        </w:rPr>
        <w:t>16</w:t>
      </w:r>
      <w:r w:rsidRPr="00061D78">
        <w:rPr>
          <w:rFonts w:asciiTheme="minorHAnsi" w:hAnsiTheme="minorHAnsi"/>
        </w:rPr>
        <w:t xml:space="preserve">, </w:t>
      </w:r>
      <w:r w:rsidR="00865ED1">
        <w:rPr>
          <w:rFonts w:asciiTheme="minorHAnsi" w:hAnsiTheme="minorHAnsi"/>
        </w:rPr>
        <w:t>17</w:t>
      </w:r>
      <w:r w:rsidRPr="00061D78">
        <w:rPr>
          <w:rFonts w:asciiTheme="minorHAnsi" w:hAnsiTheme="minorHAnsi"/>
        </w:rPr>
        <w:t xml:space="preserve">, </w:t>
      </w:r>
      <w:r w:rsidR="00865ED1">
        <w:rPr>
          <w:rFonts w:asciiTheme="minorHAnsi" w:hAnsiTheme="minorHAnsi"/>
        </w:rPr>
        <w:t>18</w:t>
      </w:r>
      <w:r w:rsidRPr="00061D78">
        <w:rPr>
          <w:rFonts w:asciiTheme="minorHAnsi" w:hAnsiTheme="minorHAnsi"/>
        </w:rPr>
        <w:t xml:space="preserve">, </w:t>
      </w:r>
      <w:r w:rsidR="00865ED1">
        <w:rPr>
          <w:rFonts w:asciiTheme="minorHAnsi" w:hAnsiTheme="minorHAnsi"/>
        </w:rPr>
        <w:t>19</w:t>
      </w:r>
      <w:r w:rsidRPr="00061D78">
        <w:rPr>
          <w:rFonts w:asciiTheme="minorHAnsi" w:hAnsiTheme="minorHAnsi"/>
        </w:rPr>
        <w:t>, 2</w:t>
      </w:r>
      <w:r w:rsidR="00865ED1">
        <w:rPr>
          <w:rFonts w:asciiTheme="minorHAnsi" w:hAnsiTheme="minorHAnsi"/>
        </w:rPr>
        <w:t>0</w:t>
      </w:r>
      <w:r w:rsidRPr="00061D78">
        <w:rPr>
          <w:rFonts w:asciiTheme="minorHAnsi" w:hAnsiTheme="minorHAnsi"/>
        </w:rPr>
        <w:t xml:space="preserve">, </w:t>
      </w:r>
      <w:r w:rsidR="00865ED1">
        <w:rPr>
          <w:rFonts w:asciiTheme="minorHAnsi" w:hAnsiTheme="minorHAnsi"/>
        </w:rPr>
        <w:t>26</w:t>
      </w:r>
      <w:r w:rsidRPr="00061D78">
        <w:rPr>
          <w:rFonts w:asciiTheme="minorHAnsi" w:hAnsiTheme="minorHAnsi"/>
        </w:rPr>
        <w:t xml:space="preserve">, </w:t>
      </w:r>
      <w:r w:rsidR="00865ED1">
        <w:rPr>
          <w:rFonts w:asciiTheme="minorHAnsi" w:hAnsiTheme="minorHAnsi"/>
        </w:rPr>
        <w:t>34</w:t>
      </w:r>
      <w:r w:rsidRPr="00061D78">
        <w:rPr>
          <w:rFonts w:asciiTheme="minorHAnsi" w:hAnsiTheme="minorHAnsi"/>
        </w:rPr>
        <w:t xml:space="preserve">, </w:t>
      </w:r>
    </w:p>
    <w:p w14:paraId="34BC738E" w14:textId="77777777" w:rsidR="008007CB" w:rsidRPr="00061D78" w:rsidRDefault="008007CB" w:rsidP="008007CB">
      <w:pPr>
        <w:pStyle w:val="Prrafodelista"/>
        <w:numPr>
          <w:ilvl w:val="0"/>
          <w:numId w:val="45"/>
        </w:numPr>
        <w:rPr>
          <w:rFonts w:asciiTheme="minorHAnsi" w:hAnsiTheme="minorHAnsi"/>
        </w:rPr>
      </w:pPr>
      <w:r w:rsidRPr="00061D78">
        <w:rPr>
          <w:rFonts w:asciiTheme="minorHAnsi" w:hAnsiTheme="minorHAnsi"/>
        </w:rPr>
        <w:t>No se consideran servicios por no cumplir con los criterios establecidos para determinarlo como un servicio, se clasifican como una herramienta tecnológica, sin embargo, se encuentran publicados como servicios en el Portal Institucional, los numerales 2</w:t>
      </w:r>
      <w:r w:rsidR="00865ED1">
        <w:rPr>
          <w:rFonts w:asciiTheme="minorHAnsi" w:hAnsiTheme="minorHAnsi"/>
        </w:rPr>
        <w:t>1</w:t>
      </w:r>
      <w:r w:rsidRPr="00061D78">
        <w:rPr>
          <w:rFonts w:asciiTheme="minorHAnsi" w:hAnsiTheme="minorHAnsi"/>
        </w:rPr>
        <w:t xml:space="preserve">, </w:t>
      </w:r>
      <w:r w:rsidR="00865ED1">
        <w:rPr>
          <w:rFonts w:asciiTheme="minorHAnsi" w:hAnsiTheme="minorHAnsi"/>
        </w:rPr>
        <w:t>22</w:t>
      </w:r>
      <w:r w:rsidRPr="00061D78">
        <w:rPr>
          <w:rFonts w:asciiTheme="minorHAnsi" w:hAnsiTheme="minorHAnsi"/>
        </w:rPr>
        <w:t xml:space="preserve">, </w:t>
      </w:r>
      <w:r w:rsidR="00865ED1">
        <w:rPr>
          <w:rFonts w:asciiTheme="minorHAnsi" w:hAnsiTheme="minorHAnsi"/>
        </w:rPr>
        <w:t>2</w:t>
      </w:r>
      <w:r w:rsidRPr="00061D78">
        <w:rPr>
          <w:rFonts w:asciiTheme="minorHAnsi" w:hAnsiTheme="minorHAnsi"/>
        </w:rPr>
        <w:t xml:space="preserve">3, </w:t>
      </w:r>
      <w:r w:rsidR="00865ED1">
        <w:rPr>
          <w:rFonts w:asciiTheme="minorHAnsi" w:hAnsiTheme="minorHAnsi"/>
        </w:rPr>
        <w:t>28</w:t>
      </w:r>
    </w:p>
    <w:p w14:paraId="3CA9E4AE" w14:textId="77777777" w:rsidR="008007CB" w:rsidRPr="00061D78" w:rsidRDefault="008007CB" w:rsidP="008007CB">
      <w:pPr>
        <w:pStyle w:val="Prrafodelista"/>
        <w:numPr>
          <w:ilvl w:val="0"/>
          <w:numId w:val="45"/>
        </w:numPr>
        <w:rPr>
          <w:rFonts w:asciiTheme="minorHAnsi" w:hAnsiTheme="minorHAnsi"/>
        </w:rPr>
      </w:pPr>
      <w:r w:rsidRPr="00061D78">
        <w:rPr>
          <w:rFonts w:asciiTheme="minorHAnsi" w:hAnsiTheme="minorHAnsi"/>
        </w:rPr>
        <w:t xml:space="preserve">No cuentan con una base de datos de usuarios atendidos para el servicio </w:t>
      </w:r>
      <w:r w:rsidR="00865ED1">
        <w:rPr>
          <w:rFonts w:asciiTheme="minorHAnsi" w:hAnsiTheme="minorHAnsi"/>
        </w:rPr>
        <w:t>27</w:t>
      </w:r>
      <w:r w:rsidRPr="00061D78">
        <w:rPr>
          <w:rFonts w:asciiTheme="minorHAnsi" w:hAnsiTheme="minorHAnsi"/>
        </w:rPr>
        <w:t>.</w:t>
      </w:r>
    </w:p>
    <w:p w14:paraId="5CB6B5BC" w14:textId="77777777" w:rsidR="008007CB" w:rsidRPr="00061D78" w:rsidRDefault="008007CB" w:rsidP="008007CB">
      <w:pPr>
        <w:pStyle w:val="Prrafodelista"/>
        <w:numPr>
          <w:ilvl w:val="0"/>
          <w:numId w:val="45"/>
        </w:numPr>
        <w:rPr>
          <w:rFonts w:asciiTheme="minorHAnsi" w:hAnsiTheme="minorHAnsi"/>
        </w:rPr>
      </w:pPr>
      <w:r w:rsidRPr="00061D78">
        <w:rPr>
          <w:rFonts w:asciiTheme="minorHAnsi" w:hAnsiTheme="minorHAnsi"/>
        </w:rPr>
        <w:t xml:space="preserve">No se recibió listados de usuarios para los servicios </w:t>
      </w:r>
      <w:r w:rsidR="00865ED1">
        <w:rPr>
          <w:rFonts w:asciiTheme="minorHAnsi" w:hAnsiTheme="minorHAnsi"/>
        </w:rPr>
        <w:t>29</w:t>
      </w:r>
      <w:r w:rsidRPr="00061D78">
        <w:rPr>
          <w:rFonts w:asciiTheme="minorHAnsi" w:hAnsiTheme="minorHAnsi"/>
        </w:rPr>
        <w:t xml:space="preserve">, </w:t>
      </w:r>
      <w:r w:rsidR="00865ED1">
        <w:rPr>
          <w:rFonts w:asciiTheme="minorHAnsi" w:hAnsiTheme="minorHAnsi"/>
        </w:rPr>
        <w:t>30</w:t>
      </w:r>
      <w:r w:rsidRPr="00061D78">
        <w:rPr>
          <w:rFonts w:asciiTheme="minorHAnsi" w:hAnsiTheme="minorHAnsi"/>
        </w:rPr>
        <w:t xml:space="preserve">, </w:t>
      </w:r>
      <w:r w:rsidR="00865ED1">
        <w:rPr>
          <w:rFonts w:asciiTheme="minorHAnsi" w:hAnsiTheme="minorHAnsi"/>
        </w:rPr>
        <w:t>31</w:t>
      </w:r>
      <w:r w:rsidRPr="00061D78">
        <w:rPr>
          <w:rFonts w:asciiTheme="minorHAnsi" w:hAnsiTheme="minorHAnsi"/>
        </w:rPr>
        <w:t xml:space="preserve">, </w:t>
      </w:r>
      <w:r w:rsidR="005E4ED4">
        <w:rPr>
          <w:rFonts w:asciiTheme="minorHAnsi" w:hAnsiTheme="minorHAnsi"/>
        </w:rPr>
        <w:t>32</w:t>
      </w:r>
      <w:r w:rsidRPr="00061D78">
        <w:rPr>
          <w:rFonts w:asciiTheme="minorHAnsi" w:hAnsiTheme="minorHAnsi"/>
        </w:rPr>
        <w:t>,</w:t>
      </w:r>
    </w:p>
    <w:p w14:paraId="6866D4EC" w14:textId="77777777" w:rsidR="008007CB" w:rsidRPr="00DB3B1C" w:rsidRDefault="008007CB" w:rsidP="008007CB">
      <w:pPr>
        <w:pStyle w:val="Prrafodelista"/>
        <w:numPr>
          <w:ilvl w:val="0"/>
          <w:numId w:val="45"/>
        </w:numPr>
        <w:rPr>
          <w:rFonts w:asciiTheme="minorHAnsi" w:hAnsiTheme="minorHAnsi"/>
        </w:rPr>
      </w:pPr>
      <w:r w:rsidRPr="00061D78">
        <w:rPr>
          <w:rFonts w:asciiTheme="minorHAnsi" w:hAnsiTheme="minorHAnsi"/>
        </w:rPr>
        <w:t xml:space="preserve">El servicio </w:t>
      </w:r>
      <w:r w:rsidR="00514F36">
        <w:rPr>
          <w:rFonts w:asciiTheme="minorHAnsi" w:hAnsiTheme="minorHAnsi"/>
        </w:rPr>
        <w:t>33</w:t>
      </w:r>
      <w:r w:rsidRPr="00061D78">
        <w:rPr>
          <w:rFonts w:asciiTheme="minorHAnsi" w:hAnsiTheme="minorHAnsi"/>
        </w:rPr>
        <w:t xml:space="preserve"> se evaluó en la medición de satisfacción del proceso 4.1 realizada en este año, donde se agrupo con el servicio Pagos de Impuestos No Tributario.</w:t>
      </w:r>
    </w:p>
    <w:sectPr w:rsidR="008007CB" w:rsidRPr="00DB3B1C" w:rsidSect="001C0835">
      <w:footnotePr>
        <w:pos w:val="beneathText"/>
      </w:footnotePr>
      <w:type w:val="continuous"/>
      <w:pgSz w:w="12242" w:h="15842" w:code="1"/>
      <w:pgMar w:top="851" w:right="851" w:bottom="851" w:left="851"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DD046" w14:textId="77777777" w:rsidR="00FC7178" w:rsidRDefault="00FC7178" w:rsidP="006E41FC">
      <w:r>
        <w:separator/>
      </w:r>
    </w:p>
    <w:p w14:paraId="10EBF73B" w14:textId="77777777" w:rsidR="00FC7178" w:rsidRDefault="00FC7178"/>
  </w:endnote>
  <w:endnote w:type="continuationSeparator" w:id="0">
    <w:p w14:paraId="6EDC2DC2" w14:textId="77777777" w:rsidR="00FC7178" w:rsidRDefault="00FC7178" w:rsidP="006E41FC">
      <w:r>
        <w:continuationSeparator/>
      </w:r>
    </w:p>
    <w:p w14:paraId="0FD46324" w14:textId="77777777" w:rsidR="00FC7178" w:rsidRDefault="00FC7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Sans 1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ague Spart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464188332"/>
      <w:docPartObj>
        <w:docPartGallery w:val="Page Numbers (Bottom of Page)"/>
        <w:docPartUnique/>
      </w:docPartObj>
    </w:sdtPr>
    <w:sdtEndPr/>
    <w:sdtContent>
      <w:sdt>
        <w:sdtPr>
          <w:rPr>
            <w:sz w:val="16"/>
            <w:szCs w:val="16"/>
          </w:rPr>
          <w:id w:val="1331568976"/>
          <w:docPartObj>
            <w:docPartGallery w:val="Page Numbers (Top of Page)"/>
            <w:docPartUnique/>
          </w:docPartObj>
        </w:sdtPr>
        <w:sdtEndPr/>
        <w:sdtContent>
          <w:p w14:paraId="4F8C1191" w14:textId="77777777" w:rsidR="00487B21" w:rsidRDefault="00487B21"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20</w:t>
            </w:r>
            <w:r w:rsidRPr="00DF2D10">
              <w:rPr>
                <w:b/>
                <w:bCs/>
                <w:sz w:val="16"/>
                <w:szCs w:val="16"/>
              </w:rPr>
              <w:fldChar w:fldCharType="end"/>
            </w:r>
          </w:p>
          <w:p w14:paraId="4B8ABD52" w14:textId="77777777" w:rsidR="00487B21" w:rsidRPr="00DF2D10" w:rsidRDefault="00FC7178" w:rsidP="00FA77FD">
            <w:pPr>
              <w:pStyle w:val="Piedepgina"/>
              <w:ind w:right="-9"/>
              <w:jc w:val="right"/>
              <w:rPr>
                <w:sz w:val="16"/>
                <w:szCs w:val="16"/>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873620997"/>
      <w:docPartObj>
        <w:docPartGallery w:val="Page Numbers (Bottom of Page)"/>
        <w:docPartUnique/>
      </w:docPartObj>
    </w:sdtPr>
    <w:sdtEndPr/>
    <w:sdtContent>
      <w:sdt>
        <w:sdtPr>
          <w:rPr>
            <w:sz w:val="16"/>
            <w:szCs w:val="16"/>
            <w:lang w:eastAsia="es-ES"/>
          </w:rPr>
          <w:id w:val="-1860577931"/>
          <w:docPartObj>
            <w:docPartGallery w:val="Page Numbers (Top of Page)"/>
            <w:docPartUnique/>
          </w:docPartObj>
        </w:sdtPr>
        <w:sdtEndPr/>
        <w:sdtContent>
          <w:p w14:paraId="7FC94ACC" w14:textId="77777777" w:rsidR="00487B21" w:rsidRDefault="00487B21"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13</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20</w:t>
            </w:r>
            <w:r w:rsidRPr="00DF2D10">
              <w:rPr>
                <w:b/>
                <w:bCs/>
                <w:sz w:val="16"/>
                <w:szCs w:val="16"/>
              </w:rPr>
              <w:fldChar w:fldCharType="end"/>
            </w:r>
          </w:p>
          <w:p w14:paraId="68476972" w14:textId="77777777" w:rsidR="00487B21" w:rsidRDefault="00FC7178" w:rsidP="00F9588D">
            <w:pPr>
              <w:jc w:val="center"/>
              <w:rPr>
                <w:sz w:val="16"/>
                <w:szCs w:val="16"/>
              </w:rPr>
            </w:pPr>
          </w:p>
        </w:sdtContent>
      </w:sdt>
    </w:sdtContent>
  </w:sdt>
  <w:p w14:paraId="16A525A4" w14:textId="77777777" w:rsidR="00487B21" w:rsidRPr="00E537AA" w:rsidRDefault="00487B21" w:rsidP="00F41805">
    <w:pPr>
      <w:jc w:val="center"/>
      <w:rPr>
        <w:rFonts w:cs="Arial"/>
        <w:bCs/>
        <w:sz w:val="14"/>
        <w:szCs w:val="16"/>
        <w:lang w:val="es-MX"/>
      </w:rPr>
    </w:pPr>
    <w:r w:rsidRPr="00837498">
      <w:rPr>
        <w:rStyle w:val="nfasissutil"/>
      </w:rPr>
      <w:t xml:space="preserve"> </w:t>
    </w:r>
    <w:r w:rsidRPr="00E537AA">
      <w:rPr>
        <w:rFonts w:cs="Arial"/>
        <w:bCs/>
        <w:sz w:val="14"/>
        <w:szCs w:val="16"/>
        <w:lang w:val="es-MX"/>
      </w:rPr>
      <w:t>13 Calle Poniente y 3 Av. Norte #207 Frente a Centro de Atención Exprés</w:t>
    </w:r>
  </w:p>
  <w:p w14:paraId="58A1B548" w14:textId="77777777" w:rsidR="00487B21" w:rsidRPr="00E537AA" w:rsidRDefault="00487B21" w:rsidP="00F41805">
    <w:pPr>
      <w:jc w:val="center"/>
      <w:rPr>
        <w:rFonts w:cs="Arial"/>
        <w:bCs/>
        <w:sz w:val="14"/>
        <w:szCs w:val="16"/>
        <w:lang w:val="es-MX"/>
      </w:rPr>
    </w:pPr>
    <w:r w:rsidRPr="00E537AA">
      <w:rPr>
        <w:rFonts w:cs="Arial"/>
        <w:bCs/>
        <w:sz w:val="14"/>
        <w:szCs w:val="16"/>
        <w:lang w:val="es-MX"/>
      </w:rPr>
      <w:t>Centro de Gobierno, San Salvador, El Salvador, C. A.</w:t>
    </w:r>
  </w:p>
  <w:p w14:paraId="4EB4678B" w14:textId="77777777" w:rsidR="00487B21" w:rsidRPr="00E537AA" w:rsidRDefault="00487B21" w:rsidP="00F41805">
    <w:pPr>
      <w:jc w:val="center"/>
      <w:rPr>
        <w:rFonts w:ascii="Arial" w:hAnsi="Arial" w:cs="Arial"/>
        <w:bCs/>
        <w:sz w:val="14"/>
        <w:szCs w:val="16"/>
        <w:lang w:val="es-MX"/>
      </w:rPr>
    </w:pPr>
    <w:r w:rsidRPr="00E537AA">
      <w:rPr>
        <w:noProof/>
        <w:lang w:eastAsia="es-SV"/>
      </w:rPr>
      <mc:AlternateContent>
        <mc:Choice Requires="wps">
          <w:drawing>
            <wp:anchor distT="4294967295" distB="4294967295" distL="114300" distR="114300" simplePos="0" relativeHeight="251678720" behindDoc="0" locked="0" layoutInCell="1" allowOverlap="1" wp14:anchorId="3D4BAC92" wp14:editId="1B283CCD">
              <wp:simplePos x="0" y="0"/>
              <wp:positionH relativeFrom="column">
                <wp:posOffset>599913</wp:posOffset>
              </wp:positionH>
              <wp:positionV relativeFrom="paragraph">
                <wp:posOffset>116205</wp:posOffset>
              </wp:positionV>
              <wp:extent cx="5196840" cy="0"/>
              <wp:effectExtent l="0" t="0" r="22860" b="19050"/>
              <wp:wrapNone/>
              <wp:docPr id="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F4ED49" id="Line 31"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79F517E9" w14:textId="77777777" w:rsidR="00487B21" w:rsidRPr="00E537AA" w:rsidRDefault="00487B21" w:rsidP="00F41805">
    <w:pPr>
      <w:pStyle w:val="Piedepgina"/>
      <w:jc w:val="center"/>
      <w:rPr>
        <w:rFonts w:ascii="Arial Narrow" w:hAnsi="Arial Narrow"/>
        <w:b/>
        <w:i/>
        <w:sz w:val="6"/>
        <w:szCs w:val="6"/>
      </w:rPr>
    </w:pPr>
  </w:p>
  <w:p w14:paraId="4AA32C5F" w14:textId="77777777" w:rsidR="00487B21" w:rsidRPr="00837498" w:rsidRDefault="00487B21" w:rsidP="00F41805">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1476108079"/>
        <w:placeholder>
          <w:docPart w:val="3CB51BB7CE754FB5A64B4E65E0AA875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Contribuyentes, Usuarios Internos y Externos</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527841975"/>
        <w:placeholder>
          <w:docPart w:val="0D4BB96AA2AC4FF9A9DAB20E590BA005"/>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Pr>
            <w:rStyle w:val="nfasissutil"/>
            <w:b w:val="0"/>
          </w:rPr>
          <w:t>4.3 Servicio al Usuario</w:t>
        </w:r>
      </w:sdtContent>
    </w:sdt>
  </w:p>
  <w:p w14:paraId="70EA138C" w14:textId="77777777" w:rsidR="00487B21" w:rsidRPr="00837498" w:rsidRDefault="00487B21" w:rsidP="00F41805">
    <w:pPr>
      <w:pStyle w:val="Piedepgina"/>
      <w:jc w:val="center"/>
      <w:rPr>
        <w:rStyle w:val="nfasissutil"/>
        <w:b w:val="0"/>
      </w:rPr>
    </w:pPr>
    <w:r w:rsidRPr="00837498">
      <w:rPr>
        <w:rStyle w:val="nfasissutil"/>
        <w:b w:val="0"/>
      </w:rPr>
      <w:t>Dirección General de Administración</w:t>
    </w:r>
  </w:p>
  <w:p w14:paraId="5EFCD64C" w14:textId="77777777" w:rsidR="00487B21" w:rsidRPr="00F41805" w:rsidRDefault="00487B21" w:rsidP="00F41805">
    <w:pPr>
      <w:pStyle w:val="Piedepgina"/>
      <w:jc w:val="center"/>
      <w:rPr>
        <w:rStyle w:val="nfasissutil"/>
      </w:rPr>
    </w:pPr>
    <w:r w:rsidRPr="00837498">
      <w:rPr>
        <w:rStyle w:val="nfasissutil"/>
      </w:rPr>
      <w:t xml:space="preserve">Departamento de Gestión de la Calidad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687981029"/>
      <w:docPartObj>
        <w:docPartGallery w:val="Page Numbers (Bottom of Page)"/>
        <w:docPartUnique/>
      </w:docPartObj>
    </w:sdtPr>
    <w:sdtEndPr/>
    <w:sdtContent>
      <w:sdt>
        <w:sdtPr>
          <w:rPr>
            <w:sz w:val="16"/>
            <w:szCs w:val="16"/>
            <w:lang w:eastAsia="es-ES"/>
          </w:rPr>
          <w:id w:val="-1752416199"/>
          <w:docPartObj>
            <w:docPartGallery w:val="Page Numbers (Top of Page)"/>
            <w:docPartUnique/>
          </w:docPartObj>
        </w:sdtPr>
        <w:sdtEndPr/>
        <w:sdtContent>
          <w:p w14:paraId="2BB1D94F" w14:textId="77777777" w:rsidR="00487B21" w:rsidRDefault="00487B21"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13</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20</w:t>
            </w:r>
            <w:r w:rsidRPr="00DF2D10">
              <w:rPr>
                <w:b/>
                <w:bCs/>
                <w:sz w:val="16"/>
                <w:szCs w:val="16"/>
              </w:rPr>
              <w:fldChar w:fldCharType="end"/>
            </w:r>
          </w:p>
          <w:p w14:paraId="60EA841D" w14:textId="77777777" w:rsidR="00487B21" w:rsidRDefault="00FC7178" w:rsidP="00F9588D">
            <w:pPr>
              <w:jc w:val="center"/>
              <w:rPr>
                <w:sz w:val="16"/>
                <w:szCs w:val="16"/>
              </w:rPr>
            </w:pPr>
          </w:p>
        </w:sdtContent>
      </w:sdt>
    </w:sdtContent>
  </w:sdt>
  <w:p w14:paraId="1FDB3344" w14:textId="77777777" w:rsidR="00487B21" w:rsidRPr="00E537AA" w:rsidRDefault="00487B21" w:rsidP="00F41805">
    <w:pPr>
      <w:jc w:val="center"/>
      <w:rPr>
        <w:rFonts w:cs="Arial"/>
        <w:bCs/>
        <w:sz w:val="14"/>
        <w:szCs w:val="16"/>
        <w:lang w:val="es-MX"/>
      </w:rPr>
    </w:pPr>
    <w:r w:rsidRPr="00837498">
      <w:rPr>
        <w:rStyle w:val="nfasissutil"/>
      </w:rPr>
      <w:t xml:space="preserve"> </w:t>
    </w:r>
    <w:r w:rsidRPr="00E537AA">
      <w:rPr>
        <w:rFonts w:cs="Arial"/>
        <w:bCs/>
        <w:sz w:val="14"/>
        <w:szCs w:val="16"/>
        <w:lang w:val="es-MX"/>
      </w:rPr>
      <w:t>13 Calle Poniente y 3 Av. Norte #207 Frente a Centro de Atención Exprés</w:t>
    </w:r>
  </w:p>
  <w:p w14:paraId="374A6C4E" w14:textId="77777777" w:rsidR="00487B21" w:rsidRPr="00E537AA" w:rsidRDefault="00487B21" w:rsidP="00F41805">
    <w:pPr>
      <w:jc w:val="center"/>
      <w:rPr>
        <w:rFonts w:cs="Arial"/>
        <w:bCs/>
        <w:sz w:val="14"/>
        <w:szCs w:val="16"/>
        <w:lang w:val="es-MX"/>
      </w:rPr>
    </w:pPr>
    <w:r w:rsidRPr="00E537AA">
      <w:rPr>
        <w:rFonts w:cs="Arial"/>
        <w:bCs/>
        <w:sz w:val="14"/>
        <w:szCs w:val="16"/>
        <w:lang w:val="es-MX"/>
      </w:rPr>
      <w:t>Centro de Gobierno, San Salvador, El Salvador, C. A.</w:t>
    </w:r>
  </w:p>
  <w:p w14:paraId="3D29B372" w14:textId="77777777" w:rsidR="00487B21" w:rsidRPr="00E537AA" w:rsidRDefault="00487B21" w:rsidP="00F41805">
    <w:pPr>
      <w:jc w:val="center"/>
      <w:rPr>
        <w:rFonts w:ascii="Arial" w:hAnsi="Arial" w:cs="Arial"/>
        <w:bCs/>
        <w:sz w:val="14"/>
        <w:szCs w:val="16"/>
        <w:lang w:val="es-MX"/>
      </w:rPr>
    </w:pPr>
    <w:r w:rsidRPr="00E537AA">
      <w:rPr>
        <w:noProof/>
        <w:lang w:eastAsia="es-SV"/>
      </w:rPr>
      <mc:AlternateContent>
        <mc:Choice Requires="wps">
          <w:drawing>
            <wp:anchor distT="4294967295" distB="4294967295" distL="114300" distR="114300" simplePos="0" relativeHeight="251668480" behindDoc="0" locked="0" layoutInCell="1" allowOverlap="1" wp14:anchorId="4F60A4EA" wp14:editId="49A3806C">
              <wp:simplePos x="0" y="0"/>
              <wp:positionH relativeFrom="column">
                <wp:posOffset>599913</wp:posOffset>
              </wp:positionH>
              <wp:positionV relativeFrom="paragraph">
                <wp:posOffset>116205</wp:posOffset>
              </wp:positionV>
              <wp:extent cx="5196840" cy="0"/>
              <wp:effectExtent l="0" t="0" r="22860" b="19050"/>
              <wp:wrapNone/>
              <wp:docPr id="2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96840" cy="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FD9708" id="Line 31" o:spid="_x0000_s1026" style="position:absolute;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9.15pt" to="456.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" strokecolor="black [3200]" strokeweight=".5pt">
              <v:stroke joinstyle="miter"/>
            </v:line>
          </w:pict>
        </mc:Fallback>
      </mc:AlternateContent>
    </w:r>
    <w:r w:rsidRPr="00E537AA">
      <w:rPr>
        <w:rFonts w:cs="Arial"/>
        <w:bCs/>
        <w:sz w:val="14"/>
        <w:szCs w:val="16"/>
        <w:lang w:val="es-MX"/>
      </w:rPr>
      <w:t>Conmutador: 2244-3000; Teléfonos directos: 2244-3308; 2244-3302;</w:t>
    </w:r>
    <w:r w:rsidRPr="00E537AA">
      <w:rPr>
        <w:sz w:val="16"/>
        <w:szCs w:val="16"/>
      </w:rPr>
      <w:t xml:space="preserve"> </w:t>
    </w:r>
    <w:r w:rsidRPr="00E537AA">
      <w:rPr>
        <w:rFonts w:cs="Arial"/>
        <w:bCs/>
        <w:sz w:val="14"/>
        <w:szCs w:val="16"/>
        <w:lang w:val="es-MX"/>
      </w:rPr>
      <w:t>2244-3309; 2244-3470; 2244-3471; 2244-3472</w:t>
    </w:r>
  </w:p>
  <w:p w14:paraId="03D5DE5B" w14:textId="77777777" w:rsidR="00487B21" w:rsidRPr="00E537AA" w:rsidRDefault="00487B21" w:rsidP="00F41805">
    <w:pPr>
      <w:pStyle w:val="Piedepgina"/>
      <w:jc w:val="center"/>
      <w:rPr>
        <w:rFonts w:ascii="Arial Narrow" w:hAnsi="Arial Narrow"/>
        <w:b/>
        <w:i/>
        <w:sz w:val="6"/>
        <w:szCs w:val="6"/>
      </w:rPr>
    </w:pPr>
  </w:p>
  <w:p w14:paraId="3EBFF68A" w14:textId="77777777" w:rsidR="00487B21" w:rsidRPr="00837498" w:rsidRDefault="00487B21" w:rsidP="00F41805">
    <w:pPr>
      <w:jc w:val="center"/>
      <w:rPr>
        <w:rStyle w:val="nfasissutil"/>
        <w:b w:val="0"/>
        <w:i w:val="0"/>
        <w:iCs w:val="0"/>
        <w:color w:val="000000" w:themeColor="text1"/>
        <w:sz w:val="20"/>
        <w:szCs w:val="20"/>
      </w:rPr>
    </w:pPr>
    <w:r w:rsidRPr="00837498">
      <w:rPr>
        <w:rStyle w:val="nfasissutil"/>
        <w:b w:val="0"/>
      </w:rPr>
      <w:t xml:space="preserve">Informe de Medición de la Satisfacción de los </w:t>
    </w:r>
    <w:sdt>
      <w:sdtPr>
        <w:rPr>
          <w:rStyle w:val="nfasissutil"/>
          <w:b w:val="0"/>
        </w:rPr>
        <w:id w:val="593987038"/>
        <w:placeholder>
          <w:docPart w:val="3CB51BB7CE754FB5A64B4E65E0AA875C"/>
        </w:placeholder>
        <w:comboBox>
          <w:listItem w:displayText="Elija Clase de Usuario" w:value="Clase de Usuario"/>
          <w:listItem w:displayText="Contribuyentes" w:value="Contribuyentes"/>
          <w:listItem w:displayText="Usuarios Internos" w:value="Usuarios Internos"/>
          <w:listItem w:displayText="Usuarios Externos" w:value="Usuarios Externos"/>
          <w:listItem w:displayText="Contribuyentes, Usuarios Internos y Externos" w:value="Contribuyentes, Usuarios Internos y Externos"/>
          <w:listItem w:displayText="Contribuyentes y Usuarios Internos" w:value="Contribuyentes y Usuarios Internos"/>
          <w:listItem w:displayText="Contribuyentes y Usuarios Externos" w:value="Contribuyentes y Usuarios Externos"/>
          <w:listItem w:displayText="Usuarios Internos y Externos" w:value="Usuarios Internos y Externos"/>
        </w:comboBox>
      </w:sdtPr>
      <w:sdtEndPr>
        <w:rPr>
          <w:rStyle w:val="nfasissutil"/>
        </w:rPr>
      </w:sdtEndPr>
      <w:sdtContent>
        <w:r>
          <w:rPr>
            <w:rStyle w:val="nfasissutil"/>
            <w:b w:val="0"/>
          </w:rPr>
          <w:t>Contribuyentes, Usuarios Internos y Externos</w:t>
        </w:r>
      </w:sdtContent>
    </w:sdt>
    <w:r>
      <w:rPr>
        <w:rStyle w:val="nfasissutil"/>
        <w:b w:val="0"/>
      </w:rPr>
      <w:t xml:space="preserve"> </w:t>
    </w:r>
    <w:r w:rsidRPr="00837498">
      <w:rPr>
        <w:rStyle w:val="nfasissutil"/>
        <w:b w:val="0"/>
      </w:rPr>
      <w:t xml:space="preserve">del Proceso </w:t>
    </w:r>
    <w:sdt>
      <w:sdtPr>
        <w:rPr>
          <w:rStyle w:val="nfasissutil"/>
          <w:b w:val="0"/>
        </w:rPr>
        <w:alias w:val="Proceso"/>
        <w:tag w:val="Proceso"/>
        <w:id w:val="-425574667"/>
        <w:placeholder>
          <w:docPart w:val="0D4BB96AA2AC4FF9A9DAB20E590BA005"/>
        </w:placeholder>
        <w15:color w:val="FF0000"/>
        <w:dropDownList>
          <w:listItem w:value="Elija un elemento."/>
          <w:listItem w:displayText="1.1 Direccionamiento Estratégico" w:value="1.1 Direccionamiento Estratégico"/>
          <w:listItem w:displayText="1.2 Gestión de la Calidad" w:value="1.2 Gestión de la Calidad"/>
          <w:listItem w:displayText="1.3 Mejora e Innovación" w:value="1.3 Mejora e Innovación"/>
          <w:listItem w:displayText="1.4 Transparencia y Anticorrupción" w:value="1.4 Transparencia y Anticorrupción"/>
          <w:listItem w:displayText="2.1 Formulación del Marco Fiscal de Mediano Plazo" w:value="2.1 Formulación del Marco Fiscal de Mediano Plazo"/>
          <w:listItem w:displayText="2.2 Formulación y Divulgación de Políticas" w:value="2.2 Formulación y Divulgación de Políticas"/>
          <w:listItem w:displayText="2.3 Consolidación del Programa Financiero Fiscal Anual del SPNF" w:value="2.3 Consolidación del Programa Financiero Fiscal Anual del SPNF"/>
          <w:listItem w:displayText="2.4 Seguimiento y Evaluación de las Finanzas Publicas" w:value="2.4 Seguimiento y Evaluación de las Finanzas Publicas"/>
          <w:listItem w:displayText="3.1 Programación" w:value="3.1 Programación"/>
          <w:listItem w:displayText="3.2 Ejecución" w:value="3.2 Ejecución"/>
          <w:listItem w:displayText="3.3 Seguimiento y Evaluación " w:value="3.3 Seguimiento y Evaluación "/>
          <w:listItem w:displayText="3.4 Cierre y Elaboración de Informes" w:value="3.4 Cierre y Elaboración de Informes"/>
          <w:listItem w:displayText="4.1 Recaudación de Ingresos" w:value="4.1 Recaudación de Ingresos"/>
          <w:listItem w:displayText="4.2 Registro de Usuarios" w:value="4.2 Registro de Usuarios"/>
          <w:listItem w:displayText="4.3 Servicio al Usuario" w:value="4.3 Servicio al Usuario"/>
          <w:listItem w:displayText="4.4 Estudios, Análisis y Evaluación Fiscal" w:value="4.4 Estudios, Análisis y Evaluación Fiscal"/>
          <w:listItem w:displayText="4.5 Control Fiscal" w:value="4.5 Control Fiscal"/>
          <w:listItem w:displayText="5.1 Gestión del Recurso de Apelación" w:value="5.1 Gestión del Recurso de Apelación"/>
          <w:listItem w:displayText="5.2 Atención de los Requerimientos de Información - Traslados en los Juicios C.S.J." w:value="5.2 Atención de los Requerimientos de Información - Traslados en los Juicios C.S.J."/>
          <w:listItem w:displayText="5.3 Divulgación y Análisis de la Praxis Tributaria " w:value="5.3 Divulgación y Análisis de la Praxis Tributaria "/>
          <w:listItem w:displayText="6.1 Gestión y Adquisición de Obras Bienes y Servicios" w:value="6.1 Gestión y Adquisición de Obras Bienes y Servicios"/>
          <w:listItem w:displayText="6.2 Gestión del Talento Humano" w:value="6.2 Gestión del Talento Humano"/>
          <w:listItem w:displayText="6.3 Gestión de Mantenimiento y Servicios" w:value="6.3 Gestión de Mantenimiento y Servicios"/>
          <w:listItem w:displayText="6.4 Gestión de Tecnologías de Información y Comunicaciones (TIC)" w:value="6.4 Gestión de Tecnologías de Información y Comunicaciones (TIC)"/>
          <w:listItem w:displayText="6.5 Comunicación e Información Institucional" w:value="6.5 Comunicación e Información Institucional"/>
          <w:listItem w:displayText="6.6 Gestión Financiera del Gasto Institucional" w:value="6.6 Gestión Financiera del Gasto Institucional"/>
          <w:listItem w:displayText="6.7 Gestión Legal" w:value="6.7 Gestión Legal"/>
          <w:listItem w:displayText="6.8 Auditoria Interna y Control Interno" w:value="6.8 Auditoria Interna y Control Interno"/>
          <w:listItem w:displayText="6.9 Gestión de Medio Ambiente y Salud y Seguridad Ocupacional" w:value="6.9 Gestión de Medio Ambiente y Salud y Seguridad Ocupacional"/>
          <w:listItem w:displayText="6.10. Gestión de Seguridad y Acceso a las Instalaciones Físicas " w:value="6.10. Gestión de Seguridad y Acceso a las Instalaciones Físicas "/>
          <w:listItem w:displayText="6.11 Gestión de Igualdad de Género " w:value="6.11 Gestión de Igualdad de Género "/>
        </w:dropDownList>
      </w:sdtPr>
      <w:sdtEndPr>
        <w:rPr>
          <w:rStyle w:val="nfasissutil"/>
        </w:rPr>
      </w:sdtEndPr>
      <w:sdtContent>
        <w:r>
          <w:rPr>
            <w:rStyle w:val="nfasissutil"/>
            <w:b w:val="0"/>
          </w:rPr>
          <w:t>4.3 Servicio al Usuario</w:t>
        </w:r>
      </w:sdtContent>
    </w:sdt>
  </w:p>
  <w:p w14:paraId="6561EFC9" w14:textId="77777777" w:rsidR="00487B21" w:rsidRPr="00837498" w:rsidRDefault="00487B21" w:rsidP="00F41805">
    <w:pPr>
      <w:pStyle w:val="Piedepgina"/>
      <w:jc w:val="center"/>
      <w:rPr>
        <w:rStyle w:val="nfasissutil"/>
        <w:b w:val="0"/>
      </w:rPr>
    </w:pPr>
    <w:r w:rsidRPr="00837498">
      <w:rPr>
        <w:rStyle w:val="nfasissutil"/>
        <w:b w:val="0"/>
      </w:rPr>
      <w:t>Dirección General de Administración</w:t>
    </w:r>
  </w:p>
  <w:p w14:paraId="7938E22F" w14:textId="77777777" w:rsidR="00487B21" w:rsidRPr="00F41805" w:rsidRDefault="00487B21" w:rsidP="00F41805">
    <w:pPr>
      <w:pStyle w:val="Piedepgina"/>
      <w:jc w:val="center"/>
      <w:rPr>
        <w:rStyle w:val="nfasissutil"/>
      </w:rPr>
    </w:pPr>
    <w:r w:rsidRPr="00837498">
      <w:rPr>
        <w:rStyle w:val="nfasissutil"/>
      </w:rPr>
      <w:t xml:space="preserve">Departamento de Gestión de la Calidad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1102530999"/>
      <w:docPartObj>
        <w:docPartGallery w:val="Page Numbers (Bottom of Page)"/>
        <w:docPartUnique/>
      </w:docPartObj>
    </w:sdtPr>
    <w:sdtEndPr/>
    <w:sdtContent>
      <w:sdt>
        <w:sdtPr>
          <w:rPr>
            <w:sz w:val="16"/>
            <w:szCs w:val="16"/>
            <w:lang w:eastAsia="es-ES"/>
          </w:rPr>
          <w:id w:val="1066071029"/>
          <w:docPartObj>
            <w:docPartGallery w:val="Page Numbers (Top of Page)"/>
            <w:docPartUnique/>
          </w:docPartObj>
        </w:sdtPr>
        <w:sdtEndPr/>
        <w:sdtContent>
          <w:p w14:paraId="27755EC3" w14:textId="77777777" w:rsidR="00487B21" w:rsidRDefault="00487B21"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14</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20</w:t>
            </w:r>
            <w:r w:rsidRPr="00DF2D10">
              <w:rPr>
                <w:b/>
                <w:bCs/>
                <w:sz w:val="16"/>
                <w:szCs w:val="16"/>
              </w:rPr>
              <w:fldChar w:fldCharType="end"/>
            </w:r>
          </w:p>
          <w:p w14:paraId="5CC1159C" w14:textId="77777777" w:rsidR="00487B21" w:rsidRDefault="00FC7178" w:rsidP="00F9588D">
            <w:pPr>
              <w:jc w:val="center"/>
              <w:rPr>
                <w:sz w:val="16"/>
                <w:szCs w:val="16"/>
              </w:rPr>
            </w:pPr>
          </w:p>
        </w:sdtContent>
      </w:sdt>
    </w:sdtContent>
  </w:sdt>
  <w:p w14:paraId="7666F967" w14:textId="77777777" w:rsidR="00487B21" w:rsidRPr="00F41805" w:rsidRDefault="00487B21" w:rsidP="00F41805">
    <w:pPr>
      <w:pStyle w:val="Piedepgina"/>
      <w:jc w:val="center"/>
      <w:rPr>
        <w:rStyle w:val="nfasissutil"/>
      </w:rPr>
    </w:pPr>
    <w:r w:rsidRPr="00837498">
      <w:rPr>
        <w:rStyle w:val="nfasissuti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lang w:eastAsia="es-ES"/>
      </w:rPr>
      <w:id w:val="-667787810"/>
      <w:docPartObj>
        <w:docPartGallery w:val="Page Numbers (Bottom of Page)"/>
        <w:docPartUnique/>
      </w:docPartObj>
    </w:sdtPr>
    <w:sdtEndPr/>
    <w:sdtContent>
      <w:sdt>
        <w:sdtPr>
          <w:rPr>
            <w:sz w:val="16"/>
            <w:szCs w:val="16"/>
            <w:lang w:eastAsia="es-ES"/>
          </w:rPr>
          <w:id w:val="1436876883"/>
          <w:docPartObj>
            <w:docPartGallery w:val="Page Numbers (Top of Page)"/>
            <w:docPartUnique/>
          </w:docPartObj>
        </w:sdtPr>
        <w:sdtEndPr/>
        <w:sdtContent>
          <w:p w14:paraId="69754FC4" w14:textId="77777777" w:rsidR="00487B21" w:rsidRDefault="00487B21" w:rsidP="00FA77FD">
            <w:pPr>
              <w:pStyle w:val="Piedepgina"/>
              <w:ind w:right="-9"/>
              <w:jc w:val="right"/>
              <w:rPr>
                <w:b/>
                <w:bCs/>
                <w:sz w:val="16"/>
                <w:szCs w:val="16"/>
              </w:rPr>
            </w:pPr>
            <w:r w:rsidRPr="00DF2D10">
              <w:rPr>
                <w:sz w:val="16"/>
                <w:szCs w:val="16"/>
                <w:lang w:val="es-ES"/>
              </w:rPr>
              <w:t xml:space="preserve">Página </w:t>
            </w:r>
            <w:r w:rsidRPr="00DF2D10">
              <w:rPr>
                <w:b/>
                <w:bCs/>
                <w:sz w:val="16"/>
                <w:szCs w:val="16"/>
              </w:rPr>
              <w:fldChar w:fldCharType="begin"/>
            </w:r>
            <w:r w:rsidRPr="00DF2D10">
              <w:rPr>
                <w:b/>
                <w:bCs/>
                <w:sz w:val="16"/>
                <w:szCs w:val="16"/>
              </w:rPr>
              <w:instrText>PAGE</w:instrText>
            </w:r>
            <w:r w:rsidRPr="00DF2D10">
              <w:rPr>
                <w:b/>
                <w:bCs/>
                <w:sz w:val="16"/>
                <w:szCs w:val="16"/>
              </w:rPr>
              <w:fldChar w:fldCharType="separate"/>
            </w:r>
            <w:r>
              <w:rPr>
                <w:b/>
                <w:bCs/>
                <w:noProof/>
                <w:sz w:val="16"/>
                <w:szCs w:val="16"/>
              </w:rPr>
              <w:t>20</w:t>
            </w:r>
            <w:r w:rsidRPr="00DF2D10">
              <w:rPr>
                <w:b/>
                <w:bCs/>
                <w:sz w:val="16"/>
                <w:szCs w:val="16"/>
              </w:rPr>
              <w:fldChar w:fldCharType="end"/>
            </w:r>
            <w:r w:rsidRPr="00DF2D10">
              <w:rPr>
                <w:sz w:val="16"/>
                <w:szCs w:val="16"/>
                <w:lang w:val="es-ES"/>
              </w:rPr>
              <w:t xml:space="preserve"> de </w:t>
            </w:r>
            <w:r w:rsidRPr="00DF2D10">
              <w:rPr>
                <w:b/>
                <w:bCs/>
                <w:sz w:val="16"/>
                <w:szCs w:val="16"/>
              </w:rPr>
              <w:fldChar w:fldCharType="begin"/>
            </w:r>
            <w:r w:rsidRPr="00DF2D10">
              <w:rPr>
                <w:b/>
                <w:bCs/>
                <w:sz w:val="16"/>
                <w:szCs w:val="16"/>
              </w:rPr>
              <w:instrText>NUMPAGES</w:instrText>
            </w:r>
            <w:r w:rsidRPr="00DF2D10">
              <w:rPr>
                <w:b/>
                <w:bCs/>
                <w:sz w:val="16"/>
                <w:szCs w:val="16"/>
              </w:rPr>
              <w:fldChar w:fldCharType="separate"/>
            </w:r>
            <w:r>
              <w:rPr>
                <w:b/>
                <w:bCs/>
                <w:noProof/>
                <w:sz w:val="16"/>
                <w:szCs w:val="16"/>
              </w:rPr>
              <w:t>20</w:t>
            </w:r>
            <w:r w:rsidRPr="00DF2D10">
              <w:rPr>
                <w:b/>
                <w:bCs/>
                <w:sz w:val="16"/>
                <w:szCs w:val="16"/>
              </w:rPr>
              <w:fldChar w:fldCharType="end"/>
            </w:r>
          </w:p>
          <w:p w14:paraId="5481F927" w14:textId="77777777" w:rsidR="00487B21" w:rsidRDefault="00FC7178" w:rsidP="00F9588D">
            <w:pPr>
              <w:jc w:val="center"/>
              <w:rPr>
                <w:sz w:val="16"/>
                <w:szCs w:val="16"/>
              </w:rPr>
            </w:pPr>
          </w:p>
        </w:sdtContent>
      </w:sdt>
    </w:sdtContent>
  </w:sdt>
  <w:p w14:paraId="19403D0A" w14:textId="77777777" w:rsidR="00487B21" w:rsidRPr="00837498" w:rsidRDefault="00487B21" w:rsidP="00F9588D">
    <w:pPr>
      <w:pStyle w:val="Piedepgina"/>
      <w:jc w:val="center"/>
      <w:rPr>
        <w:rStyle w:val="nfasissutil"/>
      </w:rPr>
    </w:pPr>
    <w:r w:rsidRPr="00837498">
      <w:rPr>
        <w:rStyle w:val="nfasissuti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BE66E" w14:textId="77777777" w:rsidR="00FC7178" w:rsidRDefault="00FC7178">
      <w:r>
        <w:separator/>
      </w:r>
    </w:p>
  </w:footnote>
  <w:footnote w:type="continuationSeparator" w:id="0">
    <w:p w14:paraId="5D48405E" w14:textId="77777777" w:rsidR="00FC7178" w:rsidRDefault="00FC7178" w:rsidP="006E41FC">
      <w:r>
        <w:continuationSeparator/>
      </w:r>
    </w:p>
    <w:p w14:paraId="37DA3D2D" w14:textId="77777777" w:rsidR="00FC7178" w:rsidRDefault="00FC7178"/>
  </w:footnote>
  <w:footnote w:id="1">
    <w:p w14:paraId="2E47BB98" w14:textId="77777777" w:rsidR="00487B21" w:rsidRPr="00D52BD9" w:rsidRDefault="00487B21" w:rsidP="00D52BD9">
      <w:pPr>
        <w:pStyle w:val="Textonotapie"/>
        <w:rPr>
          <w:lang w:val="es-MX"/>
        </w:rPr>
      </w:pPr>
      <w:r w:rsidRPr="00D52BD9">
        <w:rPr>
          <w:rStyle w:val="Refdenotaalpie"/>
          <w:color w:val="FFFFFF" w:themeColor="background1"/>
        </w:rPr>
        <w:footnoteRef/>
      </w:r>
      <w:r>
        <w:t xml:space="preserve"> </w:t>
      </w:r>
      <w:r w:rsidRPr="00D52BD9">
        <w:rPr>
          <w:sz w:val="16"/>
          <w:lang w:val="es-MX"/>
        </w:rPr>
        <w:t>* Frecuencia de comentarios</w:t>
      </w:r>
    </w:p>
  </w:footnote>
  <w:footnote w:id="2">
    <w:p w14:paraId="10F47CA8" w14:textId="77777777" w:rsidR="00487B21" w:rsidRPr="00D52BD9" w:rsidRDefault="00487B21" w:rsidP="00E54FEA">
      <w:pPr>
        <w:pStyle w:val="Textonotapie"/>
        <w:rPr>
          <w:lang w:val="es-MX"/>
        </w:rPr>
      </w:pPr>
      <w:r w:rsidRPr="00D52BD9">
        <w:rPr>
          <w:rStyle w:val="Refdenotaalpie"/>
          <w:color w:val="FFFFFF" w:themeColor="background1"/>
        </w:rPr>
        <w:footnoteRef/>
      </w:r>
      <w:r>
        <w:t xml:space="preserve"> </w:t>
      </w:r>
      <w:r w:rsidRPr="00D52BD9">
        <w:rPr>
          <w:sz w:val="16"/>
          <w:lang w:val="es-MX"/>
        </w:rPr>
        <w:t>* Frecuencia de comentarios</w:t>
      </w:r>
    </w:p>
  </w:footnote>
  <w:footnote w:id="3">
    <w:p w14:paraId="0E5EE29F" w14:textId="77777777" w:rsidR="00487B21" w:rsidRPr="00D52BD9" w:rsidRDefault="00487B21" w:rsidP="00564EEF">
      <w:pPr>
        <w:pStyle w:val="Textonotapie"/>
        <w:rPr>
          <w:lang w:val="es-MX"/>
        </w:rPr>
      </w:pPr>
      <w:r w:rsidRPr="00564EEF">
        <w:rPr>
          <w:rStyle w:val="Refdenotaalpie"/>
          <w:color w:val="FFFFFF" w:themeColor="background1"/>
          <w:sz w:val="18"/>
        </w:rPr>
        <w:footnoteRef/>
      </w:r>
      <w:r w:rsidRPr="00564EEF">
        <w:rPr>
          <w:sz w:val="18"/>
        </w:rPr>
        <w:t xml:space="preserve"> </w:t>
      </w:r>
      <w:r w:rsidRPr="00564EEF">
        <w:rPr>
          <w:sz w:val="14"/>
          <w:lang w:val="es-MX"/>
        </w:rPr>
        <w:t>* Frecuencia de comentarios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D19FC" w14:textId="77777777" w:rsidR="00487B21" w:rsidRDefault="00487B21">
    <w:pPr>
      <w:pStyle w:val="Encabezado"/>
    </w:pPr>
    <w:r w:rsidRPr="00091E9E">
      <w:rPr>
        <w:lang w:eastAsia="es-SV"/>
      </w:rPr>
      <w:drawing>
        <wp:anchor distT="0" distB="0" distL="114300" distR="114300" simplePos="0" relativeHeight="251659264" behindDoc="0" locked="0" layoutInCell="1" allowOverlap="1" wp14:anchorId="0532606E" wp14:editId="78AA04B8">
          <wp:simplePos x="0" y="0"/>
          <wp:positionH relativeFrom="margin">
            <wp:posOffset>2023110</wp:posOffset>
          </wp:positionH>
          <wp:positionV relativeFrom="paragraph">
            <wp:posOffset>-402590</wp:posOffset>
          </wp:positionV>
          <wp:extent cx="2400300" cy="103378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eastAsia="es-SV"/>
      </w:rPr>
      <w:drawing>
        <wp:anchor distT="0" distB="0" distL="114300" distR="114300" simplePos="0" relativeHeight="251663360" behindDoc="0" locked="0" layoutInCell="1" allowOverlap="1" wp14:anchorId="2D83FFDB" wp14:editId="3BFB3586">
          <wp:simplePos x="0" y="0"/>
          <wp:positionH relativeFrom="margin">
            <wp:posOffset>1031240</wp:posOffset>
          </wp:positionH>
          <wp:positionV relativeFrom="paragraph">
            <wp:posOffset>-480016185</wp:posOffset>
          </wp:positionV>
          <wp:extent cx="2400300" cy="103378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9C7A3" w14:textId="77777777" w:rsidR="00487B21" w:rsidRDefault="00487B21">
    <w:pPr>
      <w:pStyle w:val="Encabezado"/>
    </w:pPr>
    <w:r w:rsidRPr="00091E9E">
      <w:rPr>
        <w:lang w:eastAsia="es-SV"/>
      </w:rPr>
      <w:drawing>
        <wp:anchor distT="0" distB="0" distL="114300" distR="114300" simplePos="0" relativeHeight="251676672" behindDoc="0" locked="0" layoutInCell="1" allowOverlap="1" wp14:anchorId="2F411BAA" wp14:editId="6FCF1542">
          <wp:simplePos x="0" y="0"/>
          <wp:positionH relativeFrom="margin">
            <wp:posOffset>2006142</wp:posOffset>
          </wp:positionH>
          <wp:positionV relativeFrom="paragraph">
            <wp:posOffset>-946579</wp:posOffset>
          </wp:positionV>
          <wp:extent cx="2400300" cy="10337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eastAsia="es-SV"/>
      </w:rPr>
      <w:drawing>
        <wp:anchor distT="0" distB="0" distL="114300" distR="114300" simplePos="0" relativeHeight="251677696" behindDoc="0" locked="0" layoutInCell="1" allowOverlap="1" wp14:anchorId="766F7045" wp14:editId="2C330B77">
          <wp:simplePos x="0" y="0"/>
          <wp:positionH relativeFrom="margin">
            <wp:posOffset>1031240</wp:posOffset>
          </wp:positionH>
          <wp:positionV relativeFrom="paragraph">
            <wp:posOffset>-480016185</wp:posOffset>
          </wp:positionV>
          <wp:extent cx="2400300" cy="103378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EAA57" w14:textId="77777777" w:rsidR="00487B21" w:rsidRDefault="00487B21">
    <w:pPr>
      <w:pStyle w:val="Encabezado"/>
    </w:pPr>
    <w:r w:rsidRPr="00091E9E">
      <w:rPr>
        <w:lang w:eastAsia="es-SV"/>
      </w:rPr>
      <w:drawing>
        <wp:anchor distT="0" distB="0" distL="114300" distR="114300" simplePos="0" relativeHeight="251665408" behindDoc="0" locked="0" layoutInCell="1" allowOverlap="1" wp14:anchorId="71B13D31" wp14:editId="37856DE6">
          <wp:simplePos x="0" y="0"/>
          <wp:positionH relativeFrom="margin">
            <wp:posOffset>2006142</wp:posOffset>
          </wp:positionH>
          <wp:positionV relativeFrom="paragraph">
            <wp:posOffset>-946579</wp:posOffset>
          </wp:positionV>
          <wp:extent cx="2400300" cy="103378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eastAsia="es-SV"/>
      </w:rPr>
      <w:drawing>
        <wp:anchor distT="0" distB="0" distL="114300" distR="114300" simplePos="0" relativeHeight="251666432" behindDoc="0" locked="0" layoutInCell="1" allowOverlap="1" wp14:anchorId="14D5D604" wp14:editId="6A80198A">
          <wp:simplePos x="0" y="0"/>
          <wp:positionH relativeFrom="margin">
            <wp:posOffset>1031240</wp:posOffset>
          </wp:positionH>
          <wp:positionV relativeFrom="paragraph">
            <wp:posOffset>-480016185</wp:posOffset>
          </wp:positionV>
          <wp:extent cx="2400300" cy="103378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94C07" w14:textId="77777777" w:rsidR="00487B21" w:rsidRDefault="00487B21">
    <w:pPr>
      <w:pStyle w:val="Encabezado"/>
    </w:pPr>
    <w:r w:rsidRPr="00091E9E">
      <w:rPr>
        <w:lang w:eastAsia="es-SV"/>
      </w:rPr>
      <w:drawing>
        <wp:anchor distT="0" distB="0" distL="114300" distR="114300" simplePos="0" relativeHeight="251673600" behindDoc="0" locked="0" layoutInCell="1" allowOverlap="1" wp14:anchorId="208279CA" wp14:editId="488709F5">
          <wp:simplePos x="0" y="0"/>
          <wp:positionH relativeFrom="margin">
            <wp:posOffset>2006142</wp:posOffset>
          </wp:positionH>
          <wp:positionV relativeFrom="paragraph">
            <wp:posOffset>-946579</wp:posOffset>
          </wp:positionV>
          <wp:extent cx="2400300" cy="103378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r w:rsidRPr="00091E9E">
      <w:rPr>
        <w:lang w:eastAsia="es-SV"/>
      </w:rPr>
      <w:drawing>
        <wp:anchor distT="0" distB="0" distL="114300" distR="114300" simplePos="0" relativeHeight="251674624" behindDoc="0" locked="0" layoutInCell="1" allowOverlap="1" wp14:anchorId="7F95D218" wp14:editId="31A9D79C">
          <wp:simplePos x="0" y="0"/>
          <wp:positionH relativeFrom="margin">
            <wp:posOffset>1031240</wp:posOffset>
          </wp:positionH>
          <wp:positionV relativeFrom="paragraph">
            <wp:posOffset>-480016185</wp:posOffset>
          </wp:positionV>
          <wp:extent cx="2400300" cy="103378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F545" w14:textId="77777777" w:rsidR="00487B21" w:rsidRDefault="00487B21">
    <w:pPr>
      <w:pStyle w:val="Encabezado"/>
    </w:pPr>
    <w:r w:rsidRPr="00091E9E">
      <w:rPr>
        <w:lang w:eastAsia="es-SV"/>
      </w:rPr>
      <w:drawing>
        <wp:anchor distT="0" distB="0" distL="114300" distR="114300" simplePos="0" relativeHeight="251671552" behindDoc="0" locked="0" layoutInCell="1" allowOverlap="1" wp14:anchorId="5BC13CEF" wp14:editId="1F4B7EAF">
          <wp:simplePos x="0" y="0"/>
          <wp:positionH relativeFrom="margin">
            <wp:posOffset>1031240</wp:posOffset>
          </wp:positionH>
          <wp:positionV relativeFrom="paragraph">
            <wp:posOffset>-480016185</wp:posOffset>
          </wp:positionV>
          <wp:extent cx="2400300" cy="103378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seal_mins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103378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2A82D" w14:textId="77777777" w:rsidR="00487B21" w:rsidRDefault="00487B21">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B434C" w14:textId="77777777" w:rsidR="00487B21" w:rsidRDefault="00487B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5E2"/>
    <w:multiLevelType w:val="hybridMultilevel"/>
    <w:tmpl w:val="993C3E12"/>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34203"/>
    <w:multiLevelType w:val="hybridMultilevel"/>
    <w:tmpl w:val="5FAEE9D2"/>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03376"/>
    <w:multiLevelType w:val="hybridMultilevel"/>
    <w:tmpl w:val="0F7ED4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09D324EB"/>
    <w:multiLevelType w:val="hybridMultilevel"/>
    <w:tmpl w:val="89CCDA24"/>
    <w:lvl w:ilvl="0" w:tplc="04090001">
      <w:start w:val="1"/>
      <w:numFmt w:val="bullet"/>
      <w:lvlText w:val=""/>
      <w:lvlJc w:val="left"/>
      <w:pPr>
        <w:ind w:left="360" w:hanging="360"/>
      </w:pPr>
      <w:rPr>
        <w:rFonts w:ascii="Symbol" w:hAnsi="Symbol" w:hint="default"/>
      </w:rPr>
    </w:lvl>
    <w:lvl w:ilvl="1" w:tplc="3306CA56">
      <w:numFmt w:val="bullet"/>
      <w:lvlText w:val="•"/>
      <w:lvlJc w:val="left"/>
      <w:pPr>
        <w:ind w:left="1425" w:hanging="705"/>
      </w:pPr>
      <w:rPr>
        <w:rFonts w:ascii="Museo Sans 100" w:eastAsia="Times New Roman" w:hAnsi="Museo Sans 100" w:cs="Times New Roman"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0C7937FF"/>
    <w:multiLevelType w:val="hybridMultilevel"/>
    <w:tmpl w:val="070255EC"/>
    <w:lvl w:ilvl="0" w:tplc="C85044A8">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0C8A466A"/>
    <w:multiLevelType w:val="multilevel"/>
    <w:tmpl w:val="50066F2A"/>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6" w15:restartNumberingAfterBreak="0">
    <w:nsid w:val="154F1DDD"/>
    <w:multiLevelType w:val="hybridMultilevel"/>
    <w:tmpl w:val="69820C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57731F6"/>
    <w:multiLevelType w:val="hybridMultilevel"/>
    <w:tmpl w:val="D004E62A"/>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E7016"/>
    <w:multiLevelType w:val="hybridMultilevel"/>
    <w:tmpl w:val="75BA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369BA"/>
    <w:multiLevelType w:val="hybridMultilevel"/>
    <w:tmpl w:val="8C065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B5D2C"/>
    <w:multiLevelType w:val="hybridMultilevel"/>
    <w:tmpl w:val="0DB08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45A81"/>
    <w:multiLevelType w:val="hybridMultilevel"/>
    <w:tmpl w:val="340073F4"/>
    <w:lvl w:ilvl="0" w:tplc="440A000F">
      <w:start w:val="1"/>
      <w:numFmt w:val="decimal"/>
      <w:lvlText w:val="%1."/>
      <w:lvlJc w:val="left"/>
      <w:pPr>
        <w:ind w:left="360" w:hanging="360"/>
      </w:pPr>
      <w:rPr>
        <w:rFonts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28BA2AE3"/>
    <w:multiLevelType w:val="hybridMultilevel"/>
    <w:tmpl w:val="61D462C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2AA12B41"/>
    <w:multiLevelType w:val="hybridMultilevel"/>
    <w:tmpl w:val="F9C248E2"/>
    <w:lvl w:ilvl="0" w:tplc="BE0423A6">
      <w:start w:val="1"/>
      <w:numFmt w:val="decimal"/>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4" w15:restartNumberingAfterBreak="0">
    <w:nsid w:val="2D457369"/>
    <w:multiLevelType w:val="hybridMultilevel"/>
    <w:tmpl w:val="E54E9182"/>
    <w:lvl w:ilvl="0" w:tplc="948402B2">
      <w:start w:val="1"/>
      <w:numFmt w:val="bullet"/>
      <w:lvlText w:val=""/>
      <w:lvlJc w:val="left"/>
      <w:pPr>
        <w:ind w:left="376" w:hanging="360"/>
      </w:pPr>
      <w:rPr>
        <w:rFonts w:ascii="Symbol" w:hAnsi="Symbol" w:hint="default"/>
        <w:sz w:val="14"/>
      </w:rPr>
    </w:lvl>
    <w:lvl w:ilvl="1" w:tplc="440A0003" w:tentative="1">
      <w:start w:val="1"/>
      <w:numFmt w:val="bullet"/>
      <w:lvlText w:val="o"/>
      <w:lvlJc w:val="left"/>
      <w:pPr>
        <w:ind w:left="1096" w:hanging="360"/>
      </w:pPr>
      <w:rPr>
        <w:rFonts w:ascii="Courier New" w:hAnsi="Courier New" w:cs="Courier New" w:hint="default"/>
      </w:rPr>
    </w:lvl>
    <w:lvl w:ilvl="2" w:tplc="440A0005" w:tentative="1">
      <w:start w:val="1"/>
      <w:numFmt w:val="bullet"/>
      <w:lvlText w:val=""/>
      <w:lvlJc w:val="left"/>
      <w:pPr>
        <w:ind w:left="1816" w:hanging="360"/>
      </w:pPr>
      <w:rPr>
        <w:rFonts w:ascii="Wingdings" w:hAnsi="Wingdings" w:hint="default"/>
      </w:rPr>
    </w:lvl>
    <w:lvl w:ilvl="3" w:tplc="440A0001" w:tentative="1">
      <w:start w:val="1"/>
      <w:numFmt w:val="bullet"/>
      <w:lvlText w:val=""/>
      <w:lvlJc w:val="left"/>
      <w:pPr>
        <w:ind w:left="2536" w:hanging="360"/>
      </w:pPr>
      <w:rPr>
        <w:rFonts w:ascii="Symbol" w:hAnsi="Symbol" w:hint="default"/>
      </w:rPr>
    </w:lvl>
    <w:lvl w:ilvl="4" w:tplc="440A0003" w:tentative="1">
      <w:start w:val="1"/>
      <w:numFmt w:val="bullet"/>
      <w:lvlText w:val="o"/>
      <w:lvlJc w:val="left"/>
      <w:pPr>
        <w:ind w:left="3256" w:hanging="360"/>
      </w:pPr>
      <w:rPr>
        <w:rFonts w:ascii="Courier New" w:hAnsi="Courier New" w:cs="Courier New" w:hint="default"/>
      </w:rPr>
    </w:lvl>
    <w:lvl w:ilvl="5" w:tplc="440A0005" w:tentative="1">
      <w:start w:val="1"/>
      <w:numFmt w:val="bullet"/>
      <w:lvlText w:val=""/>
      <w:lvlJc w:val="left"/>
      <w:pPr>
        <w:ind w:left="3976" w:hanging="360"/>
      </w:pPr>
      <w:rPr>
        <w:rFonts w:ascii="Wingdings" w:hAnsi="Wingdings" w:hint="default"/>
      </w:rPr>
    </w:lvl>
    <w:lvl w:ilvl="6" w:tplc="440A0001" w:tentative="1">
      <w:start w:val="1"/>
      <w:numFmt w:val="bullet"/>
      <w:lvlText w:val=""/>
      <w:lvlJc w:val="left"/>
      <w:pPr>
        <w:ind w:left="4696" w:hanging="360"/>
      </w:pPr>
      <w:rPr>
        <w:rFonts w:ascii="Symbol" w:hAnsi="Symbol" w:hint="default"/>
      </w:rPr>
    </w:lvl>
    <w:lvl w:ilvl="7" w:tplc="440A0003" w:tentative="1">
      <w:start w:val="1"/>
      <w:numFmt w:val="bullet"/>
      <w:lvlText w:val="o"/>
      <w:lvlJc w:val="left"/>
      <w:pPr>
        <w:ind w:left="5416" w:hanging="360"/>
      </w:pPr>
      <w:rPr>
        <w:rFonts w:ascii="Courier New" w:hAnsi="Courier New" w:cs="Courier New" w:hint="default"/>
      </w:rPr>
    </w:lvl>
    <w:lvl w:ilvl="8" w:tplc="440A0005" w:tentative="1">
      <w:start w:val="1"/>
      <w:numFmt w:val="bullet"/>
      <w:lvlText w:val=""/>
      <w:lvlJc w:val="left"/>
      <w:pPr>
        <w:ind w:left="6136" w:hanging="360"/>
      </w:pPr>
      <w:rPr>
        <w:rFonts w:ascii="Wingdings" w:hAnsi="Wingdings" w:hint="default"/>
      </w:rPr>
    </w:lvl>
  </w:abstractNum>
  <w:abstractNum w:abstractNumId="15" w15:restartNumberingAfterBreak="0">
    <w:nsid w:val="30237D6A"/>
    <w:multiLevelType w:val="hybridMultilevel"/>
    <w:tmpl w:val="AC944C90"/>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94731"/>
    <w:multiLevelType w:val="hybridMultilevel"/>
    <w:tmpl w:val="D41A85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6273D5C"/>
    <w:multiLevelType w:val="hybridMultilevel"/>
    <w:tmpl w:val="80A26DA0"/>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8" w15:restartNumberingAfterBreak="0">
    <w:nsid w:val="3FA01510"/>
    <w:multiLevelType w:val="hybridMultilevel"/>
    <w:tmpl w:val="784EBA3E"/>
    <w:lvl w:ilvl="0" w:tplc="BE0423A6">
      <w:start w:val="1"/>
      <w:numFmt w:val="decimal"/>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9" w15:restartNumberingAfterBreak="0">
    <w:nsid w:val="4058414E"/>
    <w:multiLevelType w:val="hybridMultilevel"/>
    <w:tmpl w:val="2D1AB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5CF564D"/>
    <w:multiLevelType w:val="hybridMultilevel"/>
    <w:tmpl w:val="04BABD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462661CF"/>
    <w:multiLevelType w:val="hybridMultilevel"/>
    <w:tmpl w:val="09AEB15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4688058E"/>
    <w:multiLevelType w:val="hybridMultilevel"/>
    <w:tmpl w:val="A164283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3" w15:restartNumberingAfterBreak="0">
    <w:nsid w:val="49AA4D9E"/>
    <w:multiLevelType w:val="hybridMultilevel"/>
    <w:tmpl w:val="D69EE2FC"/>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4B5FEB"/>
    <w:multiLevelType w:val="hybridMultilevel"/>
    <w:tmpl w:val="F5DA71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4B732EC7"/>
    <w:multiLevelType w:val="hybridMultilevel"/>
    <w:tmpl w:val="4910663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6" w15:restartNumberingAfterBreak="0">
    <w:nsid w:val="4BCB7051"/>
    <w:multiLevelType w:val="hybridMultilevel"/>
    <w:tmpl w:val="67BC2AC0"/>
    <w:lvl w:ilvl="0" w:tplc="6C1CE37E">
      <w:start w:val="1"/>
      <w:numFmt w:val="decimal"/>
      <w:lvlText w:val="%1."/>
      <w:lvlJc w:val="left"/>
      <w:pPr>
        <w:ind w:left="720" w:hanging="360"/>
      </w:pPr>
      <w:rPr>
        <w:rFonts w:hint="default"/>
        <w:b/>
        <w:u w:val="non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30F297D"/>
    <w:multiLevelType w:val="hybridMultilevel"/>
    <w:tmpl w:val="26D8A132"/>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1D5439"/>
    <w:multiLevelType w:val="hybridMultilevel"/>
    <w:tmpl w:val="793EA4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57FD4061"/>
    <w:multiLevelType w:val="hybridMultilevel"/>
    <w:tmpl w:val="F4809D86"/>
    <w:lvl w:ilvl="0" w:tplc="A008F08E">
      <w:start w:val="1"/>
      <w:numFmt w:val="bullet"/>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0B53EF"/>
    <w:multiLevelType w:val="hybridMultilevel"/>
    <w:tmpl w:val="87E4A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121510"/>
    <w:multiLevelType w:val="hybridMultilevel"/>
    <w:tmpl w:val="8AC8AAE6"/>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278A8"/>
    <w:multiLevelType w:val="hybridMultilevel"/>
    <w:tmpl w:val="F9C248E2"/>
    <w:lvl w:ilvl="0" w:tplc="BE0423A6">
      <w:start w:val="1"/>
      <w:numFmt w:val="decimal"/>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33" w15:restartNumberingAfterBreak="0">
    <w:nsid w:val="5E9A0183"/>
    <w:multiLevelType w:val="hybridMultilevel"/>
    <w:tmpl w:val="7520CC6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4" w15:restartNumberingAfterBreak="0">
    <w:nsid w:val="5EB4736B"/>
    <w:multiLevelType w:val="hybridMultilevel"/>
    <w:tmpl w:val="001EC8DC"/>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AC1556"/>
    <w:multiLevelType w:val="hybridMultilevel"/>
    <w:tmpl w:val="8A8479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5066E3A"/>
    <w:multiLevelType w:val="hybridMultilevel"/>
    <w:tmpl w:val="F9C248E2"/>
    <w:lvl w:ilvl="0" w:tplc="BE0423A6">
      <w:start w:val="1"/>
      <w:numFmt w:val="decimal"/>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37" w15:restartNumberingAfterBreak="0">
    <w:nsid w:val="65C21AFC"/>
    <w:multiLevelType w:val="hybridMultilevel"/>
    <w:tmpl w:val="C5B41B8E"/>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6D73E2"/>
    <w:multiLevelType w:val="hybridMultilevel"/>
    <w:tmpl w:val="5A1EA31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9" w15:restartNumberingAfterBreak="0">
    <w:nsid w:val="6CA411DE"/>
    <w:multiLevelType w:val="hybridMultilevel"/>
    <w:tmpl w:val="4574091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15:restartNumberingAfterBreak="0">
    <w:nsid w:val="6FD100F0"/>
    <w:multiLevelType w:val="hybridMultilevel"/>
    <w:tmpl w:val="8E1A20BC"/>
    <w:lvl w:ilvl="0" w:tplc="44FE171A">
      <w:start w:val="1"/>
      <w:numFmt w:val="decimal"/>
      <w:lvlText w:val="%1."/>
      <w:lvlJc w:val="left"/>
      <w:pPr>
        <w:ind w:left="360" w:hanging="360"/>
      </w:pPr>
      <w:rPr>
        <w:rFonts w:hint="default"/>
        <w:b w:val="0"/>
        <w:i w:val="0"/>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1" w15:restartNumberingAfterBreak="0">
    <w:nsid w:val="77CB683C"/>
    <w:multiLevelType w:val="hybridMultilevel"/>
    <w:tmpl w:val="DD78CB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77F66A6B"/>
    <w:multiLevelType w:val="hybridMultilevel"/>
    <w:tmpl w:val="D0F4BE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78C610C5"/>
    <w:multiLevelType w:val="hybridMultilevel"/>
    <w:tmpl w:val="F306D0B8"/>
    <w:lvl w:ilvl="0" w:tplc="86BC4B9A">
      <w:numFmt w:val="bullet"/>
      <w:lvlText w:val="•"/>
      <w:lvlJc w:val="left"/>
      <w:pPr>
        <w:ind w:left="1065" w:hanging="705"/>
      </w:pPr>
      <w:rPr>
        <w:rFonts w:ascii="Museo Sans 100" w:eastAsia="Times New Roman" w:hAnsi="Museo Sans 100"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421766"/>
    <w:multiLevelType w:val="hybridMultilevel"/>
    <w:tmpl w:val="CD3AA0B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5" w15:restartNumberingAfterBreak="0">
    <w:nsid w:val="7BEA1462"/>
    <w:multiLevelType w:val="hybridMultilevel"/>
    <w:tmpl w:val="58E48F0C"/>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num w:numId="1">
    <w:abstractNumId w:val="4"/>
  </w:num>
  <w:num w:numId="2">
    <w:abstractNumId w:val="22"/>
  </w:num>
  <w:num w:numId="3">
    <w:abstractNumId w:val="33"/>
  </w:num>
  <w:num w:numId="4">
    <w:abstractNumId w:val="17"/>
  </w:num>
  <w:num w:numId="5">
    <w:abstractNumId w:val="5"/>
  </w:num>
  <w:num w:numId="6">
    <w:abstractNumId w:val="11"/>
  </w:num>
  <w:num w:numId="7">
    <w:abstractNumId w:val="45"/>
  </w:num>
  <w:num w:numId="8">
    <w:abstractNumId w:val="30"/>
  </w:num>
  <w:num w:numId="9">
    <w:abstractNumId w:val="29"/>
  </w:num>
  <w:num w:numId="10">
    <w:abstractNumId w:val="3"/>
  </w:num>
  <w:num w:numId="11">
    <w:abstractNumId w:val="12"/>
  </w:num>
  <w:num w:numId="12">
    <w:abstractNumId w:val="10"/>
  </w:num>
  <w:num w:numId="13">
    <w:abstractNumId w:val="8"/>
  </w:num>
  <w:num w:numId="14">
    <w:abstractNumId w:val="7"/>
  </w:num>
  <w:num w:numId="15">
    <w:abstractNumId w:val="23"/>
  </w:num>
  <w:num w:numId="16">
    <w:abstractNumId w:val="15"/>
  </w:num>
  <w:num w:numId="17">
    <w:abstractNumId w:val="1"/>
  </w:num>
  <w:num w:numId="18">
    <w:abstractNumId w:val="27"/>
  </w:num>
  <w:num w:numId="19">
    <w:abstractNumId w:val="43"/>
  </w:num>
  <w:num w:numId="20">
    <w:abstractNumId w:val="34"/>
  </w:num>
  <w:num w:numId="21">
    <w:abstractNumId w:val="0"/>
  </w:num>
  <w:num w:numId="22">
    <w:abstractNumId w:val="31"/>
  </w:num>
  <w:num w:numId="23">
    <w:abstractNumId w:val="37"/>
  </w:num>
  <w:num w:numId="24">
    <w:abstractNumId w:val="19"/>
  </w:num>
  <w:num w:numId="25">
    <w:abstractNumId w:val="9"/>
  </w:num>
  <w:num w:numId="26">
    <w:abstractNumId w:val="25"/>
  </w:num>
  <w:num w:numId="27">
    <w:abstractNumId w:val="35"/>
  </w:num>
  <w:num w:numId="28">
    <w:abstractNumId w:val="41"/>
  </w:num>
  <w:num w:numId="29">
    <w:abstractNumId w:val="20"/>
  </w:num>
  <w:num w:numId="30">
    <w:abstractNumId w:val="28"/>
  </w:num>
  <w:num w:numId="31">
    <w:abstractNumId w:val="2"/>
  </w:num>
  <w:num w:numId="32">
    <w:abstractNumId w:val="24"/>
  </w:num>
  <w:num w:numId="33">
    <w:abstractNumId w:val="6"/>
  </w:num>
  <w:num w:numId="34">
    <w:abstractNumId w:val="38"/>
  </w:num>
  <w:num w:numId="35">
    <w:abstractNumId w:val="32"/>
  </w:num>
  <w:num w:numId="36">
    <w:abstractNumId w:val="36"/>
  </w:num>
  <w:num w:numId="37">
    <w:abstractNumId w:val="13"/>
  </w:num>
  <w:num w:numId="38">
    <w:abstractNumId w:val="18"/>
  </w:num>
  <w:num w:numId="39">
    <w:abstractNumId w:val="26"/>
  </w:num>
  <w:num w:numId="40">
    <w:abstractNumId w:val="16"/>
  </w:num>
  <w:num w:numId="41">
    <w:abstractNumId w:val="42"/>
  </w:num>
  <w:num w:numId="42">
    <w:abstractNumId w:val="39"/>
  </w:num>
  <w:num w:numId="43">
    <w:abstractNumId w:val="21"/>
  </w:num>
  <w:num w:numId="44">
    <w:abstractNumId w:val="14"/>
  </w:num>
  <w:num w:numId="45">
    <w:abstractNumId w:val="44"/>
  </w:num>
  <w:num w:numId="46">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s-ES" w:vendorID="64" w:dllVersion="6" w:nlCheck="1" w:checkStyle="0"/>
  <w:activeWritingStyle w:appName="MSWord" w:lang="es-SV"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SV"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efaultTableStyle w:val="Tabladelista3-nfasis5"/>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EEE"/>
    <w:rsid w:val="000010E4"/>
    <w:rsid w:val="00001E21"/>
    <w:rsid w:val="00001E39"/>
    <w:rsid w:val="0000200E"/>
    <w:rsid w:val="00002085"/>
    <w:rsid w:val="00002597"/>
    <w:rsid w:val="00002727"/>
    <w:rsid w:val="00002D7C"/>
    <w:rsid w:val="00002E75"/>
    <w:rsid w:val="00002E87"/>
    <w:rsid w:val="00002EBC"/>
    <w:rsid w:val="00002FAA"/>
    <w:rsid w:val="00003B5E"/>
    <w:rsid w:val="00003CF5"/>
    <w:rsid w:val="00004988"/>
    <w:rsid w:val="00004DAD"/>
    <w:rsid w:val="0000540A"/>
    <w:rsid w:val="0000630D"/>
    <w:rsid w:val="00006B9A"/>
    <w:rsid w:val="000071A8"/>
    <w:rsid w:val="00007423"/>
    <w:rsid w:val="000076E5"/>
    <w:rsid w:val="00007C03"/>
    <w:rsid w:val="00007D62"/>
    <w:rsid w:val="00010260"/>
    <w:rsid w:val="0001055F"/>
    <w:rsid w:val="0001190F"/>
    <w:rsid w:val="0001319A"/>
    <w:rsid w:val="00013349"/>
    <w:rsid w:val="000135AF"/>
    <w:rsid w:val="00013993"/>
    <w:rsid w:val="00014D72"/>
    <w:rsid w:val="00015363"/>
    <w:rsid w:val="00015388"/>
    <w:rsid w:val="00015521"/>
    <w:rsid w:val="00015676"/>
    <w:rsid w:val="00015BD9"/>
    <w:rsid w:val="00015DC5"/>
    <w:rsid w:val="000161B0"/>
    <w:rsid w:val="00016270"/>
    <w:rsid w:val="00016314"/>
    <w:rsid w:val="00016E28"/>
    <w:rsid w:val="000172AB"/>
    <w:rsid w:val="000172E8"/>
    <w:rsid w:val="00017313"/>
    <w:rsid w:val="0001733E"/>
    <w:rsid w:val="0001791D"/>
    <w:rsid w:val="00017E72"/>
    <w:rsid w:val="00017F6A"/>
    <w:rsid w:val="0002070B"/>
    <w:rsid w:val="000208E9"/>
    <w:rsid w:val="00021308"/>
    <w:rsid w:val="0002171D"/>
    <w:rsid w:val="0002173B"/>
    <w:rsid w:val="00021813"/>
    <w:rsid w:val="00021BCF"/>
    <w:rsid w:val="00021D2E"/>
    <w:rsid w:val="00022519"/>
    <w:rsid w:val="00022CA1"/>
    <w:rsid w:val="00022F51"/>
    <w:rsid w:val="0002335C"/>
    <w:rsid w:val="00023546"/>
    <w:rsid w:val="00023659"/>
    <w:rsid w:val="00023DD8"/>
    <w:rsid w:val="000249BE"/>
    <w:rsid w:val="00024D3B"/>
    <w:rsid w:val="00024DC3"/>
    <w:rsid w:val="00027B51"/>
    <w:rsid w:val="0003002B"/>
    <w:rsid w:val="000302A4"/>
    <w:rsid w:val="00030D4D"/>
    <w:rsid w:val="00030D79"/>
    <w:rsid w:val="00031377"/>
    <w:rsid w:val="0003156A"/>
    <w:rsid w:val="00032180"/>
    <w:rsid w:val="00032860"/>
    <w:rsid w:val="00033E26"/>
    <w:rsid w:val="0003411C"/>
    <w:rsid w:val="0003491B"/>
    <w:rsid w:val="00034C0E"/>
    <w:rsid w:val="00034C96"/>
    <w:rsid w:val="00035750"/>
    <w:rsid w:val="000367D7"/>
    <w:rsid w:val="000368D5"/>
    <w:rsid w:val="000369AB"/>
    <w:rsid w:val="00036AA4"/>
    <w:rsid w:val="00036C21"/>
    <w:rsid w:val="00036E12"/>
    <w:rsid w:val="00037586"/>
    <w:rsid w:val="00040337"/>
    <w:rsid w:val="0004080A"/>
    <w:rsid w:val="0004113B"/>
    <w:rsid w:val="00041345"/>
    <w:rsid w:val="00041772"/>
    <w:rsid w:val="000418D9"/>
    <w:rsid w:val="000421BC"/>
    <w:rsid w:val="00042B38"/>
    <w:rsid w:val="00043E13"/>
    <w:rsid w:val="0004414F"/>
    <w:rsid w:val="00044198"/>
    <w:rsid w:val="00044322"/>
    <w:rsid w:val="00044436"/>
    <w:rsid w:val="0004457D"/>
    <w:rsid w:val="00044AB7"/>
    <w:rsid w:val="00044E15"/>
    <w:rsid w:val="00044E55"/>
    <w:rsid w:val="0004547F"/>
    <w:rsid w:val="00045E18"/>
    <w:rsid w:val="00046967"/>
    <w:rsid w:val="000469CF"/>
    <w:rsid w:val="00046AAB"/>
    <w:rsid w:val="000475EB"/>
    <w:rsid w:val="00047FC2"/>
    <w:rsid w:val="00050016"/>
    <w:rsid w:val="00050AFF"/>
    <w:rsid w:val="00052368"/>
    <w:rsid w:val="00052568"/>
    <w:rsid w:val="00053F01"/>
    <w:rsid w:val="000542FE"/>
    <w:rsid w:val="00054D10"/>
    <w:rsid w:val="00054DA0"/>
    <w:rsid w:val="00054F91"/>
    <w:rsid w:val="000550E2"/>
    <w:rsid w:val="0005540B"/>
    <w:rsid w:val="000554DA"/>
    <w:rsid w:val="0005550E"/>
    <w:rsid w:val="00055C75"/>
    <w:rsid w:val="00055D2D"/>
    <w:rsid w:val="00055E88"/>
    <w:rsid w:val="000568D9"/>
    <w:rsid w:val="000568F2"/>
    <w:rsid w:val="00056A5B"/>
    <w:rsid w:val="000574A3"/>
    <w:rsid w:val="000576D3"/>
    <w:rsid w:val="0005772C"/>
    <w:rsid w:val="00057978"/>
    <w:rsid w:val="00057A11"/>
    <w:rsid w:val="00057DE3"/>
    <w:rsid w:val="00060588"/>
    <w:rsid w:val="00061055"/>
    <w:rsid w:val="000612B3"/>
    <w:rsid w:val="00061447"/>
    <w:rsid w:val="0006154E"/>
    <w:rsid w:val="00061D78"/>
    <w:rsid w:val="00062E80"/>
    <w:rsid w:val="0006303E"/>
    <w:rsid w:val="000631D7"/>
    <w:rsid w:val="00063A12"/>
    <w:rsid w:val="000643D4"/>
    <w:rsid w:val="00064804"/>
    <w:rsid w:val="00064EAF"/>
    <w:rsid w:val="00065238"/>
    <w:rsid w:val="0006537A"/>
    <w:rsid w:val="00065AEF"/>
    <w:rsid w:val="00065DAF"/>
    <w:rsid w:val="00065E33"/>
    <w:rsid w:val="00066155"/>
    <w:rsid w:val="000661DA"/>
    <w:rsid w:val="00067443"/>
    <w:rsid w:val="0007136C"/>
    <w:rsid w:val="00072059"/>
    <w:rsid w:val="000725C3"/>
    <w:rsid w:val="00072AEA"/>
    <w:rsid w:val="00072D37"/>
    <w:rsid w:val="00073028"/>
    <w:rsid w:val="000730B5"/>
    <w:rsid w:val="00073E68"/>
    <w:rsid w:val="0007447D"/>
    <w:rsid w:val="00074600"/>
    <w:rsid w:val="0007491E"/>
    <w:rsid w:val="000751BC"/>
    <w:rsid w:val="00075551"/>
    <w:rsid w:val="000766A1"/>
    <w:rsid w:val="00076A36"/>
    <w:rsid w:val="00076C33"/>
    <w:rsid w:val="00076D8D"/>
    <w:rsid w:val="00077083"/>
    <w:rsid w:val="00077124"/>
    <w:rsid w:val="00077D3E"/>
    <w:rsid w:val="00080059"/>
    <w:rsid w:val="000810B0"/>
    <w:rsid w:val="00081186"/>
    <w:rsid w:val="00081C44"/>
    <w:rsid w:val="000822F8"/>
    <w:rsid w:val="0008233D"/>
    <w:rsid w:val="00082535"/>
    <w:rsid w:val="00084612"/>
    <w:rsid w:val="0008495E"/>
    <w:rsid w:val="00084FA2"/>
    <w:rsid w:val="00085BDD"/>
    <w:rsid w:val="00085E24"/>
    <w:rsid w:val="000860FA"/>
    <w:rsid w:val="0008671B"/>
    <w:rsid w:val="00086798"/>
    <w:rsid w:val="00086E87"/>
    <w:rsid w:val="000872F3"/>
    <w:rsid w:val="0008746C"/>
    <w:rsid w:val="000875C9"/>
    <w:rsid w:val="00087BA5"/>
    <w:rsid w:val="00087CBF"/>
    <w:rsid w:val="00090117"/>
    <w:rsid w:val="0009022B"/>
    <w:rsid w:val="0009114A"/>
    <w:rsid w:val="000911B0"/>
    <w:rsid w:val="000911C0"/>
    <w:rsid w:val="00091E0F"/>
    <w:rsid w:val="000923B3"/>
    <w:rsid w:val="0009322B"/>
    <w:rsid w:val="00093FD4"/>
    <w:rsid w:val="0009403F"/>
    <w:rsid w:val="000942E0"/>
    <w:rsid w:val="000954D3"/>
    <w:rsid w:val="00095812"/>
    <w:rsid w:val="00095A22"/>
    <w:rsid w:val="000960C0"/>
    <w:rsid w:val="00096153"/>
    <w:rsid w:val="00096A68"/>
    <w:rsid w:val="00097176"/>
    <w:rsid w:val="0009771B"/>
    <w:rsid w:val="000977D6"/>
    <w:rsid w:val="00097947"/>
    <w:rsid w:val="00097B53"/>
    <w:rsid w:val="000A03E4"/>
    <w:rsid w:val="000A13EB"/>
    <w:rsid w:val="000A1E5A"/>
    <w:rsid w:val="000A20A8"/>
    <w:rsid w:val="000A29D7"/>
    <w:rsid w:val="000A2BA1"/>
    <w:rsid w:val="000A2E8A"/>
    <w:rsid w:val="000A3312"/>
    <w:rsid w:val="000A348C"/>
    <w:rsid w:val="000A34BC"/>
    <w:rsid w:val="000A387D"/>
    <w:rsid w:val="000A3CE4"/>
    <w:rsid w:val="000A5A3B"/>
    <w:rsid w:val="000A5C1B"/>
    <w:rsid w:val="000A6047"/>
    <w:rsid w:val="000A6AAA"/>
    <w:rsid w:val="000A6F0F"/>
    <w:rsid w:val="000A7F72"/>
    <w:rsid w:val="000B0760"/>
    <w:rsid w:val="000B148E"/>
    <w:rsid w:val="000B1D52"/>
    <w:rsid w:val="000B1F05"/>
    <w:rsid w:val="000B2431"/>
    <w:rsid w:val="000B25BD"/>
    <w:rsid w:val="000B264E"/>
    <w:rsid w:val="000B31A9"/>
    <w:rsid w:val="000B3661"/>
    <w:rsid w:val="000B4605"/>
    <w:rsid w:val="000B473A"/>
    <w:rsid w:val="000B47A8"/>
    <w:rsid w:val="000B4C09"/>
    <w:rsid w:val="000B4DD5"/>
    <w:rsid w:val="000B55E9"/>
    <w:rsid w:val="000B649A"/>
    <w:rsid w:val="000B64D1"/>
    <w:rsid w:val="000B671D"/>
    <w:rsid w:val="000B69EE"/>
    <w:rsid w:val="000B6DC5"/>
    <w:rsid w:val="000B6DFB"/>
    <w:rsid w:val="000B7023"/>
    <w:rsid w:val="000B7087"/>
    <w:rsid w:val="000C012C"/>
    <w:rsid w:val="000C0525"/>
    <w:rsid w:val="000C0EA7"/>
    <w:rsid w:val="000C10D3"/>
    <w:rsid w:val="000C124C"/>
    <w:rsid w:val="000C13A0"/>
    <w:rsid w:val="000C1F66"/>
    <w:rsid w:val="000C3FB5"/>
    <w:rsid w:val="000C4498"/>
    <w:rsid w:val="000C495E"/>
    <w:rsid w:val="000C5712"/>
    <w:rsid w:val="000C58F5"/>
    <w:rsid w:val="000C5D8C"/>
    <w:rsid w:val="000C5E47"/>
    <w:rsid w:val="000C5ECD"/>
    <w:rsid w:val="000C5F33"/>
    <w:rsid w:val="000C68CE"/>
    <w:rsid w:val="000C6C87"/>
    <w:rsid w:val="000C6EE4"/>
    <w:rsid w:val="000C78B3"/>
    <w:rsid w:val="000C7D60"/>
    <w:rsid w:val="000C7FDA"/>
    <w:rsid w:val="000D0C02"/>
    <w:rsid w:val="000D0CBA"/>
    <w:rsid w:val="000D0F11"/>
    <w:rsid w:val="000D134C"/>
    <w:rsid w:val="000D14B3"/>
    <w:rsid w:val="000D1657"/>
    <w:rsid w:val="000D1895"/>
    <w:rsid w:val="000D2F9C"/>
    <w:rsid w:val="000D319E"/>
    <w:rsid w:val="000D32BE"/>
    <w:rsid w:val="000D3449"/>
    <w:rsid w:val="000D35EB"/>
    <w:rsid w:val="000D360F"/>
    <w:rsid w:val="000D36DF"/>
    <w:rsid w:val="000D384B"/>
    <w:rsid w:val="000D3C5B"/>
    <w:rsid w:val="000D440B"/>
    <w:rsid w:val="000D52AA"/>
    <w:rsid w:val="000D5E2F"/>
    <w:rsid w:val="000D613A"/>
    <w:rsid w:val="000D6162"/>
    <w:rsid w:val="000D61D2"/>
    <w:rsid w:val="000D61DD"/>
    <w:rsid w:val="000D648D"/>
    <w:rsid w:val="000D6673"/>
    <w:rsid w:val="000D6697"/>
    <w:rsid w:val="000D7044"/>
    <w:rsid w:val="000D7308"/>
    <w:rsid w:val="000D769F"/>
    <w:rsid w:val="000E0652"/>
    <w:rsid w:val="000E1A4B"/>
    <w:rsid w:val="000E2C12"/>
    <w:rsid w:val="000E2EAB"/>
    <w:rsid w:val="000E2F7D"/>
    <w:rsid w:val="000E307D"/>
    <w:rsid w:val="000E33E3"/>
    <w:rsid w:val="000E37AF"/>
    <w:rsid w:val="000E392A"/>
    <w:rsid w:val="000E3ADB"/>
    <w:rsid w:val="000E487B"/>
    <w:rsid w:val="000E496B"/>
    <w:rsid w:val="000E4AA3"/>
    <w:rsid w:val="000E4D2B"/>
    <w:rsid w:val="000E4DBC"/>
    <w:rsid w:val="000E524A"/>
    <w:rsid w:val="000E56AB"/>
    <w:rsid w:val="000E5A50"/>
    <w:rsid w:val="000E5DAF"/>
    <w:rsid w:val="000E6464"/>
    <w:rsid w:val="000E727D"/>
    <w:rsid w:val="000E7665"/>
    <w:rsid w:val="000E76AD"/>
    <w:rsid w:val="000F0F4D"/>
    <w:rsid w:val="000F1BB3"/>
    <w:rsid w:val="000F2021"/>
    <w:rsid w:val="000F282C"/>
    <w:rsid w:val="000F2BC8"/>
    <w:rsid w:val="000F2E70"/>
    <w:rsid w:val="000F499A"/>
    <w:rsid w:val="000F58AF"/>
    <w:rsid w:val="000F59AC"/>
    <w:rsid w:val="000F5D35"/>
    <w:rsid w:val="000F5F9A"/>
    <w:rsid w:val="000F6D3C"/>
    <w:rsid w:val="000F76E6"/>
    <w:rsid w:val="000F7985"/>
    <w:rsid w:val="000F7B6A"/>
    <w:rsid w:val="00101D51"/>
    <w:rsid w:val="00101F4D"/>
    <w:rsid w:val="00102DDC"/>
    <w:rsid w:val="00102EEC"/>
    <w:rsid w:val="001036E1"/>
    <w:rsid w:val="001037E0"/>
    <w:rsid w:val="00103B56"/>
    <w:rsid w:val="00104EEF"/>
    <w:rsid w:val="0010530C"/>
    <w:rsid w:val="001057A4"/>
    <w:rsid w:val="001059A0"/>
    <w:rsid w:val="001059B1"/>
    <w:rsid w:val="00105E27"/>
    <w:rsid w:val="00105F5A"/>
    <w:rsid w:val="00106A15"/>
    <w:rsid w:val="00106C82"/>
    <w:rsid w:val="0010705E"/>
    <w:rsid w:val="001072D6"/>
    <w:rsid w:val="00110516"/>
    <w:rsid w:val="00111119"/>
    <w:rsid w:val="0011204F"/>
    <w:rsid w:val="001125BF"/>
    <w:rsid w:val="00112B24"/>
    <w:rsid w:val="00112D46"/>
    <w:rsid w:val="001131DD"/>
    <w:rsid w:val="0011340A"/>
    <w:rsid w:val="00113C5A"/>
    <w:rsid w:val="00113CB3"/>
    <w:rsid w:val="00114472"/>
    <w:rsid w:val="001150F9"/>
    <w:rsid w:val="00115259"/>
    <w:rsid w:val="0011698E"/>
    <w:rsid w:val="00116E09"/>
    <w:rsid w:val="00117FFA"/>
    <w:rsid w:val="001208B6"/>
    <w:rsid w:val="00121168"/>
    <w:rsid w:val="00121BE3"/>
    <w:rsid w:val="00121C5B"/>
    <w:rsid w:val="001223C6"/>
    <w:rsid w:val="00122C4A"/>
    <w:rsid w:val="00123728"/>
    <w:rsid w:val="001237FC"/>
    <w:rsid w:val="00123A13"/>
    <w:rsid w:val="001242BA"/>
    <w:rsid w:val="00124573"/>
    <w:rsid w:val="00126F51"/>
    <w:rsid w:val="00127459"/>
    <w:rsid w:val="00127564"/>
    <w:rsid w:val="00127992"/>
    <w:rsid w:val="00127E23"/>
    <w:rsid w:val="001304FF"/>
    <w:rsid w:val="00130BAB"/>
    <w:rsid w:val="00130EA1"/>
    <w:rsid w:val="0013174D"/>
    <w:rsid w:val="00132B10"/>
    <w:rsid w:val="00134420"/>
    <w:rsid w:val="001345E6"/>
    <w:rsid w:val="001350F1"/>
    <w:rsid w:val="00135306"/>
    <w:rsid w:val="00135E92"/>
    <w:rsid w:val="00135F0E"/>
    <w:rsid w:val="001368F3"/>
    <w:rsid w:val="001369CF"/>
    <w:rsid w:val="00136D39"/>
    <w:rsid w:val="00136D6D"/>
    <w:rsid w:val="0013702B"/>
    <w:rsid w:val="0013708E"/>
    <w:rsid w:val="0014081D"/>
    <w:rsid w:val="00140842"/>
    <w:rsid w:val="00140CDE"/>
    <w:rsid w:val="00140FD6"/>
    <w:rsid w:val="001410FB"/>
    <w:rsid w:val="001411CC"/>
    <w:rsid w:val="00141E45"/>
    <w:rsid w:val="001433C0"/>
    <w:rsid w:val="00143858"/>
    <w:rsid w:val="00143F97"/>
    <w:rsid w:val="001446BB"/>
    <w:rsid w:val="001449B1"/>
    <w:rsid w:val="001457F8"/>
    <w:rsid w:val="00146A1C"/>
    <w:rsid w:val="00146BBD"/>
    <w:rsid w:val="00146D16"/>
    <w:rsid w:val="00146DE1"/>
    <w:rsid w:val="00146F43"/>
    <w:rsid w:val="00147308"/>
    <w:rsid w:val="00147311"/>
    <w:rsid w:val="0014761D"/>
    <w:rsid w:val="001476E2"/>
    <w:rsid w:val="00147C7E"/>
    <w:rsid w:val="00147CE1"/>
    <w:rsid w:val="0015007A"/>
    <w:rsid w:val="0015021A"/>
    <w:rsid w:val="00150282"/>
    <w:rsid w:val="00150519"/>
    <w:rsid w:val="00150C67"/>
    <w:rsid w:val="0015151D"/>
    <w:rsid w:val="00151BA8"/>
    <w:rsid w:val="00152017"/>
    <w:rsid w:val="00152384"/>
    <w:rsid w:val="001533E9"/>
    <w:rsid w:val="0015364F"/>
    <w:rsid w:val="00153B69"/>
    <w:rsid w:val="00153D50"/>
    <w:rsid w:val="001542C8"/>
    <w:rsid w:val="001547F7"/>
    <w:rsid w:val="0015548B"/>
    <w:rsid w:val="00156189"/>
    <w:rsid w:val="00156F09"/>
    <w:rsid w:val="00157FB2"/>
    <w:rsid w:val="00160356"/>
    <w:rsid w:val="001603AB"/>
    <w:rsid w:val="00160977"/>
    <w:rsid w:val="00160E42"/>
    <w:rsid w:val="00160EE7"/>
    <w:rsid w:val="001617E6"/>
    <w:rsid w:val="00161BFD"/>
    <w:rsid w:val="00161F18"/>
    <w:rsid w:val="00161F8E"/>
    <w:rsid w:val="001626A9"/>
    <w:rsid w:val="0016278C"/>
    <w:rsid w:val="00162AAA"/>
    <w:rsid w:val="00162B4F"/>
    <w:rsid w:val="00162B5F"/>
    <w:rsid w:val="00162F3C"/>
    <w:rsid w:val="00163A6A"/>
    <w:rsid w:val="00165A64"/>
    <w:rsid w:val="00165BA6"/>
    <w:rsid w:val="00165C5B"/>
    <w:rsid w:val="00165E01"/>
    <w:rsid w:val="0016655B"/>
    <w:rsid w:val="001668E3"/>
    <w:rsid w:val="00166AD9"/>
    <w:rsid w:val="00166D07"/>
    <w:rsid w:val="00166D2B"/>
    <w:rsid w:val="0016709B"/>
    <w:rsid w:val="00167558"/>
    <w:rsid w:val="001678C6"/>
    <w:rsid w:val="00167A1B"/>
    <w:rsid w:val="00167D2C"/>
    <w:rsid w:val="00170568"/>
    <w:rsid w:val="00170637"/>
    <w:rsid w:val="00170A59"/>
    <w:rsid w:val="00170B7D"/>
    <w:rsid w:val="00170D79"/>
    <w:rsid w:val="00170E77"/>
    <w:rsid w:val="00171743"/>
    <w:rsid w:val="00171EDF"/>
    <w:rsid w:val="00172739"/>
    <w:rsid w:val="001731C6"/>
    <w:rsid w:val="00173FCB"/>
    <w:rsid w:val="00174F3E"/>
    <w:rsid w:val="00174F8C"/>
    <w:rsid w:val="00175210"/>
    <w:rsid w:val="0017536B"/>
    <w:rsid w:val="00175610"/>
    <w:rsid w:val="00175709"/>
    <w:rsid w:val="00175AA7"/>
    <w:rsid w:val="00175AEB"/>
    <w:rsid w:val="00176394"/>
    <w:rsid w:val="00176A7D"/>
    <w:rsid w:val="0017703C"/>
    <w:rsid w:val="0017796C"/>
    <w:rsid w:val="0017798B"/>
    <w:rsid w:val="00177BB7"/>
    <w:rsid w:val="00177EF2"/>
    <w:rsid w:val="001800ED"/>
    <w:rsid w:val="0018043A"/>
    <w:rsid w:val="00180797"/>
    <w:rsid w:val="001815BF"/>
    <w:rsid w:val="0018211C"/>
    <w:rsid w:val="00182641"/>
    <w:rsid w:val="00182EF7"/>
    <w:rsid w:val="00183122"/>
    <w:rsid w:val="0018335D"/>
    <w:rsid w:val="00183D9A"/>
    <w:rsid w:val="00183FF4"/>
    <w:rsid w:val="00184091"/>
    <w:rsid w:val="001842C4"/>
    <w:rsid w:val="00184384"/>
    <w:rsid w:val="0018510B"/>
    <w:rsid w:val="001854DE"/>
    <w:rsid w:val="00185AC2"/>
    <w:rsid w:val="001862E1"/>
    <w:rsid w:val="001868A5"/>
    <w:rsid w:val="00186BE8"/>
    <w:rsid w:val="001873F2"/>
    <w:rsid w:val="00187A89"/>
    <w:rsid w:val="00190DE6"/>
    <w:rsid w:val="001911FA"/>
    <w:rsid w:val="001916CF"/>
    <w:rsid w:val="00191B95"/>
    <w:rsid w:val="00191BDD"/>
    <w:rsid w:val="00191C3A"/>
    <w:rsid w:val="0019358C"/>
    <w:rsid w:val="001937E8"/>
    <w:rsid w:val="00193CDC"/>
    <w:rsid w:val="001942C6"/>
    <w:rsid w:val="001943B1"/>
    <w:rsid w:val="001944A2"/>
    <w:rsid w:val="00194854"/>
    <w:rsid w:val="001949F4"/>
    <w:rsid w:val="0019506A"/>
    <w:rsid w:val="001952DB"/>
    <w:rsid w:val="00195AF1"/>
    <w:rsid w:val="00195F7C"/>
    <w:rsid w:val="00195FAD"/>
    <w:rsid w:val="00196534"/>
    <w:rsid w:val="0019675E"/>
    <w:rsid w:val="0019725B"/>
    <w:rsid w:val="0019788F"/>
    <w:rsid w:val="001979B2"/>
    <w:rsid w:val="00197E7E"/>
    <w:rsid w:val="001A050C"/>
    <w:rsid w:val="001A0968"/>
    <w:rsid w:val="001A190D"/>
    <w:rsid w:val="001A1A0E"/>
    <w:rsid w:val="001A1CD0"/>
    <w:rsid w:val="001A1DD5"/>
    <w:rsid w:val="001A210E"/>
    <w:rsid w:val="001A21FA"/>
    <w:rsid w:val="001A2A1E"/>
    <w:rsid w:val="001A2EC2"/>
    <w:rsid w:val="001A3185"/>
    <w:rsid w:val="001A3286"/>
    <w:rsid w:val="001A398B"/>
    <w:rsid w:val="001A3E07"/>
    <w:rsid w:val="001A40C7"/>
    <w:rsid w:val="001A4940"/>
    <w:rsid w:val="001A4B57"/>
    <w:rsid w:val="001A531B"/>
    <w:rsid w:val="001A53C1"/>
    <w:rsid w:val="001A5509"/>
    <w:rsid w:val="001A5EFF"/>
    <w:rsid w:val="001A63AB"/>
    <w:rsid w:val="001A6401"/>
    <w:rsid w:val="001A6D6C"/>
    <w:rsid w:val="001A70A5"/>
    <w:rsid w:val="001B07B9"/>
    <w:rsid w:val="001B07E8"/>
    <w:rsid w:val="001B0F8C"/>
    <w:rsid w:val="001B125C"/>
    <w:rsid w:val="001B16A3"/>
    <w:rsid w:val="001B1CF7"/>
    <w:rsid w:val="001B28D3"/>
    <w:rsid w:val="001B2FC0"/>
    <w:rsid w:val="001B307A"/>
    <w:rsid w:val="001B43D4"/>
    <w:rsid w:val="001B4546"/>
    <w:rsid w:val="001B4F48"/>
    <w:rsid w:val="001B6745"/>
    <w:rsid w:val="001B77DE"/>
    <w:rsid w:val="001B7DCA"/>
    <w:rsid w:val="001C0835"/>
    <w:rsid w:val="001C09B1"/>
    <w:rsid w:val="001C0B74"/>
    <w:rsid w:val="001C0C41"/>
    <w:rsid w:val="001C128D"/>
    <w:rsid w:val="001C1D39"/>
    <w:rsid w:val="001C1FE4"/>
    <w:rsid w:val="001C20DB"/>
    <w:rsid w:val="001C21B6"/>
    <w:rsid w:val="001C24FE"/>
    <w:rsid w:val="001C2543"/>
    <w:rsid w:val="001C25E5"/>
    <w:rsid w:val="001C2ECB"/>
    <w:rsid w:val="001C3363"/>
    <w:rsid w:val="001C3597"/>
    <w:rsid w:val="001C3977"/>
    <w:rsid w:val="001C3EA1"/>
    <w:rsid w:val="001C440B"/>
    <w:rsid w:val="001C45A2"/>
    <w:rsid w:val="001C557A"/>
    <w:rsid w:val="001C58D4"/>
    <w:rsid w:val="001C62B4"/>
    <w:rsid w:val="001C6434"/>
    <w:rsid w:val="001C663C"/>
    <w:rsid w:val="001C7AF8"/>
    <w:rsid w:val="001C7AFF"/>
    <w:rsid w:val="001C7E3D"/>
    <w:rsid w:val="001D232A"/>
    <w:rsid w:val="001D2C55"/>
    <w:rsid w:val="001D2C5B"/>
    <w:rsid w:val="001D2D9D"/>
    <w:rsid w:val="001D3567"/>
    <w:rsid w:val="001D3662"/>
    <w:rsid w:val="001D3DFD"/>
    <w:rsid w:val="001D55FE"/>
    <w:rsid w:val="001D58AA"/>
    <w:rsid w:val="001D6753"/>
    <w:rsid w:val="001D6775"/>
    <w:rsid w:val="001D6BFA"/>
    <w:rsid w:val="001D756A"/>
    <w:rsid w:val="001E0198"/>
    <w:rsid w:val="001E06A3"/>
    <w:rsid w:val="001E07F4"/>
    <w:rsid w:val="001E1131"/>
    <w:rsid w:val="001E1BA9"/>
    <w:rsid w:val="001E34F7"/>
    <w:rsid w:val="001E4504"/>
    <w:rsid w:val="001E45A0"/>
    <w:rsid w:val="001E4EA9"/>
    <w:rsid w:val="001E546C"/>
    <w:rsid w:val="001E54F3"/>
    <w:rsid w:val="001E5CA9"/>
    <w:rsid w:val="001E6822"/>
    <w:rsid w:val="001E705B"/>
    <w:rsid w:val="001E7066"/>
    <w:rsid w:val="001E753C"/>
    <w:rsid w:val="001E7823"/>
    <w:rsid w:val="001F0057"/>
    <w:rsid w:val="001F0769"/>
    <w:rsid w:val="001F0D79"/>
    <w:rsid w:val="001F0FDF"/>
    <w:rsid w:val="001F224F"/>
    <w:rsid w:val="001F2315"/>
    <w:rsid w:val="001F2579"/>
    <w:rsid w:val="001F28C8"/>
    <w:rsid w:val="001F2AEA"/>
    <w:rsid w:val="001F2B01"/>
    <w:rsid w:val="001F30B4"/>
    <w:rsid w:val="001F46FA"/>
    <w:rsid w:val="001F5088"/>
    <w:rsid w:val="001F529A"/>
    <w:rsid w:val="001F5313"/>
    <w:rsid w:val="001F5346"/>
    <w:rsid w:val="001F5CED"/>
    <w:rsid w:val="001F5ED7"/>
    <w:rsid w:val="001F6223"/>
    <w:rsid w:val="001F62D6"/>
    <w:rsid w:val="001F65DF"/>
    <w:rsid w:val="001F690F"/>
    <w:rsid w:val="001F71D2"/>
    <w:rsid w:val="001F7D36"/>
    <w:rsid w:val="001F7FE1"/>
    <w:rsid w:val="00200271"/>
    <w:rsid w:val="002002F6"/>
    <w:rsid w:val="00200425"/>
    <w:rsid w:val="00200A95"/>
    <w:rsid w:val="00200B7C"/>
    <w:rsid w:val="00200DEC"/>
    <w:rsid w:val="00201066"/>
    <w:rsid w:val="00201618"/>
    <w:rsid w:val="002019F3"/>
    <w:rsid w:val="00201AAE"/>
    <w:rsid w:val="00201E7B"/>
    <w:rsid w:val="0020248B"/>
    <w:rsid w:val="002027A7"/>
    <w:rsid w:val="00203B55"/>
    <w:rsid w:val="00204E1B"/>
    <w:rsid w:val="00205184"/>
    <w:rsid w:val="00205F0F"/>
    <w:rsid w:val="002070EA"/>
    <w:rsid w:val="002071E7"/>
    <w:rsid w:val="0020754E"/>
    <w:rsid w:val="0020775B"/>
    <w:rsid w:val="00207B55"/>
    <w:rsid w:val="00207EA2"/>
    <w:rsid w:val="00207F9D"/>
    <w:rsid w:val="002100D5"/>
    <w:rsid w:val="00210ED0"/>
    <w:rsid w:val="002118D3"/>
    <w:rsid w:val="0021241F"/>
    <w:rsid w:val="002125CF"/>
    <w:rsid w:val="00212F93"/>
    <w:rsid w:val="0021333E"/>
    <w:rsid w:val="0021415B"/>
    <w:rsid w:val="00214ACF"/>
    <w:rsid w:val="00214C01"/>
    <w:rsid w:val="002152AB"/>
    <w:rsid w:val="00215371"/>
    <w:rsid w:val="00215B86"/>
    <w:rsid w:val="00216636"/>
    <w:rsid w:val="00216844"/>
    <w:rsid w:val="002177CC"/>
    <w:rsid w:val="00217EC0"/>
    <w:rsid w:val="00220478"/>
    <w:rsid w:val="00220786"/>
    <w:rsid w:val="00220877"/>
    <w:rsid w:val="00220C01"/>
    <w:rsid w:val="00221256"/>
    <w:rsid w:val="002215A2"/>
    <w:rsid w:val="002219C6"/>
    <w:rsid w:val="00221B7B"/>
    <w:rsid w:val="00221DB9"/>
    <w:rsid w:val="00223755"/>
    <w:rsid w:val="00225BE0"/>
    <w:rsid w:val="002265FE"/>
    <w:rsid w:val="00226ABE"/>
    <w:rsid w:val="00226B34"/>
    <w:rsid w:val="00226C09"/>
    <w:rsid w:val="00227497"/>
    <w:rsid w:val="00227BCF"/>
    <w:rsid w:val="00227D9A"/>
    <w:rsid w:val="00227FA5"/>
    <w:rsid w:val="002306CB"/>
    <w:rsid w:val="00230A30"/>
    <w:rsid w:val="00230BC6"/>
    <w:rsid w:val="0023112E"/>
    <w:rsid w:val="002312FA"/>
    <w:rsid w:val="0023138B"/>
    <w:rsid w:val="0023148A"/>
    <w:rsid w:val="00231A74"/>
    <w:rsid w:val="00231AE5"/>
    <w:rsid w:val="002325E6"/>
    <w:rsid w:val="00232B8B"/>
    <w:rsid w:val="00232EDE"/>
    <w:rsid w:val="00232F33"/>
    <w:rsid w:val="00233413"/>
    <w:rsid w:val="00233976"/>
    <w:rsid w:val="00233C39"/>
    <w:rsid w:val="00234BE4"/>
    <w:rsid w:val="00234C5B"/>
    <w:rsid w:val="0023520F"/>
    <w:rsid w:val="002353A2"/>
    <w:rsid w:val="002354E4"/>
    <w:rsid w:val="00235B69"/>
    <w:rsid w:val="00237C80"/>
    <w:rsid w:val="0024087B"/>
    <w:rsid w:val="002409EF"/>
    <w:rsid w:val="002417B3"/>
    <w:rsid w:val="002417B8"/>
    <w:rsid w:val="00241D1D"/>
    <w:rsid w:val="002421DE"/>
    <w:rsid w:val="00243432"/>
    <w:rsid w:val="00243BE1"/>
    <w:rsid w:val="002443D6"/>
    <w:rsid w:val="00244D52"/>
    <w:rsid w:val="002450DF"/>
    <w:rsid w:val="00245CBE"/>
    <w:rsid w:val="0024613B"/>
    <w:rsid w:val="00246372"/>
    <w:rsid w:val="0024648F"/>
    <w:rsid w:val="0024661D"/>
    <w:rsid w:val="00246AC4"/>
    <w:rsid w:val="00246C34"/>
    <w:rsid w:val="00247681"/>
    <w:rsid w:val="002479CD"/>
    <w:rsid w:val="00247D7D"/>
    <w:rsid w:val="0025002B"/>
    <w:rsid w:val="00250647"/>
    <w:rsid w:val="00251171"/>
    <w:rsid w:val="00251315"/>
    <w:rsid w:val="0025164A"/>
    <w:rsid w:val="00251DE9"/>
    <w:rsid w:val="002525CD"/>
    <w:rsid w:val="002530CD"/>
    <w:rsid w:val="0025335F"/>
    <w:rsid w:val="002533B2"/>
    <w:rsid w:val="002539FC"/>
    <w:rsid w:val="00253EC3"/>
    <w:rsid w:val="00254E58"/>
    <w:rsid w:val="00257A84"/>
    <w:rsid w:val="00257F22"/>
    <w:rsid w:val="00260834"/>
    <w:rsid w:val="00260928"/>
    <w:rsid w:val="00260F67"/>
    <w:rsid w:val="00260F80"/>
    <w:rsid w:val="002615E7"/>
    <w:rsid w:val="00261656"/>
    <w:rsid w:val="0026192C"/>
    <w:rsid w:val="00261A73"/>
    <w:rsid w:val="00261CB4"/>
    <w:rsid w:val="00261DCC"/>
    <w:rsid w:val="002627DD"/>
    <w:rsid w:val="00263037"/>
    <w:rsid w:val="00263454"/>
    <w:rsid w:val="0026347A"/>
    <w:rsid w:val="002635DB"/>
    <w:rsid w:val="00263738"/>
    <w:rsid w:val="00263909"/>
    <w:rsid w:val="00263A2D"/>
    <w:rsid w:val="00263C98"/>
    <w:rsid w:val="00263DD2"/>
    <w:rsid w:val="002642C4"/>
    <w:rsid w:val="002645BD"/>
    <w:rsid w:val="00264779"/>
    <w:rsid w:val="00265214"/>
    <w:rsid w:val="00265DEB"/>
    <w:rsid w:val="00266916"/>
    <w:rsid w:val="00266AED"/>
    <w:rsid w:val="00267090"/>
    <w:rsid w:val="002679E6"/>
    <w:rsid w:val="00267E17"/>
    <w:rsid w:val="00270958"/>
    <w:rsid w:val="0027181C"/>
    <w:rsid w:val="00271BCA"/>
    <w:rsid w:val="00271BE0"/>
    <w:rsid w:val="002726A0"/>
    <w:rsid w:val="00272855"/>
    <w:rsid w:val="00273DDE"/>
    <w:rsid w:val="00274B11"/>
    <w:rsid w:val="002751EC"/>
    <w:rsid w:val="002755E8"/>
    <w:rsid w:val="00275CD7"/>
    <w:rsid w:val="0027698D"/>
    <w:rsid w:val="00277D83"/>
    <w:rsid w:val="00277F77"/>
    <w:rsid w:val="00280BF5"/>
    <w:rsid w:val="00280FD1"/>
    <w:rsid w:val="002811C6"/>
    <w:rsid w:val="00281534"/>
    <w:rsid w:val="002831C7"/>
    <w:rsid w:val="002831D7"/>
    <w:rsid w:val="002831EF"/>
    <w:rsid w:val="0028333B"/>
    <w:rsid w:val="0028392F"/>
    <w:rsid w:val="00283A78"/>
    <w:rsid w:val="00283AEE"/>
    <w:rsid w:val="00283C47"/>
    <w:rsid w:val="00284356"/>
    <w:rsid w:val="00284599"/>
    <w:rsid w:val="00284CF7"/>
    <w:rsid w:val="00284FB7"/>
    <w:rsid w:val="00285534"/>
    <w:rsid w:val="0028587F"/>
    <w:rsid w:val="002858E5"/>
    <w:rsid w:val="0028758B"/>
    <w:rsid w:val="00287E5D"/>
    <w:rsid w:val="00287F78"/>
    <w:rsid w:val="00290199"/>
    <w:rsid w:val="00290655"/>
    <w:rsid w:val="00291F6A"/>
    <w:rsid w:val="00292320"/>
    <w:rsid w:val="0029307B"/>
    <w:rsid w:val="00293100"/>
    <w:rsid w:val="00294049"/>
    <w:rsid w:val="002946CC"/>
    <w:rsid w:val="00294F5D"/>
    <w:rsid w:val="00295418"/>
    <w:rsid w:val="0029579B"/>
    <w:rsid w:val="0029587D"/>
    <w:rsid w:val="00295FDF"/>
    <w:rsid w:val="00296969"/>
    <w:rsid w:val="002A1235"/>
    <w:rsid w:val="002A19A0"/>
    <w:rsid w:val="002A20B2"/>
    <w:rsid w:val="002A273E"/>
    <w:rsid w:val="002A2F28"/>
    <w:rsid w:val="002A3277"/>
    <w:rsid w:val="002A3FE4"/>
    <w:rsid w:val="002A4016"/>
    <w:rsid w:val="002A47BD"/>
    <w:rsid w:val="002A491A"/>
    <w:rsid w:val="002A5056"/>
    <w:rsid w:val="002A5181"/>
    <w:rsid w:val="002A54EF"/>
    <w:rsid w:val="002A5D85"/>
    <w:rsid w:val="002A604D"/>
    <w:rsid w:val="002A6152"/>
    <w:rsid w:val="002A6560"/>
    <w:rsid w:val="002A6D4B"/>
    <w:rsid w:val="002A6E30"/>
    <w:rsid w:val="002A74D8"/>
    <w:rsid w:val="002B03CF"/>
    <w:rsid w:val="002B04DB"/>
    <w:rsid w:val="002B0B05"/>
    <w:rsid w:val="002B15D5"/>
    <w:rsid w:val="002B1C1C"/>
    <w:rsid w:val="002B2C82"/>
    <w:rsid w:val="002B314F"/>
    <w:rsid w:val="002B3378"/>
    <w:rsid w:val="002B3AD2"/>
    <w:rsid w:val="002B3F89"/>
    <w:rsid w:val="002B469C"/>
    <w:rsid w:val="002B4B7A"/>
    <w:rsid w:val="002B50E4"/>
    <w:rsid w:val="002B5484"/>
    <w:rsid w:val="002B5CC8"/>
    <w:rsid w:val="002B6389"/>
    <w:rsid w:val="002B65A2"/>
    <w:rsid w:val="002B7166"/>
    <w:rsid w:val="002B7927"/>
    <w:rsid w:val="002B7BE3"/>
    <w:rsid w:val="002B7E36"/>
    <w:rsid w:val="002C0E7C"/>
    <w:rsid w:val="002C19E4"/>
    <w:rsid w:val="002C1D43"/>
    <w:rsid w:val="002C1D6E"/>
    <w:rsid w:val="002C2383"/>
    <w:rsid w:val="002C3C2F"/>
    <w:rsid w:val="002C4D3A"/>
    <w:rsid w:val="002C5108"/>
    <w:rsid w:val="002C53CE"/>
    <w:rsid w:val="002C54E8"/>
    <w:rsid w:val="002C678B"/>
    <w:rsid w:val="002C6F08"/>
    <w:rsid w:val="002C7050"/>
    <w:rsid w:val="002C70B2"/>
    <w:rsid w:val="002C753B"/>
    <w:rsid w:val="002C7AA5"/>
    <w:rsid w:val="002C7D11"/>
    <w:rsid w:val="002C7D4B"/>
    <w:rsid w:val="002C7D5D"/>
    <w:rsid w:val="002D0209"/>
    <w:rsid w:val="002D02ED"/>
    <w:rsid w:val="002D036C"/>
    <w:rsid w:val="002D0794"/>
    <w:rsid w:val="002D1131"/>
    <w:rsid w:val="002D14C3"/>
    <w:rsid w:val="002D2697"/>
    <w:rsid w:val="002D26C3"/>
    <w:rsid w:val="002D29B7"/>
    <w:rsid w:val="002D3283"/>
    <w:rsid w:val="002D345F"/>
    <w:rsid w:val="002D408C"/>
    <w:rsid w:val="002D438F"/>
    <w:rsid w:val="002D4BCB"/>
    <w:rsid w:val="002D4CC8"/>
    <w:rsid w:val="002D53D0"/>
    <w:rsid w:val="002D5BDA"/>
    <w:rsid w:val="002D5C7A"/>
    <w:rsid w:val="002D5D3A"/>
    <w:rsid w:val="002D5FA6"/>
    <w:rsid w:val="002D60A6"/>
    <w:rsid w:val="002D61B2"/>
    <w:rsid w:val="002D6D20"/>
    <w:rsid w:val="002D6EA5"/>
    <w:rsid w:val="002D7368"/>
    <w:rsid w:val="002D797E"/>
    <w:rsid w:val="002E07F1"/>
    <w:rsid w:val="002E1EE0"/>
    <w:rsid w:val="002E22DA"/>
    <w:rsid w:val="002E25AA"/>
    <w:rsid w:val="002E2CAE"/>
    <w:rsid w:val="002E2DC1"/>
    <w:rsid w:val="002E324D"/>
    <w:rsid w:val="002E32D7"/>
    <w:rsid w:val="002E35F2"/>
    <w:rsid w:val="002E387A"/>
    <w:rsid w:val="002E3BF5"/>
    <w:rsid w:val="002E3C52"/>
    <w:rsid w:val="002E40F0"/>
    <w:rsid w:val="002E4382"/>
    <w:rsid w:val="002E4F86"/>
    <w:rsid w:val="002E584C"/>
    <w:rsid w:val="002E5BE0"/>
    <w:rsid w:val="002E5F74"/>
    <w:rsid w:val="002E647D"/>
    <w:rsid w:val="002E6698"/>
    <w:rsid w:val="002E69D5"/>
    <w:rsid w:val="002E7BF5"/>
    <w:rsid w:val="002F0136"/>
    <w:rsid w:val="002F0868"/>
    <w:rsid w:val="002F0935"/>
    <w:rsid w:val="002F0E92"/>
    <w:rsid w:val="002F1045"/>
    <w:rsid w:val="002F19D0"/>
    <w:rsid w:val="002F2117"/>
    <w:rsid w:val="002F2281"/>
    <w:rsid w:val="002F22B7"/>
    <w:rsid w:val="002F326E"/>
    <w:rsid w:val="002F3411"/>
    <w:rsid w:val="002F37F0"/>
    <w:rsid w:val="002F3DEF"/>
    <w:rsid w:val="002F4781"/>
    <w:rsid w:val="002F4C36"/>
    <w:rsid w:val="002F4D94"/>
    <w:rsid w:val="002F53D6"/>
    <w:rsid w:val="002F5C7F"/>
    <w:rsid w:val="002F6727"/>
    <w:rsid w:val="002F6840"/>
    <w:rsid w:val="002F6BE5"/>
    <w:rsid w:val="002F7190"/>
    <w:rsid w:val="002F7E72"/>
    <w:rsid w:val="002F7FD2"/>
    <w:rsid w:val="0030007E"/>
    <w:rsid w:val="00300A20"/>
    <w:rsid w:val="00300DD6"/>
    <w:rsid w:val="00300E3B"/>
    <w:rsid w:val="0030115A"/>
    <w:rsid w:val="00301686"/>
    <w:rsid w:val="003018A6"/>
    <w:rsid w:val="003019E8"/>
    <w:rsid w:val="00301E7B"/>
    <w:rsid w:val="00302654"/>
    <w:rsid w:val="00302DBF"/>
    <w:rsid w:val="00303053"/>
    <w:rsid w:val="003037C0"/>
    <w:rsid w:val="0030382F"/>
    <w:rsid w:val="0030391F"/>
    <w:rsid w:val="00303BC1"/>
    <w:rsid w:val="00304425"/>
    <w:rsid w:val="00304585"/>
    <w:rsid w:val="0030574D"/>
    <w:rsid w:val="00305E9B"/>
    <w:rsid w:val="00306670"/>
    <w:rsid w:val="00306826"/>
    <w:rsid w:val="00306C7C"/>
    <w:rsid w:val="00306FDC"/>
    <w:rsid w:val="00307383"/>
    <w:rsid w:val="0030738A"/>
    <w:rsid w:val="003100D1"/>
    <w:rsid w:val="00310D3C"/>
    <w:rsid w:val="003111EA"/>
    <w:rsid w:val="00311866"/>
    <w:rsid w:val="00311DCE"/>
    <w:rsid w:val="00312DFC"/>
    <w:rsid w:val="003131B9"/>
    <w:rsid w:val="0031348D"/>
    <w:rsid w:val="00313882"/>
    <w:rsid w:val="00313BEF"/>
    <w:rsid w:val="00314334"/>
    <w:rsid w:val="00314BF9"/>
    <w:rsid w:val="00314D95"/>
    <w:rsid w:val="00315296"/>
    <w:rsid w:val="00315B4F"/>
    <w:rsid w:val="00316888"/>
    <w:rsid w:val="00316B30"/>
    <w:rsid w:val="00317958"/>
    <w:rsid w:val="00317CB2"/>
    <w:rsid w:val="00320012"/>
    <w:rsid w:val="0032053B"/>
    <w:rsid w:val="00320A66"/>
    <w:rsid w:val="00320BF9"/>
    <w:rsid w:val="00320D83"/>
    <w:rsid w:val="003220CF"/>
    <w:rsid w:val="0032216B"/>
    <w:rsid w:val="0032224A"/>
    <w:rsid w:val="003229FD"/>
    <w:rsid w:val="00322A37"/>
    <w:rsid w:val="00322D74"/>
    <w:rsid w:val="00322E0E"/>
    <w:rsid w:val="00322E9F"/>
    <w:rsid w:val="0032341E"/>
    <w:rsid w:val="00323C72"/>
    <w:rsid w:val="003241C9"/>
    <w:rsid w:val="003251C0"/>
    <w:rsid w:val="003252BB"/>
    <w:rsid w:val="003270BD"/>
    <w:rsid w:val="0032724D"/>
    <w:rsid w:val="00327697"/>
    <w:rsid w:val="003306BB"/>
    <w:rsid w:val="0033074F"/>
    <w:rsid w:val="003309A8"/>
    <w:rsid w:val="003309A9"/>
    <w:rsid w:val="00330A93"/>
    <w:rsid w:val="00331665"/>
    <w:rsid w:val="003323EC"/>
    <w:rsid w:val="00332638"/>
    <w:rsid w:val="00333246"/>
    <w:rsid w:val="00333793"/>
    <w:rsid w:val="0033404C"/>
    <w:rsid w:val="0033428F"/>
    <w:rsid w:val="00334413"/>
    <w:rsid w:val="003348F3"/>
    <w:rsid w:val="00334B7C"/>
    <w:rsid w:val="00334C5F"/>
    <w:rsid w:val="00334D8A"/>
    <w:rsid w:val="00334FA4"/>
    <w:rsid w:val="00335253"/>
    <w:rsid w:val="0033564D"/>
    <w:rsid w:val="00336F3B"/>
    <w:rsid w:val="00337705"/>
    <w:rsid w:val="00340077"/>
    <w:rsid w:val="003404C4"/>
    <w:rsid w:val="00340707"/>
    <w:rsid w:val="0034094D"/>
    <w:rsid w:val="00341265"/>
    <w:rsid w:val="00341D22"/>
    <w:rsid w:val="003444F1"/>
    <w:rsid w:val="0034454C"/>
    <w:rsid w:val="00344B0D"/>
    <w:rsid w:val="00344B53"/>
    <w:rsid w:val="003455E8"/>
    <w:rsid w:val="00345AD6"/>
    <w:rsid w:val="003463AD"/>
    <w:rsid w:val="0034676E"/>
    <w:rsid w:val="00347783"/>
    <w:rsid w:val="0034794B"/>
    <w:rsid w:val="003479F7"/>
    <w:rsid w:val="00347EEF"/>
    <w:rsid w:val="00350F0F"/>
    <w:rsid w:val="00351280"/>
    <w:rsid w:val="00351751"/>
    <w:rsid w:val="00351AB9"/>
    <w:rsid w:val="00351CBA"/>
    <w:rsid w:val="00351FAE"/>
    <w:rsid w:val="00352403"/>
    <w:rsid w:val="00353071"/>
    <w:rsid w:val="00353C35"/>
    <w:rsid w:val="00353D9E"/>
    <w:rsid w:val="00354332"/>
    <w:rsid w:val="003552F2"/>
    <w:rsid w:val="003553DC"/>
    <w:rsid w:val="00355467"/>
    <w:rsid w:val="00355955"/>
    <w:rsid w:val="00355FC7"/>
    <w:rsid w:val="0035623C"/>
    <w:rsid w:val="003601B1"/>
    <w:rsid w:val="003611C1"/>
    <w:rsid w:val="0036135B"/>
    <w:rsid w:val="00361725"/>
    <w:rsid w:val="003621FF"/>
    <w:rsid w:val="00362E88"/>
    <w:rsid w:val="00363A5F"/>
    <w:rsid w:val="0036475A"/>
    <w:rsid w:val="0036507F"/>
    <w:rsid w:val="003656E9"/>
    <w:rsid w:val="003658A5"/>
    <w:rsid w:val="00365CF2"/>
    <w:rsid w:val="003662CF"/>
    <w:rsid w:val="0036704C"/>
    <w:rsid w:val="00367593"/>
    <w:rsid w:val="00367840"/>
    <w:rsid w:val="00367A34"/>
    <w:rsid w:val="0037071D"/>
    <w:rsid w:val="003718B9"/>
    <w:rsid w:val="00372128"/>
    <w:rsid w:val="0037319C"/>
    <w:rsid w:val="00373A28"/>
    <w:rsid w:val="00374179"/>
    <w:rsid w:val="003745CD"/>
    <w:rsid w:val="003758A1"/>
    <w:rsid w:val="00375BC1"/>
    <w:rsid w:val="00375E5B"/>
    <w:rsid w:val="003760E4"/>
    <w:rsid w:val="00376ABB"/>
    <w:rsid w:val="003771F8"/>
    <w:rsid w:val="00380FBB"/>
    <w:rsid w:val="003815E4"/>
    <w:rsid w:val="003819D5"/>
    <w:rsid w:val="00382057"/>
    <w:rsid w:val="003828BA"/>
    <w:rsid w:val="00382B81"/>
    <w:rsid w:val="0038449B"/>
    <w:rsid w:val="00384797"/>
    <w:rsid w:val="00384CBB"/>
    <w:rsid w:val="003853CA"/>
    <w:rsid w:val="00385BEA"/>
    <w:rsid w:val="00385CE4"/>
    <w:rsid w:val="00386410"/>
    <w:rsid w:val="003865F1"/>
    <w:rsid w:val="00386AEC"/>
    <w:rsid w:val="00386CCE"/>
    <w:rsid w:val="0038792E"/>
    <w:rsid w:val="00387CFF"/>
    <w:rsid w:val="00387F9C"/>
    <w:rsid w:val="00390018"/>
    <w:rsid w:val="00391918"/>
    <w:rsid w:val="00391AFF"/>
    <w:rsid w:val="0039217A"/>
    <w:rsid w:val="003924BE"/>
    <w:rsid w:val="00392568"/>
    <w:rsid w:val="00392D19"/>
    <w:rsid w:val="00392DB6"/>
    <w:rsid w:val="0039433A"/>
    <w:rsid w:val="003943E6"/>
    <w:rsid w:val="00394703"/>
    <w:rsid w:val="00394A4F"/>
    <w:rsid w:val="00395B7A"/>
    <w:rsid w:val="003962F8"/>
    <w:rsid w:val="0039643E"/>
    <w:rsid w:val="00396742"/>
    <w:rsid w:val="0039716F"/>
    <w:rsid w:val="003971A7"/>
    <w:rsid w:val="003971C3"/>
    <w:rsid w:val="0039790C"/>
    <w:rsid w:val="00397DB8"/>
    <w:rsid w:val="003A03E2"/>
    <w:rsid w:val="003A072D"/>
    <w:rsid w:val="003A0CC1"/>
    <w:rsid w:val="003A10C4"/>
    <w:rsid w:val="003A1548"/>
    <w:rsid w:val="003A2663"/>
    <w:rsid w:val="003A274B"/>
    <w:rsid w:val="003A2B5F"/>
    <w:rsid w:val="003A4253"/>
    <w:rsid w:val="003A44C3"/>
    <w:rsid w:val="003A4C4E"/>
    <w:rsid w:val="003A57F9"/>
    <w:rsid w:val="003A5C01"/>
    <w:rsid w:val="003A5C36"/>
    <w:rsid w:val="003A6260"/>
    <w:rsid w:val="003A6988"/>
    <w:rsid w:val="003A70BC"/>
    <w:rsid w:val="003B0953"/>
    <w:rsid w:val="003B0FF0"/>
    <w:rsid w:val="003B11B7"/>
    <w:rsid w:val="003B1911"/>
    <w:rsid w:val="003B360C"/>
    <w:rsid w:val="003B3CB5"/>
    <w:rsid w:val="003B3EFD"/>
    <w:rsid w:val="003B40BD"/>
    <w:rsid w:val="003B47C0"/>
    <w:rsid w:val="003B48CC"/>
    <w:rsid w:val="003B5247"/>
    <w:rsid w:val="003B5C1C"/>
    <w:rsid w:val="003B7748"/>
    <w:rsid w:val="003C0A0B"/>
    <w:rsid w:val="003C0DD1"/>
    <w:rsid w:val="003C0F88"/>
    <w:rsid w:val="003C1334"/>
    <w:rsid w:val="003C137E"/>
    <w:rsid w:val="003C18A6"/>
    <w:rsid w:val="003C18F4"/>
    <w:rsid w:val="003C3475"/>
    <w:rsid w:val="003C3FC6"/>
    <w:rsid w:val="003C4808"/>
    <w:rsid w:val="003C4AD8"/>
    <w:rsid w:val="003C565C"/>
    <w:rsid w:val="003C578A"/>
    <w:rsid w:val="003C5E46"/>
    <w:rsid w:val="003C6140"/>
    <w:rsid w:val="003C63AC"/>
    <w:rsid w:val="003C648A"/>
    <w:rsid w:val="003C6BAF"/>
    <w:rsid w:val="003C6F38"/>
    <w:rsid w:val="003C7427"/>
    <w:rsid w:val="003C75B2"/>
    <w:rsid w:val="003C788F"/>
    <w:rsid w:val="003C7AAA"/>
    <w:rsid w:val="003D0877"/>
    <w:rsid w:val="003D12FE"/>
    <w:rsid w:val="003D1AB5"/>
    <w:rsid w:val="003D1D2A"/>
    <w:rsid w:val="003D1DA5"/>
    <w:rsid w:val="003D20CB"/>
    <w:rsid w:val="003D30EA"/>
    <w:rsid w:val="003D31FA"/>
    <w:rsid w:val="003D34D7"/>
    <w:rsid w:val="003D3A23"/>
    <w:rsid w:val="003D47EB"/>
    <w:rsid w:val="003D4D44"/>
    <w:rsid w:val="003D5044"/>
    <w:rsid w:val="003D535A"/>
    <w:rsid w:val="003D54A0"/>
    <w:rsid w:val="003D67FB"/>
    <w:rsid w:val="003D6CEA"/>
    <w:rsid w:val="003D6EEB"/>
    <w:rsid w:val="003D7093"/>
    <w:rsid w:val="003D733C"/>
    <w:rsid w:val="003D79B0"/>
    <w:rsid w:val="003D7B37"/>
    <w:rsid w:val="003D7BB5"/>
    <w:rsid w:val="003D7D81"/>
    <w:rsid w:val="003E04B7"/>
    <w:rsid w:val="003E0C73"/>
    <w:rsid w:val="003E1B4F"/>
    <w:rsid w:val="003E248A"/>
    <w:rsid w:val="003E261E"/>
    <w:rsid w:val="003E26EB"/>
    <w:rsid w:val="003E2C79"/>
    <w:rsid w:val="003E2E0F"/>
    <w:rsid w:val="003E3842"/>
    <w:rsid w:val="003E38DA"/>
    <w:rsid w:val="003E432F"/>
    <w:rsid w:val="003E43C1"/>
    <w:rsid w:val="003E46BF"/>
    <w:rsid w:val="003E471B"/>
    <w:rsid w:val="003E4E7A"/>
    <w:rsid w:val="003E4FCC"/>
    <w:rsid w:val="003E5652"/>
    <w:rsid w:val="003E5C96"/>
    <w:rsid w:val="003E6137"/>
    <w:rsid w:val="003E7141"/>
    <w:rsid w:val="003E723E"/>
    <w:rsid w:val="003F08D6"/>
    <w:rsid w:val="003F09BF"/>
    <w:rsid w:val="003F12CC"/>
    <w:rsid w:val="003F19DA"/>
    <w:rsid w:val="003F249D"/>
    <w:rsid w:val="003F2BB2"/>
    <w:rsid w:val="003F2F58"/>
    <w:rsid w:val="003F416B"/>
    <w:rsid w:val="003F4C9E"/>
    <w:rsid w:val="003F5A66"/>
    <w:rsid w:val="003F626F"/>
    <w:rsid w:val="003F6429"/>
    <w:rsid w:val="003F6434"/>
    <w:rsid w:val="003F6A4F"/>
    <w:rsid w:val="003F6FBE"/>
    <w:rsid w:val="003F706F"/>
    <w:rsid w:val="003F7BFF"/>
    <w:rsid w:val="00400114"/>
    <w:rsid w:val="004002B7"/>
    <w:rsid w:val="00400648"/>
    <w:rsid w:val="00400790"/>
    <w:rsid w:val="00401453"/>
    <w:rsid w:val="00401627"/>
    <w:rsid w:val="004020B6"/>
    <w:rsid w:val="00402509"/>
    <w:rsid w:val="00402AC5"/>
    <w:rsid w:val="00403057"/>
    <w:rsid w:val="00403058"/>
    <w:rsid w:val="00403709"/>
    <w:rsid w:val="004037A0"/>
    <w:rsid w:val="00404620"/>
    <w:rsid w:val="00404754"/>
    <w:rsid w:val="00404BA9"/>
    <w:rsid w:val="00404E4A"/>
    <w:rsid w:val="004054E9"/>
    <w:rsid w:val="00405551"/>
    <w:rsid w:val="004056D9"/>
    <w:rsid w:val="00405A41"/>
    <w:rsid w:val="00406241"/>
    <w:rsid w:val="0040626D"/>
    <w:rsid w:val="00406BB3"/>
    <w:rsid w:val="00406FEE"/>
    <w:rsid w:val="0040724E"/>
    <w:rsid w:val="00407889"/>
    <w:rsid w:val="00407BDD"/>
    <w:rsid w:val="004101D5"/>
    <w:rsid w:val="004103A8"/>
    <w:rsid w:val="004103D2"/>
    <w:rsid w:val="00410AEC"/>
    <w:rsid w:val="00410C44"/>
    <w:rsid w:val="0041127D"/>
    <w:rsid w:val="00411A74"/>
    <w:rsid w:val="00411C3A"/>
    <w:rsid w:val="0041249E"/>
    <w:rsid w:val="0041323A"/>
    <w:rsid w:val="004135CA"/>
    <w:rsid w:val="00413B64"/>
    <w:rsid w:val="00413CBC"/>
    <w:rsid w:val="00414596"/>
    <w:rsid w:val="00414EB3"/>
    <w:rsid w:val="00414F24"/>
    <w:rsid w:val="00415150"/>
    <w:rsid w:val="004154E5"/>
    <w:rsid w:val="00415B41"/>
    <w:rsid w:val="00415C85"/>
    <w:rsid w:val="00415FAA"/>
    <w:rsid w:val="00416332"/>
    <w:rsid w:val="00416F23"/>
    <w:rsid w:val="004176D0"/>
    <w:rsid w:val="00417DF8"/>
    <w:rsid w:val="00417EE7"/>
    <w:rsid w:val="004200E6"/>
    <w:rsid w:val="00420B17"/>
    <w:rsid w:val="00420FC9"/>
    <w:rsid w:val="004211BC"/>
    <w:rsid w:val="00421771"/>
    <w:rsid w:val="00421C7C"/>
    <w:rsid w:val="00421D98"/>
    <w:rsid w:val="004227E0"/>
    <w:rsid w:val="00422B67"/>
    <w:rsid w:val="00422C75"/>
    <w:rsid w:val="00422DBE"/>
    <w:rsid w:val="00424330"/>
    <w:rsid w:val="00424817"/>
    <w:rsid w:val="004248DF"/>
    <w:rsid w:val="0042490F"/>
    <w:rsid w:val="00424983"/>
    <w:rsid w:val="00424B22"/>
    <w:rsid w:val="00424F04"/>
    <w:rsid w:val="004258DB"/>
    <w:rsid w:val="00425990"/>
    <w:rsid w:val="0042600A"/>
    <w:rsid w:val="0042623E"/>
    <w:rsid w:val="00426909"/>
    <w:rsid w:val="00426A3A"/>
    <w:rsid w:val="0042761B"/>
    <w:rsid w:val="00430246"/>
    <w:rsid w:val="00430337"/>
    <w:rsid w:val="004303B1"/>
    <w:rsid w:val="00430513"/>
    <w:rsid w:val="004317D7"/>
    <w:rsid w:val="00432038"/>
    <w:rsid w:val="004324D9"/>
    <w:rsid w:val="0043372F"/>
    <w:rsid w:val="00433D60"/>
    <w:rsid w:val="00433EFE"/>
    <w:rsid w:val="004346FF"/>
    <w:rsid w:val="00434AE4"/>
    <w:rsid w:val="00434D6A"/>
    <w:rsid w:val="00434E86"/>
    <w:rsid w:val="00434F7B"/>
    <w:rsid w:val="00435298"/>
    <w:rsid w:val="0043584D"/>
    <w:rsid w:val="0043661A"/>
    <w:rsid w:val="00436904"/>
    <w:rsid w:val="0043693B"/>
    <w:rsid w:val="00436D6F"/>
    <w:rsid w:val="00436DB0"/>
    <w:rsid w:val="00436EF8"/>
    <w:rsid w:val="00436F0D"/>
    <w:rsid w:val="00437A3E"/>
    <w:rsid w:val="00437ED1"/>
    <w:rsid w:val="00440453"/>
    <w:rsid w:val="004405FF"/>
    <w:rsid w:val="00440A69"/>
    <w:rsid w:val="00440C4F"/>
    <w:rsid w:val="00441386"/>
    <w:rsid w:val="00441B50"/>
    <w:rsid w:val="0044252D"/>
    <w:rsid w:val="004426BB"/>
    <w:rsid w:val="0044298A"/>
    <w:rsid w:val="00442AD0"/>
    <w:rsid w:val="004433A5"/>
    <w:rsid w:val="004433FE"/>
    <w:rsid w:val="00443BAF"/>
    <w:rsid w:val="00443F60"/>
    <w:rsid w:val="0044534D"/>
    <w:rsid w:val="004455DC"/>
    <w:rsid w:val="00445A9A"/>
    <w:rsid w:val="00445FC3"/>
    <w:rsid w:val="004462EB"/>
    <w:rsid w:val="00446F79"/>
    <w:rsid w:val="00447046"/>
    <w:rsid w:val="00447529"/>
    <w:rsid w:val="00447ECE"/>
    <w:rsid w:val="00450623"/>
    <w:rsid w:val="004509C3"/>
    <w:rsid w:val="00450DE1"/>
    <w:rsid w:val="00450E34"/>
    <w:rsid w:val="00451647"/>
    <w:rsid w:val="00451A72"/>
    <w:rsid w:val="00452431"/>
    <w:rsid w:val="0045269F"/>
    <w:rsid w:val="004526A2"/>
    <w:rsid w:val="004529F2"/>
    <w:rsid w:val="00454543"/>
    <w:rsid w:val="00455056"/>
    <w:rsid w:val="0045569E"/>
    <w:rsid w:val="00455AAB"/>
    <w:rsid w:val="00455B2E"/>
    <w:rsid w:val="00455B61"/>
    <w:rsid w:val="0045607F"/>
    <w:rsid w:val="0045673D"/>
    <w:rsid w:val="00456822"/>
    <w:rsid w:val="004570A5"/>
    <w:rsid w:val="00457A4E"/>
    <w:rsid w:val="004612AE"/>
    <w:rsid w:val="004617F0"/>
    <w:rsid w:val="00461887"/>
    <w:rsid w:val="004621B6"/>
    <w:rsid w:val="00462446"/>
    <w:rsid w:val="004637C9"/>
    <w:rsid w:val="004641B9"/>
    <w:rsid w:val="00464461"/>
    <w:rsid w:val="00464ADA"/>
    <w:rsid w:val="00465340"/>
    <w:rsid w:val="00465416"/>
    <w:rsid w:val="004655F8"/>
    <w:rsid w:val="00465A7A"/>
    <w:rsid w:val="00465AF8"/>
    <w:rsid w:val="00465D76"/>
    <w:rsid w:val="0046617B"/>
    <w:rsid w:val="00466FF5"/>
    <w:rsid w:val="0046739D"/>
    <w:rsid w:val="004679FA"/>
    <w:rsid w:val="00467B99"/>
    <w:rsid w:val="00467DAC"/>
    <w:rsid w:val="00467DC7"/>
    <w:rsid w:val="004701FF"/>
    <w:rsid w:val="004703AB"/>
    <w:rsid w:val="004706A9"/>
    <w:rsid w:val="00471493"/>
    <w:rsid w:val="004719D9"/>
    <w:rsid w:val="00471FF5"/>
    <w:rsid w:val="004726E8"/>
    <w:rsid w:val="00472919"/>
    <w:rsid w:val="004731A9"/>
    <w:rsid w:val="00473D41"/>
    <w:rsid w:val="0047476D"/>
    <w:rsid w:val="00474ABF"/>
    <w:rsid w:val="00474E1A"/>
    <w:rsid w:val="00475812"/>
    <w:rsid w:val="00475FEF"/>
    <w:rsid w:val="004764B5"/>
    <w:rsid w:val="00476547"/>
    <w:rsid w:val="0047680B"/>
    <w:rsid w:val="00477215"/>
    <w:rsid w:val="0048054A"/>
    <w:rsid w:val="00480647"/>
    <w:rsid w:val="00480801"/>
    <w:rsid w:val="00481B43"/>
    <w:rsid w:val="00482204"/>
    <w:rsid w:val="00482382"/>
    <w:rsid w:val="00482D3D"/>
    <w:rsid w:val="00482DFA"/>
    <w:rsid w:val="00482EFD"/>
    <w:rsid w:val="004831F1"/>
    <w:rsid w:val="00483BFE"/>
    <w:rsid w:val="00483D6F"/>
    <w:rsid w:val="004847FF"/>
    <w:rsid w:val="00484C23"/>
    <w:rsid w:val="00485334"/>
    <w:rsid w:val="00485502"/>
    <w:rsid w:val="00485A41"/>
    <w:rsid w:val="00486120"/>
    <w:rsid w:val="00486928"/>
    <w:rsid w:val="004869CF"/>
    <w:rsid w:val="00486C42"/>
    <w:rsid w:val="00486F75"/>
    <w:rsid w:val="00487B04"/>
    <w:rsid w:val="00487B21"/>
    <w:rsid w:val="00487F71"/>
    <w:rsid w:val="00490603"/>
    <w:rsid w:val="004910AA"/>
    <w:rsid w:val="00491286"/>
    <w:rsid w:val="00491870"/>
    <w:rsid w:val="00491A01"/>
    <w:rsid w:val="00492AA1"/>
    <w:rsid w:val="00493088"/>
    <w:rsid w:val="0049317B"/>
    <w:rsid w:val="00494FA0"/>
    <w:rsid w:val="00495D91"/>
    <w:rsid w:val="00496532"/>
    <w:rsid w:val="00496909"/>
    <w:rsid w:val="00496BDB"/>
    <w:rsid w:val="00496C29"/>
    <w:rsid w:val="00496D98"/>
    <w:rsid w:val="00496E94"/>
    <w:rsid w:val="0049710B"/>
    <w:rsid w:val="004973CD"/>
    <w:rsid w:val="00497CD2"/>
    <w:rsid w:val="004A09CF"/>
    <w:rsid w:val="004A10A4"/>
    <w:rsid w:val="004A123F"/>
    <w:rsid w:val="004A1364"/>
    <w:rsid w:val="004A1478"/>
    <w:rsid w:val="004A158D"/>
    <w:rsid w:val="004A1B8D"/>
    <w:rsid w:val="004A1C4D"/>
    <w:rsid w:val="004A21A8"/>
    <w:rsid w:val="004A2C36"/>
    <w:rsid w:val="004A3B8A"/>
    <w:rsid w:val="004A3EB0"/>
    <w:rsid w:val="004A4348"/>
    <w:rsid w:val="004A4AA8"/>
    <w:rsid w:val="004A4EBC"/>
    <w:rsid w:val="004A4F97"/>
    <w:rsid w:val="004A5FC6"/>
    <w:rsid w:val="004A62CD"/>
    <w:rsid w:val="004A6734"/>
    <w:rsid w:val="004A6908"/>
    <w:rsid w:val="004B00C2"/>
    <w:rsid w:val="004B0B76"/>
    <w:rsid w:val="004B0D86"/>
    <w:rsid w:val="004B1D80"/>
    <w:rsid w:val="004B21E3"/>
    <w:rsid w:val="004B2A3A"/>
    <w:rsid w:val="004B3E9A"/>
    <w:rsid w:val="004B4856"/>
    <w:rsid w:val="004B5BB6"/>
    <w:rsid w:val="004B5BEB"/>
    <w:rsid w:val="004B5D43"/>
    <w:rsid w:val="004B5E06"/>
    <w:rsid w:val="004B6509"/>
    <w:rsid w:val="004B74A1"/>
    <w:rsid w:val="004B7536"/>
    <w:rsid w:val="004B7E97"/>
    <w:rsid w:val="004C0858"/>
    <w:rsid w:val="004C0B81"/>
    <w:rsid w:val="004C13CD"/>
    <w:rsid w:val="004C1494"/>
    <w:rsid w:val="004C16FA"/>
    <w:rsid w:val="004C1A13"/>
    <w:rsid w:val="004C28D6"/>
    <w:rsid w:val="004C3228"/>
    <w:rsid w:val="004C405D"/>
    <w:rsid w:val="004C453E"/>
    <w:rsid w:val="004C4841"/>
    <w:rsid w:val="004C4DC2"/>
    <w:rsid w:val="004C4E40"/>
    <w:rsid w:val="004C50F4"/>
    <w:rsid w:val="004C51EF"/>
    <w:rsid w:val="004C5496"/>
    <w:rsid w:val="004C75BA"/>
    <w:rsid w:val="004C776E"/>
    <w:rsid w:val="004C79FB"/>
    <w:rsid w:val="004C7B16"/>
    <w:rsid w:val="004C7F68"/>
    <w:rsid w:val="004D03E8"/>
    <w:rsid w:val="004D04C0"/>
    <w:rsid w:val="004D0552"/>
    <w:rsid w:val="004D0B1B"/>
    <w:rsid w:val="004D0F8F"/>
    <w:rsid w:val="004D1143"/>
    <w:rsid w:val="004D1995"/>
    <w:rsid w:val="004D19F4"/>
    <w:rsid w:val="004D1ACB"/>
    <w:rsid w:val="004D34DA"/>
    <w:rsid w:val="004D3AD4"/>
    <w:rsid w:val="004D4096"/>
    <w:rsid w:val="004D44B8"/>
    <w:rsid w:val="004D5F2C"/>
    <w:rsid w:val="004D631A"/>
    <w:rsid w:val="004D655B"/>
    <w:rsid w:val="004D67BC"/>
    <w:rsid w:val="004D6DFD"/>
    <w:rsid w:val="004D6F67"/>
    <w:rsid w:val="004D6FC0"/>
    <w:rsid w:val="004D7864"/>
    <w:rsid w:val="004D7B3C"/>
    <w:rsid w:val="004E0103"/>
    <w:rsid w:val="004E01E0"/>
    <w:rsid w:val="004E0FF6"/>
    <w:rsid w:val="004E1114"/>
    <w:rsid w:val="004E1A72"/>
    <w:rsid w:val="004E1AF8"/>
    <w:rsid w:val="004E2C71"/>
    <w:rsid w:val="004E2CE5"/>
    <w:rsid w:val="004E35CD"/>
    <w:rsid w:val="004E4436"/>
    <w:rsid w:val="004E47EE"/>
    <w:rsid w:val="004E4E6F"/>
    <w:rsid w:val="004E538C"/>
    <w:rsid w:val="004E5B16"/>
    <w:rsid w:val="004E643F"/>
    <w:rsid w:val="004E6BEF"/>
    <w:rsid w:val="004E6C4D"/>
    <w:rsid w:val="004E7612"/>
    <w:rsid w:val="004E77E9"/>
    <w:rsid w:val="004F077A"/>
    <w:rsid w:val="004F0F82"/>
    <w:rsid w:val="004F12FA"/>
    <w:rsid w:val="004F133C"/>
    <w:rsid w:val="004F1D3D"/>
    <w:rsid w:val="004F1F37"/>
    <w:rsid w:val="004F26BB"/>
    <w:rsid w:val="004F2A20"/>
    <w:rsid w:val="004F2B6C"/>
    <w:rsid w:val="004F2BC4"/>
    <w:rsid w:val="004F317E"/>
    <w:rsid w:val="004F3A5D"/>
    <w:rsid w:val="004F3E65"/>
    <w:rsid w:val="004F4689"/>
    <w:rsid w:val="004F5D7F"/>
    <w:rsid w:val="004F6917"/>
    <w:rsid w:val="004F69C0"/>
    <w:rsid w:val="004F6A7C"/>
    <w:rsid w:val="004F7D71"/>
    <w:rsid w:val="0050032B"/>
    <w:rsid w:val="00500D69"/>
    <w:rsid w:val="00500EAC"/>
    <w:rsid w:val="00501A83"/>
    <w:rsid w:val="0050204F"/>
    <w:rsid w:val="00503D35"/>
    <w:rsid w:val="005046C2"/>
    <w:rsid w:val="00504C6F"/>
    <w:rsid w:val="00505077"/>
    <w:rsid w:val="005051D4"/>
    <w:rsid w:val="00505299"/>
    <w:rsid w:val="00505D0D"/>
    <w:rsid w:val="00505D8B"/>
    <w:rsid w:val="00506171"/>
    <w:rsid w:val="005063F3"/>
    <w:rsid w:val="00506583"/>
    <w:rsid w:val="00506C77"/>
    <w:rsid w:val="00506C7A"/>
    <w:rsid w:val="00506C9B"/>
    <w:rsid w:val="005074F5"/>
    <w:rsid w:val="0050755B"/>
    <w:rsid w:val="00507BD8"/>
    <w:rsid w:val="00507CBA"/>
    <w:rsid w:val="00507CCD"/>
    <w:rsid w:val="00507E26"/>
    <w:rsid w:val="00507EA8"/>
    <w:rsid w:val="00510047"/>
    <w:rsid w:val="005103E8"/>
    <w:rsid w:val="00510BB3"/>
    <w:rsid w:val="0051209D"/>
    <w:rsid w:val="0051215F"/>
    <w:rsid w:val="00512726"/>
    <w:rsid w:val="00512B37"/>
    <w:rsid w:val="00512F05"/>
    <w:rsid w:val="00513898"/>
    <w:rsid w:val="00513CB1"/>
    <w:rsid w:val="00514174"/>
    <w:rsid w:val="00514417"/>
    <w:rsid w:val="005147F6"/>
    <w:rsid w:val="005148CA"/>
    <w:rsid w:val="00514D4E"/>
    <w:rsid w:val="00514F36"/>
    <w:rsid w:val="00515A96"/>
    <w:rsid w:val="00516476"/>
    <w:rsid w:val="005165C2"/>
    <w:rsid w:val="00516874"/>
    <w:rsid w:val="00516897"/>
    <w:rsid w:val="005174B9"/>
    <w:rsid w:val="00517659"/>
    <w:rsid w:val="00517B3F"/>
    <w:rsid w:val="00517C63"/>
    <w:rsid w:val="00520062"/>
    <w:rsid w:val="0052097E"/>
    <w:rsid w:val="00520F19"/>
    <w:rsid w:val="005217E2"/>
    <w:rsid w:val="005218D2"/>
    <w:rsid w:val="005218E4"/>
    <w:rsid w:val="00521954"/>
    <w:rsid w:val="00521F3A"/>
    <w:rsid w:val="0052232D"/>
    <w:rsid w:val="00522375"/>
    <w:rsid w:val="005241E0"/>
    <w:rsid w:val="00524E56"/>
    <w:rsid w:val="00525046"/>
    <w:rsid w:val="00526480"/>
    <w:rsid w:val="00526557"/>
    <w:rsid w:val="00526968"/>
    <w:rsid w:val="00526A73"/>
    <w:rsid w:val="00526C7D"/>
    <w:rsid w:val="0052777A"/>
    <w:rsid w:val="00527E5D"/>
    <w:rsid w:val="005309E2"/>
    <w:rsid w:val="00530C84"/>
    <w:rsid w:val="005314BF"/>
    <w:rsid w:val="00531859"/>
    <w:rsid w:val="00531A41"/>
    <w:rsid w:val="0053265E"/>
    <w:rsid w:val="00532BC9"/>
    <w:rsid w:val="00532F0E"/>
    <w:rsid w:val="0053350C"/>
    <w:rsid w:val="00533875"/>
    <w:rsid w:val="00533A54"/>
    <w:rsid w:val="00534810"/>
    <w:rsid w:val="00534BFC"/>
    <w:rsid w:val="005356C2"/>
    <w:rsid w:val="00535ED4"/>
    <w:rsid w:val="005361DA"/>
    <w:rsid w:val="005363D7"/>
    <w:rsid w:val="00536C5E"/>
    <w:rsid w:val="005376D7"/>
    <w:rsid w:val="00537C3B"/>
    <w:rsid w:val="005402E9"/>
    <w:rsid w:val="005403B6"/>
    <w:rsid w:val="005408E9"/>
    <w:rsid w:val="005409F0"/>
    <w:rsid w:val="00540AB0"/>
    <w:rsid w:val="00540FDD"/>
    <w:rsid w:val="005411C3"/>
    <w:rsid w:val="00541C39"/>
    <w:rsid w:val="005421C7"/>
    <w:rsid w:val="0054234D"/>
    <w:rsid w:val="00542B62"/>
    <w:rsid w:val="00542EDA"/>
    <w:rsid w:val="00543831"/>
    <w:rsid w:val="00543D9F"/>
    <w:rsid w:val="00543F9A"/>
    <w:rsid w:val="0054417B"/>
    <w:rsid w:val="00544D96"/>
    <w:rsid w:val="005452A6"/>
    <w:rsid w:val="00545417"/>
    <w:rsid w:val="005458B8"/>
    <w:rsid w:val="00545A6C"/>
    <w:rsid w:val="005460AC"/>
    <w:rsid w:val="0054676F"/>
    <w:rsid w:val="0054694B"/>
    <w:rsid w:val="00546BA7"/>
    <w:rsid w:val="00546F3D"/>
    <w:rsid w:val="0054790F"/>
    <w:rsid w:val="00547C1B"/>
    <w:rsid w:val="00550D43"/>
    <w:rsid w:val="00550F03"/>
    <w:rsid w:val="00551746"/>
    <w:rsid w:val="00551BA3"/>
    <w:rsid w:val="00551D21"/>
    <w:rsid w:val="00551F15"/>
    <w:rsid w:val="00551F5D"/>
    <w:rsid w:val="00552189"/>
    <w:rsid w:val="0055268A"/>
    <w:rsid w:val="00552737"/>
    <w:rsid w:val="00552F24"/>
    <w:rsid w:val="005531B5"/>
    <w:rsid w:val="0055364C"/>
    <w:rsid w:val="005536D3"/>
    <w:rsid w:val="00553CE5"/>
    <w:rsid w:val="00553D08"/>
    <w:rsid w:val="00554DC5"/>
    <w:rsid w:val="0055642C"/>
    <w:rsid w:val="0055655E"/>
    <w:rsid w:val="00556E24"/>
    <w:rsid w:val="005572A1"/>
    <w:rsid w:val="005572FB"/>
    <w:rsid w:val="00557383"/>
    <w:rsid w:val="005600E1"/>
    <w:rsid w:val="0056113E"/>
    <w:rsid w:val="0056165B"/>
    <w:rsid w:val="0056220B"/>
    <w:rsid w:val="00562786"/>
    <w:rsid w:val="00562B30"/>
    <w:rsid w:val="00562DD9"/>
    <w:rsid w:val="00563117"/>
    <w:rsid w:val="0056380E"/>
    <w:rsid w:val="005640B1"/>
    <w:rsid w:val="00564EEF"/>
    <w:rsid w:val="00564FA2"/>
    <w:rsid w:val="00565A69"/>
    <w:rsid w:val="00565FA3"/>
    <w:rsid w:val="005664D7"/>
    <w:rsid w:val="00566598"/>
    <w:rsid w:val="00566782"/>
    <w:rsid w:val="00566EA2"/>
    <w:rsid w:val="005670BA"/>
    <w:rsid w:val="005671D6"/>
    <w:rsid w:val="00567584"/>
    <w:rsid w:val="00567E2B"/>
    <w:rsid w:val="005707AD"/>
    <w:rsid w:val="00570D6A"/>
    <w:rsid w:val="00570E38"/>
    <w:rsid w:val="00570EB6"/>
    <w:rsid w:val="00570F12"/>
    <w:rsid w:val="00571269"/>
    <w:rsid w:val="005712D7"/>
    <w:rsid w:val="005712F6"/>
    <w:rsid w:val="00572253"/>
    <w:rsid w:val="00573458"/>
    <w:rsid w:val="005736EC"/>
    <w:rsid w:val="005739B3"/>
    <w:rsid w:val="00573EDF"/>
    <w:rsid w:val="00573F1B"/>
    <w:rsid w:val="00574091"/>
    <w:rsid w:val="005742E4"/>
    <w:rsid w:val="005744A2"/>
    <w:rsid w:val="00574E04"/>
    <w:rsid w:val="00576438"/>
    <w:rsid w:val="00576A00"/>
    <w:rsid w:val="00576E60"/>
    <w:rsid w:val="00580332"/>
    <w:rsid w:val="005803C9"/>
    <w:rsid w:val="00580BDC"/>
    <w:rsid w:val="0058116D"/>
    <w:rsid w:val="0058154F"/>
    <w:rsid w:val="0058204C"/>
    <w:rsid w:val="00582183"/>
    <w:rsid w:val="00582330"/>
    <w:rsid w:val="005825C6"/>
    <w:rsid w:val="0058379F"/>
    <w:rsid w:val="00583BB3"/>
    <w:rsid w:val="00583CE3"/>
    <w:rsid w:val="00584028"/>
    <w:rsid w:val="00584976"/>
    <w:rsid w:val="00584DBE"/>
    <w:rsid w:val="00585D75"/>
    <w:rsid w:val="00586735"/>
    <w:rsid w:val="0058719C"/>
    <w:rsid w:val="00587BDC"/>
    <w:rsid w:val="00587E4A"/>
    <w:rsid w:val="00587FAC"/>
    <w:rsid w:val="005903AC"/>
    <w:rsid w:val="0059222D"/>
    <w:rsid w:val="005924C0"/>
    <w:rsid w:val="005928F4"/>
    <w:rsid w:val="00592C79"/>
    <w:rsid w:val="00593090"/>
    <w:rsid w:val="00593A4B"/>
    <w:rsid w:val="0059411C"/>
    <w:rsid w:val="00594D56"/>
    <w:rsid w:val="00594FA5"/>
    <w:rsid w:val="0059575F"/>
    <w:rsid w:val="00595A8A"/>
    <w:rsid w:val="0059677B"/>
    <w:rsid w:val="00597136"/>
    <w:rsid w:val="00597338"/>
    <w:rsid w:val="005A0580"/>
    <w:rsid w:val="005A09AB"/>
    <w:rsid w:val="005A0B68"/>
    <w:rsid w:val="005A0C64"/>
    <w:rsid w:val="005A10F6"/>
    <w:rsid w:val="005A12BA"/>
    <w:rsid w:val="005A1986"/>
    <w:rsid w:val="005A2060"/>
    <w:rsid w:val="005A2576"/>
    <w:rsid w:val="005A33A1"/>
    <w:rsid w:val="005A3772"/>
    <w:rsid w:val="005A4101"/>
    <w:rsid w:val="005A491B"/>
    <w:rsid w:val="005A4F1E"/>
    <w:rsid w:val="005A5117"/>
    <w:rsid w:val="005A51D1"/>
    <w:rsid w:val="005A5790"/>
    <w:rsid w:val="005A6158"/>
    <w:rsid w:val="005A660B"/>
    <w:rsid w:val="005A679D"/>
    <w:rsid w:val="005A6C00"/>
    <w:rsid w:val="005A71C0"/>
    <w:rsid w:val="005A793A"/>
    <w:rsid w:val="005B02AC"/>
    <w:rsid w:val="005B06C9"/>
    <w:rsid w:val="005B0EE0"/>
    <w:rsid w:val="005B100B"/>
    <w:rsid w:val="005B1188"/>
    <w:rsid w:val="005B175C"/>
    <w:rsid w:val="005B1999"/>
    <w:rsid w:val="005B1B96"/>
    <w:rsid w:val="005B1E25"/>
    <w:rsid w:val="005B2A64"/>
    <w:rsid w:val="005B313D"/>
    <w:rsid w:val="005B3835"/>
    <w:rsid w:val="005B412E"/>
    <w:rsid w:val="005B4AB3"/>
    <w:rsid w:val="005B588C"/>
    <w:rsid w:val="005B6B11"/>
    <w:rsid w:val="005B6C27"/>
    <w:rsid w:val="005B6CFB"/>
    <w:rsid w:val="005B74B0"/>
    <w:rsid w:val="005C0282"/>
    <w:rsid w:val="005C0FC7"/>
    <w:rsid w:val="005C1750"/>
    <w:rsid w:val="005C270C"/>
    <w:rsid w:val="005C2802"/>
    <w:rsid w:val="005C2DAD"/>
    <w:rsid w:val="005C2FF4"/>
    <w:rsid w:val="005C32F4"/>
    <w:rsid w:val="005C3334"/>
    <w:rsid w:val="005C3632"/>
    <w:rsid w:val="005C3AD9"/>
    <w:rsid w:val="005C3EAD"/>
    <w:rsid w:val="005C3F93"/>
    <w:rsid w:val="005C4014"/>
    <w:rsid w:val="005C4354"/>
    <w:rsid w:val="005C4CC7"/>
    <w:rsid w:val="005C554D"/>
    <w:rsid w:val="005C5A9B"/>
    <w:rsid w:val="005C6744"/>
    <w:rsid w:val="005C6B38"/>
    <w:rsid w:val="005C71E7"/>
    <w:rsid w:val="005C7538"/>
    <w:rsid w:val="005C7951"/>
    <w:rsid w:val="005D0078"/>
    <w:rsid w:val="005D0158"/>
    <w:rsid w:val="005D0762"/>
    <w:rsid w:val="005D0C2A"/>
    <w:rsid w:val="005D0D05"/>
    <w:rsid w:val="005D0E74"/>
    <w:rsid w:val="005D0E89"/>
    <w:rsid w:val="005D129B"/>
    <w:rsid w:val="005D24CB"/>
    <w:rsid w:val="005D2639"/>
    <w:rsid w:val="005D2668"/>
    <w:rsid w:val="005D30D4"/>
    <w:rsid w:val="005D325A"/>
    <w:rsid w:val="005D3380"/>
    <w:rsid w:val="005D3592"/>
    <w:rsid w:val="005D36BE"/>
    <w:rsid w:val="005D3952"/>
    <w:rsid w:val="005D53AC"/>
    <w:rsid w:val="005D546D"/>
    <w:rsid w:val="005D615D"/>
    <w:rsid w:val="005D711D"/>
    <w:rsid w:val="005D746C"/>
    <w:rsid w:val="005D75D2"/>
    <w:rsid w:val="005D7743"/>
    <w:rsid w:val="005D7884"/>
    <w:rsid w:val="005D7AA6"/>
    <w:rsid w:val="005D7BA2"/>
    <w:rsid w:val="005D7DAD"/>
    <w:rsid w:val="005D7F23"/>
    <w:rsid w:val="005E00F4"/>
    <w:rsid w:val="005E0912"/>
    <w:rsid w:val="005E1488"/>
    <w:rsid w:val="005E1BED"/>
    <w:rsid w:val="005E2028"/>
    <w:rsid w:val="005E220E"/>
    <w:rsid w:val="005E225D"/>
    <w:rsid w:val="005E2BC3"/>
    <w:rsid w:val="005E2CED"/>
    <w:rsid w:val="005E2DCE"/>
    <w:rsid w:val="005E3F2F"/>
    <w:rsid w:val="005E406E"/>
    <w:rsid w:val="005E46AA"/>
    <w:rsid w:val="005E4ED4"/>
    <w:rsid w:val="005E5905"/>
    <w:rsid w:val="005E5B5B"/>
    <w:rsid w:val="005E5C47"/>
    <w:rsid w:val="005E5D6F"/>
    <w:rsid w:val="005E5D75"/>
    <w:rsid w:val="005E5EA5"/>
    <w:rsid w:val="005E6644"/>
    <w:rsid w:val="005E66F7"/>
    <w:rsid w:val="005E6773"/>
    <w:rsid w:val="005E6DDA"/>
    <w:rsid w:val="005E722E"/>
    <w:rsid w:val="005F03C5"/>
    <w:rsid w:val="005F0905"/>
    <w:rsid w:val="005F1652"/>
    <w:rsid w:val="005F1C35"/>
    <w:rsid w:val="005F250B"/>
    <w:rsid w:val="005F29CA"/>
    <w:rsid w:val="005F2AFA"/>
    <w:rsid w:val="005F31EF"/>
    <w:rsid w:val="005F390C"/>
    <w:rsid w:val="005F3F31"/>
    <w:rsid w:val="005F4062"/>
    <w:rsid w:val="005F46E2"/>
    <w:rsid w:val="005F5564"/>
    <w:rsid w:val="005F61FE"/>
    <w:rsid w:val="005F6BF2"/>
    <w:rsid w:val="005F74B7"/>
    <w:rsid w:val="00600334"/>
    <w:rsid w:val="006007A9"/>
    <w:rsid w:val="00600EEE"/>
    <w:rsid w:val="00601395"/>
    <w:rsid w:val="0060139D"/>
    <w:rsid w:val="0060151A"/>
    <w:rsid w:val="006018A9"/>
    <w:rsid w:val="00601C1F"/>
    <w:rsid w:val="006020BE"/>
    <w:rsid w:val="0060237A"/>
    <w:rsid w:val="0060358B"/>
    <w:rsid w:val="00603C7B"/>
    <w:rsid w:val="006041A4"/>
    <w:rsid w:val="006043FA"/>
    <w:rsid w:val="00606397"/>
    <w:rsid w:val="00606495"/>
    <w:rsid w:val="00606DFC"/>
    <w:rsid w:val="006075BC"/>
    <w:rsid w:val="0060786D"/>
    <w:rsid w:val="00607AE9"/>
    <w:rsid w:val="00607B9E"/>
    <w:rsid w:val="00607D5A"/>
    <w:rsid w:val="00610404"/>
    <w:rsid w:val="00610A07"/>
    <w:rsid w:val="006112DD"/>
    <w:rsid w:val="0061154A"/>
    <w:rsid w:val="006117A3"/>
    <w:rsid w:val="00611E11"/>
    <w:rsid w:val="006120C8"/>
    <w:rsid w:val="006122CC"/>
    <w:rsid w:val="006125AE"/>
    <w:rsid w:val="00613212"/>
    <w:rsid w:val="00614E6E"/>
    <w:rsid w:val="00615C55"/>
    <w:rsid w:val="006163B4"/>
    <w:rsid w:val="006166F1"/>
    <w:rsid w:val="00617249"/>
    <w:rsid w:val="0061767D"/>
    <w:rsid w:val="006176F1"/>
    <w:rsid w:val="006177F8"/>
    <w:rsid w:val="00617837"/>
    <w:rsid w:val="00617944"/>
    <w:rsid w:val="00617A46"/>
    <w:rsid w:val="00617B03"/>
    <w:rsid w:val="00620317"/>
    <w:rsid w:val="00620A52"/>
    <w:rsid w:val="00620AFC"/>
    <w:rsid w:val="00620BEA"/>
    <w:rsid w:val="006214B1"/>
    <w:rsid w:val="00621688"/>
    <w:rsid w:val="006216DA"/>
    <w:rsid w:val="00621B34"/>
    <w:rsid w:val="00622279"/>
    <w:rsid w:val="00622709"/>
    <w:rsid w:val="006227B6"/>
    <w:rsid w:val="00622AD0"/>
    <w:rsid w:val="00622E0C"/>
    <w:rsid w:val="00622F23"/>
    <w:rsid w:val="00622F8A"/>
    <w:rsid w:val="00623B2E"/>
    <w:rsid w:val="00623BEF"/>
    <w:rsid w:val="00623CB5"/>
    <w:rsid w:val="00625364"/>
    <w:rsid w:val="0062551C"/>
    <w:rsid w:val="00625689"/>
    <w:rsid w:val="00625FA8"/>
    <w:rsid w:val="006265F6"/>
    <w:rsid w:val="00626DDE"/>
    <w:rsid w:val="00627212"/>
    <w:rsid w:val="00627343"/>
    <w:rsid w:val="006275B2"/>
    <w:rsid w:val="00627DBA"/>
    <w:rsid w:val="00627F3D"/>
    <w:rsid w:val="00627FF0"/>
    <w:rsid w:val="00630501"/>
    <w:rsid w:val="006305E1"/>
    <w:rsid w:val="006306A3"/>
    <w:rsid w:val="0063070A"/>
    <w:rsid w:val="0063070D"/>
    <w:rsid w:val="00630B60"/>
    <w:rsid w:val="00631092"/>
    <w:rsid w:val="006321B1"/>
    <w:rsid w:val="00632FA9"/>
    <w:rsid w:val="00633529"/>
    <w:rsid w:val="00633666"/>
    <w:rsid w:val="00633693"/>
    <w:rsid w:val="00634299"/>
    <w:rsid w:val="00634D8F"/>
    <w:rsid w:val="00635132"/>
    <w:rsid w:val="00635720"/>
    <w:rsid w:val="00635A16"/>
    <w:rsid w:val="00635F5D"/>
    <w:rsid w:val="0063638D"/>
    <w:rsid w:val="006365A8"/>
    <w:rsid w:val="00636C4B"/>
    <w:rsid w:val="00637BEF"/>
    <w:rsid w:val="00637C03"/>
    <w:rsid w:val="00637C3C"/>
    <w:rsid w:val="00637F99"/>
    <w:rsid w:val="00640A73"/>
    <w:rsid w:val="006424E2"/>
    <w:rsid w:val="00642ACD"/>
    <w:rsid w:val="0064440A"/>
    <w:rsid w:val="006444C9"/>
    <w:rsid w:val="00645695"/>
    <w:rsid w:val="00645ECA"/>
    <w:rsid w:val="006461EC"/>
    <w:rsid w:val="006469BA"/>
    <w:rsid w:val="00646B07"/>
    <w:rsid w:val="00646EB3"/>
    <w:rsid w:val="00646EF2"/>
    <w:rsid w:val="00650629"/>
    <w:rsid w:val="006506DA"/>
    <w:rsid w:val="00650C88"/>
    <w:rsid w:val="00651209"/>
    <w:rsid w:val="00651E34"/>
    <w:rsid w:val="00652403"/>
    <w:rsid w:val="00652909"/>
    <w:rsid w:val="006532AB"/>
    <w:rsid w:val="00653612"/>
    <w:rsid w:val="0065380A"/>
    <w:rsid w:val="00653CE4"/>
    <w:rsid w:val="006545D3"/>
    <w:rsid w:val="00654A49"/>
    <w:rsid w:val="00654E2C"/>
    <w:rsid w:val="00654FCB"/>
    <w:rsid w:val="0065517C"/>
    <w:rsid w:val="006553A1"/>
    <w:rsid w:val="006557DF"/>
    <w:rsid w:val="00655CFD"/>
    <w:rsid w:val="00655FB8"/>
    <w:rsid w:val="00656289"/>
    <w:rsid w:val="0065717B"/>
    <w:rsid w:val="00657364"/>
    <w:rsid w:val="006576EE"/>
    <w:rsid w:val="00657855"/>
    <w:rsid w:val="0066176F"/>
    <w:rsid w:val="00661C48"/>
    <w:rsid w:val="00661EB9"/>
    <w:rsid w:val="00662D82"/>
    <w:rsid w:val="0066370B"/>
    <w:rsid w:val="006637EB"/>
    <w:rsid w:val="006639F9"/>
    <w:rsid w:val="00663BDE"/>
    <w:rsid w:val="00663C13"/>
    <w:rsid w:val="00663E82"/>
    <w:rsid w:val="00663EF3"/>
    <w:rsid w:val="00664356"/>
    <w:rsid w:val="006649C2"/>
    <w:rsid w:val="00664A01"/>
    <w:rsid w:val="00665997"/>
    <w:rsid w:val="006659FF"/>
    <w:rsid w:val="00665C00"/>
    <w:rsid w:val="00666954"/>
    <w:rsid w:val="00667163"/>
    <w:rsid w:val="00667344"/>
    <w:rsid w:val="006673F6"/>
    <w:rsid w:val="00667473"/>
    <w:rsid w:val="006676C1"/>
    <w:rsid w:val="00670750"/>
    <w:rsid w:val="00670AAE"/>
    <w:rsid w:val="00671A10"/>
    <w:rsid w:val="00671C98"/>
    <w:rsid w:val="00672803"/>
    <w:rsid w:val="00672F7D"/>
    <w:rsid w:val="00673418"/>
    <w:rsid w:val="00673820"/>
    <w:rsid w:val="00673CF9"/>
    <w:rsid w:val="00673F21"/>
    <w:rsid w:val="00674BE2"/>
    <w:rsid w:val="00674D58"/>
    <w:rsid w:val="00675573"/>
    <w:rsid w:val="00675597"/>
    <w:rsid w:val="00676107"/>
    <w:rsid w:val="00676924"/>
    <w:rsid w:val="006774F3"/>
    <w:rsid w:val="00677590"/>
    <w:rsid w:val="00677B56"/>
    <w:rsid w:val="00680281"/>
    <w:rsid w:val="006808A0"/>
    <w:rsid w:val="0068123D"/>
    <w:rsid w:val="00681335"/>
    <w:rsid w:val="00681556"/>
    <w:rsid w:val="0068168C"/>
    <w:rsid w:val="00681EC0"/>
    <w:rsid w:val="0068202B"/>
    <w:rsid w:val="00682147"/>
    <w:rsid w:val="0068230B"/>
    <w:rsid w:val="006829ED"/>
    <w:rsid w:val="00682A2D"/>
    <w:rsid w:val="0068311C"/>
    <w:rsid w:val="006837CB"/>
    <w:rsid w:val="0068395F"/>
    <w:rsid w:val="00684762"/>
    <w:rsid w:val="00684B93"/>
    <w:rsid w:val="00684DDA"/>
    <w:rsid w:val="00684EBC"/>
    <w:rsid w:val="00685249"/>
    <w:rsid w:val="00686185"/>
    <w:rsid w:val="00686772"/>
    <w:rsid w:val="00686FA5"/>
    <w:rsid w:val="00687426"/>
    <w:rsid w:val="0068749D"/>
    <w:rsid w:val="0068760A"/>
    <w:rsid w:val="006876A9"/>
    <w:rsid w:val="006877F0"/>
    <w:rsid w:val="00687998"/>
    <w:rsid w:val="00691546"/>
    <w:rsid w:val="00691796"/>
    <w:rsid w:val="006924DF"/>
    <w:rsid w:val="0069404E"/>
    <w:rsid w:val="006940C2"/>
    <w:rsid w:val="00694204"/>
    <w:rsid w:val="00694344"/>
    <w:rsid w:val="00694922"/>
    <w:rsid w:val="00695661"/>
    <w:rsid w:val="00695F9D"/>
    <w:rsid w:val="006961C4"/>
    <w:rsid w:val="006968D4"/>
    <w:rsid w:val="00696DCA"/>
    <w:rsid w:val="00697915"/>
    <w:rsid w:val="006A09C7"/>
    <w:rsid w:val="006A0E70"/>
    <w:rsid w:val="006A199C"/>
    <w:rsid w:val="006A1F2F"/>
    <w:rsid w:val="006A210A"/>
    <w:rsid w:val="006A2665"/>
    <w:rsid w:val="006A2BE0"/>
    <w:rsid w:val="006A2F67"/>
    <w:rsid w:val="006A36F1"/>
    <w:rsid w:val="006A39A3"/>
    <w:rsid w:val="006A3B6E"/>
    <w:rsid w:val="006A4176"/>
    <w:rsid w:val="006A4397"/>
    <w:rsid w:val="006A4F62"/>
    <w:rsid w:val="006A57AA"/>
    <w:rsid w:val="006A609A"/>
    <w:rsid w:val="006A6E5D"/>
    <w:rsid w:val="006A6F56"/>
    <w:rsid w:val="006A7283"/>
    <w:rsid w:val="006A7C67"/>
    <w:rsid w:val="006B01A3"/>
    <w:rsid w:val="006B08E9"/>
    <w:rsid w:val="006B0C53"/>
    <w:rsid w:val="006B1D74"/>
    <w:rsid w:val="006B258F"/>
    <w:rsid w:val="006B330F"/>
    <w:rsid w:val="006B38CB"/>
    <w:rsid w:val="006B3AFF"/>
    <w:rsid w:val="006B3FCB"/>
    <w:rsid w:val="006B41E8"/>
    <w:rsid w:val="006B5097"/>
    <w:rsid w:val="006B552F"/>
    <w:rsid w:val="006B5F31"/>
    <w:rsid w:val="006B64F8"/>
    <w:rsid w:val="006C03C7"/>
    <w:rsid w:val="006C0566"/>
    <w:rsid w:val="006C0A58"/>
    <w:rsid w:val="006C0FB0"/>
    <w:rsid w:val="006C1746"/>
    <w:rsid w:val="006C17CE"/>
    <w:rsid w:val="006C18C8"/>
    <w:rsid w:val="006C2032"/>
    <w:rsid w:val="006C25C6"/>
    <w:rsid w:val="006C306C"/>
    <w:rsid w:val="006C323E"/>
    <w:rsid w:val="006C3431"/>
    <w:rsid w:val="006C35A4"/>
    <w:rsid w:val="006C4292"/>
    <w:rsid w:val="006C4319"/>
    <w:rsid w:val="006C4413"/>
    <w:rsid w:val="006C48CA"/>
    <w:rsid w:val="006C50A0"/>
    <w:rsid w:val="006C604C"/>
    <w:rsid w:val="006C60D3"/>
    <w:rsid w:val="006C616C"/>
    <w:rsid w:val="006C64E5"/>
    <w:rsid w:val="006C6C12"/>
    <w:rsid w:val="006C6DD3"/>
    <w:rsid w:val="006C6F92"/>
    <w:rsid w:val="006C7041"/>
    <w:rsid w:val="006C73A6"/>
    <w:rsid w:val="006C7826"/>
    <w:rsid w:val="006D0094"/>
    <w:rsid w:val="006D053C"/>
    <w:rsid w:val="006D0728"/>
    <w:rsid w:val="006D0BA7"/>
    <w:rsid w:val="006D1F99"/>
    <w:rsid w:val="006D2329"/>
    <w:rsid w:val="006D248C"/>
    <w:rsid w:val="006D3DDC"/>
    <w:rsid w:val="006D48F2"/>
    <w:rsid w:val="006D491B"/>
    <w:rsid w:val="006D4AE5"/>
    <w:rsid w:val="006D54F5"/>
    <w:rsid w:val="006D5CA5"/>
    <w:rsid w:val="006D5F6B"/>
    <w:rsid w:val="006D6182"/>
    <w:rsid w:val="006D65B5"/>
    <w:rsid w:val="006D67D7"/>
    <w:rsid w:val="006D69F5"/>
    <w:rsid w:val="006D6A46"/>
    <w:rsid w:val="006D6C57"/>
    <w:rsid w:val="006D722D"/>
    <w:rsid w:val="006D7336"/>
    <w:rsid w:val="006D76CA"/>
    <w:rsid w:val="006E076A"/>
    <w:rsid w:val="006E1A43"/>
    <w:rsid w:val="006E1CCB"/>
    <w:rsid w:val="006E1E69"/>
    <w:rsid w:val="006E22B3"/>
    <w:rsid w:val="006E2323"/>
    <w:rsid w:val="006E245A"/>
    <w:rsid w:val="006E2652"/>
    <w:rsid w:val="006E2768"/>
    <w:rsid w:val="006E286C"/>
    <w:rsid w:val="006E2A87"/>
    <w:rsid w:val="006E2AF9"/>
    <w:rsid w:val="006E2B64"/>
    <w:rsid w:val="006E2D3C"/>
    <w:rsid w:val="006E41FC"/>
    <w:rsid w:val="006E6110"/>
    <w:rsid w:val="006F0147"/>
    <w:rsid w:val="006F0855"/>
    <w:rsid w:val="006F0B4F"/>
    <w:rsid w:val="006F0D66"/>
    <w:rsid w:val="006F1898"/>
    <w:rsid w:val="006F2111"/>
    <w:rsid w:val="006F21C1"/>
    <w:rsid w:val="006F2401"/>
    <w:rsid w:val="006F262D"/>
    <w:rsid w:val="006F286C"/>
    <w:rsid w:val="006F3CFD"/>
    <w:rsid w:val="006F454E"/>
    <w:rsid w:val="006F46C9"/>
    <w:rsid w:val="006F470C"/>
    <w:rsid w:val="006F5D56"/>
    <w:rsid w:val="006F5DB6"/>
    <w:rsid w:val="006F60A2"/>
    <w:rsid w:val="006F667B"/>
    <w:rsid w:val="006F6D5E"/>
    <w:rsid w:val="006F7471"/>
    <w:rsid w:val="006F79C9"/>
    <w:rsid w:val="006F7DF7"/>
    <w:rsid w:val="0070080F"/>
    <w:rsid w:val="00700B8C"/>
    <w:rsid w:val="00700C3B"/>
    <w:rsid w:val="00702434"/>
    <w:rsid w:val="00702668"/>
    <w:rsid w:val="00702EAE"/>
    <w:rsid w:val="007030D0"/>
    <w:rsid w:val="00704128"/>
    <w:rsid w:val="007049E9"/>
    <w:rsid w:val="00704BBD"/>
    <w:rsid w:val="007053D4"/>
    <w:rsid w:val="00706759"/>
    <w:rsid w:val="00706886"/>
    <w:rsid w:val="00706899"/>
    <w:rsid w:val="007068D4"/>
    <w:rsid w:val="00706B3B"/>
    <w:rsid w:val="00707072"/>
    <w:rsid w:val="00707084"/>
    <w:rsid w:val="0070734E"/>
    <w:rsid w:val="007108A9"/>
    <w:rsid w:val="00710BEC"/>
    <w:rsid w:val="00710D34"/>
    <w:rsid w:val="007117F0"/>
    <w:rsid w:val="00711C5D"/>
    <w:rsid w:val="00711DAB"/>
    <w:rsid w:val="0071216A"/>
    <w:rsid w:val="007124AF"/>
    <w:rsid w:val="00712955"/>
    <w:rsid w:val="00712DEA"/>
    <w:rsid w:val="0071344E"/>
    <w:rsid w:val="00713BBC"/>
    <w:rsid w:val="007140BF"/>
    <w:rsid w:val="0071434E"/>
    <w:rsid w:val="0071496B"/>
    <w:rsid w:val="00714D7F"/>
    <w:rsid w:val="0071584A"/>
    <w:rsid w:val="00715BDA"/>
    <w:rsid w:val="007168A5"/>
    <w:rsid w:val="00716F23"/>
    <w:rsid w:val="0071703E"/>
    <w:rsid w:val="00717315"/>
    <w:rsid w:val="007177BD"/>
    <w:rsid w:val="00717D72"/>
    <w:rsid w:val="00717E8D"/>
    <w:rsid w:val="00720AFB"/>
    <w:rsid w:val="00720F42"/>
    <w:rsid w:val="00721C29"/>
    <w:rsid w:val="007220AA"/>
    <w:rsid w:val="007220ED"/>
    <w:rsid w:val="007228BF"/>
    <w:rsid w:val="00722992"/>
    <w:rsid w:val="00722B4B"/>
    <w:rsid w:val="00722E6E"/>
    <w:rsid w:val="00723133"/>
    <w:rsid w:val="00723513"/>
    <w:rsid w:val="00724694"/>
    <w:rsid w:val="007248AE"/>
    <w:rsid w:val="00724B17"/>
    <w:rsid w:val="00724B2A"/>
    <w:rsid w:val="00724E89"/>
    <w:rsid w:val="00725D7B"/>
    <w:rsid w:val="00726AD1"/>
    <w:rsid w:val="00726E89"/>
    <w:rsid w:val="0072705D"/>
    <w:rsid w:val="00727190"/>
    <w:rsid w:val="0072749E"/>
    <w:rsid w:val="0073025E"/>
    <w:rsid w:val="007302B2"/>
    <w:rsid w:val="007303F3"/>
    <w:rsid w:val="00731C87"/>
    <w:rsid w:val="007323B4"/>
    <w:rsid w:val="00732419"/>
    <w:rsid w:val="007325BE"/>
    <w:rsid w:val="007329C9"/>
    <w:rsid w:val="007331F8"/>
    <w:rsid w:val="007332D9"/>
    <w:rsid w:val="00733537"/>
    <w:rsid w:val="0073368F"/>
    <w:rsid w:val="00733A6C"/>
    <w:rsid w:val="00733AF0"/>
    <w:rsid w:val="00733E28"/>
    <w:rsid w:val="00733E3A"/>
    <w:rsid w:val="00733FB9"/>
    <w:rsid w:val="007340A2"/>
    <w:rsid w:val="0073446E"/>
    <w:rsid w:val="00734972"/>
    <w:rsid w:val="00735088"/>
    <w:rsid w:val="007353A2"/>
    <w:rsid w:val="0073564B"/>
    <w:rsid w:val="00735991"/>
    <w:rsid w:val="00735C27"/>
    <w:rsid w:val="00736D01"/>
    <w:rsid w:val="00736F62"/>
    <w:rsid w:val="00737601"/>
    <w:rsid w:val="00737700"/>
    <w:rsid w:val="007400A8"/>
    <w:rsid w:val="007402B2"/>
    <w:rsid w:val="0074031C"/>
    <w:rsid w:val="007403E7"/>
    <w:rsid w:val="007406FF"/>
    <w:rsid w:val="007419A8"/>
    <w:rsid w:val="00741B38"/>
    <w:rsid w:val="00741BC9"/>
    <w:rsid w:val="00742142"/>
    <w:rsid w:val="00742830"/>
    <w:rsid w:val="00742975"/>
    <w:rsid w:val="00742E2B"/>
    <w:rsid w:val="00742F95"/>
    <w:rsid w:val="0074368A"/>
    <w:rsid w:val="007442E0"/>
    <w:rsid w:val="007444A4"/>
    <w:rsid w:val="007449F5"/>
    <w:rsid w:val="0074674F"/>
    <w:rsid w:val="00747215"/>
    <w:rsid w:val="0074739E"/>
    <w:rsid w:val="007477A4"/>
    <w:rsid w:val="00747B89"/>
    <w:rsid w:val="00747DA5"/>
    <w:rsid w:val="00750264"/>
    <w:rsid w:val="0075133A"/>
    <w:rsid w:val="00751981"/>
    <w:rsid w:val="00751F44"/>
    <w:rsid w:val="00751F6D"/>
    <w:rsid w:val="0075337A"/>
    <w:rsid w:val="007536E9"/>
    <w:rsid w:val="007538D3"/>
    <w:rsid w:val="007538FC"/>
    <w:rsid w:val="00753B06"/>
    <w:rsid w:val="00753D46"/>
    <w:rsid w:val="00754013"/>
    <w:rsid w:val="00754287"/>
    <w:rsid w:val="007543A7"/>
    <w:rsid w:val="007552CC"/>
    <w:rsid w:val="007553C1"/>
    <w:rsid w:val="007556B9"/>
    <w:rsid w:val="007559E2"/>
    <w:rsid w:val="00755ADF"/>
    <w:rsid w:val="00755B6E"/>
    <w:rsid w:val="00755BF5"/>
    <w:rsid w:val="007563BC"/>
    <w:rsid w:val="0075699D"/>
    <w:rsid w:val="00756D4F"/>
    <w:rsid w:val="007577B8"/>
    <w:rsid w:val="00757AB9"/>
    <w:rsid w:val="00757D91"/>
    <w:rsid w:val="00757D9A"/>
    <w:rsid w:val="00757FA3"/>
    <w:rsid w:val="00760A5C"/>
    <w:rsid w:val="00761365"/>
    <w:rsid w:val="00761A0D"/>
    <w:rsid w:val="00761D7E"/>
    <w:rsid w:val="007629FB"/>
    <w:rsid w:val="00762D39"/>
    <w:rsid w:val="00763125"/>
    <w:rsid w:val="0076374D"/>
    <w:rsid w:val="00763C69"/>
    <w:rsid w:val="00763D2D"/>
    <w:rsid w:val="00764326"/>
    <w:rsid w:val="00764DF3"/>
    <w:rsid w:val="00765267"/>
    <w:rsid w:val="00765631"/>
    <w:rsid w:val="007664D0"/>
    <w:rsid w:val="00766D21"/>
    <w:rsid w:val="00766F7A"/>
    <w:rsid w:val="0076771E"/>
    <w:rsid w:val="00767ACA"/>
    <w:rsid w:val="00767E5E"/>
    <w:rsid w:val="00770470"/>
    <w:rsid w:val="00770D98"/>
    <w:rsid w:val="00770E61"/>
    <w:rsid w:val="00771164"/>
    <w:rsid w:val="0077134A"/>
    <w:rsid w:val="00772181"/>
    <w:rsid w:val="007722E5"/>
    <w:rsid w:val="007728CD"/>
    <w:rsid w:val="00772BC7"/>
    <w:rsid w:val="00773A6F"/>
    <w:rsid w:val="00773B01"/>
    <w:rsid w:val="00773C3D"/>
    <w:rsid w:val="00773C44"/>
    <w:rsid w:val="00773CBE"/>
    <w:rsid w:val="0077436A"/>
    <w:rsid w:val="00774C04"/>
    <w:rsid w:val="00774D69"/>
    <w:rsid w:val="00774E2E"/>
    <w:rsid w:val="00775B7C"/>
    <w:rsid w:val="00775C62"/>
    <w:rsid w:val="007766E8"/>
    <w:rsid w:val="00776ACB"/>
    <w:rsid w:val="00776B4B"/>
    <w:rsid w:val="00777892"/>
    <w:rsid w:val="00777AB6"/>
    <w:rsid w:val="00780172"/>
    <w:rsid w:val="007801E1"/>
    <w:rsid w:val="007803D6"/>
    <w:rsid w:val="00780577"/>
    <w:rsid w:val="00780623"/>
    <w:rsid w:val="00780CE7"/>
    <w:rsid w:val="007810BE"/>
    <w:rsid w:val="007814C6"/>
    <w:rsid w:val="007816C4"/>
    <w:rsid w:val="007817D7"/>
    <w:rsid w:val="00781F00"/>
    <w:rsid w:val="007822FC"/>
    <w:rsid w:val="007825B6"/>
    <w:rsid w:val="00782754"/>
    <w:rsid w:val="00782DE8"/>
    <w:rsid w:val="00783D66"/>
    <w:rsid w:val="00783FDE"/>
    <w:rsid w:val="00784E52"/>
    <w:rsid w:val="007851F1"/>
    <w:rsid w:val="007855F2"/>
    <w:rsid w:val="007859F5"/>
    <w:rsid w:val="00785AE5"/>
    <w:rsid w:val="007863D3"/>
    <w:rsid w:val="0078651D"/>
    <w:rsid w:val="007866F0"/>
    <w:rsid w:val="00787EC3"/>
    <w:rsid w:val="00790059"/>
    <w:rsid w:val="00790A5A"/>
    <w:rsid w:val="00791120"/>
    <w:rsid w:val="0079112B"/>
    <w:rsid w:val="00791544"/>
    <w:rsid w:val="0079181B"/>
    <w:rsid w:val="00791B1A"/>
    <w:rsid w:val="00791C2A"/>
    <w:rsid w:val="0079227D"/>
    <w:rsid w:val="0079233D"/>
    <w:rsid w:val="0079248B"/>
    <w:rsid w:val="00792DE3"/>
    <w:rsid w:val="00792E09"/>
    <w:rsid w:val="007939F6"/>
    <w:rsid w:val="00794144"/>
    <w:rsid w:val="00795177"/>
    <w:rsid w:val="00795352"/>
    <w:rsid w:val="00795BBF"/>
    <w:rsid w:val="00796476"/>
    <w:rsid w:val="00796648"/>
    <w:rsid w:val="00796ED7"/>
    <w:rsid w:val="0079781A"/>
    <w:rsid w:val="00797D84"/>
    <w:rsid w:val="007A01E0"/>
    <w:rsid w:val="007A06BE"/>
    <w:rsid w:val="007A0819"/>
    <w:rsid w:val="007A0A24"/>
    <w:rsid w:val="007A0A33"/>
    <w:rsid w:val="007A0EEC"/>
    <w:rsid w:val="007A0F79"/>
    <w:rsid w:val="007A1272"/>
    <w:rsid w:val="007A13C3"/>
    <w:rsid w:val="007A14B2"/>
    <w:rsid w:val="007A185C"/>
    <w:rsid w:val="007A18B2"/>
    <w:rsid w:val="007A2DE0"/>
    <w:rsid w:val="007A2F97"/>
    <w:rsid w:val="007A33C1"/>
    <w:rsid w:val="007A4F3E"/>
    <w:rsid w:val="007A51E5"/>
    <w:rsid w:val="007A552C"/>
    <w:rsid w:val="007A5715"/>
    <w:rsid w:val="007A5A1A"/>
    <w:rsid w:val="007A628A"/>
    <w:rsid w:val="007A6B52"/>
    <w:rsid w:val="007A6C94"/>
    <w:rsid w:val="007A6F9D"/>
    <w:rsid w:val="007A70BF"/>
    <w:rsid w:val="007A7201"/>
    <w:rsid w:val="007A72DE"/>
    <w:rsid w:val="007A7802"/>
    <w:rsid w:val="007A79A9"/>
    <w:rsid w:val="007B0314"/>
    <w:rsid w:val="007B042B"/>
    <w:rsid w:val="007B0690"/>
    <w:rsid w:val="007B19E7"/>
    <w:rsid w:val="007B24A1"/>
    <w:rsid w:val="007B24F3"/>
    <w:rsid w:val="007B47FD"/>
    <w:rsid w:val="007B4E3D"/>
    <w:rsid w:val="007B554B"/>
    <w:rsid w:val="007B5D5E"/>
    <w:rsid w:val="007B5EDE"/>
    <w:rsid w:val="007B68A1"/>
    <w:rsid w:val="007B7293"/>
    <w:rsid w:val="007B7A9B"/>
    <w:rsid w:val="007B7F44"/>
    <w:rsid w:val="007B7FEA"/>
    <w:rsid w:val="007C0E70"/>
    <w:rsid w:val="007C1036"/>
    <w:rsid w:val="007C1AA1"/>
    <w:rsid w:val="007C1DB7"/>
    <w:rsid w:val="007C2482"/>
    <w:rsid w:val="007C298D"/>
    <w:rsid w:val="007C2A96"/>
    <w:rsid w:val="007C2B3A"/>
    <w:rsid w:val="007C2C26"/>
    <w:rsid w:val="007C3190"/>
    <w:rsid w:val="007C3270"/>
    <w:rsid w:val="007C37FF"/>
    <w:rsid w:val="007C3C81"/>
    <w:rsid w:val="007C4935"/>
    <w:rsid w:val="007C49EC"/>
    <w:rsid w:val="007C4C4C"/>
    <w:rsid w:val="007C53B6"/>
    <w:rsid w:val="007C58FB"/>
    <w:rsid w:val="007C5DE3"/>
    <w:rsid w:val="007C5F27"/>
    <w:rsid w:val="007C6241"/>
    <w:rsid w:val="007C62F0"/>
    <w:rsid w:val="007C681A"/>
    <w:rsid w:val="007C6ECF"/>
    <w:rsid w:val="007C7574"/>
    <w:rsid w:val="007D00DA"/>
    <w:rsid w:val="007D038F"/>
    <w:rsid w:val="007D0DA3"/>
    <w:rsid w:val="007D27E8"/>
    <w:rsid w:val="007D28CD"/>
    <w:rsid w:val="007D2D01"/>
    <w:rsid w:val="007D302C"/>
    <w:rsid w:val="007D619E"/>
    <w:rsid w:val="007D62F6"/>
    <w:rsid w:val="007D6629"/>
    <w:rsid w:val="007D6C2F"/>
    <w:rsid w:val="007D6FDB"/>
    <w:rsid w:val="007E08F0"/>
    <w:rsid w:val="007E1CE6"/>
    <w:rsid w:val="007E2016"/>
    <w:rsid w:val="007E2B40"/>
    <w:rsid w:val="007E5488"/>
    <w:rsid w:val="007E61F1"/>
    <w:rsid w:val="007E7A99"/>
    <w:rsid w:val="007E7C49"/>
    <w:rsid w:val="007E7DB1"/>
    <w:rsid w:val="007F07FF"/>
    <w:rsid w:val="007F0949"/>
    <w:rsid w:val="007F1AF5"/>
    <w:rsid w:val="007F1CC7"/>
    <w:rsid w:val="007F1DEE"/>
    <w:rsid w:val="007F1E12"/>
    <w:rsid w:val="007F1F81"/>
    <w:rsid w:val="007F2349"/>
    <w:rsid w:val="007F2567"/>
    <w:rsid w:val="007F5482"/>
    <w:rsid w:val="007F5A60"/>
    <w:rsid w:val="007F6101"/>
    <w:rsid w:val="007F6291"/>
    <w:rsid w:val="007F71FF"/>
    <w:rsid w:val="007F7E8B"/>
    <w:rsid w:val="007F7F4E"/>
    <w:rsid w:val="008002FB"/>
    <w:rsid w:val="008007CB"/>
    <w:rsid w:val="008009AC"/>
    <w:rsid w:val="00801369"/>
    <w:rsid w:val="00801413"/>
    <w:rsid w:val="00801674"/>
    <w:rsid w:val="00801AE7"/>
    <w:rsid w:val="00801B12"/>
    <w:rsid w:val="008024A8"/>
    <w:rsid w:val="00802940"/>
    <w:rsid w:val="00803CC4"/>
    <w:rsid w:val="0080448F"/>
    <w:rsid w:val="00804B62"/>
    <w:rsid w:val="00804E51"/>
    <w:rsid w:val="00805310"/>
    <w:rsid w:val="00805338"/>
    <w:rsid w:val="00805551"/>
    <w:rsid w:val="008058DE"/>
    <w:rsid w:val="00805FE4"/>
    <w:rsid w:val="0080633A"/>
    <w:rsid w:val="00807BC9"/>
    <w:rsid w:val="008100F5"/>
    <w:rsid w:val="008108CD"/>
    <w:rsid w:val="008111E8"/>
    <w:rsid w:val="008112F2"/>
    <w:rsid w:val="0081160E"/>
    <w:rsid w:val="00811A5A"/>
    <w:rsid w:val="00811C1C"/>
    <w:rsid w:val="00812088"/>
    <w:rsid w:val="0081232F"/>
    <w:rsid w:val="0081280B"/>
    <w:rsid w:val="00812A23"/>
    <w:rsid w:val="00812BCF"/>
    <w:rsid w:val="008131E8"/>
    <w:rsid w:val="008138B2"/>
    <w:rsid w:val="008144C3"/>
    <w:rsid w:val="0081479D"/>
    <w:rsid w:val="00814B23"/>
    <w:rsid w:val="00814FDF"/>
    <w:rsid w:val="00815176"/>
    <w:rsid w:val="008154BB"/>
    <w:rsid w:val="00815810"/>
    <w:rsid w:val="00816037"/>
    <w:rsid w:val="008160D7"/>
    <w:rsid w:val="00816567"/>
    <w:rsid w:val="00816C77"/>
    <w:rsid w:val="00817406"/>
    <w:rsid w:val="00817626"/>
    <w:rsid w:val="0082063C"/>
    <w:rsid w:val="00820705"/>
    <w:rsid w:val="0082078D"/>
    <w:rsid w:val="008207F5"/>
    <w:rsid w:val="00820A03"/>
    <w:rsid w:val="00821B91"/>
    <w:rsid w:val="008221A1"/>
    <w:rsid w:val="00822348"/>
    <w:rsid w:val="008234EC"/>
    <w:rsid w:val="008236B4"/>
    <w:rsid w:val="008241D0"/>
    <w:rsid w:val="00824CAA"/>
    <w:rsid w:val="008258BD"/>
    <w:rsid w:val="0082609C"/>
    <w:rsid w:val="008274B8"/>
    <w:rsid w:val="00827FE2"/>
    <w:rsid w:val="00830565"/>
    <w:rsid w:val="0083067A"/>
    <w:rsid w:val="00830B96"/>
    <w:rsid w:val="00830D1C"/>
    <w:rsid w:val="0083181F"/>
    <w:rsid w:val="008321CC"/>
    <w:rsid w:val="00832278"/>
    <w:rsid w:val="00833814"/>
    <w:rsid w:val="00833F66"/>
    <w:rsid w:val="00834115"/>
    <w:rsid w:val="00834425"/>
    <w:rsid w:val="00834EF4"/>
    <w:rsid w:val="008350F7"/>
    <w:rsid w:val="008352F7"/>
    <w:rsid w:val="00835A27"/>
    <w:rsid w:val="00835B5B"/>
    <w:rsid w:val="00836E3C"/>
    <w:rsid w:val="008371BD"/>
    <w:rsid w:val="00837498"/>
    <w:rsid w:val="008375CE"/>
    <w:rsid w:val="0083780A"/>
    <w:rsid w:val="008378E1"/>
    <w:rsid w:val="00840134"/>
    <w:rsid w:val="00840926"/>
    <w:rsid w:val="00840CE6"/>
    <w:rsid w:val="008416B2"/>
    <w:rsid w:val="00841B7D"/>
    <w:rsid w:val="008424F7"/>
    <w:rsid w:val="008437AD"/>
    <w:rsid w:val="00843843"/>
    <w:rsid w:val="00843BEF"/>
    <w:rsid w:val="008444A4"/>
    <w:rsid w:val="008444DD"/>
    <w:rsid w:val="008444E1"/>
    <w:rsid w:val="00844F04"/>
    <w:rsid w:val="00845004"/>
    <w:rsid w:val="008458AA"/>
    <w:rsid w:val="00845A56"/>
    <w:rsid w:val="00845C9A"/>
    <w:rsid w:val="008464A8"/>
    <w:rsid w:val="0084726E"/>
    <w:rsid w:val="008478A2"/>
    <w:rsid w:val="008479C0"/>
    <w:rsid w:val="0085020A"/>
    <w:rsid w:val="0085047B"/>
    <w:rsid w:val="00850F62"/>
    <w:rsid w:val="008515A0"/>
    <w:rsid w:val="00851B0F"/>
    <w:rsid w:val="00851EDC"/>
    <w:rsid w:val="00852082"/>
    <w:rsid w:val="008523F9"/>
    <w:rsid w:val="008524EE"/>
    <w:rsid w:val="00852913"/>
    <w:rsid w:val="008529A3"/>
    <w:rsid w:val="00852DEA"/>
    <w:rsid w:val="008530E5"/>
    <w:rsid w:val="008532EE"/>
    <w:rsid w:val="00853B75"/>
    <w:rsid w:val="0085454E"/>
    <w:rsid w:val="00855218"/>
    <w:rsid w:val="00855453"/>
    <w:rsid w:val="008559ED"/>
    <w:rsid w:val="00855E6F"/>
    <w:rsid w:val="008563AA"/>
    <w:rsid w:val="0085640F"/>
    <w:rsid w:val="008564DE"/>
    <w:rsid w:val="0085678F"/>
    <w:rsid w:val="00857505"/>
    <w:rsid w:val="008604AC"/>
    <w:rsid w:val="0086196C"/>
    <w:rsid w:val="00861ACD"/>
    <w:rsid w:val="00861E91"/>
    <w:rsid w:val="00861F7F"/>
    <w:rsid w:val="008620E2"/>
    <w:rsid w:val="008621C9"/>
    <w:rsid w:val="0086281F"/>
    <w:rsid w:val="00862F1A"/>
    <w:rsid w:val="008630B8"/>
    <w:rsid w:val="008630E3"/>
    <w:rsid w:val="0086563B"/>
    <w:rsid w:val="00865A28"/>
    <w:rsid w:val="00865BBF"/>
    <w:rsid w:val="00865ED1"/>
    <w:rsid w:val="0086687A"/>
    <w:rsid w:val="00866E84"/>
    <w:rsid w:val="00866F26"/>
    <w:rsid w:val="00867270"/>
    <w:rsid w:val="00867A5A"/>
    <w:rsid w:val="00867C34"/>
    <w:rsid w:val="00867FF5"/>
    <w:rsid w:val="00870668"/>
    <w:rsid w:val="0087090E"/>
    <w:rsid w:val="00870BD3"/>
    <w:rsid w:val="00870D55"/>
    <w:rsid w:val="00871A0C"/>
    <w:rsid w:val="00871E5D"/>
    <w:rsid w:val="00871EE2"/>
    <w:rsid w:val="00872146"/>
    <w:rsid w:val="00872300"/>
    <w:rsid w:val="0087267F"/>
    <w:rsid w:val="0087465F"/>
    <w:rsid w:val="00874847"/>
    <w:rsid w:val="00874B3C"/>
    <w:rsid w:val="00875128"/>
    <w:rsid w:val="008758A0"/>
    <w:rsid w:val="0087602A"/>
    <w:rsid w:val="0087604C"/>
    <w:rsid w:val="008768B4"/>
    <w:rsid w:val="00876F92"/>
    <w:rsid w:val="00877C07"/>
    <w:rsid w:val="00877C5E"/>
    <w:rsid w:val="00877DFF"/>
    <w:rsid w:val="00877E17"/>
    <w:rsid w:val="00880809"/>
    <w:rsid w:val="008808C6"/>
    <w:rsid w:val="008812D5"/>
    <w:rsid w:val="00881773"/>
    <w:rsid w:val="00881DA3"/>
    <w:rsid w:val="00882026"/>
    <w:rsid w:val="008826E9"/>
    <w:rsid w:val="0088367C"/>
    <w:rsid w:val="00883C66"/>
    <w:rsid w:val="00884846"/>
    <w:rsid w:val="00884A0D"/>
    <w:rsid w:val="0088560D"/>
    <w:rsid w:val="008859BC"/>
    <w:rsid w:val="00885FEF"/>
    <w:rsid w:val="00886B7C"/>
    <w:rsid w:val="00886E77"/>
    <w:rsid w:val="0088703C"/>
    <w:rsid w:val="00887896"/>
    <w:rsid w:val="00887B08"/>
    <w:rsid w:val="00887DF2"/>
    <w:rsid w:val="0089010A"/>
    <w:rsid w:val="008905F2"/>
    <w:rsid w:val="00890685"/>
    <w:rsid w:val="00890D36"/>
    <w:rsid w:val="00890D67"/>
    <w:rsid w:val="00890E53"/>
    <w:rsid w:val="008912DA"/>
    <w:rsid w:val="00891565"/>
    <w:rsid w:val="00891755"/>
    <w:rsid w:val="0089175C"/>
    <w:rsid w:val="0089186F"/>
    <w:rsid w:val="00891DA2"/>
    <w:rsid w:val="00891F3B"/>
    <w:rsid w:val="00892108"/>
    <w:rsid w:val="00892593"/>
    <w:rsid w:val="00892B8D"/>
    <w:rsid w:val="00893107"/>
    <w:rsid w:val="00893937"/>
    <w:rsid w:val="008946DF"/>
    <w:rsid w:val="00894917"/>
    <w:rsid w:val="00895225"/>
    <w:rsid w:val="008957CF"/>
    <w:rsid w:val="00895A9A"/>
    <w:rsid w:val="00895DBB"/>
    <w:rsid w:val="00895DCD"/>
    <w:rsid w:val="008966BF"/>
    <w:rsid w:val="008969C6"/>
    <w:rsid w:val="00896BC2"/>
    <w:rsid w:val="00896D9B"/>
    <w:rsid w:val="00897AD4"/>
    <w:rsid w:val="008A0834"/>
    <w:rsid w:val="008A1148"/>
    <w:rsid w:val="008A1173"/>
    <w:rsid w:val="008A236D"/>
    <w:rsid w:val="008A250E"/>
    <w:rsid w:val="008A29B4"/>
    <w:rsid w:val="008A2AA8"/>
    <w:rsid w:val="008A454E"/>
    <w:rsid w:val="008A49A2"/>
    <w:rsid w:val="008A4C40"/>
    <w:rsid w:val="008A4FE6"/>
    <w:rsid w:val="008A512E"/>
    <w:rsid w:val="008A6549"/>
    <w:rsid w:val="008A6E1A"/>
    <w:rsid w:val="008A70E7"/>
    <w:rsid w:val="008A72D8"/>
    <w:rsid w:val="008A7A6E"/>
    <w:rsid w:val="008B01D7"/>
    <w:rsid w:val="008B0762"/>
    <w:rsid w:val="008B0822"/>
    <w:rsid w:val="008B1A26"/>
    <w:rsid w:val="008B1F80"/>
    <w:rsid w:val="008B22DC"/>
    <w:rsid w:val="008B273A"/>
    <w:rsid w:val="008B27AC"/>
    <w:rsid w:val="008B2BC4"/>
    <w:rsid w:val="008B2C51"/>
    <w:rsid w:val="008B2CF1"/>
    <w:rsid w:val="008B2F1D"/>
    <w:rsid w:val="008B3C75"/>
    <w:rsid w:val="008B3CEA"/>
    <w:rsid w:val="008B4521"/>
    <w:rsid w:val="008B479A"/>
    <w:rsid w:val="008B4BED"/>
    <w:rsid w:val="008B4E7B"/>
    <w:rsid w:val="008B504C"/>
    <w:rsid w:val="008B59AD"/>
    <w:rsid w:val="008B5B00"/>
    <w:rsid w:val="008B5BEB"/>
    <w:rsid w:val="008B5D0E"/>
    <w:rsid w:val="008B6317"/>
    <w:rsid w:val="008B688B"/>
    <w:rsid w:val="008B70EB"/>
    <w:rsid w:val="008B7CF2"/>
    <w:rsid w:val="008B7E91"/>
    <w:rsid w:val="008C0159"/>
    <w:rsid w:val="008C081B"/>
    <w:rsid w:val="008C0894"/>
    <w:rsid w:val="008C0898"/>
    <w:rsid w:val="008C0A72"/>
    <w:rsid w:val="008C0EEE"/>
    <w:rsid w:val="008C14B7"/>
    <w:rsid w:val="008C17B8"/>
    <w:rsid w:val="008C26D8"/>
    <w:rsid w:val="008C2879"/>
    <w:rsid w:val="008C2D56"/>
    <w:rsid w:val="008C3135"/>
    <w:rsid w:val="008C344C"/>
    <w:rsid w:val="008C358F"/>
    <w:rsid w:val="008C3DA1"/>
    <w:rsid w:val="008C41B5"/>
    <w:rsid w:val="008C42C5"/>
    <w:rsid w:val="008C49F9"/>
    <w:rsid w:val="008C5227"/>
    <w:rsid w:val="008C5C3C"/>
    <w:rsid w:val="008C61AD"/>
    <w:rsid w:val="008C767A"/>
    <w:rsid w:val="008C7CB4"/>
    <w:rsid w:val="008D1069"/>
    <w:rsid w:val="008D1B4A"/>
    <w:rsid w:val="008D23BC"/>
    <w:rsid w:val="008D2B8A"/>
    <w:rsid w:val="008D2CD6"/>
    <w:rsid w:val="008D3371"/>
    <w:rsid w:val="008D46FE"/>
    <w:rsid w:val="008D476B"/>
    <w:rsid w:val="008D4E60"/>
    <w:rsid w:val="008D5020"/>
    <w:rsid w:val="008D525F"/>
    <w:rsid w:val="008D5778"/>
    <w:rsid w:val="008D58BF"/>
    <w:rsid w:val="008D595F"/>
    <w:rsid w:val="008D5A0B"/>
    <w:rsid w:val="008D5FB0"/>
    <w:rsid w:val="008D6031"/>
    <w:rsid w:val="008D61A5"/>
    <w:rsid w:val="008D6289"/>
    <w:rsid w:val="008D6BBE"/>
    <w:rsid w:val="008D7060"/>
    <w:rsid w:val="008D74FB"/>
    <w:rsid w:val="008D78CB"/>
    <w:rsid w:val="008E05D4"/>
    <w:rsid w:val="008E05FA"/>
    <w:rsid w:val="008E0C31"/>
    <w:rsid w:val="008E13E0"/>
    <w:rsid w:val="008E142D"/>
    <w:rsid w:val="008E1479"/>
    <w:rsid w:val="008E177A"/>
    <w:rsid w:val="008E191C"/>
    <w:rsid w:val="008E1A82"/>
    <w:rsid w:val="008E1B63"/>
    <w:rsid w:val="008E2180"/>
    <w:rsid w:val="008E2DB7"/>
    <w:rsid w:val="008E3013"/>
    <w:rsid w:val="008E308D"/>
    <w:rsid w:val="008E3282"/>
    <w:rsid w:val="008E3615"/>
    <w:rsid w:val="008E3CCA"/>
    <w:rsid w:val="008E4163"/>
    <w:rsid w:val="008E4261"/>
    <w:rsid w:val="008E4CE8"/>
    <w:rsid w:val="008E4EBD"/>
    <w:rsid w:val="008E691F"/>
    <w:rsid w:val="008E6FB9"/>
    <w:rsid w:val="008E7111"/>
    <w:rsid w:val="008E7A95"/>
    <w:rsid w:val="008F0102"/>
    <w:rsid w:val="008F0222"/>
    <w:rsid w:val="008F13D9"/>
    <w:rsid w:val="008F1A49"/>
    <w:rsid w:val="008F1C71"/>
    <w:rsid w:val="008F1F1D"/>
    <w:rsid w:val="008F336B"/>
    <w:rsid w:val="008F3B73"/>
    <w:rsid w:val="008F43CA"/>
    <w:rsid w:val="008F4FEA"/>
    <w:rsid w:val="008F61E8"/>
    <w:rsid w:val="008F65FB"/>
    <w:rsid w:val="008F6C2F"/>
    <w:rsid w:val="008F6C7D"/>
    <w:rsid w:val="008F6CA3"/>
    <w:rsid w:val="008F7523"/>
    <w:rsid w:val="008F7541"/>
    <w:rsid w:val="008F75B6"/>
    <w:rsid w:val="009027D5"/>
    <w:rsid w:val="009038B8"/>
    <w:rsid w:val="009041A2"/>
    <w:rsid w:val="00904C3E"/>
    <w:rsid w:val="00904CFA"/>
    <w:rsid w:val="00906276"/>
    <w:rsid w:val="00906CFF"/>
    <w:rsid w:val="00907530"/>
    <w:rsid w:val="00907A16"/>
    <w:rsid w:val="009102F6"/>
    <w:rsid w:val="00910670"/>
    <w:rsid w:val="00910F07"/>
    <w:rsid w:val="00912241"/>
    <w:rsid w:val="00912E37"/>
    <w:rsid w:val="00912EBA"/>
    <w:rsid w:val="009130EE"/>
    <w:rsid w:val="00913232"/>
    <w:rsid w:val="00913900"/>
    <w:rsid w:val="0091390F"/>
    <w:rsid w:val="009139EC"/>
    <w:rsid w:val="009143C4"/>
    <w:rsid w:val="00915FD7"/>
    <w:rsid w:val="009160B2"/>
    <w:rsid w:val="0091660F"/>
    <w:rsid w:val="00917153"/>
    <w:rsid w:val="0091715E"/>
    <w:rsid w:val="00917591"/>
    <w:rsid w:val="00917676"/>
    <w:rsid w:val="0092051E"/>
    <w:rsid w:val="00920700"/>
    <w:rsid w:val="00921790"/>
    <w:rsid w:val="00921B20"/>
    <w:rsid w:val="00921FA0"/>
    <w:rsid w:val="009221FC"/>
    <w:rsid w:val="00922773"/>
    <w:rsid w:val="009227A4"/>
    <w:rsid w:val="00922896"/>
    <w:rsid w:val="00922931"/>
    <w:rsid w:val="00922B1E"/>
    <w:rsid w:val="00922E60"/>
    <w:rsid w:val="00925123"/>
    <w:rsid w:val="0092520D"/>
    <w:rsid w:val="00925308"/>
    <w:rsid w:val="0092575E"/>
    <w:rsid w:val="009258C5"/>
    <w:rsid w:val="00925B34"/>
    <w:rsid w:val="0092605A"/>
    <w:rsid w:val="0092624F"/>
    <w:rsid w:val="009265AF"/>
    <w:rsid w:val="009265FC"/>
    <w:rsid w:val="00927C21"/>
    <w:rsid w:val="00927C66"/>
    <w:rsid w:val="00927EF4"/>
    <w:rsid w:val="009305C9"/>
    <w:rsid w:val="00931171"/>
    <w:rsid w:val="009319CF"/>
    <w:rsid w:val="00931FC2"/>
    <w:rsid w:val="0093262E"/>
    <w:rsid w:val="00932920"/>
    <w:rsid w:val="00932935"/>
    <w:rsid w:val="00933648"/>
    <w:rsid w:val="00933888"/>
    <w:rsid w:val="00935504"/>
    <w:rsid w:val="0093581E"/>
    <w:rsid w:val="00936391"/>
    <w:rsid w:val="00936407"/>
    <w:rsid w:val="00936569"/>
    <w:rsid w:val="00936A99"/>
    <w:rsid w:val="00936D63"/>
    <w:rsid w:val="00937AC1"/>
    <w:rsid w:val="0094090F"/>
    <w:rsid w:val="00940A3A"/>
    <w:rsid w:val="00940B93"/>
    <w:rsid w:val="00941D3E"/>
    <w:rsid w:val="009421FC"/>
    <w:rsid w:val="009423E7"/>
    <w:rsid w:val="0094241A"/>
    <w:rsid w:val="0094256A"/>
    <w:rsid w:val="009425E4"/>
    <w:rsid w:val="00942611"/>
    <w:rsid w:val="0094273A"/>
    <w:rsid w:val="00942AF6"/>
    <w:rsid w:val="00943CE6"/>
    <w:rsid w:val="00943FCB"/>
    <w:rsid w:val="00944139"/>
    <w:rsid w:val="00944CF8"/>
    <w:rsid w:val="00944E1E"/>
    <w:rsid w:val="00944E81"/>
    <w:rsid w:val="0094536C"/>
    <w:rsid w:val="009469FD"/>
    <w:rsid w:val="00946E0E"/>
    <w:rsid w:val="00947C6C"/>
    <w:rsid w:val="009507DD"/>
    <w:rsid w:val="009513D7"/>
    <w:rsid w:val="00951692"/>
    <w:rsid w:val="00951C5E"/>
    <w:rsid w:val="009523E3"/>
    <w:rsid w:val="009529C7"/>
    <w:rsid w:val="00952B96"/>
    <w:rsid w:val="0095322E"/>
    <w:rsid w:val="00953DD1"/>
    <w:rsid w:val="00954161"/>
    <w:rsid w:val="00954A95"/>
    <w:rsid w:val="00954B42"/>
    <w:rsid w:val="0095505B"/>
    <w:rsid w:val="00955250"/>
    <w:rsid w:val="00955B32"/>
    <w:rsid w:val="00955B6A"/>
    <w:rsid w:val="00955D7B"/>
    <w:rsid w:val="00956020"/>
    <w:rsid w:val="00956C04"/>
    <w:rsid w:val="00956C55"/>
    <w:rsid w:val="00956E74"/>
    <w:rsid w:val="00957AF7"/>
    <w:rsid w:val="00957CFA"/>
    <w:rsid w:val="00960A37"/>
    <w:rsid w:val="00960D9A"/>
    <w:rsid w:val="009616B4"/>
    <w:rsid w:val="009618ED"/>
    <w:rsid w:val="00961936"/>
    <w:rsid w:val="009619A3"/>
    <w:rsid w:val="00961BB7"/>
    <w:rsid w:val="00962330"/>
    <w:rsid w:val="0096272E"/>
    <w:rsid w:val="00963455"/>
    <w:rsid w:val="00964680"/>
    <w:rsid w:val="0096477D"/>
    <w:rsid w:val="0096761B"/>
    <w:rsid w:val="00967770"/>
    <w:rsid w:val="00967771"/>
    <w:rsid w:val="0097025A"/>
    <w:rsid w:val="0097064A"/>
    <w:rsid w:val="0097144F"/>
    <w:rsid w:val="009714AF"/>
    <w:rsid w:val="00971E8B"/>
    <w:rsid w:val="00972358"/>
    <w:rsid w:val="00972481"/>
    <w:rsid w:val="0097273E"/>
    <w:rsid w:val="00973B7F"/>
    <w:rsid w:val="00973E7E"/>
    <w:rsid w:val="00973FEB"/>
    <w:rsid w:val="00974504"/>
    <w:rsid w:val="00974AB7"/>
    <w:rsid w:val="00974C90"/>
    <w:rsid w:val="00975840"/>
    <w:rsid w:val="00975A99"/>
    <w:rsid w:val="0097639D"/>
    <w:rsid w:val="009765DF"/>
    <w:rsid w:val="00976A4E"/>
    <w:rsid w:val="009772CA"/>
    <w:rsid w:val="0098087D"/>
    <w:rsid w:val="00981378"/>
    <w:rsid w:val="00981B7E"/>
    <w:rsid w:val="00981E30"/>
    <w:rsid w:val="009827AF"/>
    <w:rsid w:val="009828EB"/>
    <w:rsid w:val="009834DD"/>
    <w:rsid w:val="00983698"/>
    <w:rsid w:val="00983B61"/>
    <w:rsid w:val="00984385"/>
    <w:rsid w:val="00984D38"/>
    <w:rsid w:val="00984F85"/>
    <w:rsid w:val="009855D8"/>
    <w:rsid w:val="00986516"/>
    <w:rsid w:val="00986CB4"/>
    <w:rsid w:val="00986DDE"/>
    <w:rsid w:val="009873A3"/>
    <w:rsid w:val="00987798"/>
    <w:rsid w:val="00987A3E"/>
    <w:rsid w:val="00987D79"/>
    <w:rsid w:val="00990E82"/>
    <w:rsid w:val="009916B8"/>
    <w:rsid w:val="00991CB0"/>
    <w:rsid w:val="00991D04"/>
    <w:rsid w:val="009922FF"/>
    <w:rsid w:val="00992635"/>
    <w:rsid w:val="009930D4"/>
    <w:rsid w:val="0099315A"/>
    <w:rsid w:val="0099340F"/>
    <w:rsid w:val="009937F7"/>
    <w:rsid w:val="0099405F"/>
    <w:rsid w:val="0099469D"/>
    <w:rsid w:val="00995264"/>
    <w:rsid w:val="009955E5"/>
    <w:rsid w:val="009955EA"/>
    <w:rsid w:val="009956EB"/>
    <w:rsid w:val="0099696B"/>
    <w:rsid w:val="00996BE7"/>
    <w:rsid w:val="00996C92"/>
    <w:rsid w:val="00997713"/>
    <w:rsid w:val="00997959"/>
    <w:rsid w:val="00997AC5"/>
    <w:rsid w:val="009A003E"/>
    <w:rsid w:val="009A0682"/>
    <w:rsid w:val="009A1652"/>
    <w:rsid w:val="009A168F"/>
    <w:rsid w:val="009A1A32"/>
    <w:rsid w:val="009A211B"/>
    <w:rsid w:val="009A2767"/>
    <w:rsid w:val="009A2C28"/>
    <w:rsid w:val="009A328C"/>
    <w:rsid w:val="009A35AA"/>
    <w:rsid w:val="009A39C9"/>
    <w:rsid w:val="009A444C"/>
    <w:rsid w:val="009A522D"/>
    <w:rsid w:val="009A58CD"/>
    <w:rsid w:val="009A606B"/>
    <w:rsid w:val="009A6EF0"/>
    <w:rsid w:val="009A70EC"/>
    <w:rsid w:val="009A75AF"/>
    <w:rsid w:val="009A76EC"/>
    <w:rsid w:val="009A7CEC"/>
    <w:rsid w:val="009B042D"/>
    <w:rsid w:val="009B04A4"/>
    <w:rsid w:val="009B1087"/>
    <w:rsid w:val="009B1EED"/>
    <w:rsid w:val="009B268A"/>
    <w:rsid w:val="009B287A"/>
    <w:rsid w:val="009B2B07"/>
    <w:rsid w:val="009B2BE5"/>
    <w:rsid w:val="009B32CA"/>
    <w:rsid w:val="009B3B72"/>
    <w:rsid w:val="009B3FFE"/>
    <w:rsid w:val="009B45AD"/>
    <w:rsid w:val="009B46A2"/>
    <w:rsid w:val="009B4E39"/>
    <w:rsid w:val="009B4E9E"/>
    <w:rsid w:val="009B54F5"/>
    <w:rsid w:val="009B5686"/>
    <w:rsid w:val="009B62E9"/>
    <w:rsid w:val="009B64B9"/>
    <w:rsid w:val="009B66C5"/>
    <w:rsid w:val="009B6E53"/>
    <w:rsid w:val="009B7090"/>
    <w:rsid w:val="009B772C"/>
    <w:rsid w:val="009B7D05"/>
    <w:rsid w:val="009B7D52"/>
    <w:rsid w:val="009B7FE9"/>
    <w:rsid w:val="009C04D7"/>
    <w:rsid w:val="009C05EE"/>
    <w:rsid w:val="009C08BA"/>
    <w:rsid w:val="009C114A"/>
    <w:rsid w:val="009C18FA"/>
    <w:rsid w:val="009C1AC1"/>
    <w:rsid w:val="009C21DB"/>
    <w:rsid w:val="009C2B34"/>
    <w:rsid w:val="009C326C"/>
    <w:rsid w:val="009C3718"/>
    <w:rsid w:val="009C3B65"/>
    <w:rsid w:val="009C40E6"/>
    <w:rsid w:val="009C4E5C"/>
    <w:rsid w:val="009C513E"/>
    <w:rsid w:val="009C54D1"/>
    <w:rsid w:val="009C54FE"/>
    <w:rsid w:val="009C6A11"/>
    <w:rsid w:val="009D0659"/>
    <w:rsid w:val="009D1487"/>
    <w:rsid w:val="009D17C9"/>
    <w:rsid w:val="009D20CD"/>
    <w:rsid w:val="009D259B"/>
    <w:rsid w:val="009D26B1"/>
    <w:rsid w:val="009D2CCD"/>
    <w:rsid w:val="009D37AD"/>
    <w:rsid w:val="009D38AB"/>
    <w:rsid w:val="009D3BA6"/>
    <w:rsid w:val="009D4F00"/>
    <w:rsid w:val="009D5149"/>
    <w:rsid w:val="009D53CB"/>
    <w:rsid w:val="009D5AB7"/>
    <w:rsid w:val="009D6297"/>
    <w:rsid w:val="009E04B6"/>
    <w:rsid w:val="009E1041"/>
    <w:rsid w:val="009E1154"/>
    <w:rsid w:val="009E17C4"/>
    <w:rsid w:val="009E3BE7"/>
    <w:rsid w:val="009E3DC7"/>
    <w:rsid w:val="009E4310"/>
    <w:rsid w:val="009E533B"/>
    <w:rsid w:val="009E5676"/>
    <w:rsid w:val="009E594E"/>
    <w:rsid w:val="009E631C"/>
    <w:rsid w:val="009E6AEC"/>
    <w:rsid w:val="009E6E13"/>
    <w:rsid w:val="009E7A08"/>
    <w:rsid w:val="009F04BB"/>
    <w:rsid w:val="009F0A72"/>
    <w:rsid w:val="009F0BC1"/>
    <w:rsid w:val="009F15A0"/>
    <w:rsid w:val="009F2F16"/>
    <w:rsid w:val="009F3613"/>
    <w:rsid w:val="009F3793"/>
    <w:rsid w:val="009F3B4A"/>
    <w:rsid w:val="009F41B2"/>
    <w:rsid w:val="009F4952"/>
    <w:rsid w:val="009F5034"/>
    <w:rsid w:val="009F5E05"/>
    <w:rsid w:val="009F6BE7"/>
    <w:rsid w:val="009F7437"/>
    <w:rsid w:val="009F7790"/>
    <w:rsid w:val="00A000AA"/>
    <w:rsid w:val="00A0035F"/>
    <w:rsid w:val="00A00EAE"/>
    <w:rsid w:val="00A00FD8"/>
    <w:rsid w:val="00A0117C"/>
    <w:rsid w:val="00A01965"/>
    <w:rsid w:val="00A02016"/>
    <w:rsid w:val="00A02526"/>
    <w:rsid w:val="00A02D79"/>
    <w:rsid w:val="00A0314E"/>
    <w:rsid w:val="00A03744"/>
    <w:rsid w:val="00A03939"/>
    <w:rsid w:val="00A03BFB"/>
    <w:rsid w:val="00A04C13"/>
    <w:rsid w:val="00A04E07"/>
    <w:rsid w:val="00A05540"/>
    <w:rsid w:val="00A057FB"/>
    <w:rsid w:val="00A059EF"/>
    <w:rsid w:val="00A05B16"/>
    <w:rsid w:val="00A06234"/>
    <w:rsid w:val="00A064F4"/>
    <w:rsid w:val="00A06821"/>
    <w:rsid w:val="00A072AD"/>
    <w:rsid w:val="00A072BF"/>
    <w:rsid w:val="00A105BE"/>
    <w:rsid w:val="00A106C9"/>
    <w:rsid w:val="00A109C1"/>
    <w:rsid w:val="00A125A1"/>
    <w:rsid w:val="00A1265B"/>
    <w:rsid w:val="00A128AA"/>
    <w:rsid w:val="00A12B74"/>
    <w:rsid w:val="00A130E0"/>
    <w:rsid w:val="00A1360A"/>
    <w:rsid w:val="00A137CD"/>
    <w:rsid w:val="00A13831"/>
    <w:rsid w:val="00A143B4"/>
    <w:rsid w:val="00A15240"/>
    <w:rsid w:val="00A152F9"/>
    <w:rsid w:val="00A154F1"/>
    <w:rsid w:val="00A1566F"/>
    <w:rsid w:val="00A15B84"/>
    <w:rsid w:val="00A1629B"/>
    <w:rsid w:val="00A16702"/>
    <w:rsid w:val="00A16E23"/>
    <w:rsid w:val="00A17119"/>
    <w:rsid w:val="00A174A3"/>
    <w:rsid w:val="00A179AB"/>
    <w:rsid w:val="00A17FBE"/>
    <w:rsid w:val="00A2101A"/>
    <w:rsid w:val="00A2109C"/>
    <w:rsid w:val="00A214E8"/>
    <w:rsid w:val="00A2237E"/>
    <w:rsid w:val="00A23151"/>
    <w:rsid w:val="00A2466D"/>
    <w:rsid w:val="00A24CFB"/>
    <w:rsid w:val="00A24D35"/>
    <w:rsid w:val="00A253CC"/>
    <w:rsid w:val="00A254C6"/>
    <w:rsid w:val="00A26190"/>
    <w:rsid w:val="00A2714D"/>
    <w:rsid w:val="00A27B36"/>
    <w:rsid w:val="00A27C9E"/>
    <w:rsid w:val="00A30341"/>
    <w:rsid w:val="00A30AF8"/>
    <w:rsid w:val="00A30B45"/>
    <w:rsid w:val="00A30E29"/>
    <w:rsid w:val="00A314D9"/>
    <w:rsid w:val="00A318BE"/>
    <w:rsid w:val="00A32747"/>
    <w:rsid w:val="00A333C8"/>
    <w:rsid w:val="00A33788"/>
    <w:rsid w:val="00A338C6"/>
    <w:rsid w:val="00A33C05"/>
    <w:rsid w:val="00A33D38"/>
    <w:rsid w:val="00A341FC"/>
    <w:rsid w:val="00A34262"/>
    <w:rsid w:val="00A3481D"/>
    <w:rsid w:val="00A3482C"/>
    <w:rsid w:val="00A34E2E"/>
    <w:rsid w:val="00A35323"/>
    <w:rsid w:val="00A353FE"/>
    <w:rsid w:val="00A35A93"/>
    <w:rsid w:val="00A36C62"/>
    <w:rsid w:val="00A37851"/>
    <w:rsid w:val="00A40852"/>
    <w:rsid w:val="00A40FEE"/>
    <w:rsid w:val="00A41525"/>
    <w:rsid w:val="00A41F72"/>
    <w:rsid w:val="00A42C42"/>
    <w:rsid w:val="00A44933"/>
    <w:rsid w:val="00A44B07"/>
    <w:rsid w:val="00A44D9F"/>
    <w:rsid w:val="00A44DCD"/>
    <w:rsid w:val="00A44F8F"/>
    <w:rsid w:val="00A45043"/>
    <w:rsid w:val="00A450B2"/>
    <w:rsid w:val="00A45119"/>
    <w:rsid w:val="00A45D42"/>
    <w:rsid w:val="00A46573"/>
    <w:rsid w:val="00A46762"/>
    <w:rsid w:val="00A47B8E"/>
    <w:rsid w:val="00A50BC9"/>
    <w:rsid w:val="00A50D23"/>
    <w:rsid w:val="00A50DCC"/>
    <w:rsid w:val="00A5181B"/>
    <w:rsid w:val="00A522B3"/>
    <w:rsid w:val="00A525D6"/>
    <w:rsid w:val="00A5274C"/>
    <w:rsid w:val="00A52F9A"/>
    <w:rsid w:val="00A52FA9"/>
    <w:rsid w:val="00A535BB"/>
    <w:rsid w:val="00A537F2"/>
    <w:rsid w:val="00A53E9A"/>
    <w:rsid w:val="00A5406C"/>
    <w:rsid w:val="00A542BB"/>
    <w:rsid w:val="00A544A8"/>
    <w:rsid w:val="00A54550"/>
    <w:rsid w:val="00A5468F"/>
    <w:rsid w:val="00A54866"/>
    <w:rsid w:val="00A54E6E"/>
    <w:rsid w:val="00A54F1E"/>
    <w:rsid w:val="00A55221"/>
    <w:rsid w:val="00A55756"/>
    <w:rsid w:val="00A55A80"/>
    <w:rsid w:val="00A55BBE"/>
    <w:rsid w:val="00A56479"/>
    <w:rsid w:val="00A56805"/>
    <w:rsid w:val="00A56862"/>
    <w:rsid w:val="00A568B6"/>
    <w:rsid w:val="00A56BB1"/>
    <w:rsid w:val="00A57483"/>
    <w:rsid w:val="00A60541"/>
    <w:rsid w:val="00A60E4D"/>
    <w:rsid w:val="00A60EE5"/>
    <w:rsid w:val="00A610D6"/>
    <w:rsid w:val="00A6132D"/>
    <w:rsid w:val="00A62705"/>
    <w:rsid w:val="00A62930"/>
    <w:rsid w:val="00A6335B"/>
    <w:rsid w:val="00A63BB9"/>
    <w:rsid w:val="00A644FA"/>
    <w:rsid w:val="00A65F51"/>
    <w:rsid w:val="00A662B9"/>
    <w:rsid w:val="00A664C2"/>
    <w:rsid w:val="00A664CF"/>
    <w:rsid w:val="00A66A12"/>
    <w:rsid w:val="00A66A8A"/>
    <w:rsid w:val="00A67152"/>
    <w:rsid w:val="00A6767D"/>
    <w:rsid w:val="00A678BD"/>
    <w:rsid w:val="00A6792C"/>
    <w:rsid w:val="00A67AE1"/>
    <w:rsid w:val="00A67E89"/>
    <w:rsid w:val="00A705DA"/>
    <w:rsid w:val="00A7062F"/>
    <w:rsid w:val="00A70EAF"/>
    <w:rsid w:val="00A70F8E"/>
    <w:rsid w:val="00A71442"/>
    <w:rsid w:val="00A732D6"/>
    <w:rsid w:val="00A73CA4"/>
    <w:rsid w:val="00A7401F"/>
    <w:rsid w:val="00A741F9"/>
    <w:rsid w:val="00A74817"/>
    <w:rsid w:val="00A74EF5"/>
    <w:rsid w:val="00A75134"/>
    <w:rsid w:val="00A755B2"/>
    <w:rsid w:val="00A7591D"/>
    <w:rsid w:val="00A75D77"/>
    <w:rsid w:val="00A76516"/>
    <w:rsid w:val="00A7658F"/>
    <w:rsid w:val="00A77428"/>
    <w:rsid w:val="00A77889"/>
    <w:rsid w:val="00A77987"/>
    <w:rsid w:val="00A77C08"/>
    <w:rsid w:val="00A77CDD"/>
    <w:rsid w:val="00A77E18"/>
    <w:rsid w:val="00A817A0"/>
    <w:rsid w:val="00A81D14"/>
    <w:rsid w:val="00A81D9E"/>
    <w:rsid w:val="00A83123"/>
    <w:rsid w:val="00A83638"/>
    <w:rsid w:val="00A8461E"/>
    <w:rsid w:val="00A84BD6"/>
    <w:rsid w:val="00A85424"/>
    <w:rsid w:val="00A857F7"/>
    <w:rsid w:val="00A86135"/>
    <w:rsid w:val="00A86363"/>
    <w:rsid w:val="00A864A1"/>
    <w:rsid w:val="00A8691A"/>
    <w:rsid w:val="00A87CC0"/>
    <w:rsid w:val="00A90390"/>
    <w:rsid w:val="00A906DF"/>
    <w:rsid w:val="00A910C7"/>
    <w:rsid w:val="00A91217"/>
    <w:rsid w:val="00A9197C"/>
    <w:rsid w:val="00A91EB4"/>
    <w:rsid w:val="00A924A6"/>
    <w:rsid w:val="00A9250D"/>
    <w:rsid w:val="00A9266D"/>
    <w:rsid w:val="00A930AF"/>
    <w:rsid w:val="00A93DEB"/>
    <w:rsid w:val="00A93F67"/>
    <w:rsid w:val="00A9401F"/>
    <w:rsid w:val="00A941DE"/>
    <w:rsid w:val="00A94364"/>
    <w:rsid w:val="00A94570"/>
    <w:rsid w:val="00A947A0"/>
    <w:rsid w:val="00A947EB"/>
    <w:rsid w:val="00A949AF"/>
    <w:rsid w:val="00A94A64"/>
    <w:rsid w:val="00A94B60"/>
    <w:rsid w:val="00A94C0B"/>
    <w:rsid w:val="00A94D9D"/>
    <w:rsid w:val="00A957AE"/>
    <w:rsid w:val="00A963ED"/>
    <w:rsid w:val="00A96A41"/>
    <w:rsid w:val="00A96BF4"/>
    <w:rsid w:val="00A974D6"/>
    <w:rsid w:val="00AA0402"/>
    <w:rsid w:val="00AA0DA3"/>
    <w:rsid w:val="00AA1737"/>
    <w:rsid w:val="00AA1774"/>
    <w:rsid w:val="00AA25AD"/>
    <w:rsid w:val="00AA28FE"/>
    <w:rsid w:val="00AA2BB5"/>
    <w:rsid w:val="00AA314D"/>
    <w:rsid w:val="00AA323A"/>
    <w:rsid w:val="00AA36D0"/>
    <w:rsid w:val="00AA3962"/>
    <w:rsid w:val="00AA3A66"/>
    <w:rsid w:val="00AA4226"/>
    <w:rsid w:val="00AA42CB"/>
    <w:rsid w:val="00AA46B7"/>
    <w:rsid w:val="00AA4B77"/>
    <w:rsid w:val="00AA4E4D"/>
    <w:rsid w:val="00AA5186"/>
    <w:rsid w:val="00AA6101"/>
    <w:rsid w:val="00AA6325"/>
    <w:rsid w:val="00AA6E85"/>
    <w:rsid w:val="00AA71E7"/>
    <w:rsid w:val="00AA7EB3"/>
    <w:rsid w:val="00AB081B"/>
    <w:rsid w:val="00AB0832"/>
    <w:rsid w:val="00AB096D"/>
    <w:rsid w:val="00AB1099"/>
    <w:rsid w:val="00AB11B9"/>
    <w:rsid w:val="00AB12BF"/>
    <w:rsid w:val="00AB1490"/>
    <w:rsid w:val="00AB159B"/>
    <w:rsid w:val="00AB1A05"/>
    <w:rsid w:val="00AB1A70"/>
    <w:rsid w:val="00AB1E14"/>
    <w:rsid w:val="00AB239E"/>
    <w:rsid w:val="00AB247B"/>
    <w:rsid w:val="00AB24EF"/>
    <w:rsid w:val="00AB25CD"/>
    <w:rsid w:val="00AB2687"/>
    <w:rsid w:val="00AB2B84"/>
    <w:rsid w:val="00AB2DAC"/>
    <w:rsid w:val="00AB342C"/>
    <w:rsid w:val="00AB3DDD"/>
    <w:rsid w:val="00AB48FB"/>
    <w:rsid w:val="00AB4C5D"/>
    <w:rsid w:val="00AB4E65"/>
    <w:rsid w:val="00AB50CE"/>
    <w:rsid w:val="00AB5A84"/>
    <w:rsid w:val="00AB5E08"/>
    <w:rsid w:val="00AB6436"/>
    <w:rsid w:val="00AB6F4D"/>
    <w:rsid w:val="00AB795A"/>
    <w:rsid w:val="00AB7C5E"/>
    <w:rsid w:val="00AC00E9"/>
    <w:rsid w:val="00AC0A2E"/>
    <w:rsid w:val="00AC1197"/>
    <w:rsid w:val="00AC1245"/>
    <w:rsid w:val="00AC13F4"/>
    <w:rsid w:val="00AC1BA0"/>
    <w:rsid w:val="00AC26BF"/>
    <w:rsid w:val="00AC29B6"/>
    <w:rsid w:val="00AC2D75"/>
    <w:rsid w:val="00AC32DC"/>
    <w:rsid w:val="00AC33CA"/>
    <w:rsid w:val="00AC3A98"/>
    <w:rsid w:val="00AC3C77"/>
    <w:rsid w:val="00AC42E7"/>
    <w:rsid w:val="00AC4345"/>
    <w:rsid w:val="00AC4666"/>
    <w:rsid w:val="00AC46FA"/>
    <w:rsid w:val="00AC4D8F"/>
    <w:rsid w:val="00AC4E5F"/>
    <w:rsid w:val="00AC4FF1"/>
    <w:rsid w:val="00AC5990"/>
    <w:rsid w:val="00AC5CE8"/>
    <w:rsid w:val="00AC6479"/>
    <w:rsid w:val="00AC68B5"/>
    <w:rsid w:val="00AC6A94"/>
    <w:rsid w:val="00AC7037"/>
    <w:rsid w:val="00AC7DC6"/>
    <w:rsid w:val="00AD00A7"/>
    <w:rsid w:val="00AD18C1"/>
    <w:rsid w:val="00AD1C42"/>
    <w:rsid w:val="00AD1F32"/>
    <w:rsid w:val="00AD207E"/>
    <w:rsid w:val="00AD21D1"/>
    <w:rsid w:val="00AD21D9"/>
    <w:rsid w:val="00AD24CE"/>
    <w:rsid w:val="00AD26E1"/>
    <w:rsid w:val="00AD2A64"/>
    <w:rsid w:val="00AD36A7"/>
    <w:rsid w:val="00AD3879"/>
    <w:rsid w:val="00AD3981"/>
    <w:rsid w:val="00AD3EBB"/>
    <w:rsid w:val="00AD4498"/>
    <w:rsid w:val="00AD4702"/>
    <w:rsid w:val="00AD5A44"/>
    <w:rsid w:val="00AD5D66"/>
    <w:rsid w:val="00AD604B"/>
    <w:rsid w:val="00AD6170"/>
    <w:rsid w:val="00AD6207"/>
    <w:rsid w:val="00AD658E"/>
    <w:rsid w:val="00AD688B"/>
    <w:rsid w:val="00AD6BD5"/>
    <w:rsid w:val="00AD731D"/>
    <w:rsid w:val="00AD74BD"/>
    <w:rsid w:val="00AD766E"/>
    <w:rsid w:val="00AD7B93"/>
    <w:rsid w:val="00AE0901"/>
    <w:rsid w:val="00AE0ED3"/>
    <w:rsid w:val="00AE1529"/>
    <w:rsid w:val="00AE159C"/>
    <w:rsid w:val="00AE1ABD"/>
    <w:rsid w:val="00AE1D21"/>
    <w:rsid w:val="00AE203E"/>
    <w:rsid w:val="00AE21D0"/>
    <w:rsid w:val="00AE2342"/>
    <w:rsid w:val="00AE2769"/>
    <w:rsid w:val="00AE34F7"/>
    <w:rsid w:val="00AE3CFE"/>
    <w:rsid w:val="00AE458C"/>
    <w:rsid w:val="00AE4A1F"/>
    <w:rsid w:val="00AE53AB"/>
    <w:rsid w:val="00AE6536"/>
    <w:rsid w:val="00AE6B7D"/>
    <w:rsid w:val="00AE6B9E"/>
    <w:rsid w:val="00AF13FD"/>
    <w:rsid w:val="00AF1821"/>
    <w:rsid w:val="00AF21AB"/>
    <w:rsid w:val="00AF225D"/>
    <w:rsid w:val="00AF3BDF"/>
    <w:rsid w:val="00AF3F9C"/>
    <w:rsid w:val="00AF415C"/>
    <w:rsid w:val="00AF5237"/>
    <w:rsid w:val="00AF531D"/>
    <w:rsid w:val="00AF5848"/>
    <w:rsid w:val="00AF5B51"/>
    <w:rsid w:val="00AF5F99"/>
    <w:rsid w:val="00AF6C9E"/>
    <w:rsid w:val="00AF6E42"/>
    <w:rsid w:val="00AF719B"/>
    <w:rsid w:val="00AF73BD"/>
    <w:rsid w:val="00B00BAB"/>
    <w:rsid w:val="00B00BB6"/>
    <w:rsid w:val="00B01CB5"/>
    <w:rsid w:val="00B02667"/>
    <w:rsid w:val="00B029DE"/>
    <w:rsid w:val="00B02E37"/>
    <w:rsid w:val="00B03475"/>
    <w:rsid w:val="00B0365C"/>
    <w:rsid w:val="00B037EC"/>
    <w:rsid w:val="00B05868"/>
    <w:rsid w:val="00B05B02"/>
    <w:rsid w:val="00B05D5A"/>
    <w:rsid w:val="00B06363"/>
    <w:rsid w:val="00B0637A"/>
    <w:rsid w:val="00B0697B"/>
    <w:rsid w:val="00B07114"/>
    <w:rsid w:val="00B072B7"/>
    <w:rsid w:val="00B076BE"/>
    <w:rsid w:val="00B07E8C"/>
    <w:rsid w:val="00B1054E"/>
    <w:rsid w:val="00B10CC0"/>
    <w:rsid w:val="00B1108F"/>
    <w:rsid w:val="00B1152F"/>
    <w:rsid w:val="00B11A00"/>
    <w:rsid w:val="00B11BEB"/>
    <w:rsid w:val="00B124E8"/>
    <w:rsid w:val="00B13181"/>
    <w:rsid w:val="00B13571"/>
    <w:rsid w:val="00B13CF2"/>
    <w:rsid w:val="00B14CF9"/>
    <w:rsid w:val="00B14F8A"/>
    <w:rsid w:val="00B1516B"/>
    <w:rsid w:val="00B15559"/>
    <w:rsid w:val="00B15766"/>
    <w:rsid w:val="00B161C2"/>
    <w:rsid w:val="00B16675"/>
    <w:rsid w:val="00B16A8B"/>
    <w:rsid w:val="00B16AC2"/>
    <w:rsid w:val="00B16CA9"/>
    <w:rsid w:val="00B171FF"/>
    <w:rsid w:val="00B17CD5"/>
    <w:rsid w:val="00B200A6"/>
    <w:rsid w:val="00B20142"/>
    <w:rsid w:val="00B204A7"/>
    <w:rsid w:val="00B20812"/>
    <w:rsid w:val="00B20900"/>
    <w:rsid w:val="00B21115"/>
    <w:rsid w:val="00B212E1"/>
    <w:rsid w:val="00B21C6A"/>
    <w:rsid w:val="00B22235"/>
    <w:rsid w:val="00B23269"/>
    <w:rsid w:val="00B23B88"/>
    <w:rsid w:val="00B23D51"/>
    <w:rsid w:val="00B24442"/>
    <w:rsid w:val="00B249DA"/>
    <w:rsid w:val="00B25B11"/>
    <w:rsid w:val="00B25D5D"/>
    <w:rsid w:val="00B25EB2"/>
    <w:rsid w:val="00B262CC"/>
    <w:rsid w:val="00B26AEF"/>
    <w:rsid w:val="00B27228"/>
    <w:rsid w:val="00B272FE"/>
    <w:rsid w:val="00B27799"/>
    <w:rsid w:val="00B27B94"/>
    <w:rsid w:val="00B309A4"/>
    <w:rsid w:val="00B320F9"/>
    <w:rsid w:val="00B32E3E"/>
    <w:rsid w:val="00B33138"/>
    <w:rsid w:val="00B34714"/>
    <w:rsid w:val="00B34890"/>
    <w:rsid w:val="00B34C98"/>
    <w:rsid w:val="00B34EEA"/>
    <w:rsid w:val="00B35092"/>
    <w:rsid w:val="00B35A28"/>
    <w:rsid w:val="00B35EC7"/>
    <w:rsid w:val="00B36003"/>
    <w:rsid w:val="00B361C9"/>
    <w:rsid w:val="00B364FA"/>
    <w:rsid w:val="00B367B9"/>
    <w:rsid w:val="00B3693F"/>
    <w:rsid w:val="00B36C3E"/>
    <w:rsid w:val="00B37A60"/>
    <w:rsid w:val="00B37F7D"/>
    <w:rsid w:val="00B4031B"/>
    <w:rsid w:val="00B40980"/>
    <w:rsid w:val="00B41721"/>
    <w:rsid w:val="00B427F9"/>
    <w:rsid w:val="00B42C05"/>
    <w:rsid w:val="00B43088"/>
    <w:rsid w:val="00B4336B"/>
    <w:rsid w:val="00B435AE"/>
    <w:rsid w:val="00B440C9"/>
    <w:rsid w:val="00B44207"/>
    <w:rsid w:val="00B447DF"/>
    <w:rsid w:val="00B44B7A"/>
    <w:rsid w:val="00B44E42"/>
    <w:rsid w:val="00B45249"/>
    <w:rsid w:val="00B452E1"/>
    <w:rsid w:val="00B45323"/>
    <w:rsid w:val="00B45374"/>
    <w:rsid w:val="00B457E7"/>
    <w:rsid w:val="00B47653"/>
    <w:rsid w:val="00B4776C"/>
    <w:rsid w:val="00B505EF"/>
    <w:rsid w:val="00B514AD"/>
    <w:rsid w:val="00B51735"/>
    <w:rsid w:val="00B51776"/>
    <w:rsid w:val="00B51BFD"/>
    <w:rsid w:val="00B52044"/>
    <w:rsid w:val="00B52122"/>
    <w:rsid w:val="00B533BB"/>
    <w:rsid w:val="00B53658"/>
    <w:rsid w:val="00B53806"/>
    <w:rsid w:val="00B53EF1"/>
    <w:rsid w:val="00B53F9C"/>
    <w:rsid w:val="00B54D3F"/>
    <w:rsid w:val="00B56B7C"/>
    <w:rsid w:val="00B56C96"/>
    <w:rsid w:val="00B57106"/>
    <w:rsid w:val="00B571A8"/>
    <w:rsid w:val="00B57277"/>
    <w:rsid w:val="00B5733A"/>
    <w:rsid w:val="00B57A49"/>
    <w:rsid w:val="00B57E8E"/>
    <w:rsid w:val="00B57F34"/>
    <w:rsid w:val="00B607A5"/>
    <w:rsid w:val="00B60B5A"/>
    <w:rsid w:val="00B6128C"/>
    <w:rsid w:val="00B6142D"/>
    <w:rsid w:val="00B61725"/>
    <w:rsid w:val="00B61CE9"/>
    <w:rsid w:val="00B62385"/>
    <w:rsid w:val="00B625F6"/>
    <w:rsid w:val="00B62602"/>
    <w:rsid w:val="00B62FC7"/>
    <w:rsid w:val="00B63D1C"/>
    <w:rsid w:val="00B64572"/>
    <w:rsid w:val="00B6472E"/>
    <w:rsid w:val="00B650C0"/>
    <w:rsid w:val="00B6523B"/>
    <w:rsid w:val="00B65297"/>
    <w:rsid w:val="00B65668"/>
    <w:rsid w:val="00B65B53"/>
    <w:rsid w:val="00B66636"/>
    <w:rsid w:val="00B66F39"/>
    <w:rsid w:val="00B67CB0"/>
    <w:rsid w:val="00B71222"/>
    <w:rsid w:val="00B715E5"/>
    <w:rsid w:val="00B717A9"/>
    <w:rsid w:val="00B71D19"/>
    <w:rsid w:val="00B72011"/>
    <w:rsid w:val="00B72600"/>
    <w:rsid w:val="00B72D09"/>
    <w:rsid w:val="00B7391C"/>
    <w:rsid w:val="00B73C04"/>
    <w:rsid w:val="00B73F0D"/>
    <w:rsid w:val="00B73F4A"/>
    <w:rsid w:val="00B74A91"/>
    <w:rsid w:val="00B74B33"/>
    <w:rsid w:val="00B751B9"/>
    <w:rsid w:val="00B7658C"/>
    <w:rsid w:val="00B76649"/>
    <w:rsid w:val="00B768FF"/>
    <w:rsid w:val="00B7708C"/>
    <w:rsid w:val="00B770AB"/>
    <w:rsid w:val="00B777C6"/>
    <w:rsid w:val="00B77FAC"/>
    <w:rsid w:val="00B802F4"/>
    <w:rsid w:val="00B81243"/>
    <w:rsid w:val="00B81267"/>
    <w:rsid w:val="00B81345"/>
    <w:rsid w:val="00B82804"/>
    <w:rsid w:val="00B83B9B"/>
    <w:rsid w:val="00B83BDC"/>
    <w:rsid w:val="00B84293"/>
    <w:rsid w:val="00B8451C"/>
    <w:rsid w:val="00B847E3"/>
    <w:rsid w:val="00B84966"/>
    <w:rsid w:val="00B84EAA"/>
    <w:rsid w:val="00B85540"/>
    <w:rsid w:val="00B85928"/>
    <w:rsid w:val="00B86BDD"/>
    <w:rsid w:val="00B86D55"/>
    <w:rsid w:val="00B879DF"/>
    <w:rsid w:val="00B900A0"/>
    <w:rsid w:val="00B900CF"/>
    <w:rsid w:val="00B90629"/>
    <w:rsid w:val="00B90841"/>
    <w:rsid w:val="00B91DD7"/>
    <w:rsid w:val="00B91E89"/>
    <w:rsid w:val="00B9205F"/>
    <w:rsid w:val="00B92149"/>
    <w:rsid w:val="00B92BDF"/>
    <w:rsid w:val="00B931A6"/>
    <w:rsid w:val="00B93B71"/>
    <w:rsid w:val="00B945DC"/>
    <w:rsid w:val="00B946C6"/>
    <w:rsid w:val="00B94D6E"/>
    <w:rsid w:val="00B953CF"/>
    <w:rsid w:val="00B955F8"/>
    <w:rsid w:val="00B95AEC"/>
    <w:rsid w:val="00B95B1F"/>
    <w:rsid w:val="00B95FB6"/>
    <w:rsid w:val="00B96265"/>
    <w:rsid w:val="00B96887"/>
    <w:rsid w:val="00B97108"/>
    <w:rsid w:val="00B972F2"/>
    <w:rsid w:val="00B9763D"/>
    <w:rsid w:val="00B97C9B"/>
    <w:rsid w:val="00BA0595"/>
    <w:rsid w:val="00BA06C1"/>
    <w:rsid w:val="00BA0C6D"/>
    <w:rsid w:val="00BA13E1"/>
    <w:rsid w:val="00BA1881"/>
    <w:rsid w:val="00BA1EE0"/>
    <w:rsid w:val="00BA1FCA"/>
    <w:rsid w:val="00BA24F4"/>
    <w:rsid w:val="00BA25C9"/>
    <w:rsid w:val="00BA2CA2"/>
    <w:rsid w:val="00BA30B7"/>
    <w:rsid w:val="00BA35C1"/>
    <w:rsid w:val="00BA4B1D"/>
    <w:rsid w:val="00BA4B47"/>
    <w:rsid w:val="00BA4C8D"/>
    <w:rsid w:val="00BA5789"/>
    <w:rsid w:val="00BA596D"/>
    <w:rsid w:val="00BA5F54"/>
    <w:rsid w:val="00BA6451"/>
    <w:rsid w:val="00BA650A"/>
    <w:rsid w:val="00BA6C98"/>
    <w:rsid w:val="00BA737D"/>
    <w:rsid w:val="00BA7D1B"/>
    <w:rsid w:val="00BB0344"/>
    <w:rsid w:val="00BB0C1C"/>
    <w:rsid w:val="00BB0C3C"/>
    <w:rsid w:val="00BB0EF9"/>
    <w:rsid w:val="00BB0FA2"/>
    <w:rsid w:val="00BB1210"/>
    <w:rsid w:val="00BB1412"/>
    <w:rsid w:val="00BB16CB"/>
    <w:rsid w:val="00BB180F"/>
    <w:rsid w:val="00BB2D01"/>
    <w:rsid w:val="00BB3675"/>
    <w:rsid w:val="00BB3CD7"/>
    <w:rsid w:val="00BB3DAB"/>
    <w:rsid w:val="00BB3ECA"/>
    <w:rsid w:val="00BB4007"/>
    <w:rsid w:val="00BB4B8D"/>
    <w:rsid w:val="00BB5E64"/>
    <w:rsid w:val="00BB66E9"/>
    <w:rsid w:val="00BB67CF"/>
    <w:rsid w:val="00BB69C4"/>
    <w:rsid w:val="00BB69F2"/>
    <w:rsid w:val="00BB7A64"/>
    <w:rsid w:val="00BB7F57"/>
    <w:rsid w:val="00BC00DF"/>
    <w:rsid w:val="00BC00F8"/>
    <w:rsid w:val="00BC0434"/>
    <w:rsid w:val="00BC0771"/>
    <w:rsid w:val="00BC07BC"/>
    <w:rsid w:val="00BC0B15"/>
    <w:rsid w:val="00BC1F5C"/>
    <w:rsid w:val="00BC2019"/>
    <w:rsid w:val="00BC2565"/>
    <w:rsid w:val="00BC2824"/>
    <w:rsid w:val="00BC2AB5"/>
    <w:rsid w:val="00BC2D0F"/>
    <w:rsid w:val="00BC318E"/>
    <w:rsid w:val="00BC34FA"/>
    <w:rsid w:val="00BC40A7"/>
    <w:rsid w:val="00BC4EFC"/>
    <w:rsid w:val="00BC5125"/>
    <w:rsid w:val="00BC5415"/>
    <w:rsid w:val="00BC5470"/>
    <w:rsid w:val="00BC5C7D"/>
    <w:rsid w:val="00BC6378"/>
    <w:rsid w:val="00BC6541"/>
    <w:rsid w:val="00BC6809"/>
    <w:rsid w:val="00BC7192"/>
    <w:rsid w:val="00BC72B9"/>
    <w:rsid w:val="00BC73E2"/>
    <w:rsid w:val="00BC77E8"/>
    <w:rsid w:val="00BD10E0"/>
    <w:rsid w:val="00BD139A"/>
    <w:rsid w:val="00BD14BF"/>
    <w:rsid w:val="00BD230F"/>
    <w:rsid w:val="00BD3150"/>
    <w:rsid w:val="00BD3F0C"/>
    <w:rsid w:val="00BD463A"/>
    <w:rsid w:val="00BD4733"/>
    <w:rsid w:val="00BD5656"/>
    <w:rsid w:val="00BD5666"/>
    <w:rsid w:val="00BD5FAB"/>
    <w:rsid w:val="00BD60C1"/>
    <w:rsid w:val="00BD6395"/>
    <w:rsid w:val="00BD63FE"/>
    <w:rsid w:val="00BD6D45"/>
    <w:rsid w:val="00BD72FE"/>
    <w:rsid w:val="00BD75DA"/>
    <w:rsid w:val="00BD7855"/>
    <w:rsid w:val="00BD7A7A"/>
    <w:rsid w:val="00BD7EB1"/>
    <w:rsid w:val="00BE028B"/>
    <w:rsid w:val="00BE16BC"/>
    <w:rsid w:val="00BE218E"/>
    <w:rsid w:val="00BE24D5"/>
    <w:rsid w:val="00BE2CC3"/>
    <w:rsid w:val="00BE34A2"/>
    <w:rsid w:val="00BE3CBA"/>
    <w:rsid w:val="00BE4007"/>
    <w:rsid w:val="00BE4DEF"/>
    <w:rsid w:val="00BE65A8"/>
    <w:rsid w:val="00BE6655"/>
    <w:rsid w:val="00BE6D12"/>
    <w:rsid w:val="00BE6E4C"/>
    <w:rsid w:val="00BE6FC2"/>
    <w:rsid w:val="00BE7007"/>
    <w:rsid w:val="00BE7103"/>
    <w:rsid w:val="00BE714D"/>
    <w:rsid w:val="00BF00A1"/>
    <w:rsid w:val="00BF0888"/>
    <w:rsid w:val="00BF0D12"/>
    <w:rsid w:val="00BF0DEC"/>
    <w:rsid w:val="00BF1FAE"/>
    <w:rsid w:val="00BF2167"/>
    <w:rsid w:val="00BF261A"/>
    <w:rsid w:val="00BF3047"/>
    <w:rsid w:val="00BF5358"/>
    <w:rsid w:val="00BF6899"/>
    <w:rsid w:val="00BF698F"/>
    <w:rsid w:val="00BF7131"/>
    <w:rsid w:val="00C00134"/>
    <w:rsid w:val="00C00407"/>
    <w:rsid w:val="00C00997"/>
    <w:rsid w:val="00C01700"/>
    <w:rsid w:val="00C020EF"/>
    <w:rsid w:val="00C0385B"/>
    <w:rsid w:val="00C03ACE"/>
    <w:rsid w:val="00C03C70"/>
    <w:rsid w:val="00C03D53"/>
    <w:rsid w:val="00C03DFA"/>
    <w:rsid w:val="00C04D54"/>
    <w:rsid w:val="00C05C4D"/>
    <w:rsid w:val="00C05C5F"/>
    <w:rsid w:val="00C05E99"/>
    <w:rsid w:val="00C0678F"/>
    <w:rsid w:val="00C067A6"/>
    <w:rsid w:val="00C0695D"/>
    <w:rsid w:val="00C07DF9"/>
    <w:rsid w:val="00C07E3F"/>
    <w:rsid w:val="00C1006C"/>
    <w:rsid w:val="00C106F0"/>
    <w:rsid w:val="00C12043"/>
    <w:rsid w:val="00C126CE"/>
    <w:rsid w:val="00C12994"/>
    <w:rsid w:val="00C12AD7"/>
    <w:rsid w:val="00C12BCF"/>
    <w:rsid w:val="00C1390D"/>
    <w:rsid w:val="00C14098"/>
    <w:rsid w:val="00C1428D"/>
    <w:rsid w:val="00C147A7"/>
    <w:rsid w:val="00C149F7"/>
    <w:rsid w:val="00C15195"/>
    <w:rsid w:val="00C1706A"/>
    <w:rsid w:val="00C17A66"/>
    <w:rsid w:val="00C17EA7"/>
    <w:rsid w:val="00C17F0F"/>
    <w:rsid w:val="00C2028D"/>
    <w:rsid w:val="00C202B9"/>
    <w:rsid w:val="00C20B2B"/>
    <w:rsid w:val="00C20B58"/>
    <w:rsid w:val="00C210DB"/>
    <w:rsid w:val="00C215A9"/>
    <w:rsid w:val="00C219DD"/>
    <w:rsid w:val="00C219E2"/>
    <w:rsid w:val="00C21CEC"/>
    <w:rsid w:val="00C21E5C"/>
    <w:rsid w:val="00C220E5"/>
    <w:rsid w:val="00C23A5D"/>
    <w:rsid w:val="00C23BD9"/>
    <w:rsid w:val="00C23E4E"/>
    <w:rsid w:val="00C24882"/>
    <w:rsid w:val="00C24989"/>
    <w:rsid w:val="00C24F52"/>
    <w:rsid w:val="00C25180"/>
    <w:rsid w:val="00C253DA"/>
    <w:rsid w:val="00C259BB"/>
    <w:rsid w:val="00C25AF3"/>
    <w:rsid w:val="00C25F16"/>
    <w:rsid w:val="00C26064"/>
    <w:rsid w:val="00C265BB"/>
    <w:rsid w:val="00C26DA0"/>
    <w:rsid w:val="00C27735"/>
    <w:rsid w:val="00C30F81"/>
    <w:rsid w:val="00C31851"/>
    <w:rsid w:val="00C31A4A"/>
    <w:rsid w:val="00C31EA6"/>
    <w:rsid w:val="00C33A58"/>
    <w:rsid w:val="00C33FE8"/>
    <w:rsid w:val="00C341AF"/>
    <w:rsid w:val="00C341CD"/>
    <w:rsid w:val="00C3522F"/>
    <w:rsid w:val="00C358A2"/>
    <w:rsid w:val="00C35D1C"/>
    <w:rsid w:val="00C35E58"/>
    <w:rsid w:val="00C36DD8"/>
    <w:rsid w:val="00C3722A"/>
    <w:rsid w:val="00C37FB5"/>
    <w:rsid w:val="00C40389"/>
    <w:rsid w:val="00C40938"/>
    <w:rsid w:val="00C41200"/>
    <w:rsid w:val="00C41D6D"/>
    <w:rsid w:val="00C4280B"/>
    <w:rsid w:val="00C429A7"/>
    <w:rsid w:val="00C429F0"/>
    <w:rsid w:val="00C42C2B"/>
    <w:rsid w:val="00C443C6"/>
    <w:rsid w:val="00C44894"/>
    <w:rsid w:val="00C44E5A"/>
    <w:rsid w:val="00C46530"/>
    <w:rsid w:val="00C47253"/>
    <w:rsid w:val="00C4768D"/>
    <w:rsid w:val="00C47F33"/>
    <w:rsid w:val="00C50BAD"/>
    <w:rsid w:val="00C51297"/>
    <w:rsid w:val="00C52467"/>
    <w:rsid w:val="00C528DB"/>
    <w:rsid w:val="00C52B2A"/>
    <w:rsid w:val="00C52CBE"/>
    <w:rsid w:val="00C533EB"/>
    <w:rsid w:val="00C535A1"/>
    <w:rsid w:val="00C53BCA"/>
    <w:rsid w:val="00C53E7E"/>
    <w:rsid w:val="00C54C50"/>
    <w:rsid w:val="00C550D5"/>
    <w:rsid w:val="00C557CC"/>
    <w:rsid w:val="00C563DE"/>
    <w:rsid w:val="00C56542"/>
    <w:rsid w:val="00C56A47"/>
    <w:rsid w:val="00C56CF2"/>
    <w:rsid w:val="00C56FAC"/>
    <w:rsid w:val="00C57B30"/>
    <w:rsid w:val="00C60309"/>
    <w:rsid w:val="00C6066D"/>
    <w:rsid w:val="00C61653"/>
    <w:rsid w:val="00C61EE7"/>
    <w:rsid w:val="00C61FAA"/>
    <w:rsid w:val="00C62193"/>
    <w:rsid w:val="00C62599"/>
    <w:rsid w:val="00C6262A"/>
    <w:rsid w:val="00C6279C"/>
    <w:rsid w:val="00C629D6"/>
    <w:rsid w:val="00C62D6D"/>
    <w:rsid w:val="00C631D0"/>
    <w:rsid w:val="00C6338B"/>
    <w:rsid w:val="00C633EB"/>
    <w:rsid w:val="00C63787"/>
    <w:rsid w:val="00C6378E"/>
    <w:rsid w:val="00C639E8"/>
    <w:rsid w:val="00C64569"/>
    <w:rsid w:val="00C64DE7"/>
    <w:rsid w:val="00C64FEA"/>
    <w:rsid w:val="00C65EE7"/>
    <w:rsid w:val="00C665D5"/>
    <w:rsid w:val="00C66CAF"/>
    <w:rsid w:val="00C66CDD"/>
    <w:rsid w:val="00C66DD1"/>
    <w:rsid w:val="00C671F5"/>
    <w:rsid w:val="00C67F90"/>
    <w:rsid w:val="00C7013E"/>
    <w:rsid w:val="00C70458"/>
    <w:rsid w:val="00C7047E"/>
    <w:rsid w:val="00C70C47"/>
    <w:rsid w:val="00C70EAE"/>
    <w:rsid w:val="00C70F0A"/>
    <w:rsid w:val="00C70F69"/>
    <w:rsid w:val="00C715C7"/>
    <w:rsid w:val="00C719EE"/>
    <w:rsid w:val="00C71B08"/>
    <w:rsid w:val="00C71F89"/>
    <w:rsid w:val="00C71FF4"/>
    <w:rsid w:val="00C72803"/>
    <w:rsid w:val="00C72DF5"/>
    <w:rsid w:val="00C72EC9"/>
    <w:rsid w:val="00C730C5"/>
    <w:rsid w:val="00C7356F"/>
    <w:rsid w:val="00C76061"/>
    <w:rsid w:val="00C764A3"/>
    <w:rsid w:val="00C7739E"/>
    <w:rsid w:val="00C77670"/>
    <w:rsid w:val="00C77821"/>
    <w:rsid w:val="00C77CE5"/>
    <w:rsid w:val="00C77E12"/>
    <w:rsid w:val="00C8005E"/>
    <w:rsid w:val="00C8025C"/>
    <w:rsid w:val="00C80A99"/>
    <w:rsid w:val="00C80F3E"/>
    <w:rsid w:val="00C81702"/>
    <w:rsid w:val="00C81D02"/>
    <w:rsid w:val="00C81F4C"/>
    <w:rsid w:val="00C8211A"/>
    <w:rsid w:val="00C82931"/>
    <w:rsid w:val="00C83198"/>
    <w:rsid w:val="00C83AA1"/>
    <w:rsid w:val="00C84419"/>
    <w:rsid w:val="00C8443B"/>
    <w:rsid w:val="00C84AE4"/>
    <w:rsid w:val="00C84B94"/>
    <w:rsid w:val="00C850BF"/>
    <w:rsid w:val="00C852F5"/>
    <w:rsid w:val="00C86A3E"/>
    <w:rsid w:val="00C87040"/>
    <w:rsid w:val="00C87729"/>
    <w:rsid w:val="00C87A41"/>
    <w:rsid w:val="00C90789"/>
    <w:rsid w:val="00C91306"/>
    <w:rsid w:val="00C91979"/>
    <w:rsid w:val="00C91D31"/>
    <w:rsid w:val="00C928AC"/>
    <w:rsid w:val="00C9396F"/>
    <w:rsid w:val="00C94020"/>
    <w:rsid w:val="00C94E70"/>
    <w:rsid w:val="00C950C4"/>
    <w:rsid w:val="00C950E0"/>
    <w:rsid w:val="00C950EC"/>
    <w:rsid w:val="00C9522D"/>
    <w:rsid w:val="00C95939"/>
    <w:rsid w:val="00C95967"/>
    <w:rsid w:val="00C96FD9"/>
    <w:rsid w:val="00C97B99"/>
    <w:rsid w:val="00C97C27"/>
    <w:rsid w:val="00CA0209"/>
    <w:rsid w:val="00CA049D"/>
    <w:rsid w:val="00CA06AD"/>
    <w:rsid w:val="00CA08DA"/>
    <w:rsid w:val="00CA09D4"/>
    <w:rsid w:val="00CA0FC0"/>
    <w:rsid w:val="00CA123B"/>
    <w:rsid w:val="00CA2565"/>
    <w:rsid w:val="00CA2977"/>
    <w:rsid w:val="00CA3419"/>
    <w:rsid w:val="00CA37AF"/>
    <w:rsid w:val="00CA37F6"/>
    <w:rsid w:val="00CA3BD9"/>
    <w:rsid w:val="00CA3C54"/>
    <w:rsid w:val="00CA3F76"/>
    <w:rsid w:val="00CA4230"/>
    <w:rsid w:val="00CA57C3"/>
    <w:rsid w:val="00CA5892"/>
    <w:rsid w:val="00CA5AE7"/>
    <w:rsid w:val="00CA5C5B"/>
    <w:rsid w:val="00CA625B"/>
    <w:rsid w:val="00CA63DD"/>
    <w:rsid w:val="00CA6505"/>
    <w:rsid w:val="00CA6A34"/>
    <w:rsid w:val="00CA6C23"/>
    <w:rsid w:val="00CA6F24"/>
    <w:rsid w:val="00CA7084"/>
    <w:rsid w:val="00CA7478"/>
    <w:rsid w:val="00CA7D29"/>
    <w:rsid w:val="00CA7ECF"/>
    <w:rsid w:val="00CB0469"/>
    <w:rsid w:val="00CB06A2"/>
    <w:rsid w:val="00CB0976"/>
    <w:rsid w:val="00CB0B2F"/>
    <w:rsid w:val="00CB1088"/>
    <w:rsid w:val="00CB129B"/>
    <w:rsid w:val="00CB17A3"/>
    <w:rsid w:val="00CB183D"/>
    <w:rsid w:val="00CB18EE"/>
    <w:rsid w:val="00CB21CD"/>
    <w:rsid w:val="00CB2268"/>
    <w:rsid w:val="00CB2461"/>
    <w:rsid w:val="00CB30FE"/>
    <w:rsid w:val="00CB36E6"/>
    <w:rsid w:val="00CB3DAF"/>
    <w:rsid w:val="00CB3EE1"/>
    <w:rsid w:val="00CB48B4"/>
    <w:rsid w:val="00CB5168"/>
    <w:rsid w:val="00CB5529"/>
    <w:rsid w:val="00CB62B0"/>
    <w:rsid w:val="00CB743A"/>
    <w:rsid w:val="00CB7AA7"/>
    <w:rsid w:val="00CB7DA8"/>
    <w:rsid w:val="00CC07E5"/>
    <w:rsid w:val="00CC0911"/>
    <w:rsid w:val="00CC0B71"/>
    <w:rsid w:val="00CC0BEC"/>
    <w:rsid w:val="00CC165D"/>
    <w:rsid w:val="00CC1A8B"/>
    <w:rsid w:val="00CC1F2A"/>
    <w:rsid w:val="00CC2E4C"/>
    <w:rsid w:val="00CC31A2"/>
    <w:rsid w:val="00CC394D"/>
    <w:rsid w:val="00CC3ACF"/>
    <w:rsid w:val="00CC3B6E"/>
    <w:rsid w:val="00CC44B6"/>
    <w:rsid w:val="00CC4DB1"/>
    <w:rsid w:val="00CC5D38"/>
    <w:rsid w:val="00CC5F4B"/>
    <w:rsid w:val="00CC6409"/>
    <w:rsid w:val="00CC65A7"/>
    <w:rsid w:val="00CC6C9C"/>
    <w:rsid w:val="00CC70F8"/>
    <w:rsid w:val="00CC7A82"/>
    <w:rsid w:val="00CC7B1A"/>
    <w:rsid w:val="00CC7B5F"/>
    <w:rsid w:val="00CD0617"/>
    <w:rsid w:val="00CD0C51"/>
    <w:rsid w:val="00CD18BB"/>
    <w:rsid w:val="00CD1E5D"/>
    <w:rsid w:val="00CD2134"/>
    <w:rsid w:val="00CD2233"/>
    <w:rsid w:val="00CD2279"/>
    <w:rsid w:val="00CD23B3"/>
    <w:rsid w:val="00CD2512"/>
    <w:rsid w:val="00CD3205"/>
    <w:rsid w:val="00CD4177"/>
    <w:rsid w:val="00CD4CE3"/>
    <w:rsid w:val="00CD4DEF"/>
    <w:rsid w:val="00CD51F5"/>
    <w:rsid w:val="00CD5795"/>
    <w:rsid w:val="00CD5E90"/>
    <w:rsid w:val="00CD72DD"/>
    <w:rsid w:val="00CD7745"/>
    <w:rsid w:val="00CD7D79"/>
    <w:rsid w:val="00CE17CE"/>
    <w:rsid w:val="00CE2078"/>
    <w:rsid w:val="00CE2274"/>
    <w:rsid w:val="00CE357C"/>
    <w:rsid w:val="00CE36AD"/>
    <w:rsid w:val="00CE4A5F"/>
    <w:rsid w:val="00CE4C3A"/>
    <w:rsid w:val="00CE53CA"/>
    <w:rsid w:val="00CE593B"/>
    <w:rsid w:val="00CE5D7D"/>
    <w:rsid w:val="00CE5F0D"/>
    <w:rsid w:val="00CE6EAE"/>
    <w:rsid w:val="00CE7046"/>
    <w:rsid w:val="00CE71F4"/>
    <w:rsid w:val="00CE7265"/>
    <w:rsid w:val="00CE7672"/>
    <w:rsid w:val="00CF017B"/>
    <w:rsid w:val="00CF0265"/>
    <w:rsid w:val="00CF08F0"/>
    <w:rsid w:val="00CF0AAE"/>
    <w:rsid w:val="00CF0E75"/>
    <w:rsid w:val="00CF10D6"/>
    <w:rsid w:val="00CF1778"/>
    <w:rsid w:val="00CF1FAD"/>
    <w:rsid w:val="00CF219E"/>
    <w:rsid w:val="00CF2FB9"/>
    <w:rsid w:val="00CF3174"/>
    <w:rsid w:val="00CF325B"/>
    <w:rsid w:val="00CF36F7"/>
    <w:rsid w:val="00CF3937"/>
    <w:rsid w:val="00CF3D01"/>
    <w:rsid w:val="00CF47E5"/>
    <w:rsid w:val="00CF566E"/>
    <w:rsid w:val="00CF589E"/>
    <w:rsid w:val="00CF5DCC"/>
    <w:rsid w:val="00CF64B5"/>
    <w:rsid w:val="00CF6638"/>
    <w:rsid w:val="00D00386"/>
    <w:rsid w:val="00D00AD5"/>
    <w:rsid w:val="00D017FE"/>
    <w:rsid w:val="00D021DD"/>
    <w:rsid w:val="00D03AFC"/>
    <w:rsid w:val="00D04887"/>
    <w:rsid w:val="00D05190"/>
    <w:rsid w:val="00D051A6"/>
    <w:rsid w:val="00D0557F"/>
    <w:rsid w:val="00D060B7"/>
    <w:rsid w:val="00D061B2"/>
    <w:rsid w:val="00D0642D"/>
    <w:rsid w:val="00D0694F"/>
    <w:rsid w:val="00D07006"/>
    <w:rsid w:val="00D07A2A"/>
    <w:rsid w:val="00D07E5D"/>
    <w:rsid w:val="00D10D09"/>
    <w:rsid w:val="00D1117B"/>
    <w:rsid w:val="00D113DD"/>
    <w:rsid w:val="00D116D4"/>
    <w:rsid w:val="00D116E3"/>
    <w:rsid w:val="00D12F71"/>
    <w:rsid w:val="00D12F90"/>
    <w:rsid w:val="00D13013"/>
    <w:rsid w:val="00D134ED"/>
    <w:rsid w:val="00D137AE"/>
    <w:rsid w:val="00D14365"/>
    <w:rsid w:val="00D143AF"/>
    <w:rsid w:val="00D143E8"/>
    <w:rsid w:val="00D149AC"/>
    <w:rsid w:val="00D14B43"/>
    <w:rsid w:val="00D1538C"/>
    <w:rsid w:val="00D15428"/>
    <w:rsid w:val="00D15954"/>
    <w:rsid w:val="00D15ADD"/>
    <w:rsid w:val="00D162C1"/>
    <w:rsid w:val="00D16C4A"/>
    <w:rsid w:val="00D16C77"/>
    <w:rsid w:val="00D16F8A"/>
    <w:rsid w:val="00D16FAA"/>
    <w:rsid w:val="00D17198"/>
    <w:rsid w:val="00D17435"/>
    <w:rsid w:val="00D17663"/>
    <w:rsid w:val="00D17711"/>
    <w:rsid w:val="00D17C72"/>
    <w:rsid w:val="00D20247"/>
    <w:rsid w:val="00D20B2F"/>
    <w:rsid w:val="00D21005"/>
    <w:rsid w:val="00D212F4"/>
    <w:rsid w:val="00D21439"/>
    <w:rsid w:val="00D225D9"/>
    <w:rsid w:val="00D22648"/>
    <w:rsid w:val="00D22DE7"/>
    <w:rsid w:val="00D23144"/>
    <w:rsid w:val="00D23189"/>
    <w:rsid w:val="00D23670"/>
    <w:rsid w:val="00D23960"/>
    <w:rsid w:val="00D240D3"/>
    <w:rsid w:val="00D242DA"/>
    <w:rsid w:val="00D2557B"/>
    <w:rsid w:val="00D257A6"/>
    <w:rsid w:val="00D259D1"/>
    <w:rsid w:val="00D25A66"/>
    <w:rsid w:val="00D25E59"/>
    <w:rsid w:val="00D265A9"/>
    <w:rsid w:val="00D273B3"/>
    <w:rsid w:val="00D277E9"/>
    <w:rsid w:val="00D30BB0"/>
    <w:rsid w:val="00D3151D"/>
    <w:rsid w:val="00D3194D"/>
    <w:rsid w:val="00D31D3A"/>
    <w:rsid w:val="00D32444"/>
    <w:rsid w:val="00D325F0"/>
    <w:rsid w:val="00D3276B"/>
    <w:rsid w:val="00D32EFB"/>
    <w:rsid w:val="00D337BF"/>
    <w:rsid w:val="00D337F0"/>
    <w:rsid w:val="00D339AC"/>
    <w:rsid w:val="00D33C44"/>
    <w:rsid w:val="00D347A7"/>
    <w:rsid w:val="00D34B62"/>
    <w:rsid w:val="00D34BDD"/>
    <w:rsid w:val="00D35333"/>
    <w:rsid w:val="00D3543F"/>
    <w:rsid w:val="00D36B99"/>
    <w:rsid w:val="00D36BEE"/>
    <w:rsid w:val="00D36F47"/>
    <w:rsid w:val="00D4110F"/>
    <w:rsid w:val="00D41E5B"/>
    <w:rsid w:val="00D42122"/>
    <w:rsid w:val="00D423F3"/>
    <w:rsid w:val="00D42AFB"/>
    <w:rsid w:val="00D42F66"/>
    <w:rsid w:val="00D42FDE"/>
    <w:rsid w:val="00D43076"/>
    <w:rsid w:val="00D433CE"/>
    <w:rsid w:val="00D4347C"/>
    <w:rsid w:val="00D43874"/>
    <w:rsid w:val="00D43D3E"/>
    <w:rsid w:val="00D44C0D"/>
    <w:rsid w:val="00D44CB3"/>
    <w:rsid w:val="00D44D63"/>
    <w:rsid w:val="00D44F57"/>
    <w:rsid w:val="00D45149"/>
    <w:rsid w:val="00D4525F"/>
    <w:rsid w:val="00D45D59"/>
    <w:rsid w:val="00D46068"/>
    <w:rsid w:val="00D4608D"/>
    <w:rsid w:val="00D46394"/>
    <w:rsid w:val="00D46CA1"/>
    <w:rsid w:val="00D47083"/>
    <w:rsid w:val="00D47108"/>
    <w:rsid w:val="00D4729B"/>
    <w:rsid w:val="00D4757C"/>
    <w:rsid w:val="00D47BD5"/>
    <w:rsid w:val="00D47EF8"/>
    <w:rsid w:val="00D50400"/>
    <w:rsid w:val="00D514F2"/>
    <w:rsid w:val="00D51585"/>
    <w:rsid w:val="00D516B8"/>
    <w:rsid w:val="00D52017"/>
    <w:rsid w:val="00D52B7B"/>
    <w:rsid w:val="00D52B9E"/>
    <w:rsid w:val="00D52BD9"/>
    <w:rsid w:val="00D540F4"/>
    <w:rsid w:val="00D5419D"/>
    <w:rsid w:val="00D550F0"/>
    <w:rsid w:val="00D552D2"/>
    <w:rsid w:val="00D553FC"/>
    <w:rsid w:val="00D5569F"/>
    <w:rsid w:val="00D556B0"/>
    <w:rsid w:val="00D5580F"/>
    <w:rsid w:val="00D56DD2"/>
    <w:rsid w:val="00D56F2D"/>
    <w:rsid w:val="00D5774B"/>
    <w:rsid w:val="00D57CC4"/>
    <w:rsid w:val="00D6199E"/>
    <w:rsid w:val="00D629DB"/>
    <w:rsid w:val="00D632A5"/>
    <w:rsid w:val="00D6409E"/>
    <w:rsid w:val="00D6513A"/>
    <w:rsid w:val="00D65D4B"/>
    <w:rsid w:val="00D65D7F"/>
    <w:rsid w:val="00D663D7"/>
    <w:rsid w:val="00D665D1"/>
    <w:rsid w:val="00D66CDA"/>
    <w:rsid w:val="00D66F1E"/>
    <w:rsid w:val="00D674C4"/>
    <w:rsid w:val="00D677D8"/>
    <w:rsid w:val="00D67A68"/>
    <w:rsid w:val="00D7056E"/>
    <w:rsid w:val="00D7117F"/>
    <w:rsid w:val="00D71236"/>
    <w:rsid w:val="00D7169C"/>
    <w:rsid w:val="00D71A13"/>
    <w:rsid w:val="00D71BCF"/>
    <w:rsid w:val="00D7201E"/>
    <w:rsid w:val="00D7273F"/>
    <w:rsid w:val="00D730EA"/>
    <w:rsid w:val="00D7313D"/>
    <w:rsid w:val="00D74FB6"/>
    <w:rsid w:val="00D756E0"/>
    <w:rsid w:val="00D75EAF"/>
    <w:rsid w:val="00D76572"/>
    <w:rsid w:val="00D76986"/>
    <w:rsid w:val="00D769A0"/>
    <w:rsid w:val="00D77234"/>
    <w:rsid w:val="00D772CB"/>
    <w:rsid w:val="00D776CC"/>
    <w:rsid w:val="00D77926"/>
    <w:rsid w:val="00D77CF0"/>
    <w:rsid w:val="00D8026A"/>
    <w:rsid w:val="00D803ED"/>
    <w:rsid w:val="00D804E7"/>
    <w:rsid w:val="00D808DF"/>
    <w:rsid w:val="00D81110"/>
    <w:rsid w:val="00D811F1"/>
    <w:rsid w:val="00D81705"/>
    <w:rsid w:val="00D81C86"/>
    <w:rsid w:val="00D8280D"/>
    <w:rsid w:val="00D82827"/>
    <w:rsid w:val="00D82F5A"/>
    <w:rsid w:val="00D8351D"/>
    <w:rsid w:val="00D8352B"/>
    <w:rsid w:val="00D8418B"/>
    <w:rsid w:val="00D84E62"/>
    <w:rsid w:val="00D8503C"/>
    <w:rsid w:val="00D855C8"/>
    <w:rsid w:val="00D8560E"/>
    <w:rsid w:val="00D85C29"/>
    <w:rsid w:val="00D8601B"/>
    <w:rsid w:val="00D8634C"/>
    <w:rsid w:val="00D86393"/>
    <w:rsid w:val="00D86534"/>
    <w:rsid w:val="00D865D3"/>
    <w:rsid w:val="00D867DD"/>
    <w:rsid w:val="00D868AD"/>
    <w:rsid w:val="00D86DA6"/>
    <w:rsid w:val="00D86F95"/>
    <w:rsid w:val="00D873C3"/>
    <w:rsid w:val="00D87A10"/>
    <w:rsid w:val="00D87F6D"/>
    <w:rsid w:val="00D90230"/>
    <w:rsid w:val="00D90498"/>
    <w:rsid w:val="00D91203"/>
    <w:rsid w:val="00D9168B"/>
    <w:rsid w:val="00D91B66"/>
    <w:rsid w:val="00D92200"/>
    <w:rsid w:val="00D9243B"/>
    <w:rsid w:val="00D924A1"/>
    <w:rsid w:val="00D93080"/>
    <w:rsid w:val="00D93166"/>
    <w:rsid w:val="00D93909"/>
    <w:rsid w:val="00D93F9D"/>
    <w:rsid w:val="00D93FE0"/>
    <w:rsid w:val="00D9416D"/>
    <w:rsid w:val="00D94623"/>
    <w:rsid w:val="00D94EE5"/>
    <w:rsid w:val="00D95D98"/>
    <w:rsid w:val="00D95E7F"/>
    <w:rsid w:val="00D964F7"/>
    <w:rsid w:val="00D970F6"/>
    <w:rsid w:val="00D976D5"/>
    <w:rsid w:val="00D979FC"/>
    <w:rsid w:val="00D97AB0"/>
    <w:rsid w:val="00D97AF7"/>
    <w:rsid w:val="00D97B08"/>
    <w:rsid w:val="00D97B91"/>
    <w:rsid w:val="00D97CDE"/>
    <w:rsid w:val="00DA0774"/>
    <w:rsid w:val="00DA0BD0"/>
    <w:rsid w:val="00DA0FB3"/>
    <w:rsid w:val="00DA0FB7"/>
    <w:rsid w:val="00DA136B"/>
    <w:rsid w:val="00DA2E12"/>
    <w:rsid w:val="00DA3A75"/>
    <w:rsid w:val="00DA3D9B"/>
    <w:rsid w:val="00DA3EC9"/>
    <w:rsid w:val="00DA421A"/>
    <w:rsid w:val="00DA4BE3"/>
    <w:rsid w:val="00DA4F56"/>
    <w:rsid w:val="00DA5797"/>
    <w:rsid w:val="00DA589C"/>
    <w:rsid w:val="00DA616C"/>
    <w:rsid w:val="00DA6513"/>
    <w:rsid w:val="00DA6C54"/>
    <w:rsid w:val="00DA739C"/>
    <w:rsid w:val="00DA7DD6"/>
    <w:rsid w:val="00DB0DCC"/>
    <w:rsid w:val="00DB177B"/>
    <w:rsid w:val="00DB1D19"/>
    <w:rsid w:val="00DB2266"/>
    <w:rsid w:val="00DB3137"/>
    <w:rsid w:val="00DB3B1C"/>
    <w:rsid w:val="00DB3DE0"/>
    <w:rsid w:val="00DB3DE5"/>
    <w:rsid w:val="00DB40E2"/>
    <w:rsid w:val="00DB4480"/>
    <w:rsid w:val="00DB47C6"/>
    <w:rsid w:val="00DB4B97"/>
    <w:rsid w:val="00DB4DF2"/>
    <w:rsid w:val="00DB5887"/>
    <w:rsid w:val="00DB6744"/>
    <w:rsid w:val="00DB74D6"/>
    <w:rsid w:val="00DB77BF"/>
    <w:rsid w:val="00DC03FE"/>
    <w:rsid w:val="00DC08D4"/>
    <w:rsid w:val="00DC1ABB"/>
    <w:rsid w:val="00DC1F42"/>
    <w:rsid w:val="00DC22A7"/>
    <w:rsid w:val="00DC23F3"/>
    <w:rsid w:val="00DC2ED8"/>
    <w:rsid w:val="00DC2F47"/>
    <w:rsid w:val="00DC3B60"/>
    <w:rsid w:val="00DC3CCC"/>
    <w:rsid w:val="00DC4A2B"/>
    <w:rsid w:val="00DC4A2C"/>
    <w:rsid w:val="00DC57EE"/>
    <w:rsid w:val="00DC5BEE"/>
    <w:rsid w:val="00DC6555"/>
    <w:rsid w:val="00DC6C89"/>
    <w:rsid w:val="00DC7293"/>
    <w:rsid w:val="00DD0737"/>
    <w:rsid w:val="00DD18CE"/>
    <w:rsid w:val="00DD2F73"/>
    <w:rsid w:val="00DD33BD"/>
    <w:rsid w:val="00DD3B71"/>
    <w:rsid w:val="00DD46EA"/>
    <w:rsid w:val="00DD4D72"/>
    <w:rsid w:val="00DD503F"/>
    <w:rsid w:val="00DD6318"/>
    <w:rsid w:val="00DD66D9"/>
    <w:rsid w:val="00DD6B78"/>
    <w:rsid w:val="00DD6C81"/>
    <w:rsid w:val="00DD6F7A"/>
    <w:rsid w:val="00DD70E2"/>
    <w:rsid w:val="00DD7109"/>
    <w:rsid w:val="00DD7A35"/>
    <w:rsid w:val="00DD7D36"/>
    <w:rsid w:val="00DE0438"/>
    <w:rsid w:val="00DE1313"/>
    <w:rsid w:val="00DE1CF5"/>
    <w:rsid w:val="00DE1D99"/>
    <w:rsid w:val="00DE1FAB"/>
    <w:rsid w:val="00DE24B8"/>
    <w:rsid w:val="00DE2556"/>
    <w:rsid w:val="00DE390F"/>
    <w:rsid w:val="00DE3E4F"/>
    <w:rsid w:val="00DE3EEB"/>
    <w:rsid w:val="00DE5614"/>
    <w:rsid w:val="00DE5855"/>
    <w:rsid w:val="00DE58B7"/>
    <w:rsid w:val="00DE5FAA"/>
    <w:rsid w:val="00DE755E"/>
    <w:rsid w:val="00DE7716"/>
    <w:rsid w:val="00DF064B"/>
    <w:rsid w:val="00DF0A5B"/>
    <w:rsid w:val="00DF1187"/>
    <w:rsid w:val="00DF13EB"/>
    <w:rsid w:val="00DF1455"/>
    <w:rsid w:val="00DF1704"/>
    <w:rsid w:val="00DF2885"/>
    <w:rsid w:val="00DF2CD0"/>
    <w:rsid w:val="00DF2D10"/>
    <w:rsid w:val="00DF351B"/>
    <w:rsid w:val="00DF362B"/>
    <w:rsid w:val="00DF3F51"/>
    <w:rsid w:val="00DF64B0"/>
    <w:rsid w:val="00DF6E30"/>
    <w:rsid w:val="00DF6E7B"/>
    <w:rsid w:val="00E00ED7"/>
    <w:rsid w:val="00E01FA7"/>
    <w:rsid w:val="00E02CE1"/>
    <w:rsid w:val="00E0319D"/>
    <w:rsid w:val="00E03484"/>
    <w:rsid w:val="00E036D0"/>
    <w:rsid w:val="00E04282"/>
    <w:rsid w:val="00E04487"/>
    <w:rsid w:val="00E046A0"/>
    <w:rsid w:val="00E04D03"/>
    <w:rsid w:val="00E04F4C"/>
    <w:rsid w:val="00E05C2B"/>
    <w:rsid w:val="00E061E2"/>
    <w:rsid w:val="00E0625E"/>
    <w:rsid w:val="00E062F1"/>
    <w:rsid w:val="00E064B9"/>
    <w:rsid w:val="00E06B11"/>
    <w:rsid w:val="00E07698"/>
    <w:rsid w:val="00E1018E"/>
    <w:rsid w:val="00E10893"/>
    <w:rsid w:val="00E110D3"/>
    <w:rsid w:val="00E12848"/>
    <w:rsid w:val="00E12A7B"/>
    <w:rsid w:val="00E12E28"/>
    <w:rsid w:val="00E14263"/>
    <w:rsid w:val="00E14EB9"/>
    <w:rsid w:val="00E1566F"/>
    <w:rsid w:val="00E15933"/>
    <w:rsid w:val="00E15CC1"/>
    <w:rsid w:val="00E1650F"/>
    <w:rsid w:val="00E16530"/>
    <w:rsid w:val="00E168E6"/>
    <w:rsid w:val="00E16EEA"/>
    <w:rsid w:val="00E20094"/>
    <w:rsid w:val="00E20349"/>
    <w:rsid w:val="00E205A4"/>
    <w:rsid w:val="00E20DEE"/>
    <w:rsid w:val="00E20FB1"/>
    <w:rsid w:val="00E211C7"/>
    <w:rsid w:val="00E21371"/>
    <w:rsid w:val="00E21F96"/>
    <w:rsid w:val="00E2265C"/>
    <w:rsid w:val="00E22B09"/>
    <w:rsid w:val="00E2378F"/>
    <w:rsid w:val="00E23E08"/>
    <w:rsid w:val="00E24139"/>
    <w:rsid w:val="00E24638"/>
    <w:rsid w:val="00E24F00"/>
    <w:rsid w:val="00E24F09"/>
    <w:rsid w:val="00E25066"/>
    <w:rsid w:val="00E2557C"/>
    <w:rsid w:val="00E25B9B"/>
    <w:rsid w:val="00E25EF0"/>
    <w:rsid w:val="00E2615A"/>
    <w:rsid w:val="00E2652D"/>
    <w:rsid w:val="00E272E9"/>
    <w:rsid w:val="00E27B18"/>
    <w:rsid w:val="00E27C16"/>
    <w:rsid w:val="00E305AD"/>
    <w:rsid w:val="00E307D9"/>
    <w:rsid w:val="00E30DBD"/>
    <w:rsid w:val="00E31216"/>
    <w:rsid w:val="00E319F7"/>
    <w:rsid w:val="00E31A5D"/>
    <w:rsid w:val="00E31CBF"/>
    <w:rsid w:val="00E31E0F"/>
    <w:rsid w:val="00E32439"/>
    <w:rsid w:val="00E327B3"/>
    <w:rsid w:val="00E327F5"/>
    <w:rsid w:val="00E33478"/>
    <w:rsid w:val="00E33898"/>
    <w:rsid w:val="00E33EAB"/>
    <w:rsid w:val="00E34083"/>
    <w:rsid w:val="00E34735"/>
    <w:rsid w:val="00E349E5"/>
    <w:rsid w:val="00E34D88"/>
    <w:rsid w:val="00E35AF8"/>
    <w:rsid w:val="00E35CF8"/>
    <w:rsid w:val="00E35D74"/>
    <w:rsid w:val="00E362F4"/>
    <w:rsid w:val="00E36627"/>
    <w:rsid w:val="00E3687E"/>
    <w:rsid w:val="00E36EBD"/>
    <w:rsid w:val="00E37A58"/>
    <w:rsid w:val="00E37D29"/>
    <w:rsid w:val="00E40267"/>
    <w:rsid w:val="00E40617"/>
    <w:rsid w:val="00E411D2"/>
    <w:rsid w:val="00E41760"/>
    <w:rsid w:val="00E4184C"/>
    <w:rsid w:val="00E41CBC"/>
    <w:rsid w:val="00E41F76"/>
    <w:rsid w:val="00E42048"/>
    <w:rsid w:val="00E42153"/>
    <w:rsid w:val="00E425DA"/>
    <w:rsid w:val="00E427AD"/>
    <w:rsid w:val="00E428F9"/>
    <w:rsid w:val="00E42E9A"/>
    <w:rsid w:val="00E44350"/>
    <w:rsid w:val="00E45457"/>
    <w:rsid w:val="00E45724"/>
    <w:rsid w:val="00E4573A"/>
    <w:rsid w:val="00E460EA"/>
    <w:rsid w:val="00E46879"/>
    <w:rsid w:val="00E4706A"/>
    <w:rsid w:val="00E476B4"/>
    <w:rsid w:val="00E47B84"/>
    <w:rsid w:val="00E504B4"/>
    <w:rsid w:val="00E50B05"/>
    <w:rsid w:val="00E5132B"/>
    <w:rsid w:val="00E514CD"/>
    <w:rsid w:val="00E515E0"/>
    <w:rsid w:val="00E51696"/>
    <w:rsid w:val="00E5170F"/>
    <w:rsid w:val="00E51B94"/>
    <w:rsid w:val="00E51E26"/>
    <w:rsid w:val="00E51E2D"/>
    <w:rsid w:val="00E51F31"/>
    <w:rsid w:val="00E522C4"/>
    <w:rsid w:val="00E52558"/>
    <w:rsid w:val="00E52DEF"/>
    <w:rsid w:val="00E53100"/>
    <w:rsid w:val="00E54139"/>
    <w:rsid w:val="00E54FEA"/>
    <w:rsid w:val="00E55ED3"/>
    <w:rsid w:val="00E561DE"/>
    <w:rsid w:val="00E56930"/>
    <w:rsid w:val="00E56D44"/>
    <w:rsid w:val="00E56F5A"/>
    <w:rsid w:val="00E57840"/>
    <w:rsid w:val="00E60572"/>
    <w:rsid w:val="00E613D6"/>
    <w:rsid w:val="00E61F55"/>
    <w:rsid w:val="00E62757"/>
    <w:rsid w:val="00E63FB2"/>
    <w:rsid w:val="00E64D5F"/>
    <w:rsid w:val="00E64F44"/>
    <w:rsid w:val="00E66E72"/>
    <w:rsid w:val="00E670ED"/>
    <w:rsid w:val="00E674CE"/>
    <w:rsid w:val="00E6784B"/>
    <w:rsid w:val="00E67DA8"/>
    <w:rsid w:val="00E71015"/>
    <w:rsid w:val="00E729BA"/>
    <w:rsid w:val="00E72CE6"/>
    <w:rsid w:val="00E7322F"/>
    <w:rsid w:val="00E732EB"/>
    <w:rsid w:val="00E7334E"/>
    <w:rsid w:val="00E739F8"/>
    <w:rsid w:val="00E74177"/>
    <w:rsid w:val="00E74224"/>
    <w:rsid w:val="00E7429C"/>
    <w:rsid w:val="00E742A0"/>
    <w:rsid w:val="00E743C9"/>
    <w:rsid w:val="00E7519A"/>
    <w:rsid w:val="00E76283"/>
    <w:rsid w:val="00E808DF"/>
    <w:rsid w:val="00E80CB1"/>
    <w:rsid w:val="00E80DA4"/>
    <w:rsid w:val="00E80E4F"/>
    <w:rsid w:val="00E833B2"/>
    <w:rsid w:val="00E83A9D"/>
    <w:rsid w:val="00E83CCC"/>
    <w:rsid w:val="00E8637D"/>
    <w:rsid w:val="00E86701"/>
    <w:rsid w:val="00E86B65"/>
    <w:rsid w:val="00E86D28"/>
    <w:rsid w:val="00E87292"/>
    <w:rsid w:val="00E87673"/>
    <w:rsid w:val="00E87EF5"/>
    <w:rsid w:val="00E904D2"/>
    <w:rsid w:val="00E90531"/>
    <w:rsid w:val="00E90768"/>
    <w:rsid w:val="00E907B8"/>
    <w:rsid w:val="00E916BA"/>
    <w:rsid w:val="00E91852"/>
    <w:rsid w:val="00E9211C"/>
    <w:rsid w:val="00E921B3"/>
    <w:rsid w:val="00E927B3"/>
    <w:rsid w:val="00E92EE3"/>
    <w:rsid w:val="00E930A9"/>
    <w:rsid w:val="00E931CF"/>
    <w:rsid w:val="00E942D4"/>
    <w:rsid w:val="00E95238"/>
    <w:rsid w:val="00E953B4"/>
    <w:rsid w:val="00E957E1"/>
    <w:rsid w:val="00E95849"/>
    <w:rsid w:val="00E959F0"/>
    <w:rsid w:val="00E95A4D"/>
    <w:rsid w:val="00E95B49"/>
    <w:rsid w:val="00E9675D"/>
    <w:rsid w:val="00E97BFE"/>
    <w:rsid w:val="00EA0076"/>
    <w:rsid w:val="00EA1259"/>
    <w:rsid w:val="00EA16C0"/>
    <w:rsid w:val="00EA1773"/>
    <w:rsid w:val="00EA2347"/>
    <w:rsid w:val="00EA2E54"/>
    <w:rsid w:val="00EA2F21"/>
    <w:rsid w:val="00EA3521"/>
    <w:rsid w:val="00EA3635"/>
    <w:rsid w:val="00EA3A9A"/>
    <w:rsid w:val="00EA3AF1"/>
    <w:rsid w:val="00EA4089"/>
    <w:rsid w:val="00EA4165"/>
    <w:rsid w:val="00EA45DB"/>
    <w:rsid w:val="00EA4635"/>
    <w:rsid w:val="00EA48B1"/>
    <w:rsid w:val="00EA4FB1"/>
    <w:rsid w:val="00EA54B5"/>
    <w:rsid w:val="00EA5C81"/>
    <w:rsid w:val="00EA69F0"/>
    <w:rsid w:val="00EA6F41"/>
    <w:rsid w:val="00EA7139"/>
    <w:rsid w:val="00EA732B"/>
    <w:rsid w:val="00EA75A3"/>
    <w:rsid w:val="00EB0352"/>
    <w:rsid w:val="00EB0601"/>
    <w:rsid w:val="00EB08F6"/>
    <w:rsid w:val="00EB0BA5"/>
    <w:rsid w:val="00EB0C9B"/>
    <w:rsid w:val="00EB108D"/>
    <w:rsid w:val="00EB1BE1"/>
    <w:rsid w:val="00EB2734"/>
    <w:rsid w:val="00EB2BA9"/>
    <w:rsid w:val="00EB3621"/>
    <w:rsid w:val="00EB4DCB"/>
    <w:rsid w:val="00EB5C7C"/>
    <w:rsid w:val="00EB5DBD"/>
    <w:rsid w:val="00EB6086"/>
    <w:rsid w:val="00EB6BC0"/>
    <w:rsid w:val="00EB6F69"/>
    <w:rsid w:val="00EB7068"/>
    <w:rsid w:val="00EB75EB"/>
    <w:rsid w:val="00EB7B13"/>
    <w:rsid w:val="00EC0130"/>
    <w:rsid w:val="00EC07E5"/>
    <w:rsid w:val="00EC0D52"/>
    <w:rsid w:val="00EC15EC"/>
    <w:rsid w:val="00EC1796"/>
    <w:rsid w:val="00EC280B"/>
    <w:rsid w:val="00EC2B73"/>
    <w:rsid w:val="00EC2DD2"/>
    <w:rsid w:val="00EC2E2E"/>
    <w:rsid w:val="00EC2E82"/>
    <w:rsid w:val="00EC4C20"/>
    <w:rsid w:val="00EC5918"/>
    <w:rsid w:val="00EC5B2A"/>
    <w:rsid w:val="00EC6811"/>
    <w:rsid w:val="00EC6E4C"/>
    <w:rsid w:val="00EC7F26"/>
    <w:rsid w:val="00ED0957"/>
    <w:rsid w:val="00ED1081"/>
    <w:rsid w:val="00ED1579"/>
    <w:rsid w:val="00ED15EF"/>
    <w:rsid w:val="00ED2249"/>
    <w:rsid w:val="00ED2C02"/>
    <w:rsid w:val="00ED31CD"/>
    <w:rsid w:val="00ED33CD"/>
    <w:rsid w:val="00ED3C91"/>
    <w:rsid w:val="00ED408F"/>
    <w:rsid w:val="00ED520D"/>
    <w:rsid w:val="00ED5BE3"/>
    <w:rsid w:val="00ED5E62"/>
    <w:rsid w:val="00ED603E"/>
    <w:rsid w:val="00ED6CC2"/>
    <w:rsid w:val="00ED7DC2"/>
    <w:rsid w:val="00ED7F4A"/>
    <w:rsid w:val="00EE082D"/>
    <w:rsid w:val="00EE0838"/>
    <w:rsid w:val="00EE093F"/>
    <w:rsid w:val="00EE1978"/>
    <w:rsid w:val="00EE233D"/>
    <w:rsid w:val="00EE2AE8"/>
    <w:rsid w:val="00EE323E"/>
    <w:rsid w:val="00EE3F38"/>
    <w:rsid w:val="00EE441A"/>
    <w:rsid w:val="00EE4D7F"/>
    <w:rsid w:val="00EE545F"/>
    <w:rsid w:val="00EE596D"/>
    <w:rsid w:val="00EE6165"/>
    <w:rsid w:val="00EE688F"/>
    <w:rsid w:val="00EE68B6"/>
    <w:rsid w:val="00EE6CF2"/>
    <w:rsid w:val="00EF0427"/>
    <w:rsid w:val="00EF07C9"/>
    <w:rsid w:val="00EF1C19"/>
    <w:rsid w:val="00EF227D"/>
    <w:rsid w:val="00EF300F"/>
    <w:rsid w:val="00EF3478"/>
    <w:rsid w:val="00EF3486"/>
    <w:rsid w:val="00EF36A4"/>
    <w:rsid w:val="00EF3ACF"/>
    <w:rsid w:val="00EF3D9F"/>
    <w:rsid w:val="00EF4C39"/>
    <w:rsid w:val="00EF4F4B"/>
    <w:rsid w:val="00EF516B"/>
    <w:rsid w:val="00EF551E"/>
    <w:rsid w:val="00EF5C1D"/>
    <w:rsid w:val="00EF768F"/>
    <w:rsid w:val="00EF78CD"/>
    <w:rsid w:val="00F001A9"/>
    <w:rsid w:val="00F0026A"/>
    <w:rsid w:val="00F008E8"/>
    <w:rsid w:val="00F0226B"/>
    <w:rsid w:val="00F02368"/>
    <w:rsid w:val="00F0353B"/>
    <w:rsid w:val="00F03E45"/>
    <w:rsid w:val="00F04129"/>
    <w:rsid w:val="00F048FD"/>
    <w:rsid w:val="00F050A9"/>
    <w:rsid w:val="00F0512C"/>
    <w:rsid w:val="00F058DC"/>
    <w:rsid w:val="00F062CF"/>
    <w:rsid w:val="00F06B44"/>
    <w:rsid w:val="00F06D02"/>
    <w:rsid w:val="00F071B6"/>
    <w:rsid w:val="00F079A8"/>
    <w:rsid w:val="00F07D7E"/>
    <w:rsid w:val="00F10F07"/>
    <w:rsid w:val="00F12262"/>
    <w:rsid w:val="00F122AF"/>
    <w:rsid w:val="00F12489"/>
    <w:rsid w:val="00F12AEB"/>
    <w:rsid w:val="00F14635"/>
    <w:rsid w:val="00F14BE3"/>
    <w:rsid w:val="00F14CA6"/>
    <w:rsid w:val="00F151FB"/>
    <w:rsid w:val="00F159E4"/>
    <w:rsid w:val="00F1630C"/>
    <w:rsid w:val="00F1651E"/>
    <w:rsid w:val="00F169BB"/>
    <w:rsid w:val="00F16AD4"/>
    <w:rsid w:val="00F16E3D"/>
    <w:rsid w:val="00F17853"/>
    <w:rsid w:val="00F20482"/>
    <w:rsid w:val="00F20729"/>
    <w:rsid w:val="00F20AC5"/>
    <w:rsid w:val="00F20F80"/>
    <w:rsid w:val="00F21B9B"/>
    <w:rsid w:val="00F21DD2"/>
    <w:rsid w:val="00F227A9"/>
    <w:rsid w:val="00F22CF1"/>
    <w:rsid w:val="00F22E5E"/>
    <w:rsid w:val="00F23377"/>
    <w:rsid w:val="00F23845"/>
    <w:rsid w:val="00F23CDD"/>
    <w:rsid w:val="00F245B5"/>
    <w:rsid w:val="00F25345"/>
    <w:rsid w:val="00F2562B"/>
    <w:rsid w:val="00F25B6C"/>
    <w:rsid w:val="00F2637D"/>
    <w:rsid w:val="00F26A3B"/>
    <w:rsid w:val="00F272DE"/>
    <w:rsid w:val="00F27521"/>
    <w:rsid w:val="00F30693"/>
    <w:rsid w:val="00F307A6"/>
    <w:rsid w:val="00F30AA5"/>
    <w:rsid w:val="00F31861"/>
    <w:rsid w:val="00F321D4"/>
    <w:rsid w:val="00F32BF8"/>
    <w:rsid w:val="00F339AD"/>
    <w:rsid w:val="00F33B4E"/>
    <w:rsid w:val="00F34260"/>
    <w:rsid w:val="00F34695"/>
    <w:rsid w:val="00F34BBA"/>
    <w:rsid w:val="00F359CD"/>
    <w:rsid w:val="00F3613D"/>
    <w:rsid w:val="00F36528"/>
    <w:rsid w:val="00F36ACB"/>
    <w:rsid w:val="00F37625"/>
    <w:rsid w:val="00F37A9A"/>
    <w:rsid w:val="00F40118"/>
    <w:rsid w:val="00F40144"/>
    <w:rsid w:val="00F4020C"/>
    <w:rsid w:val="00F40F6A"/>
    <w:rsid w:val="00F4111E"/>
    <w:rsid w:val="00F41252"/>
    <w:rsid w:val="00F41805"/>
    <w:rsid w:val="00F423E6"/>
    <w:rsid w:val="00F425B3"/>
    <w:rsid w:val="00F4280D"/>
    <w:rsid w:val="00F428A5"/>
    <w:rsid w:val="00F42A73"/>
    <w:rsid w:val="00F42C67"/>
    <w:rsid w:val="00F432B2"/>
    <w:rsid w:val="00F435AD"/>
    <w:rsid w:val="00F43792"/>
    <w:rsid w:val="00F43F82"/>
    <w:rsid w:val="00F4427F"/>
    <w:rsid w:val="00F44FC2"/>
    <w:rsid w:val="00F458A2"/>
    <w:rsid w:val="00F45AF4"/>
    <w:rsid w:val="00F46210"/>
    <w:rsid w:val="00F46C42"/>
    <w:rsid w:val="00F477CF"/>
    <w:rsid w:val="00F502B5"/>
    <w:rsid w:val="00F50468"/>
    <w:rsid w:val="00F50690"/>
    <w:rsid w:val="00F509A3"/>
    <w:rsid w:val="00F50E0D"/>
    <w:rsid w:val="00F520AC"/>
    <w:rsid w:val="00F522DE"/>
    <w:rsid w:val="00F52459"/>
    <w:rsid w:val="00F528F7"/>
    <w:rsid w:val="00F52FAC"/>
    <w:rsid w:val="00F53419"/>
    <w:rsid w:val="00F54630"/>
    <w:rsid w:val="00F54A45"/>
    <w:rsid w:val="00F56A36"/>
    <w:rsid w:val="00F56EA9"/>
    <w:rsid w:val="00F574F8"/>
    <w:rsid w:val="00F60077"/>
    <w:rsid w:val="00F60259"/>
    <w:rsid w:val="00F6046F"/>
    <w:rsid w:val="00F60BEF"/>
    <w:rsid w:val="00F61140"/>
    <w:rsid w:val="00F61A42"/>
    <w:rsid w:val="00F6224D"/>
    <w:rsid w:val="00F62323"/>
    <w:rsid w:val="00F62660"/>
    <w:rsid w:val="00F647B9"/>
    <w:rsid w:val="00F65E40"/>
    <w:rsid w:val="00F663AB"/>
    <w:rsid w:val="00F66477"/>
    <w:rsid w:val="00F674DC"/>
    <w:rsid w:val="00F675E4"/>
    <w:rsid w:val="00F679C0"/>
    <w:rsid w:val="00F67AB4"/>
    <w:rsid w:val="00F710F7"/>
    <w:rsid w:val="00F71148"/>
    <w:rsid w:val="00F71B7E"/>
    <w:rsid w:val="00F7207F"/>
    <w:rsid w:val="00F72197"/>
    <w:rsid w:val="00F725AB"/>
    <w:rsid w:val="00F72BD1"/>
    <w:rsid w:val="00F72CDE"/>
    <w:rsid w:val="00F72CF2"/>
    <w:rsid w:val="00F72F54"/>
    <w:rsid w:val="00F732D7"/>
    <w:rsid w:val="00F73436"/>
    <w:rsid w:val="00F735A8"/>
    <w:rsid w:val="00F739AC"/>
    <w:rsid w:val="00F74367"/>
    <w:rsid w:val="00F74D33"/>
    <w:rsid w:val="00F74E73"/>
    <w:rsid w:val="00F75071"/>
    <w:rsid w:val="00F752DE"/>
    <w:rsid w:val="00F754D4"/>
    <w:rsid w:val="00F75562"/>
    <w:rsid w:val="00F767E3"/>
    <w:rsid w:val="00F76ED7"/>
    <w:rsid w:val="00F77615"/>
    <w:rsid w:val="00F77B9F"/>
    <w:rsid w:val="00F80E1E"/>
    <w:rsid w:val="00F81417"/>
    <w:rsid w:val="00F8235F"/>
    <w:rsid w:val="00F828E4"/>
    <w:rsid w:val="00F82AC2"/>
    <w:rsid w:val="00F83B50"/>
    <w:rsid w:val="00F8421F"/>
    <w:rsid w:val="00F84416"/>
    <w:rsid w:val="00F848DD"/>
    <w:rsid w:val="00F849B5"/>
    <w:rsid w:val="00F864B1"/>
    <w:rsid w:val="00F86BDC"/>
    <w:rsid w:val="00F87015"/>
    <w:rsid w:val="00F87723"/>
    <w:rsid w:val="00F87CE2"/>
    <w:rsid w:val="00F906C7"/>
    <w:rsid w:val="00F90C35"/>
    <w:rsid w:val="00F91920"/>
    <w:rsid w:val="00F91E97"/>
    <w:rsid w:val="00F92290"/>
    <w:rsid w:val="00F9242F"/>
    <w:rsid w:val="00F927D5"/>
    <w:rsid w:val="00F92C2D"/>
    <w:rsid w:val="00F93AE3"/>
    <w:rsid w:val="00F93C44"/>
    <w:rsid w:val="00F94188"/>
    <w:rsid w:val="00F9462C"/>
    <w:rsid w:val="00F9588D"/>
    <w:rsid w:val="00F96672"/>
    <w:rsid w:val="00F96749"/>
    <w:rsid w:val="00F96818"/>
    <w:rsid w:val="00F96AE2"/>
    <w:rsid w:val="00F97EBE"/>
    <w:rsid w:val="00FA074C"/>
    <w:rsid w:val="00FA0D60"/>
    <w:rsid w:val="00FA0D8F"/>
    <w:rsid w:val="00FA0EB1"/>
    <w:rsid w:val="00FA13DA"/>
    <w:rsid w:val="00FA2F28"/>
    <w:rsid w:val="00FA31A7"/>
    <w:rsid w:val="00FA34CC"/>
    <w:rsid w:val="00FA3890"/>
    <w:rsid w:val="00FA3AFF"/>
    <w:rsid w:val="00FA4742"/>
    <w:rsid w:val="00FA6526"/>
    <w:rsid w:val="00FA6BAA"/>
    <w:rsid w:val="00FA7343"/>
    <w:rsid w:val="00FA77FD"/>
    <w:rsid w:val="00FB0BC1"/>
    <w:rsid w:val="00FB0DB8"/>
    <w:rsid w:val="00FB1576"/>
    <w:rsid w:val="00FB1D3E"/>
    <w:rsid w:val="00FB29C1"/>
    <w:rsid w:val="00FB2C84"/>
    <w:rsid w:val="00FB2D7B"/>
    <w:rsid w:val="00FB3666"/>
    <w:rsid w:val="00FB389F"/>
    <w:rsid w:val="00FB3961"/>
    <w:rsid w:val="00FB3C34"/>
    <w:rsid w:val="00FB3D60"/>
    <w:rsid w:val="00FB3DE8"/>
    <w:rsid w:val="00FB3FDE"/>
    <w:rsid w:val="00FB4980"/>
    <w:rsid w:val="00FB4ADB"/>
    <w:rsid w:val="00FB4FF0"/>
    <w:rsid w:val="00FB50E6"/>
    <w:rsid w:val="00FB5C34"/>
    <w:rsid w:val="00FB6D7D"/>
    <w:rsid w:val="00FB736F"/>
    <w:rsid w:val="00FB7711"/>
    <w:rsid w:val="00FC0C9A"/>
    <w:rsid w:val="00FC2009"/>
    <w:rsid w:val="00FC2507"/>
    <w:rsid w:val="00FC3839"/>
    <w:rsid w:val="00FC42B4"/>
    <w:rsid w:val="00FC4348"/>
    <w:rsid w:val="00FC4C04"/>
    <w:rsid w:val="00FC4ED3"/>
    <w:rsid w:val="00FC50F6"/>
    <w:rsid w:val="00FC5D86"/>
    <w:rsid w:val="00FC6A83"/>
    <w:rsid w:val="00FC7178"/>
    <w:rsid w:val="00FC7230"/>
    <w:rsid w:val="00FC74ED"/>
    <w:rsid w:val="00FC7579"/>
    <w:rsid w:val="00FC77B3"/>
    <w:rsid w:val="00FC7858"/>
    <w:rsid w:val="00FC7AAA"/>
    <w:rsid w:val="00FC7C0A"/>
    <w:rsid w:val="00FC7F70"/>
    <w:rsid w:val="00FD12FC"/>
    <w:rsid w:val="00FD2A2C"/>
    <w:rsid w:val="00FD2D1A"/>
    <w:rsid w:val="00FD318D"/>
    <w:rsid w:val="00FD4104"/>
    <w:rsid w:val="00FD4480"/>
    <w:rsid w:val="00FD45B9"/>
    <w:rsid w:val="00FD4620"/>
    <w:rsid w:val="00FD4648"/>
    <w:rsid w:val="00FD4A5B"/>
    <w:rsid w:val="00FD4DED"/>
    <w:rsid w:val="00FD4E55"/>
    <w:rsid w:val="00FD517A"/>
    <w:rsid w:val="00FD527C"/>
    <w:rsid w:val="00FD59E9"/>
    <w:rsid w:val="00FD60A2"/>
    <w:rsid w:val="00FD60A5"/>
    <w:rsid w:val="00FD60C1"/>
    <w:rsid w:val="00FD6252"/>
    <w:rsid w:val="00FD64B7"/>
    <w:rsid w:val="00FD7255"/>
    <w:rsid w:val="00FD7B05"/>
    <w:rsid w:val="00FE00F0"/>
    <w:rsid w:val="00FE2036"/>
    <w:rsid w:val="00FE26AC"/>
    <w:rsid w:val="00FE2A1D"/>
    <w:rsid w:val="00FE2C68"/>
    <w:rsid w:val="00FE2E10"/>
    <w:rsid w:val="00FE2FB3"/>
    <w:rsid w:val="00FE3744"/>
    <w:rsid w:val="00FE4A83"/>
    <w:rsid w:val="00FE5281"/>
    <w:rsid w:val="00FE59D2"/>
    <w:rsid w:val="00FE63B3"/>
    <w:rsid w:val="00FE6C93"/>
    <w:rsid w:val="00FE70F3"/>
    <w:rsid w:val="00FE7BAE"/>
    <w:rsid w:val="00FF0164"/>
    <w:rsid w:val="00FF1128"/>
    <w:rsid w:val="00FF11D9"/>
    <w:rsid w:val="00FF178D"/>
    <w:rsid w:val="00FF1D64"/>
    <w:rsid w:val="00FF4097"/>
    <w:rsid w:val="00FF49F9"/>
    <w:rsid w:val="00FF4EE0"/>
    <w:rsid w:val="00FF54AF"/>
    <w:rsid w:val="00FF5D3B"/>
    <w:rsid w:val="00FF5ECA"/>
    <w:rsid w:val="00FF6400"/>
    <w:rsid w:val="00FF66AE"/>
    <w:rsid w:val="00FF6A86"/>
    <w:rsid w:val="00FF6C0A"/>
    <w:rsid w:val="00FF71A2"/>
    <w:rsid w:val="00FF7D6B"/>
    <w:rsid w:val="00FF7F00"/>
  </w:rsids>
  <m:mathPr>
    <m:mathFont m:val="Cambria Math"/>
    <m:brkBin m:val="before"/>
    <m:brkBinSub m:val="--"/>
    <m:smallFrac m:val="0"/>
    <m:dispDef/>
    <m:lMargin m:val="0"/>
    <m:rMargin m:val="0"/>
    <m:defJc m:val="centerGroup"/>
    <m:wrapIndent m:val="1440"/>
    <m:intLim m:val="subSup"/>
    <m:naryLim m:val="undOvr"/>
  </m:mathPr>
  <w:themeFontLang w:val="es-SV"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9A64FFA"/>
  <w15:chartTrackingRefBased/>
  <w15:docId w15:val="{8398C36F-9DF6-44B6-9527-2B88E9B2D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SV" w:eastAsia="en-US"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uiPriority="99"/>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locked="1" w:uiPriority="99"/>
    <w:lsdException w:name="footer" w:uiPriority="99"/>
    <w:lsdException w:name="caption" w:locked="1" w:semiHidden="1" w:unhideWhenUsed="1" w:qFormat="1"/>
    <w:lsdException w:name="annotation reference" w:uiPriority="99"/>
    <w:lsdException w:name="Title" w:locked="1" w:uiPriority="10"/>
    <w:lsdException w:name="Default Paragraph Font" w:locked="1"/>
    <w:lsdException w:name="Body Text" w:uiPriority="99"/>
    <w:lsdException w:name="Subtitle" w:locked="1" w:qFormat="1"/>
    <w:lsdException w:name="Body Text First Indent" w:uiPriority="99"/>
    <w:lsdException w:name="Hyperlink" w:uiPriority="99"/>
    <w:lsdException w:name="Strong" w:locked="1" w:uiPriority="22" w:qFormat="1"/>
    <w:lsdException w:name="Emphasis" w:locked="1" w:qFormat="1"/>
    <w:lsdException w:name="Normal (Web)" w:uiPriority="99"/>
    <w:lsdException w:name="HTML Preformatted"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509A3"/>
    <w:pPr>
      <w:jc w:val="both"/>
    </w:pPr>
    <w:rPr>
      <w:rFonts w:ascii="Museo Sans 100" w:hAnsi="Museo Sans 100"/>
      <w:szCs w:val="24"/>
      <w:lang w:eastAsia="es-ES"/>
    </w:rPr>
  </w:style>
  <w:style w:type="paragraph" w:styleId="Ttulo1">
    <w:name w:val="heading 1"/>
    <w:aliases w:val="Título 1 para Capitulos y apartado general"/>
    <w:basedOn w:val="Normal"/>
    <w:next w:val="Normal"/>
    <w:link w:val="Ttulo1Car"/>
    <w:uiPriority w:val="9"/>
    <w:qFormat/>
    <w:locked/>
    <w:rsid w:val="00874B3C"/>
    <w:pPr>
      <w:tabs>
        <w:tab w:val="left" w:pos="4820"/>
      </w:tabs>
      <w:outlineLvl w:val="0"/>
    </w:pPr>
    <w:rPr>
      <w:rFonts w:eastAsiaTheme="minorEastAsia" w:cstheme="minorBidi"/>
      <w:b/>
      <w:noProof/>
      <w:color w:val="000000" w:themeColor="text1"/>
      <w:sz w:val="24"/>
      <w:szCs w:val="20"/>
      <w:lang w:eastAsia="es-SV"/>
    </w:rPr>
  </w:style>
  <w:style w:type="paragraph" w:styleId="Ttulo2">
    <w:name w:val="heading 2"/>
    <w:basedOn w:val="Ttulo1"/>
    <w:next w:val="Normal"/>
    <w:link w:val="Ttulo2Car"/>
    <w:uiPriority w:val="9"/>
    <w:unhideWhenUsed/>
    <w:qFormat/>
    <w:locked/>
    <w:rsid w:val="00874B3C"/>
    <w:pPr>
      <w:outlineLvl w:val="1"/>
    </w:pPr>
    <w:rPr>
      <w:sz w:val="22"/>
    </w:rPr>
  </w:style>
  <w:style w:type="paragraph" w:styleId="Ttulo3">
    <w:name w:val="heading 3"/>
    <w:basedOn w:val="Normal"/>
    <w:next w:val="Normal"/>
    <w:link w:val="Ttulo3Car"/>
    <w:uiPriority w:val="9"/>
    <w:qFormat/>
    <w:locked/>
    <w:rsid w:val="00545417"/>
    <w:pPr>
      <w:keepNext/>
      <w:numPr>
        <w:ilvl w:val="2"/>
        <w:numId w:val="5"/>
      </w:numPr>
      <w:outlineLvl w:val="2"/>
    </w:pPr>
    <w:rPr>
      <w:rFonts w:asciiTheme="minorHAnsi" w:eastAsiaTheme="minorEastAsia" w:hAnsiTheme="minorHAnsi" w:cstheme="minorBidi"/>
      <w:b/>
      <w:noProof/>
      <w:color w:val="000000" w:themeColor="text1"/>
      <w:szCs w:val="20"/>
      <w:lang w:eastAsia="es-SV"/>
    </w:rPr>
  </w:style>
  <w:style w:type="paragraph" w:styleId="Ttulo4">
    <w:name w:val="heading 4"/>
    <w:basedOn w:val="Normal"/>
    <w:next w:val="Normal"/>
    <w:link w:val="Ttulo4Car"/>
    <w:unhideWhenUsed/>
    <w:locked/>
    <w:rsid w:val="007C2A96"/>
    <w:pPr>
      <w:keepNext/>
      <w:keepLines/>
      <w:numPr>
        <w:ilvl w:val="3"/>
        <w:numId w:val="5"/>
      </w:numPr>
      <w:spacing w:before="40"/>
      <w:outlineLvl w:val="3"/>
    </w:pPr>
    <w:rPr>
      <w:rFonts w:asciiTheme="majorHAnsi" w:eastAsiaTheme="majorEastAsia" w:hAnsiTheme="majorHAnsi" w:cstheme="majorBidi"/>
      <w:i/>
      <w:iCs/>
      <w:color w:val="18345C" w:themeColor="accent1" w:themeShade="BF"/>
    </w:rPr>
  </w:style>
  <w:style w:type="paragraph" w:styleId="Ttulo5">
    <w:name w:val="heading 5"/>
    <w:basedOn w:val="Normal"/>
    <w:next w:val="Normal"/>
    <w:link w:val="Ttulo5Car"/>
    <w:semiHidden/>
    <w:unhideWhenUsed/>
    <w:qFormat/>
    <w:locked/>
    <w:rsid w:val="007C2A96"/>
    <w:pPr>
      <w:keepNext/>
      <w:keepLines/>
      <w:numPr>
        <w:ilvl w:val="4"/>
        <w:numId w:val="5"/>
      </w:numPr>
      <w:spacing w:before="40"/>
      <w:outlineLvl w:val="4"/>
    </w:pPr>
    <w:rPr>
      <w:rFonts w:asciiTheme="majorHAnsi" w:eastAsiaTheme="majorEastAsia" w:hAnsiTheme="majorHAnsi" w:cstheme="majorBidi"/>
      <w:color w:val="18345C" w:themeColor="accent1" w:themeShade="BF"/>
    </w:rPr>
  </w:style>
  <w:style w:type="paragraph" w:styleId="Ttulo6">
    <w:name w:val="heading 6"/>
    <w:basedOn w:val="Normal"/>
    <w:next w:val="Normal"/>
    <w:link w:val="Ttulo6Car"/>
    <w:semiHidden/>
    <w:unhideWhenUsed/>
    <w:qFormat/>
    <w:locked/>
    <w:rsid w:val="007C2A96"/>
    <w:pPr>
      <w:keepNext/>
      <w:keepLines/>
      <w:numPr>
        <w:ilvl w:val="5"/>
        <w:numId w:val="5"/>
      </w:numPr>
      <w:spacing w:before="40"/>
      <w:outlineLvl w:val="5"/>
    </w:pPr>
    <w:rPr>
      <w:rFonts w:asciiTheme="majorHAnsi" w:eastAsiaTheme="majorEastAsia" w:hAnsiTheme="majorHAnsi" w:cstheme="majorBidi"/>
      <w:color w:val="10223D" w:themeColor="accent1" w:themeShade="7F"/>
    </w:rPr>
  </w:style>
  <w:style w:type="paragraph" w:styleId="Ttulo7">
    <w:name w:val="heading 7"/>
    <w:basedOn w:val="Normal"/>
    <w:next w:val="Normal"/>
    <w:link w:val="Ttulo7Car"/>
    <w:semiHidden/>
    <w:unhideWhenUsed/>
    <w:qFormat/>
    <w:locked/>
    <w:rsid w:val="007C2A96"/>
    <w:pPr>
      <w:keepNext/>
      <w:keepLines/>
      <w:numPr>
        <w:ilvl w:val="6"/>
        <w:numId w:val="5"/>
      </w:numPr>
      <w:spacing w:before="40"/>
      <w:outlineLvl w:val="6"/>
    </w:pPr>
    <w:rPr>
      <w:rFonts w:asciiTheme="majorHAnsi" w:eastAsiaTheme="majorEastAsia" w:hAnsiTheme="majorHAnsi" w:cstheme="majorBidi"/>
      <w:i/>
      <w:iCs/>
      <w:color w:val="10223D" w:themeColor="accent1" w:themeShade="7F"/>
    </w:rPr>
  </w:style>
  <w:style w:type="paragraph" w:styleId="Ttulo8">
    <w:name w:val="heading 8"/>
    <w:basedOn w:val="Normal"/>
    <w:next w:val="Normal"/>
    <w:link w:val="Ttulo8Car"/>
    <w:semiHidden/>
    <w:unhideWhenUsed/>
    <w:qFormat/>
    <w:locked/>
    <w:rsid w:val="007C2A96"/>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locked/>
    <w:rsid w:val="007C2A96"/>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
    <w:name w:val="P"/>
    <w:basedOn w:val="Encabezado"/>
    <w:rsid w:val="00600EEE"/>
    <w:pPr>
      <w:tabs>
        <w:tab w:val="left" w:pos="7160"/>
      </w:tabs>
    </w:pPr>
  </w:style>
  <w:style w:type="paragraph" w:styleId="Encabezado">
    <w:name w:val="header"/>
    <w:basedOn w:val="Normal"/>
    <w:link w:val="EncabezadoCar"/>
    <w:uiPriority w:val="99"/>
    <w:rsid w:val="00600EEE"/>
    <w:pPr>
      <w:tabs>
        <w:tab w:val="center" w:pos="4320"/>
        <w:tab w:val="right" w:pos="8640"/>
      </w:tabs>
    </w:pPr>
    <w:rPr>
      <w:rFonts w:ascii="New York" w:hAnsi="New York"/>
      <w:noProof/>
      <w:szCs w:val="20"/>
    </w:rPr>
  </w:style>
  <w:style w:type="character" w:customStyle="1" w:styleId="EncabezadoCar">
    <w:name w:val="Encabezado Car"/>
    <w:link w:val="Encabezado"/>
    <w:uiPriority w:val="99"/>
    <w:locked/>
    <w:rsid w:val="00600EEE"/>
    <w:rPr>
      <w:rFonts w:ascii="New York" w:hAnsi="New York" w:cs="Times New Roman"/>
      <w:noProof/>
      <w:sz w:val="20"/>
      <w:szCs w:val="20"/>
      <w:lang w:val="es-ES_tradnl" w:eastAsia="es-ES"/>
    </w:rPr>
  </w:style>
  <w:style w:type="paragraph" w:customStyle="1" w:styleId="W">
    <w:name w:val="W"/>
    <w:basedOn w:val="Normal"/>
    <w:rsid w:val="00600EEE"/>
    <w:pPr>
      <w:tabs>
        <w:tab w:val="left" w:pos="7840"/>
      </w:tabs>
      <w:spacing w:line="480" w:lineRule="atLeast"/>
      <w:ind w:right="-51"/>
    </w:pPr>
    <w:rPr>
      <w:rFonts w:ascii="Geneva" w:hAnsi="Geneva"/>
      <w:noProof/>
      <w:szCs w:val="20"/>
    </w:rPr>
  </w:style>
  <w:style w:type="paragraph" w:customStyle="1" w:styleId="a">
    <w:name w:val="Ñ"/>
    <w:basedOn w:val="W"/>
    <w:rsid w:val="00600EEE"/>
    <w:pPr>
      <w:tabs>
        <w:tab w:val="clear" w:pos="7840"/>
        <w:tab w:val="left" w:pos="2280"/>
        <w:tab w:val="left" w:pos="7680"/>
      </w:tabs>
      <w:spacing w:line="360" w:lineRule="atLeast"/>
    </w:pPr>
    <w:rPr>
      <w:rFonts w:ascii="Helvetica" w:hAnsi="Helvetica"/>
    </w:rPr>
  </w:style>
  <w:style w:type="paragraph" w:customStyle="1" w:styleId="sangrado-1">
    <w:name w:val="sangrado-1"/>
    <w:basedOn w:val="Normal"/>
    <w:rsid w:val="00AF13FD"/>
    <w:pPr>
      <w:tabs>
        <w:tab w:val="left" w:pos="6220"/>
      </w:tabs>
    </w:pPr>
    <w:rPr>
      <w:rFonts w:ascii="Geneva" w:eastAsia="Times New Roman" w:hAnsi="Geneva"/>
      <w:noProof/>
      <w:szCs w:val="20"/>
      <w:lang w:val="es-ES"/>
    </w:rPr>
  </w:style>
  <w:style w:type="paragraph" w:styleId="Textoindependiente2">
    <w:name w:val="Body Text 2"/>
    <w:basedOn w:val="Normal"/>
    <w:link w:val="Textoindependiente2Car"/>
    <w:rsid w:val="00AF13FD"/>
    <w:pPr>
      <w:tabs>
        <w:tab w:val="left" w:pos="744"/>
        <w:tab w:val="left" w:pos="1464"/>
        <w:tab w:val="left" w:pos="2184"/>
        <w:tab w:val="left" w:pos="2904"/>
        <w:tab w:val="left" w:pos="3624"/>
        <w:tab w:val="left" w:pos="4344"/>
        <w:tab w:val="left" w:pos="5064"/>
        <w:tab w:val="left" w:pos="5784"/>
        <w:tab w:val="left" w:pos="6504"/>
        <w:tab w:val="left" w:pos="7224"/>
        <w:tab w:val="left" w:pos="7944"/>
        <w:tab w:val="left" w:pos="8664"/>
      </w:tabs>
    </w:pPr>
    <w:rPr>
      <w:rFonts w:ascii="Arial Narrow" w:eastAsia="Times New Roman" w:hAnsi="Arial Narrow"/>
      <w:szCs w:val="20"/>
      <w:lang w:eastAsia="x-none"/>
    </w:rPr>
  </w:style>
  <w:style w:type="character" w:customStyle="1" w:styleId="Textoindependiente2Car">
    <w:name w:val="Texto independiente 2 Car"/>
    <w:link w:val="Textoindependiente2"/>
    <w:rsid w:val="00AF13FD"/>
    <w:rPr>
      <w:rFonts w:ascii="Arial Narrow" w:eastAsia="Times New Roman" w:hAnsi="Arial Narrow"/>
      <w:sz w:val="24"/>
      <w:lang w:val="es-ES_tradnl"/>
    </w:rPr>
  </w:style>
  <w:style w:type="paragraph" w:styleId="Prrafodelista">
    <w:name w:val="List Paragraph"/>
    <w:basedOn w:val="Normal"/>
    <w:uiPriority w:val="34"/>
    <w:qFormat/>
    <w:rsid w:val="00F509A3"/>
    <w:pPr>
      <w:contextualSpacing/>
    </w:pPr>
    <w:rPr>
      <w:szCs w:val="20"/>
      <w:lang w:val="es-ES" w:eastAsia="en-US"/>
    </w:rPr>
  </w:style>
  <w:style w:type="paragraph" w:styleId="Piedepgina">
    <w:name w:val="footer"/>
    <w:basedOn w:val="Normal"/>
    <w:link w:val="PiedepginaCar"/>
    <w:uiPriority w:val="99"/>
    <w:rsid w:val="006E41FC"/>
    <w:pPr>
      <w:tabs>
        <w:tab w:val="center" w:pos="4252"/>
        <w:tab w:val="right" w:pos="8504"/>
      </w:tabs>
    </w:pPr>
    <w:rPr>
      <w:lang w:eastAsia="x-none"/>
    </w:rPr>
  </w:style>
  <w:style w:type="character" w:customStyle="1" w:styleId="PiedepginaCar">
    <w:name w:val="Pie de página Car"/>
    <w:link w:val="Piedepgina"/>
    <w:uiPriority w:val="99"/>
    <w:rsid w:val="006E41FC"/>
    <w:rPr>
      <w:rFonts w:ascii="Times New Roman" w:hAnsi="Times New Roman"/>
      <w:sz w:val="24"/>
      <w:szCs w:val="24"/>
      <w:lang w:val="es-ES_tradnl"/>
    </w:rPr>
  </w:style>
  <w:style w:type="paragraph" w:styleId="Textoindependiente">
    <w:name w:val="Body Text"/>
    <w:basedOn w:val="Normal"/>
    <w:link w:val="TextoindependienteCar"/>
    <w:uiPriority w:val="99"/>
    <w:rsid w:val="0088367C"/>
    <w:pPr>
      <w:spacing w:after="120"/>
    </w:pPr>
    <w:rPr>
      <w:lang w:eastAsia="x-none"/>
    </w:rPr>
  </w:style>
  <w:style w:type="character" w:customStyle="1" w:styleId="TextoindependienteCar">
    <w:name w:val="Texto independiente Car"/>
    <w:link w:val="Textoindependiente"/>
    <w:uiPriority w:val="99"/>
    <w:rsid w:val="0088367C"/>
    <w:rPr>
      <w:rFonts w:ascii="Times New Roman" w:hAnsi="Times New Roman"/>
      <w:sz w:val="24"/>
      <w:szCs w:val="24"/>
      <w:lang w:val="es-ES_tradnl"/>
    </w:rPr>
  </w:style>
  <w:style w:type="character" w:customStyle="1" w:styleId="Ttulo3Car">
    <w:name w:val="Título 3 Car"/>
    <w:link w:val="Ttulo3"/>
    <w:uiPriority w:val="9"/>
    <w:rsid w:val="00545417"/>
    <w:rPr>
      <w:rFonts w:asciiTheme="minorHAnsi" w:eastAsiaTheme="minorEastAsia" w:hAnsiTheme="minorHAnsi" w:cstheme="minorBidi"/>
      <w:b/>
      <w:noProof/>
      <w:color w:val="000000" w:themeColor="text1"/>
      <w:lang w:eastAsia="es-SV"/>
    </w:rPr>
  </w:style>
  <w:style w:type="paragraph" w:customStyle="1" w:styleId="Estilo1">
    <w:name w:val="Estilo1"/>
    <w:basedOn w:val="Normal"/>
    <w:link w:val="Estilo1Car"/>
    <w:qFormat/>
    <w:rsid w:val="008236B4"/>
    <w:pPr>
      <w:tabs>
        <w:tab w:val="left" w:pos="3535"/>
      </w:tabs>
      <w:spacing w:after="160" w:line="360" w:lineRule="auto"/>
      <w:jc w:val="center"/>
    </w:pPr>
    <w:rPr>
      <w:rFonts w:ascii="Bembo Std" w:eastAsiaTheme="minorEastAsia" w:hAnsi="Bembo Std" w:cstheme="minorBidi"/>
      <w:b/>
      <w:color w:val="FFFFFF" w:themeColor="background1"/>
      <w:sz w:val="48"/>
      <w:szCs w:val="44"/>
      <w:lang w:eastAsia="es-SV"/>
    </w:rPr>
  </w:style>
  <w:style w:type="character" w:customStyle="1" w:styleId="Estilo1Car">
    <w:name w:val="Estilo1 Car"/>
    <w:link w:val="Estilo1"/>
    <w:rsid w:val="008236B4"/>
    <w:rPr>
      <w:rFonts w:ascii="Bembo Std" w:eastAsiaTheme="minorEastAsia" w:hAnsi="Bembo Std" w:cstheme="minorBidi"/>
      <w:b/>
      <w:color w:val="FFFFFF" w:themeColor="background1"/>
      <w:sz w:val="48"/>
      <w:szCs w:val="44"/>
      <w:lang w:eastAsia="es-SV"/>
    </w:rPr>
  </w:style>
  <w:style w:type="paragraph" w:styleId="Ttulo">
    <w:name w:val="Title"/>
    <w:basedOn w:val="Normal"/>
    <w:link w:val="TtuloCar"/>
    <w:uiPriority w:val="10"/>
    <w:locked/>
    <w:rsid w:val="0023148A"/>
    <w:pPr>
      <w:jc w:val="center"/>
    </w:pPr>
    <w:rPr>
      <w:rFonts w:ascii="Arial" w:eastAsia="Times New Roman" w:hAnsi="Arial"/>
      <w:b/>
      <w:sz w:val="36"/>
      <w:szCs w:val="20"/>
      <w:lang w:val="x-none" w:eastAsia="x-none"/>
    </w:rPr>
  </w:style>
  <w:style w:type="character" w:customStyle="1" w:styleId="TtuloCar">
    <w:name w:val="Título Car"/>
    <w:link w:val="Ttulo"/>
    <w:uiPriority w:val="10"/>
    <w:rsid w:val="0023148A"/>
    <w:rPr>
      <w:rFonts w:ascii="Arial" w:eastAsia="Times New Roman" w:hAnsi="Arial"/>
      <w:b/>
      <w:sz w:val="36"/>
    </w:rPr>
  </w:style>
  <w:style w:type="paragraph" w:styleId="Sangradetextonormal">
    <w:name w:val="Body Text Indent"/>
    <w:basedOn w:val="Normal"/>
    <w:link w:val="SangradetextonormalCar"/>
    <w:rsid w:val="00B83B9B"/>
    <w:pPr>
      <w:spacing w:after="120"/>
      <w:ind w:left="283"/>
    </w:pPr>
    <w:rPr>
      <w:lang w:eastAsia="x-none"/>
    </w:rPr>
  </w:style>
  <w:style w:type="character" w:customStyle="1" w:styleId="SangradetextonormalCar">
    <w:name w:val="Sangría de texto normal Car"/>
    <w:link w:val="Sangradetextonormal"/>
    <w:rsid w:val="00B83B9B"/>
    <w:rPr>
      <w:rFonts w:ascii="Times New Roman" w:hAnsi="Times New Roman"/>
      <w:sz w:val="24"/>
      <w:szCs w:val="24"/>
      <w:lang w:val="es-ES_tradnl"/>
    </w:rPr>
  </w:style>
  <w:style w:type="character" w:styleId="Refdecomentario">
    <w:name w:val="annotation reference"/>
    <w:uiPriority w:val="99"/>
    <w:rsid w:val="00D82F5A"/>
    <w:rPr>
      <w:sz w:val="16"/>
      <w:szCs w:val="16"/>
    </w:rPr>
  </w:style>
  <w:style w:type="paragraph" w:styleId="Textocomentario">
    <w:name w:val="annotation text"/>
    <w:basedOn w:val="Normal"/>
    <w:link w:val="TextocomentarioCar"/>
    <w:uiPriority w:val="99"/>
    <w:rsid w:val="00D82F5A"/>
    <w:rPr>
      <w:szCs w:val="20"/>
    </w:rPr>
  </w:style>
  <w:style w:type="character" w:customStyle="1" w:styleId="TextocomentarioCar">
    <w:name w:val="Texto comentario Car"/>
    <w:link w:val="Textocomentario"/>
    <w:uiPriority w:val="99"/>
    <w:rsid w:val="00D82F5A"/>
    <w:rPr>
      <w:rFonts w:ascii="Times New Roman" w:hAnsi="Times New Roman"/>
      <w:lang w:val="es-ES_tradnl" w:eastAsia="es-ES"/>
    </w:rPr>
  </w:style>
  <w:style w:type="paragraph" w:styleId="Asuntodelcomentario">
    <w:name w:val="annotation subject"/>
    <w:basedOn w:val="Textocomentario"/>
    <w:next w:val="Textocomentario"/>
    <w:link w:val="AsuntodelcomentarioCar"/>
    <w:uiPriority w:val="99"/>
    <w:rsid w:val="00D82F5A"/>
    <w:rPr>
      <w:b/>
      <w:bCs/>
    </w:rPr>
  </w:style>
  <w:style w:type="character" w:customStyle="1" w:styleId="AsuntodelcomentarioCar">
    <w:name w:val="Asunto del comentario Car"/>
    <w:link w:val="Asuntodelcomentario"/>
    <w:uiPriority w:val="99"/>
    <w:rsid w:val="00D82F5A"/>
    <w:rPr>
      <w:rFonts w:ascii="Times New Roman" w:hAnsi="Times New Roman"/>
      <w:b/>
      <w:bCs/>
      <w:lang w:val="es-ES_tradnl" w:eastAsia="es-ES"/>
    </w:rPr>
  </w:style>
  <w:style w:type="paragraph" w:styleId="Textodeglobo">
    <w:name w:val="Balloon Text"/>
    <w:basedOn w:val="Normal"/>
    <w:link w:val="TextodegloboCar"/>
    <w:uiPriority w:val="99"/>
    <w:rsid w:val="00D82F5A"/>
    <w:rPr>
      <w:rFonts w:ascii="Tahoma" w:hAnsi="Tahoma"/>
      <w:sz w:val="16"/>
      <w:szCs w:val="16"/>
    </w:rPr>
  </w:style>
  <w:style w:type="character" w:customStyle="1" w:styleId="TextodegloboCar">
    <w:name w:val="Texto de globo Car"/>
    <w:link w:val="Textodeglobo"/>
    <w:uiPriority w:val="99"/>
    <w:rsid w:val="00D82F5A"/>
    <w:rPr>
      <w:rFonts w:ascii="Tahoma" w:hAnsi="Tahoma" w:cs="Tahoma"/>
      <w:sz w:val="16"/>
      <w:szCs w:val="16"/>
      <w:lang w:val="es-ES_tradnl" w:eastAsia="es-ES"/>
    </w:rPr>
  </w:style>
  <w:style w:type="table" w:styleId="Tablaconcuadrcula">
    <w:name w:val="Table Grid"/>
    <w:basedOn w:val="Tablanormal"/>
    <w:uiPriority w:val="39"/>
    <w:locked/>
    <w:rsid w:val="008D2C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156F09"/>
    <w:rPr>
      <w:rFonts w:ascii="Arial Narrow" w:eastAsia="Arial Narrow" w:hAnsi="Arial Narrow"/>
      <w:sz w:val="22"/>
      <w:szCs w:val="22"/>
      <w:lang w:val="en-US"/>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blStylePr w:type="firstRow">
      <w:rPr>
        <w:b/>
        <w:bCs/>
      </w:rPr>
      <w:tblPr/>
      <w:tcPr>
        <w:tcBorders>
          <w:bottom w:val="single" w:sz="12" w:space="0" w:color="EAEAEA"/>
        </w:tcBorders>
      </w:tcPr>
    </w:tblStylePr>
    <w:tblStylePr w:type="lastRow">
      <w:rPr>
        <w:b/>
        <w:bCs/>
      </w:rPr>
      <w:tblPr/>
      <w:tcPr>
        <w:tcBorders>
          <w:top w:val="double" w:sz="2" w:space="0" w:color="EAEAEA"/>
        </w:tcBorders>
      </w:tcPr>
    </w:tblStylePr>
    <w:tblStylePr w:type="firstCol">
      <w:rPr>
        <w:b/>
        <w:bCs/>
      </w:rPr>
    </w:tblStylePr>
    <w:tblStylePr w:type="lastCol">
      <w:rPr>
        <w:b/>
        <w:bCs/>
      </w:rPr>
    </w:tblStylePr>
  </w:style>
  <w:style w:type="character" w:customStyle="1" w:styleId="Ttulo1Car">
    <w:name w:val="Título 1 Car"/>
    <w:aliases w:val="Título 1 para Capitulos y apartado general Car"/>
    <w:link w:val="Ttulo1"/>
    <w:uiPriority w:val="9"/>
    <w:rsid w:val="00874B3C"/>
    <w:rPr>
      <w:rFonts w:ascii="Museo Sans 100" w:eastAsiaTheme="minorEastAsia" w:hAnsi="Museo Sans 100" w:cstheme="minorBidi"/>
      <w:b/>
      <w:noProof/>
      <w:color w:val="000000" w:themeColor="text1"/>
      <w:sz w:val="24"/>
      <w:lang w:eastAsia="es-SV"/>
    </w:rPr>
  </w:style>
  <w:style w:type="paragraph" w:styleId="NormalWeb">
    <w:name w:val="Normal (Web)"/>
    <w:basedOn w:val="Normal"/>
    <w:uiPriority w:val="99"/>
    <w:unhideWhenUsed/>
    <w:rsid w:val="00721C29"/>
    <w:pPr>
      <w:spacing w:before="100" w:beforeAutospacing="1" w:after="100" w:afterAutospacing="1"/>
    </w:pPr>
    <w:rPr>
      <w:rFonts w:eastAsia="Times New Roman"/>
      <w:lang w:eastAsia="es-SV"/>
    </w:rPr>
  </w:style>
  <w:style w:type="character" w:styleId="Hipervnculo">
    <w:name w:val="Hyperlink"/>
    <w:uiPriority w:val="99"/>
    <w:rsid w:val="0039716F"/>
    <w:rPr>
      <w:color w:val="0563C1"/>
      <w:u w:val="single"/>
    </w:rPr>
  </w:style>
  <w:style w:type="character" w:customStyle="1" w:styleId="Mencinsinresolver1">
    <w:name w:val="Mención sin resolver1"/>
    <w:uiPriority w:val="99"/>
    <w:semiHidden/>
    <w:unhideWhenUsed/>
    <w:rsid w:val="0039716F"/>
    <w:rPr>
      <w:color w:val="605E5C"/>
      <w:shd w:val="clear" w:color="auto" w:fill="E1DFDD"/>
    </w:rPr>
  </w:style>
  <w:style w:type="character" w:customStyle="1" w:styleId="Ttulo2Car">
    <w:name w:val="Título 2 Car"/>
    <w:basedOn w:val="Fuentedeprrafopredeter"/>
    <w:link w:val="Ttulo2"/>
    <w:uiPriority w:val="9"/>
    <w:rsid w:val="00874B3C"/>
    <w:rPr>
      <w:rFonts w:ascii="Museo Sans 100" w:eastAsiaTheme="minorEastAsia" w:hAnsi="Museo Sans 100" w:cstheme="minorBidi"/>
      <w:b/>
      <w:noProof/>
      <w:color w:val="000000" w:themeColor="text1"/>
      <w:sz w:val="22"/>
      <w:lang w:eastAsia="es-SV"/>
    </w:rPr>
  </w:style>
  <w:style w:type="paragraph" w:styleId="Textoindependienteprimerasangra">
    <w:name w:val="Body Text First Indent"/>
    <w:basedOn w:val="Textoindependiente"/>
    <w:link w:val="TextoindependienteprimerasangraCar"/>
    <w:uiPriority w:val="99"/>
    <w:rsid w:val="00052568"/>
    <w:pPr>
      <w:spacing w:after="0"/>
      <w:ind w:firstLine="360"/>
    </w:pPr>
    <w:rPr>
      <w:lang w:eastAsia="es-ES"/>
    </w:rPr>
  </w:style>
  <w:style w:type="character" w:customStyle="1" w:styleId="TextoindependienteprimerasangraCar">
    <w:name w:val="Texto independiente primera sangría Car"/>
    <w:basedOn w:val="TextoindependienteCar"/>
    <w:link w:val="Textoindependienteprimerasangra"/>
    <w:uiPriority w:val="99"/>
    <w:rsid w:val="00052568"/>
    <w:rPr>
      <w:rFonts w:ascii="Times New Roman" w:hAnsi="Times New Roman"/>
      <w:sz w:val="24"/>
      <w:szCs w:val="24"/>
      <w:lang w:val="es-ES_tradnl" w:eastAsia="es-ES"/>
    </w:rPr>
  </w:style>
  <w:style w:type="character" w:styleId="Textoennegrita">
    <w:name w:val="Strong"/>
    <w:uiPriority w:val="22"/>
    <w:qFormat/>
    <w:locked/>
    <w:rsid w:val="00052568"/>
    <w:rPr>
      <w:b/>
      <w:sz w:val="16"/>
    </w:rPr>
  </w:style>
  <w:style w:type="paragraph" w:styleId="TtuloTDC">
    <w:name w:val="TOC Heading"/>
    <w:basedOn w:val="Ttulo1"/>
    <w:next w:val="Normal"/>
    <w:uiPriority w:val="39"/>
    <w:unhideWhenUsed/>
    <w:qFormat/>
    <w:rsid w:val="00052568"/>
    <w:pPr>
      <w:keepLines/>
      <w:outlineLvl w:val="9"/>
    </w:pPr>
    <w:rPr>
      <w:rFonts w:asciiTheme="majorHAnsi" w:eastAsiaTheme="majorEastAsia" w:hAnsiTheme="majorHAnsi" w:cstheme="majorBidi"/>
      <w:b w:val="0"/>
      <w:bCs/>
      <w:color w:val="18345C" w:themeColor="accent1" w:themeShade="BF"/>
    </w:rPr>
  </w:style>
  <w:style w:type="paragraph" w:styleId="TDC1">
    <w:name w:val="toc 1"/>
    <w:basedOn w:val="Normal"/>
    <w:next w:val="Normal"/>
    <w:autoRedefine/>
    <w:uiPriority w:val="39"/>
    <w:unhideWhenUsed/>
    <w:locked/>
    <w:rsid w:val="005409F0"/>
    <w:pPr>
      <w:jc w:val="left"/>
    </w:pPr>
    <w:rPr>
      <w:rFonts w:asciiTheme="minorHAnsi" w:hAnsiTheme="minorHAnsi"/>
      <w:b/>
      <w:bCs/>
      <w:szCs w:val="20"/>
    </w:rPr>
  </w:style>
  <w:style w:type="paragraph" w:styleId="TDC2">
    <w:name w:val="toc 2"/>
    <w:basedOn w:val="Normal"/>
    <w:next w:val="Normal"/>
    <w:autoRedefine/>
    <w:uiPriority w:val="39"/>
    <w:unhideWhenUsed/>
    <w:locked/>
    <w:rsid w:val="003E1B4F"/>
    <w:pPr>
      <w:spacing w:before="120" w:after="120"/>
      <w:ind w:left="200"/>
      <w:jc w:val="left"/>
    </w:pPr>
    <w:rPr>
      <w:rFonts w:asciiTheme="minorHAnsi" w:hAnsiTheme="minorHAnsi"/>
      <w:i/>
      <w:iCs/>
      <w:szCs w:val="20"/>
    </w:rPr>
  </w:style>
  <w:style w:type="paragraph" w:styleId="Sinespaciado">
    <w:name w:val="No Spacing"/>
    <w:link w:val="SinespaciadoCar"/>
    <w:uiPriority w:val="1"/>
    <w:qFormat/>
    <w:rsid w:val="00052568"/>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052568"/>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D273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76649"/>
    <w:rPr>
      <w:color w:val="605E5C"/>
      <w:shd w:val="clear" w:color="auto" w:fill="E1DFDD"/>
    </w:rPr>
  </w:style>
  <w:style w:type="table" w:customStyle="1" w:styleId="Tablaconcuadrcula2">
    <w:name w:val="Tabla con cuadrícula2"/>
    <w:basedOn w:val="Tablanormal"/>
    <w:next w:val="Tablaconcuadrcula"/>
    <w:uiPriority w:val="39"/>
    <w:rsid w:val="00023DD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6">
    <w:name w:val="Grid Table 1 Light Accent 6"/>
    <w:basedOn w:val="Tablanormal"/>
    <w:uiPriority w:val="46"/>
    <w:rsid w:val="00127459"/>
    <w:rPr>
      <w:rFonts w:asciiTheme="minorHAnsi" w:eastAsiaTheme="minorHAnsi" w:hAnsiTheme="minorHAnsi" w:cstheme="minorBidi"/>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locked/>
    <w:rsid w:val="003E1B4F"/>
    <w:pPr>
      <w:spacing w:before="120" w:after="120"/>
      <w:ind w:left="400"/>
      <w:jc w:val="left"/>
    </w:pPr>
    <w:rPr>
      <w:rFonts w:asciiTheme="minorHAnsi" w:hAnsiTheme="minorHAnsi"/>
      <w:szCs w:val="20"/>
    </w:rPr>
  </w:style>
  <w:style w:type="character" w:styleId="nfasis">
    <w:name w:val="Emphasis"/>
    <w:qFormat/>
    <w:locked/>
    <w:rsid w:val="00B249DA"/>
    <w:rPr>
      <w:rFonts w:ascii="Museo Sans 100" w:hAnsi="Museo Sans 100"/>
      <w:b/>
      <w:sz w:val="20"/>
      <w:szCs w:val="20"/>
      <w:u w:val="single"/>
    </w:rPr>
  </w:style>
  <w:style w:type="paragraph" w:customStyle="1" w:styleId="mcntmsonormal2">
    <w:name w:val="mcntmsonormal2"/>
    <w:basedOn w:val="Normal"/>
    <w:rsid w:val="007442E0"/>
    <w:rPr>
      <w:rFonts w:ascii="Calibri" w:eastAsiaTheme="minorHAnsi" w:hAnsi="Calibri" w:cs="Calibri"/>
      <w:sz w:val="22"/>
      <w:szCs w:val="22"/>
      <w:lang w:eastAsia="es-SV"/>
    </w:rPr>
  </w:style>
  <w:style w:type="paragraph" w:styleId="Subttulo">
    <w:name w:val="Subtitle"/>
    <w:basedOn w:val="Ttulo3"/>
    <w:next w:val="Normal"/>
    <w:link w:val="SubttuloCar"/>
    <w:qFormat/>
    <w:locked/>
    <w:rsid w:val="00D07006"/>
    <w:pPr>
      <w:ind w:left="424" w:hanging="424"/>
    </w:pPr>
  </w:style>
  <w:style w:type="character" w:customStyle="1" w:styleId="SubttuloCar">
    <w:name w:val="Subtítulo Car"/>
    <w:basedOn w:val="Fuentedeprrafopredeter"/>
    <w:link w:val="Subttulo"/>
    <w:rsid w:val="00D07006"/>
    <w:rPr>
      <w:rFonts w:asciiTheme="minorHAnsi" w:eastAsiaTheme="minorEastAsia" w:hAnsiTheme="minorHAnsi" w:cstheme="minorBidi"/>
      <w:b/>
      <w:noProof/>
      <w:color w:val="000000" w:themeColor="text1"/>
      <w:lang w:eastAsia="es-SV"/>
    </w:rPr>
  </w:style>
  <w:style w:type="character" w:customStyle="1" w:styleId="Mencinsinresolver3">
    <w:name w:val="Mención sin resolver3"/>
    <w:basedOn w:val="Fuentedeprrafopredeter"/>
    <w:uiPriority w:val="99"/>
    <w:semiHidden/>
    <w:unhideWhenUsed/>
    <w:rsid w:val="009507DD"/>
    <w:rPr>
      <w:color w:val="605E5C"/>
      <w:shd w:val="clear" w:color="auto" w:fill="E1DFDD"/>
    </w:rPr>
  </w:style>
  <w:style w:type="table" w:customStyle="1" w:styleId="EstilodeInformeDC">
    <w:name w:val="Estilo de Informe DC"/>
    <w:basedOn w:val="Tablanormal"/>
    <w:uiPriority w:val="99"/>
    <w:rsid w:val="00D95E7F"/>
    <w:rPr>
      <w:rFonts w:ascii="Museo Sans 100" w:hAnsi="Museo Sans 100"/>
      <w:sz w:val="18"/>
    </w:rPr>
    <w:tblPr/>
    <w:tcPr>
      <w:shd w:val="clear" w:color="auto" w:fill="FFFFFF" w:themeFill="background1"/>
    </w:tcPr>
  </w:style>
  <w:style w:type="table" w:styleId="Tablaconcuadrcula1clara-nfasis1">
    <w:name w:val="Grid Table 1 Light Accent 1"/>
    <w:basedOn w:val="Tablanormal"/>
    <w:uiPriority w:val="46"/>
    <w:rsid w:val="00D95E7F"/>
    <w:tblPr>
      <w:tblStyleRowBandSize w:val="1"/>
      <w:tblStyleColBandSize w:val="1"/>
      <w:tblBorders>
        <w:top w:val="single" w:sz="4" w:space="0" w:color="8FB0E1" w:themeColor="accent1" w:themeTint="66"/>
        <w:left w:val="single" w:sz="4" w:space="0" w:color="8FB0E1" w:themeColor="accent1" w:themeTint="66"/>
        <w:bottom w:val="single" w:sz="4" w:space="0" w:color="8FB0E1" w:themeColor="accent1" w:themeTint="66"/>
        <w:right w:val="single" w:sz="4" w:space="0" w:color="8FB0E1" w:themeColor="accent1" w:themeTint="66"/>
        <w:insideH w:val="single" w:sz="4" w:space="0" w:color="8FB0E1" w:themeColor="accent1" w:themeTint="66"/>
        <w:insideV w:val="single" w:sz="4" w:space="0" w:color="8FB0E1" w:themeColor="accent1" w:themeTint="66"/>
      </w:tblBorders>
    </w:tblPr>
    <w:tblStylePr w:type="firstRow">
      <w:rPr>
        <w:b/>
        <w:bCs/>
      </w:rPr>
      <w:tblPr/>
      <w:tcPr>
        <w:tcBorders>
          <w:bottom w:val="single" w:sz="12" w:space="0" w:color="5789D2" w:themeColor="accent1" w:themeTint="99"/>
        </w:tcBorders>
      </w:tcPr>
    </w:tblStylePr>
    <w:tblStylePr w:type="lastRow">
      <w:rPr>
        <w:b/>
        <w:bCs/>
      </w:rPr>
      <w:tblPr/>
      <w:tcPr>
        <w:tcBorders>
          <w:top w:val="double" w:sz="2" w:space="0" w:color="5789D2" w:themeColor="accent1" w:themeTint="99"/>
        </w:tcBorders>
      </w:tcPr>
    </w:tblStylePr>
    <w:tblStylePr w:type="firstCol">
      <w:rPr>
        <w:b/>
        <w:bCs/>
      </w:rPr>
    </w:tblStylePr>
    <w:tblStylePr w:type="lastCol">
      <w:rPr>
        <w:b/>
        <w:bCs/>
      </w:rPr>
    </w:tblStylePr>
  </w:style>
  <w:style w:type="table" w:styleId="Tablanormal4">
    <w:name w:val="Plain Table 4"/>
    <w:basedOn w:val="Tablanormal"/>
    <w:uiPriority w:val="44"/>
    <w:rsid w:val="00D95E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o-nfasis2">
    <w:name w:val="Grid Table 1 Light Accent 2"/>
    <w:basedOn w:val="Tablanormal"/>
    <w:uiPriority w:val="46"/>
    <w:rsid w:val="00D95E7F"/>
    <w:tblPr>
      <w:tblStyleRowBandSize w:val="1"/>
      <w:tblStyleColBandSize w:val="1"/>
      <w:tblBorders>
        <w:top w:val="single" w:sz="4" w:space="0" w:color="A3B9E0" w:themeColor="accent2" w:themeTint="66"/>
        <w:left w:val="single" w:sz="4" w:space="0" w:color="A3B9E0" w:themeColor="accent2" w:themeTint="66"/>
        <w:bottom w:val="single" w:sz="4" w:space="0" w:color="A3B9E0" w:themeColor="accent2" w:themeTint="66"/>
        <w:right w:val="single" w:sz="4" w:space="0" w:color="A3B9E0" w:themeColor="accent2" w:themeTint="66"/>
        <w:insideH w:val="single" w:sz="4" w:space="0" w:color="A3B9E0" w:themeColor="accent2" w:themeTint="66"/>
        <w:insideV w:val="single" w:sz="4" w:space="0" w:color="A3B9E0" w:themeColor="accent2" w:themeTint="66"/>
      </w:tblBorders>
    </w:tblPr>
    <w:tblStylePr w:type="firstRow">
      <w:rPr>
        <w:b/>
        <w:bCs/>
      </w:rPr>
      <w:tblPr/>
      <w:tcPr>
        <w:tcBorders>
          <w:bottom w:val="single" w:sz="12" w:space="0" w:color="7597D1" w:themeColor="accent2" w:themeTint="99"/>
        </w:tcBorders>
      </w:tcPr>
    </w:tblStylePr>
    <w:tblStylePr w:type="lastRow">
      <w:rPr>
        <w:b/>
        <w:bCs/>
      </w:rPr>
      <w:tblPr/>
      <w:tcPr>
        <w:tcBorders>
          <w:top w:val="double" w:sz="2" w:space="0" w:color="7597D1" w:themeColor="accent2" w:themeTint="99"/>
        </w:tcBorders>
      </w:tcPr>
    </w:tblStylePr>
    <w:tblStylePr w:type="firstCol">
      <w:rPr>
        <w:b/>
        <w:bCs/>
      </w:rPr>
    </w:tblStylePr>
    <w:tblStylePr w:type="lastCol">
      <w:rPr>
        <w:b/>
        <w:bCs/>
      </w:rPr>
    </w:tblStylePr>
  </w:style>
  <w:style w:type="table" w:styleId="Tabladelista6concolores-nfasis5">
    <w:name w:val="List Table 6 Colorful Accent 5"/>
    <w:basedOn w:val="Tablanormal"/>
    <w:uiPriority w:val="51"/>
    <w:rsid w:val="00D95E7F"/>
    <w:rPr>
      <w:color w:val="6683C0" w:themeColor="accent5" w:themeShade="BF"/>
    </w:rPr>
    <w:tblPr>
      <w:tblStyleRowBandSize w:val="1"/>
      <w:tblStyleColBandSize w:val="1"/>
      <w:tblBorders>
        <w:top w:val="single" w:sz="4" w:space="0" w:color="ACBCDD" w:themeColor="accent5"/>
        <w:bottom w:val="single" w:sz="4" w:space="0" w:color="ACBCDD" w:themeColor="accent5"/>
      </w:tblBorders>
    </w:tblPr>
    <w:tblStylePr w:type="firstRow">
      <w:rPr>
        <w:b/>
        <w:bCs/>
      </w:rPr>
      <w:tblPr/>
      <w:tcPr>
        <w:tcBorders>
          <w:bottom w:val="single" w:sz="4" w:space="0" w:color="ACBCDD" w:themeColor="accent5"/>
        </w:tcBorders>
      </w:tcPr>
    </w:tblStylePr>
    <w:tblStylePr w:type="lastRow">
      <w:rPr>
        <w:b/>
        <w:bCs/>
      </w:rPr>
      <w:tblPr/>
      <w:tcPr>
        <w:tcBorders>
          <w:top w:val="double" w:sz="4" w:space="0" w:color="ACBCDD" w:themeColor="accent5"/>
        </w:tcBorders>
      </w:tcPr>
    </w:tblStylePr>
    <w:tblStylePr w:type="firstCol">
      <w:rPr>
        <w:b/>
        <w:bCs/>
      </w:rPr>
    </w:tblStylePr>
    <w:tblStylePr w:type="lastCol">
      <w:rPr>
        <w:b/>
        <w:bCs/>
      </w:rPr>
    </w:tblStylePr>
    <w:tblStylePr w:type="band1Vert">
      <w:tblPr/>
      <w:tcPr>
        <w:shd w:val="clear" w:color="auto" w:fill="EEF1F8" w:themeFill="accent5" w:themeFillTint="33"/>
      </w:tcPr>
    </w:tblStylePr>
    <w:tblStylePr w:type="band1Horz">
      <w:tblPr/>
      <w:tcPr>
        <w:shd w:val="clear" w:color="auto" w:fill="EEF1F8" w:themeFill="accent5" w:themeFillTint="33"/>
      </w:tcPr>
    </w:tblStylePr>
  </w:style>
  <w:style w:type="paragraph" w:styleId="Textonotaalfinal">
    <w:name w:val="endnote text"/>
    <w:basedOn w:val="Normal"/>
    <w:link w:val="TextonotaalfinalCar"/>
    <w:rsid w:val="008905F2"/>
    <w:rPr>
      <w:szCs w:val="20"/>
    </w:rPr>
  </w:style>
  <w:style w:type="character" w:customStyle="1" w:styleId="TextonotaalfinalCar">
    <w:name w:val="Texto nota al final Car"/>
    <w:basedOn w:val="Fuentedeprrafopredeter"/>
    <w:link w:val="Textonotaalfinal"/>
    <w:rsid w:val="008905F2"/>
    <w:rPr>
      <w:rFonts w:ascii="Times New Roman" w:hAnsi="Times New Roman"/>
      <w:lang w:val="es-ES_tradnl" w:eastAsia="es-ES"/>
    </w:rPr>
  </w:style>
  <w:style w:type="character" w:styleId="Refdenotaalfinal">
    <w:name w:val="endnote reference"/>
    <w:basedOn w:val="Fuentedeprrafopredeter"/>
    <w:rsid w:val="008905F2"/>
    <w:rPr>
      <w:vertAlign w:val="superscript"/>
    </w:rPr>
  </w:style>
  <w:style w:type="paragraph" w:styleId="Textonotapie">
    <w:name w:val="footnote text"/>
    <w:basedOn w:val="Normal"/>
    <w:link w:val="TextonotapieCar"/>
    <w:rsid w:val="008905F2"/>
    <w:rPr>
      <w:szCs w:val="20"/>
    </w:rPr>
  </w:style>
  <w:style w:type="character" w:customStyle="1" w:styleId="TextonotapieCar">
    <w:name w:val="Texto nota pie Car"/>
    <w:basedOn w:val="Fuentedeprrafopredeter"/>
    <w:link w:val="Textonotapie"/>
    <w:rsid w:val="008905F2"/>
    <w:rPr>
      <w:rFonts w:ascii="Times New Roman" w:hAnsi="Times New Roman"/>
      <w:lang w:val="es-ES_tradnl" w:eastAsia="es-ES"/>
    </w:rPr>
  </w:style>
  <w:style w:type="character" w:styleId="Refdenotaalpie">
    <w:name w:val="footnote reference"/>
    <w:basedOn w:val="Fuentedeprrafopredeter"/>
    <w:rsid w:val="008905F2"/>
    <w:rPr>
      <w:vertAlign w:val="superscript"/>
    </w:rPr>
  </w:style>
  <w:style w:type="character" w:styleId="Textodelmarcadordeposicin">
    <w:name w:val="Placeholder Text"/>
    <w:basedOn w:val="Fuentedeprrafopredeter"/>
    <w:uiPriority w:val="99"/>
    <w:semiHidden/>
    <w:rsid w:val="007E1CE6"/>
    <w:rPr>
      <w:color w:val="808080"/>
    </w:rPr>
  </w:style>
  <w:style w:type="character" w:styleId="nfasissutil">
    <w:name w:val="Subtle Emphasis"/>
    <w:aliases w:val="Énfasis sutil para pie de página"/>
    <w:basedOn w:val="Fuentedeprrafopredeter"/>
    <w:uiPriority w:val="19"/>
    <w:qFormat/>
    <w:rsid w:val="00837498"/>
    <w:rPr>
      <w:rFonts w:asciiTheme="minorHAnsi" w:hAnsiTheme="minorHAnsi"/>
      <w:b/>
      <w:i/>
      <w:iCs/>
      <w:color w:val="404040" w:themeColor="text1" w:themeTint="BF"/>
      <w:sz w:val="14"/>
    </w:rPr>
  </w:style>
  <w:style w:type="character" w:customStyle="1" w:styleId="Ttulo4Car">
    <w:name w:val="Título 4 Car"/>
    <w:basedOn w:val="Fuentedeprrafopredeter"/>
    <w:link w:val="Ttulo4"/>
    <w:rsid w:val="007C2A96"/>
    <w:rPr>
      <w:rFonts w:asciiTheme="majorHAnsi" w:eastAsiaTheme="majorEastAsia" w:hAnsiTheme="majorHAnsi" w:cstheme="majorBidi"/>
      <w:i/>
      <w:iCs/>
      <w:color w:val="18345C" w:themeColor="accent1" w:themeShade="BF"/>
      <w:szCs w:val="24"/>
      <w:lang w:val="es-ES_tradnl" w:eastAsia="es-ES"/>
    </w:rPr>
  </w:style>
  <w:style w:type="character" w:customStyle="1" w:styleId="Ttulo5Car">
    <w:name w:val="Título 5 Car"/>
    <w:basedOn w:val="Fuentedeprrafopredeter"/>
    <w:link w:val="Ttulo5"/>
    <w:semiHidden/>
    <w:rsid w:val="007C2A96"/>
    <w:rPr>
      <w:rFonts w:asciiTheme="majorHAnsi" w:eastAsiaTheme="majorEastAsia" w:hAnsiTheme="majorHAnsi" w:cstheme="majorBidi"/>
      <w:color w:val="18345C" w:themeColor="accent1" w:themeShade="BF"/>
      <w:szCs w:val="24"/>
      <w:lang w:val="es-ES_tradnl" w:eastAsia="es-ES"/>
    </w:rPr>
  </w:style>
  <w:style w:type="character" w:customStyle="1" w:styleId="Ttulo6Car">
    <w:name w:val="Título 6 Car"/>
    <w:basedOn w:val="Fuentedeprrafopredeter"/>
    <w:link w:val="Ttulo6"/>
    <w:semiHidden/>
    <w:rsid w:val="007C2A96"/>
    <w:rPr>
      <w:rFonts w:asciiTheme="majorHAnsi" w:eastAsiaTheme="majorEastAsia" w:hAnsiTheme="majorHAnsi" w:cstheme="majorBidi"/>
      <w:color w:val="10223D" w:themeColor="accent1" w:themeShade="7F"/>
      <w:szCs w:val="24"/>
      <w:lang w:val="es-ES_tradnl" w:eastAsia="es-ES"/>
    </w:rPr>
  </w:style>
  <w:style w:type="character" w:customStyle="1" w:styleId="Ttulo7Car">
    <w:name w:val="Título 7 Car"/>
    <w:basedOn w:val="Fuentedeprrafopredeter"/>
    <w:link w:val="Ttulo7"/>
    <w:semiHidden/>
    <w:rsid w:val="007C2A96"/>
    <w:rPr>
      <w:rFonts w:asciiTheme="majorHAnsi" w:eastAsiaTheme="majorEastAsia" w:hAnsiTheme="majorHAnsi" w:cstheme="majorBidi"/>
      <w:i/>
      <w:iCs/>
      <w:color w:val="10223D" w:themeColor="accent1" w:themeShade="7F"/>
      <w:szCs w:val="24"/>
      <w:lang w:val="es-ES_tradnl" w:eastAsia="es-ES"/>
    </w:rPr>
  </w:style>
  <w:style w:type="character" w:customStyle="1" w:styleId="Ttulo8Car">
    <w:name w:val="Título 8 Car"/>
    <w:basedOn w:val="Fuentedeprrafopredeter"/>
    <w:link w:val="Ttulo8"/>
    <w:semiHidden/>
    <w:rsid w:val="007C2A96"/>
    <w:rPr>
      <w:rFonts w:asciiTheme="majorHAnsi" w:eastAsiaTheme="majorEastAsia" w:hAnsiTheme="majorHAnsi" w:cstheme="majorBidi"/>
      <w:color w:val="272727" w:themeColor="text1" w:themeTint="D8"/>
      <w:sz w:val="21"/>
      <w:szCs w:val="21"/>
      <w:lang w:val="es-ES_tradnl" w:eastAsia="es-ES"/>
    </w:rPr>
  </w:style>
  <w:style w:type="character" w:customStyle="1" w:styleId="Ttulo9Car">
    <w:name w:val="Título 9 Car"/>
    <w:basedOn w:val="Fuentedeprrafopredeter"/>
    <w:link w:val="Ttulo9"/>
    <w:semiHidden/>
    <w:rsid w:val="007C2A96"/>
    <w:rPr>
      <w:rFonts w:asciiTheme="majorHAnsi" w:eastAsiaTheme="majorEastAsia" w:hAnsiTheme="majorHAnsi" w:cstheme="majorBidi"/>
      <w:i/>
      <w:iCs/>
      <w:color w:val="272727" w:themeColor="text1" w:themeTint="D8"/>
      <w:sz w:val="21"/>
      <w:szCs w:val="21"/>
      <w:lang w:val="es-ES_tradnl" w:eastAsia="es-ES"/>
    </w:rPr>
  </w:style>
  <w:style w:type="character" w:customStyle="1" w:styleId="Estilo2">
    <w:name w:val="Estilo2"/>
    <w:basedOn w:val="Fuentedeprrafopredeter"/>
    <w:uiPriority w:val="1"/>
    <w:rsid w:val="00D94EE5"/>
  </w:style>
  <w:style w:type="table" w:customStyle="1" w:styleId="MH">
    <w:name w:val="MH"/>
    <w:basedOn w:val="Tablanormal"/>
    <w:uiPriority w:val="99"/>
    <w:rsid w:val="00CA3C54"/>
    <w:rPr>
      <w:rFonts w:asciiTheme="minorHAnsi" w:hAnsiTheme="minorHAnsi"/>
      <w:sz w:val="18"/>
    </w:rPr>
    <w:tblPr>
      <w:tblStyleRowBandSize w:val="1"/>
      <w:tblBorders>
        <w:top w:val="single" w:sz="4" w:space="0" w:color="CCCCCC" w:themeColor="text2"/>
        <w:left w:val="single" w:sz="4" w:space="0" w:color="CCCCCC" w:themeColor="text2"/>
        <w:bottom w:val="single" w:sz="4" w:space="0" w:color="CCCCCC" w:themeColor="text2"/>
        <w:right w:val="single" w:sz="4" w:space="0" w:color="CCCCCC" w:themeColor="text2"/>
        <w:insideH w:val="single" w:sz="4" w:space="0" w:color="CCCCCC" w:themeColor="text2"/>
        <w:insideV w:val="single" w:sz="4" w:space="0" w:color="CCCCCC" w:themeColor="text2"/>
      </w:tblBorders>
    </w:tblPr>
    <w:tcPr>
      <w:shd w:val="clear" w:color="auto" w:fill="FFFFFF" w:themeFill="background1"/>
      <w:vAlign w:val="center"/>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4">
    <w:name w:val="List Table 3 Accent 4"/>
    <w:basedOn w:val="Tablanormal"/>
    <w:uiPriority w:val="48"/>
    <w:rsid w:val="004B74A1"/>
    <w:tblPr>
      <w:tblStyleRowBandSize w:val="1"/>
      <w:tblStyleColBandSize w:val="1"/>
      <w:tblBorders>
        <w:top w:val="single" w:sz="4" w:space="0" w:color="7A8EC7" w:themeColor="accent4"/>
        <w:left w:val="single" w:sz="4" w:space="0" w:color="7A8EC7" w:themeColor="accent4"/>
        <w:bottom w:val="single" w:sz="4" w:space="0" w:color="7A8EC7" w:themeColor="accent4"/>
        <w:right w:val="single" w:sz="4" w:space="0" w:color="7A8EC7" w:themeColor="accent4"/>
      </w:tblBorders>
    </w:tblPr>
    <w:tblStylePr w:type="firstRow">
      <w:rPr>
        <w:b/>
        <w:bCs/>
        <w:color w:val="FFFFFF" w:themeColor="background1"/>
      </w:rPr>
      <w:tblPr/>
      <w:tcPr>
        <w:shd w:val="clear" w:color="auto" w:fill="7A8EC7" w:themeFill="accent4"/>
      </w:tcPr>
    </w:tblStylePr>
    <w:tblStylePr w:type="lastRow">
      <w:rPr>
        <w:b/>
        <w:bCs/>
      </w:rPr>
      <w:tblPr/>
      <w:tcPr>
        <w:tcBorders>
          <w:top w:val="double" w:sz="4" w:space="0" w:color="7A8EC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EC7" w:themeColor="accent4"/>
          <w:right w:val="single" w:sz="4" w:space="0" w:color="7A8EC7" w:themeColor="accent4"/>
        </w:tcBorders>
      </w:tcPr>
    </w:tblStylePr>
    <w:tblStylePr w:type="band1Horz">
      <w:tblPr/>
      <w:tcPr>
        <w:tcBorders>
          <w:top w:val="single" w:sz="4" w:space="0" w:color="7A8EC7" w:themeColor="accent4"/>
          <w:bottom w:val="single" w:sz="4" w:space="0" w:color="7A8EC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EC7" w:themeColor="accent4"/>
          <w:left w:val="nil"/>
        </w:tcBorders>
      </w:tcPr>
    </w:tblStylePr>
    <w:tblStylePr w:type="swCell">
      <w:tblPr/>
      <w:tcPr>
        <w:tcBorders>
          <w:top w:val="double" w:sz="4" w:space="0" w:color="7A8EC7" w:themeColor="accent4"/>
          <w:right w:val="nil"/>
        </w:tcBorders>
      </w:tcPr>
    </w:tblStylePr>
  </w:style>
  <w:style w:type="table" w:customStyle="1" w:styleId="Estilo3">
    <w:name w:val="Estilo3"/>
    <w:basedOn w:val="MH"/>
    <w:uiPriority w:val="99"/>
    <w:rsid w:val="004B74A1"/>
    <w:tblPr/>
    <w:tcPr>
      <w:shd w:val="clear" w:color="auto" w:fill="FFFFFF" w:themeFill="background1"/>
    </w:tcPr>
    <w:tblStylePr w:type="firstRow">
      <w:rPr>
        <w:b/>
        <w:color w:val="auto"/>
      </w:rPr>
      <w:tblPr/>
      <w:tcPr>
        <w:shd w:val="clear" w:color="auto" w:fill="FFFFFF" w:themeFill="background1"/>
      </w:tcPr>
    </w:tblStylePr>
    <w:tblStylePr w:type="lastRow">
      <w:rPr>
        <w:b/>
        <w:color w:val="auto"/>
      </w:rPr>
      <w:tblPr/>
      <w:tcPr>
        <w:shd w:val="clear" w:color="auto" w:fill="FFFFFF" w:themeFill="background1"/>
      </w:tcPr>
    </w:tblStylePr>
    <w:tblStylePr w:type="firstCol">
      <w:rPr>
        <w:b w:val="0"/>
      </w:rPr>
    </w:tblStylePr>
  </w:style>
  <w:style w:type="table" w:styleId="Tabladelista3-nfasis5">
    <w:name w:val="List Table 3 Accent 5"/>
    <w:aliases w:val="tabla MH"/>
    <w:basedOn w:val="Tablanormal"/>
    <w:uiPriority w:val="48"/>
    <w:rsid w:val="004B74A1"/>
    <w:rPr>
      <w:rFonts w:asciiTheme="minorHAnsi" w:hAnsiTheme="minorHAnsi"/>
      <w:sz w:val="18"/>
    </w:rPr>
    <w:tblPr>
      <w:tblStyleRowBandSize w:val="1"/>
      <w:tblStyleColBandSize w:val="1"/>
      <w:tbl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blBorders>
    </w:tblPr>
    <w:tcPr>
      <w:shd w:val="clear" w:color="auto" w:fill="EDEDED" w:themeFill="background2"/>
    </w:tcPr>
    <w:tblStylePr w:type="firstRow">
      <w:pPr>
        <w:jc w:val="center"/>
      </w:pPr>
      <w:rPr>
        <w:rFonts w:asciiTheme="minorHAnsi" w:hAnsiTheme="minorHAnsi"/>
        <w:b/>
        <w:bCs/>
        <w:color w:val="auto"/>
        <w:sz w:val="18"/>
      </w:rPr>
      <w:tblPr/>
      <w:tcPr>
        <w:tcBorders>
          <w:top w:val="nil"/>
          <w:left w:val="nil"/>
          <w:bottom w:val="nil"/>
          <w:right w:val="nil"/>
          <w:insideH w:val="nil"/>
          <w:insideV w:val="nil"/>
        </w:tcBorders>
        <w:shd w:val="clear" w:color="auto" w:fill="CCCCCC" w:themeFill="text2"/>
        <w:vAlign w:val="center"/>
      </w:tcPr>
    </w:tblStylePr>
    <w:tblStylePr w:type="lastRow">
      <w:pPr>
        <w:jc w:val="center"/>
      </w:pPr>
      <w:rPr>
        <w:rFonts w:asciiTheme="minorHAnsi" w:hAnsiTheme="minorHAnsi"/>
        <w:b/>
        <w:bCs/>
        <w:color w:val="auto"/>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CCCCCC" w:themeFill="text2"/>
        <w:vAlign w:val="center"/>
      </w:tcPr>
    </w:tblStylePr>
    <w:tblStylePr w:type="firstCol">
      <w:rPr>
        <w:rFonts w:asciiTheme="minorHAnsi" w:hAnsiTheme="minorHAnsi"/>
        <w:b w:val="0"/>
        <w:bCs/>
        <w:color w:val="auto"/>
        <w:sz w:val="18"/>
      </w:rPr>
      <w:tblPr/>
      <w:tcPr>
        <w:tcBorders>
          <w:right w:val="nil"/>
        </w:tcBorders>
        <w:shd w:val="clear" w:color="auto" w:fill="FFFFFF" w:themeFill="background1"/>
      </w:tcPr>
    </w:tblStylePr>
    <w:tblStylePr w:type="lastCol">
      <w:pPr>
        <w:jc w:val="center"/>
      </w:pPr>
      <w:rPr>
        <w:rFonts w:asciiTheme="minorHAnsi" w:hAnsiTheme="minorHAnsi"/>
        <w:b w:val="0"/>
        <w:bCs/>
        <w:sz w:val="18"/>
      </w:rPr>
      <w:tblPr/>
      <w:tcPr>
        <w:tcBorders>
          <w:top w:val="single" w:sz="4" w:space="0" w:color="EDEDED" w:themeColor="background2"/>
          <w:left w:val="single" w:sz="4" w:space="0" w:color="EDEDED" w:themeColor="background2"/>
          <w:bottom w:val="single" w:sz="4" w:space="0" w:color="EDEDED" w:themeColor="background2"/>
          <w:right w:val="single" w:sz="4" w:space="0" w:color="EDEDED" w:themeColor="background2"/>
          <w:insideH w:val="single" w:sz="4" w:space="0" w:color="EDEDED" w:themeColor="background2"/>
          <w:insideV w:val="single" w:sz="4" w:space="0" w:color="EDEDED" w:themeColor="background2"/>
        </w:tcBorders>
        <w:shd w:val="clear" w:color="auto" w:fill="FFFFFF" w:themeFill="background1"/>
      </w:tcPr>
    </w:tblStylePr>
    <w:tblStylePr w:type="band1Vert">
      <w:tblPr/>
      <w:tcPr>
        <w:tcBorders>
          <w:left w:val="single" w:sz="4" w:space="0" w:color="ACBCDD" w:themeColor="accent5"/>
          <w:right w:val="single" w:sz="4" w:space="0" w:color="ACBCDD" w:themeColor="accent5"/>
        </w:tcBorders>
      </w:tcPr>
    </w:tblStylePr>
    <w:tblStylePr w:type="band1Horz">
      <w:pPr>
        <w:jc w:val="center"/>
      </w:pPr>
      <w:rPr>
        <w:rFonts w:asciiTheme="minorHAnsi" w:hAnsiTheme="minorHAnsi"/>
        <w:color w:val="auto"/>
        <w:sz w:val="18"/>
      </w:rPr>
      <w:tblPr/>
      <w:tcPr>
        <w:shd w:val="clear" w:color="auto" w:fill="FFFFFF" w:themeFill="background1"/>
        <w:vAlign w:val="center"/>
      </w:tcPr>
    </w:tblStylePr>
    <w:tblStylePr w:type="band2Horz">
      <w:pPr>
        <w:jc w:val="center"/>
      </w:pPr>
      <w:rPr>
        <w:rFonts w:asciiTheme="minorHAnsi" w:hAnsiTheme="minorHAnsi"/>
        <w:color w:val="auto"/>
        <w:sz w:val="18"/>
      </w:rPr>
      <w:tblPr/>
      <w:tcPr>
        <w:shd w:val="clear" w:color="auto" w:fill="FFFFFF" w:themeFill="background1"/>
        <w:vAlign w:val="center"/>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CBCDD" w:themeColor="accent5"/>
          <w:left w:val="nil"/>
        </w:tcBorders>
      </w:tcPr>
    </w:tblStylePr>
    <w:tblStylePr w:type="swCell">
      <w:tblPr/>
      <w:tcPr>
        <w:tcBorders>
          <w:top w:val="double" w:sz="4" w:space="0" w:color="ACBCDD" w:themeColor="accent5"/>
          <w:right w:val="nil"/>
        </w:tcBorders>
      </w:tcPr>
    </w:tblStylePr>
  </w:style>
  <w:style w:type="character" w:customStyle="1" w:styleId="Textonormalennegrita">
    <w:name w:val="Texto normal en negrita"/>
    <w:basedOn w:val="SangradetextonormalCar"/>
    <w:uiPriority w:val="1"/>
    <w:rsid w:val="00716F23"/>
    <w:rPr>
      <w:rFonts w:ascii="Museo Sans 100" w:hAnsi="Museo Sans 100"/>
      <w:b/>
      <w:color w:val="auto"/>
      <w:sz w:val="20"/>
      <w:szCs w:val="24"/>
      <w:lang w:val="es-ES_tradnl"/>
    </w:rPr>
  </w:style>
  <w:style w:type="table" w:styleId="Tablaconcuadrcula1clara">
    <w:name w:val="Grid Table 1 Light"/>
    <w:basedOn w:val="Tablanormal"/>
    <w:uiPriority w:val="46"/>
    <w:rsid w:val="00E942D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
    <w:name w:val="Tabla con cuadrícula11"/>
    <w:basedOn w:val="Tablanormal"/>
    <w:next w:val="Tablaconcuadrcula"/>
    <w:uiPriority w:val="39"/>
    <w:rsid w:val="005E220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rsid w:val="002642C4"/>
    <w:rPr>
      <w:color w:val="954F72" w:themeColor="followedHyperlink"/>
      <w:u w:val="single"/>
    </w:rPr>
  </w:style>
  <w:style w:type="paragraph" w:styleId="TDC4">
    <w:name w:val="toc 4"/>
    <w:basedOn w:val="Normal"/>
    <w:next w:val="Normal"/>
    <w:autoRedefine/>
    <w:locked/>
    <w:rsid w:val="003E1B4F"/>
    <w:pPr>
      <w:spacing w:before="120" w:after="120"/>
      <w:ind w:left="600"/>
      <w:jc w:val="left"/>
    </w:pPr>
    <w:rPr>
      <w:rFonts w:asciiTheme="minorHAnsi" w:hAnsiTheme="minorHAnsi"/>
      <w:szCs w:val="20"/>
    </w:rPr>
  </w:style>
  <w:style w:type="paragraph" w:styleId="TDC5">
    <w:name w:val="toc 5"/>
    <w:basedOn w:val="Normal"/>
    <w:next w:val="Normal"/>
    <w:autoRedefine/>
    <w:locked/>
    <w:rsid w:val="003E1B4F"/>
    <w:pPr>
      <w:spacing w:before="120" w:after="120"/>
      <w:ind w:left="800"/>
      <w:jc w:val="left"/>
    </w:pPr>
    <w:rPr>
      <w:rFonts w:asciiTheme="minorHAnsi" w:hAnsiTheme="minorHAnsi"/>
      <w:szCs w:val="20"/>
    </w:rPr>
  </w:style>
  <w:style w:type="paragraph" w:styleId="TDC6">
    <w:name w:val="toc 6"/>
    <w:basedOn w:val="Normal"/>
    <w:next w:val="Normal"/>
    <w:autoRedefine/>
    <w:locked/>
    <w:rsid w:val="003E1B4F"/>
    <w:pPr>
      <w:spacing w:before="120" w:after="120"/>
      <w:ind w:left="1000"/>
      <w:jc w:val="left"/>
    </w:pPr>
    <w:rPr>
      <w:rFonts w:asciiTheme="minorHAnsi" w:hAnsiTheme="minorHAnsi"/>
      <w:szCs w:val="20"/>
    </w:rPr>
  </w:style>
  <w:style w:type="paragraph" w:styleId="TDC7">
    <w:name w:val="toc 7"/>
    <w:basedOn w:val="Normal"/>
    <w:next w:val="Normal"/>
    <w:autoRedefine/>
    <w:locked/>
    <w:rsid w:val="003E1B4F"/>
    <w:pPr>
      <w:spacing w:before="120" w:after="120"/>
      <w:ind w:left="1200"/>
      <w:jc w:val="left"/>
    </w:pPr>
    <w:rPr>
      <w:rFonts w:asciiTheme="minorHAnsi" w:hAnsiTheme="minorHAnsi"/>
      <w:szCs w:val="20"/>
    </w:rPr>
  </w:style>
  <w:style w:type="paragraph" w:styleId="TDC8">
    <w:name w:val="toc 8"/>
    <w:basedOn w:val="Normal"/>
    <w:next w:val="Normal"/>
    <w:autoRedefine/>
    <w:locked/>
    <w:rsid w:val="003E1B4F"/>
    <w:pPr>
      <w:spacing w:before="120" w:after="120"/>
      <w:ind w:left="1400"/>
      <w:jc w:val="left"/>
    </w:pPr>
    <w:rPr>
      <w:rFonts w:asciiTheme="minorHAnsi" w:hAnsiTheme="minorHAnsi"/>
      <w:szCs w:val="20"/>
    </w:rPr>
  </w:style>
  <w:style w:type="paragraph" w:styleId="TDC9">
    <w:name w:val="toc 9"/>
    <w:basedOn w:val="Normal"/>
    <w:next w:val="Normal"/>
    <w:autoRedefine/>
    <w:locked/>
    <w:rsid w:val="003E1B4F"/>
    <w:pPr>
      <w:spacing w:before="120" w:after="120"/>
      <w:ind w:left="1600"/>
      <w:jc w:val="left"/>
    </w:pPr>
    <w:rPr>
      <w:rFonts w:asciiTheme="minorHAnsi" w:hAnsiTheme="minorHAnsi"/>
      <w:szCs w:val="20"/>
    </w:rPr>
  </w:style>
  <w:style w:type="paragraph" w:styleId="ndice1">
    <w:name w:val="index 1"/>
    <w:basedOn w:val="Normal"/>
    <w:next w:val="Normal"/>
    <w:autoRedefine/>
    <w:uiPriority w:val="99"/>
    <w:rsid w:val="00940B93"/>
    <w:pPr>
      <w:ind w:left="200" w:hanging="200"/>
    </w:pPr>
  </w:style>
  <w:style w:type="paragraph" w:styleId="ndice6">
    <w:name w:val="index 6"/>
    <w:basedOn w:val="Normal"/>
    <w:next w:val="Normal"/>
    <w:autoRedefine/>
    <w:rsid w:val="00940B93"/>
    <w:pPr>
      <w:ind w:left="1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151">
      <w:bodyDiv w:val="1"/>
      <w:marLeft w:val="0"/>
      <w:marRight w:val="0"/>
      <w:marTop w:val="0"/>
      <w:marBottom w:val="0"/>
      <w:divBdr>
        <w:top w:val="none" w:sz="0" w:space="0" w:color="auto"/>
        <w:left w:val="none" w:sz="0" w:space="0" w:color="auto"/>
        <w:bottom w:val="none" w:sz="0" w:space="0" w:color="auto"/>
        <w:right w:val="none" w:sz="0" w:space="0" w:color="auto"/>
      </w:divBdr>
    </w:div>
    <w:div w:id="35742986">
      <w:bodyDiv w:val="1"/>
      <w:marLeft w:val="0"/>
      <w:marRight w:val="0"/>
      <w:marTop w:val="0"/>
      <w:marBottom w:val="0"/>
      <w:divBdr>
        <w:top w:val="none" w:sz="0" w:space="0" w:color="auto"/>
        <w:left w:val="none" w:sz="0" w:space="0" w:color="auto"/>
        <w:bottom w:val="none" w:sz="0" w:space="0" w:color="auto"/>
        <w:right w:val="none" w:sz="0" w:space="0" w:color="auto"/>
      </w:divBdr>
    </w:div>
    <w:div w:id="38478675">
      <w:bodyDiv w:val="1"/>
      <w:marLeft w:val="0"/>
      <w:marRight w:val="0"/>
      <w:marTop w:val="0"/>
      <w:marBottom w:val="0"/>
      <w:divBdr>
        <w:top w:val="none" w:sz="0" w:space="0" w:color="auto"/>
        <w:left w:val="none" w:sz="0" w:space="0" w:color="auto"/>
        <w:bottom w:val="none" w:sz="0" w:space="0" w:color="auto"/>
        <w:right w:val="none" w:sz="0" w:space="0" w:color="auto"/>
      </w:divBdr>
    </w:div>
    <w:div w:id="39518833">
      <w:bodyDiv w:val="1"/>
      <w:marLeft w:val="0"/>
      <w:marRight w:val="0"/>
      <w:marTop w:val="0"/>
      <w:marBottom w:val="0"/>
      <w:divBdr>
        <w:top w:val="none" w:sz="0" w:space="0" w:color="auto"/>
        <w:left w:val="none" w:sz="0" w:space="0" w:color="auto"/>
        <w:bottom w:val="none" w:sz="0" w:space="0" w:color="auto"/>
        <w:right w:val="none" w:sz="0" w:space="0" w:color="auto"/>
      </w:divBdr>
    </w:div>
    <w:div w:id="41171776">
      <w:bodyDiv w:val="1"/>
      <w:marLeft w:val="0"/>
      <w:marRight w:val="0"/>
      <w:marTop w:val="0"/>
      <w:marBottom w:val="0"/>
      <w:divBdr>
        <w:top w:val="none" w:sz="0" w:space="0" w:color="auto"/>
        <w:left w:val="none" w:sz="0" w:space="0" w:color="auto"/>
        <w:bottom w:val="none" w:sz="0" w:space="0" w:color="auto"/>
        <w:right w:val="none" w:sz="0" w:space="0" w:color="auto"/>
      </w:divBdr>
    </w:div>
    <w:div w:id="44720016">
      <w:bodyDiv w:val="1"/>
      <w:marLeft w:val="0"/>
      <w:marRight w:val="0"/>
      <w:marTop w:val="0"/>
      <w:marBottom w:val="0"/>
      <w:divBdr>
        <w:top w:val="none" w:sz="0" w:space="0" w:color="auto"/>
        <w:left w:val="none" w:sz="0" w:space="0" w:color="auto"/>
        <w:bottom w:val="none" w:sz="0" w:space="0" w:color="auto"/>
        <w:right w:val="none" w:sz="0" w:space="0" w:color="auto"/>
      </w:divBdr>
    </w:div>
    <w:div w:id="46883186">
      <w:bodyDiv w:val="1"/>
      <w:marLeft w:val="0"/>
      <w:marRight w:val="0"/>
      <w:marTop w:val="0"/>
      <w:marBottom w:val="0"/>
      <w:divBdr>
        <w:top w:val="none" w:sz="0" w:space="0" w:color="auto"/>
        <w:left w:val="none" w:sz="0" w:space="0" w:color="auto"/>
        <w:bottom w:val="none" w:sz="0" w:space="0" w:color="auto"/>
        <w:right w:val="none" w:sz="0" w:space="0" w:color="auto"/>
      </w:divBdr>
    </w:div>
    <w:div w:id="50662863">
      <w:bodyDiv w:val="1"/>
      <w:marLeft w:val="0"/>
      <w:marRight w:val="0"/>
      <w:marTop w:val="0"/>
      <w:marBottom w:val="0"/>
      <w:divBdr>
        <w:top w:val="none" w:sz="0" w:space="0" w:color="auto"/>
        <w:left w:val="none" w:sz="0" w:space="0" w:color="auto"/>
        <w:bottom w:val="none" w:sz="0" w:space="0" w:color="auto"/>
        <w:right w:val="none" w:sz="0" w:space="0" w:color="auto"/>
      </w:divBdr>
    </w:div>
    <w:div w:id="53547553">
      <w:bodyDiv w:val="1"/>
      <w:marLeft w:val="0"/>
      <w:marRight w:val="0"/>
      <w:marTop w:val="0"/>
      <w:marBottom w:val="0"/>
      <w:divBdr>
        <w:top w:val="none" w:sz="0" w:space="0" w:color="auto"/>
        <w:left w:val="none" w:sz="0" w:space="0" w:color="auto"/>
        <w:bottom w:val="none" w:sz="0" w:space="0" w:color="auto"/>
        <w:right w:val="none" w:sz="0" w:space="0" w:color="auto"/>
      </w:divBdr>
    </w:div>
    <w:div w:id="62799754">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77023523">
      <w:bodyDiv w:val="1"/>
      <w:marLeft w:val="0"/>
      <w:marRight w:val="0"/>
      <w:marTop w:val="0"/>
      <w:marBottom w:val="0"/>
      <w:divBdr>
        <w:top w:val="none" w:sz="0" w:space="0" w:color="auto"/>
        <w:left w:val="none" w:sz="0" w:space="0" w:color="auto"/>
        <w:bottom w:val="none" w:sz="0" w:space="0" w:color="auto"/>
        <w:right w:val="none" w:sz="0" w:space="0" w:color="auto"/>
      </w:divBdr>
    </w:div>
    <w:div w:id="93789974">
      <w:bodyDiv w:val="1"/>
      <w:marLeft w:val="0"/>
      <w:marRight w:val="0"/>
      <w:marTop w:val="0"/>
      <w:marBottom w:val="0"/>
      <w:divBdr>
        <w:top w:val="none" w:sz="0" w:space="0" w:color="auto"/>
        <w:left w:val="none" w:sz="0" w:space="0" w:color="auto"/>
        <w:bottom w:val="none" w:sz="0" w:space="0" w:color="auto"/>
        <w:right w:val="none" w:sz="0" w:space="0" w:color="auto"/>
      </w:divBdr>
    </w:div>
    <w:div w:id="97213463">
      <w:bodyDiv w:val="1"/>
      <w:marLeft w:val="0"/>
      <w:marRight w:val="0"/>
      <w:marTop w:val="0"/>
      <w:marBottom w:val="0"/>
      <w:divBdr>
        <w:top w:val="none" w:sz="0" w:space="0" w:color="auto"/>
        <w:left w:val="none" w:sz="0" w:space="0" w:color="auto"/>
        <w:bottom w:val="none" w:sz="0" w:space="0" w:color="auto"/>
        <w:right w:val="none" w:sz="0" w:space="0" w:color="auto"/>
      </w:divBdr>
    </w:div>
    <w:div w:id="99766522">
      <w:bodyDiv w:val="1"/>
      <w:marLeft w:val="0"/>
      <w:marRight w:val="0"/>
      <w:marTop w:val="0"/>
      <w:marBottom w:val="0"/>
      <w:divBdr>
        <w:top w:val="none" w:sz="0" w:space="0" w:color="auto"/>
        <w:left w:val="none" w:sz="0" w:space="0" w:color="auto"/>
        <w:bottom w:val="none" w:sz="0" w:space="0" w:color="auto"/>
        <w:right w:val="none" w:sz="0" w:space="0" w:color="auto"/>
      </w:divBdr>
    </w:div>
    <w:div w:id="104159831">
      <w:bodyDiv w:val="1"/>
      <w:marLeft w:val="0"/>
      <w:marRight w:val="0"/>
      <w:marTop w:val="0"/>
      <w:marBottom w:val="0"/>
      <w:divBdr>
        <w:top w:val="none" w:sz="0" w:space="0" w:color="auto"/>
        <w:left w:val="none" w:sz="0" w:space="0" w:color="auto"/>
        <w:bottom w:val="none" w:sz="0" w:space="0" w:color="auto"/>
        <w:right w:val="none" w:sz="0" w:space="0" w:color="auto"/>
      </w:divBdr>
    </w:div>
    <w:div w:id="121773300">
      <w:bodyDiv w:val="1"/>
      <w:marLeft w:val="0"/>
      <w:marRight w:val="0"/>
      <w:marTop w:val="0"/>
      <w:marBottom w:val="0"/>
      <w:divBdr>
        <w:top w:val="none" w:sz="0" w:space="0" w:color="auto"/>
        <w:left w:val="none" w:sz="0" w:space="0" w:color="auto"/>
        <w:bottom w:val="none" w:sz="0" w:space="0" w:color="auto"/>
        <w:right w:val="none" w:sz="0" w:space="0" w:color="auto"/>
      </w:divBdr>
    </w:div>
    <w:div w:id="126315919">
      <w:bodyDiv w:val="1"/>
      <w:marLeft w:val="0"/>
      <w:marRight w:val="0"/>
      <w:marTop w:val="0"/>
      <w:marBottom w:val="0"/>
      <w:divBdr>
        <w:top w:val="none" w:sz="0" w:space="0" w:color="auto"/>
        <w:left w:val="none" w:sz="0" w:space="0" w:color="auto"/>
        <w:bottom w:val="none" w:sz="0" w:space="0" w:color="auto"/>
        <w:right w:val="none" w:sz="0" w:space="0" w:color="auto"/>
      </w:divBdr>
    </w:div>
    <w:div w:id="127628690">
      <w:bodyDiv w:val="1"/>
      <w:marLeft w:val="0"/>
      <w:marRight w:val="0"/>
      <w:marTop w:val="0"/>
      <w:marBottom w:val="0"/>
      <w:divBdr>
        <w:top w:val="none" w:sz="0" w:space="0" w:color="auto"/>
        <w:left w:val="none" w:sz="0" w:space="0" w:color="auto"/>
        <w:bottom w:val="none" w:sz="0" w:space="0" w:color="auto"/>
        <w:right w:val="none" w:sz="0" w:space="0" w:color="auto"/>
      </w:divBdr>
    </w:div>
    <w:div w:id="137840517">
      <w:bodyDiv w:val="1"/>
      <w:marLeft w:val="0"/>
      <w:marRight w:val="0"/>
      <w:marTop w:val="0"/>
      <w:marBottom w:val="0"/>
      <w:divBdr>
        <w:top w:val="none" w:sz="0" w:space="0" w:color="auto"/>
        <w:left w:val="none" w:sz="0" w:space="0" w:color="auto"/>
        <w:bottom w:val="none" w:sz="0" w:space="0" w:color="auto"/>
        <w:right w:val="none" w:sz="0" w:space="0" w:color="auto"/>
      </w:divBdr>
    </w:div>
    <w:div w:id="143670810">
      <w:bodyDiv w:val="1"/>
      <w:marLeft w:val="0"/>
      <w:marRight w:val="0"/>
      <w:marTop w:val="0"/>
      <w:marBottom w:val="0"/>
      <w:divBdr>
        <w:top w:val="none" w:sz="0" w:space="0" w:color="auto"/>
        <w:left w:val="none" w:sz="0" w:space="0" w:color="auto"/>
        <w:bottom w:val="none" w:sz="0" w:space="0" w:color="auto"/>
        <w:right w:val="none" w:sz="0" w:space="0" w:color="auto"/>
      </w:divBdr>
    </w:div>
    <w:div w:id="174854120">
      <w:bodyDiv w:val="1"/>
      <w:marLeft w:val="0"/>
      <w:marRight w:val="0"/>
      <w:marTop w:val="0"/>
      <w:marBottom w:val="0"/>
      <w:divBdr>
        <w:top w:val="none" w:sz="0" w:space="0" w:color="auto"/>
        <w:left w:val="none" w:sz="0" w:space="0" w:color="auto"/>
        <w:bottom w:val="none" w:sz="0" w:space="0" w:color="auto"/>
        <w:right w:val="none" w:sz="0" w:space="0" w:color="auto"/>
      </w:divBdr>
    </w:div>
    <w:div w:id="179584458">
      <w:bodyDiv w:val="1"/>
      <w:marLeft w:val="0"/>
      <w:marRight w:val="0"/>
      <w:marTop w:val="0"/>
      <w:marBottom w:val="0"/>
      <w:divBdr>
        <w:top w:val="none" w:sz="0" w:space="0" w:color="auto"/>
        <w:left w:val="none" w:sz="0" w:space="0" w:color="auto"/>
        <w:bottom w:val="none" w:sz="0" w:space="0" w:color="auto"/>
        <w:right w:val="none" w:sz="0" w:space="0" w:color="auto"/>
      </w:divBdr>
    </w:div>
    <w:div w:id="192690956">
      <w:bodyDiv w:val="1"/>
      <w:marLeft w:val="0"/>
      <w:marRight w:val="0"/>
      <w:marTop w:val="0"/>
      <w:marBottom w:val="0"/>
      <w:divBdr>
        <w:top w:val="none" w:sz="0" w:space="0" w:color="auto"/>
        <w:left w:val="none" w:sz="0" w:space="0" w:color="auto"/>
        <w:bottom w:val="none" w:sz="0" w:space="0" w:color="auto"/>
        <w:right w:val="none" w:sz="0" w:space="0" w:color="auto"/>
      </w:divBdr>
    </w:div>
    <w:div w:id="200868076">
      <w:bodyDiv w:val="1"/>
      <w:marLeft w:val="0"/>
      <w:marRight w:val="0"/>
      <w:marTop w:val="0"/>
      <w:marBottom w:val="0"/>
      <w:divBdr>
        <w:top w:val="none" w:sz="0" w:space="0" w:color="auto"/>
        <w:left w:val="none" w:sz="0" w:space="0" w:color="auto"/>
        <w:bottom w:val="none" w:sz="0" w:space="0" w:color="auto"/>
        <w:right w:val="none" w:sz="0" w:space="0" w:color="auto"/>
      </w:divBdr>
    </w:div>
    <w:div w:id="208689419">
      <w:bodyDiv w:val="1"/>
      <w:marLeft w:val="0"/>
      <w:marRight w:val="0"/>
      <w:marTop w:val="0"/>
      <w:marBottom w:val="0"/>
      <w:divBdr>
        <w:top w:val="none" w:sz="0" w:space="0" w:color="auto"/>
        <w:left w:val="none" w:sz="0" w:space="0" w:color="auto"/>
        <w:bottom w:val="none" w:sz="0" w:space="0" w:color="auto"/>
        <w:right w:val="none" w:sz="0" w:space="0" w:color="auto"/>
      </w:divBdr>
    </w:div>
    <w:div w:id="216018357">
      <w:bodyDiv w:val="1"/>
      <w:marLeft w:val="0"/>
      <w:marRight w:val="0"/>
      <w:marTop w:val="0"/>
      <w:marBottom w:val="0"/>
      <w:divBdr>
        <w:top w:val="none" w:sz="0" w:space="0" w:color="auto"/>
        <w:left w:val="none" w:sz="0" w:space="0" w:color="auto"/>
        <w:bottom w:val="none" w:sz="0" w:space="0" w:color="auto"/>
        <w:right w:val="none" w:sz="0" w:space="0" w:color="auto"/>
      </w:divBdr>
    </w:div>
    <w:div w:id="218975502">
      <w:bodyDiv w:val="1"/>
      <w:marLeft w:val="0"/>
      <w:marRight w:val="0"/>
      <w:marTop w:val="0"/>
      <w:marBottom w:val="0"/>
      <w:divBdr>
        <w:top w:val="none" w:sz="0" w:space="0" w:color="auto"/>
        <w:left w:val="none" w:sz="0" w:space="0" w:color="auto"/>
        <w:bottom w:val="none" w:sz="0" w:space="0" w:color="auto"/>
        <w:right w:val="none" w:sz="0" w:space="0" w:color="auto"/>
      </w:divBdr>
    </w:div>
    <w:div w:id="229267021">
      <w:bodyDiv w:val="1"/>
      <w:marLeft w:val="0"/>
      <w:marRight w:val="0"/>
      <w:marTop w:val="0"/>
      <w:marBottom w:val="0"/>
      <w:divBdr>
        <w:top w:val="none" w:sz="0" w:space="0" w:color="auto"/>
        <w:left w:val="none" w:sz="0" w:space="0" w:color="auto"/>
        <w:bottom w:val="none" w:sz="0" w:space="0" w:color="auto"/>
        <w:right w:val="none" w:sz="0" w:space="0" w:color="auto"/>
      </w:divBdr>
    </w:div>
    <w:div w:id="231081408">
      <w:bodyDiv w:val="1"/>
      <w:marLeft w:val="0"/>
      <w:marRight w:val="0"/>
      <w:marTop w:val="0"/>
      <w:marBottom w:val="0"/>
      <w:divBdr>
        <w:top w:val="none" w:sz="0" w:space="0" w:color="auto"/>
        <w:left w:val="none" w:sz="0" w:space="0" w:color="auto"/>
        <w:bottom w:val="none" w:sz="0" w:space="0" w:color="auto"/>
        <w:right w:val="none" w:sz="0" w:space="0" w:color="auto"/>
      </w:divBdr>
    </w:div>
    <w:div w:id="235406185">
      <w:bodyDiv w:val="1"/>
      <w:marLeft w:val="0"/>
      <w:marRight w:val="0"/>
      <w:marTop w:val="0"/>
      <w:marBottom w:val="0"/>
      <w:divBdr>
        <w:top w:val="none" w:sz="0" w:space="0" w:color="auto"/>
        <w:left w:val="none" w:sz="0" w:space="0" w:color="auto"/>
        <w:bottom w:val="none" w:sz="0" w:space="0" w:color="auto"/>
        <w:right w:val="none" w:sz="0" w:space="0" w:color="auto"/>
      </w:divBdr>
    </w:div>
    <w:div w:id="242954702">
      <w:bodyDiv w:val="1"/>
      <w:marLeft w:val="0"/>
      <w:marRight w:val="0"/>
      <w:marTop w:val="0"/>
      <w:marBottom w:val="0"/>
      <w:divBdr>
        <w:top w:val="none" w:sz="0" w:space="0" w:color="auto"/>
        <w:left w:val="none" w:sz="0" w:space="0" w:color="auto"/>
        <w:bottom w:val="none" w:sz="0" w:space="0" w:color="auto"/>
        <w:right w:val="none" w:sz="0" w:space="0" w:color="auto"/>
      </w:divBdr>
    </w:div>
    <w:div w:id="249899481">
      <w:bodyDiv w:val="1"/>
      <w:marLeft w:val="0"/>
      <w:marRight w:val="0"/>
      <w:marTop w:val="0"/>
      <w:marBottom w:val="0"/>
      <w:divBdr>
        <w:top w:val="none" w:sz="0" w:space="0" w:color="auto"/>
        <w:left w:val="none" w:sz="0" w:space="0" w:color="auto"/>
        <w:bottom w:val="none" w:sz="0" w:space="0" w:color="auto"/>
        <w:right w:val="none" w:sz="0" w:space="0" w:color="auto"/>
      </w:divBdr>
    </w:div>
    <w:div w:id="269778664">
      <w:bodyDiv w:val="1"/>
      <w:marLeft w:val="0"/>
      <w:marRight w:val="0"/>
      <w:marTop w:val="0"/>
      <w:marBottom w:val="0"/>
      <w:divBdr>
        <w:top w:val="none" w:sz="0" w:space="0" w:color="auto"/>
        <w:left w:val="none" w:sz="0" w:space="0" w:color="auto"/>
        <w:bottom w:val="none" w:sz="0" w:space="0" w:color="auto"/>
        <w:right w:val="none" w:sz="0" w:space="0" w:color="auto"/>
      </w:divBdr>
    </w:div>
    <w:div w:id="275523649">
      <w:bodyDiv w:val="1"/>
      <w:marLeft w:val="0"/>
      <w:marRight w:val="0"/>
      <w:marTop w:val="0"/>
      <w:marBottom w:val="0"/>
      <w:divBdr>
        <w:top w:val="none" w:sz="0" w:space="0" w:color="auto"/>
        <w:left w:val="none" w:sz="0" w:space="0" w:color="auto"/>
        <w:bottom w:val="none" w:sz="0" w:space="0" w:color="auto"/>
        <w:right w:val="none" w:sz="0" w:space="0" w:color="auto"/>
      </w:divBdr>
    </w:div>
    <w:div w:id="287207279">
      <w:bodyDiv w:val="1"/>
      <w:marLeft w:val="0"/>
      <w:marRight w:val="0"/>
      <w:marTop w:val="0"/>
      <w:marBottom w:val="0"/>
      <w:divBdr>
        <w:top w:val="none" w:sz="0" w:space="0" w:color="auto"/>
        <w:left w:val="none" w:sz="0" w:space="0" w:color="auto"/>
        <w:bottom w:val="none" w:sz="0" w:space="0" w:color="auto"/>
        <w:right w:val="none" w:sz="0" w:space="0" w:color="auto"/>
      </w:divBdr>
    </w:div>
    <w:div w:id="287590875">
      <w:bodyDiv w:val="1"/>
      <w:marLeft w:val="0"/>
      <w:marRight w:val="0"/>
      <w:marTop w:val="0"/>
      <w:marBottom w:val="0"/>
      <w:divBdr>
        <w:top w:val="none" w:sz="0" w:space="0" w:color="auto"/>
        <w:left w:val="none" w:sz="0" w:space="0" w:color="auto"/>
        <w:bottom w:val="none" w:sz="0" w:space="0" w:color="auto"/>
        <w:right w:val="none" w:sz="0" w:space="0" w:color="auto"/>
      </w:divBdr>
    </w:div>
    <w:div w:id="294915054">
      <w:bodyDiv w:val="1"/>
      <w:marLeft w:val="0"/>
      <w:marRight w:val="0"/>
      <w:marTop w:val="0"/>
      <w:marBottom w:val="0"/>
      <w:divBdr>
        <w:top w:val="none" w:sz="0" w:space="0" w:color="auto"/>
        <w:left w:val="none" w:sz="0" w:space="0" w:color="auto"/>
        <w:bottom w:val="none" w:sz="0" w:space="0" w:color="auto"/>
        <w:right w:val="none" w:sz="0" w:space="0" w:color="auto"/>
      </w:divBdr>
    </w:div>
    <w:div w:id="298847464">
      <w:bodyDiv w:val="1"/>
      <w:marLeft w:val="0"/>
      <w:marRight w:val="0"/>
      <w:marTop w:val="0"/>
      <w:marBottom w:val="0"/>
      <w:divBdr>
        <w:top w:val="none" w:sz="0" w:space="0" w:color="auto"/>
        <w:left w:val="none" w:sz="0" w:space="0" w:color="auto"/>
        <w:bottom w:val="none" w:sz="0" w:space="0" w:color="auto"/>
        <w:right w:val="none" w:sz="0" w:space="0" w:color="auto"/>
      </w:divBdr>
    </w:div>
    <w:div w:id="310602442">
      <w:bodyDiv w:val="1"/>
      <w:marLeft w:val="0"/>
      <w:marRight w:val="0"/>
      <w:marTop w:val="0"/>
      <w:marBottom w:val="0"/>
      <w:divBdr>
        <w:top w:val="none" w:sz="0" w:space="0" w:color="auto"/>
        <w:left w:val="none" w:sz="0" w:space="0" w:color="auto"/>
        <w:bottom w:val="none" w:sz="0" w:space="0" w:color="auto"/>
        <w:right w:val="none" w:sz="0" w:space="0" w:color="auto"/>
      </w:divBdr>
    </w:div>
    <w:div w:id="315308633">
      <w:bodyDiv w:val="1"/>
      <w:marLeft w:val="0"/>
      <w:marRight w:val="0"/>
      <w:marTop w:val="0"/>
      <w:marBottom w:val="0"/>
      <w:divBdr>
        <w:top w:val="none" w:sz="0" w:space="0" w:color="auto"/>
        <w:left w:val="none" w:sz="0" w:space="0" w:color="auto"/>
        <w:bottom w:val="none" w:sz="0" w:space="0" w:color="auto"/>
        <w:right w:val="none" w:sz="0" w:space="0" w:color="auto"/>
      </w:divBdr>
    </w:div>
    <w:div w:id="325590525">
      <w:bodyDiv w:val="1"/>
      <w:marLeft w:val="0"/>
      <w:marRight w:val="0"/>
      <w:marTop w:val="0"/>
      <w:marBottom w:val="0"/>
      <w:divBdr>
        <w:top w:val="none" w:sz="0" w:space="0" w:color="auto"/>
        <w:left w:val="none" w:sz="0" w:space="0" w:color="auto"/>
        <w:bottom w:val="none" w:sz="0" w:space="0" w:color="auto"/>
        <w:right w:val="none" w:sz="0" w:space="0" w:color="auto"/>
      </w:divBdr>
    </w:div>
    <w:div w:id="329061816">
      <w:bodyDiv w:val="1"/>
      <w:marLeft w:val="0"/>
      <w:marRight w:val="0"/>
      <w:marTop w:val="0"/>
      <w:marBottom w:val="0"/>
      <w:divBdr>
        <w:top w:val="none" w:sz="0" w:space="0" w:color="auto"/>
        <w:left w:val="none" w:sz="0" w:space="0" w:color="auto"/>
        <w:bottom w:val="none" w:sz="0" w:space="0" w:color="auto"/>
        <w:right w:val="none" w:sz="0" w:space="0" w:color="auto"/>
      </w:divBdr>
    </w:div>
    <w:div w:id="331109843">
      <w:bodyDiv w:val="1"/>
      <w:marLeft w:val="0"/>
      <w:marRight w:val="0"/>
      <w:marTop w:val="0"/>
      <w:marBottom w:val="0"/>
      <w:divBdr>
        <w:top w:val="none" w:sz="0" w:space="0" w:color="auto"/>
        <w:left w:val="none" w:sz="0" w:space="0" w:color="auto"/>
        <w:bottom w:val="none" w:sz="0" w:space="0" w:color="auto"/>
        <w:right w:val="none" w:sz="0" w:space="0" w:color="auto"/>
      </w:divBdr>
    </w:div>
    <w:div w:id="333142647">
      <w:bodyDiv w:val="1"/>
      <w:marLeft w:val="0"/>
      <w:marRight w:val="0"/>
      <w:marTop w:val="0"/>
      <w:marBottom w:val="0"/>
      <w:divBdr>
        <w:top w:val="none" w:sz="0" w:space="0" w:color="auto"/>
        <w:left w:val="none" w:sz="0" w:space="0" w:color="auto"/>
        <w:bottom w:val="none" w:sz="0" w:space="0" w:color="auto"/>
        <w:right w:val="none" w:sz="0" w:space="0" w:color="auto"/>
      </w:divBdr>
    </w:div>
    <w:div w:id="356659310">
      <w:bodyDiv w:val="1"/>
      <w:marLeft w:val="0"/>
      <w:marRight w:val="0"/>
      <w:marTop w:val="0"/>
      <w:marBottom w:val="0"/>
      <w:divBdr>
        <w:top w:val="none" w:sz="0" w:space="0" w:color="auto"/>
        <w:left w:val="none" w:sz="0" w:space="0" w:color="auto"/>
        <w:bottom w:val="none" w:sz="0" w:space="0" w:color="auto"/>
        <w:right w:val="none" w:sz="0" w:space="0" w:color="auto"/>
      </w:divBdr>
    </w:div>
    <w:div w:id="361825308">
      <w:bodyDiv w:val="1"/>
      <w:marLeft w:val="0"/>
      <w:marRight w:val="0"/>
      <w:marTop w:val="0"/>
      <w:marBottom w:val="0"/>
      <w:divBdr>
        <w:top w:val="none" w:sz="0" w:space="0" w:color="auto"/>
        <w:left w:val="none" w:sz="0" w:space="0" w:color="auto"/>
        <w:bottom w:val="none" w:sz="0" w:space="0" w:color="auto"/>
        <w:right w:val="none" w:sz="0" w:space="0" w:color="auto"/>
      </w:divBdr>
    </w:div>
    <w:div w:id="363603311">
      <w:bodyDiv w:val="1"/>
      <w:marLeft w:val="0"/>
      <w:marRight w:val="0"/>
      <w:marTop w:val="0"/>
      <w:marBottom w:val="0"/>
      <w:divBdr>
        <w:top w:val="none" w:sz="0" w:space="0" w:color="auto"/>
        <w:left w:val="none" w:sz="0" w:space="0" w:color="auto"/>
        <w:bottom w:val="none" w:sz="0" w:space="0" w:color="auto"/>
        <w:right w:val="none" w:sz="0" w:space="0" w:color="auto"/>
      </w:divBdr>
    </w:div>
    <w:div w:id="363872264">
      <w:bodyDiv w:val="1"/>
      <w:marLeft w:val="0"/>
      <w:marRight w:val="0"/>
      <w:marTop w:val="0"/>
      <w:marBottom w:val="0"/>
      <w:divBdr>
        <w:top w:val="none" w:sz="0" w:space="0" w:color="auto"/>
        <w:left w:val="none" w:sz="0" w:space="0" w:color="auto"/>
        <w:bottom w:val="none" w:sz="0" w:space="0" w:color="auto"/>
        <w:right w:val="none" w:sz="0" w:space="0" w:color="auto"/>
      </w:divBdr>
    </w:div>
    <w:div w:id="373770639">
      <w:bodyDiv w:val="1"/>
      <w:marLeft w:val="0"/>
      <w:marRight w:val="0"/>
      <w:marTop w:val="0"/>
      <w:marBottom w:val="0"/>
      <w:divBdr>
        <w:top w:val="none" w:sz="0" w:space="0" w:color="auto"/>
        <w:left w:val="none" w:sz="0" w:space="0" w:color="auto"/>
        <w:bottom w:val="none" w:sz="0" w:space="0" w:color="auto"/>
        <w:right w:val="none" w:sz="0" w:space="0" w:color="auto"/>
      </w:divBdr>
    </w:div>
    <w:div w:id="384523709">
      <w:bodyDiv w:val="1"/>
      <w:marLeft w:val="0"/>
      <w:marRight w:val="0"/>
      <w:marTop w:val="0"/>
      <w:marBottom w:val="0"/>
      <w:divBdr>
        <w:top w:val="none" w:sz="0" w:space="0" w:color="auto"/>
        <w:left w:val="none" w:sz="0" w:space="0" w:color="auto"/>
        <w:bottom w:val="none" w:sz="0" w:space="0" w:color="auto"/>
        <w:right w:val="none" w:sz="0" w:space="0" w:color="auto"/>
      </w:divBdr>
    </w:div>
    <w:div w:id="414134299">
      <w:bodyDiv w:val="1"/>
      <w:marLeft w:val="0"/>
      <w:marRight w:val="0"/>
      <w:marTop w:val="0"/>
      <w:marBottom w:val="0"/>
      <w:divBdr>
        <w:top w:val="none" w:sz="0" w:space="0" w:color="auto"/>
        <w:left w:val="none" w:sz="0" w:space="0" w:color="auto"/>
        <w:bottom w:val="none" w:sz="0" w:space="0" w:color="auto"/>
        <w:right w:val="none" w:sz="0" w:space="0" w:color="auto"/>
      </w:divBdr>
    </w:div>
    <w:div w:id="431249159">
      <w:bodyDiv w:val="1"/>
      <w:marLeft w:val="0"/>
      <w:marRight w:val="0"/>
      <w:marTop w:val="0"/>
      <w:marBottom w:val="0"/>
      <w:divBdr>
        <w:top w:val="none" w:sz="0" w:space="0" w:color="auto"/>
        <w:left w:val="none" w:sz="0" w:space="0" w:color="auto"/>
        <w:bottom w:val="none" w:sz="0" w:space="0" w:color="auto"/>
        <w:right w:val="none" w:sz="0" w:space="0" w:color="auto"/>
      </w:divBdr>
    </w:div>
    <w:div w:id="432014327">
      <w:bodyDiv w:val="1"/>
      <w:marLeft w:val="0"/>
      <w:marRight w:val="0"/>
      <w:marTop w:val="0"/>
      <w:marBottom w:val="0"/>
      <w:divBdr>
        <w:top w:val="none" w:sz="0" w:space="0" w:color="auto"/>
        <w:left w:val="none" w:sz="0" w:space="0" w:color="auto"/>
        <w:bottom w:val="none" w:sz="0" w:space="0" w:color="auto"/>
        <w:right w:val="none" w:sz="0" w:space="0" w:color="auto"/>
      </w:divBdr>
    </w:div>
    <w:div w:id="446660341">
      <w:bodyDiv w:val="1"/>
      <w:marLeft w:val="0"/>
      <w:marRight w:val="0"/>
      <w:marTop w:val="0"/>
      <w:marBottom w:val="0"/>
      <w:divBdr>
        <w:top w:val="none" w:sz="0" w:space="0" w:color="auto"/>
        <w:left w:val="none" w:sz="0" w:space="0" w:color="auto"/>
        <w:bottom w:val="none" w:sz="0" w:space="0" w:color="auto"/>
        <w:right w:val="none" w:sz="0" w:space="0" w:color="auto"/>
      </w:divBdr>
    </w:div>
    <w:div w:id="452553968">
      <w:bodyDiv w:val="1"/>
      <w:marLeft w:val="0"/>
      <w:marRight w:val="0"/>
      <w:marTop w:val="0"/>
      <w:marBottom w:val="0"/>
      <w:divBdr>
        <w:top w:val="none" w:sz="0" w:space="0" w:color="auto"/>
        <w:left w:val="none" w:sz="0" w:space="0" w:color="auto"/>
        <w:bottom w:val="none" w:sz="0" w:space="0" w:color="auto"/>
        <w:right w:val="none" w:sz="0" w:space="0" w:color="auto"/>
      </w:divBdr>
    </w:div>
    <w:div w:id="454640791">
      <w:bodyDiv w:val="1"/>
      <w:marLeft w:val="0"/>
      <w:marRight w:val="0"/>
      <w:marTop w:val="0"/>
      <w:marBottom w:val="0"/>
      <w:divBdr>
        <w:top w:val="none" w:sz="0" w:space="0" w:color="auto"/>
        <w:left w:val="none" w:sz="0" w:space="0" w:color="auto"/>
        <w:bottom w:val="none" w:sz="0" w:space="0" w:color="auto"/>
        <w:right w:val="none" w:sz="0" w:space="0" w:color="auto"/>
      </w:divBdr>
    </w:div>
    <w:div w:id="472723654">
      <w:bodyDiv w:val="1"/>
      <w:marLeft w:val="0"/>
      <w:marRight w:val="0"/>
      <w:marTop w:val="0"/>
      <w:marBottom w:val="0"/>
      <w:divBdr>
        <w:top w:val="none" w:sz="0" w:space="0" w:color="auto"/>
        <w:left w:val="none" w:sz="0" w:space="0" w:color="auto"/>
        <w:bottom w:val="none" w:sz="0" w:space="0" w:color="auto"/>
        <w:right w:val="none" w:sz="0" w:space="0" w:color="auto"/>
      </w:divBdr>
    </w:div>
    <w:div w:id="485364609">
      <w:bodyDiv w:val="1"/>
      <w:marLeft w:val="0"/>
      <w:marRight w:val="0"/>
      <w:marTop w:val="0"/>
      <w:marBottom w:val="0"/>
      <w:divBdr>
        <w:top w:val="none" w:sz="0" w:space="0" w:color="auto"/>
        <w:left w:val="none" w:sz="0" w:space="0" w:color="auto"/>
        <w:bottom w:val="none" w:sz="0" w:space="0" w:color="auto"/>
        <w:right w:val="none" w:sz="0" w:space="0" w:color="auto"/>
      </w:divBdr>
    </w:div>
    <w:div w:id="500661384">
      <w:bodyDiv w:val="1"/>
      <w:marLeft w:val="0"/>
      <w:marRight w:val="0"/>
      <w:marTop w:val="0"/>
      <w:marBottom w:val="0"/>
      <w:divBdr>
        <w:top w:val="none" w:sz="0" w:space="0" w:color="auto"/>
        <w:left w:val="none" w:sz="0" w:space="0" w:color="auto"/>
        <w:bottom w:val="none" w:sz="0" w:space="0" w:color="auto"/>
        <w:right w:val="none" w:sz="0" w:space="0" w:color="auto"/>
      </w:divBdr>
    </w:div>
    <w:div w:id="502890058">
      <w:bodyDiv w:val="1"/>
      <w:marLeft w:val="0"/>
      <w:marRight w:val="0"/>
      <w:marTop w:val="0"/>
      <w:marBottom w:val="0"/>
      <w:divBdr>
        <w:top w:val="none" w:sz="0" w:space="0" w:color="auto"/>
        <w:left w:val="none" w:sz="0" w:space="0" w:color="auto"/>
        <w:bottom w:val="none" w:sz="0" w:space="0" w:color="auto"/>
        <w:right w:val="none" w:sz="0" w:space="0" w:color="auto"/>
      </w:divBdr>
    </w:div>
    <w:div w:id="515389363">
      <w:bodyDiv w:val="1"/>
      <w:marLeft w:val="0"/>
      <w:marRight w:val="0"/>
      <w:marTop w:val="0"/>
      <w:marBottom w:val="0"/>
      <w:divBdr>
        <w:top w:val="none" w:sz="0" w:space="0" w:color="auto"/>
        <w:left w:val="none" w:sz="0" w:space="0" w:color="auto"/>
        <w:bottom w:val="none" w:sz="0" w:space="0" w:color="auto"/>
        <w:right w:val="none" w:sz="0" w:space="0" w:color="auto"/>
      </w:divBdr>
    </w:div>
    <w:div w:id="526986673">
      <w:bodyDiv w:val="1"/>
      <w:marLeft w:val="0"/>
      <w:marRight w:val="0"/>
      <w:marTop w:val="0"/>
      <w:marBottom w:val="0"/>
      <w:divBdr>
        <w:top w:val="none" w:sz="0" w:space="0" w:color="auto"/>
        <w:left w:val="none" w:sz="0" w:space="0" w:color="auto"/>
        <w:bottom w:val="none" w:sz="0" w:space="0" w:color="auto"/>
        <w:right w:val="none" w:sz="0" w:space="0" w:color="auto"/>
      </w:divBdr>
    </w:div>
    <w:div w:id="528565815">
      <w:bodyDiv w:val="1"/>
      <w:marLeft w:val="0"/>
      <w:marRight w:val="0"/>
      <w:marTop w:val="0"/>
      <w:marBottom w:val="0"/>
      <w:divBdr>
        <w:top w:val="none" w:sz="0" w:space="0" w:color="auto"/>
        <w:left w:val="none" w:sz="0" w:space="0" w:color="auto"/>
        <w:bottom w:val="none" w:sz="0" w:space="0" w:color="auto"/>
        <w:right w:val="none" w:sz="0" w:space="0" w:color="auto"/>
      </w:divBdr>
    </w:div>
    <w:div w:id="533882871">
      <w:bodyDiv w:val="1"/>
      <w:marLeft w:val="0"/>
      <w:marRight w:val="0"/>
      <w:marTop w:val="0"/>
      <w:marBottom w:val="0"/>
      <w:divBdr>
        <w:top w:val="none" w:sz="0" w:space="0" w:color="auto"/>
        <w:left w:val="none" w:sz="0" w:space="0" w:color="auto"/>
        <w:bottom w:val="none" w:sz="0" w:space="0" w:color="auto"/>
        <w:right w:val="none" w:sz="0" w:space="0" w:color="auto"/>
      </w:divBdr>
    </w:div>
    <w:div w:id="546837502">
      <w:bodyDiv w:val="1"/>
      <w:marLeft w:val="0"/>
      <w:marRight w:val="0"/>
      <w:marTop w:val="0"/>
      <w:marBottom w:val="0"/>
      <w:divBdr>
        <w:top w:val="none" w:sz="0" w:space="0" w:color="auto"/>
        <w:left w:val="none" w:sz="0" w:space="0" w:color="auto"/>
        <w:bottom w:val="none" w:sz="0" w:space="0" w:color="auto"/>
        <w:right w:val="none" w:sz="0" w:space="0" w:color="auto"/>
      </w:divBdr>
    </w:div>
    <w:div w:id="557130705">
      <w:bodyDiv w:val="1"/>
      <w:marLeft w:val="0"/>
      <w:marRight w:val="0"/>
      <w:marTop w:val="0"/>
      <w:marBottom w:val="0"/>
      <w:divBdr>
        <w:top w:val="none" w:sz="0" w:space="0" w:color="auto"/>
        <w:left w:val="none" w:sz="0" w:space="0" w:color="auto"/>
        <w:bottom w:val="none" w:sz="0" w:space="0" w:color="auto"/>
        <w:right w:val="none" w:sz="0" w:space="0" w:color="auto"/>
      </w:divBdr>
    </w:div>
    <w:div w:id="557672624">
      <w:bodyDiv w:val="1"/>
      <w:marLeft w:val="0"/>
      <w:marRight w:val="0"/>
      <w:marTop w:val="0"/>
      <w:marBottom w:val="0"/>
      <w:divBdr>
        <w:top w:val="none" w:sz="0" w:space="0" w:color="auto"/>
        <w:left w:val="none" w:sz="0" w:space="0" w:color="auto"/>
        <w:bottom w:val="none" w:sz="0" w:space="0" w:color="auto"/>
        <w:right w:val="none" w:sz="0" w:space="0" w:color="auto"/>
      </w:divBdr>
    </w:div>
    <w:div w:id="563956031">
      <w:bodyDiv w:val="1"/>
      <w:marLeft w:val="0"/>
      <w:marRight w:val="0"/>
      <w:marTop w:val="0"/>
      <w:marBottom w:val="0"/>
      <w:divBdr>
        <w:top w:val="none" w:sz="0" w:space="0" w:color="auto"/>
        <w:left w:val="none" w:sz="0" w:space="0" w:color="auto"/>
        <w:bottom w:val="none" w:sz="0" w:space="0" w:color="auto"/>
        <w:right w:val="none" w:sz="0" w:space="0" w:color="auto"/>
      </w:divBdr>
    </w:div>
    <w:div w:id="580716577">
      <w:bodyDiv w:val="1"/>
      <w:marLeft w:val="0"/>
      <w:marRight w:val="0"/>
      <w:marTop w:val="0"/>
      <w:marBottom w:val="0"/>
      <w:divBdr>
        <w:top w:val="none" w:sz="0" w:space="0" w:color="auto"/>
        <w:left w:val="none" w:sz="0" w:space="0" w:color="auto"/>
        <w:bottom w:val="none" w:sz="0" w:space="0" w:color="auto"/>
        <w:right w:val="none" w:sz="0" w:space="0" w:color="auto"/>
      </w:divBdr>
    </w:div>
    <w:div w:id="580875109">
      <w:bodyDiv w:val="1"/>
      <w:marLeft w:val="0"/>
      <w:marRight w:val="0"/>
      <w:marTop w:val="0"/>
      <w:marBottom w:val="0"/>
      <w:divBdr>
        <w:top w:val="none" w:sz="0" w:space="0" w:color="auto"/>
        <w:left w:val="none" w:sz="0" w:space="0" w:color="auto"/>
        <w:bottom w:val="none" w:sz="0" w:space="0" w:color="auto"/>
        <w:right w:val="none" w:sz="0" w:space="0" w:color="auto"/>
      </w:divBdr>
    </w:div>
    <w:div w:id="600575385">
      <w:bodyDiv w:val="1"/>
      <w:marLeft w:val="0"/>
      <w:marRight w:val="0"/>
      <w:marTop w:val="0"/>
      <w:marBottom w:val="0"/>
      <w:divBdr>
        <w:top w:val="none" w:sz="0" w:space="0" w:color="auto"/>
        <w:left w:val="none" w:sz="0" w:space="0" w:color="auto"/>
        <w:bottom w:val="none" w:sz="0" w:space="0" w:color="auto"/>
        <w:right w:val="none" w:sz="0" w:space="0" w:color="auto"/>
      </w:divBdr>
    </w:div>
    <w:div w:id="613559433">
      <w:bodyDiv w:val="1"/>
      <w:marLeft w:val="0"/>
      <w:marRight w:val="0"/>
      <w:marTop w:val="0"/>
      <w:marBottom w:val="0"/>
      <w:divBdr>
        <w:top w:val="none" w:sz="0" w:space="0" w:color="auto"/>
        <w:left w:val="none" w:sz="0" w:space="0" w:color="auto"/>
        <w:bottom w:val="none" w:sz="0" w:space="0" w:color="auto"/>
        <w:right w:val="none" w:sz="0" w:space="0" w:color="auto"/>
      </w:divBdr>
    </w:div>
    <w:div w:id="653223080">
      <w:bodyDiv w:val="1"/>
      <w:marLeft w:val="0"/>
      <w:marRight w:val="0"/>
      <w:marTop w:val="0"/>
      <w:marBottom w:val="0"/>
      <w:divBdr>
        <w:top w:val="none" w:sz="0" w:space="0" w:color="auto"/>
        <w:left w:val="none" w:sz="0" w:space="0" w:color="auto"/>
        <w:bottom w:val="none" w:sz="0" w:space="0" w:color="auto"/>
        <w:right w:val="none" w:sz="0" w:space="0" w:color="auto"/>
      </w:divBdr>
    </w:div>
    <w:div w:id="655913281">
      <w:bodyDiv w:val="1"/>
      <w:marLeft w:val="0"/>
      <w:marRight w:val="0"/>
      <w:marTop w:val="0"/>
      <w:marBottom w:val="0"/>
      <w:divBdr>
        <w:top w:val="none" w:sz="0" w:space="0" w:color="auto"/>
        <w:left w:val="none" w:sz="0" w:space="0" w:color="auto"/>
        <w:bottom w:val="none" w:sz="0" w:space="0" w:color="auto"/>
        <w:right w:val="none" w:sz="0" w:space="0" w:color="auto"/>
      </w:divBdr>
    </w:div>
    <w:div w:id="672032356">
      <w:bodyDiv w:val="1"/>
      <w:marLeft w:val="0"/>
      <w:marRight w:val="0"/>
      <w:marTop w:val="0"/>
      <w:marBottom w:val="0"/>
      <w:divBdr>
        <w:top w:val="none" w:sz="0" w:space="0" w:color="auto"/>
        <w:left w:val="none" w:sz="0" w:space="0" w:color="auto"/>
        <w:bottom w:val="none" w:sz="0" w:space="0" w:color="auto"/>
        <w:right w:val="none" w:sz="0" w:space="0" w:color="auto"/>
      </w:divBdr>
    </w:div>
    <w:div w:id="672411530">
      <w:bodyDiv w:val="1"/>
      <w:marLeft w:val="0"/>
      <w:marRight w:val="0"/>
      <w:marTop w:val="0"/>
      <w:marBottom w:val="0"/>
      <w:divBdr>
        <w:top w:val="none" w:sz="0" w:space="0" w:color="auto"/>
        <w:left w:val="none" w:sz="0" w:space="0" w:color="auto"/>
        <w:bottom w:val="none" w:sz="0" w:space="0" w:color="auto"/>
        <w:right w:val="none" w:sz="0" w:space="0" w:color="auto"/>
      </w:divBdr>
    </w:div>
    <w:div w:id="674648152">
      <w:bodyDiv w:val="1"/>
      <w:marLeft w:val="0"/>
      <w:marRight w:val="0"/>
      <w:marTop w:val="0"/>
      <w:marBottom w:val="0"/>
      <w:divBdr>
        <w:top w:val="none" w:sz="0" w:space="0" w:color="auto"/>
        <w:left w:val="none" w:sz="0" w:space="0" w:color="auto"/>
        <w:bottom w:val="none" w:sz="0" w:space="0" w:color="auto"/>
        <w:right w:val="none" w:sz="0" w:space="0" w:color="auto"/>
      </w:divBdr>
    </w:div>
    <w:div w:id="679042600">
      <w:bodyDiv w:val="1"/>
      <w:marLeft w:val="0"/>
      <w:marRight w:val="0"/>
      <w:marTop w:val="0"/>
      <w:marBottom w:val="0"/>
      <w:divBdr>
        <w:top w:val="none" w:sz="0" w:space="0" w:color="auto"/>
        <w:left w:val="none" w:sz="0" w:space="0" w:color="auto"/>
        <w:bottom w:val="none" w:sz="0" w:space="0" w:color="auto"/>
        <w:right w:val="none" w:sz="0" w:space="0" w:color="auto"/>
      </w:divBdr>
    </w:div>
    <w:div w:id="684937421">
      <w:bodyDiv w:val="1"/>
      <w:marLeft w:val="0"/>
      <w:marRight w:val="0"/>
      <w:marTop w:val="0"/>
      <w:marBottom w:val="0"/>
      <w:divBdr>
        <w:top w:val="none" w:sz="0" w:space="0" w:color="auto"/>
        <w:left w:val="none" w:sz="0" w:space="0" w:color="auto"/>
        <w:bottom w:val="none" w:sz="0" w:space="0" w:color="auto"/>
        <w:right w:val="none" w:sz="0" w:space="0" w:color="auto"/>
      </w:divBdr>
    </w:div>
    <w:div w:id="692726705">
      <w:bodyDiv w:val="1"/>
      <w:marLeft w:val="0"/>
      <w:marRight w:val="0"/>
      <w:marTop w:val="0"/>
      <w:marBottom w:val="0"/>
      <w:divBdr>
        <w:top w:val="none" w:sz="0" w:space="0" w:color="auto"/>
        <w:left w:val="none" w:sz="0" w:space="0" w:color="auto"/>
        <w:bottom w:val="none" w:sz="0" w:space="0" w:color="auto"/>
        <w:right w:val="none" w:sz="0" w:space="0" w:color="auto"/>
      </w:divBdr>
    </w:div>
    <w:div w:id="706568830">
      <w:bodyDiv w:val="1"/>
      <w:marLeft w:val="0"/>
      <w:marRight w:val="0"/>
      <w:marTop w:val="0"/>
      <w:marBottom w:val="0"/>
      <w:divBdr>
        <w:top w:val="none" w:sz="0" w:space="0" w:color="auto"/>
        <w:left w:val="none" w:sz="0" w:space="0" w:color="auto"/>
        <w:bottom w:val="none" w:sz="0" w:space="0" w:color="auto"/>
        <w:right w:val="none" w:sz="0" w:space="0" w:color="auto"/>
      </w:divBdr>
    </w:div>
    <w:div w:id="732779362">
      <w:bodyDiv w:val="1"/>
      <w:marLeft w:val="0"/>
      <w:marRight w:val="0"/>
      <w:marTop w:val="0"/>
      <w:marBottom w:val="0"/>
      <w:divBdr>
        <w:top w:val="none" w:sz="0" w:space="0" w:color="auto"/>
        <w:left w:val="none" w:sz="0" w:space="0" w:color="auto"/>
        <w:bottom w:val="none" w:sz="0" w:space="0" w:color="auto"/>
        <w:right w:val="none" w:sz="0" w:space="0" w:color="auto"/>
      </w:divBdr>
    </w:div>
    <w:div w:id="736559921">
      <w:bodyDiv w:val="1"/>
      <w:marLeft w:val="0"/>
      <w:marRight w:val="0"/>
      <w:marTop w:val="0"/>
      <w:marBottom w:val="0"/>
      <w:divBdr>
        <w:top w:val="none" w:sz="0" w:space="0" w:color="auto"/>
        <w:left w:val="none" w:sz="0" w:space="0" w:color="auto"/>
        <w:bottom w:val="none" w:sz="0" w:space="0" w:color="auto"/>
        <w:right w:val="none" w:sz="0" w:space="0" w:color="auto"/>
      </w:divBdr>
    </w:div>
    <w:div w:id="744182482">
      <w:bodyDiv w:val="1"/>
      <w:marLeft w:val="0"/>
      <w:marRight w:val="0"/>
      <w:marTop w:val="0"/>
      <w:marBottom w:val="0"/>
      <w:divBdr>
        <w:top w:val="none" w:sz="0" w:space="0" w:color="auto"/>
        <w:left w:val="none" w:sz="0" w:space="0" w:color="auto"/>
        <w:bottom w:val="none" w:sz="0" w:space="0" w:color="auto"/>
        <w:right w:val="none" w:sz="0" w:space="0" w:color="auto"/>
      </w:divBdr>
    </w:div>
    <w:div w:id="757944127">
      <w:bodyDiv w:val="1"/>
      <w:marLeft w:val="0"/>
      <w:marRight w:val="0"/>
      <w:marTop w:val="0"/>
      <w:marBottom w:val="0"/>
      <w:divBdr>
        <w:top w:val="none" w:sz="0" w:space="0" w:color="auto"/>
        <w:left w:val="none" w:sz="0" w:space="0" w:color="auto"/>
        <w:bottom w:val="none" w:sz="0" w:space="0" w:color="auto"/>
        <w:right w:val="none" w:sz="0" w:space="0" w:color="auto"/>
      </w:divBdr>
    </w:div>
    <w:div w:id="758141846">
      <w:bodyDiv w:val="1"/>
      <w:marLeft w:val="0"/>
      <w:marRight w:val="0"/>
      <w:marTop w:val="0"/>
      <w:marBottom w:val="0"/>
      <w:divBdr>
        <w:top w:val="none" w:sz="0" w:space="0" w:color="auto"/>
        <w:left w:val="none" w:sz="0" w:space="0" w:color="auto"/>
        <w:bottom w:val="none" w:sz="0" w:space="0" w:color="auto"/>
        <w:right w:val="none" w:sz="0" w:space="0" w:color="auto"/>
      </w:divBdr>
    </w:div>
    <w:div w:id="75925450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1880112">
      <w:bodyDiv w:val="1"/>
      <w:marLeft w:val="0"/>
      <w:marRight w:val="0"/>
      <w:marTop w:val="0"/>
      <w:marBottom w:val="0"/>
      <w:divBdr>
        <w:top w:val="none" w:sz="0" w:space="0" w:color="auto"/>
        <w:left w:val="none" w:sz="0" w:space="0" w:color="auto"/>
        <w:bottom w:val="none" w:sz="0" w:space="0" w:color="auto"/>
        <w:right w:val="none" w:sz="0" w:space="0" w:color="auto"/>
      </w:divBdr>
    </w:div>
    <w:div w:id="765419278">
      <w:bodyDiv w:val="1"/>
      <w:marLeft w:val="0"/>
      <w:marRight w:val="0"/>
      <w:marTop w:val="0"/>
      <w:marBottom w:val="0"/>
      <w:divBdr>
        <w:top w:val="none" w:sz="0" w:space="0" w:color="auto"/>
        <w:left w:val="none" w:sz="0" w:space="0" w:color="auto"/>
        <w:bottom w:val="none" w:sz="0" w:space="0" w:color="auto"/>
        <w:right w:val="none" w:sz="0" w:space="0" w:color="auto"/>
      </w:divBdr>
    </w:div>
    <w:div w:id="824778540">
      <w:bodyDiv w:val="1"/>
      <w:marLeft w:val="0"/>
      <w:marRight w:val="0"/>
      <w:marTop w:val="0"/>
      <w:marBottom w:val="0"/>
      <w:divBdr>
        <w:top w:val="none" w:sz="0" w:space="0" w:color="auto"/>
        <w:left w:val="none" w:sz="0" w:space="0" w:color="auto"/>
        <w:bottom w:val="none" w:sz="0" w:space="0" w:color="auto"/>
        <w:right w:val="none" w:sz="0" w:space="0" w:color="auto"/>
      </w:divBdr>
    </w:div>
    <w:div w:id="828403731">
      <w:bodyDiv w:val="1"/>
      <w:marLeft w:val="0"/>
      <w:marRight w:val="0"/>
      <w:marTop w:val="0"/>
      <w:marBottom w:val="0"/>
      <w:divBdr>
        <w:top w:val="none" w:sz="0" w:space="0" w:color="auto"/>
        <w:left w:val="none" w:sz="0" w:space="0" w:color="auto"/>
        <w:bottom w:val="none" w:sz="0" w:space="0" w:color="auto"/>
        <w:right w:val="none" w:sz="0" w:space="0" w:color="auto"/>
      </w:divBdr>
    </w:div>
    <w:div w:id="833371593">
      <w:bodyDiv w:val="1"/>
      <w:marLeft w:val="0"/>
      <w:marRight w:val="0"/>
      <w:marTop w:val="0"/>
      <w:marBottom w:val="0"/>
      <w:divBdr>
        <w:top w:val="none" w:sz="0" w:space="0" w:color="auto"/>
        <w:left w:val="none" w:sz="0" w:space="0" w:color="auto"/>
        <w:bottom w:val="none" w:sz="0" w:space="0" w:color="auto"/>
        <w:right w:val="none" w:sz="0" w:space="0" w:color="auto"/>
      </w:divBdr>
    </w:div>
    <w:div w:id="835650282">
      <w:bodyDiv w:val="1"/>
      <w:marLeft w:val="0"/>
      <w:marRight w:val="0"/>
      <w:marTop w:val="0"/>
      <w:marBottom w:val="0"/>
      <w:divBdr>
        <w:top w:val="none" w:sz="0" w:space="0" w:color="auto"/>
        <w:left w:val="none" w:sz="0" w:space="0" w:color="auto"/>
        <w:bottom w:val="none" w:sz="0" w:space="0" w:color="auto"/>
        <w:right w:val="none" w:sz="0" w:space="0" w:color="auto"/>
      </w:divBdr>
    </w:div>
    <w:div w:id="847910114">
      <w:bodyDiv w:val="1"/>
      <w:marLeft w:val="0"/>
      <w:marRight w:val="0"/>
      <w:marTop w:val="0"/>
      <w:marBottom w:val="0"/>
      <w:divBdr>
        <w:top w:val="none" w:sz="0" w:space="0" w:color="auto"/>
        <w:left w:val="none" w:sz="0" w:space="0" w:color="auto"/>
        <w:bottom w:val="none" w:sz="0" w:space="0" w:color="auto"/>
        <w:right w:val="none" w:sz="0" w:space="0" w:color="auto"/>
      </w:divBdr>
    </w:div>
    <w:div w:id="856502962">
      <w:bodyDiv w:val="1"/>
      <w:marLeft w:val="0"/>
      <w:marRight w:val="0"/>
      <w:marTop w:val="0"/>
      <w:marBottom w:val="0"/>
      <w:divBdr>
        <w:top w:val="none" w:sz="0" w:space="0" w:color="auto"/>
        <w:left w:val="none" w:sz="0" w:space="0" w:color="auto"/>
        <w:bottom w:val="none" w:sz="0" w:space="0" w:color="auto"/>
        <w:right w:val="none" w:sz="0" w:space="0" w:color="auto"/>
      </w:divBdr>
    </w:div>
    <w:div w:id="862062311">
      <w:bodyDiv w:val="1"/>
      <w:marLeft w:val="0"/>
      <w:marRight w:val="0"/>
      <w:marTop w:val="0"/>
      <w:marBottom w:val="0"/>
      <w:divBdr>
        <w:top w:val="none" w:sz="0" w:space="0" w:color="auto"/>
        <w:left w:val="none" w:sz="0" w:space="0" w:color="auto"/>
        <w:bottom w:val="none" w:sz="0" w:space="0" w:color="auto"/>
        <w:right w:val="none" w:sz="0" w:space="0" w:color="auto"/>
      </w:divBdr>
    </w:div>
    <w:div w:id="870143943">
      <w:bodyDiv w:val="1"/>
      <w:marLeft w:val="0"/>
      <w:marRight w:val="0"/>
      <w:marTop w:val="0"/>
      <w:marBottom w:val="0"/>
      <w:divBdr>
        <w:top w:val="none" w:sz="0" w:space="0" w:color="auto"/>
        <w:left w:val="none" w:sz="0" w:space="0" w:color="auto"/>
        <w:bottom w:val="none" w:sz="0" w:space="0" w:color="auto"/>
        <w:right w:val="none" w:sz="0" w:space="0" w:color="auto"/>
      </w:divBdr>
    </w:div>
    <w:div w:id="876044422">
      <w:bodyDiv w:val="1"/>
      <w:marLeft w:val="0"/>
      <w:marRight w:val="0"/>
      <w:marTop w:val="0"/>
      <w:marBottom w:val="0"/>
      <w:divBdr>
        <w:top w:val="none" w:sz="0" w:space="0" w:color="auto"/>
        <w:left w:val="none" w:sz="0" w:space="0" w:color="auto"/>
        <w:bottom w:val="none" w:sz="0" w:space="0" w:color="auto"/>
        <w:right w:val="none" w:sz="0" w:space="0" w:color="auto"/>
      </w:divBdr>
    </w:div>
    <w:div w:id="879241912">
      <w:bodyDiv w:val="1"/>
      <w:marLeft w:val="0"/>
      <w:marRight w:val="0"/>
      <w:marTop w:val="0"/>
      <w:marBottom w:val="0"/>
      <w:divBdr>
        <w:top w:val="none" w:sz="0" w:space="0" w:color="auto"/>
        <w:left w:val="none" w:sz="0" w:space="0" w:color="auto"/>
        <w:bottom w:val="none" w:sz="0" w:space="0" w:color="auto"/>
        <w:right w:val="none" w:sz="0" w:space="0" w:color="auto"/>
      </w:divBdr>
    </w:div>
    <w:div w:id="880092834">
      <w:bodyDiv w:val="1"/>
      <w:marLeft w:val="0"/>
      <w:marRight w:val="0"/>
      <w:marTop w:val="0"/>
      <w:marBottom w:val="0"/>
      <w:divBdr>
        <w:top w:val="none" w:sz="0" w:space="0" w:color="auto"/>
        <w:left w:val="none" w:sz="0" w:space="0" w:color="auto"/>
        <w:bottom w:val="none" w:sz="0" w:space="0" w:color="auto"/>
        <w:right w:val="none" w:sz="0" w:space="0" w:color="auto"/>
      </w:divBdr>
    </w:div>
    <w:div w:id="887569973">
      <w:bodyDiv w:val="1"/>
      <w:marLeft w:val="0"/>
      <w:marRight w:val="0"/>
      <w:marTop w:val="0"/>
      <w:marBottom w:val="0"/>
      <w:divBdr>
        <w:top w:val="none" w:sz="0" w:space="0" w:color="auto"/>
        <w:left w:val="none" w:sz="0" w:space="0" w:color="auto"/>
        <w:bottom w:val="none" w:sz="0" w:space="0" w:color="auto"/>
        <w:right w:val="none" w:sz="0" w:space="0" w:color="auto"/>
      </w:divBdr>
    </w:div>
    <w:div w:id="895891051">
      <w:bodyDiv w:val="1"/>
      <w:marLeft w:val="0"/>
      <w:marRight w:val="0"/>
      <w:marTop w:val="0"/>
      <w:marBottom w:val="0"/>
      <w:divBdr>
        <w:top w:val="none" w:sz="0" w:space="0" w:color="auto"/>
        <w:left w:val="none" w:sz="0" w:space="0" w:color="auto"/>
        <w:bottom w:val="none" w:sz="0" w:space="0" w:color="auto"/>
        <w:right w:val="none" w:sz="0" w:space="0" w:color="auto"/>
      </w:divBdr>
    </w:div>
    <w:div w:id="896013983">
      <w:bodyDiv w:val="1"/>
      <w:marLeft w:val="0"/>
      <w:marRight w:val="0"/>
      <w:marTop w:val="0"/>
      <w:marBottom w:val="0"/>
      <w:divBdr>
        <w:top w:val="none" w:sz="0" w:space="0" w:color="auto"/>
        <w:left w:val="none" w:sz="0" w:space="0" w:color="auto"/>
        <w:bottom w:val="none" w:sz="0" w:space="0" w:color="auto"/>
        <w:right w:val="none" w:sz="0" w:space="0" w:color="auto"/>
      </w:divBdr>
    </w:div>
    <w:div w:id="897203873">
      <w:bodyDiv w:val="1"/>
      <w:marLeft w:val="0"/>
      <w:marRight w:val="0"/>
      <w:marTop w:val="0"/>
      <w:marBottom w:val="0"/>
      <w:divBdr>
        <w:top w:val="none" w:sz="0" w:space="0" w:color="auto"/>
        <w:left w:val="none" w:sz="0" w:space="0" w:color="auto"/>
        <w:bottom w:val="none" w:sz="0" w:space="0" w:color="auto"/>
        <w:right w:val="none" w:sz="0" w:space="0" w:color="auto"/>
      </w:divBdr>
    </w:div>
    <w:div w:id="907768961">
      <w:bodyDiv w:val="1"/>
      <w:marLeft w:val="0"/>
      <w:marRight w:val="0"/>
      <w:marTop w:val="0"/>
      <w:marBottom w:val="0"/>
      <w:divBdr>
        <w:top w:val="none" w:sz="0" w:space="0" w:color="auto"/>
        <w:left w:val="none" w:sz="0" w:space="0" w:color="auto"/>
        <w:bottom w:val="none" w:sz="0" w:space="0" w:color="auto"/>
        <w:right w:val="none" w:sz="0" w:space="0" w:color="auto"/>
      </w:divBdr>
    </w:div>
    <w:div w:id="921795897">
      <w:bodyDiv w:val="1"/>
      <w:marLeft w:val="0"/>
      <w:marRight w:val="0"/>
      <w:marTop w:val="0"/>
      <w:marBottom w:val="0"/>
      <w:divBdr>
        <w:top w:val="none" w:sz="0" w:space="0" w:color="auto"/>
        <w:left w:val="none" w:sz="0" w:space="0" w:color="auto"/>
        <w:bottom w:val="none" w:sz="0" w:space="0" w:color="auto"/>
        <w:right w:val="none" w:sz="0" w:space="0" w:color="auto"/>
      </w:divBdr>
    </w:div>
    <w:div w:id="939485697">
      <w:bodyDiv w:val="1"/>
      <w:marLeft w:val="0"/>
      <w:marRight w:val="0"/>
      <w:marTop w:val="0"/>
      <w:marBottom w:val="0"/>
      <w:divBdr>
        <w:top w:val="none" w:sz="0" w:space="0" w:color="auto"/>
        <w:left w:val="none" w:sz="0" w:space="0" w:color="auto"/>
        <w:bottom w:val="none" w:sz="0" w:space="0" w:color="auto"/>
        <w:right w:val="none" w:sz="0" w:space="0" w:color="auto"/>
      </w:divBdr>
    </w:div>
    <w:div w:id="940531504">
      <w:bodyDiv w:val="1"/>
      <w:marLeft w:val="0"/>
      <w:marRight w:val="0"/>
      <w:marTop w:val="0"/>
      <w:marBottom w:val="0"/>
      <w:divBdr>
        <w:top w:val="none" w:sz="0" w:space="0" w:color="auto"/>
        <w:left w:val="none" w:sz="0" w:space="0" w:color="auto"/>
        <w:bottom w:val="none" w:sz="0" w:space="0" w:color="auto"/>
        <w:right w:val="none" w:sz="0" w:space="0" w:color="auto"/>
      </w:divBdr>
    </w:div>
    <w:div w:id="942080520">
      <w:bodyDiv w:val="1"/>
      <w:marLeft w:val="0"/>
      <w:marRight w:val="0"/>
      <w:marTop w:val="0"/>
      <w:marBottom w:val="0"/>
      <w:divBdr>
        <w:top w:val="none" w:sz="0" w:space="0" w:color="auto"/>
        <w:left w:val="none" w:sz="0" w:space="0" w:color="auto"/>
        <w:bottom w:val="none" w:sz="0" w:space="0" w:color="auto"/>
        <w:right w:val="none" w:sz="0" w:space="0" w:color="auto"/>
      </w:divBdr>
    </w:div>
    <w:div w:id="947126660">
      <w:bodyDiv w:val="1"/>
      <w:marLeft w:val="0"/>
      <w:marRight w:val="0"/>
      <w:marTop w:val="0"/>
      <w:marBottom w:val="0"/>
      <w:divBdr>
        <w:top w:val="none" w:sz="0" w:space="0" w:color="auto"/>
        <w:left w:val="none" w:sz="0" w:space="0" w:color="auto"/>
        <w:bottom w:val="none" w:sz="0" w:space="0" w:color="auto"/>
        <w:right w:val="none" w:sz="0" w:space="0" w:color="auto"/>
      </w:divBdr>
    </w:div>
    <w:div w:id="964313158">
      <w:bodyDiv w:val="1"/>
      <w:marLeft w:val="0"/>
      <w:marRight w:val="0"/>
      <w:marTop w:val="0"/>
      <w:marBottom w:val="0"/>
      <w:divBdr>
        <w:top w:val="none" w:sz="0" w:space="0" w:color="auto"/>
        <w:left w:val="none" w:sz="0" w:space="0" w:color="auto"/>
        <w:bottom w:val="none" w:sz="0" w:space="0" w:color="auto"/>
        <w:right w:val="none" w:sz="0" w:space="0" w:color="auto"/>
      </w:divBdr>
    </w:div>
    <w:div w:id="977492728">
      <w:bodyDiv w:val="1"/>
      <w:marLeft w:val="0"/>
      <w:marRight w:val="0"/>
      <w:marTop w:val="0"/>
      <w:marBottom w:val="0"/>
      <w:divBdr>
        <w:top w:val="none" w:sz="0" w:space="0" w:color="auto"/>
        <w:left w:val="none" w:sz="0" w:space="0" w:color="auto"/>
        <w:bottom w:val="none" w:sz="0" w:space="0" w:color="auto"/>
        <w:right w:val="none" w:sz="0" w:space="0" w:color="auto"/>
      </w:divBdr>
    </w:div>
    <w:div w:id="994914885">
      <w:bodyDiv w:val="1"/>
      <w:marLeft w:val="0"/>
      <w:marRight w:val="0"/>
      <w:marTop w:val="0"/>
      <w:marBottom w:val="0"/>
      <w:divBdr>
        <w:top w:val="none" w:sz="0" w:space="0" w:color="auto"/>
        <w:left w:val="none" w:sz="0" w:space="0" w:color="auto"/>
        <w:bottom w:val="none" w:sz="0" w:space="0" w:color="auto"/>
        <w:right w:val="none" w:sz="0" w:space="0" w:color="auto"/>
      </w:divBdr>
    </w:div>
    <w:div w:id="996500665">
      <w:bodyDiv w:val="1"/>
      <w:marLeft w:val="0"/>
      <w:marRight w:val="0"/>
      <w:marTop w:val="0"/>
      <w:marBottom w:val="0"/>
      <w:divBdr>
        <w:top w:val="none" w:sz="0" w:space="0" w:color="auto"/>
        <w:left w:val="none" w:sz="0" w:space="0" w:color="auto"/>
        <w:bottom w:val="none" w:sz="0" w:space="0" w:color="auto"/>
        <w:right w:val="none" w:sz="0" w:space="0" w:color="auto"/>
      </w:divBdr>
    </w:div>
    <w:div w:id="996958963">
      <w:bodyDiv w:val="1"/>
      <w:marLeft w:val="0"/>
      <w:marRight w:val="0"/>
      <w:marTop w:val="0"/>
      <w:marBottom w:val="0"/>
      <w:divBdr>
        <w:top w:val="none" w:sz="0" w:space="0" w:color="auto"/>
        <w:left w:val="none" w:sz="0" w:space="0" w:color="auto"/>
        <w:bottom w:val="none" w:sz="0" w:space="0" w:color="auto"/>
        <w:right w:val="none" w:sz="0" w:space="0" w:color="auto"/>
      </w:divBdr>
    </w:div>
    <w:div w:id="997221784">
      <w:bodyDiv w:val="1"/>
      <w:marLeft w:val="0"/>
      <w:marRight w:val="0"/>
      <w:marTop w:val="0"/>
      <w:marBottom w:val="0"/>
      <w:divBdr>
        <w:top w:val="none" w:sz="0" w:space="0" w:color="auto"/>
        <w:left w:val="none" w:sz="0" w:space="0" w:color="auto"/>
        <w:bottom w:val="none" w:sz="0" w:space="0" w:color="auto"/>
        <w:right w:val="none" w:sz="0" w:space="0" w:color="auto"/>
      </w:divBdr>
    </w:div>
    <w:div w:id="1000816878">
      <w:bodyDiv w:val="1"/>
      <w:marLeft w:val="0"/>
      <w:marRight w:val="0"/>
      <w:marTop w:val="0"/>
      <w:marBottom w:val="0"/>
      <w:divBdr>
        <w:top w:val="none" w:sz="0" w:space="0" w:color="auto"/>
        <w:left w:val="none" w:sz="0" w:space="0" w:color="auto"/>
        <w:bottom w:val="none" w:sz="0" w:space="0" w:color="auto"/>
        <w:right w:val="none" w:sz="0" w:space="0" w:color="auto"/>
      </w:divBdr>
    </w:div>
    <w:div w:id="1002929651">
      <w:bodyDiv w:val="1"/>
      <w:marLeft w:val="0"/>
      <w:marRight w:val="0"/>
      <w:marTop w:val="0"/>
      <w:marBottom w:val="0"/>
      <w:divBdr>
        <w:top w:val="none" w:sz="0" w:space="0" w:color="auto"/>
        <w:left w:val="none" w:sz="0" w:space="0" w:color="auto"/>
        <w:bottom w:val="none" w:sz="0" w:space="0" w:color="auto"/>
        <w:right w:val="none" w:sz="0" w:space="0" w:color="auto"/>
      </w:divBdr>
    </w:div>
    <w:div w:id="1011447938">
      <w:bodyDiv w:val="1"/>
      <w:marLeft w:val="0"/>
      <w:marRight w:val="0"/>
      <w:marTop w:val="0"/>
      <w:marBottom w:val="0"/>
      <w:divBdr>
        <w:top w:val="none" w:sz="0" w:space="0" w:color="auto"/>
        <w:left w:val="none" w:sz="0" w:space="0" w:color="auto"/>
        <w:bottom w:val="none" w:sz="0" w:space="0" w:color="auto"/>
        <w:right w:val="none" w:sz="0" w:space="0" w:color="auto"/>
      </w:divBdr>
    </w:div>
    <w:div w:id="1015108419">
      <w:bodyDiv w:val="1"/>
      <w:marLeft w:val="0"/>
      <w:marRight w:val="0"/>
      <w:marTop w:val="0"/>
      <w:marBottom w:val="0"/>
      <w:divBdr>
        <w:top w:val="none" w:sz="0" w:space="0" w:color="auto"/>
        <w:left w:val="none" w:sz="0" w:space="0" w:color="auto"/>
        <w:bottom w:val="none" w:sz="0" w:space="0" w:color="auto"/>
        <w:right w:val="none" w:sz="0" w:space="0" w:color="auto"/>
      </w:divBdr>
    </w:div>
    <w:div w:id="1016888132">
      <w:bodyDiv w:val="1"/>
      <w:marLeft w:val="0"/>
      <w:marRight w:val="0"/>
      <w:marTop w:val="0"/>
      <w:marBottom w:val="0"/>
      <w:divBdr>
        <w:top w:val="none" w:sz="0" w:space="0" w:color="auto"/>
        <w:left w:val="none" w:sz="0" w:space="0" w:color="auto"/>
        <w:bottom w:val="none" w:sz="0" w:space="0" w:color="auto"/>
        <w:right w:val="none" w:sz="0" w:space="0" w:color="auto"/>
      </w:divBdr>
    </w:div>
    <w:div w:id="1034355009">
      <w:bodyDiv w:val="1"/>
      <w:marLeft w:val="0"/>
      <w:marRight w:val="0"/>
      <w:marTop w:val="0"/>
      <w:marBottom w:val="0"/>
      <w:divBdr>
        <w:top w:val="none" w:sz="0" w:space="0" w:color="auto"/>
        <w:left w:val="none" w:sz="0" w:space="0" w:color="auto"/>
        <w:bottom w:val="none" w:sz="0" w:space="0" w:color="auto"/>
        <w:right w:val="none" w:sz="0" w:space="0" w:color="auto"/>
      </w:divBdr>
    </w:div>
    <w:div w:id="1035886571">
      <w:bodyDiv w:val="1"/>
      <w:marLeft w:val="0"/>
      <w:marRight w:val="0"/>
      <w:marTop w:val="0"/>
      <w:marBottom w:val="0"/>
      <w:divBdr>
        <w:top w:val="none" w:sz="0" w:space="0" w:color="auto"/>
        <w:left w:val="none" w:sz="0" w:space="0" w:color="auto"/>
        <w:bottom w:val="none" w:sz="0" w:space="0" w:color="auto"/>
        <w:right w:val="none" w:sz="0" w:space="0" w:color="auto"/>
      </w:divBdr>
    </w:div>
    <w:div w:id="1042678059">
      <w:bodyDiv w:val="1"/>
      <w:marLeft w:val="0"/>
      <w:marRight w:val="0"/>
      <w:marTop w:val="0"/>
      <w:marBottom w:val="0"/>
      <w:divBdr>
        <w:top w:val="none" w:sz="0" w:space="0" w:color="auto"/>
        <w:left w:val="none" w:sz="0" w:space="0" w:color="auto"/>
        <w:bottom w:val="none" w:sz="0" w:space="0" w:color="auto"/>
        <w:right w:val="none" w:sz="0" w:space="0" w:color="auto"/>
      </w:divBdr>
    </w:div>
    <w:div w:id="1049301827">
      <w:bodyDiv w:val="1"/>
      <w:marLeft w:val="0"/>
      <w:marRight w:val="0"/>
      <w:marTop w:val="0"/>
      <w:marBottom w:val="0"/>
      <w:divBdr>
        <w:top w:val="none" w:sz="0" w:space="0" w:color="auto"/>
        <w:left w:val="none" w:sz="0" w:space="0" w:color="auto"/>
        <w:bottom w:val="none" w:sz="0" w:space="0" w:color="auto"/>
        <w:right w:val="none" w:sz="0" w:space="0" w:color="auto"/>
      </w:divBdr>
    </w:div>
    <w:div w:id="1058356989">
      <w:bodyDiv w:val="1"/>
      <w:marLeft w:val="0"/>
      <w:marRight w:val="0"/>
      <w:marTop w:val="0"/>
      <w:marBottom w:val="0"/>
      <w:divBdr>
        <w:top w:val="none" w:sz="0" w:space="0" w:color="auto"/>
        <w:left w:val="none" w:sz="0" w:space="0" w:color="auto"/>
        <w:bottom w:val="none" w:sz="0" w:space="0" w:color="auto"/>
        <w:right w:val="none" w:sz="0" w:space="0" w:color="auto"/>
      </w:divBdr>
    </w:div>
    <w:div w:id="1066412981">
      <w:bodyDiv w:val="1"/>
      <w:marLeft w:val="0"/>
      <w:marRight w:val="0"/>
      <w:marTop w:val="0"/>
      <w:marBottom w:val="0"/>
      <w:divBdr>
        <w:top w:val="none" w:sz="0" w:space="0" w:color="auto"/>
        <w:left w:val="none" w:sz="0" w:space="0" w:color="auto"/>
        <w:bottom w:val="none" w:sz="0" w:space="0" w:color="auto"/>
        <w:right w:val="none" w:sz="0" w:space="0" w:color="auto"/>
      </w:divBdr>
    </w:div>
    <w:div w:id="1070033728">
      <w:bodyDiv w:val="1"/>
      <w:marLeft w:val="0"/>
      <w:marRight w:val="0"/>
      <w:marTop w:val="0"/>
      <w:marBottom w:val="0"/>
      <w:divBdr>
        <w:top w:val="none" w:sz="0" w:space="0" w:color="auto"/>
        <w:left w:val="none" w:sz="0" w:space="0" w:color="auto"/>
        <w:bottom w:val="none" w:sz="0" w:space="0" w:color="auto"/>
        <w:right w:val="none" w:sz="0" w:space="0" w:color="auto"/>
      </w:divBdr>
    </w:div>
    <w:div w:id="1070272379">
      <w:bodyDiv w:val="1"/>
      <w:marLeft w:val="0"/>
      <w:marRight w:val="0"/>
      <w:marTop w:val="0"/>
      <w:marBottom w:val="0"/>
      <w:divBdr>
        <w:top w:val="none" w:sz="0" w:space="0" w:color="auto"/>
        <w:left w:val="none" w:sz="0" w:space="0" w:color="auto"/>
        <w:bottom w:val="none" w:sz="0" w:space="0" w:color="auto"/>
        <w:right w:val="none" w:sz="0" w:space="0" w:color="auto"/>
      </w:divBdr>
    </w:div>
    <w:div w:id="1072660124">
      <w:bodyDiv w:val="1"/>
      <w:marLeft w:val="0"/>
      <w:marRight w:val="0"/>
      <w:marTop w:val="0"/>
      <w:marBottom w:val="0"/>
      <w:divBdr>
        <w:top w:val="none" w:sz="0" w:space="0" w:color="auto"/>
        <w:left w:val="none" w:sz="0" w:space="0" w:color="auto"/>
        <w:bottom w:val="none" w:sz="0" w:space="0" w:color="auto"/>
        <w:right w:val="none" w:sz="0" w:space="0" w:color="auto"/>
      </w:divBdr>
    </w:div>
    <w:div w:id="1084107480">
      <w:bodyDiv w:val="1"/>
      <w:marLeft w:val="0"/>
      <w:marRight w:val="0"/>
      <w:marTop w:val="0"/>
      <w:marBottom w:val="0"/>
      <w:divBdr>
        <w:top w:val="none" w:sz="0" w:space="0" w:color="auto"/>
        <w:left w:val="none" w:sz="0" w:space="0" w:color="auto"/>
        <w:bottom w:val="none" w:sz="0" w:space="0" w:color="auto"/>
        <w:right w:val="none" w:sz="0" w:space="0" w:color="auto"/>
      </w:divBdr>
    </w:div>
    <w:div w:id="1097406991">
      <w:bodyDiv w:val="1"/>
      <w:marLeft w:val="0"/>
      <w:marRight w:val="0"/>
      <w:marTop w:val="0"/>
      <w:marBottom w:val="0"/>
      <w:divBdr>
        <w:top w:val="none" w:sz="0" w:space="0" w:color="auto"/>
        <w:left w:val="none" w:sz="0" w:space="0" w:color="auto"/>
        <w:bottom w:val="none" w:sz="0" w:space="0" w:color="auto"/>
        <w:right w:val="none" w:sz="0" w:space="0" w:color="auto"/>
      </w:divBdr>
    </w:div>
    <w:div w:id="1107888812">
      <w:bodyDiv w:val="1"/>
      <w:marLeft w:val="0"/>
      <w:marRight w:val="0"/>
      <w:marTop w:val="0"/>
      <w:marBottom w:val="0"/>
      <w:divBdr>
        <w:top w:val="none" w:sz="0" w:space="0" w:color="auto"/>
        <w:left w:val="none" w:sz="0" w:space="0" w:color="auto"/>
        <w:bottom w:val="none" w:sz="0" w:space="0" w:color="auto"/>
        <w:right w:val="none" w:sz="0" w:space="0" w:color="auto"/>
      </w:divBdr>
    </w:div>
    <w:div w:id="1111827576">
      <w:bodyDiv w:val="1"/>
      <w:marLeft w:val="0"/>
      <w:marRight w:val="0"/>
      <w:marTop w:val="0"/>
      <w:marBottom w:val="0"/>
      <w:divBdr>
        <w:top w:val="none" w:sz="0" w:space="0" w:color="auto"/>
        <w:left w:val="none" w:sz="0" w:space="0" w:color="auto"/>
        <w:bottom w:val="none" w:sz="0" w:space="0" w:color="auto"/>
        <w:right w:val="none" w:sz="0" w:space="0" w:color="auto"/>
      </w:divBdr>
    </w:div>
    <w:div w:id="1117673310">
      <w:bodyDiv w:val="1"/>
      <w:marLeft w:val="0"/>
      <w:marRight w:val="0"/>
      <w:marTop w:val="0"/>
      <w:marBottom w:val="0"/>
      <w:divBdr>
        <w:top w:val="none" w:sz="0" w:space="0" w:color="auto"/>
        <w:left w:val="none" w:sz="0" w:space="0" w:color="auto"/>
        <w:bottom w:val="none" w:sz="0" w:space="0" w:color="auto"/>
        <w:right w:val="none" w:sz="0" w:space="0" w:color="auto"/>
      </w:divBdr>
    </w:div>
    <w:div w:id="1133670447">
      <w:bodyDiv w:val="1"/>
      <w:marLeft w:val="0"/>
      <w:marRight w:val="0"/>
      <w:marTop w:val="0"/>
      <w:marBottom w:val="0"/>
      <w:divBdr>
        <w:top w:val="none" w:sz="0" w:space="0" w:color="auto"/>
        <w:left w:val="none" w:sz="0" w:space="0" w:color="auto"/>
        <w:bottom w:val="none" w:sz="0" w:space="0" w:color="auto"/>
        <w:right w:val="none" w:sz="0" w:space="0" w:color="auto"/>
      </w:divBdr>
    </w:div>
    <w:div w:id="1134181874">
      <w:bodyDiv w:val="1"/>
      <w:marLeft w:val="0"/>
      <w:marRight w:val="0"/>
      <w:marTop w:val="0"/>
      <w:marBottom w:val="0"/>
      <w:divBdr>
        <w:top w:val="none" w:sz="0" w:space="0" w:color="auto"/>
        <w:left w:val="none" w:sz="0" w:space="0" w:color="auto"/>
        <w:bottom w:val="none" w:sz="0" w:space="0" w:color="auto"/>
        <w:right w:val="none" w:sz="0" w:space="0" w:color="auto"/>
      </w:divBdr>
    </w:div>
    <w:div w:id="1138033792">
      <w:bodyDiv w:val="1"/>
      <w:marLeft w:val="0"/>
      <w:marRight w:val="0"/>
      <w:marTop w:val="0"/>
      <w:marBottom w:val="0"/>
      <w:divBdr>
        <w:top w:val="none" w:sz="0" w:space="0" w:color="auto"/>
        <w:left w:val="none" w:sz="0" w:space="0" w:color="auto"/>
        <w:bottom w:val="none" w:sz="0" w:space="0" w:color="auto"/>
        <w:right w:val="none" w:sz="0" w:space="0" w:color="auto"/>
      </w:divBdr>
    </w:div>
    <w:div w:id="1151403889">
      <w:bodyDiv w:val="1"/>
      <w:marLeft w:val="0"/>
      <w:marRight w:val="0"/>
      <w:marTop w:val="0"/>
      <w:marBottom w:val="0"/>
      <w:divBdr>
        <w:top w:val="none" w:sz="0" w:space="0" w:color="auto"/>
        <w:left w:val="none" w:sz="0" w:space="0" w:color="auto"/>
        <w:bottom w:val="none" w:sz="0" w:space="0" w:color="auto"/>
        <w:right w:val="none" w:sz="0" w:space="0" w:color="auto"/>
      </w:divBdr>
    </w:div>
    <w:div w:id="1155339949">
      <w:bodyDiv w:val="1"/>
      <w:marLeft w:val="0"/>
      <w:marRight w:val="0"/>
      <w:marTop w:val="0"/>
      <w:marBottom w:val="0"/>
      <w:divBdr>
        <w:top w:val="none" w:sz="0" w:space="0" w:color="auto"/>
        <w:left w:val="none" w:sz="0" w:space="0" w:color="auto"/>
        <w:bottom w:val="none" w:sz="0" w:space="0" w:color="auto"/>
        <w:right w:val="none" w:sz="0" w:space="0" w:color="auto"/>
      </w:divBdr>
    </w:div>
    <w:div w:id="1163469484">
      <w:bodyDiv w:val="1"/>
      <w:marLeft w:val="0"/>
      <w:marRight w:val="0"/>
      <w:marTop w:val="0"/>
      <w:marBottom w:val="0"/>
      <w:divBdr>
        <w:top w:val="none" w:sz="0" w:space="0" w:color="auto"/>
        <w:left w:val="none" w:sz="0" w:space="0" w:color="auto"/>
        <w:bottom w:val="none" w:sz="0" w:space="0" w:color="auto"/>
        <w:right w:val="none" w:sz="0" w:space="0" w:color="auto"/>
      </w:divBdr>
    </w:div>
    <w:div w:id="1164592595">
      <w:bodyDiv w:val="1"/>
      <w:marLeft w:val="0"/>
      <w:marRight w:val="0"/>
      <w:marTop w:val="0"/>
      <w:marBottom w:val="0"/>
      <w:divBdr>
        <w:top w:val="none" w:sz="0" w:space="0" w:color="auto"/>
        <w:left w:val="none" w:sz="0" w:space="0" w:color="auto"/>
        <w:bottom w:val="none" w:sz="0" w:space="0" w:color="auto"/>
        <w:right w:val="none" w:sz="0" w:space="0" w:color="auto"/>
      </w:divBdr>
    </w:div>
    <w:div w:id="1164666333">
      <w:bodyDiv w:val="1"/>
      <w:marLeft w:val="0"/>
      <w:marRight w:val="0"/>
      <w:marTop w:val="0"/>
      <w:marBottom w:val="0"/>
      <w:divBdr>
        <w:top w:val="none" w:sz="0" w:space="0" w:color="auto"/>
        <w:left w:val="none" w:sz="0" w:space="0" w:color="auto"/>
        <w:bottom w:val="none" w:sz="0" w:space="0" w:color="auto"/>
        <w:right w:val="none" w:sz="0" w:space="0" w:color="auto"/>
      </w:divBdr>
    </w:div>
    <w:div w:id="1172525834">
      <w:bodyDiv w:val="1"/>
      <w:marLeft w:val="0"/>
      <w:marRight w:val="0"/>
      <w:marTop w:val="0"/>
      <w:marBottom w:val="0"/>
      <w:divBdr>
        <w:top w:val="none" w:sz="0" w:space="0" w:color="auto"/>
        <w:left w:val="none" w:sz="0" w:space="0" w:color="auto"/>
        <w:bottom w:val="none" w:sz="0" w:space="0" w:color="auto"/>
        <w:right w:val="none" w:sz="0" w:space="0" w:color="auto"/>
      </w:divBdr>
    </w:div>
    <w:div w:id="1201287568">
      <w:bodyDiv w:val="1"/>
      <w:marLeft w:val="0"/>
      <w:marRight w:val="0"/>
      <w:marTop w:val="0"/>
      <w:marBottom w:val="0"/>
      <w:divBdr>
        <w:top w:val="none" w:sz="0" w:space="0" w:color="auto"/>
        <w:left w:val="none" w:sz="0" w:space="0" w:color="auto"/>
        <w:bottom w:val="none" w:sz="0" w:space="0" w:color="auto"/>
        <w:right w:val="none" w:sz="0" w:space="0" w:color="auto"/>
      </w:divBdr>
    </w:div>
    <w:div w:id="1203980975">
      <w:bodyDiv w:val="1"/>
      <w:marLeft w:val="0"/>
      <w:marRight w:val="0"/>
      <w:marTop w:val="0"/>
      <w:marBottom w:val="0"/>
      <w:divBdr>
        <w:top w:val="none" w:sz="0" w:space="0" w:color="auto"/>
        <w:left w:val="none" w:sz="0" w:space="0" w:color="auto"/>
        <w:bottom w:val="none" w:sz="0" w:space="0" w:color="auto"/>
        <w:right w:val="none" w:sz="0" w:space="0" w:color="auto"/>
      </w:divBdr>
    </w:div>
    <w:div w:id="1208948963">
      <w:bodyDiv w:val="1"/>
      <w:marLeft w:val="0"/>
      <w:marRight w:val="0"/>
      <w:marTop w:val="0"/>
      <w:marBottom w:val="0"/>
      <w:divBdr>
        <w:top w:val="none" w:sz="0" w:space="0" w:color="auto"/>
        <w:left w:val="none" w:sz="0" w:space="0" w:color="auto"/>
        <w:bottom w:val="none" w:sz="0" w:space="0" w:color="auto"/>
        <w:right w:val="none" w:sz="0" w:space="0" w:color="auto"/>
      </w:divBdr>
    </w:div>
    <w:div w:id="1211770944">
      <w:bodyDiv w:val="1"/>
      <w:marLeft w:val="0"/>
      <w:marRight w:val="0"/>
      <w:marTop w:val="0"/>
      <w:marBottom w:val="0"/>
      <w:divBdr>
        <w:top w:val="none" w:sz="0" w:space="0" w:color="auto"/>
        <w:left w:val="none" w:sz="0" w:space="0" w:color="auto"/>
        <w:bottom w:val="none" w:sz="0" w:space="0" w:color="auto"/>
        <w:right w:val="none" w:sz="0" w:space="0" w:color="auto"/>
      </w:divBdr>
    </w:div>
    <w:div w:id="1218853913">
      <w:bodyDiv w:val="1"/>
      <w:marLeft w:val="0"/>
      <w:marRight w:val="0"/>
      <w:marTop w:val="0"/>
      <w:marBottom w:val="0"/>
      <w:divBdr>
        <w:top w:val="none" w:sz="0" w:space="0" w:color="auto"/>
        <w:left w:val="none" w:sz="0" w:space="0" w:color="auto"/>
        <w:bottom w:val="none" w:sz="0" w:space="0" w:color="auto"/>
        <w:right w:val="none" w:sz="0" w:space="0" w:color="auto"/>
      </w:divBdr>
    </w:div>
    <w:div w:id="1220244493">
      <w:bodyDiv w:val="1"/>
      <w:marLeft w:val="0"/>
      <w:marRight w:val="0"/>
      <w:marTop w:val="0"/>
      <w:marBottom w:val="0"/>
      <w:divBdr>
        <w:top w:val="none" w:sz="0" w:space="0" w:color="auto"/>
        <w:left w:val="none" w:sz="0" w:space="0" w:color="auto"/>
        <w:bottom w:val="none" w:sz="0" w:space="0" w:color="auto"/>
        <w:right w:val="none" w:sz="0" w:space="0" w:color="auto"/>
      </w:divBdr>
    </w:div>
    <w:div w:id="1224296988">
      <w:bodyDiv w:val="1"/>
      <w:marLeft w:val="0"/>
      <w:marRight w:val="0"/>
      <w:marTop w:val="0"/>
      <w:marBottom w:val="0"/>
      <w:divBdr>
        <w:top w:val="none" w:sz="0" w:space="0" w:color="auto"/>
        <w:left w:val="none" w:sz="0" w:space="0" w:color="auto"/>
        <w:bottom w:val="none" w:sz="0" w:space="0" w:color="auto"/>
        <w:right w:val="none" w:sz="0" w:space="0" w:color="auto"/>
      </w:divBdr>
    </w:div>
    <w:div w:id="1225214898">
      <w:bodyDiv w:val="1"/>
      <w:marLeft w:val="0"/>
      <w:marRight w:val="0"/>
      <w:marTop w:val="0"/>
      <w:marBottom w:val="0"/>
      <w:divBdr>
        <w:top w:val="none" w:sz="0" w:space="0" w:color="auto"/>
        <w:left w:val="none" w:sz="0" w:space="0" w:color="auto"/>
        <w:bottom w:val="none" w:sz="0" w:space="0" w:color="auto"/>
        <w:right w:val="none" w:sz="0" w:space="0" w:color="auto"/>
      </w:divBdr>
    </w:div>
    <w:div w:id="1227228379">
      <w:bodyDiv w:val="1"/>
      <w:marLeft w:val="0"/>
      <w:marRight w:val="0"/>
      <w:marTop w:val="0"/>
      <w:marBottom w:val="0"/>
      <w:divBdr>
        <w:top w:val="none" w:sz="0" w:space="0" w:color="auto"/>
        <w:left w:val="none" w:sz="0" w:space="0" w:color="auto"/>
        <w:bottom w:val="none" w:sz="0" w:space="0" w:color="auto"/>
        <w:right w:val="none" w:sz="0" w:space="0" w:color="auto"/>
      </w:divBdr>
    </w:div>
    <w:div w:id="1246454709">
      <w:bodyDiv w:val="1"/>
      <w:marLeft w:val="0"/>
      <w:marRight w:val="0"/>
      <w:marTop w:val="0"/>
      <w:marBottom w:val="0"/>
      <w:divBdr>
        <w:top w:val="none" w:sz="0" w:space="0" w:color="auto"/>
        <w:left w:val="none" w:sz="0" w:space="0" w:color="auto"/>
        <w:bottom w:val="none" w:sz="0" w:space="0" w:color="auto"/>
        <w:right w:val="none" w:sz="0" w:space="0" w:color="auto"/>
      </w:divBdr>
    </w:div>
    <w:div w:id="1256205456">
      <w:bodyDiv w:val="1"/>
      <w:marLeft w:val="0"/>
      <w:marRight w:val="0"/>
      <w:marTop w:val="0"/>
      <w:marBottom w:val="0"/>
      <w:divBdr>
        <w:top w:val="none" w:sz="0" w:space="0" w:color="auto"/>
        <w:left w:val="none" w:sz="0" w:space="0" w:color="auto"/>
        <w:bottom w:val="none" w:sz="0" w:space="0" w:color="auto"/>
        <w:right w:val="none" w:sz="0" w:space="0" w:color="auto"/>
      </w:divBdr>
    </w:div>
    <w:div w:id="1268583916">
      <w:bodyDiv w:val="1"/>
      <w:marLeft w:val="0"/>
      <w:marRight w:val="0"/>
      <w:marTop w:val="0"/>
      <w:marBottom w:val="0"/>
      <w:divBdr>
        <w:top w:val="none" w:sz="0" w:space="0" w:color="auto"/>
        <w:left w:val="none" w:sz="0" w:space="0" w:color="auto"/>
        <w:bottom w:val="none" w:sz="0" w:space="0" w:color="auto"/>
        <w:right w:val="none" w:sz="0" w:space="0" w:color="auto"/>
      </w:divBdr>
    </w:div>
    <w:div w:id="1268925538">
      <w:bodyDiv w:val="1"/>
      <w:marLeft w:val="0"/>
      <w:marRight w:val="0"/>
      <w:marTop w:val="0"/>
      <w:marBottom w:val="0"/>
      <w:divBdr>
        <w:top w:val="none" w:sz="0" w:space="0" w:color="auto"/>
        <w:left w:val="none" w:sz="0" w:space="0" w:color="auto"/>
        <w:bottom w:val="none" w:sz="0" w:space="0" w:color="auto"/>
        <w:right w:val="none" w:sz="0" w:space="0" w:color="auto"/>
      </w:divBdr>
    </w:div>
    <w:div w:id="1276910520">
      <w:bodyDiv w:val="1"/>
      <w:marLeft w:val="0"/>
      <w:marRight w:val="0"/>
      <w:marTop w:val="0"/>
      <w:marBottom w:val="0"/>
      <w:divBdr>
        <w:top w:val="none" w:sz="0" w:space="0" w:color="auto"/>
        <w:left w:val="none" w:sz="0" w:space="0" w:color="auto"/>
        <w:bottom w:val="none" w:sz="0" w:space="0" w:color="auto"/>
        <w:right w:val="none" w:sz="0" w:space="0" w:color="auto"/>
      </w:divBdr>
    </w:div>
    <w:div w:id="1284193926">
      <w:bodyDiv w:val="1"/>
      <w:marLeft w:val="0"/>
      <w:marRight w:val="0"/>
      <w:marTop w:val="0"/>
      <w:marBottom w:val="0"/>
      <w:divBdr>
        <w:top w:val="none" w:sz="0" w:space="0" w:color="auto"/>
        <w:left w:val="none" w:sz="0" w:space="0" w:color="auto"/>
        <w:bottom w:val="none" w:sz="0" w:space="0" w:color="auto"/>
        <w:right w:val="none" w:sz="0" w:space="0" w:color="auto"/>
      </w:divBdr>
    </w:div>
    <w:div w:id="1288396831">
      <w:bodyDiv w:val="1"/>
      <w:marLeft w:val="0"/>
      <w:marRight w:val="0"/>
      <w:marTop w:val="0"/>
      <w:marBottom w:val="0"/>
      <w:divBdr>
        <w:top w:val="none" w:sz="0" w:space="0" w:color="auto"/>
        <w:left w:val="none" w:sz="0" w:space="0" w:color="auto"/>
        <w:bottom w:val="none" w:sz="0" w:space="0" w:color="auto"/>
        <w:right w:val="none" w:sz="0" w:space="0" w:color="auto"/>
      </w:divBdr>
    </w:div>
    <w:div w:id="1292174117">
      <w:bodyDiv w:val="1"/>
      <w:marLeft w:val="0"/>
      <w:marRight w:val="0"/>
      <w:marTop w:val="0"/>
      <w:marBottom w:val="0"/>
      <w:divBdr>
        <w:top w:val="none" w:sz="0" w:space="0" w:color="auto"/>
        <w:left w:val="none" w:sz="0" w:space="0" w:color="auto"/>
        <w:bottom w:val="none" w:sz="0" w:space="0" w:color="auto"/>
        <w:right w:val="none" w:sz="0" w:space="0" w:color="auto"/>
      </w:divBdr>
    </w:div>
    <w:div w:id="1293436026">
      <w:bodyDiv w:val="1"/>
      <w:marLeft w:val="0"/>
      <w:marRight w:val="0"/>
      <w:marTop w:val="0"/>
      <w:marBottom w:val="0"/>
      <w:divBdr>
        <w:top w:val="none" w:sz="0" w:space="0" w:color="auto"/>
        <w:left w:val="none" w:sz="0" w:space="0" w:color="auto"/>
        <w:bottom w:val="none" w:sz="0" w:space="0" w:color="auto"/>
        <w:right w:val="none" w:sz="0" w:space="0" w:color="auto"/>
      </w:divBdr>
    </w:div>
    <w:div w:id="1294873496">
      <w:bodyDiv w:val="1"/>
      <w:marLeft w:val="0"/>
      <w:marRight w:val="0"/>
      <w:marTop w:val="0"/>
      <w:marBottom w:val="0"/>
      <w:divBdr>
        <w:top w:val="none" w:sz="0" w:space="0" w:color="auto"/>
        <w:left w:val="none" w:sz="0" w:space="0" w:color="auto"/>
        <w:bottom w:val="none" w:sz="0" w:space="0" w:color="auto"/>
        <w:right w:val="none" w:sz="0" w:space="0" w:color="auto"/>
      </w:divBdr>
    </w:div>
    <w:div w:id="1301836766">
      <w:bodyDiv w:val="1"/>
      <w:marLeft w:val="0"/>
      <w:marRight w:val="0"/>
      <w:marTop w:val="0"/>
      <w:marBottom w:val="0"/>
      <w:divBdr>
        <w:top w:val="none" w:sz="0" w:space="0" w:color="auto"/>
        <w:left w:val="none" w:sz="0" w:space="0" w:color="auto"/>
        <w:bottom w:val="none" w:sz="0" w:space="0" w:color="auto"/>
        <w:right w:val="none" w:sz="0" w:space="0" w:color="auto"/>
      </w:divBdr>
    </w:div>
    <w:div w:id="1327392484">
      <w:bodyDiv w:val="1"/>
      <w:marLeft w:val="0"/>
      <w:marRight w:val="0"/>
      <w:marTop w:val="0"/>
      <w:marBottom w:val="0"/>
      <w:divBdr>
        <w:top w:val="none" w:sz="0" w:space="0" w:color="auto"/>
        <w:left w:val="none" w:sz="0" w:space="0" w:color="auto"/>
        <w:bottom w:val="none" w:sz="0" w:space="0" w:color="auto"/>
        <w:right w:val="none" w:sz="0" w:space="0" w:color="auto"/>
      </w:divBdr>
    </w:div>
    <w:div w:id="1337687835">
      <w:bodyDiv w:val="1"/>
      <w:marLeft w:val="0"/>
      <w:marRight w:val="0"/>
      <w:marTop w:val="0"/>
      <w:marBottom w:val="0"/>
      <w:divBdr>
        <w:top w:val="none" w:sz="0" w:space="0" w:color="auto"/>
        <w:left w:val="none" w:sz="0" w:space="0" w:color="auto"/>
        <w:bottom w:val="none" w:sz="0" w:space="0" w:color="auto"/>
        <w:right w:val="none" w:sz="0" w:space="0" w:color="auto"/>
      </w:divBdr>
    </w:div>
    <w:div w:id="1338994452">
      <w:bodyDiv w:val="1"/>
      <w:marLeft w:val="0"/>
      <w:marRight w:val="0"/>
      <w:marTop w:val="0"/>
      <w:marBottom w:val="0"/>
      <w:divBdr>
        <w:top w:val="none" w:sz="0" w:space="0" w:color="auto"/>
        <w:left w:val="none" w:sz="0" w:space="0" w:color="auto"/>
        <w:bottom w:val="none" w:sz="0" w:space="0" w:color="auto"/>
        <w:right w:val="none" w:sz="0" w:space="0" w:color="auto"/>
      </w:divBdr>
    </w:div>
    <w:div w:id="1341738804">
      <w:bodyDiv w:val="1"/>
      <w:marLeft w:val="0"/>
      <w:marRight w:val="0"/>
      <w:marTop w:val="0"/>
      <w:marBottom w:val="0"/>
      <w:divBdr>
        <w:top w:val="none" w:sz="0" w:space="0" w:color="auto"/>
        <w:left w:val="none" w:sz="0" w:space="0" w:color="auto"/>
        <w:bottom w:val="none" w:sz="0" w:space="0" w:color="auto"/>
        <w:right w:val="none" w:sz="0" w:space="0" w:color="auto"/>
      </w:divBdr>
    </w:div>
    <w:div w:id="1360928802">
      <w:bodyDiv w:val="1"/>
      <w:marLeft w:val="0"/>
      <w:marRight w:val="0"/>
      <w:marTop w:val="0"/>
      <w:marBottom w:val="0"/>
      <w:divBdr>
        <w:top w:val="none" w:sz="0" w:space="0" w:color="auto"/>
        <w:left w:val="none" w:sz="0" w:space="0" w:color="auto"/>
        <w:bottom w:val="none" w:sz="0" w:space="0" w:color="auto"/>
        <w:right w:val="none" w:sz="0" w:space="0" w:color="auto"/>
      </w:divBdr>
    </w:div>
    <w:div w:id="1362625952">
      <w:bodyDiv w:val="1"/>
      <w:marLeft w:val="0"/>
      <w:marRight w:val="0"/>
      <w:marTop w:val="0"/>
      <w:marBottom w:val="0"/>
      <w:divBdr>
        <w:top w:val="none" w:sz="0" w:space="0" w:color="auto"/>
        <w:left w:val="none" w:sz="0" w:space="0" w:color="auto"/>
        <w:bottom w:val="none" w:sz="0" w:space="0" w:color="auto"/>
        <w:right w:val="none" w:sz="0" w:space="0" w:color="auto"/>
      </w:divBdr>
    </w:div>
    <w:div w:id="1366366055">
      <w:bodyDiv w:val="1"/>
      <w:marLeft w:val="0"/>
      <w:marRight w:val="0"/>
      <w:marTop w:val="0"/>
      <w:marBottom w:val="0"/>
      <w:divBdr>
        <w:top w:val="none" w:sz="0" w:space="0" w:color="auto"/>
        <w:left w:val="none" w:sz="0" w:space="0" w:color="auto"/>
        <w:bottom w:val="none" w:sz="0" w:space="0" w:color="auto"/>
        <w:right w:val="none" w:sz="0" w:space="0" w:color="auto"/>
      </w:divBdr>
    </w:div>
    <w:div w:id="1374424638">
      <w:bodyDiv w:val="1"/>
      <w:marLeft w:val="0"/>
      <w:marRight w:val="0"/>
      <w:marTop w:val="0"/>
      <w:marBottom w:val="0"/>
      <w:divBdr>
        <w:top w:val="none" w:sz="0" w:space="0" w:color="auto"/>
        <w:left w:val="none" w:sz="0" w:space="0" w:color="auto"/>
        <w:bottom w:val="none" w:sz="0" w:space="0" w:color="auto"/>
        <w:right w:val="none" w:sz="0" w:space="0" w:color="auto"/>
      </w:divBdr>
    </w:div>
    <w:div w:id="1378626211">
      <w:bodyDiv w:val="1"/>
      <w:marLeft w:val="0"/>
      <w:marRight w:val="0"/>
      <w:marTop w:val="0"/>
      <w:marBottom w:val="0"/>
      <w:divBdr>
        <w:top w:val="none" w:sz="0" w:space="0" w:color="auto"/>
        <w:left w:val="none" w:sz="0" w:space="0" w:color="auto"/>
        <w:bottom w:val="none" w:sz="0" w:space="0" w:color="auto"/>
        <w:right w:val="none" w:sz="0" w:space="0" w:color="auto"/>
      </w:divBdr>
    </w:div>
    <w:div w:id="1378626569">
      <w:bodyDiv w:val="1"/>
      <w:marLeft w:val="0"/>
      <w:marRight w:val="0"/>
      <w:marTop w:val="0"/>
      <w:marBottom w:val="0"/>
      <w:divBdr>
        <w:top w:val="none" w:sz="0" w:space="0" w:color="auto"/>
        <w:left w:val="none" w:sz="0" w:space="0" w:color="auto"/>
        <w:bottom w:val="none" w:sz="0" w:space="0" w:color="auto"/>
        <w:right w:val="none" w:sz="0" w:space="0" w:color="auto"/>
      </w:divBdr>
    </w:div>
    <w:div w:id="1383018109">
      <w:bodyDiv w:val="1"/>
      <w:marLeft w:val="0"/>
      <w:marRight w:val="0"/>
      <w:marTop w:val="0"/>
      <w:marBottom w:val="0"/>
      <w:divBdr>
        <w:top w:val="none" w:sz="0" w:space="0" w:color="auto"/>
        <w:left w:val="none" w:sz="0" w:space="0" w:color="auto"/>
        <w:bottom w:val="none" w:sz="0" w:space="0" w:color="auto"/>
        <w:right w:val="none" w:sz="0" w:space="0" w:color="auto"/>
      </w:divBdr>
    </w:div>
    <w:div w:id="1383676836">
      <w:bodyDiv w:val="1"/>
      <w:marLeft w:val="0"/>
      <w:marRight w:val="0"/>
      <w:marTop w:val="0"/>
      <w:marBottom w:val="0"/>
      <w:divBdr>
        <w:top w:val="none" w:sz="0" w:space="0" w:color="auto"/>
        <w:left w:val="none" w:sz="0" w:space="0" w:color="auto"/>
        <w:bottom w:val="none" w:sz="0" w:space="0" w:color="auto"/>
        <w:right w:val="none" w:sz="0" w:space="0" w:color="auto"/>
      </w:divBdr>
    </w:div>
    <w:div w:id="1387992017">
      <w:bodyDiv w:val="1"/>
      <w:marLeft w:val="0"/>
      <w:marRight w:val="0"/>
      <w:marTop w:val="0"/>
      <w:marBottom w:val="0"/>
      <w:divBdr>
        <w:top w:val="none" w:sz="0" w:space="0" w:color="auto"/>
        <w:left w:val="none" w:sz="0" w:space="0" w:color="auto"/>
        <w:bottom w:val="none" w:sz="0" w:space="0" w:color="auto"/>
        <w:right w:val="none" w:sz="0" w:space="0" w:color="auto"/>
      </w:divBdr>
    </w:div>
    <w:div w:id="1406760149">
      <w:bodyDiv w:val="1"/>
      <w:marLeft w:val="0"/>
      <w:marRight w:val="0"/>
      <w:marTop w:val="0"/>
      <w:marBottom w:val="0"/>
      <w:divBdr>
        <w:top w:val="none" w:sz="0" w:space="0" w:color="auto"/>
        <w:left w:val="none" w:sz="0" w:space="0" w:color="auto"/>
        <w:bottom w:val="none" w:sz="0" w:space="0" w:color="auto"/>
        <w:right w:val="none" w:sz="0" w:space="0" w:color="auto"/>
      </w:divBdr>
    </w:div>
    <w:div w:id="1411585120">
      <w:bodyDiv w:val="1"/>
      <w:marLeft w:val="0"/>
      <w:marRight w:val="0"/>
      <w:marTop w:val="0"/>
      <w:marBottom w:val="0"/>
      <w:divBdr>
        <w:top w:val="none" w:sz="0" w:space="0" w:color="auto"/>
        <w:left w:val="none" w:sz="0" w:space="0" w:color="auto"/>
        <w:bottom w:val="none" w:sz="0" w:space="0" w:color="auto"/>
        <w:right w:val="none" w:sz="0" w:space="0" w:color="auto"/>
      </w:divBdr>
    </w:div>
    <w:div w:id="1413507896">
      <w:bodyDiv w:val="1"/>
      <w:marLeft w:val="0"/>
      <w:marRight w:val="0"/>
      <w:marTop w:val="0"/>
      <w:marBottom w:val="0"/>
      <w:divBdr>
        <w:top w:val="none" w:sz="0" w:space="0" w:color="auto"/>
        <w:left w:val="none" w:sz="0" w:space="0" w:color="auto"/>
        <w:bottom w:val="none" w:sz="0" w:space="0" w:color="auto"/>
        <w:right w:val="none" w:sz="0" w:space="0" w:color="auto"/>
      </w:divBdr>
    </w:div>
    <w:div w:id="1435633290">
      <w:bodyDiv w:val="1"/>
      <w:marLeft w:val="0"/>
      <w:marRight w:val="0"/>
      <w:marTop w:val="0"/>
      <w:marBottom w:val="0"/>
      <w:divBdr>
        <w:top w:val="none" w:sz="0" w:space="0" w:color="auto"/>
        <w:left w:val="none" w:sz="0" w:space="0" w:color="auto"/>
        <w:bottom w:val="none" w:sz="0" w:space="0" w:color="auto"/>
        <w:right w:val="none" w:sz="0" w:space="0" w:color="auto"/>
      </w:divBdr>
    </w:div>
    <w:div w:id="1441678959">
      <w:bodyDiv w:val="1"/>
      <w:marLeft w:val="0"/>
      <w:marRight w:val="0"/>
      <w:marTop w:val="0"/>
      <w:marBottom w:val="0"/>
      <w:divBdr>
        <w:top w:val="none" w:sz="0" w:space="0" w:color="auto"/>
        <w:left w:val="none" w:sz="0" w:space="0" w:color="auto"/>
        <w:bottom w:val="none" w:sz="0" w:space="0" w:color="auto"/>
        <w:right w:val="none" w:sz="0" w:space="0" w:color="auto"/>
      </w:divBdr>
    </w:div>
    <w:div w:id="1445079798">
      <w:bodyDiv w:val="1"/>
      <w:marLeft w:val="0"/>
      <w:marRight w:val="0"/>
      <w:marTop w:val="0"/>
      <w:marBottom w:val="0"/>
      <w:divBdr>
        <w:top w:val="none" w:sz="0" w:space="0" w:color="auto"/>
        <w:left w:val="none" w:sz="0" w:space="0" w:color="auto"/>
        <w:bottom w:val="none" w:sz="0" w:space="0" w:color="auto"/>
        <w:right w:val="none" w:sz="0" w:space="0" w:color="auto"/>
      </w:divBdr>
    </w:div>
    <w:div w:id="1454249165">
      <w:bodyDiv w:val="1"/>
      <w:marLeft w:val="0"/>
      <w:marRight w:val="0"/>
      <w:marTop w:val="0"/>
      <w:marBottom w:val="0"/>
      <w:divBdr>
        <w:top w:val="none" w:sz="0" w:space="0" w:color="auto"/>
        <w:left w:val="none" w:sz="0" w:space="0" w:color="auto"/>
        <w:bottom w:val="none" w:sz="0" w:space="0" w:color="auto"/>
        <w:right w:val="none" w:sz="0" w:space="0" w:color="auto"/>
      </w:divBdr>
    </w:div>
    <w:div w:id="1458446864">
      <w:bodyDiv w:val="1"/>
      <w:marLeft w:val="0"/>
      <w:marRight w:val="0"/>
      <w:marTop w:val="0"/>
      <w:marBottom w:val="0"/>
      <w:divBdr>
        <w:top w:val="none" w:sz="0" w:space="0" w:color="auto"/>
        <w:left w:val="none" w:sz="0" w:space="0" w:color="auto"/>
        <w:bottom w:val="none" w:sz="0" w:space="0" w:color="auto"/>
        <w:right w:val="none" w:sz="0" w:space="0" w:color="auto"/>
      </w:divBdr>
    </w:div>
    <w:div w:id="1482388963">
      <w:bodyDiv w:val="1"/>
      <w:marLeft w:val="0"/>
      <w:marRight w:val="0"/>
      <w:marTop w:val="0"/>
      <w:marBottom w:val="0"/>
      <w:divBdr>
        <w:top w:val="none" w:sz="0" w:space="0" w:color="auto"/>
        <w:left w:val="none" w:sz="0" w:space="0" w:color="auto"/>
        <w:bottom w:val="none" w:sz="0" w:space="0" w:color="auto"/>
        <w:right w:val="none" w:sz="0" w:space="0" w:color="auto"/>
      </w:divBdr>
    </w:div>
    <w:div w:id="1484850192">
      <w:bodyDiv w:val="1"/>
      <w:marLeft w:val="0"/>
      <w:marRight w:val="0"/>
      <w:marTop w:val="0"/>
      <w:marBottom w:val="0"/>
      <w:divBdr>
        <w:top w:val="none" w:sz="0" w:space="0" w:color="auto"/>
        <w:left w:val="none" w:sz="0" w:space="0" w:color="auto"/>
        <w:bottom w:val="none" w:sz="0" w:space="0" w:color="auto"/>
        <w:right w:val="none" w:sz="0" w:space="0" w:color="auto"/>
      </w:divBdr>
    </w:div>
    <w:div w:id="1488859262">
      <w:bodyDiv w:val="1"/>
      <w:marLeft w:val="0"/>
      <w:marRight w:val="0"/>
      <w:marTop w:val="0"/>
      <w:marBottom w:val="0"/>
      <w:divBdr>
        <w:top w:val="none" w:sz="0" w:space="0" w:color="auto"/>
        <w:left w:val="none" w:sz="0" w:space="0" w:color="auto"/>
        <w:bottom w:val="none" w:sz="0" w:space="0" w:color="auto"/>
        <w:right w:val="none" w:sz="0" w:space="0" w:color="auto"/>
      </w:divBdr>
    </w:div>
    <w:div w:id="1489905179">
      <w:bodyDiv w:val="1"/>
      <w:marLeft w:val="0"/>
      <w:marRight w:val="0"/>
      <w:marTop w:val="0"/>
      <w:marBottom w:val="0"/>
      <w:divBdr>
        <w:top w:val="none" w:sz="0" w:space="0" w:color="auto"/>
        <w:left w:val="none" w:sz="0" w:space="0" w:color="auto"/>
        <w:bottom w:val="none" w:sz="0" w:space="0" w:color="auto"/>
        <w:right w:val="none" w:sz="0" w:space="0" w:color="auto"/>
      </w:divBdr>
    </w:div>
    <w:div w:id="1503617363">
      <w:bodyDiv w:val="1"/>
      <w:marLeft w:val="0"/>
      <w:marRight w:val="0"/>
      <w:marTop w:val="0"/>
      <w:marBottom w:val="0"/>
      <w:divBdr>
        <w:top w:val="none" w:sz="0" w:space="0" w:color="auto"/>
        <w:left w:val="none" w:sz="0" w:space="0" w:color="auto"/>
        <w:bottom w:val="none" w:sz="0" w:space="0" w:color="auto"/>
        <w:right w:val="none" w:sz="0" w:space="0" w:color="auto"/>
      </w:divBdr>
    </w:div>
    <w:div w:id="1504708139">
      <w:bodyDiv w:val="1"/>
      <w:marLeft w:val="0"/>
      <w:marRight w:val="0"/>
      <w:marTop w:val="0"/>
      <w:marBottom w:val="0"/>
      <w:divBdr>
        <w:top w:val="none" w:sz="0" w:space="0" w:color="auto"/>
        <w:left w:val="none" w:sz="0" w:space="0" w:color="auto"/>
        <w:bottom w:val="none" w:sz="0" w:space="0" w:color="auto"/>
        <w:right w:val="none" w:sz="0" w:space="0" w:color="auto"/>
      </w:divBdr>
    </w:div>
    <w:div w:id="1504858875">
      <w:bodyDiv w:val="1"/>
      <w:marLeft w:val="0"/>
      <w:marRight w:val="0"/>
      <w:marTop w:val="0"/>
      <w:marBottom w:val="0"/>
      <w:divBdr>
        <w:top w:val="none" w:sz="0" w:space="0" w:color="auto"/>
        <w:left w:val="none" w:sz="0" w:space="0" w:color="auto"/>
        <w:bottom w:val="none" w:sz="0" w:space="0" w:color="auto"/>
        <w:right w:val="none" w:sz="0" w:space="0" w:color="auto"/>
      </w:divBdr>
    </w:div>
    <w:div w:id="1510633605">
      <w:bodyDiv w:val="1"/>
      <w:marLeft w:val="0"/>
      <w:marRight w:val="0"/>
      <w:marTop w:val="0"/>
      <w:marBottom w:val="0"/>
      <w:divBdr>
        <w:top w:val="none" w:sz="0" w:space="0" w:color="auto"/>
        <w:left w:val="none" w:sz="0" w:space="0" w:color="auto"/>
        <w:bottom w:val="none" w:sz="0" w:space="0" w:color="auto"/>
        <w:right w:val="none" w:sz="0" w:space="0" w:color="auto"/>
      </w:divBdr>
    </w:div>
    <w:div w:id="1513254281">
      <w:bodyDiv w:val="1"/>
      <w:marLeft w:val="0"/>
      <w:marRight w:val="0"/>
      <w:marTop w:val="0"/>
      <w:marBottom w:val="0"/>
      <w:divBdr>
        <w:top w:val="none" w:sz="0" w:space="0" w:color="auto"/>
        <w:left w:val="none" w:sz="0" w:space="0" w:color="auto"/>
        <w:bottom w:val="none" w:sz="0" w:space="0" w:color="auto"/>
        <w:right w:val="none" w:sz="0" w:space="0" w:color="auto"/>
      </w:divBdr>
    </w:div>
    <w:div w:id="1514303212">
      <w:bodyDiv w:val="1"/>
      <w:marLeft w:val="0"/>
      <w:marRight w:val="0"/>
      <w:marTop w:val="0"/>
      <w:marBottom w:val="0"/>
      <w:divBdr>
        <w:top w:val="none" w:sz="0" w:space="0" w:color="auto"/>
        <w:left w:val="none" w:sz="0" w:space="0" w:color="auto"/>
        <w:bottom w:val="none" w:sz="0" w:space="0" w:color="auto"/>
        <w:right w:val="none" w:sz="0" w:space="0" w:color="auto"/>
      </w:divBdr>
    </w:div>
    <w:div w:id="1518040407">
      <w:bodyDiv w:val="1"/>
      <w:marLeft w:val="0"/>
      <w:marRight w:val="0"/>
      <w:marTop w:val="0"/>
      <w:marBottom w:val="0"/>
      <w:divBdr>
        <w:top w:val="none" w:sz="0" w:space="0" w:color="auto"/>
        <w:left w:val="none" w:sz="0" w:space="0" w:color="auto"/>
        <w:bottom w:val="none" w:sz="0" w:space="0" w:color="auto"/>
        <w:right w:val="none" w:sz="0" w:space="0" w:color="auto"/>
      </w:divBdr>
    </w:div>
    <w:div w:id="1519540380">
      <w:bodyDiv w:val="1"/>
      <w:marLeft w:val="0"/>
      <w:marRight w:val="0"/>
      <w:marTop w:val="0"/>
      <w:marBottom w:val="0"/>
      <w:divBdr>
        <w:top w:val="none" w:sz="0" w:space="0" w:color="auto"/>
        <w:left w:val="none" w:sz="0" w:space="0" w:color="auto"/>
        <w:bottom w:val="none" w:sz="0" w:space="0" w:color="auto"/>
        <w:right w:val="none" w:sz="0" w:space="0" w:color="auto"/>
      </w:divBdr>
    </w:div>
    <w:div w:id="1520196933">
      <w:bodyDiv w:val="1"/>
      <w:marLeft w:val="0"/>
      <w:marRight w:val="0"/>
      <w:marTop w:val="0"/>
      <w:marBottom w:val="0"/>
      <w:divBdr>
        <w:top w:val="none" w:sz="0" w:space="0" w:color="auto"/>
        <w:left w:val="none" w:sz="0" w:space="0" w:color="auto"/>
        <w:bottom w:val="none" w:sz="0" w:space="0" w:color="auto"/>
        <w:right w:val="none" w:sz="0" w:space="0" w:color="auto"/>
      </w:divBdr>
    </w:div>
    <w:div w:id="1520847557">
      <w:bodyDiv w:val="1"/>
      <w:marLeft w:val="0"/>
      <w:marRight w:val="0"/>
      <w:marTop w:val="0"/>
      <w:marBottom w:val="0"/>
      <w:divBdr>
        <w:top w:val="none" w:sz="0" w:space="0" w:color="auto"/>
        <w:left w:val="none" w:sz="0" w:space="0" w:color="auto"/>
        <w:bottom w:val="none" w:sz="0" w:space="0" w:color="auto"/>
        <w:right w:val="none" w:sz="0" w:space="0" w:color="auto"/>
      </w:divBdr>
    </w:div>
    <w:div w:id="1547373602">
      <w:bodyDiv w:val="1"/>
      <w:marLeft w:val="0"/>
      <w:marRight w:val="0"/>
      <w:marTop w:val="0"/>
      <w:marBottom w:val="0"/>
      <w:divBdr>
        <w:top w:val="none" w:sz="0" w:space="0" w:color="auto"/>
        <w:left w:val="none" w:sz="0" w:space="0" w:color="auto"/>
        <w:bottom w:val="none" w:sz="0" w:space="0" w:color="auto"/>
        <w:right w:val="none" w:sz="0" w:space="0" w:color="auto"/>
      </w:divBdr>
    </w:div>
    <w:div w:id="1548105819">
      <w:bodyDiv w:val="1"/>
      <w:marLeft w:val="0"/>
      <w:marRight w:val="0"/>
      <w:marTop w:val="0"/>
      <w:marBottom w:val="0"/>
      <w:divBdr>
        <w:top w:val="none" w:sz="0" w:space="0" w:color="auto"/>
        <w:left w:val="none" w:sz="0" w:space="0" w:color="auto"/>
        <w:bottom w:val="none" w:sz="0" w:space="0" w:color="auto"/>
        <w:right w:val="none" w:sz="0" w:space="0" w:color="auto"/>
      </w:divBdr>
    </w:div>
    <w:div w:id="1548369113">
      <w:bodyDiv w:val="1"/>
      <w:marLeft w:val="0"/>
      <w:marRight w:val="0"/>
      <w:marTop w:val="0"/>
      <w:marBottom w:val="0"/>
      <w:divBdr>
        <w:top w:val="none" w:sz="0" w:space="0" w:color="auto"/>
        <w:left w:val="none" w:sz="0" w:space="0" w:color="auto"/>
        <w:bottom w:val="none" w:sz="0" w:space="0" w:color="auto"/>
        <w:right w:val="none" w:sz="0" w:space="0" w:color="auto"/>
      </w:divBdr>
    </w:div>
    <w:div w:id="1548641179">
      <w:bodyDiv w:val="1"/>
      <w:marLeft w:val="0"/>
      <w:marRight w:val="0"/>
      <w:marTop w:val="0"/>
      <w:marBottom w:val="0"/>
      <w:divBdr>
        <w:top w:val="none" w:sz="0" w:space="0" w:color="auto"/>
        <w:left w:val="none" w:sz="0" w:space="0" w:color="auto"/>
        <w:bottom w:val="none" w:sz="0" w:space="0" w:color="auto"/>
        <w:right w:val="none" w:sz="0" w:space="0" w:color="auto"/>
      </w:divBdr>
    </w:div>
    <w:div w:id="1548836511">
      <w:bodyDiv w:val="1"/>
      <w:marLeft w:val="0"/>
      <w:marRight w:val="0"/>
      <w:marTop w:val="0"/>
      <w:marBottom w:val="0"/>
      <w:divBdr>
        <w:top w:val="none" w:sz="0" w:space="0" w:color="auto"/>
        <w:left w:val="none" w:sz="0" w:space="0" w:color="auto"/>
        <w:bottom w:val="none" w:sz="0" w:space="0" w:color="auto"/>
        <w:right w:val="none" w:sz="0" w:space="0" w:color="auto"/>
      </w:divBdr>
    </w:div>
    <w:div w:id="1556744134">
      <w:bodyDiv w:val="1"/>
      <w:marLeft w:val="0"/>
      <w:marRight w:val="0"/>
      <w:marTop w:val="0"/>
      <w:marBottom w:val="0"/>
      <w:divBdr>
        <w:top w:val="none" w:sz="0" w:space="0" w:color="auto"/>
        <w:left w:val="none" w:sz="0" w:space="0" w:color="auto"/>
        <w:bottom w:val="none" w:sz="0" w:space="0" w:color="auto"/>
        <w:right w:val="none" w:sz="0" w:space="0" w:color="auto"/>
      </w:divBdr>
    </w:div>
    <w:div w:id="1562906213">
      <w:bodyDiv w:val="1"/>
      <w:marLeft w:val="0"/>
      <w:marRight w:val="0"/>
      <w:marTop w:val="0"/>
      <w:marBottom w:val="0"/>
      <w:divBdr>
        <w:top w:val="none" w:sz="0" w:space="0" w:color="auto"/>
        <w:left w:val="none" w:sz="0" w:space="0" w:color="auto"/>
        <w:bottom w:val="none" w:sz="0" w:space="0" w:color="auto"/>
        <w:right w:val="none" w:sz="0" w:space="0" w:color="auto"/>
      </w:divBdr>
    </w:div>
    <w:div w:id="1567716947">
      <w:bodyDiv w:val="1"/>
      <w:marLeft w:val="0"/>
      <w:marRight w:val="0"/>
      <w:marTop w:val="0"/>
      <w:marBottom w:val="0"/>
      <w:divBdr>
        <w:top w:val="none" w:sz="0" w:space="0" w:color="auto"/>
        <w:left w:val="none" w:sz="0" w:space="0" w:color="auto"/>
        <w:bottom w:val="none" w:sz="0" w:space="0" w:color="auto"/>
        <w:right w:val="none" w:sz="0" w:space="0" w:color="auto"/>
      </w:divBdr>
    </w:div>
    <w:div w:id="1580090582">
      <w:bodyDiv w:val="1"/>
      <w:marLeft w:val="0"/>
      <w:marRight w:val="0"/>
      <w:marTop w:val="0"/>
      <w:marBottom w:val="0"/>
      <w:divBdr>
        <w:top w:val="none" w:sz="0" w:space="0" w:color="auto"/>
        <w:left w:val="none" w:sz="0" w:space="0" w:color="auto"/>
        <w:bottom w:val="none" w:sz="0" w:space="0" w:color="auto"/>
        <w:right w:val="none" w:sz="0" w:space="0" w:color="auto"/>
      </w:divBdr>
    </w:div>
    <w:div w:id="1596206685">
      <w:bodyDiv w:val="1"/>
      <w:marLeft w:val="0"/>
      <w:marRight w:val="0"/>
      <w:marTop w:val="0"/>
      <w:marBottom w:val="0"/>
      <w:divBdr>
        <w:top w:val="none" w:sz="0" w:space="0" w:color="auto"/>
        <w:left w:val="none" w:sz="0" w:space="0" w:color="auto"/>
        <w:bottom w:val="none" w:sz="0" w:space="0" w:color="auto"/>
        <w:right w:val="none" w:sz="0" w:space="0" w:color="auto"/>
      </w:divBdr>
    </w:div>
    <w:div w:id="1620526492">
      <w:bodyDiv w:val="1"/>
      <w:marLeft w:val="0"/>
      <w:marRight w:val="0"/>
      <w:marTop w:val="0"/>
      <w:marBottom w:val="0"/>
      <w:divBdr>
        <w:top w:val="none" w:sz="0" w:space="0" w:color="auto"/>
        <w:left w:val="none" w:sz="0" w:space="0" w:color="auto"/>
        <w:bottom w:val="none" w:sz="0" w:space="0" w:color="auto"/>
        <w:right w:val="none" w:sz="0" w:space="0" w:color="auto"/>
      </w:divBdr>
    </w:div>
    <w:div w:id="1625039564">
      <w:bodyDiv w:val="1"/>
      <w:marLeft w:val="0"/>
      <w:marRight w:val="0"/>
      <w:marTop w:val="0"/>
      <w:marBottom w:val="0"/>
      <w:divBdr>
        <w:top w:val="none" w:sz="0" w:space="0" w:color="auto"/>
        <w:left w:val="none" w:sz="0" w:space="0" w:color="auto"/>
        <w:bottom w:val="none" w:sz="0" w:space="0" w:color="auto"/>
        <w:right w:val="none" w:sz="0" w:space="0" w:color="auto"/>
      </w:divBdr>
    </w:div>
    <w:div w:id="1628970385">
      <w:bodyDiv w:val="1"/>
      <w:marLeft w:val="0"/>
      <w:marRight w:val="0"/>
      <w:marTop w:val="0"/>
      <w:marBottom w:val="0"/>
      <w:divBdr>
        <w:top w:val="none" w:sz="0" w:space="0" w:color="auto"/>
        <w:left w:val="none" w:sz="0" w:space="0" w:color="auto"/>
        <w:bottom w:val="none" w:sz="0" w:space="0" w:color="auto"/>
        <w:right w:val="none" w:sz="0" w:space="0" w:color="auto"/>
      </w:divBdr>
    </w:div>
    <w:div w:id="1629357187">
      <w:bodyDiv w:val="1"/>
      <w:marLeft w:val="0"/>
      <w:marRight w:val="0"/>
      <w:marTop w:val="0"/>
      <w:marBottom w:val="0"/>
      <w:divBdr>
        <w:top w:val="none" w:sz="0" w:space="0" w:color="auto"/>
        <w:left w:val="none" w:sz="0" w:space="0" w:color="auto"/>
        <w:bottom w:val="none" w:sz="0" w:space="0" w:color="auto"/>
        <w:right w:val="none" w:sz="0" w:space="0" w:color="auto"/>
      </w:divBdr>
    </w:div>
    <w:div w:id="1634021290">
      <w:bodyDiv w:val="1"/>
      <w:marLeft w:val="0"/>
      <w:marRight w:val="0"/>
      <w:marTop w:val="0"/>
      <w:marBottom w:val="0"/>
      <w:divBdr>
        <w:top w:val="none" w:sz="0" w:space="0" w:color="auto"/>
        <w:left w:val="none" w:sz="0" w:space="0" w:color="auto"/>
        <w:bottom w:val="none" w:sz="0" w:space="0" w:color="auto"/>
        <w:right w:val="none" w:sz="0" w:space="0" w:color="auto"/>
      </w:divBdr>
    </w:div>
    <w:div w:id="1634601801">
      <w:bodyDiv w:val="1"/>
      <w:marLeft w:val="0"/>
      <w:marRight w:val="0"/>
      <w:marTop w:val="0"/>
      <w:marBottom w:val="0"/>
      <w:divBdr>
        <w:top w:val="none" w:sz="0" w:space="0" w:color="auto"/>
        <w:left w:val="none" w:sz="0" w:space="0" w:color="auto"/>
        <w:bottom w:val="none" w:sz="0" w:space="0" w:color="auto"/>
        <w:right w:val="none" w:sz="0" w:space="0" w:color="auto"/>
      </w:divBdr>
    </w:div>
    <w:div w:id="1636523306">
      <w:bodyDiv w:val="1"/>
      <w:marLeft w:val="0"/>
      <w:marRight w:val="0"/>
      <w:marTop w:val="0"/>
      <w:marBottom w:val="0"/>
      <w:divBdr>
        <w:top w:val="none" w:sz="0" w:space="0" w:color="auto"/>
        <w:left w:val="none" w:sz="0" w:space="0" w:color="auto"/>
        <w:bottom w:val="none" w:sz="0" w:space="0" w:color="auto"/>
        <w:right w:val="none" w:sz="0" w:space="0" w:color="auto"/>
      </w:divBdr>
    </w:div>
    <w:div w:id="1645113049">
      <w:bodyDiv w:val="1"/>
      <w:marLeft w:val="0"/>
      <w:marRight w:val="0"/>
      <w:marTop w:val="0"/>
      <w:marBottom w:val="0"/>
      <w:divBdr>
        <w:top w:val="none" w:sz="0" w:space="0" w:color="auto"/>
        <w:left w:val="none" w:sz="0" w:space="0" w:color="auto"/>
        <w:bottom w:val="none" w:sz="0" w:space="0" w:color="auto"/>
        <w:right w:val="none" w:sz="0" w:space="0" w:color="auto"/>
      </w:divBdr>
    </w:div>
    <w:div w:id="1649044277">
      <w:bodyDiv w:val="1"/>
      <w:marLeft w:val="0"/>
      <w:marRight w:val="0"/>
      <w:marTop w:val="0"/>
      <w:marBottom w:val="0"/>
      <w:divBdr>
        <w:top w:val="none" w:sz="0" w:space="0" w:color="auto"/>
        <w:left w:val="none" w:sz="0" w:space="0" w:color="auto"/>
        <w:bottom w:val="none" w:sz="0" w:space="0" w:color="auto"/>
        <w:right w:val="none" w:sz="0" w:space="0" w:color="auto"/>
      </w:divBdr>
    </w:div>
    <w:div w:id="1653100858">
      <w:bodyDiv w:val="1"/>
      <w:marLeft w:val="0"/>
      <w:marRight w:val="0"/>
      <w:marTop w:val="0"/>
      <w:marBottom w:val="0"/>
      <w:divBdr>
        <w:top w:val="none" w:sz="0" w:space="0" w:color="auto"/>
        <w:left w:val="none" w:sz="0" w:space="0" w:color="auto"/>
        <w:bottom w:val="none" w:sz="0" w:space="0" w:color="auto"/>
        <w:right w:val="none" w:sz="0" w:space="0" w:color="auto"/>
      </w:divBdr>
    </w:div>
    <w:div w:id="1653484052">
      <w:bodyDiv w:val="1"/>
      <w:marLeft w:val="0"/>
      <w:marRight w:val="0"/>
      <w:marTop w:val="0"/>
      <w:marBottom w:val="0"/>
      <w:divBdr>
        <w:top w:val="none" w:sz="0" w:space="0" w:color="auto"/>
        <w:left w:val="none" w:sz="0" w:space="0" w:color="auto"/>
        <w:bottom w:val="none" w:sz="0" w:space="0" w:color="auto"/>
        <w:right w:val="none" w:sz="0" w:space="0" w:color="auto"/>
      </w:divBdr>
    </w:div>
    <w:div w:id="1658460395">
      <w:bodyDiv w:val="1"/>
      <w:marLeft w:val="0"/>
      <w:marRight w:val="0"/>
      <w:marTop w:val="0"/>
      <w:marBottom w:val="0"/>
      <w:divBdr>
        <w:top w:val="none" w:sz="0" w:space="0" w:color="auto"/>
        <w:left w:val="none" w:sz="0" w:space="0" w:color="auto"/>
        <w:bottom w:val="none" w:sz="0" w:space="0" w:color="auto"/>
        <w:right w:val="none" w:sz="0" w:space="0" w:color="auto"/>
      </w:divBdr>
    </w:div>
    <w:div w:id="1671634247">
      <w:bodyDiv w:val="1"/>
      <w:marLeft w:val="0"/>
      <w:marRight w:val="0"/>
      <w:marTop w:val="0"/>
      <w:marBottom w:val="0"/>
      <w:divBdr>
        <w:top w:val="none" w:sz="0" w:space="0" w:color="auto"/>
        <w:left w:val="none" w:sz="0" w:space="0" w:color="auto"/>
        <w:bottom w:val="none" w:sz="0" w:space="0" w:color="auto"/>
        <w:right w:val="none" w:sz="0" w:space="0" w:color="auto"/>
      </w:divBdr>
    </w:div>
    <w:div w:id="1682968828">
      <w:bodyDiv w:val="1"/>
      <w:marLeft w:val="0"/>
      <w:marRight w:val="0"/>
      <w:marTop w:val="0"/>
      <w:marBottom w:val="0"/>
      <w:divBdr>
        <w:top w:val="none" w:sz="0" w:space="0" w:color="auto"/>
        <w:left w:val="none" w:sz="0" w:space="0" w:color="auto"/>
        <w:bottom w:val="none" w:sz="0" w:space="0" w:color="auto"/>
        <w:right w:val="none" w:sz="0" w:space="0" w:color="auto"/>
      </w:divBdr>
    </w:div>
    <w:div w:id="1685280874">
      <w:bodyDiv w:val="1"/>
      <w:marLeft w:val="0"/>
      <w:marRight w:val="0"/>
      <w:marTop w:val="0"/>
      <w:marBottom w:val="0"/>
      <w:divBdr>
        <w:top w:val="none" w:sz="0" w:space="0" w:color="auto"/>
        <w:left w:val="none" w:sz="0" w:space="0" w:color="auto"/>
        <w:bottom w:val="none" w:sz="0" w:space="0" w:color="auto"/>
        <w:right w:val="none" w:sz="0" w:space="0" w:color="auto"/>
      </w:divBdr>
    </w:div>
    <w:div w:id="1687247507">
      <w:bodyDiv w:val="1"/>
      <w:marLeft w:val="0"/>
      <w:marRight w:val="0"/>
      <w:marTop w:val="0"/>
      <w:marBottom w:val="0"/>
      <w:divBdr>
        <w:top w:val="none" w:sz="0" w:space="0" w:color="auto"/>
        <w:left w:val="none" w:sz="0" w:space="0" w:color="auto"/>
        <w:bottom w:val="none" w:sz="0" w:space="0" w:color="auto"/>
        <w:right w:val="none" w:sz="0" w:space="0" w:color="auto"/>
      </w:divBdr>
    </w:div>
    <w:div w:id="1688943962">
      <w:bodyDiv w:val="1"/>
      <w:marLeft w:val="0"/>
      <w:marRight w:val="0"/>
      <w:marTop w:val="0"/>
      <w:marBottom w:val="0"/>
      <w:divBdr>
        <w:top w:val="none" w:sz="0" w:space="0" w:color="auto"/>
        <w:left w:val="none" w:sz="0" w:space="0" w:color="auto"/>
        <w:bottom w:val="none" w:sz="0" w:space="0" w:color="auto"/>
        <w:right w:val="none" w:sz="0" w:space="0" w:color="auto"/>
      </w:divBdr>
    </w:div>
    <w:div w:id="1696230862">
      <w:bodyDiv w:val="1"/>
      <w:marLeft w:val="0"/>
      <w:marRight w:val="0"/>
      <w:marTop w:val="0"/>
      <w:marBottom w:val="0"/>
      <w:divBdr>
        <w:top w:val="none" w:sz="0" w:space="0" w:color="auto"/>
        <w:left w:val="none" w:sz="0" w:space="0" w:color="auto"/>
        <w:bottom w:val="none" w:sz="0" w:space="0" w:color="auto"/>
        <w:right w:val="none" w:sz="0" w:space="0" w:color="auto"/>
      </w:divBdr>
    </w:div>
    <w:div w:id="1706058842">
      <w:bodyDiv w:val="1"/>
      <w:marLeft w:val="0"/>
      <w:marRight w:val="0"/>
      <w:marTop w:val="0"/>
      <w:marBottom w:val="0"/>
      <w:divBdr>
        <w:top w:val="none" w:sz="0" w:space="0" w:color="auto"/>
        <w:left w:val="none" w:sz="0" w:space="0" w:color="auto"/>
        <w:bottom w:val="none" w:sz="0" w:space="0" w:color="auto"/>
        <w:right w:val="none" w:sz="0" w:space="0" w:color="auto"/>
      </w:divBdr>
    </w:div>
    <w:div w:id="1706639011">
      <w:bodyDiv w:val="1"/>
      <w:marLeft w:val="0"/>
      <w:marRight w:val="0"/>
      <w:marTop w:val="0"/>
      <w:marBottom w:val="0"/>
      <w:divBdr>
        <w:top w:val="none" w:sz="0" w:space="0" w:color="auto"/>
        <w:left w:val="none" w:sz="0" w:space="0" w:color="auto"/>
        <w:bottom w:val="none" w:sz="0" w:space="0" w:color="auto"/>
        <w:right w:val="none" w:sz="0" w:space="0" w:color="auto"/>
      </w:divBdr>
    </w:div>
    <w:div w:id="1716663007">
      <w:bodyDiv w:val="1"/>
      <w:marLeft w:val="0"/>
      <w:marRight w:val="0"/>
      <w:marTop w:val="0"/>
      <w:marBottom w:val="0"/>
      <w:divBdr>
        <w:top w:val="none" w:sz="0" w:space="0" w:color="auto"/>
        <w:left w:val="none" w:sz="0" w:space="0" w:color="auto"/>
        <w:bottom w:val="none" w:sz="0" w:space="0" w:color="auto"/>
        <w:right w:val="none" w:sz="0" w:space="0" w:color="auto"/>
      </w:divBdr>
    </w:div>
    <w:div w:id="1717777764">
      <w:bodyDiv w:val="1"/>
      <w:marLeft w:val="0"/>
      <w:marRight w:val="0"/>
      <w:marTop w:val="0"/>
      <w:marBottom w:val="0"/>
      <w:divBdr>
        <w:top w:val="none" w:sz="0" w:space="0" w:color="auto"/>
        <w:left w:val="none" w:sz="0" w:space="0" w:color="auto"/>
        <w:bottom w:val="none" w:sz="0" w:space="0" w:color="auto"/>
        <w:right w:val="none" w:sz="0" w:space="0" w:color="auto"/>
      </w:divBdr>
    </w:div>
    <w:div w:id="1752047252">
      <w:bodyDiv w:val="1"/>
      <w:marLeft w:val="0"/>
      <w:marRight w:val="0"/>
      <w:marTop w:val="0"/>
      <w:marBottom w:val="0"/>
      <w:divBdr>
        <w:top w:val="none" w:sz="0" w:space="0" w:color="auto"/>
        <w:left w:val="none" w:sz="0" w:space="0" w:color="auto"/>
        <w:bottom w:val="none" w:sz="0" w:space="0" w:color="auto"/>
        <w:right w:val="none" w:sz="0" w:space="0" w:color="auto"/>
      </w:divBdr>
    </w:div>
    <w:div w:id="1766993723">
      <w:bodyDiv w:val="1"/>
      <w:marLeft w:val="0"/>
      <w:marRight w:val="0"/>
      <w:marTop w:val="0"/>
      <w:marBottom w:val="0"/>
      <w:divBdr>
        <w:top w:val="none" w:sz="0" w:space="0" w:color="auto"/>
        <w:left w:val="none" w:sz="0" w:space="0" w:color="auto"/>
        <w:bottom w:val="none" w:sz="0" w:space="0" w:color="auto"/>
        <w:right w:val="none" w:sz="0" w:space="0" w:color="auto"/>
      </w:divBdr>
    </w:div>
    <w:div w:id="1779788164">
      <w:bodyDiv w:val="1"/>
      <w:marLeft w:val="0"/>
      <w:marRight w:val="0"/>
      <w:marTop w:val="0"/>
      <w:marBottom w:val="0"/>
      <w:divBdr>
        <w:top w:val="none" w:sz="0" w:space="0" w:color="auto"/>
        <w:left w:val="none" w:sz="0" w:space="0" w:color="auto"/>
        <w:bottom w:val="none" w:sz="0" w:space="0" w:color="auto"/>
        <w:right w:val="none" w:sz="0" w:space="0" w:color="auto"/>
      </w:divBdr>
    </w:div>
    <w:div w:id="1786070602">
      <w:bodyDiv w:val="1"/>
      <w:marLeft w:val="0"/>
      <w:marRight w:val="0"/>
      <w:marTop w:val="0"/>
      <w:marBottom w:val="0"/>
      <w:divBdr>
        <w:top w:val="none" w:sz="0" w:space="0" w:color="auto"/>
        <w:left w:val="none" w:sz="0" w:space="0" w:color="auto"/>
        <w:bottom w:val="none" w:sz="0" w:space="0" w:color="auto"/>
        <w:right w:val="none" w:sz="0" w:space="0" w:color="auto"/>
      </w:divBdr>
    </w:div>
    <w:div w:id="1786776227">
      <w:bodyDiv w:val="1"/>
      <w:marLeft w:val="0"/>
      <w:marRight w:val="0"/>
      <w:marTop w:val="0"/>
      <w:marBottom w:val="0"/>
      <w:divBdr>
        <w:top w:val="none" w:sz="0" w:space="0" w:color="auto"/>
        <w:left w:val="none" w:sz="0" w:space="0" w:color="auto"/>
        <w:bottom w:val="none" w:sz="0" w:space="0" w:color="auto"/>
        <w:right w:val="none" w:sz="0" w:space="0" w:color="auto"/>
      </w:divBdr>
    </w:div>
    <w:div w:id="1787460984">
      <w:bodyDiv w:val="1"/>
      <w:marLeft w:val="0"/>
      <w:marRight w:val="0"/>
      <w:marTop w:val="0"/>
      <w:marBottom w:val="0"/>
      <w:divBdr>
        <w:top w:val="none" w:sz="0" w:space="0" w:color="auto"/>
        <w:left w:val="none" w:sz="0" w:space="0" w:color="auto"/>
        <w:bottom w:val="none" w:sz="0" w:space="0" w:color="auto"/>
        <w:right w:val="none" w:sz="0" w:space="0" w:color="auto"/>
      </w:divBdr>
    </w:div>
    <w:div w:id="1789659895">
      <w:bodyDiv w:val="1"/>
      <w:marLeft w:val="0"/>
      <w:marRight w:val="0"/>
      <w:marTop w:val="0"/>
      <w:marBottom w:val="0"/>
      <w:divBdr>
        <w:top w:val="none" w:sz="0" w:space="0" w:color="auto"/>
        <w:left w:val="none" w:sz="0" w:space="0" w:color="auto"/>
        <w:bottom w:val="none" w:sz="0" w:space="0" w:color="auto"/>
        <w:right w:val="none" w:sz="0" w:space="0" w:color="auto"/>
      </w:divBdr>
    </w:div>
    <w:div w:id="1813408171">
      <w:bodyDiv w:val="1"/>
      <w:marLeft w:val="0"/>
      <w:marRight w:val="0"/>
      <w:marTop w:val="0"/>
      <w:marBottom w:val="0"/>
      <w:divBdr>
        <w:top w:val="none" w:sz="0" w:space="0" w:color="auto"/>
        <w:left w:val="none" w:sz="0" w:space="0" w:color="auto"/>
        <w:bottom w:val="none" w:sz="0" w:space="0" w:color="auto"/>
        <w:right w:val="none" w:sz="0" w:space="0" w:color="auto"/>
      </w:divBdr>
    </w:div>
    <w:div w:id="1829402338">
      <w:bodyDiv w:val="1"/>
      <w:marLeft w:val="0"/>
      <w:marRight w:val="0"/>
      <w:marTop w:val="0"/>
      <w:marBottom w:val="0"/>
      <w:divBdr>
        <w:top w:val="none" w:sz="0" w:space="0" w:color="auto"/>
        <w:left w:val="none" w:sz="0" w:space="0" w:color="auto"/>
        <w:bottom w:val="none" w:sz="0" w:space="0" w:color="auto"/>
        <w:right w:val="none" w:sz="0" w:space="0" w:color="auto"/>
      </w:divBdr>
    </w:div>
    <w:div w:id="1841038595">
      <w:bodyDiv w:val="1"/>
      <w:marLeft w:val="0"/>
      <w:marRight w:val="0"/>
      <w:marTop w:val="0"/>
      <w:marBottom w:val="0"/>
      <w:divBdr>
        <w:top w:val="none" w:sz="0" w:space="0" w:color="auto"/>
        <w:left w:val="none" w:sz="0" w:space="0" w:color="auto"/>
        <w:bottom w:val="none" w:sz="0" w:space="0" w:color="auto"/>
        <w:right w:val="none" w:sz="0" w:space="0" w:color="auto"/>
      </w:divBdr>
    </w:div>
    <w:div w:id="1868832757">
      <w:bodyDiv w:val="1"/>
      <w:marLeft w:val="0"/>
      <w:marRight w:val="0"/>
      <w:marTop w:val="0"/>
      <w:marBottom w:val="0"/>
      <w:divBdr>
        <w:top w:val="none" w:sz="0" w:space="0" w:color="auto"/>
        <w:left w:val="none" w:sz="0" w:space="0" w:color="auto"/>
        <w:bottom w:val="none" w:sz="0" w:space="0" w:color="auto"/>
        <w:right w:val="none" w:sz="0" w:space="0" w:color="auto"/>
      </w:divBdr>
    </w:div>
    <w:div w:id="1887449233">
      <w:bodyDiv w:val="1"/>
      <w:marLeft w:val="0"/>
      <w:marRight w:val="0"/>
      <w:marTop w:val="0"/>
      <w:marBottom w:val="0"/>
      <w:divBdr>
        <w:top w:val="none" w:sz="0" w:space="0" w:color="auto"/>
        <w:left w:val="none" w:sz="0" w:space="0" w:color="auto"/>
        <w:bottom w:val="none" w:sz="0" w:space="0" w:color="auto"/>
        <w:right w:val="none" w:sz="0" w:space="0" w:color="auto"/>
      </w:divBdr>
    </w:div>
    <w:div w:id="1893344117">
      <w:bodyDiv w:val="1"/>
      <w:marLeft w:val="0"/>
      <w:marRight w:val="0"/>
      <w:marTop w:val="0"/>
      <w:marBottom w:val="0"/>
      <w:divBdr>
        <w:top w:val="none" w:sz="0" w:space="0" w:color="auto"/>
        <w:left w:val="none" w:sz="0" w:space="0" w:color="auto"/>
        <w:bottom w:val="none" w:sz="0" w:space="0" w:color="auto"/>
        <w:right w:val="none" w:sz="0" w:space="0" w:color="auto"/>
      </w:divBdr>
    </w:div>
    <w:div w:id="1895922563">
      <w:bodyDiv w:val="1"/>
      <w:marLeft w:val="0"/>
      <w:marRight w:val="0"/>
      <w:marTop w:val="0"/>
      <w:marBottom w:val="0"/>
      <w:divBdr>
        <w:top w:val="none" w:sz="0" w:space="0" w:color="auto"/>
        <w:left w:val="none" w:sz="0" w:space="0" w:color="auto"/>
        <w:bottom w:val="none" w:sz="0" w:space="0" w:color="auto"/>
        <w:right w:val="none" w:sz="0" w:space="0" w:color="auto"/>
      </w:divBdr>
    </w:div>
    <w:div w:id="1903708218">
      <w:bodyDiv w:val="1"/>
      <w:marLeft w:val="0"/>
      <w:marRight w:val="0"/>
      <w:marTop w:val="0"/>
      <w:marBottom w:val="0"/>
      <w:divBdr>
        <w:top w:val="none" w:sz="0" w:space="0" w:color="auto"/>
        <w:left w:val="none" w:sz="0" w:space="0" w:color="auto"/>
        <w:bottom w:val="none" w:sz="0" w:space="0" w:color="auto"/>
        <w:right w:val="none" w:sz="0" w:space="0" w:color="auto"/>
      </w:divBdr>
      <w:divsChild>
        <w:div w:id="299042416">
          <w:marLeft w:val="75"/>
          <w:marRight w:val="75"/>
          <w:marTop w:val="75"/>
          <w:marBottom w:val="75"/>
          <w:divBdr>
            <w:top w:val="none" w:sz="0" w:space="0" w:color="auto"/>
            <w:left w:val="none" w:sz="0" w:space="0" w:color="auto"/>
            <w:bottom w:val="none" w:sz="0" w:space="0" w:color="auto"/>
            <w:right w:val="none" w:sz="0" w:space="0" w:color="auto"/>
          </w:divBdr>
        </w:div>
        <w:div w:id="665980562">
          <w:marLeft w:val="75"/>
          <w:marRight w:val="75"/>
          <w:marTop w:val="75"/>
          <w:marBottom w:val="75"/>
          <w:divBdr>
            <w:top w:val="none" w:sz="0" w:space="0" w:color="auto"/>
            <w:left w:val="none" w:sz="0" w:space="0" w:color="auto"/>
            <w:bottom w:val="none" w:sz="0" w:space="0" w:color="auto"/>
            <w:right w:val="none" w:sz="0" w:space="0" w:color="auto"/>
          </w:divBdr>
        </w:div>
        <w:div w:id="1155222897">
          <w:marLeft w:val="75"/>
          <w:marRight w:val="75"/>
          <w:marTop w:val="75"/>
          <w:marBottom w:val="75"/>
          <w:divBdr>
            <w:top w:val="none" w:sz="0" w:space="0" w:color="auto"/>
            <w:left w:val="none" w:sz="0" w:space="0" w:color="auto"/>
            <w:bottom w:val="none" w:sz="0" w:space="0" w:color="auto"/>
            <w:right w:val="none" w:sz="0" w:space="0" w:color="auto"/>
          </w:divBdr>
        </w:div>
        <w:div w:id="1283726668">
          <w:marLeft w:val="75"/>
          <w:marRight w:val="75"/>
          <w:marTop w:val="75"/>
          <w:marBottom w:val="75"/>
          <w:divBdr>
            <w:top w:val="none" w:sz="0" w:space="0" w:color="auto"/>
            <w:left w:val="none" w:sz="0" w:space="0" w:color="auto"/>
            <w:bottom w:val="none" w:sz="0" w:space="0" w:color="auto"/>
            <w:right w:val="none" w:sz="0" w:space="0" w:color="auto"/>
          </w:divBdr>
        </w:div>
        <w:div w:id="1963924967">
          <w:marLeft w:val="75"/>
          <w:marRight w:val="75"/>
          <w:marTop w:val="75"/>
          <w:marBottom w:val="75"/>
          <w:divBdr>
            <w:top w:val="none" w:sz="0" w:space="0" w:color="auto"/>
            <w:left w:val="none" w:sz="0" w:space="0" w:color="auto"/>
            <w:bottom w:val="none" w:sz="0" w:space="0" w:color="auto"/>
            <w:right w:val="none" w:sz="0" w:space="0" w:color="auto"/>
          </w:divBdr>
        </w:div>
        <w:div w:id="2067484486">
          <w:marLeft w:val="75"/>
          <w:marRight w:val="75"/>
          <w:marTop w:val="75"/>
          <w:marBottom w:val="75"/>
          <w:divBdr>
            <w:top w:val="none" w:sz="0" w:space="0" w:color="auto"/>
            <w:left w:val="none" w:sz="0" w:space="0" w:color="auto"/>
            <w:bottom w:val="none" w:sz="0" w:space="0" w:color="auto"/>
            <w:right w:val="none" w:sz="0" w:space="0" w:color="auto"/>
          </w:divBdr>
        </w:div>
      </w:divsChild>
    </w:div>
    <w:div w:id="1904901982">
      <w:bodyDiv w:val="1"/>
      <w:marLeft w:val="0"/>
      <w:marRight w:val="0"/>
      <w:marTop w:val="0"/>
      <w:marBottom w:val="0"/>
      <w:divBdr>
        <w:top w:val="none" w:sz="0" w:space="0" w:color="auto"/>
        <w:left w:val="none" w:sz="0" w:space="0" w:color="auto"/>
        <w:bottom w:val="none" w:sz="0" w:space="0" w:color="auto"/>
        <w:right w:val="none" w:sz="0" w:space="0" w:color="auto"/>
      </w:divBdr>
    </w:div>
    <w:div w:id="1913349696">
      <w:bodyDiv w:val="1"/>
      <w:marLeft w:val="0"/>
      <w:marRight w:val="0"/>
      <w:marTop w:val="0"/>
      <w:marBottom w:val="0"/>
      <w:divBdr>
        <w:top w:val="none" w:sz="0" w:space="0" w:color="auto"/>
        <w:left w:val="none" w:sz="0" w:space="0" w:color="auto"/>
        <w:bottom w:val="none" w:sz="0" w:space="0" w:color="auto"/>
        <w:right w:val="none" w:sz="0" w:space="0" w:color="auto"/>
      </w:divBdr>
    </w:div>
    <w:div w:id="1933203744">
      <w:bodyDiv w:val="1"/>
      <w:marLeft w:val="0"/>
      <w:marRight w:val="0"/>
      <w:marTop w:val="0"/>
      <w:marBottom w:val="0"/>
      <w:divBdr>
        <w:top w:val="none" w:sz="0" w:space="0" w:color="auto"/>
        <w:left w:val="none" w:sz="0" w:space="0" w:color="auto"/>
        <w:bottom w:val="none" w:sz="0" w:space="0" w:color="auto"/>
        <w:right w:val="none" w:sz="0" w:space="0" w:color="auto"/>
      </w:divBdr>
    </w:div>
    <w:div w:id="1964387791">
      <w:bodyDiv w:val="1"/>
      <w:marLeft w:val="0"/>
      <w:marRight w:val="0"/>
      <w:marTop w:val="0"/>
      <w:marBottom w:val="0"/>
      <w:divBdr>
        <w:top w:val="none" w:sz="0" w:space="0" w:color="auto"/>
        <w:left w:val="none" w:sz="0" w:space="0" w:color="auto"/>
        <w:bottom w:val="none" w:sz="0" w:space="0" w:color="auto"/>
        <w:right w:val="none" w:sz="0" w:space="0" w:color="auto"/>
      </w:divBdr>
    </w:div>
    <w:div w:id="1978295072">
      <w:bodyDiv w:val="1"/>
      <w:marLeft w:val="0"/>
      <w:marRight w:val="0"/>
      <w:marTop w:val="0"/>
      <w:marBottom w:val="0"/>
      <w:divBdr>
        <w:top w:val="none" w:sz="0" w:space="0" w:color="auto"/>
        <w:left w:val="none" w:sz="0" w:space="0" w:color="auto"/>
        <w:bottom w:val="none" w:sz="0" w:space="0" w:color="auto"/>
        <w:right w:val="none" w:sz="0" w:space="0" w:color="auto"/>
      </w:divBdr>
    </w:div>
    <w:div w:id="1989286032">
      <w:bodyDiv w:val="1"/>
      <w:marLeft w:val="0"/>
      <w:marRight w:val="0"/>
      <w:marTop w:val="0"/>
      <w:marBottom w:val="0"/>
      <w:divBdr>
        <w:top w:val="none" w:sz="0" w:space="0" w:color="auto"/>
        <w:left w:val="none" w:sz="0" w:space="0" w:color="auto"/>
        <w:bottom w:val="none" w:sz="0" w:space="0" w:color="auto"/>
        <w:right w:val="none" w:sz="0" w:space="0" w:color="auto"/>
      </w:divBdr>
    </w:div>
    <w:div w:id="1996491722">
      <w:bodyDiv w:val="1"/>
      <w:marLeft w:val="0"/>
      <w:marRight w:val="0"/>
      <w:marTop w:val="0"/>
      <w:marBottom w:val="0"/>
      <w:divBdr>
        <w:top w:val="none" w:sz="0" w:space="0" w:color="auto"/>
        <w:left w:val="none" w:sz="0" w:space="0" w:color="auto"/>
        <w:bottom w:val="none" w:sz="0" w:space="0" w:color="auto"/>
        <w:right w:val="none" w:sz="0" w:space="0" w:color="auto"/>
      </w:divBdr>
    </w:div>
    <w:div w:id="2008097621">
      <w:bodyDiv w:val="1"/>
      <w:marLeft w:val="0"/>
      <w:marRight w:val="0"/>
      <w:marTop w:val="0"/>
      <w:marBottom w:val="0"/>
      <w:divBdr>
        <w:top w:val="none" w:sz="0" w:space="0" w:color="auto"/>
        <w:left w:val="none" w:sz="0" w:space="0" w:color="auto"/>
        <w:bottom w:val="none" w:sz="0" w:space="0" w:color="auto"/>
        <w:right w:val="none" w:sz="0" w:space="0" w:color="auto"/>
      </w:divBdr>
    </w:div>
    <w:div w:id="2060782991">
      <w:bodyDiv w:val="1"/>
      <w:marLeft w:val="0"/>
      <w:marRight w:val="0"/>
      <w:marTop w:val="0"/>
      <w:marBottom w:val="0"/>
      <w:divBdr>
        <w:top w:val="none" w:sz="0" w:space="0" w:color="auto"/>
        <w:left w:val="none" w:sz="0" w:space="0" w:color="auto"/>
        <w:bottom w:val="none" w:sz="0" w:space="0" w:color="auto"/>
        <w:right w:val="none" w:sz="0" w:space="0" w:color="auto"/>
      </w:divBdr>
    </w:div>
    <w:div w:id="2066831862">
      <w:bodyDiv w:val="1"/>
      <w:marLeft w:val="0"/>
      <w:marRight w:val="0"/>
      <w:marTop w:val="0"/>
      <w:marBottom w:val="0"/>
      <w:divBdr>
        <w:top w:val="none" w:sz="0" w:space="0" w:color="auto"/>
        <w:left w:val="none" w:sz="0" w:space="0" w:color="auto"/>
        <w:bottom w:val="none" w:sz="0" w:space="0" w:color="auto"/>
        <w:right w:val="none" w:sz="0" w:space="0" w:color="auto"/>
      </w:divBdr>
    </w:div>
    <w:div w:id="2070109799">
      <w:bodyDiv w:val="1"/>
      <w:marLeft w:val="0"/>
      <w:marRight w:val="0"/>
      <w:marTop w:val="0"/>
      <w:marBottom w:val="0"/>
      <w:divBdr>
        <w:top w:val="none" w:sz="0" w:space="0" w:color="auto"/>
        <w:left w:val="none" w:sz="0" w:space="0" w:color="auto"/>
        <w:bottom w:val="none" w:sz="0" w:space="0" w:color="auto"/>
        <w:right w:val="none" w:sz="0" w:space="0" w:color="auto"/>
      </w:divBdr>
    </w:div>
    <w:div w:id="2080009982">
      <w:bodyDiv w:val="1"/>
      <w:marLeft w:val="0"/>
      <w:marRight w:val="0"/>
      <w:marTop w:val="0"/>
      <w:marBottom w:val="0"/>
      <w:divBdr>
        <w:top w:val="none" w:sz="0" w:space="0" w:color="auto"/>
        <w:left w:val="none" w:sz="0" w:space="0" w:color="auto"/>
        <w:bottom w:val="none" w:sz="0" w:space="0" w:color="auto"/>
        <w:right w:val="none" w:sz="0" w:space="0" w:color="auto"/>
      </w:divBdr>
    </w:div>
    <w:div w:id="2090734562">
      <w:bodyDiv w:val="1"/>
      <w:marLeft w:val="0"/>
      <w:marRight w:val="0"/>
      <w:marTop w:val="0"/>
      <w:marBottom w:val="0"/>
      <w:divBdr>
        <w:top w:val="none" w:sz="0" w:space="0" w:color="auto"/>
        <w:left w:val="none" w:sz="0" w:space="0" w:color="auto"/>
        <w:bottom w:val="none" w:sz="0" w:space="0" w:color="auto"/>
        <w:right w:val="none" w:sz="0" w:space="0" w:color="auto"/>
      </w:divBdr>
    </w:div>
    <w:div w:id="2100176178">
      <w:bodyDiv w:val="1"/>
      <w:marLeft w:val="0"/>
      <w:marRight w:val="0"/>
      <w:marTop w:val="0"/>
      <w:marBottom w:val="0"/>
      <w:divBdr>
        <w:top w:val="none" w:sz="0" w:space="0" w:color="auto"/>
        <w:left w:val="none" w:sz="0" w:space="0" w:color="auto"/>
        <w:bottom w:val="none" w:sz="0" w:space="0" w:color="auto"/>
        <w:right w:val="none" w:sz="0" w:space="0" w:color="auto"/>
      </w:divBdr>
    </w:div>
    <w:div w:id="2100785143">
      <w:bodyDiv w:val="1"/>
      <w:marLeft w:val="0"/>
      <w:marRight w:val="0"/>
      <w:marTop w:val="0"/>
      <w:marBottom w:val="0"/>
      <w:divBdr>
        <w:top w:val="none" w:sz="0" w:space="0" w:color="auto"/>
        <w:left w:val="none" w:sz="0" w:space="0" w:color="auto"/>
        <w:bottom w:val="none" w:sz="0" w:space="0" w:color="auto"/>
        <w:right w:val="none" w:sz="0" w:space="0" w:color="auto"/>
      </w:divBdr>
    </w:div>
    <w:div w:id="2112822601">
      <w:bodyDiv w:val="1"/>
      <w:marLeft w:val="0"/>
      <w:marRight w:val="0"/>
      <w:marTop w:val="0"/>
      <w:marBottom w:val="0"/>
      <w:divBdr>
        <w:top w:val="none" w:sz="0" w:space="0" w:color="auto"/>
        <w:left w:val="none" w:sz="0" w:space="0" w:color="auto"/>
        <w:bottom w:val="none" w:sz="0" w:space="0" w:color="auto"/>
        <w:right w:val="none" w:sz="0" w:space="0" w:color="auto"/>
      </w:divBdr>
    </w:div>
    <w:div w:id="2116098181">
      <w:bodyDiv w:val="1"/>
      <w:marLeft w:val="0"/>
      <w:marRight w:val="0"/>
      <w:marTop w:val="0"/>
      <w:marBottom w:val="0"/>
      <w:divBdr>
        <w:top w:val="none" w:sz="0" w:space="0" w:color="auto"/>
        <w:left w:val="none" w:sz="0" w:space="0" w:color="auto"/>
        <w:bottom w:val="none" w:sz="0" w:space="0" w:color="auto"/>
        <w:right w:val="none" w:sz="0" w:space="0" w:color="auto"/>
      </w:divBdr>
    </w:div>
    <w:div w:id="2121872502">
      <w:bodyDiv w:val="1"/>
      <w:marLeft w:val="0"/>
      <w:marRight w:val="0"/>
      <w:marTop w:val="0"/>
      <w:marBottom w:val="0"/>
      <w:divBdr>
        <w:top w:val="none" w:sz="0" w:space="0" w:color="auto"/>
        <w:left w:val="none" w:sz="0" w:space="0" w:color="auto"/>
        <w:bottom w:val="none" w:sz="0" w:space="0" w:color="auto"/>
        <w:right w:val="none" w:sz="0" w:space="0" w:color="auto"/>
      </w:divBdr>
    </w:div>
    <w:div w:id="2127964017">
      <w:bodyDiv w:val="1"/>
      <w:marLeft w:val="0"/>
      <w:marRight w:val="0"/>
      <w:marTop w:val="0"/>
      <w:marBottom w:val="0"/>
      <w:divBdr>
        <w:top w:val="none" w:sz="0" w:space="0" w:color="auto"/>
        <w:left w:val="none" w:sz="0" w:space="0" w:color="auto"/>
        <w:bottom w:val="none" w:sz="0" w:space="0" w:color="auto"/>
        <w:right w:val="none" w:sz="0" w:space="0" w:color="auto"/>
      </w:divBdr>
    </w:div>
    <w:div w:id="2136830253">
      <w:bodyDiv w:val="1"/>
      <w:marLeft w:val="0"/>
      <w:marRight w:val="0"/>
      <w:marTop w:val="0"/>
      <w:marBottom w:val="0"/>
      <w:divBdr>
        <w:top w:val="none" w:sz="0" w:space="0" w:color="auto"/>
        <w:left w:val="none" w:sz="0" w:space="0" w:color="auto"/>
        <w:bottom w:val="none" w:sz="0" w:space="0" w:color="auto"/>
        <w:right w:val="none" w:sz="0" w:space="0" w:color="auto"/>
      </w:divBdr>
    </w:div>
    <w:div w:id="2140950689">
      <w:bodyDiv w:val="1"/>
      <w:marLeft w:val="0"/>
      <w:marRight w:val="0"/>
      <w:marTop w:val="0"/>
      <w:marBottom w:val="0"/>
      <w:divBdr>
        <w:top w:val="none" w:sz="0" w:space="0" w:color="auto"/>
        <w:left w:val="none" w:sz="0" w:space="0" w:color="auto"/>
        <w:bottom w:val="none" w:sz="0" w:space="0" w:color="auto"/>
        <w:right w:val="none" w:sz="0" w:space="0" w:color="auto"/>
      </w:divBdr>
    </w:div>
    <w:div w:id="2143384181">
      <w:bodyDiv w:val="1"/>
      <w:marLeft w:val="0"/>
      <w:marRight w:val="0"/>
      <w:marTop w:val="0"/>
      <w:marBottom w:val="0"/>
      <w:divBdr>
        <w:top w:val="none" w:sz="0" w:space="0" w:color="auto"/>
        <w:left w:val="none" w:sz="0" w:space="0" w:color="auto"/>
        <w:bottom w:val="none" w:sz="0" w:space="0" w:color="auto"/>
        <w:right w:val="none" w:sz="0" w:space="0" w:color="auto"/>
      </w:divBdr>
    </w:div>
    <w:div w:id="214538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r/Q43ZvJXM6c" TargetMode="External"/><Relationship Id="rId18" Type="http://schemas.openxmlformats.org/officeDocument/2006/relationships/chart" Target="charts/chart5.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hyperlink" Target="https://intranet.mh.gob.sv/personalmh/es/SGC.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3.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header" Target="header7.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3\4.3%20Registro%20al%20usuario%20(Marcela)\ETAPA%203%20Ejecuci&#243;n\Cuestionario%20de%20Satisfacci&#243;n%20de%20Contribuyentes%20y%20Usuarios%20del%20Proceso%204.3-2023&#160;(1-377)Procesa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3\4.3%20Registro%20al%20usuario%20(Marcela)\ETAPA%203%20Ejecuci&#243;n\Cuestionario%20de%20Satisfacci&#243;n%20de%20Contribuyentes%20y%20Usuarios%20del%20Proceso%204.3-2023&#160;(1-377)Procesad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3\4.3%20Registro%20al%20usuario%20(Marcela)\ETAPA%203%20Ejecuci&#243;n\Cuestionario%20de%20Satisfacci&#243;n%20de%20Contribuyentes%20y%20Usuarios%20del%20Proceso%204.3-2023&#160;(1-377)Procesad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3\4.3%20Registro%20al%20usuario%20(Marcela)\ETAPA%203%20Ejecuci&#243;n\Cuestionario%20de%20Satisfacci&#243;n%20de%20Contribuyentes%20y%20Usuarios%20del%20Proceso%204.3-2023&#160;(1-377)Procesa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3tadminse\Calidad\Area%20Atencion%20al%20cliente\Informes%20en%20Revision\ESTUDIOS%202023\4.3%20Registro%20al%20usuario%20(Marcela)\ETAPA%203%20Ejecuci&#243;n\Cuestionario%20de%20Satisfacci&#243;n%20de%20Contribuyentes%20y%20Usuarios%20del%20Proceso%204.3-2023&#160;(1-377)Proces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cap="all" spc="50" baseline="0">
                <a:solidFill>
                  <a:sysClr val="windowText" lastClr="000000"/>
                </a:solidFill>
                <a:latin typeface="+mn-lt"/>
                <a:ea typeface="+mn-ea"/>
                <a:cs typeface="+mn-cs"/>
              </a:defRPr>
            </a:pPr>
            <a:r>
              <a:rPr lang="en-US" sz="800" cap="none">
                <a:solidFill>
                  <a:sysClr val="windowText" lastClr="000000"/>
                </a:solidFill>
              </a:rPr>
              <a:t>Gráfico 1.1 </a:t>
            </a:r>
          </a:p>
          <a:p>
            <a:pPr>
              <a:defRPr sz="800">
                <a:solidFill>
                  <a:sysClr val="windowText" lastClr="000000"/>
                </a:solidFill>
              </a:defRPr>
            </a:pPr>
            <a:r>
              <a:rPr lang="en-US" sz="800" cap="none">
                <a:solidFill>
                  <a:sysClr val="windowText" lastClr="000000"/>
                </a:solidFill>
              </a:rPr>
              <a:t>Datos Generales de la Persona Encuestada</a:t>
            </a:r>
          </a:p>
        </c:rich>
      </c:tx>
      <c:layout>
        <c:manualLayout>
          <c:xMode val="edge"/>
          <c:yMode val="edge"/>
          <c:x val="0.13330393210766975"/>
          <c:y val="0"/>
        </c:manualLayout>
      </c:layout>
      <c:overlay val="0"/>
      <c:spPr>
        <a:noFill/>
        <a:ln>
          <a:noFill/>
        </a:ln>
        <a:effectLst/>
      </c:spPr>
      <c:txPr>
        <a:bodyPr rot="0" spcFirstLastPara="1" vertOverflow="ellipsis" vert="horz" wrap="square" anchor="ctr" anchorCtr="1"/>
        <a:lstStyle/>
        <a:p>
          <a:pPr>
            <a:defRPr sz="800" b="1" i="0" u="none" strike="noStrike" kern="1200" cap="all" spc="50" baseline="0">
              <a:solidFill>
                <a:sysClr val="windowText" lastClr="000000"/>
              </a:solidFill>
              <a:latin typeface="+mn-lt"/>
              <a:ea typeface="+mn-ea"/>
              <a:cs typeface="+mn-cs"/>
            </a:defRPr>
          </a:pPr>
          <a:endParaRPr lang="es-S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0140067346116823"/>
          <c:y val="1.3160494450148377E-2"/>
          <c:w val="0.49021529651450912"/>
          <c:h val="0.96701359780976237"/>
        </c:manualLayout>
      </c:layout>
      <c:bar3DChart>
        <c:barDir val="bar"/>
        <c:grouping val="clustered"/>
        <c:varyColors val="0"/>
        <c:ser>
          <c:idx val="0"/>
          <c:order val="0"/>
          <c:tx>
            <c:strRef>
              <c:f>'Datos Generales'!$A$96</c:f>
              <c:strCache>
                <c:ptCount val="1"/>
                <c:pt idx="0">
                  <c:v>Gráfico 1.1 Datos Generales de la Persona Encuestada</c:v>
                </c:pt>
              </c:strCache>
            </c:strRef>
          </c:tx>
          <c:spPr>
            <a:solidFill>
              <a:schemeClr val="bg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'Datos Generales'!$A$96:$A$156</c:f>
              <c:strCache>
                <c:ptCount val="60"/>
                <c:pt idx="0">
                  <c:v>Interno</c:v>
                </c:pt>
                <c:pt idx="1">
                  <c:v>Contribuyente </c:v>
                </c:pt>
                <c:pt idx="2">
                  <c:v>Externo</c:v>
                </c:pt>
                <c:pt idx="3">
                  <c:v>CLASE DE USUARIO</c:v>
                </c:pt>
                <c:pt idx="5">
                  <c:v>Técnico </c:v>
                </c:pt>
                <c:pt idx="6">
                  <c:v>Jefatura</c:v>
                </c:pt>
                <c:pt idx="7">
                  <c:v>Tramitador o asistente de tramitador </c:v>
                </c:pt>
                <c:pt idx="8">
                  <c:v>Empresa consolidadora </c:v>
                </c:pt>
                <c:pt idx="9">
                  <c:v>Agente aduanero </c:v>
                </c:pt>
                <c:pt idx="10">
                  <c:v>Apoderado especial aduanero</c:v>
                </c:pt>
                <c:pt idx="11">
                  <c:v>Operadora de tienda libre</c:v>
                </c:pt>
                <c:pt idx="12">
                  <c:v>Notario</c:v>
                </c:pt>
                <c:pt idx="13">
                  <c:v>Auxiliar contable</c:v>
                </c:pt>
                <c:pt idx="14">
                  <c:v>Autorizado</c:v>
                </c:pt>
                <c:pt idx="15">
                  <c:v>Representante legal</c:v>
                </c:pt>
                <c:pt idx="16">
                  <c:v>Otros</c:v>
                </c:pt>
                <c:pt idx="17">
                  <c:v>Contador</c:v>
                </c:pt>
                <c:pt idx="18">
                  <c:v>Ciudadano</c:v>
                </c:pt>
                <c:pt idx="19">
                  <c:v>TIPO DE USUARIO</c:v>
                </c:pt>
                <c:pt idx="21">
                  <c:v>Departamento de Valoración</c:v>
                </c:pt>
                <c:pt idx="22">
                  <c:v>División Administrativa </c:v>
                </c:pt>
                <c:pt idx="23">
                  <c:v>División de Fondos Ajenos en Custodia - Especiales y en Depósitos - Control de Garantías, Valores y Custodia de Moneda Extranjera</c:v>
                </c:pt>
                <c:pt idx="24">
                  <c:v>Subdirección de Operaciones y Seguridad Fronteriza</c:v>
                </c:pt>
                <c:pt idx="25">
                  <c:v>Departamento de Atención al Usuario </c:v>
                </c:pt>
                <c:pt idx="26">
                  <c:v>Departamento de Control de Auxiliares de la Función Pública </c:v>
                </c:pt>
                <c:pt idx="27">
                  <c:v>División de Recaudaciones - Ingresos Bancarios - Colecturías</c:v>
                </c:pt>
                <c:pt idx="28">
                  <c:v>División de Cobros de Deudas Tributarias y Aduaneras</c:v>
                </c:pt>
                <c:pt idx="29">
                  <c:v>UNIDAD ORGANIZATIVA</c:v>
                </c:pt>
                <c:pt idx="31">
                  <c:v>Dirección General de Aduanas</c:v>
                </c:pt>
                <c:pt idx="32">
                  <c:v>Dirección General de Tesorería </c:v>
                </c:pt>
                <c:pt idx="33">
                  <c:v>DEPENDENCIA</c:v>
                </c:pt>
                <c:pt idx="35">
                  <c:v>Ampliación y/o disminución de monto de fianzas para empresas que operan como Tiendas Libres</c:v>
                </c:pt>
                <c:pt idx="36">
                  <c:v>Atención de consultas de Valoración de Mercancías</c:v>
                </c:pt>
                <c:pt idx="37">
                  <c:v>Prórroga de Permanencia de Mercancías de Admisión Temporal para Beneficiarios de Ley de Servicios Internacionales (LSI).</c:v>
                </c:pt>
                <c:pt idx="38">
                  <c:v>Información esquelas de transito</c:v>
                </c:pt>
                <c:pt idx="39">
                  <c:v>Recepción y devolución de garantías documentales </c:v>
                </c:pt>
                <c:pt idx="40">
                  <c:v>Operaciones de Importación Temporal con Reexportación en el mismo Estado de Contenedores Remolques y Semiremolques que no cuenten con Matrícula de un país del área Centroamericana o Panamá</c:v>
                </c:pt>
                <c:pt idx="41">
                  <c:v>Retiro de medios del Transporte de Carga Internacional Terrestre, (Solicitud de Retiro de Medios del Transportista de Carga Internacional Terrestre Persona Natural y Jurídica)</c:v>
                </c:pt>
                <c:pt idx="42">
                  <c:v>Renovación o Prórroga de Fianza de los Depositarios Aduaneros Tiendas Libres y Beneficiarios de la Ley de Servicios Internacionales</c:v>
                </c:pt>
                <c:pt idx="43">
                  <c:v>Certificación de Comprobantes de Impuestos u Otros Documentos</c:v>
                </c:pt>
                <c:pt idx="44">
                  <c:v>Devolución de depósitos judiciales en concepto de cauciones o fianzas </c:v>
                </c:pt>
                <c:pt idx="45">
                  <c:v>Renovación de Fianza de los Auxiliares de la Función Pública Aduanera y Otros Entes</c:v>
                </c:pt>
                <c:pt idx="46">
                  <c:v>Rectificación de la DUCA D, DUCA F o Declaración, posterior al Levante</c:v>
                </c:pt>
                <c:pt idx="47">
                  <c:v>Constancia de pago de obligaciones tributarias y no tributarias </c:v>
                </c:pt>
                <c:pt idx="48">
                  <c:v>Presentación de lista de precios de venta de bebidas y tabaco </c:v>
                </c:pt>
                <c:pt idx="49">
                  <c:v>Atención de consultas sobre pagos de impuestos electrónicos inconsistentes pagados en las instituciones financieras.</c:v>
                </c:pt>
                <c:pt idx="50">
                  <c:v>Emisión resolución pago a plazo impuesto sobre la renta ordinaria </c:v>
                </c:pt>
                <c:pt idx="51">
                  <c:v>Emisión resolución pago a plazo impuesto sobre la renta moratoria.</c:v>
                </c:pt>
                <c:pt idx="52">
                  <c:v>SERVICIO EVALUADO</c:v>
                </c:pt>
                <c:pt idx="54">
                  <c:v>Mesa de Servicios</c:v>
                </c:pt>
                <c:pt idx="55">
                  <c:v>Teléfono </c:v>
                </c:pt>
                <c:pt idx="56">
                  <c:v>Correo electrónico </c:v>
                </c:pt>
                <c:pt idx="57">
                  <c:v>Plataformas Virtuales</c:v>
                </c:pt>
                <c:pt idx="58">
                  <c:v>Presencial</c:v>
                </c:pt>
                <c:pt idx="59">
                  <c:v>MODALIDAD PARA BRINDAR EL SERVICIO</c:v>
                </c:pt>
              </c:strCache>
            </c:strRef>
          </c:cat>
          <c:val>
            <c:numRef>
              <c:f>'Datos Generales'!$C$96:$C$156</c:f>
              <c:numCache>
                <c:formatCode>0.00%</c:formatCode>
                <c:ptCount val="60"/>
                <c:pt idx="0">
                  <c:v>5.3619302949061663E-3</c:v>
                </c:pt>
                <c:pt idx="1">
                  <c:v>0.27345844504021449</c:v>
                </c:pt>
                <c:pt idx="2">
                  <c:v>0.72117962466487939</c:v>
                </c:pt>
                <c:pt idx="5">
                  <c:v>2.7548209366391185E-3</c:v>
                </c:pt>
                <c:pt idx="6">
                  <c:v>2.7548209366391185E-3</c:v>
                </c:pt>
                <c:pt idx="7">
                  <c:v>2.7548209366391185E-3</c:v>
                </c:pt>
                <c:pt idx="8">
                  <c:v>2.7548209366391185E-3</c:v>
                </c:pt>
                <c:pt idx="9">
                  <c:v>5.5096418732782371E-3</c:v>
                </c:pt>
                <c:pt idx="10">
                  <c:v>5.5096418732782371E-3</c:v>
                </c:pt>
                <c:pt idx="11">
                  <c:v>5.5096418732782371E-3</c:v>
                </c:pt>
                <c:pt idx="12">
                  <c:v>8.2644628099173556E-3</c:v>
                </c:pt>
                <c:pt idx="13">
                  <c:v>3.3057851239669422E-2</c:v>
                </c:pt>
                <c:pt idx="14">
                  <c:v>5.5096418732782371E-2</c:v>
                </c:pt>
                <c:pt idx="15">
                  <c:v>7.7134986225895319E-2</c:v>
                </c:pt>
                <c:pt idx="16">
                  <c:v>0.2231404958677686</c:v>
                </c:pt>
                <c:pt idx="17">
                  <c:v>0.256198347107438</c:v>
                </c:pt>
                <c:pt idx="18">
                  <c:v>0.31955922865013775</c:v>
                </c:pt>
                <c:pt idx="21">
                  <c:v>8.0428954423592495E-3</c:v>
                </c:pt>
                <c:pt idx="22">
                  <c:v>2.1447721179624665E-2</c:v>
                </c:pt>
                <c:pt idx="23">
                  <c:v>3.2171581769436998E-2</c:v>
                </c:pt>
                <c:pt idx="24">
                  <c:v>4.0214477211796246E-2</c:v>
                </c:pt>
                <c:pt idx="25">
                  <c:v>7.5067024128686322E-2</c:v>
                </c:pt>
                <c:pt idx="26">
                  <c:v>8.3109919571045576E-2</c:v>
                </c:pt>
                <c:pt idx="27">
                  <c:v>0.13672922252010725</c:v>
                </c:pt>
                <c:pt idx="28">
                  <c:v>0.60321715817694366</c:v>
                </c:pt>
                <c:pt idx="31">
                  <c:v>0.2064343163538874</c:v>
                </c:pt>
                <c:pt idx="32">
                  <c:v>0.79356568364611257</c:v>
                </c:pt>
                <c:pt idx="35">
                  <c:v>2.6809651474530832E-3</c:v>
                </c:pt>
                <c:pt idx="36">
                  <c:v>8.0428954423592495E-3</c:v>
                </c:pt>
                <c:pt idx="37">
                  <c:v>8.0428954423592495E-3</c:v>
                </c:pt>
                <c:pt idx="38">
                  <c:v>1.0723860589812333E-2</c:v>
                </c:pt>
                <c:pt idx="39">
                  <c:v>1.0723860589812333E-2</c:v>
                </c:pt>
                <c:pt idx="40">
                  <c:v>1.3404825737265416E-2</c:v>
                </c:pt>
                <c:pt idx="41">
                  <c:v>1.3404825737265416E-2</c:v>
                </c:pt>
                <c:pt idx="42">
                  <c:v>1.3404825737265416E-2</c:v>
                </c:pt>
                <c:pt idx="43">
                  <c:v>2.1447721179624665E-2</c:v>
                </c:pt>
                <c:pt idx="44">
                  <c:v>2.1447721179624665E-2</c:v>
                </c:pt>
                <c:pt idx="45">
                  <c:v>3.2171581769436998E-2</c:v>
                </c:pt>
                <c:pt idx="46">
                  <c:v>4.0214477211796246E-2</c:v>
                </c:pt>
                <c:pt idx="47">
                  <c:v>5.3619302949061663E-2</c:v>
                </c:pt>
                <c:pt idx="48">
                  <c:v>7.5067024128686322E-2</c:v>
                </c:pt>
                <c:pt idx="49">
                  <c:v>8.3109919571045576E-2</c:v>
                </c:pt>
                <c:pt idx="50">
                  <c:v>0.16353887399463807</c:v>
                </c:pt>
                <c:pt idx="51">
                  <c:v>0.42895442359249331</c:v>
                </c:pt>
                <c:pt idx="54">
                  <c:v>0.12064343163538874</c:v>
                </c:pt>
                <c:pt idx="55">
                  <c:v>0.13672922252010725</c:v>
                </c:pt>
                <c:pt idx="56">
                  <c:v>0.20107238605898123</c:v>
                </c:pt>
                <c:pt idx="57">
                  <c:v>0.2064343163538874</c:v>
                </c:pt>
                <c:pt idx="58">
                  <c:v>0.33512064343163539</c:v>
                </c:pt>
              </c:numCache>
            </c:numRef>
          </c:val>
          <c:extLst>
            <c:ext xmlns:c16="http://schemas.microsoft.com/office/drawing/2014/chart" uri="{C3380CC4-5D6E-409C-BE32-E72D297353CC}">
              <c16:uniqueId val="{00000000-F3B6-494E-B3F7-27D0B9274797}"/>
            </c:ext>
          </c:extLst>
        </c:ser>
        <c:dLbls>
          <c:showLegendKey val="0"/>
          <c:showVal val="0"/>
          <c:showCatName val="0"/>
          <c:showSerName val="0"/>
          <c:showPercent val="0"/>
          <c:showBubbleSize val="0"/>
        </c:dLbls>
        <c:gapWidth val="150"/>
        <c:gapDepth val="0"/>
        <c:shape val="box"/>
        <c:axId val="282496063"/>
        <c:axId val="2135392863"/>
        <c:axId val="0"/>
      </c:bar3DChart>
      <c:catAx>
        <c:axId val="282496063"/>
        <c:scaling>
          <c:orientation val="minMax"/>
        </c:scaling>
        <c:delete val="0"/>
        <c:axPos val="l"/>
        <c:numFmt formatCode="General" sourceLinked="1"/>
        <c:majorTickMark val="none"/>
        <c:minorTickMark val="none"/>
        <c:tickLblPos val="nextTo"/>
        <c:spPr>
          <a:noFill/>
          <a:ln>
            <a:solidFill>
              <a:srgbClr val="EDEDED"/>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135392863"/>
        <c:crosses val="autoZero"/>
        <c:auto val="1"/>
        <c:lblAlgn val="ctr"/>
        <c:lblOffset val="100"/>
        <c:noMultiLvlLbl val="0"/>
      </c:catAx>
      <c:valAx>
        <c:axId val="2135392863"/>
        <c:scaling>
          <c:orientation val="minMax"/>
          <c:max val="1"/>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1" i="0" u="none" strike="noStrike" kern="1200" cap="none" baseline="0">
                    <a:solidFill>
                      <a:schemeClr val="tx1">
                        <a:lumMod val="65000"/>
                        <a:lumOff val="35000"/>
                      </a:schemeClr>
                    </a:solidFill>
                    <a:latin typeface="+mn-lt"/>
                    <a:ea typeface="+mn-ea"/>
                    <a:cs typeface="+mn-cs"/>
                  </a:defRPr>
                </a:pPr>
                <a:r>
                  <a:rPr lang="es-SV" sz="800" b="1" cap="none"/>
                  <a:t>Porcentaje</a:t>
                </a:r>
              </a:p>
            </c:rich>
          </c:tx>
          <c:layout>
            <c:manualLayout>
              <c:xMode val="edge"/>
              <c:yMode val="edge"/>
              <c:x val="0.63758181044172269"/>
              <c:y val="0.97706784722028739"/>
            </c:manualLayout>
          </c:layout>
          <c:overlay val="0"/>
          <c:spPr>
            <a:noFill/>
            <a:ln>
              <a:noFill/>
            </a:ln>
            <a:effectLst/>
          </c:spPr>
          <c:txPr>
            <a:bodyPr rot="0" spcFirstLastPara="1" vertOverflow="ellipsis" vert="horz" wrap="square" anchor="ctr" anchorCtr="1"/>
            <a:lstStyle/>
            <a:p>
              <a:pPr>
                <a:defRPr sz="800" b="1" i="0" u="none" strike="noStrike" kern="1200" cap="none" baseline="0">
                  <a:solidFill>
                    <a:schemeClr val="tx1">
                      <a:lumMod val="65000"/>
                      <a:lumOff val="35000"/>
                    </a:schemeClr>
                  </a:solidFill>
                  <a:latin typeface="+mn-lt"/>
                  <a:ea typeface="+mn-ea"/>
                  <a:cs typeface="+mn-cs"/>
                </a:defRPr>
              </a:pPr>
              <a:endParaRPr lang="es-SV"/>
            </a:p>
          </c:txPr>
        </c:title>
        <c:numFmt formatCode="0%" sourceLinked="0"/>
        <c:majorTickMark val="none"/>
        <c:minorTickMark val="none"/>
        <c:tickLblPos val="nextTo"/>
        <c:spPr>
          <a:noFill/>
          <a:ln>
            <a:solidFill>
              <a:srgbClr val="EDEDED"/>
            </a:solid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s-SV"/>
          </a:p>
        </c:txPr>
        <c:crossAx val="2824960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s-SV" sz="800">
                <a:solidFill>
                  <a:sysClr val="windowText" lastClr="000000"/>
                </a:solidFill>
              </a:rPr>
              <a:t>Gráfico</a:t>
            </a:r>
            <a:r>
              <a:rPr lang="es-SV" sz="800" baseline="0">
                <a:solidFill>
                  <a:sysClr val="windowText" lastClr="000000"/>
                </a:solidFill>
              </a:rPr>
              <a:t> 2.1 </a:t>
            </a:r>
          </a:p>
          <a:p>
            <a:pPr>
              <a:defRPr sz="800">
                <a:solidFill>
                  <a:sysClr val="windowText" lastClr="000000"/>
                </a:solidFill>
              </a:defRPr>
            </a:pPr>
            <a:r>
              <a:rPr lang="es-SV" sz="800">
                <a:solidFill>
                  <a:sysClr val="windowText" lastClr="000000"/>
                </a:solidFill>
              </a:rPr>
              <a:t>Infraestructura y Elementos Tangibles</a:t>
            </a:r>
          </a:p>
        </c:rich>
      </c:tx>
      <c:layout>
        <c:manualLayout>
          <c:xMode val="edge"/>
          <c:yMode val="edge"/>
          <c:x val="0.20129083864516936"/>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0.54947598216889559"/>
          <c:y val="9.9530516431924884E-2"/>
          <c:w val="0.40936016331291925"/>
          <c:h val="0.79771542641676829"/>
        </c:manualLayout>
      </c:layout>
      <c:barChart>
        <c:barDir val="bar"/>
        <c:grouping val="clustered"/>
        <c:varyColors val="0"/>
        <c:ser>
          <c:idx val="0"/>
          <c:order val="0"/>
          <c:tx>
            <c:strRef>
              <c:f>'Prom-Dimen'!$A$33</c:f>
              <c:strCache>
                <c:ptCount val="1"/>
                <c:pt idx="0">
                  <c:v>Infraestructura y Elementos Tangibles</c:v>
                </c:pt>
              </c:strCache>
            </c:strRef>
          </c:tx>
          <c:spPr>
            <a:solidFill>
              <a:schemeClr val="accent1"/>
            </a:solidFill>
            <a:ln>
              <a:noFill/>
            </a:ln>
            <a:effectLst/>
          </c:spPr>
          <c:invertIfNegative val="0"/>
          <c:dPt>
            <c:idx val="7"/>
            <c:invertIfNegative val="0"/>
            <c:bubble3D val="0"/>
            <c:spPr>
              <a:solidFill>
                <a:schemeClr val="accent2">
                  <a:lumMod val="20000"/>
                  <a:lumOff val="80000"/>
                </a:schemeClr>
              </a:solidFill>
              <a:ln>
                <a:solidFill>
                  <a:schemeClr val="accent2">
                    <a:lumMod val="20000"/>
                    <a:lumOff val="80000"/>
                  </a:schemeClr>
                </a:solidFill>
              </a:ln>
              <a:effectLst/>
            </c:spPr>
            <c:extLst>
              <c:ext xmlns:c16="http://schemas.microsoft.com/office/drawing/2014/chart" uri="{C3380CC4-5D6E-409C-BE32-E72D297353CC}">
                <c16:uniqueId val="{00000001-9371-411A-9BBA-5C4C447C95E1}"/>
              </c:ext>
            </c:extLst>
          </c:dPt>
          <c:dLbls>
            <c:dLbl>
              <c:idx val="7"/>
              <c:tx>
                <c:rich>
                  <a:bodyPr/>
                  <a:lstStyle/>
                  <a:p>
                    <a:fld id="{77A40802-2AC5-490C-B4DF-D01707E270C8}" type="VALUE">
                      <a:rPr lang="en-US">
                        <a:solidFill>
                          <a:sysClr val="windowText" lastClr="000000"/>
                        </a:solidFill>
                      </a:rPr>
                      <a:pPr/>
                      <a:t>[VALOR]</a:t>
                    </a:fld>
                    <a:r>
                      <a:rPr lang="en-US">
                        <a:solidFill>
                          <a:sysClr val="windowText" lastClr="000000"/>
                        </a:solidFill>
                      </a:rPr>
                      <a:t> </a:t>
                    </a:r>
                  </a:p>
                  <a:p>
                    <a:r>
                      <a:rPr lang="en-US">
                        <a:solidFill>
                          <a:sysClr val="windowText" lastClr="000000"/>
                        </a:solidFill>
                      </a:rPr>
                      <a:t>PROMEDIO</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71-411A-9BBA-5C4C447C95E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'Prom-Dimen'!$A$26:$A$33</c:f>
              <c:strCache>
                <c:ptCount val="8"/>
                <c:pt idx="0">
                  <c:v>El orden, limpieza y comodidad en los lugares de espera</c:v>
                </c:pt>
                <c:pt idx="1">
                  <c:v>El uso interno que le dieron a la documentación entregada a la institución</c:v>
                </c:pt>
                <c:pt idx="2">
                  <c:v>El  material informativo disponible y requisitos exigidos para brindarle el servicio publicado en las plataformas virtuales MH</c:v>
                </c:pt>
                <c:pt idx="3">
                  <c:v>El acceso y la señalización interna de la oficina donde recibió el servicio</c:v>
                </c:pt>
                <c:pt idx="4">
                  <c:v>La disponibilidad de baños y parqueos</c:v>
                </c:pt>
                <c:pt idx="5">
                  <c:v>La facilidad en el manejo de los medios de comunicación y/o las herramientas tecnológicas</c:v>
                </c:pt>
                <c:pt idx="6">
                  <c:v>La disponibilidad y agilidad de los medios de comunicación y/o herramientas tecnológicas</c:v>
                </c:pt>
                <c:pt idx="7">
                  <c:v>Infraestructura y Elementos Tangibles</c:v>
                </c:pt>
              </c:strCache>
            </c:strRef>
          </c:cat>
          <c:val>
            <c:numRef>
              <c:f>'Prom-Dimen'!$E$26:$E$33</c:f>
              <c:numCache>
                <c:formatCode>0.00</c:formatCode>
                <c:ptCount val="8"/>
                <c:pt idx="0">
                  <c:v>9.2080000000000002</c:v>
                </c:pt>
                <c:pt idx="1">
                  <c:v>9.1147540983606561</c:v>
                </c:pt>
                <c:pt idx="2">
                  <c:v>8.9852071005917153</c:v>
                </c:pt>
                <c:pt idx="3">
                  <c:v>8.8480000000000008</c:v>
                </c:pt>
                <c:pt idx="4">
                  <c:v>8.8480000000000008</c:v>
                </c:pt>
                <c:pt idx="5">
                  <c:v>8.8035714285714288</c:v>
                </c:pt>
                <c:pt idx="6">
                  <c:v>8.6785714285714288</c:v>
                </c:pt>
                <c:pt idx="7">
                  <c:v>8.9265862937278904</c:v>
                </c:pt>
              </c:numCache>
            </c:numRef>
          </c:val>
          <c:extLst>
            <c:ext xmlns:c16="http://schemas.microsoft.com/office/drawing/2014/chart" uri="{C3380CC4-5D6E-409C-BE32-E72D297353CC}">
              <c16:uniqueId val="{00000002-9371-411A-9BBA-5C4C447C95E1}"/>
            </c:ext>
          </c:extLst>
        </c:ser>
        <c:dLbls>
          <c:dLblPos val="outEnd"/>
          <c:showLegendKey val="0"/>
          <c:showVal val="1"/>
          <c:showCatName val="0"/>
          <c:showSerName val="0"/>
          <c:showPercent val="0"/>
          <c:showBubbleSize val="0"/>
        </c:dLbls>
        <c:gapWidth val="190"/>
        <c:axId val="1956416927"/>
        <c:axId val="1705969087"/>
      </c:barChart>
      <c:catAx>
        <c:axId val="1956416927"/>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SV" sz="800" b="1">
                    <a:solidFill>
                      <a:sysClr val="windowText" lastClr="000000"/>
                    </a:solidFill>
                  </a:rPr>
                  <a:t>Aspectos Evaluados</a:t>
                </a:r>
              </a:p>
            </c:rich>
          </c:tx>
          <c:layout>
            <c:manualLayout>
              <c:xMode val="edge"/>
              <c:yMode val="edge"/>
              <c:x val="4.2328042328042331E-3"/>
              <c:y val="0.322120439170455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SV"/>
            </a:p>
          </c:txPr>
        </c:title>
        <c:numFmt formatCode="General" sourceLinked="1"/>
        <c:majorTickMark val="out"/>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SV"/>
          </a:p>
        </c:txPr>
        <c:crossAx val="1705969087"/>
        <c:crosses val="autoZero"/>
        <c:auto val="1"/>
        <c:lblAlgn val="ctr"/>
        <c:lblOffset val="100"/>
        <c:noMultiLvlLbl val="0"/>
      </c:catAx>
      <c:valAx>
        <c:axId val="1705969087"/>
        <c:scaling>
          <c:orientation val="minMax"/>
          <c:max val="10"/>
          <c:min val="7"/>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SV" sz="800" b="1">
                    <a:solidFill>
                      <a:sysClr val="windowText" lastClr="000000"/>
                    </a:solidFill>
                  </a:rPr>
                  <a:t>Puntaje</a:t>
                </a:r>
              </a:p>
            </c:rich>
          </c:tx>
          <c:layout>
            <c:manualLayout>
              <c:xMode val="edge"/>
              <c:yMode val="edge"/>
              <c:x val="0.70369837103695376"/>
              <c:y val="0.94084507042253518"/>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SV"/>
            </a:p>
          </c:txPr>
        </c:title>
        <c:numFmt formatCode="General" sourceLinked="0"/>
        <c:majorTickMark val="out"/>
        <c:minorTickMark val="none"/>
        <c:tickLblPos val="nextTo"/>
        <c:spPr>
          <a:noFill/>
          <a:ln>
            <a:solidFill>
              <a:schemeClr val="bg2"/>
            </a:solidFill>
          </a:ln>
          <a:effectLst/>
        </c:spPr>
        <c:txPr>
          <a:bodyPr rot="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es-SV"/>
          </a:p>
        </c:txPr>
        <c:crossAx val="1956416927"/>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s-SV" sz="800">
                <a:solidFill>
                  <a:sysClr val="windowText" lastClr="000000"/>
                </a:solidFill>
              </a:rPr>
              <a:t>Gráfico</a:t>
            </a:r>
            <a:r>
              <a:rPr lang="es-SV" sz="800" baseline="0">
                <a:solidFill>
                  <a:sysClr val="windowText" lastClr="000000"/>
                </a:solidFill>
              </a:rPr>
              <a:t> 2.2</a:t>
            </a:r>
          </a:p>
          <a:p>
            <a:pPr>
              <a:defRPr sz="800">
                <a:solidFill>
                  <a:sysClr val="windowText" lastClr="000000"/>
                </a:solidFill>
              </a:defRPr>
            </a:pPr>
            <a:r>
              <a:rPr lang="es-SV" sz="800">
                <a:solidFill>
                  <a:sysClr val="windowText" lastClr="000000"/>
                </a:solidFill>
              </a:rPr>
              <a:t>Empatía del Personal</a:t>
            </a:r>
          </a:p>
        </c:rich>
      </c:tx>
      <c:layout>
        <c:manualLayout>
          <c:xMode val="edge"/>
          <c:yMode val="edge"/>
          <c:x val="0.33744338230783888"/>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9.5484466655690173E-2"/>
          <c:y val="0.14182074462914357"/>
          <c:w val="0.89537244191339549"/>
          <c:h val="0.4954306406143677"/>
        </c:manualLayout>
      </c:layout>
      <c:barChart>
        <c:barDir val="col"/>
        <c:grouping val="clustered"/>
        <c:varyColors val="0"/>
        <c:ser>
          <c:idx val="0"/>
          <c:order val="0"/>
          <c:tx>
            <c:strRef>
              <c:f>'Prom-Dimen'!$A$64</c:f>
              <c:strCache>
                <c:ptCount val="1"/>
                <c:pt idx="0">
                  <c:v>Empatía del Personal</c:v>
                </c:pt>
              </c:strCache>
            </c:strRef>
          </c:tx>
          <c:spPr>
            <a:solidFill>
              <a:schemeClr val="accent1"/>
            </a:solidFill>
            <a:ln>
              <a:noFill/>
            </a:ln>
            <a:effectLst/>
          </c:spPr>
          <c:invertIfNegative val="0"/>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785F-4F72-BD91-5853990C49E2}"/>
              </c:ext>
            </c:extLst>
          </c:dPt>
          <c:dLbls>
            <c:dLbl>
              <c:idx val="3"/>
              <c:tx>
                <c:rich>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fld id="{E5E27750-CDA3-4D1C-8660-9DAFE9D86C93}" type="VALUE">
                      <a:rPr lang="en-US" sz="600" b="1">
                        <a:solidFill>
                          <a:sysClr val="windowText" lastClr="000000"/>
                        </a:solidFill>
                      </a:rPr>
                      <a:pPr>
                        <a:defRPr sz="600" b="1">
                          <a:solidFill>
                            <a:sysClr val="windowText" lastClr="000000"/>
                          </a:solidFill>
                        </a:defRPr>
                      </a:pPr>
                      <a:t>[VALOR]</a:t>
                    </a:fld>
                    <a:r>
                      <a:rPr lang="en-US" sz="600" b="1">
                        <a:solidFill>
                          <a:sysClr val="windowText" lastClr="000000"/>
                        </a:solidFill>
                      </a:rPr>
                      <a:t> </a:t>
                    </a:r>
                  </a:p>
                  <a:p>
                    <a:pPr>
                      <a:defRPr sz="600" b="1">
                        <a:solidFill>
                          <a:sysClr val="windowText" lastClr="000000"/>
                        </a:solidFill>
                      </a:defRPr>
                    </a:pPr>
                    <a:r>
                      <a:rPr lang="en-US" sz="600" b="1">
                        <a:solidFill>
                          <a:sysClr val="windowText" lastClr="000000"/>
                        </a:solidFill>
                      </a:rPr>
                      <a:t>PROMEDIO</a:t>
                    </a:r>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85F-4F72-BD91-5853990C49E2}"/>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'Prom-Dimen'!$A$61:$A$64</c:f>
              <c:strCache>
                <c:ptCount val="4"/>
                <c:pt idx="0">
                  <c:v>La atención de los usuarios sin favoritismo, ni privilegios para nadie</c:v>
                </c:pt>
                <c:pt idx="1">
                  <c:v>La amabilidad y el trato recibido por parte del personal para resolver el trámite</c:v>
                </c:pt>
                <c:pt idx="2">
                  <c:v>La disposición e interés de los empleados para ayudar a resolver requerimientos</c:v>
                </c:pt>
                <c:pt idx="3">
                  <c:v>Empatía del Personal</c:v>
                </c:pt>
              </c:strCache>
            </c:strRef>
          </c:cat>
          <c:val>
            <c:numRef>
              <c:f>'Prom-Dimen'!$E$61:$E$64</c:f>
              <c:numCache>
                <c:formatCode>0.00</c:formatCode>
                <c:ptCount val="4"/>
                <c:pt idx="0">
                  <c:v>9.088414634146341</c:v>
                </c:pt>
                <c:pt idx="1">
                  <c:v>9.0377358490566042</c:v>
                </c:pt>
                <c:pt idx="2">
                  <c:v>9.0243902439024382</c:v>
                </c:pt>
                <c:pt idx="3">
                  <c:v>9.0501802423684605</c:v>
                </c:pt>
              </c:numCache>
            </c:numRef>
          </c:val>
          <c:extLst>
            <c:ext xmlns:c16="http://schemas.microsoft.com/office/drawing/2014/chart" uri="{C3380CC4-5D6E-409C-BE32-E72D297353CC}">
              <c16:uniqueId val="{00000002-785F-4F72-BD91-5853990C49E2}"/>
            </c:ext>
          </c:extLst>
        </c:ser>
        <c:dLbls>
          <c:showLegendKey val="0"/>
          <c:showVal val="0"/>
          <c:showCatName val="0"/>
          <c:showSerName val="0"/>
          <c:showPercent val="0"/>
          <c:showBubbleSize val="0"/>
        </c:dLbls>
        <c:gapWidth val="219"/>
        <c:overlap val="-27"/>
        <c:axId val="1956399327"/>
        <c:axId val="2135417823"/>
      </c:barChart>
      <c:catAx>
        <c:axId val="1956399327"/>
        <c:scaling>
          <c:orientation val="minMax"/>
        </c:scaling>
        <c:delete val="0"/>
        <c:axPos val="b"/>
        <c:title>
          <c:tx>
            <c:rich>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s-SV" sz="700" b="1">
                    <a:solidFill>
                      <a:sysClr val="windowText" lastClr="000000"/>
                    </a:solidFill>
                  </a:rPr>
                  <a:t>Aspectos</a:t>
                </a:r>
                <a:r>
                  <a:rPr lang="es-SV" sz="700" b="1" baseline="0">
                    <a:solidFill>
                      <a:sysClr val="windowText" lastClr="000000"/>
                    </a:solidFill>
                  </a:rPr>
                  <a:t> Evaluados</a:t>
                </a:r>
                <a:endParaRPr lang="es-SV" sz="700" b="1">
                  <a:solidFill>
                    <a:sysClr val="windowText" lastClr="000000"/>
                  </a:solidFill>
                </a:endParaRPr>
              </a:p>
            </c:rich>
          </c:tx>
          <c:layout>
            <c:manualLayout>
              <c:xMode val="edge"/>
              <c:yMode val="edge"/>
              <c:x val="0.36959642037365253"/>
              <c:y val="0.92545737338388256"/>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SV"/>
          </a:p>
        </c:txPr>
        <c:crossAx val="2135417823"/>
        <c:crosses val="autoZero"/>
        <c:auto val="1"/>
        <c:lblAlgn val="ctr"/>
        <c:lblOffset val="100"/>
        <c:noMultiLvlLbl val="0"/>
      </c:catAx>
      <c:valAx>
        <c:axId val="2135417823"/>
        <c:scaling>
          <c:orientation val="minMax"/>
          <c:max val="10"/>
          <c:min val="7"/>
        </c:scaling>
        <c:delete val="0"/>
        <c:axPos val="l"/>
        <c:title>
          <c:tx>
            <c:rich>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s-SV" sz="700" b="1">
                    <a:solidFill>
                      <a:sysClr val="windowText" lastClr="000000"/>
                    </a:solidFill>
                  </a:rPr>
                  <a:t>Puntaje</a:t>
                </a:r>
              </a:p>
            </c:rich>
          </c:tx>
          <c:layout>
            <c:manualLayout>
              <c:xMode val="edge"/>
              <c:yMode val="edge"/>
              <c:x val="2.8235400464240827E-3"/>
              <c:y val="0.34479828910275107"/>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SV"/>
            </a:p>
          </c:txPr>
        </c:title>
        <c:numFmt formatCode="General" sourceLinked="0"/>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SV"/>
          </a:p>
        </c:txPr>
        <c:crossAx val="1956399327"/>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SV" sz="800">
                <a:solidFill>
                  <a:sysClr val="windowText" lastClr="000000"/>
                </a:solidFill>
              </a:rPr>
              <a:t>Gráfico</a:t>
            </a:r>
            <a:r>
              <a:rPr lang="es-SV" sz="800" baseline="0">
                <a:solidFill>
                  <a:sysClr val="windowText" lastClr="000000"/>
                </a:solidFill>
              </a:rPr>
              <a:t> 2.3</a:t>
            </a:r>
          </a:p>
          <a:p>
            <a:pPr>
              <a:defRPr sz="1000"/>
            </a:pPr>
            <a:r>
              <a:rPr lang="es-SV" sz="800">
                <a:solidFill>
                  <a:sysClr val="windowText" lastClr="000000"/>
                </a:solidFill>
              </a:rPr>
              <a:t>Profesionalismo de los Empleados</a:t>
            </a:r>
          </a:p>
        </c:rich>
      </c:tx>
      <c:layout>
        <c:manualLayout>
          <c:xMode val="edge"/>
          <c:yMode val="edge"/>
          <c:x val="0.2476870384979102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9.8011488451933554E-2"/>
          <c:y val="0.11131485276669184"/>
          <c:w val="0.87957704726859365"/>
          <c:h val="0.5235502808525746"/>
        </c:manualLayout>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4D01-4DF3-AFB2-9CE30F86F404}"/>
              </c:ext>
            </c:extLst>
          </c:dPt>
          <c:dLbls>
            <c:dLbl>
              <c:idx val="3"/>
              <c:tx>
                <c:rich>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fld id="{99E837E7-CA96-40D7-AA31-37E91C1B6BCA}" type="VALUE">
                      <a:rPr lang="en-US" sz="600" b="1">
                        <a:solidFill>
                          <a:sysClr val="windowText" lastClr="000000"/>
                        </a:solidFill>
                      </a:rPr>
                      <a:pPr>
                        <a:defRPr sz="600" b="1">
                          <a:solidFill>
                            <a:sysClr val="windowText" lastClr="000000"/>
                          </a:solidFill>
                        </a:defRPr>
                      </a:pPr>
                      <a:t>[VALOR]</a:t>
                    </a:fld>
                    <a:endParaRPr lang="en-US" sz="600" b="1">
                      <a:solidFill>
                        <a:sysClr val="windowText" lastClr="000000"/>
                      </a:solidFill>
                    </a:endParaRPr>
                  </a:p>
                  <a:p>
                    <a:pPr>
                      <a:defRPr sz="600" b="1">
                        <a:solidFill>
                          <a:sysClr val="windowText" lastClr="000000"/>
                        </a:solidFill>
                      </a:defRPr>
                    </a:pPr>
                    <a:r>
                      <a:rPr lang="en-US" sz="600" b="1">
                        <a:solidFill>
                          <a:sysClr val="windowText" lastClr="000000"/>
                        </a:solidFill>
                      </a:rPr>
                      <a:t>PROMEDIO</a:t>
                    </a:r>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01-4DF3-AFB2-9CE30F86F404}"/>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'Prom-Dimen'!$A$65:$A$68</c:f>
              <c:strCache>
                <c:ptCount val="4"/>
                <c:pt idx="0">
                  <c:v>El comportamiento de los empleados durante el servicio proporcionado</c:v>
                </c:pt>
                <c:pt idx="1">
                  <c:v>El cumplimiento de los horarios establecidos, sin interrupción</c:v>
                </c:pt>
                <c:pt idx="2">
                  <c:v>El conocimiento, competencia técnica y la utilidad de la información brindada</c:v>
                </c:pt>
                <c:pt idx="3">
                  <c:v>Profesionalismo de los Empleados</c:v>
                </c:pt>
              </c:strCache>
            </c:strRef>
          </c:cat>
          <c:val>
            <c:numRef>
              <c:f>'Prom-Dimen'!$E$65:$E$68</c:f>
              <c:numCache>
                <c:formatCode>0.00</c:formatCode>
                <c:ptCount val="4"/>
                <c:pt idx="0">
                  <c:v>9.1567567567567565</c:v>
                </c:pt>
                <c:pt idx="1">
                  <c:v>9.0878787878787879</c:v>
                </c:pt>
                <c:pt idx="2">
                  <c:v>8.9088471849865947</c:v>
                </c:pt>
                <c:pt idx="3">
                  <c:v>9.0511609098740458</c:v>
                </c:pt>
              </c:numCache>
            </c:numRef>
          </c:val>
          <c:extLst>
            <c:ext xmlns:c16="http://schemas.microsoft.com/office/drawing/2014/chart" uri="{C3380CC4-5D6E-409C-BE32-E72D297353CC}">
              <c16:uniqueId val="{00000002-4D01-4DF3-AFB2-9CE30F86F404}"/>
            </c:ext>
          </c:extLst>
        </c:ser>
        <c:dLbls>
          <c:showLegendKey val="0"/>
          <c:showVal val="0"/>
          <c:showCatName val="0"/>
          <c:showSerName val="0"/>
          <c:showPercent val="0"/>
          <c:showBubbleSize val="0"/>
        </c:dLbls>
        <c:gapWidth val="219"/>
        <c:overlap val="-27"/>
        <c:axId val="2128252127"/>
        <c:axId val="2138625039"/>
      </c:barChart>
      <c:catAx>
        <c:axId val="2128252127"/>
        <c:scaling>
          <c:orientation val="minMax"/>
        </c:scaling>
        <c:delete val="0"/>
        <c:axPos val="b"/>
        <c:title>
          <c:tx>
            <c:rich>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s-SV" sz="700" b="1">
                    <a:solidFill>
                      <a:sysClr val="windowText" lastClr="000000"/>
                    </a:solidFill>
                  </a:rPr>
                  <a:t>Aspectos</a:t>
                </a:r>
                <a:r>
                  <a:rPr lang="es-SV" sz="700" b="1" baseline="0">
                    <a:solidFill>
                      <a:sysClr val="windowText" lastClr="000000"/>
                    </a:solidFill>
                  </a:rPr>
                  <a:t> Evaluados</a:t>
                </a:r>
                <a:endParaRPr lang="es-SV" sz="700" b="1">
                  <a:solidFill>
                    <a:sysClr val="windowText" lastClr="000000"/>
                  </a:solidFill>
                </a:endParaRPr>
              </a:p>
            </c:rich>
          </c:tx>
          <c:layout>
            <c:manualLayout>
              <c:xMode val="edge"/>
              <c:yMode val="edge"/>
              <c:x val="0.37856098728169246"/>
              <c:y val="0.93034027826167742"/>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SV"/>
          </a:p>
        </c:txPr>
        <c:crossAx val="2138625039"/>
        <c:crosses val="autoZero"/>
        <c:auto val="1"/>
        <c:lblAlgn val="ctr"/>
        <c:lblOffset val="100"/>
        <c:noMultiLvlLbl val="0"/>
      </c:catAx>
      <c:valAx>
        <c:axId val="2138625039"/>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s-SV" sz="700" b="1">
                    <a:solidFill>
                      <a:sysClr val="windowText" lastClr="000000"/>
                    </a:solidFill>
                  </a:rPr>
                  <a:t>Puntaje</a:t>
                </a:r>
              </a:p>
            </c:rich>
          </c:tx>
          <c:layout>
            <c:manualLayout>
              <c:xMode val="edge"/>
              <c:yMode val="edge"/>
              <c:x val="4.1485169052063887E-3"/>
              <c:y val="0.33973613917729312"/>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SV"/>
            </a:p>
          </c:txPr>
        </c:title>
        <c:numFmt formatCode="General" sourceLinked="0"/>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128252127"/>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US" sz="800">
                <a:solidFill>
                  <a:sysClr val="windowText" lastClr="000000"/>
                </a:solidFill>
              </a:rPr>
              <a:t>Gráfico</a:t>
            </a:r>
            <a:r>
              <a:rPr lang="en-US" sz="800" baseline="0">
                <a:solidFill>
                  <a:sysClr val="windowText" lastClr="000000"/>
                </a:solidFill>
              </a:rPr>
              <a:t> 2.4</a:t>
            </a:r>
          </a:p>
          <a:p>
            <a:pPr>
              <a:defRPr sz="800">
                <a:solidFill>
                  <a:sysClr val="windowText" lastClr="000000"/>
                </a:solidFill>
              </a:defRPr>
            </a:pPr>
            <a:r>
              <a:rPr lang="en-US" sz="800">
                <a:solidFill>
                  <a:sysClr val="windowText" lastClr="000000"/>
                </a:solidFill>
              </a:rPr>
              <a:t>Capacidad de Respuesta </a:t>
            </a:r>
          </a:p>
        </c:rich>
      </c:tx>
      <c:layout>
        <c:manualLayout>
          <c:xMode val="edge"/>
          <c:yMode val="edge"/>
          <c:x val="0.31655241912433624"/>
          <c:y val="0"/>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0.10098894763232379"/>
          <c:y val="0.14961286089238846"/>
          <c:w val="0.88160132752540965"/>
          <c:h val="0.45601224846894139"/>
        </c:manualLayout>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7508-49C3-8060-F7F6893EA1FD}"/>
              </c:ext>
            </c:extLst>
          </c:dPt>
          <c:dLbls>
            <c:dLbl>
              <c:idx val="3"/>
              <c:tx>
                <c:rich>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fld id="{79377804-96AD-4D21-A6F4-8FF5B165F377}" type="VALUE">
                      <a:rPr lang="en-US" sz="600" b="1">
                        <a:solidFill>
                          <a:sysClr val="windowText" lastClr="000000"/>
                        </a:solidFill>
                      </a:rPr>
                      <a:pPr>
                        <a:defRPr sz="600" b="1">
                          <a:solidFill>
                            <a:sysClr val="windowText" lastClr="000000"/>
                          </a:solidFill>
                        </a:defRPr>
                      </a:pPr>
                      <a:t>[VALOR]</a:t>
                    </a:fld>
                    <a:endParaRPr lang="en-US" sz="600" b="1">
                      <a:solidFill>
                        <a:sysClr val="windowText" lastClr="000000"/>
                      </a:solidFill>
                    </a:endParaRPr>
                  </a:p>
                  <a:p>
                    <a:pPr>
                      <a:defRPr sz="600" b="1">
                        <a:solidFill>
                          <a:sysClr val="windowText" lastClr="000000"/>
                        </a:solidFill>
                      </a:defRPr>
                    </a:pPr>
                    <a:r>
                      <a:rPr lang="en-US" sz="600" b="1">
                        <a:solidFill>
                          <a:sysClr val="windowText" lastClr="000000"/>
                        </a:solidFill>
                      </a:rPr>
                      <a:t>PROMEDIO</a:t>
                    </a:r>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08-49C3-8060-F7F6893EA1FD}"/>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'Prom-Dimen'!$A$69:$A$72</c:f>
              <c:strCache>
                <c:ptCount val="4"/>
                <c:pt idx="0">
                  <c:v>El cumplimiento de los tiempos establecidos para completar el trámite</c:v>
                </c:pt>
                <c:pt idx="1">
                  <c:v>La orientación recibida por parte del personal que lo atendió</c:v>
                </c:pt>
                <c:pt idx="2">
                  <c:v>El cumplimiento de los tiempos para dar respuesta a sus dudas  y para recepcionar los requerimientos en la mesa (ARANDA) 24/7</c:v>
                </c:pt>
                <c:pt idx="3">
                  <c:v>Capacidad de Respuesta </c:v>
                </c:pt>
              </c:strCache>
            </c:strRef>
          </c:cat>
          <c:val>
            <c:numRef>
              <c:f>'Prom-Dimen'!$E$69:$E$72</c:f>
              <c:numCache>
                <c:formatCode>0.00</c:formatCode>
                <c:ptCount val="4"/>
                <c:pt idx="0">
                  <c:v>8.9818181818181824</c:v>
                </c:pt>
                <c:pt idx="1">
                  <c:v>8.8484848484848477</c:v>
                </c:pt>
                <c:pt idx="2">
                  <c:v>8.2727272727272734</c:v>
                </c:pt>
                <c:pt idx="3">
                  <c:v>8.7010101010101</c:v>
                </c:pt>
              </c:numCache>
            </c:numRef>
          </c:val>
          <c:extLst>
            <c:ext xmlns:c16="http://schemas.microsoft.com/office/drawing/2014/chart" uri="{C3380CC4-5D6E-409C-BE32-E72D297353CC}">
              <c16:uniqueId val="{00000002-7508-49C3-8060-F7F6893EA1FD}"/>
            </c:ext>
          </c:extLst>
        </c:ser>
        <c:dLbls>
          <c:showLegendKey val="0"/>
          <c:showVal val="0"/>
          <c:showCatName val="0"/>
          <c:showSerName val="0"/>
          <c:showPercent val="0"/>
          <c:showBubbleSize val="0"/>
        </c:dLbls>
        <c:gapWidth val="219"/>
        <c:overlap val="-27"/>
        <c:axId val="2137987359"/>
        <c:axId val="2138622127"/>
      </c:barChart>
      <c:catAx>
        <c:axId val="2137987359"/>
        <c:scaling>
          <c:orientation val="minMax"/>
        </c:scaling>
        <c:delete val="0"/>
        <c:axPos val="b"/>
        <c:title>
          <c:tx>
            <c:rich>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s-SV" sz="700" b="1">
                    <a:solidFill>
                      <a:sysClr val="windowText" lastClr="000000"/>
                    </a:solidFill>
                  </a:rPr>
                  <a:t>Aspectos</a:t>
                </a:r>
                <a:r>
                  <a:rPr lang="es-SV" sz="700" b="1" baseline="0">
                    <a:solidFill>
                      <a:sysClr val="windowText" lastClr="000000"/>
                    </a:solidFill>
                  </a:rPr>
                  <a:t> Evaluados</a:t>
                </a:r>
                <a:endParaRPr lang="es-SV" sz="700" b="1">
                  <a:solidFill>
                    <a:sysClr val="windowText" lastClr="000000"/>
                  </a:solidFill>
                </a:endParaRPr>
              </a:p>
            </c:rich>
          </c:tx>
          <c:layout>
            <c:manualLayout>
              <c:xMode val="edge"/>
              <c:yMode val="edge"/>
              <c:x val="0.36450764127415003"/>
              <c:y val="0.93523097112860898"/>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2"/>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s-SV"/>
          </a:p>
        </c:txPr>
        <c:crossAx val="2138622127"/>
        <c:crosses val="autoZero"/>
        <c:auto val="1"/>
        <c:lblAlgn val="ctr"/>
        <c:lblOffset val="100"/>
        <c:noMultiLvlLbl val="0"/>
      </c:catAx>
      <c:valAx>
        <c:axId val="2138622127"/>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s-SV" sz="700" b="1">
                    <a:solidFill>
                      <a:sysClr val="windowText" lastClr="000000"/>
                    </a:solidFill>
                  </a:rPr>
                  <a:t>Puntaje</a:t>
                </a:r>
              </a:p>
            </c:rich>
          </c:tx>
          <c:layout>
            <c:manualLayout>
              <c:xMode val="edge"/>
              <c:yMode val="edge"/>
              <c:x val="7.8648694115475773E-3"/>
              <c:y val="0.30679921259842519"/>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SV"/>
            </a:p>
          </c:txPr>
        </c:title>
        <c:numFmt formatCode="General" sourceLinked="0"/>
        <c:majorTickMark val="none"/>
        <c:minorTickMark val="none"/>
        <c:tickLblPos val="nextTo"/>
        <c:spPr>
          <a:noFill/>
          <a:ln>
            <a:solidFill>
              <a:schemeClr val="tx2"/>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2137987359"/>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s-SV" sz="800">
                <a:solidFill>
                  <a:sysClr val="windowText" lastClr="000000"/>
                </a:solidFill>
              </a:rPr>
              <a:t>Gráfico 3.1</a:t>
            </a:r>
          </a:p>
          <a:p>
            <a:pPr>
              <a:defRPr sz="800">
                <a:solidFill>
                  <a:sysClr val="windowText" lastClr="000000"/>
                </a:solidFill>
              </a:defRPr>
            </a:pPr>
            <a:r>
              <a:rPr lang="es-SV" sz="800">
                <a:solidFill>
                  <a:sysClr val="windowText" lastClr="000000"/>
                </a:solidFill>
              </a:rPr>
              <a:t>Índice</a:t>
            </a:r>
            <a:r>
              <a:rPr lang="es-SV" sz="800" baseline="0">
                <a:solidFill>
                  <a:sysClr val="windowText" lastClr="000000"/>
                </a:solidFill>
              </a:rPr>
              <a:t> de Satisfacción Proceso 4.3 y Meta PEI</a:t>
            </a:r>
          </a:p>
          <a:p>
            <a:pPr>
              <a:defRPr sz="800">
                <a:solidFill>
                  <a:sysClr val="windowText" lastClr="000000"/>
                </a:solidFill>
              </a:defRPr>
            </a:pPr>
            <a:r>
              <a:rPr lang="es-SV" sz="800" baseline="0">
                <a:solidFill>
                  <a:sysClr val="windowText" lastClr="000000"/>
                </a:solidFill>
              </a:rPr>
              <a:t>Período 2022 y 2023</a:t>
            </a:r>
            <a:endParaRPr lang="es-SV" sz="800">
              <a:solidFill>
                <a:sysClr val="windowText" lastClr="000000"/>
              </a:solidFill>
            </a:endParaRPr>
          </a:p>
        </c:rich>
      </c:tx>
      <c:layout>
        <c:manualLayout>
          <c:xMode val="edge"/>
          <c:yMode val="edge"/>
          <c:x val="0.15683133358330212"/>
          <c:y val="2.7222222222222235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0.10202005999250094"/>
          <c:y val="0.18721084864391951"/>
          <c:w val="0.85397294088238973"/>
          <c:h val="0.55656929980526626"/>
        </c:manualLayout>
      </c:layout>
      <c:lineChart>
        <c:grouping val="standard"/>
        <c:varyColors val="0"/>
        <c:ser>
          <c:idx val="0"/>
          <c:order val="0"/>
          <c:tx>
            <c:strRef>
              <c:f>'Comp Ind x PEI'!$A$12</c:f>
              <c:strCache>
                <c:ptCount val="1"/>
                <c:pt idx="0">
                  <c:v>Indice Global de Satisfacción del Proceso</c:v>
                </c:pt>
              </c:strCache>
            </c:strRef>
          </c:tx>
          <c:spPr>
            <a:ln w="28575" cap="rnd">
              <a:solidFill>
                <a:schemeClr val="accent1"/>
              </a:solidFill>
              <a:round/>
            </a:ln>
            <a:effectLst/>
          </c:spPr>
          <c:marker>
            <c:symbol val="none"/>
          </c:marker>
          <c:dLbls>
            <c:dLbl>
              <c:idx val="0"/>
              <c:layout>
                <c:manualLayout>
                  <c:x val="-6.0944397334948518E-2"/>
                  <c:y val="-3.28299192485997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62-4B43-AFBA-579F9751FDF0}"/>
                </c:ext>
              </c:extLst>
            </c:dLbl>
            <c:dLbl>
              <c:idx val="1"/>
              <c:layout>
                <c:manualLayout>
                  <c:x val="-4.9198788612961765E-2"/>
                  <c:y val="3.5755473094598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62-4B43-AFBA-579F9751FDF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'Comp Ind x PEI'!$B$11:$C$11</c:f>
              <c:numCache>
                <c:formatCode>General</c:formatCode>
                <c:ptCount val="2"/>
                <c:pt idx="0">
                  <c:v>2022</c:v>
                </c:pt>
                <c:pt idx="1">
                  <c:v>2023</c:v>
                </c:pt>
              </c:numCache>
            </c:numRef>
          </c:cat>
          <c:val>
            <c:numRef>
              <c:f>'Comp Ind x PEI'!$B$12:$C$12</c:f>
              <c:numCache>
                <c:formatCode>0.00</c:formatCode>
                <c:ptCount val="2"/>
                <c:pt idx="0">
                  <c:v>8.9952000000000005</c:v>
                </c:pt>
                <c:pt idx="1">
                  <c:v>8.893738963662857</c:v>
                </c:pt>
              </c:numCache>
            </c:numRef>
          </c:val>
          <c:smooth val="0"/>
          <c:extLst>
            <c:ext xmlns:c16="http://schemas.microsoft.com/office/drawing/2014/chart" uri="{C3380CC4-5D6E-409C-BE32-E72D297353CC}">
              <c16:uniqueId val="{00000002-2E62-4B43-AFBA-579F9751FDF0}"/>
            </c:ext>
          </c:extLst>
        </c:ser>
        <c:ser>
          <c:idx val="6"/>
          <c:order val="6"/>
          <c:tx>
            <c:strRef>
              <c:f>'Comp Ind x PEI'!$A$18</c:f>
              <c:strCache>
                <c:ptCount val="1"/>
                <c:pt idx="0">
                  <c:v>Meta PEI-DGA</c:v>
                </c:pt>
              </c:strCache>
            </c:strRef>
          </c:tx>
          <c:spPr>
            <a:ln w="28575" cap="rnd">
              <a:solidFill>
                <a:srgbClr val="FFFF00"/>
              </a:solidFill>
              <a:round/>
            </a:ln>
            <a:effectLst/>
          </c:spPr>
          <c:marker>
            <c:symbol val="none"/>
          </c:marker>
          <c:dLbls>
            <c:dLbl>
              <c:idx val="0"/>
              <c:layout>
                <c:manualLayout>
                  <c:x val="-6.1820795477488429E-2"/>
                  <c:y val="3.0651340996168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62-4B43-AFBA-579F9751FDF0}"/>
                </c:ext>
              </c:extLst>
            </c:dLbl>
            <c:dLbl>
              <c:idx val="1"/>
              <c:layout>
                <c:manualLayout>
                  <c:x val="-1.4620310922673128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62-4B43-AFBA-579F9751FDF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'Comp Ind x PEI'!$B$18:$C$18</c:f>
              <c:numCache>
                <c:formatCode>General</c:formatCode>
                <c:ptCount val="2"/>
                <c:pt idx="0">
                  <c:v>8.2200000000000006</c:v>
                </c:pt>
                <c:pt idx="1">
                  <c:v>8.27</c:v>
                </c:pt>
              </c:numCache>
            </c:numRef>
          </c:val>
          <c:smooth val="0"/>
          <c:extLst>
            <c:ext xmlns:c16="http://schemas.microsoft.com/office/drawing/2014/chart" uri="{C3380CC4-5D6E-409C-BE32-E72D297353CC}">
              <c16:uniqueId val="{00000005-2E62-4B43-AFBA-579F9751FDF0}"/>
            </c:ext>
          </c:extLst>
        </c:ser>
        <c:ser>
          <c:idx val="7"/>
          <c:order val="7"/>
          <c:tx>
            <c:strRef>
              <c:f>'Comp Ind x PEI'!$A$19</c:f>
              <c:strCache>
                <c:ptCount val="1"/>
                <c:pt idx="0">
                  <c:v>Meta PEI-DGT</c:v>
                </c:pt>
              </c:strCache>
            </c:strRef>
          </c:tx>
          <c:spPr>
            <a:ln w="28575" cap="rnd">
              <a:solidFill>
                <a:srgbClr val="FFC000"/>
              </a:solidFill>
              <a:round/>
            </a:ln>
            <a:effectLst/>
          </c:spPr>
          <c:marker>
            <c:symbol val="none"/>
          </c:marker>
          <c:dLbls>
            <c:dLbl>
              <c:idx val="0"/>
              <c:layout>
                <c:manualLayout>
                  <c:x val="-5.1771128608923925E-2"/>
                  <c:y val="2.8460293038082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62-4B43-AFBA-579F9751FDF0}"/>
                </c:ext>
              </c:extLst>
            </c:dLbl>
            <c:dLbl>
              <c:idx val="1"/>
              <c:layout>
                <c:manualLayout>
                  <c:x val="-4.996018574601252E-2"/>
                  <c:y val="-4.2320974246035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62-4B43-AFBA-579F9751FDF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'Comp Ind x PEI'!$B$19:$C$19</c:f>
              <c:numCache>
                <c:formatCode>General</c:formatCode>
                <c:ptCount val="2"/>
                <c:pt idx="0">
                  <c:v>8.93</c:v>
                </c:pt>
                <c:pt idx="1">
                  <c:v>8.9700000000000006</c:v>
                </c:pt>
              </c:numCache>
            </c:numRef>
          </c:val>
          <c:smooth val="0"/>
          <c:extLst>
            <c:ext xmlns:c16="http://schemas.microsoft.com/office/drawing/2014/chart" uri="{C3380CC4-5D6E-409C-BE32-E72D297353CC}">
              <c16:uniqueId val="{00000008-2E62-4B43-AFBA-579F9751FDF0}"/>
            </c:ext>
          </c:extLst>
        </c:ser>
        <c:dLbls>
          <c:showLegendKey val="0"/>
          <c:showVal val="0"/>
          <c:showCatName val="0"/>
          <c:showSerName val="0"/>
          <c:showPercent val="0"/>
          <c:showBubbleSize val="0"/>
        </c:dLbls>
        <c:smooth val="0"/>
        <c:axId val="1932165984"/>
        <c:axId val="1840945856"/>
        <c:extLst>
          <c:ext xmlns:c15="http://schemas.microsoft.com/office/drawing/2012/chart" uri="{02D57815-91ED-43cb-92C2-25804820EDAC}">
            <c15:filteredLineSeries>
              <c15:ser>
                <c:idx val="1"/>
                <c:order val="1"/>
                <c:tx>
                  <c:strRef>
                    <c:extLst>
                      <c:ext uri="{02D57815-91ED-43cb-92C2-25804820EDAC}">
                        <c15:formulaRef>
                          <c15:sqref>'Comp Ind x PEI'!$A$13</c15:sqref>
                        </c15:formulaRef>
                      </c:ext>
                    </c:extLst>
                    <c:strCache>
                      <c:ptCount val="1"/>
                      <c:pt idx="0">
                        <c:v>Indice de Satisfacción Contribuyente</c:v>
                      </c:pt>
                    </c:strCache>
                  </c:strRef>
                </c:tx>
                <c:spPr>
                  <a:ln w="28575" cap="rnd">
                    <a:solidFill>
                      <a:schemeClr val="accent2"/>
                    </a:solidFill>
                    <a:round/>
                  </a:ln>
                  <a:effectLst/>
                </c:spPr>
                <c:marker>
                  <c:symbol val="none"/>
                </c:marker>
                <c:val>
                  <c:numRef>
                    <c:extLst>
                      <c:ext uri="{02D57815-91ED-43cb-92C2-25804820EDAC}">
                        <c15:formulaRef>
                          <c15:sqref>'Comp Ind x PEI'!$B$13:$C$13</c15:sqref>
                        </c15:formulaRef>
                      </c:ext>
                    </c:extLst>
                    <c:numCache>
                      <c:formatCode>0.00</c:formatCode>
                      <c:ptCount val="2"/>
                      <c:pt idx="0" formatCode="General">
                        <c:v>8.91</c:v>
                      </c:pt>
                      <c:pt idx="1">
                        <c:v>8.5475418083288179</c:v>
                      </c:pt>
                    </c:numCache>
                  </c:numRef>
                </c:val>
                <c:smooth val="0"/>
                <c:extLst>
                  <c:ext xmlns:c16="http://schemas.microsoft.com/office/drawing/2014/chart" uri="{C3380CC4-5D6E-409C-BE32-E72D297353CC}">
                    <c16:uniqueId val="{00000009-2E62-4B43-AFBA-579F9751FDF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'Comp Ind x PEI'!$A$14</c15:sqref>
                        </c15:formulaRef>
                      </c:ext>
                    </c:extLst>
                    <c:strCache>
                      <c:ptCount val="1"/>
                      <c:pt idx="0">
                        <c:v>Indice de Satisfacción Externo</c:v>
                      </c:pt>
                    </c:strCache>
                  </c:strRef>
                </c:tx>
                <c:spPr>
                  <a:ln w="28575" cap="rnd">
                    <a:solidFill>
                      <a:schemeClr val="accent3"/>
                    </a:solidFill>
                    <a:round/>
                  </a:ln>
                  <a:effectLst/>
                </c:spPr>
                <c:marker>
                  <c:symbol val="none"/>
                </c:marker>
                <c:val>
                  <c:numRef>
                    <c:extLst xmlns:c15="http://schemas.microsoft.com/office/drawing/2012/chart">
                      <c:ext xmlns:c15="http://schemas.microsoft.com/office/drawing/2012/chart" uri="{02D57815-91ED-43cb-92C2-25804820EDAC}">
                        <c15:formulaRef>
                          <c15:sqref>'Comp Ind x PEI'!$B$14:$C$14</c15:sqref>
                        </c15:formulaRef>
                      </c:ext>
                    </c:extLst>
                    <c:numCache>
                      <c:formatCode>0.00</c:formatCode>
                      <c:ptCount val="2"/>
                      <c:pt idx="0">
                        <c:v>9.1</c:v>
                      </c:pt>
                      <c:pt idx="1">
                        <c:v>9.030900937767349</c:v>
                      </c:pt>
                    </c:numCache>
                  </c:numRef>
                </c:val>
                <c:smooth val="0"/>
                <c:extLst xmlns:c15="http://schemas.microsoft.com/office/drawing/2012/chart">
                  <c:ext xmlns:c16="http://schemas.microsoft.com/office/drawing/2014/chart" uri="{C3380CC4-5D6E-409C-BE32-E72D297353CC}">
                    <c16:uniqueId val="{0000000A-2E62-4B43-AFBA-579F9751FDF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'Comp Ind x PEI'!$A$15</c15:sqref>
                        </c15:formulaRef>
                      </c:ext>
                    </c:extLst>
                    <c:strCache>
                      <c:ptCount val="1"/>
                      <c:pt idx="0">
                        <c:v>Indice de Satisfacción Interno</c:v>
                      </c:pt>
                    </c:strCache>
                  </c:strRef>
                </c:tx>
                <c:spPr>
                  <a:ln w="28575" cap="rnd">
                    <a:solidFill>
                      <a:schemeClr val="accent4"/>
                    </a:solidFill>
                    <a:round/>
                  </a:ln>
                  <a:effectLst/>
                </c:spPr>
                <c:marker>
                  <c:symbol val="none"/>
                </c:marker>
                <c:val>
                  <c:numRef>
                    <c:extLst xmlns:c15="http://schemas.microsoft.com/office/drawing/2012/chart">
                      <c:ext xmlns:c15="http://schemas.microsoft.com/office/drawing/2012/chart" uri="{02D57815-91ED-43cb-92C2-25804820EDAC}">
                        <c15:formulaRef>
                          <c15:sqref>'Comp Ind x PEI'!$B$15:$C$15</c15:sqref>
                        </c15:formulaRef>
                      </c:ext>
                    </c:extLst>
                    <c:numCache>
                      <c:formatCode>0.00</c:formatCode>
                      <c:ptCount val="2"/>
                      <c:pt idx="0">
                        <c:v>9</c:v>
                      </c:pt>
                      <c:pt idx="1">
                        <c:v>6.7852380952380953</c:v>
                      </c:pt>
                    </c:numCache>
                  </c:numRef>
                </c:val>
                <c:smooth val="0"/>
                <c:extLst xmlns:c15="http://schemas.microsoft.com/office/drawing/2012/chart">
                  <c:ext xmlns:c16="http://schemas.microsoft.com/office/drawing/2014/chart" uri="{C3380CC4-5D6E-409C-BE32-E72D297353CC}">
                    <c16:uniqueId val="{0000000B-2E62-4B43-AFBA-579F9751FDF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'Comp Ind x PEI'!$A$16</c15:sqref>
                        </c15:formulaRef>
                      </c:ext>
                    </c:extLst>
                    <c:strCache>
                      <c:ptCount val="1"/>
                      <c:pt idx="0">
                        <c:v>Indice de Satisfaccion DGA</c:v>
                      </c:pt>
                    </c:strCache>
                  </c:strRef>
                </c:tx>
                <c:spPr>
                  <a:ln w="28575" cap="rnd">
                    <a:solidFill>
                      <a:schemeClr val="accent5"/>
                    </a:solidFill>
                    <a:round/>
                  </a:ln>
                  <a:effectLst/>
                </c:spPr>
                <c:marker>
                  <c:symbol val="none"/>
                </c:marker>
                <c:val>
                  <c:numRef>
                    <c:extLst xmlns:c15="http://schemas.microsoft.com/office/drawing/2012/chart">
                      <c:ext xmlns:c15="http://schemas.microsoft.com/office/drawing/2012/chart" uri="{02D57815-91ED-43cb-92C2-25804820EDAC}">
                        <c15:formulaRef>
                          <c15:sqref>'Comp Ind x PEI'!$B$16:$C$16</c15:sqref>
                        </c15:formulaRef>
                      </c:ext>
                    </c:extLst>
                    <c:numCache>
                      <c:formatCode>0.00</c:formatCode>
                      <c:ptCount val="2"/>
                      <c:pt idx="0" formatCode="General">
                        <c:v>8.98</c:v>
                      </c:pt>
                      <c:pt idx="1">
                        <c:v>8.7231991260869197</c:v>
                      </c:pt>
                    </c:numCache>
                  </c:numRef>
                </c:val>
                <c:smooth val="0"/>
                <c:extLst xmlns:c15="http://schemas.microsoft.com/office/drawing/2012/chart">
                  <c:ext xmlns:c16="http://schemas.microsoft.com/office/drawing/2014/chart" uri="{C3380CC4-5D6E-409C-BE32-E72D297353CC}">
                    <c16:uniqueId val="{0000000C-2E62-4B43-AFBA-579F9751FDF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'Comp Ind x PEI'!$A$17</c15:sqref>
                        </c15:formulaRef>
                      </c:ext>
                    </c:extLst>
                    <c:strCache>
                      <c:ptCount val="1"/>
                      <c:pt idx="0">
                        <c:v>Indice de Satisfaccion DGT</c:v>
                      </c:pt>
                    </c:strCache>
                  </c:strRef>
                </c:tx>
                <c:spPr>
                  <a:ln w="28575" cap="rnd">
                    <a:solidFill>
                      <a:schemeClr val="accent6"/>
                    </a:solidFill>
                    <a:round/>
                  </a:ln>
                  <a:effectLst/>
                </c:spPr>
                <c:marker>
                  <c:symbol val="none"/>
                </c:marker>
                <c:val>
                  <c:numRef>
                    <c:extLst xmlns:c15="http://schemas.microsoft.com/office/drawing/2012/chart">
                      <c:ext xmlns:c15="http://schemas.microsoft.com/office/drawing/2012/chart" uri="{02D57815-91ED-43cb-92C2-25804820EDAC}">
                        <c15:formulaRef>
                          <c15:sqref>'Comp Ind x PEI'!$B$17:$C$17</c15:sqref>
                        </c15:formulaRef>
                      </c:ext>
                    </c:extLst>
                    <c:numCache>
                      <c:formatCode>0.00</c:formatCode>
                      <c:ptCount val="2"/>
                      <c:pt idx="0" formatCode="General">
                        <c:v>9.0399999999999991</c:v>
                      </c:pt>
                      <c:pt idx="1">
                        <c:v>9.016505575204345</c:v>
                      </c:pt>
                    </c:numCache>
                  </c:numRef>
                </c:val>
                <c:smooth val="0"/>
                <c:extLst xmlns:c15="http://schemas.microsoft.com/office/drawing/2012/chart">
                  <c:ext xmlns:c16="http://schemas.microsoft.com/office/drawing/2014/chart" uri="{C3380CC4-5D6E-409C-BE32-E72D297353CC}">
                    <c16:uniqueId val="{0000000D-2E62-4B43-AFBA-579F9751FDF0}"/>
                  </c:ext>
                </c:extLst>
              </c15:ser>
            </c15:filteredLineSeries>
          </c:ext>
        </c:extLst>
      </c:lineChart>
      <c:catAx>
        <c:axId val="1932165984"/>
        <c:scaling>
          <c:orientation val="minMax"/>
        </c:scaling>
        <c:delete val="0"/>
        <c:axPos val="b"/>
        <c:title>
          <c:tx>
            <c:rich>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s-SV" sz="700" b="1">
                    <a:solidFill>
                      <a:sysClr val="windowText" lastClr="000000"/>
                    </a:solidFill>
                  </a:rPr>
                  <a:t>Año</a:t>
                </a:r>
              </a:p>
            </c:rich>
          </c:tx>
          <c:layout>
            <c:manualLayout>
              <c:xMode val="edge"/>
              <c:yMode val="edge"/>
              <c:x val="0.47408573928258968"/>
              <c:y val="0.78426115485564307"/>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SV"/>
          </a:p>
        </c:txPr>
        <c:crossAx val="1840945856"/>
        <c:crosses val="autoZero"/>
        <c:auto val="1"/>
        <c:lblAlgn val="ctr"/>
        <c:lblOffset val="100"/>
        <c:noMultiLvlLbl val="0"/>
      </c:catAx>
      <c:valAx>
        <c:axId val="1840945856"/>
        <c:scaling>
          <c:orientation val="minMax"/>
          <c:max val="10"/>
          <c:min val="8"/>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r>
                  <a:rPr lang="es-SV" sz="700" b="1">
                    <a:solidFill>
                      <a:sysClr val="windowText" lastClr="000000"/>
                    </a:solidFill>
                  </a:rPr>
                  <a:t>Puntales</a:t>
                </a:r>
              </a:p>
            </c:rich>
          </c:tx>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s-SV"/>
            </a:p>
          </c:txPr>
        </c:title>
        <c:numFmt formatCode="0" sourceLinked="0"/>
        <c:majorTickMark val="none"/>
        <c:minorTickMark val="none"/>
        <c:tickLblPos val="nextTo"/>
        <c:spPr>
          <a:noFill/>
          <a:ln>
            <a:solidFill>
              <a:srgbClr val="CCCCCC"/>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SV"/>
          </a:p>
        </c:txPr>
        <c:crossAx val="1932165984"/>
        <c:crosses val="autoZero"/>
        <c:crossBetween val="between"/>
        <c:majorUnit val="1"/>
      </c:valAx>
      <c:spPr>
        <a:noFill/>
        <a:ln>
          <a:noFill/>
        </a:ln>
        <a:effectLst/>
      </c:spPr>
    </c:plotArea>
    <c:legend>
      <c:legendPos val="b"/>
      <c:layout>
        <c:manualLayout>
          <c:xMode val="edge"/>
          <c:yMode val="edge"/>
          <c:x val="1.3720654149000604E-2"/>
          <c:y val="0.87098239156887003"/>
          <c:w val="0.98076381990712702"/>
          <c:h val="0.1290176084311300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s-SV" sz="1000">
                <a:solidFill>
                  <a:sysClr val="windowText" lastClr="000000"/>
                </a:solidFill>
              </a:rPr>
              <a:t>Gráfico 3.1.1</a:t>
            </a:r>
          </a:p>
          <a:p>
            <a:pPr>
              <a:defRPr sz="1000">
                <a:solidFill>
                  <a:sysClr val="windowText" lastClr="000000"/>
                </a:solidFill>
              </a:defRPr>
            </a:pPr>
            <a:r>
              <a:rPr lang="es-SV" sz="1000">
                <a:solidFill>
                  <a:sysClr val="windowText" lastClr="000000"/>
                </a:solidFill>
              </a:rPr>
              <a:t>Comparativos de Satisfacción por Dimensión</a:t>
            </a:r>
          </a:p>
        </c:rich>
      </c:tx>
      <c:layout>
        <c:manualLayout>
          <c:xMode val="edge"/>
          <c:yMode val="edge"/>
          <c:x val="0.19430607888388562"/>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0.12227116601090701"/>
          <c:y val="0.21937082686516921"/>
          <c:w val="0.86734312006200776"/>
          <c:h val="0.420432267395147"/>
        </c:manualLayout>
      </c:layout>
      <c:barChart>
        <c:barDir val="col"/>
        <c:grouping val="clustered"/>
        <c:varyColors val="0"/>
        <c:ser>
          <c:idx val="1"/>
          <c:order val="1"/>
          <c:tx>
            <c:strRef>
              <c:f>'Comp Ind x PEI'!$B$70</c:f>
              <c:strCache>
                <c:ptCount val="1"/>
                <c:pt idx="0">
                  <c:v>Promedio por dimensión 2022</c:v>
                </c:pt>
              </c:strCache>
            </c:strRef>
          </c:tx>
          <c:spPr>
            <a:solidFill>
              <a:srgbClr val="21467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Ind x PEI'!$A$71:$A$74</c:f>
              <c:strCache>
                <c:ptCount val="4"/>
                <c:pt idx="0">
                  <c:v>Infraestructura y Elementos Tangibles</c:v>
                </c:pt>
                <c:pt idx="1">
                  <c:v>Empatía del Personal</c:v>
                </c:pt>
                <c:pt idx="2">
                  <c:v>Profesionalismo de los Empleados</c:v>
                </c:pt>
                <c:pt idx="3">
                  <c:v>Capacidad de Respuesta </c:v>
                </c:pt>
              </c:strCache>
            </c:strRef>
          </c:cat>
          <c:val>
            <c:numRef>
              <c:f>'Comp Ind x PEI'!$B$71:$B$74</c:f>
              <c:numCache>
                <c:formatCode>0.00</c:formatCode>
                <c:ptCount val="4"/>
                <c:pt idx="0">
                  <c:v>8.6999999999999993</c:v>
                </c:pt>
                <c:pt idx="1">
                  <c:v>9.15</c:v>
                </c:pt>
                <c:pt idx="2">
                  <c:v>9.09</c:v>
                </c:pt>
                <c:pt idx="3">
                  <c:v>8.94</c:v>
                </c:pt>
              </c:numCache>
            </c:numRef>
          </c:val>
          <c:extLst>
            <c:ext xmlns:c16="http://schemas.microsoft.com/office/drawing/2014/chart" uri="{C3380CC4-5D6E-409C-BE32-E72D297353CC}">
              <c16:uniqueId val="{00000000-9C3B-4664-A5FA-501AF6BA7441}"/>
            </c:ext>
          </c:extLst>
        </c:ser>
        <c:ser>
          <c:idx val="0"/>
          <c:order val="0"/>
          <c:tx>
            <c:strRef>
              <c:f>'Comp Ind x PEI'!$C$70</c:f>
              <c:strCache>
                <c:ptCount val="1"/>
                <c:pt idx="0">
                  <c:v>Promedio por dimensión 2023</c:v>
                </c:pt>
              </c:strCache>
            </c:strRef>
          </c:tx>
          <c:spPr>
            <a:solidFill>
              <a:srgbClr val="ACBCDD"/>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Ind x PEI'!$A$71:$A$74</c:f>
              <c:strCache>
                <c:ptCount val="4"/>
                <c:pt idx="0">
                  <c:v>Infraestructura y Elementos Tangibles</c:v>
                </c:pt>
                <c:pt idx="1">
                  <c:v>Empatía del Personal</c:v>
                </c:pt>
                <c:pt idx="2">
                  <c:v>Profesionalismo de los Empleados</c:v>
                </c:pt>
                <c:pt idx="3">
                  <c:v>Capacidad de Respuesta </c:v>
                </c:pt>
              </c:strCache>
            </c:strRef>
          </c:cat>
          <c:val>
            <c:numRef>
              <c:f>'Comp Ind x PEI'!$C$71:$C$74</c:f>
              <c:numCache>
                <c:formatCode>0.00</c:formatCode>
                <c:ptCount val="4"/>
                <c:pt idx="0">
                  <c:v>8.9265862937278904</c:v>
                </c:pt>
                <c:pt idx="1">
                  <c:v>9.0501802423684605</c:v>
                </c:pt>
                <c:pt idx="2">
                  <c:v>9.0511609098740458</c:v>
                </c:pt>
                <c:pt idx="3">
                  <c:v>8.7010101010101</c:v>
                </c:pt>
              </c:numCache>
            </c:numRef>
          </c:val>
          <c:extLst>
            <c:ext xmlns:c16="http://schemas.microsoft.com/office/drawing/2014/chart" uri="{C3380CC4-5D6E-409C-BE32-E72D297353CC}">
              <c16:uniqueId val="{00000001-9C3B-4664-A5FA-501AF6BA7441}"/>
            </c:ext>
          </c:extLst>
        </c:ser>
        <c:ser>
          <c:idx val="2"/>
          <c:order val="2"/>
          <c:tx>
            <c:strRef>
              <c:f>'Comp Ind x PEI'!$D$70</c:f>
              <c:strCache>
                <c:ptCount val="1"/>
                <c:pt idx="0">
                  <c:v>Indice Global de Satisfacción del Proceso 2023</c:v>
                </c:pt>
              </c:strCache>
              <c:extLst xmlns:c15="http://schemas.microsoft.com/office/drawing/2012/chart"/>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Ind x PEI'!$A$71:$A$74</c:f>
              <c:strCache>
                <c:ptCount val="4"/>
                <c:pt idx="0">
                  <c:v>Infraestructura y Elementos Tangibles</c:v>
                </c:pt>
                <c:pt idx="1">
                  <c:v>Empatía del Personal</c:v>
                </c:pt>
                <c:pt idx="2">
                  <c:v>Profesionalismo de los Empleados</c:v>
                </c:pt>
                <c:pt idx="3">
                  <c:v>Capacidad de Respuesta </c:v>
                </c:pt>
              </c:strCache>
              <c:extLst xmlns:c15="http://schemas.microsoft.com/office/drawing/2012/chart"/>
            </c:strRef>
          </c:cat>
          <c:val>
            <c:numRef>
              <c:f>'Comp Ind x PEI'!$D$71:$D$74</c:f>
              <c:extLst xmlns:c15="http://schemas.microsoft.com/office/drawing/2012/chart"/>
            </c:numRef>
          </c:val>
          <c:extLst xmlns:c15="http://schemas.microsoft.com/office/drawing/2012/chart">
            <c:ext xmlns:c16="http://schemas.microsoft.com/office/drawing/2014/chart" uri="{C3380CC4-5D6E-409C-BE32-E72D297353CC}">
              <c16:uniqueId val="{00000002-9C3B-4664-A5FA-501AF6BA7441}"/>
            </c:ext>
          </c:extLst>
        </c:ser>
        <c:ser>
          <c:idx val="3"/>
          <c:order val="3"/>
          <c:tx>
            <c:strRef>
              <c:f>'Comp Ind x PEI'!$E$70</c:f>
              <c:strCache>
                <c:ptCount val="1"/>
                <c:pt idx="0">
                  <c:v>Meta PEI-DGA</c:v>
                </c:pt>
              </c:strCache>
              <c:extLst xmlns:c15="http://schemas.microsoft.com/office/drawing/2012/chart"/>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Ind x PEI'!$A$71:$A$74</c:f>
              <c:strCache>
                <c:ptCount val="4"/>
                <c:pt idx="0">
                  <c:v>Infraestructura y Elementos Tangibles</c:v>
                </c:pt>
                <c:pt idx="1">
                  <c:v>Empatía del Personal</c:v>
                </c:pt>
                <c:pt idx="2">
                  <c:v>Profesionalismo de los Empleados</c:v>
                </c:pt>
                <c:pt idx="3">
                  <c:v>Capacidad de Respuesta </c:v>
                </c:pt>
              </c:strCache>
              <c:extLst xmlns:c15="http://schemas.microsoft.com/office/drawing/2012/chart"/>
            </c:strRef>
          </c:cat>
          <c:val>
            <c:numRef>
              <c:f>'Comp Ind x PEI'!$E$71:$E$74</c:f>
              <c:extLst xmlns:c15="http://schemas.microsoft.com/office/drawing/2012/chart"/>
            </c:numRef>
          </c:val>
          <c:extLst xmlns:c15="http://schemas.microsoft.com/office/drawing/2012/chart">
            <c:ext xmlns:c16="http://schemas.microsoft.com/office/drawing/2014/chart" uri="{C3380CC4-5D6E-409C-BE32-E72D297353CC}">
              <c16:uniqueId val="{00000003-9C3B-4664-A5FA-501AF6BA7441}"/>
            </c:ext>
          </c:extLst>
        </c:ser>
        <c:ser>
          <c:idx val="4"/>
          <c:order val="4"/>
          <c:tx>
            <c:strRef>
              <c:f>'Comp Ind x PEI'!$F$70</c:f>
              <c:strCache>
                <c:ptCount val="1"/>
                <c:pt idx="0">
                  <c:v>Meta PEI-DGT</c:v>
                </c:pt>
              </c:strCache>
              <c:extLst xmlns:c15="http://schemas.microsoft.com/office/drawing/2012/chart"/>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Ind x PEI'!$A$71:$A$74</c:f>
              <c:strCache>
                <c:ptCount val="4"/>
                <c:pt idx="0">
                  <c:v>Infraestructura y Elementos Tangibles</c:v>
                </c:pt>
                <c:pt idx="1">
                  <c:v>Empatía del Personal</c:v>
                </c:pt>
                <c:pt idx="2">
                  <c:v>Profesionalismo de los Empleados</c:v>
                </c:pt>
                <c:pt idx="3">
                  <c:v>Capacidad de Respuesta </c:v>
                </c:pt>
              </c:strCache>
              <c:extLst xmlns:c15="http://schemas.microsoft.com/office/drawing/2012/chart"/>
            </c:strRef>
          </c:cat>
          <c:val>
            <c:numRef>
              <c:f>'Comp Ind x PEI'!$F$71:$F$74</c:f>
              <c:extLst xmlns:c15="http://schemas.microsoft.com/office/drawing/2012/chart"/>
            </c:numRef>
          </c:val>
          <c:extLst xmlns:c15="http://schemas.microsoft.com/office/drawing/2012/chart">
            <c:ext xmlns:c16="http://schemas.microsoft.com/office/drawing/2014/chart" uri="{C3380CC4-5D6E-409C-BE32-E72D297353CC}">
              <c16:uniqueId val="{00000004-9C3B-4664-A5FA-501AF6BA7441}"/>
            </c:ext>
          </c:extLst>
        </c:ser>
        <c:dLbls>
          <c:dLblPos val="outEnd"/>
          <c:showLegendKey val="0"/>
          <c:showVal val="1"/>
          <c:showCatName val="0"/>
          <c:showSerName val="0"/>
          <c:showPercent val="0"/>
          <c:showBubbleSize val="0"/>
        </c:dLbls>
        <c:gapWidth val="91"/>
        <c:axId val="2028818799"/>
        <c:axId val="105246943"/>
        <c:extLst/>
      </c:barChart>
      <c:catAx>
        <c:axId val="2028818799"/>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a:t>Dimensiones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1"/>
        <c:majorTickMark val="out"/>
        <c:minorTickMark val="none"/>
        <c:tickLblPos val="nextTo"/>
        <c:spPr>
          <a:noFill/>
          <a:ln w="9525" cap="flat" cmpd="sng" algn="ctr">
            <a:solidFill>
              <a:srgbClr val="CCCCCC"/>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SV"/>
          </a:p>
        </c:txPr>
        <c:crossAx val="105246943"/>
        <c:crosses val="autoZero"/>
        <c:auto val="1"/>
        <c:lblAlgn val="ctr"/>
        <c:lblOffset val="100"/>
        <c:noMultiLvlLbl val="0"/>
      </c:catAx>
      <c:valAx>
        <c:axId val="105246943"/>
        <c:scaling>
          <c:orientation val="minMax"/>
          <c:max val="10"/>
          <c:min val="7"/>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s-SV" sz="800" b="1" i="0"/>
                  <a:t>Puntaje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SV"/>
            </a:p>
          </c:txPr>
        </c:title>
        <c:numFmt formatCode="General" sourceLinked="0"/>
        <c:majorTickMark val="out"/>
        <c:minorTickMark val="none"/>
        <c:tickLblPos val="nextTo"/>
        <c:spPr>
          <a:noFill/>
          <a:ln>
            <a:solidFill>
              <a:srgbClr val="CCCCCC"/>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SV"/>
          </a:p>
        </c:txPr>
        <c:crossAx val="2028818799"/>
        <c:crosses val="autoZero"/>
        <c:crossBetween val="between"/>
        <c:majorUnit val="1"/>
      </c:valAx>
      <c:spPr>
        <a:noFill/>
        <a:ln>
          <a:noFill/>
        </a:ln>
        <a:effectLst/>
      </c:spPr>
    </c:plotArea>
    <c:legend>
      <c:legendPos val="b"/>
      <c:layout>
        <c:manualLayout>
          <c:xMode val="edge"/>
          <c:yMode val="edge"/>
          <c:x val="0"/>
          <c:y val="0.91740606355321963"/>
          <c:w val="0.99714438308777054"/>
          <c:h val="8.2593936446780244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es-S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t>Gráfico 3.2</a:t>
            </a:r>
          </a:p>
          <a:p>
            <a:pPr>
              <a:defRPr sz="1000"/>
            </a:pPr>
            <a:r>
              <a:rPr lang="en-US" sz="1000"/>
              <a:t>Indice Comparativo por Clase de Usuario Período 2022 y 2023</a:t>
            </a:r>
          </a:p>
        </c:rich>
      </c:tx>
      <c:layout>
        <c:manualLayout>
          <c:xMode val="edge"/>
          <c:yMode val="edge"/>
          <c:x val="0.10925462257479171"/>
          <c:y val="4.4662511404489855E-4"/>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s-SV"/>
        </a:p>
      </c:txPr>
    </c:title>
    <c:autoTitleDeleted val="0"/>
    <c:plotArea>
      <c:layout>
        <c:manualLayout>
          <c:layoutTarget val="inner"/>
          <c:xMode val="edge"/>
          <c:yMode val="edge"/>
          <c:x val="0.11022870741032915"/>
          <c:y val="0.17744093551475232"/>
          <c:w val="0.87971587559022457"/>
          <c:h val="0.58206942547599105"/>
        </c:manualLayout>
      </c:layout>
      <c:lineChart>
        <c:grouping val="standard"/>
        <c:varyColors val="0"/>
        <c:ser>
          <c:idx val="0"/>
          <c:order val="0"/>
          <c:tx>
            <c:strRef>
              <c:f>'Prom-Dimen'!$B$52</c:f>
              <c:strCache>
                <c:ptCount val="1"/>
                <c:pt idx="0">
                  <c:v>Contribuyente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2.37925291458482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EF-4121-B6E2-862BF2B85D9D}"/>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SV"/>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'Prom-Dimen'!$A$74:$A$75</c:f>
              <c:strCache>
                <c:ptCount val="2"/>
                <c:pt idx="0">
                  <c:v>Índice de Satisfacción 2022</c:v>
                </c:pt>
                <c:pt idx="1">
                  <c:v>Índice de Satisfacción 2023</c:v>
                </c:pt>
              </c:strCache>
            </c:strRef>
          </c:cat>
          <c:val>
            <c:numRef>
              <c:f>'Prom-Dimen'!$B$74:$B$75</c:f>
              <c:numCache>
                <c:formatCode>0.00</c:formatCode>
                <c:ptCount val="2"/>
                <c:pt idx="0">
                  <c:v>8.91</c:v>
                </c:pt>
                <c:pt idx="1">
                  <c:v>8.5475418083288179</c:v>
                </c:pt>
              </c:numCache>
            </c:numRef>
          </c:val>
          <c:smooth val="0"/>
          <c:extLst>
            <c:ext xmlns:c16="http://schemas.microsoft.com/office/drawing/2014/chart" uri="{C3380CC4-5D6E-409C-BE32-E72D297353CC}">
              <c16:uniqueId val="{00000002-26EF-4121-B6E2-862BF2B85D9D}"/>
            </c:ext>
          </c:extLst>
        </c:ser>
        <c:ser>
          <c:idx val="1"/>
          <c:order val="1"/>
          <c:tx>
            <c:strRef>
              <c:f>'Prom-Dimen'!$C$52</c:f>
              <c:strCache>
                <c:ptCount val="1"/>
                <c:pt idx="0">
                  <c:v>Externo</c:v>
                </c:pt>
              </c:strCache>
            </c:strRef>
          </c:tx>
          <c:spPr>
            <a:ln w="28575" cap="rnd">
              <a:solidFill>
                <a:schemeClr val="accent2"/>
              </a:solidFill>
              <a:round/>
            </a:ln>
            <a:effectLst/>
          </c:spPr>
          <c:marker>
            <c:symbol val="circle"/>
            <c:size val="5"/>
            <c:spPr>
              <a:solidFill>
                <a:srgbClr val="426BB1">
                  <a:lumMod val="20000"/>
                  <a:lumOff val="80000"/>
                </a:srgbClr>
              </a:solidFill>
              <a:ln w="9525">
                <a:solidFill>
                  <a:schemeClr val="accent2"/>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S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'Prom-Dimen'!$A$74:$A$75</c:f>
              <c:strCache>
                <c:ptCount val="2"/>
                <c:pt idx="0">
                  <c:v>Índice de Satisfacción 2022</c:v>
                </c:pt>
                <c:pt idx="1">
                  <c:v>Índice de Satisfacción 2023</c:v>
                </c:pt>
              </c:strCache>
            </c:strRef>
          </c:cat>
          <c:val>
            <c:numRef>
              <c:f>'Prom-Dimen'!$C$74:$C$75</c:f>
              <c:numCache>
                <c:formatCode>0.00</c:formatCode>
                <c:ptCount val="2"/>
                <c:pt idx="0">
                  <c:v>9.1</c:v>
                </c:pt>
                <c:pt idx="1">
                  <c:v>9.030900937767349</c:v>
                </c:pt>
              </c:numCache>
            </c:numRef>
          </c:val>
          <c:smooth val="0"/>
          <c:extLst>
            <c:ext xmlns:c16="http://schemas.microsoft.com/office/drawing/2014/chart" uri="{C3380CC4-5D6E-409C-BE32-E72D297353CC}">
              <c16:uniqueId val="{00000005-26EF-4121-B6E2-862BF2B85D9D}"/>
            </c:ext>
          </c:extLst>
        </c:ser>
        <c:ser>
          <c:idx val="2"/>
          <c:order val="2"/>
          <c:tx>
            <c:strRef>
              <c:f>'Prom-Dimen'!$D$52</c:f>
              <c:strCache>
                <c:ptCount val="1"/>
                <c:pt idx="0">
                  <c:v>Interno</c:v>
                </c:pt>
              </c:strCache>
            </c:strRef>
          </c:tx>
          <c:spPr>
            <a:ln w="28575" cap="rnd">
              <a:solidFill>
                <a:srgbClr val="CCCCCC"/>
              </a:solidFill>
              <a:round/>
            </a:ln>
            <a:effectLst/>
          </c:spPr>
          <c:marker>
            <c:symbol val="circle"/>
            <c:size val="5"/>
            <c:spPr>
              <a:solidFill>
                <a:schemeClr val="accent3"/>
              </a:solidFill>
              <a:ln w="9525">
                <a:solidFill>
                  <a:srgbClr val="CCCCCC"/>
                </a:solidFill>
              </a:ln>
              <a:effectLst/>
            </c:spPr>
          </c:marker>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S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'Prom-Dimen'!$A$74:$A$75</c:f>
              <c:strCache>
                <c:ptCount val="2"/>
                <c:pt idx="0">
                  <c:v>Índice de Satisfacción 2022</c:v>
                </c:pt>
                <c:pt idx="1">
                  <c:v>Índice de Satisfacción 2023</c:v>
                </c:pt>
              </c:strCache>
            </c:strRef>
          </c:cat>
          <c:val>
            <c:numRef>
              <c:f>'Prom-Dimen'!$D$74:$D$75</c:f>
              <c:numCache>
                <c:formatCode>0.00</c:formatCode>
                <c:ptCount val="2"/>
                <c:pt idx="0">
                  <c:v>8.68</c:v>
                </c:pt>
                <c:pt idx="1">
                  <c:v>8.2674999999999983</c:v>
                </c:pt>
              </c:numCache>
            </c:numRef>
          </c:val>
          <c:smooth val="0"/>
          <c:extLst>
            <c:ext xmlns:c16="http://schemas.microsoft.com/office/drawing/2014/chart" uri="{C3380CC4-5D6E-409C-BE32-E72D297353CC}">
              <c16:uniqueId val="{00000008-26EF-4121-B6E2-862BF2B85D9D}"/>
            </c:ext>
          </c:extLst>
        </c:ser>
        <c:dLbls>
          <c:dLblPos val="t"/>
          <c:showLegendKey val="0"/>
          <c:showVal val="1"/>
          <c:showCatName val="0"/>
          <c:showSerName val="0"/>
          <c:showPercent val="0"/>
          <c:showBubbleSize val="0"/>
        </c:dLbls>
        <c:marker val="1"/>
        <c:smooth val="0"/>
        <c:axId val="979568992"/>
        <c:axId val="1018527504"/>
      </c:lineChart>
      <c:catAx>
        <c:axId val="979568992"/>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s-SV" sz="800" b="1"/>
                  <a:t>Año</a:t>
                </a:r>
              </a:p>
            </c:rich>
          </c:tx>
          <c:layout>
            <c:manualLayout>
              <c:xMode val="edge"/>
              <c:yMode val="edge"/>
              <c:x val="0.50880024564446558"/>
              <c:y val="0.83370820617444219"/>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S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s-SV"/>
          </a:p>
        </c:txPr>
        <c:crossAx val="1018527504"/>
        <c:crosses val="autoZero"/>
        <c:auto val="1"/>
        <c:lblAlgn val="ctr"/>
        <c:lblOffset val="100"/>
        <c:noMultiLvlLbl val="0"/>
      </c:catAx>
      <c:valAx>
        <c:axId val="1018527504"/>
        <c:scaling>
          <c:orientation val="minMax"/>
          <c:max val="10"/>
          <c:min val="8"/>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sz="800" b="1"/>
                  <a:t>Puntaje</a:t>
                </a:r>
              </a:p>
            </c:rich>
          </c:tx>
          <c:layout>
            <c:manualLayout>
              <c:xMode val="edge"/>
              <c:yMode val="edge"/>
              <c:x val="4.1517834539506546E-4"/>
              <c:y val="0.39596014095668447"/>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s-SV"/>
            </a:p>
          </c:txPr>
        </c:title>
        <c:numFmt formatCode="General"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SV"/>
          </a:p>
        </c:txPr>
        <c:crossAx val="979568992"/>
        <c:crosses val="autoZero"/>
        <c:crossBetween val="between"/>
        <c:majorUnit val="1"/>
        <c:minorUnit val="5.000000000000001E-2"/>
      </c:valAx>
      <c:spPr>
        <a:noFill/>
        <a:ln>
          <a:noFill/>
        </a:ln>
        <a:effectLst/>
      </c:spPr>
    </c:plotArea>
    <c:legend>
      <c:legendPos val="b"/>
      <c:layout>
        <c:manualLayout>
          <c:xMode val="edge"/>
          <c:yMode val="edge"/>
          <c:x val="0"/>
          <c:y val="0.91491791577444681"/>
          <c:w val="0.99956424239751607"/>
          <c:h val="8.508208422555317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sz="1000">
          <a:solidFill>
            <a:sysClr val="windowText" lastClr="000000"/>
          </a:solidFill>
        </a:defRPr>
      </a:pPr>
      <a:endParaRPr lang="es-S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gradFill>
    </cs:spPr>
  </cs:dataPoint>
  <cs:dataPoint3D>
    <cs:lnRef idx="0"/>
    <cs:fillRef idx="0">
      <cs:styleClr val="auto"/>
    </cs:fillRef>
    <cs:effectRef idx="0"/>
    <cs:fontRef idx="minor">
      <a:schemeClr val="tx1"/>
    </cs:fontRef>
    <cs:spPr>
      <a:gradFill flip="none" rotWithShape="1">
        <a:gsLst>
          <a:gs pos="100000">
            <a:schemeClr val="phClr">
              <a:alpha val="0"/>
            </a:schemeClr>
          </a:gs>
          <a:gs pos="50000">
            <a:schemeClr val="phClr"/>
          </a:gs>
        </a:gsLst>
        <a:lin ang="10800000" scaled="1"/>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353D4EA4E8E459CAD9A646F283A12C3"/>
        <w:category>
          <w:name w:val="General"/>
          <w:gallery w:val="placeholder"/>
        </w:category>
        <w:types>
          <w:type w:val="bbPlcHdr"/>
        </w:types>
        <w:behaviors>
          <w:behavior w:val="content"/>
        </w:behaviors>
        <w:guid w:val="{A34237E0-52F4-4265-97EE-88AF81137D85}"/>
      </w:docPartPr>
      <w:docPartBody>
        <w:p w:rsidR="004854C3" w:rsidRDefault="00165ED4" w:rsidP="00165ED4">
          <w:pPr>
            <w:pStyle w:val="3353D4EA4E8E459CAD9A646F283A12C35"/>
          </w:pPr>
          <w:r w:rsidRPr="00177BD8">
            <w:rPr>
              <w:rStyle w:val="Textodelmarcadordeposicin"/>
            </w:rPr>
            <w:t>Elija un elemento.</w:t>
          </w:r>
        </w:p>
      </w:docPartBody>
    </w:docPart>
    <w:docPart>
      <w:docPartPr>
        <w:name w:val="38910A806C6344268A31997FE50812AA"/>
        <w:category>
          <w:name w:val="General"/>
          <w:gallery w:val="placeholder"/>
        </w:category>
        <w:types>
          <w:type w:val="bbPlcHdr"/>
        </w:types>
        <w:behaviors>
          <w:behavior w:val="content"/>
        </w:behaviors>
        <w:guid w:val="{73C7FBDA-6263-4A63-94A5-DE98F0B66903}"/>
      </w:docPartPr>
      <w:docPartBody>
        <w:p w:rsidR="004854C3" w:rsidRDefault="00165ED4" w:rsidP="00165ED4">
          <w:pPr>
            <w:pStyle w:val="38910A806C6344268A31997FE50812AA5"/>
          </w:pPr>
          <w:r w:rsidRPr="00177BD8">
            <w:rPr>
              <w:rStyle w:val="Textodelmarcadordeposicin"/>
            </w:rPr>
            <w:t>Elija un elemento.</w:t>
          </w:r>
        </w:p>
      </w:docPartBody>
    </w:docPart>
    <w:docPart>
      <w:docPartPr>
        <w:name w:val="7285BD606CAD499282BA0F9A72F4450E"/>
        <w:category>
          <w:name w:val="General"/>
          <w:gallery w:val="placeholder"/>
        </w:category>
        <w:types>
          <w:type w:val="bbPlcHdr"/>
        </w:types>
        <w:behaviors>
          <w:behavior w:val="content"/>
        </w:behaviors>
        <w:guid w:val="{EC4D55D8-A545-45B4-994F-B30C4E427ECE}"/>
      </w:docPartPr>
      <w:docPartBody>
        <w:p w:rsidR="004854C3" w:rsidRDefault="00165ED4" w:rsidP="00165ED4">
          <w:pPr>
            <w:pStyle w:val="7285BD606CAD499282BA0F9A72F4450E5"/>
          </w:pPr>
          <w:r w:rsidRPr="00177BD8">
            <w:rPr>
              <w:rStyle w:val="Textodelmarcadordeposicin"/>
            </w:rPr>
            <w:t>Elija un elemento.</w:t>
          </w:r>
        </w:p>
      </w:docPartBody>
    </w:docPart>
    <w:docPart>
      <w:docPartPr>
        <w:name w:val="6AEEBBD9A2D84600BF5E1D79A6C1A2EA"/>
        <w:category>
          <w:name w:val="General"/>
          <w:gallery w:val="placeholder"/>
        </w:category>
        <w:types>
          <w:type w:val="bbPlcHdr"/>
        </w:types>
        <w:behaviors>
          <w:behavior w:val="content"/>
        </w:behaviors>
        <w:guid w:val="{A4469A1F-2AF3-4D73-B241-E8189F65BA46}"/>
      </w:docPartPr>
      <w:docPartBody>
        <w:p w:rsidR="004854C3" w:rsidRDefault="00165ED4" w:rsidP="00165ED4">
          <w:pPr>
            <w:pStyle w:val="6AEEBBD9A2D84600BF5E1D79A6C1A2EA5"/>
          </w:pPr>
          <w:r w:rsidRPr="00177BD8">
            <w:rPr>
              <w:rStyle w:val="Textodelmarcadordeposicin"/>
            </w:rPr>
            <w:t>Elija un elemento.</w:t>
          </w:r>
        </w:p>
      </w:docPartBody>
    </w:docPart>
    <w:docPart>
      <w:docPartPr>
        <w:name w:val="92E7B51C414743458506253B660957E0"/>
        <w:category>
          <w:name w:val="General"/>
          <w:gallery w:val="placeholder"/>
        </w:category>
        <w:types>
          <w:type w:val="bbPlcHdr"/>
        </w:types>
        <w:behaviors>
          <w:behavior w:val="content"/>
        </w:behaviors>
        <w:guid w:val="{F468C5DD-41EB-41C1-AFF8-826B745E71BB}"/>
      </w:docPartPr>
      <w:docPartBody>
        <w:p w:rsidR="004854C3" w:rsidRDefault="00165ED4" w:rsidP="00165ED4">
          <w:pPr>
            <w:pStyle w:val="92E7B51C414743458506253B660957E05"/>
          </w:pPr>
          <w:r w:rsidRPr="00177BD8">
            <w:rPr>
              <w:rStyle w:val="Textodelmarcadordeposicin"/>
            </w:rPr>
            <w:t>Elija un elemento.</w:t>
          </w:r>
        </w:p>
      </w:docPartBody>
    </w:docPart>
    <w:docPart>
      <w:docPartPr>
        <w:name w:val="44ACB5DDEC8D4665AEEFC25FAA617BAA"/>
        <w:category>
          <w:name w:val="General"/>
          <w:gallery w:val="placeholder"/>
        </w:category>
        <w:types>
          <w:type w:val="bbPlcHdr"/>
        </w:types>
        <w:behaviors>
          <w:behavior w:val="content"/>
        </w:behaviors>
        <w:guid w:val="{41251676-8F42-44EC-B1F5-16EEF5720789}"/>
      </w:docPartPr>
      <w:docPartBody>
        <w:p w:rsidR="004854C3" w:rsidRDefault="00165ED4" w:rsidP="00165ED4">
          <w:pPr>
            <w:pStyle w:val="44ACB5DDEC8D4665AEEFC25FAA617BAA5"/>
          </w:pPr>
          <w:r w:rsidRPr="00177BD8">
            <w:rPr>
              <w:rStyle w:val="Textodelmarcadordeposicin"/>
            </w:rPr>
            <w:t>Elija un elemento.</w:t>
          </w:r>
        </w:p>
      </w:docPartBody>
    </w:docPart>
    <w:docPart>
      <w:docPartPr>
        <w:name w:val="EE39BD0D0DA44FBEB4DF0B4FB2E121B3"/>
        <w:category>
          <w:name w:val="General"/>
          <w:gallery w:val="placeholder"/>
        </w:category>
        <w:types>
          <w:type w:val="bbPlcHdr"/>
        </w:types>
        <w:behaviors>
          <w:behavior w:val="content"/>
        </w:behaviors>
        <w:guid w:val="{5B93C2D8-D059-448A-A493-1F9F593B61FD}"/>
      </w:docPartPr>
      <w:docPartBody>
        <w:p w:rsidR="004854C3" w:rsidRDefault="004854C3" w:rsidP="004854C3">
          <w:pPr>
            <w:pStyle w:val="EE39BD0D0DA44FBEB4DF0B4FB2E121B3"/>
          </w:pPr>
          <w:r w:rsidRPr="00177BD8">
            <w:rPr>
              <w:rStyle w:val="Textodelmarcadordeposicin"/>
            </w:rPr>
            <w:t>Elija un elemento.</w:t>
          </w:r>
        </w:p>
      </w:docPartBody>
    </w:docPart>
    <w:docPart>
      <w:docPartPr>
        <w:name w:val="9A955586CC6B4F5F9C8E3A6EA2E39B9B"/>
        <w:category>
          <w:name w:val="General"/>
          <w:gallery w:val="placeholder"/>
        </w:category>
        <w:types>
          <w:type w:val="bbPlcHdr"/>
        </w:types>
        <w:behaviors>
          <w:behavior w:val="content"/>
        </w:behaviors>
        <w:guid w:val="{2EE7FB32-19C9-43CB-9FD2-CE4D4D7E8483}"/>
      </w:docPartPr>
      <w:docPartBody>
        <w:p w:rsidR="004854C3" w:rsidRDefault="004854C3" w:rsidP="004854C3">
          <w:pPr>
            <w:pStyle w:val="9A955586CC6B4F5F9C8E3A6EA2E39B9B"/>
          </w:pPr>
          <w:r w:rsidRPr="00177BD8">
            <w:rPr>
              <w:rStyle w:val="Textodelmarcadordeposicin"/>
            </w:rPr>
            <w:t>Elija un elemento.</w:t>
          </w:r>
        </w:p>
      </w:docPartBody>
    </w:docPart>
    <w:docPart>
      <w:docPartPr>
        <w:name w:val="DE5E24DE6A9A4726AF968907A937D1C8"/>
        <w:category>
          <w:name w:val="General"/>
          <w:gallery w:val="placeholder"/>
        </w:category>
        <w:types>
          <w:type w:val="bbPlcHdr"/>
        </w:types>
        <w:behaviors>
          <w:behavior w:val="content"/>
        </w:behaviors>
        <w:guid w:val="{D0DC2865-5C41-4197-B1DC-F9E7E84B9B05}"/>
      </w:docPartPr>
      <w:docPartBody>
        <w:p w:rsidR="004854C3" w:rsidRDefault="004854C3" w:rsidP="004854C3">
          <w:pPr>
            <w:pStyle w:val="DE5E24DE6A9A4726AF968907A937D1C8"/>
          </w:pPr>
          <w:r w:rsidRPr="00177BD8">
            <w:rPr>
              <w:rStyle w:val="Textodelmarcadordeposicin"/>
            </w:rPr>
            <w:t>Elija un elemento.</w:t>
          </w:r>
        </w:p>
      </w:docPartBody>
    </w:docPart>
    <w:docPart>
      <w:docPartPr>
        <w:name w:val="DefaultPlaceholder_-1854013438"/>
        <w:category>
          <w:name w:val="General"/>
          <w:gallery w:val="placeholder"/>
        </w:category>
        <w:types>
          <w:type w:val="bbPlcHdr"/>
        </w:types>
        <w:behaviors>
          <w:behavior w:val="content"/>
        </w:behaviors>
        <w:guid w:val="{5A63ABE0-7798-440E-A38F-7F51386AF74D}"/>
      </w:docPartPr>
      <w:docPartBody>
        <w:p w:rsidR="004854C3" w:rsidRDefault="004854C3">
          <w:r w:rsidRPr="00177BD8">
            <w:rPr>
              <w:rStyle w:val="Textodelmarcadordeposicin"/>
            </w:rPr>
            <w:t>Haga clic aquí o pulse para escribir una fecha.</w:t>
          </w:r>
        </w:p>
      </w:docPartBody>
    </w:docPart>
    <w:docPart>
      <w:docPartPr>
        <w:name w:val="7BAB03E8AD564453ABD5913C79927CD8"/>
        <w:category>
          <w:name w:val="General"/>
          <w:gallery w:val="placeholder"/>
        </w:category>
        <w:types>
          <w:type w:val="bbPlcHdr"/>
        </w:types>
        <w:behaviors>
          <w:behavior w:val="content"/>
        </w:behaviors>
        <w:guid w:val="{49B5EEB0-C748-4CE0-B12E-3B8B933E2EE4}"/>
      </w:docPartPr>
      <w:docPartBody>
        <w:p w:rsidR="004854C3" w:rsidRDefault="00165ED4" w:rsidP="00165ED4">
          <w:pPr>
            <w:pStyle w:val="7BAB03E8AD564453ABD5913C79927CD84"/>
          </w:pPr>
          <w:r w:rsidRPr="00177BD8">
            <w:rPr>
              <w:rStyle w:val="Textodelmarcadordeposicin"/>
            </w:rPr>
            <w:t>Elija un elemento.</w:t>
          </w:r>
        </w:p>
      </w:docPartBody>
    </w:docPart>
    <w:docPart>
      <w:docPartPr>
        <w:name w:val="66A289F950A6454CBF787AC9F59A694D"/>
        <w:category>
          <w:name w:val="General"/>
          <w:gallery w:val="placeholder"/>
        </w:category>
        <w:types>
          <w:type w:val="bbPlcHdr"/>
        </w:types>
        <w:behaviors>
          <w:behavior w:val="content"/>
        </w:behaviors>
        <w:guid w:val="{8CAEE215-B340-477D-A4AD-5EFFB88D0AE1}"/>
      </w:docPartPr>
      <w:docPartBody>
        <w:p w:rsidR="004854C3" w:rsidRDefault="00165ED4" w:rsidP="00165ED4">
          <w:pPr>
            <w:pStyle w:val="66A289F950A6454CBF787AC9F59A694D4"/>
          </w:pPr>
          <w:r w:rsidRPr="00177BD8">
            <w:rPr>
              <w:rStyle w:val="Textodelmarcadordeposicin"/>
            </w:rPr>
            <w:t>Elija un elemento.</w:t>
          </w:r>
        </w:p>
      </w:docPartBody>
    </w:docPart>
    <w:docPart>
      <w:docPartPr>
        <w:name w:val="CBA8FC9D591742D0A1FEB12E52CF0EB7"/>
        <w:category>
          <w:name w:val="General"/>
          <w:gallery w:val="placeholder"/>
        </w:category>
        <w:types>
          <w:type w:val="bbPlcHdr"/>
        </w:types>
        <w:behaviors>
          <w:behavior w:val="content"/>
        </w:behaviors>
        <w:guid w:val="{9DAA2DBE-B059-440F-B5CC-694690BE789D}"/>
      </w:docPartPr>
      <w:docPartBody>
        <w:p w:rsidR="00B36914" w:rsidRDefault="00CE3808" w:rsidP="00CE3808">
          <w:pPr>
            <w:pStyle w:val="CBA8FC9D591742D0A1FEB12E52CF0EB7"/>
          </w:pPr>
          <w:r w:rsidRPr="00177BD8">
            <w:rPr>
              <w:rStyle w:val="Textodelmarcadordeposicin"/>
            </w:rPr>
            <w:t>Elija un elemento.</w:t>
          </w:r>
        </w:p>
      </w:docPartBody>
    </w:docPart>
    <w:docPart>
      <w:docPartPr>
        <w:name w:val="B4C1B414D129499E9D9B70F1E877A98F"/>
        <w:category>
          <w:name w:val="General"/>
          <w:gallery w:val="placeholder"/>
        </w:category>
        <w:types>
          <w:type w:val="bbPlcHdr"/>
        </w:types>
        <w:behaviors>
          <w:behavior w:val="content"/>
        </w:behaviors>
        <w:guid w:val="{DE40C957-00B5-4CA6-B8A0-939BEAF31F7B}"/>
      </w:docPartPr>
      <w:docPartBody>
        <w:p w:rsidR="00B36914" w:rsidRDefault="00CE3808" w:rsidP="00CE3808">
          <w:pPr>
            <w:pStyle w:val="B4C1B414D129499E9D9B70F1E877A98F"/>
          </w:pPr>
          <w:r w:rsidRPr="00177BD8">
            <w:rPr>
              <w:rStyle w:val="Textodelmarcadordeposicin"/>
            </w:rPr>
            <w:t>Elija un elemento.</w:t>
          </w:r>
        </w:p>
      </w:docPartBody>
    </w:docPart>
    <w:docPart>
      <w:docPartPr>
        <w:name w:val="A147FD2813414B0786FE4C0091BFF917"/>
        <w:category>
          <w:name w:val="General"/>
          <w:gallery w:val="placeholder"/>
        </w:category>
        <w:types>
          <w:type w:val="bbPlcHdr"/>
        </w:types>
        <w:behaviors>
          <w:behavior w:val="content"/>
        </w:behaviors>
        <w:guid w:val="{37EDA8F4-253B-47A6-A747-799C467C1FFB}"/>
      </w:docPartPr>
      <w:docPartBody>
        <w:p w:rsidR="00B36914" w:rsidRDefault="00165ED4" w:rsidP="00165ED4">
          <w:pPr>
            <w:pStyle w:val="A147FD2813414B0786FE4C0091BFF9173"/>
          </w:pPr>
          <w:r w:rsidRPr="00D811F1">
            <w:rPr>
              <w:rStyle w:val="Textodelmarcadordeposicin"/>
              <w:u w:val="single"/>
            </w:rPr>
            <w:t>Elija un elemento.</w:t>
          </w:r>
        </w:p>
      </w:docPartBody>
    </w:docPart>
    <w:docPart>
      <w:docPartPr>
        <w:name w:val="59C455B5999843DEB4404A3C0FC76F4F"/>
        <w:category>
          <w:name w:val="General"/>
          <w:gallery w:val="placeholder"/>
        </w:category>
        <w:types>
          <w:type w:val="bbPlcHdr"/>
        </w:types>
        <w:behaviors>
          <w:behavior w:val="content"/>
        </w:behaviors>
        <w:guid w:val="{D8CBDFE4-B736-4DC6-8D87-B60FF9C7235B}"/>
      </w:docPartPr>
      <w:docPartBody>
        <w:p w:rsidR="00B36914" w:rsidRDefault="00CE3808" w:rsidP="00CE3808">
          <w:pPr>
            <w:pStyle w:val="59C455B5999843DEB4404A3C0FC76F4F"/>
          </w:pPr>
          <w:r w:rsidRPr="00177BD8">
            <w:rPr>
              <w:rStyle w:val="Textodelmarcadordeposicin"/>
            </w:rPr>
            <w:t>Elija un elemento.</w:t>
          </w:r>
        </w:p>
      </w:docPartBody>
    </w:docPart>
    <w:docPart>
      <w:docPartPr>
        <w:name w:val="1F73237FD819411BB7350867ADEF74B5"/>
        <w:category>
          <w:name w:val="General"/>
          <w:gallery w:val="placeholder"/>
        </w:category>
        <w:types>
          <w:type w:val="bbPlcHdr"/>
        </w:types>
        <w:behaviors>
          <w:behavior w:val="content"/>
        </w:behaviors>
        <w:guid w:val="{4DA485CF-EE14-48F3-851B-A7E54BF816BA}"/>
      </w:docPartPr>
      <w:docPartBody>
        <w:p w:rsidR="00B36914" w:rsidRDefault="00165ED4" w:rsidP="00165ED4">
          <w:pPr>
            <w:pStyle w:val="1F73237FD819411BB7350867ADEF74B53"/>
          </w:pPr>
          <w:r w:rsidRPr="00177BD8">
            <w:rPr>
              <w:rStyle w:val="Textodelmarcadordeposicin"/>
            </w:rPr>
            <w:t>Haga clic aquí o pulse para escribir una fecha.</w:t>
          </w:r>
        </w:p>
      </w:docPartBody>
    </w:docPart>
    <w:docPart>
      <w:docPartPr>
        <w:name w:val="CA6728FCBA09430099D6C08BC36A31E3"/>
        <w:category>
          <w:name w:val="General"/>
          <w:gallery w:val="placeholder"/>
        </w:category>
        <w:types>
          <w:type w:val="bbPlcHdr"/>
        </w:types>
        <w:behaviors>
          <w:behavior w:val="content"/>
        </w:behaviors>
        <w:guid w:val="{531C8FF7-280F-4BEB-9430-2B5643346318}"/>
      </w:docPartPr>
      <w:docPartBody>
        <w:p w:rsidR="005E0B16" w:rsidRDefault="00165ED4" w:rsidP="00165ED4">
          <w:pPr>
            <w:pStyle w:val="CA6728FCBA09430099D6C08BC36A31E32"/>
          </w:pPr>
          <w:r w:rsidRPr="00177BD8">
            <w:rPr>
              <w:rStyle w:val="Textodelmarcadordeposicin"/>
            </w:rPr>
            <w:t>Elija un elemento.</w:t>
          </w:r>
        </w:p>
      </w:docPartBody>
    </w:docPart>
    <w:docPart>
      <w:docPartPr>
        <w:name w:val="48D0E21C5A084DE2B2A75EF741A62C27"/>
        <w:category>
          <w:name w:val="General"/>
          <w:gallery w:val="placeholder"/>
        </w:category>
        <w:types>
          <w:type w:val="bbPlcHdr"/>
        </w:types>
        <w:behaviors>
          <w:behavior w:val="content"/>
        </w:behaviors>
        <w:guid w:val="{13B6EDBF-CDF5-4852-BB82-6DD556808B96}"/>
      </w:docPartPr>
      <w:docPartBody>
        <w:p w:rsidR="005E0B16" w:rsidRDefault="00B36914" w:rsidP="00B36914">
          <w:pPr>
            <w:pStyle w:val="48D0E21C5A084DE2B2A75EF741A62C27"/>
          </w:pPr>
          <w:r w:rsidRPr="00177BD8">
            <w:rPr>
              <w:rStyle w:val="Textodelmarcadordeposicin"/>
            </w:rPr>
            <w:t>Elija un elemento.</w:t>
          </w:r>
        </w:p>
      </w:docPartBody>
    </w:docPart>
    <w:docPart>
      <w:docPartPr>
        <w:name w:val="464580BDAEA1491A961B8C7B665C6A62"/>
        <w:category>
          <w:name w:val="General"/>
          <w:gallery w:val="placeholder"/>
        </w:category>
        <w:types>
          <w:type w:val="bbPlcHdr"/>
        </w:types>
        <w:behaviors>
          <w:behavior w:val="content"/>
        </w:behaviors>
        <w:guid w:val="{EA3DF6DE-6649-42D0-A530-BD9B41508926}"/>
      </w:docPartPr>
      <w:docPartBody>
        <w:p w:rsidR="005E0B16" w:rsidRDefault="00165ED4" w:rsidP="00165ED4">
          <w:pPr>
            <w:pStyle w:val="464580BDAEA1491A961B8C7B665C6A622"/>
          </w:pPr>
          <w:r w:rsidRPr="00177BD8">
            <w:rPr>
              <w:rStyle w:val="Textodelmarcadordeposicin"/>
            </w:rPr>
            <w:t>Elija un elemento.</w:t>
          </w:r>
        </w:p>
      </w:docPartBody>
    </w:docPart>
    <w:docPart>
      <w:docPartPr>
        <w:name w:val="A83FD179D58B4856B98798F64E33CC4B"/>
        <w:category>
          <w:name w:val="General"/>
          <w:gallery w:val="placeholder"/>
        </w:category>
        <w:types>
          <w:type w:val="bbPlcHdr"/>
        </w:types>
        <w:behaviors>
          <w:behavior w:val="content"/>
        </w:behaviors>
        <w:guid w:val="{01ED0FD8-9997-4340-B89E-6478F42E529A}"/>
      </w:docPartPr>
      <w:docPartBody>
        <w:p w:rsidR="00F02CA8" w:rsidRDefault="00EF6EAE" w:rsidP="00EF6EAE">
          <w:pPr>
            <w:pStyle w:val="A83FD179D58B4856B98798F64E33CC4B"/>
          </w:pPr>
          <w:r w:rsidRPr="00177BD8">
            <w:rPr>
              <w:rStyle w:val="Textodelmarcadordeposicin"/>
            </w:rPr>
            <w:t>Elija un elemento.</w:t>
          </w:r>
        </w:p>
      </w:docPartBody>
    </w:docPart>
    <w:docPart>
      <w:docPartPr>
        <w:name w:val="FD5CDC70668B43C8B28D181619410328"/>
        <w:category>
          <w:name w:val="General"/>
          <w:gallery w:val="placeholder"/>
        </w:category>
        <w:types>
          <w:type w:val="bbPlcHdr"/>
        </w:types>
        <w:behaviors>
          <w:behavior w:val="content"/>
        </w:behaviors>
        <w:guid w:val="{E08D5B7F-AC18-4343-BA49-859178AF7CA0}"/>
      </w:docPartPr>
      <w:docPartBody>
        <w:p w:rsidR="00A3060C" w:rsidRDefault="00D75F97" w:rsidP="00D75F97">
          <w:pPr>
            <w:pStyle w:val="FD5CDC70668B43C8B28D181619410328"/>
          </w:pPr>
          <w:r w:rsidRPr="00177BD8">
            <w:rPr>
              <w:rStyle w:val="Textodelmarcadordeposicin"/>
            </w:rPr>
            <w:t>Haga clic aquí o pulse para escribir una fecha.</w:t>
          </w:r>
        </w:p>
      </w:docPartBody>
    </w:docPart>
    <w:docPart>
      <w:docPartPr>
        <w:name w:val="512FEC4A2DE647BC940EC0EE9B450C7C"/>
        <w:category>
          <w:name w:val="General"/>
          <w:gallery w:val="placeholder"/>
        </w:category>
        <w:types>
          <w:type w:val="bbPlcHdr"/>
        </w:types>
        <w:behaviors>
          <w:behavior w:val="content"/>
        </w:behaviors>
        <w:guid w:val="{5F0DAB1E-9EE2-4E6E-801C-5D4FEA7B3C25}"/>
      </w:docPartPr>
      <w:docPartBody>
        <w:p w:rsidR="00A3060C" w:rsidRDefault="00D75F97" w:rsidP="00D75F97">
          <w:pPr>
            <w:pStyle w:val="512FEC4A2DE647BC940EC0EE9B450C7C"/>
          </w:pPr>
          <w:r w:rsidRPr="00177BD8">
            <w:rPr>
              <w:rStyle w:val="Textodelmarcadordeposicin"/>
            </w:rPr>
            <w:t>Elija un elemento.</w:t>
          </w:r>
        </w:p>
      </w:docPartBody>
    </w:docPart>
    <w:docPart>
      <w:docPartPr>
        <w:name w:val="C781F138342A45588BC8518F4CB1B3C4"/>
        <w:category>
          <w:name w:val="General"/>
          <w:gallery w:val="placeholder"/>
        </w:category>
        <w:types>
          <w:type w:val="bbPlcHdr"/>
        </w:types>
        <w:behaviors>
          <w:behavior w:val="content"/>
        </w:behaviors>
        <w:guid w:val="{1551DFF7-928C-484B-8AE1-219C9C69CEF7}"/>
      </w:docPartPr>
      <w:docPartBody>
        <w:p w:rsidR="005F67C8" w:rsidRDefault="00D43AF5" w:rsidP="00D43AF5">
          <w:pPr>
            <w:pStyle w:val="C781F138342A45588BC8518F4CB1B3C4"/>
          </w:pPr>
          <w:r w:rsidRPr="00177BD8">
            <w:rPr>
              <w:rStyle w:val="Textodelmarcadordeposicin"/>
            </w:rPr>
            <w:t>Elija un elemento.</w:t>
          </w:r>
        </w:p>
      </w:docPartBody>
    </w:docPart>
    <w:docPart>
      <w:docPartPr>
        <w:name w:val="94AE6D45A3764C2581FAFA1408527ADD"/>
        <w:category>
          <w:name w:val="General"/>
          <w:gallery w:val="placeholder"/>
        </w:category>
        <w:types>
          <w:type w:val="bbPlcHdr"/>
        </w:types>
        <w:behaviors>
          <w:behavior w:val="content"/>
        </w:behaviors>
        <w:guid w:val="{FAACCD41-D2AC-4D2E-AEC3-0A363DEFF606}"/>
      </w:docPartPr>
      <w:docPartBody>
        <w:p w:rsidR="00E92685" w:rsidRDefault="007D70A0" w:rsidP="007D70A0">
          <w:pPr>
            <w:pStyle w:val="94AE6D45A3764C2581FAFA1408527ADD"/>
          </w:pPr>
          <w:r w:rsidRPr="00177BD8">
            <w:rPr>
              <w:rStyle w:val="Textodelmarcadordeposicin"/>
            </w:rPr>
            <w:t>Haga clic aquí o pulse para escribir una fecha.</w:t>
          </w:r>
        </w:p>
      </w:docPartBody>
    </w:docPart>
    <w:docPart>
      <w:docPartPr>
        <w:name w:val="FF8B27EF9BCB4094975872408DFA1B1D"/>
        <w:category>
          <w:name w:val="General"/>
          <w:gallery w:val="placeholder"/>
        </w:category>
        <w:types>
          <w:type w:val="bbPlcHdr"/>
        </w:types>
        <w:behaviors>
          <w:behavior w:val="content"/>
        </w:behaviors>
        <w:guid w:val="{F8E2ACFE-7A10-4407-BE9A-FC1AD5649984}"/>
      </w:docPartPr>
      <w:docPartBody>
        <w:p w:rsidR="00E92685" w:rsidRDefault="007D70A0" w:rsidP="007D70A0">
          <w:pPr>
            <w:pStyle w:val="FF8B27EF9BCB4094975872408DFA1B1D"/>
          </w:pPr>
          <w:r w:rsidRPr="00177BD8">
            <w:rPr>
              <w:rStyle w:val="Textodelmarcadordeposicin"/>
            </w:rPr>
            <w:t>Haga clic aquí o pulse para escribir una fecha.</w:t>
          </w:r>
        </w:p>
      </w:docPartBody>
    </w:docPart>
    <w:docPart>
      <w:docPartPr>
        <w:name w:val="E5BE342E5A6B4D40A1A26AF33933F088"/>
        <w:category>
          <w:name w:val="General"/>
          <w:gallery w:val="placeholder"/>
        </w:category>
        <w:types>
          <w:type w:val="bbPlcHdr"/>
        </w:types>
        <w:behaviors>
          <w:behavior w:val="content"/>
        </w:behaviors>
        <w:guid w:val="{D02C0BCF-B928-4A72-8ADC-43D5725090FF}"/>
      </w:docPartPr>
      <w:docPartBody>
        <w:p w:rsidR="00E92685" w:rsidRDefault="007D70A0" w:rsidP="007D70A0">
          <w:pPr>
            <w:pStyle w:val="E5BE342E5A6B4D40A1A26AF33933F088"/>
          </w:pPr>
          <w:r w:rsidRPr="00177BD8">
            <w:rPr>
              <w:rStyle w:val="Textodelmarcadordeposicin"/>
            </w:rPr>
            <w:t>Elija un elemento.</w:t>
          </w:r>
        </w:p>
      </w:docPartBody>
    </w:docPart>
    <w:docPart>
      <w:docPartPr>
        <w:name w:val="92513103E5B34183B8FCD067C237AD33"/>
        <w:category>
          <w:name w:val="General"/>
          <w:gallery w:val="placeholder"/>
        </w:category>
        <w:types>
          <w:type w:val="bbPlcHdr"/>
        </w:types>
        <w:behaviors>
          <w:behavior w:val="content"/>
        </w:behaviors>
        <w:guid w:val="{0ADC0E33-A1D4-47F3-A67F-B9D0C199C281}"/>
      </w:docPartPr>
      <w:docPartBody>
        <w:p w:rsidR="00E92685" w:rsidRDefault="007D70A0" w:rsidP="007D70A0">
          <w:pPr>
            <w:pStyle w:val="92513103E5B34183B8FCD067C237AD33"/>
          </w:pPr>
          <w:r w:rsidRPr="00177BD8">
            <w:rPr>
              <w:rStyle w:val="Textodelmarcadordeposicin"/>
            </w:rPr>
            <w:t>Elija un elemento.</w:t>
          </w:r>
        </w:p>
      </w:docPartBody>
    </w:docPart>
    <w:docPart>
      <w:docPartPr>
        <w:name w:val="D7F7A1F5E2474BA2B87C1F22C29BBE7B"/>
        <w:category>
          <w:name w:val="General"/>
          <w:gallery w:val="placeholder"/>
        </w:category>
        <w:types>
          <w:type w:val="bbPlcHdr"/>
        </w:types>
        <w:behaviors>
          <w:behavior w:val="content"/>
        </w:behaviors>
        <w:guid w:val="{99A6D7C6-A93A-495E-9E8A-5FEB127685DD}"/>
      </w:docPartPr>
      <w:docPartBody>
        <w:p w:rsidR="00D86A76" w:rsidRDefault="003658FF" w:rsidP="003658FF">
          <w:pPr>
            <w:pStyle w:val="D7F7A1F5E2474BA2B87C1F22C29BBE7B"/>
          </w:pPr>
          <w:r w:rsidRPr="00D811F1">
            <w:rPr>
              <w:rStyle w:val="Textodelmarcadordeposicin"/>
              <w:u w:val="single"/>
            </w:rPr>
            <w:t>Elija un elemento.</w:t>
          </w:r>
        </w:p>
      </w:docPartBody>
    </w:docPart>
    <w:docPart>
      <w:docPartPr>
        <w:name w:val="3CB51BB7CE754FB5A64B4E65E0AA875C"/>
        <w:category>
          <w:name w:val="General"/>
          <w:gallery w:val="placeholder"/>
        </w:category>
        <w:types>
          <w:type w:val="bbPlcHdr"/>
        </w:types>
        <w:behaviors>
          <w:behavior w:val="content"/>
        </w:behaviors>
        <w:guid w:val="{24A5EF1F-F726-4646-BD53-7FE208C521CF}"/>
      </w:docPartPr>
      <w:docPartBody>
        <w:p w:rsidR="000E0BA9" w:rsidRDefault="000E0BA9" w:rsidP="000E0BA9">
          <w:pPr>
            <w:pStyle w:val="3CB51BB7CE754FB5A64B4E65E0AA875C"/>
          </w:pPr>
          <w:r w:rsidRPr="00177BD8">
            <w:rPr>
              <w:rStyle w:val="Textodelmarcadordeposicin"/>
            </w:rPr>
            <w:t>Elija un elemento.</w:t>
          </w:r>
        </w:p>
      </w:docPartBody>
    </w:docPart>
    <w:docPart>
      <w:docPartPr>
        <w:name w:val="0D4BB96AA2AC4FF9A9DAB20E590BA005"/>
        <w:category>
          <w:name w:val="General"/>
          <w:gallery w:val="placeholder"/>
        </w:category>
        <w:types>
          <w:type w:val="bbPlcHdr"/>
        </w:types>
        <w:behaviors>
          <w:behavior w:val="content"/>
        </w:behaviors>
        <w:guid w:val="{500AD78C-2384-4A9F-B0A9-2E868FEFC983}"/>
      </w:docPartPr>
      <w:docPartBody>
        <w:p w:rsidR="000E0BA9" w:rsidRDefault="000E0BA9" w:rsidP="000E0BA9">
          <w:pPr>
            <w:pStyle w:val="0D4BB96AA2AC4FF9A9DAB20E590BA005"/>
          </w:pPr>
          <w:r w:rsidRPr="00177BD8">
            <w:rPr>
              <w:rStyle w:val="Textodelmarcadordeposicin"/>
            </w:rPr>
            <w:t>Elija un elemento.</w:t>
          </w:r>
        </w:p>
      </w:docPartBody>
    </w:docPart>
    <w:docPart>
      <w:docPartPr>
        <w:name w:val="D9744307FD4D48699E906458FDD135CC"/>
        <w:category>
          <w:name w:val="General"/>
          <w:gallery w:val="placeholder"/>
        </w:category>
        <w:types>
          <w:type w:val="bbPlcHdr"/>
        </w:types>
        <w:behaviors>
          <w:behavior w:val="content"/>
        </w:behaviors>
        <w:guid w:val="{120FA939-B403-467A-9AA2-C214EEE82AC6}"/>
      </w:docPartPr>
      <w:docPartBody>
        <w:p w:rsidR="000F5CAF" w:rsidRDefault="003D6E04" w:rsidP="003D6E04">
          <w:pPr>
            <w:pStyle w:val="D9744307FD4D48699E906458FDD135CC"/>
          </w:pPr>
          <w:r w:rsidRPr="00D811F1">
            <w:rPr>
              <w:rStyle w:val="Textodelmarcadordeposicin"/>
              <w:u w:val="single"/>
            </w:rPr>
            <w:t>Elija un elemento.</w:t>
          </w:r>
        </w:p>
      </w:docPartBody>
    </w:docPart>
    <w:docPart>
      <w:docPartPr>
        <w:name w:val="ACBF0DCD7ABA42468187C6BA0BB54F2C"/>
        <w:category>
          <w:name w:val="General"/>
          <w:gallery w:val="placeholder"/>
        </w:category>
        <w:types>
          <w:type w:val="bbPlcHdr"/>
        </w:types>
        <w:behaviors>
          <w:behavior w:val="content"/>
        </w:behaviors>
        <w:guid w:val="{5AFAB048-4035-4721-BAA5-EBC37615218B}"/>
      </w:docPartPr>
      <w:docPartBody>
        <w:p w:rsidR="000F5CAF" w:rsidRDefault="003D6E04" w:rsidP="003D6E04">
          <w:pPr>
            <w:pStyle w:val="ACBF0DCD7ABA42468187C6BA0BB54F2C"/>
          </w:pPr>
          <w:r w:rsidRPr="00D811F1">
            <w:rPr>
              <w:rStyle w:val="Textodelmarcadordeposicin"/>
              <w:u w:val="single"/>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Sans 1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embo Std">
    <w:panose1 w:val="02020605060306020A03"/>
    <w:charset w:val="00"/>
    <w:family w:val="roman"/>
    <w:notTrueType/>
    <w:pitch w:val="variable"/>
    <w:sig w:usb0="800000AF" w:usb1="5000205B"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New York">
    <w:altName w:val="Tahoma"/>
    <w:panose1 w:val="02040503060506020304"/>
    <w:charset w:val="00"/>
    <w:family w:val="roman"/>
    <w:pitch w:val="variable"/>
    <w:sig w:usb0="00000007" w:usb1="00000000" w:usb2="00000000" w:usb3="00000000" w:csb0="00000093" w:csb1="00000000"/>
  </w:font>
  <w:font w:name="Geneva">
    <w:altName w:val="Arial"/>
    <w:charset w:val="00"/>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ague Spart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6048"/>
    <w:multiLevelType w:val="multilevel"/>
    <w:tmpl w:val="0B60A0C4"/>
    <w:lvl w:ilvl="0">
      <w:start w:val="1"/>
      <w:numFmt w:val="decimal"/>
      <w:pStyle w:val="44ACB5DDEC8D4665AEEFC25FAA617BAA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2232743"/>
    <w:multiLevelType w:val="multilevel"/>
    <w:tmpl w:val="BB647546"/>
    <w:lvl w:ilvl="0">
      <w:start w:val="1"/>
      <w:numFmt w:val="decimal"/>
      <w:pStyle w:val="44ACB5DDEC8D4665AEEFC25FAA617BAA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CA11AB"/>
    <w:multiLevelType w:val="multilevel"/>
    <w:tmpl w:val="13529DF8"/>
    <w:lvl w:ilvl="0">
      <w:start w:val="1"/>
      <w:numFmt w:val="decimal"/>
      <w:pStyle w:val="CA6728FCBA09430099D6C08BC36A31E3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C3"/>
    <w:rsid w:val="000E0BA9"/>
    <w:rsid w:val="000F5CAF"/>
    <w:rsid w:val="00112CEA"/>
    <w:rsid w:val="001248DE"/>
    <w:rsid w:val="00165ED4"/>
    <w:rsid w:val="001952CC"/>
    <w:rsid w:val="002663D6"/>
    <w:rsid w:val="0027307F"/>
    <w:rsid w:val="00290118"/>
    <w:rsid w:val="002E1089"/>
    <w:rsid w:val="002E29FE"/>
    <w:rsid w:val="002F315A"/>
    <w:rsid w:val="00310C38"/>
    <w:rsid w:val="00321B29"/>
    <w:rsid w:val="003658FF"/>
    <w:rsid w:val="003D6E04"/>
    <w:rsid w:val="004854C3"/>
    <w:rsid w:val="004A188D"/>
    <w:rsid w:val="005E0B16"/>
    <w:rsid w:val="005E6732"/>
    <w:rsid w:val="005F67C8"/>
    <w:rsid w:val="00622FFD"/>
    <w:rsid w:val="00630726"/>
    <w:rsid w:val="00690CF6"/>
    <w:rsid w:val="006D2B74"/>
    <w:rsid w:val="007C54E1"/>
    <w:rsid w:val="007C7AC3"/>
    <w:rsid w:val="007D70A0"/>
    <w:rsid w:val="007F0DA9"/>
    <w:rsid w:val="00837D2A"/>
    <w:rsid w:val="008426CA"/>
    <w:rsid w:val="008933AC"/>
    <w:rsid w:val="008F3F3B"/>
    <w:rsid w:val="0094755B"/>
    <w:rsid w:val="009C7144"/>
    <w:rsid w:val="009F0E0A"/>
    <w:rsid w:val="00A1246F"/>
    <w:rsid w:val="00A3060C"/>
    <w:rsid w:val="00A352D4"/>
    <w:rsid w:val="00AA04B5"/>
    <w:rsid w:val="00AB2C7C"/>
    <w:rsid w:val="00B02252"/>
    <w:rsid w:val="00B36914"/>
    <w:rsid w:val="00B913D1"/>
    <w:rsid w:val="00BB61E9"/>
    <w:rsid w:val="00BD34B0"/>
    <w:rsid w:val="00BF57FE"/>
    <w:rsid w:val="00C03365"/>
    <w:rsid w:val="00C069CB"/>
    <w:rsid w:val="00C46207"/>
    <w:rsid w:val="00C4750C"/>
    <w:rsid w:val="00C55E69"/>
    <w:rsid w:val="00CE3808"/>
    <w:rsid w:val="00D43AF5"/>
    <w:rsid w:val="00D45544"/>
    <w:rsid w:val="00D55C89"/>
    <w:rsid w:val="00D75F97"/>
    <w:rsid w:val="00D826FA"/>
    <w:rsid w:val="00D86A76"/>
    <w:rsid w:val="00E56DDE"/>
    <w:rsid w:val="00E92685"/>
    <w:rsid w:val="00EC7B74"/>
    <w:rsid w:val="00EE5AD9"/>
    <w:rsid w:val="00EF6EAE"/>
    <w:rsid w:val="00F02CA8"/>
    <w:rsid w:val="00F62B30"/>
    <w:rsid w:val="00FC69F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D6E04"/>
    <w:rPr>
      <w:color w:val="808080"/>
    </w:rPr>
  </w:style>
  <w:style w:type="paragraph" w:customStyle="1" w:styleId="4312A7F4BA0C4472BF2CC8157348D57F">
    <w:name w:val="4312A7F4BA0C4472BF2CC8157348D57F"/>
    <w:rsid w:val="004854C3"/>
    <w:pPr>
      <w:spacing w:after="0" w:line="240" w:lineRule="auto"/>
    </w:pPr>
    <w:rPr>
      <w:rFonts w:ascii="Times New Roman" w:eastAsia="Calibri" w:hAnsi="Times New Roman" w:cs="Times New Roman"/>
      <w:sz w:val="24"/>
      <w:szCs w:val="24"/>
      <w:lang w:val="es-ES_tradnl" w:eastAsia="es-ES"/>
    </w:rPr>
  </w:style>
  <w:style w:type="paragraph" w:customStyle="1" w:styleId="4312A7F4BA0C4472BF2CC8157348D57F1">
    <w:name w:val="4312A7F4BA0C4472BF2CC8157348D57F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1EA22A3408A04D179BC9CBCE2DF45ED4">
    <w:name w:val="1EA22A3408A04D179BC9CBCE2DF45ED4"/>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
    <w:name w:val="E775E86EF59E4468A217B53AF3EE5856"/>
    <w:rsid w:val="004854C3"/>
    <w:pPr>
      <w:spacing w:after="0" w:line="240" w:lineRule="auto"/>
    </w:pPr>
    <w:rPr>
      <w:rFonts w:ascii="Times New Roman" w:eastAsia="Calibri" w:hAnsi="Times New Roman" w:cs="Times New Roman"/>
      <w:sz w:val="24"/>
      <w:szCs w:val="24"/>
      <w:lang w:val="es-ES_tradnl" w:eastAsia="es-ES"/>
    </w:rPr>
  </w:style>
  <w:style w:type="paragraph" w:customStyle="1" w:styleId="B29B4878F89342F6A1E272E4F66D7DED">
    <w:name w:val="B29B4878F89342F6A1E272E4F66D7DED"/>
    <w:rsid w:val="004854C3"/>
  </w:style>
  <w:style w:type="paragraph" w:customStyle="1" w:styleId="B29B4878F89342F6A1E272E4F66D7DED1">
    <w:name w:val="B29B4878F89342F6A1E272E4F66D7DED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1">
    <w:name w:val="E775E86EF59E4468A217B53AF3EE58561"/>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2">
    <w:name w:val="E775E86EF59E4468A217B53AF3EE58562"/>
    <w:rsid w:val="004854C3"/>
    <w:pPr>
      <w:spacing w:after="0" w:line="240" w:lineRule="auto"/>
    </w:pPr>
    <w:rPr>
      <w:rFonts w:ascii="Times New Roman" w:eastAsia="Calibri" w:hAnsi="Times New Roman" w:cs="Times New Roman"/>
      <w:sz w:val="24"/>
      <w:szCs w:val="24"/>
      <w:lang w:val="es-ES_tradnl" w:eastAsia="es-ES"/>
    </w:rPr>
  </w:style>
  <w:style w:type="paragraph" w:customStyle="1" w:styleId="E775E86EF59E4468A217B53AF3EE58563">
    <w:name w:val="E775E86EF59E4468A217B53AF3EE58563"/>
    <w:rsid w:val="004854C3"/>
    <w:pPr>
      <w:spacing w:after="0" w:line="240" w:lineRule="auto"/>
    </w:pPr>
    <w:rPr>
      <w:rFonts w:ascii="Times New Roman" w:eastAsia="Calibri" w:hAnsi="Times New Roman" w:cs="Times New Roman"/>
      <w:sz w:val="24"/>
      <w:szCs w:val="24"/>
      <w:lang w:val="es-ES_tradnl" w:eastAsia="es-ES"/>
    </w:rPr>
  </w:style>
  <w:style w:type="paragraph" w:customStyle="1" w:styleId="3353D4EA4E8E459CAD9A646F283A12C3">
    <w:name w:val="3353D4EA4E8E459CAD9A646F283A12C3"/>
    <w:rsid w:val="004854C3"/>
  </w:style>
  <w:style w:type="paragraph" w:customStyle="1" w:styleId="38910A806C6344268A31997FE50812AA">
    <w:name w:val="38910A806C6344268A31997FE50812AA"/>
    <w:rsid w:val="004854C3"/>
  </w:style>
  <w:style w:type="paragraph" w:customStyle="1" w:styleId="0DA8F3A7C2494CC9BF0310837CFD4F89">
    <w:name w:val="0DA8F3A7C2494CC9BF0310837CFD4F89"/>
    <w:rsid w:val="004854C3"/>
  </w:style>
  <w:style w:type="paragraph" w:customStyle="1" w:styleId="7285BD606CAD499282BA0F9A72F4450E">
    <w:name w:val="7285BD606CAD499282BA0F9A72F4450E"/>
    <w:rsid w:val="004854C3"/>
  </w:style>
  <w:style w:type="paragraph" w:customStyle="1" w:styleId="6AEEBBD9A2D84600BF5E1D79A6C1A2EA">
    <w:name w:val="6AEEBBD9A2D84600BF5E1D79A6C1A2EA"/>
    <w:rsid w:val="004854C3"/>
  </w:style>
  <w:style w:type="paragraph" w:customStyle="1" w:styleId="92E7B51C414743458506253B660957E0">
    <w:name w:val="92E7B51C414743458506253B660957E0"/>
    <w:rsid w:val="004854C3"/>
  </w:style>
  <w:style w:type="paragraph" w:customStyle="1" w:styleId="44ACB5DDEC8D4665AEEFC25FAA617BAA">
    <w:name w:val="44ACB5DDEC8D4665AEEFC25FAA617BAA"/>
    <w:rsid w:val="004854C3"/>
  </w:style>
  <w:style w:type="paragraph" w:customStyle="1" w:styleId="75323E88240B4577893B9F598CD770F6">
    <w:name w:val="75323E88240B4577893B9F598CD770F6"/>
    <w:rsid w:val="004854C3"/>
  </w:style>
  <w:style w:type="paragraph" w:customStyle="1" w:styleId="64C98702D88B4B0D8C4E827C56EC5027">
    <w:name w:val="64C98702D88B4B0D8C4E827C56EC5027"/>
    <w:rsid w:val="004854C3"/>
  </w:style>
  <w:style w:type="paragraph" w:customStyle="1" w:styleId="F419ACFB5DB84337B9DF3DBE95662231">
    <w:name w:val="F419ACFB5DB84337B9DF3DBE95662231"/>
    <w:rsid w:val="004854C3"/>
  </w:style>
  <w:style w:type="paragraph" w:customStyle="1" w:styleId="85131DDCB3D04052AD7D15D1F2D14392">
    <w:name w:val="85131DDCB3D04052AD7D15D1F2D14392"/>
    <w:rsid w:val="004854C3"/>
  </w:style>
  <w:style w:type="paragraph" w:customStyle="1" w:styleId="75E03A759192443C86A16D0A791A427C">
    <w:name w:val="75E03A759192443C86A16D0A791A427C"/>
    <w:rsid w:val="004854C3"/>
  </w:style>
  <w:style w:type="paragraph" w:customStyle="1" w:styleId="891C534321FA4327823440C8CEA4BD70">
    <w:name w:val="891C534321FA4327823440C8CEA4BD70"/>
    <w:rsid w:val="004854C3"/>
  </w:style>
  <w:style w:type="paragraph" w:customStyle="1" w:styleId="EE39BD0D0DA44FBEB4DF0B4FB2E121B3">
    <w:name w:val="EE39BD0D0DA44FBEB4DF0B4FB2E121B3"/>
    <w:rsid w:val="004854C3"/>
  </w:style>
  <w:style w:type="paragraph" w:customStyle="1" w:styleId="9A955586CC6B4F5F9C8E3A6EA2E39B9B">
    <w:name w:val="9A955586CC6B4F5F9C8E3A6EA2E39B9B"/>
    <w:rsid w:val="004854C3"/>
  </w:style>
  <w:style w:type="paragraph" w:customStyle="1" w:styleId="DE5E24DE6A9A4726AF968907A937D1C8">
    <w:name w:val="DE5E24DE6A9A4726AF968907A937D1C8"/>
    <w:rsid w:val="004854C3"/>
  </w:style>
  <w:style w:type="paragraph" w:customStyle="1" w:styleId="88E03D8735B7439DA6F760B60393D65D">
    <w:name w:val="88E03D8735B7439DA6F760B60393D65D"/>
    <w:rsid w:val="004854C3"/>
  </w:style>
  <w:style w:type="paragraph" w:customStyle="1" w:styleId="BC9A586B128C4B9FA93747C441136EB9">
    <w:name w:val="BC9A586B128C4B9FA93747C441136EB9"/>
    <w:rsid w:val="004854C3"/>
  </w:style>
  <w:style w:type="paragraph" w:customStyle="1" w:styleId="628E930EDBF44BFA86CE0171A46985B9">
    <w:name w:val="628E930EDBF44BFA86CE0171A46985B9"/>
    <w:rsid w:val="004854C3"/>
  </w:style>
  <w:style w:type="paragraph" w:customStyle="1" w:styleId="387FB1D4741B48AFA2B42C532A3F18A0">
    <w:name w:val="387FB1D4741B48AFA2B42C532A3F18A0"/>
    <w:rsid w:val="004854C3"/>
  </w:style>
  <w:style w:type="paragraph" w:customStyle="1" w:styleId="7BAB03E8AD564453ABD5913C79927CD8">
    <w:name w:val="7BAB03E8AD564453ABD5913C79927CD8"/>
    <w:rsid w:val="004854C3"/>
    <w:pPr>
      <w:spacing w:after="0" w:line="240" w:lineRule="auto"/>
      <w:jc w:val="both"/>
    </w:pPr>
    <w:rPr>
      <w:rFonts w:eastAsia="Calibri" w:cs="Times New Roman"/>
      <w:sz w:val="20"/>
      <w:szCs w:val="24"/>
      <w:lang w:val="es-ES_tradnl" w:eastAsia="es-ES"/>
    </w:rPr>
  </w:style>
  <w:style w:type="paragraph" w:customStyle="1" w:styleId="7285BD606CAD499282BA0F9A72F4450E1">
    <w:name w:val="7285BD606CAD499282BA0F9A72F4450E1"/>
    <w:rsid w:val="004854C3"/>
    <w:pPr>
      <w:spacing w:after="0" w:line="240" w:lineRule="auto"/>
      <w:jc w:val="both"/>
    </w:pPr>
    <w:rPr>
      <w:rFonts w:eastAsia="Calibri" w:cs="Times New Roman"/>
      <w:sz w:val="20"/>
      <w:szCs w:val="24"/>
      <w:lang w:val="es-ES_tradnl" w:eastAsia="es-ES"/>
    </w:rPr>
  </w:style>
  <w:style w:type="paragraph" w:customStyle="1" w:styleId="6AEEBBD9A2D84600BF5E1D79A6C1A2EA1">
    <w:name w:val="6AEEBBD9A2D84600BF5E1D79A6C1A2EA1"/>
    <w:rsid w:val="004854C3"/>
    <w:pPr>
      <w:spacing w:after="0" w:line="240" w:lineRule="auto"/>
      <w:jc w:val="both"/>
    </w:pPr>
    <w:rPr>
      <w:rFonts w:eastAsia="Calibri" w:cs="Times New Roman"/>
      <w:sz w:val="20"/>
      <w:szCs w:val="24"/>
      <w:lang w:val="es-ES_tradnl" w:eastAsia="es-ES"/>
    </w:rPr>
  </w:style>
  <w:style w:type="paragraph" w:customStyle="1" w:styleId="92E7B51C414743458506253B660957E01">
    <w:name w:val="92E7B51C414743458506253B660957E01"/>
    <w:rsid w:val="004854C3"/>
    <w:pPr>
      <w:spacing w:after="0" w:line="240" w:lineRule="auto"/>
      <w:jc w:val="both"/>
    </w:pPr>
    <w:rPr>
      <w:rFonts w:eastAsia="Calibri" w:cs="Times New Roman"/>
      <w:sz w:val="20"/>
      <w:szCs w:val="24"/>
      <w:lang w:val="es-ES_tradnl" w:eastAsia="es-ES"/>
    </w:rPr>
  </w:style>
  <w:style w:type="paragraph" w:customStyle="1" w:styleId="3353D4EA4E8E459CAD9A646F283A12C31">
    <w:name w:val="3353D4EA4E8E459CAD9A646F283A12C31"/>
    <w:rsid w:val="004854C3"/>
    <w:pPr>
      <w:spacing w:after="0" w:line="240" w:lineRule="auto"/>
      <w:jc w:val="both"/>
    </w:pPr>
    <w:rPr>
      <w:rFonts w:eastAsia="Calibri" w:cs="Times New Roman"/>
      <w:sz w:val="20"/>
      <w:szCs w:val="24"/>
      <w:lang w:val="es-ES_tradnl" w:eastAsia="es-ES"/>
    </w:rPr>
  </w:style>
  <w:style w:type="paragraph" w:customStyle="1" w:styleId="38910A806C6344268A31997FE50812AA1">
    <w:name w:val="38910A806C6344268A31997FE50812AA1"/>
    <w:rsid w:val="004854C3"/>
    <w:pPr>
      <w:spacing w:after="0" w:line="240" w:lineRule="auto"/>
      <w:jc w:val="both"/>
    </w:pPr>
    <w:rPr>
      <w:rFonts w:eastAsia="Calibri" w:cs="Times New Roman"/>
      <w:sz w:val="20"/>
      <w:szCs w:val="24"/>
      <w:lang w:val="es-ES_tradnl" w:eastAsia="es-ES"/>
    </w:rPr>
  </w:style>
  <w:style w:type="paragraph" w:customStyle="1" w:styleId="0DA8F3A7C2494CC9BF0310837CFD4F891">
    <w:name w:val="0DA8F3A7C2494CC9BF0310837CFD4F891"/>
    <w:rsid w:val="004854C3"/>
    <w:pPr>
      <w:spacing w:after="0" w:line="240" w:lineRule="auto"/>
      <w:jc w:val="both"/>
    </w:pPr>
    <w:rPr>
      <w:rFonts w:eastAsia="Calibri" w:cs="Times New Roman"/>
      <w:sz w:val="20"/>
      <w:szCs w:val="24"/>
      <w:lang w:val="es-ES_tradnl" w:eastAsia="es-ES"/>
    </w:rPr>
  </w:style>
  <w:style w:type="paragraph" w:customStyle="1" w:styleId="44ACB5DDEC8D4665AEEFC25FAA617BAA1">
    <w:name w:val="44ACB5DDEC8D4665AEEFC25FAA617BAA1"/>
    <w:rsid w:val="004854C3"/>
    <w:pPr>
      <w:spacing w:after="0" w:line="240" w:lineRule="auto"/>
      <w:contextualSpacing/>
      <w:jc w:val="both"/>
    </w:pPr>
    <w:rPr>
      <w:rFonts w:ascii="Museo Sans 100" w:eastAsia="Calibri" w:hAnsi="Museo Sans 100" w:cs="Times New Roman"/>
      <w:sz w:val="20"/>
      <w:szCs w:val="20"/>
      <w:lang w:val="es-ES" w:eastAsia="en-US"/>
    </w:rPr>
  </w:style>
  <w:style w:type="paragraph" w:customStyle="1" w:styleId="64C98702D88B4B0D8C4E827C56EC50271">
    <w:name w:val="64C98702D88B4B0D8C4E827C56EC50271"/>
    <w:rsid w:val="004854C3"/>
    <w:pPr>
      <w:spacing w:after="0" w:line="240" w:lineRule="auto"/>
      <w:jc w:val="both"/>
    </w:pPr>
    <w:rPr>
      <w:rFonts w:eastAsia="Calibri" w:cs="Times New Roman"/>
      <w:sz w:val="20"/>
      <w:szCs w:val="24"/>
      <w:lang w:val="es-ES_tradnl" w:eastAsia="es-ES"/>
    </w:rPr>
  </w:style>
  <w:style w:type="paragraph" w:customStyle="1" w:styleId="F419ACFB5DB84337B9DF3DBE956622311">
    <w:name w:val="F419ACFB5DB84337B9DF3DBE956622311"/>
    <w:rsid w:val="004854C3"/>
    <w:pPr>
      <w:spacing w:after="0" w:line="240" w:lineRule="auto"/>
      <w:jc w:val="both"/>
    </w:pPr>
    <w:rPr>
      <w:rFonts w:eastAsia="Calibri" w:cs="Times New Roman"/>
      <w:sz w:val="20"/>
      <w:szCs w:val="24"/>
      <w:lang w:val="es-ES_tradnl" w:eastAsia="es-ES"/>
    </w:rPr>
  </w:style>
  <w:style w:type="paragraph" w:customStyle="1" w:styleId="891C534321FA4327823440C8CEA4BD701">
    <w:name w:val="891C534321FA4327823440C8CEA4BD701"/>
    <w:rsid w:val="004854C3"/>
    <w:pPr>
      <w:spacing w:after="0" w:line="240" w:lineRule="auto"/>
      <w:jc w:val="both"/>
    </w:pPr>
    <w:rPr>
      <w:rFonts w:eastAsia="Calibri" w:cs="Times New Roman"/>
      <w:sz w:val="20"/>
      <w:szCs w:val="24"/>
      <w:lang w:val="es-ES_tradnl" w:eastAsia="es-ES"/>
    </w:rPr>
  </w:style>
  <w:style w:type="paragraph" w:customStyle="1" w:styleId="75323E88240B4577893B9F598CD770F61">
    <w:name w:val="75323E88240B4577893B9F598CD770F61"/>
    <w:rsid w:val="004854C3"/>
    <w:pPr>
      <w:spacing w:after="0" w:line="240" w:lineRule="auto"/>
      <w:jc w:val="both"/>
    </w:pPr>
    <w:rPr>
      <w:rFonts w:eastAsia="Calibri" w:cs="Times New Roman"/>
      <w:sz w:val="20"/>
      <w:szCs w:val="24"/>
      <w:lang w:val="es-ES_tradnl" w:eastAsia="es-ES"/>
    </w:rPr>
  </w:style>
  <w:style w:type="paragraph" w:customStyle="1" w:styleId="66A289F950A6454CBF787AC9F59A694D">
    <w:name w:val="66A289F950A6454CBF787AC9F59A694D"/>
    <w:rsid w:val="004854C3"/>
  </w:style>
  <w:style w:type="paragraph" w:customStyle="1" w:styleId="146F430003834BF68C85CAF47418061B">
    <w:name w:val="146F430003834BF68C85CAF47418061B"/>
    <w:rsid w:val="004854C3"/>
  </w:style>
  <w:style w:type="paragraph" w:customStyle="1" w:styleId="66A289F950A6454CBF787AC9F59A694D1">
    <w:name w:val="66A289F950A6454CBF787AC9F59A694D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1">
    <w:name w:val="7BAB03E8AD564453ABD5913C79927CD81"/>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2">
    <w:name w:val="7285BD606CAD499282BA0F9A72F4450E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2">
    <w:name w:val="6AEEBBD9A2D84600BF5E1D79A6C1A2E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2">
    <w:name w:val="92E7B51C414743458506253B660957E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2">
    <w:name w:val="3353D4EA4E8E459CAD9A646F283A12C3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2">
    <w:name w:val="38910A806C6344268A31997FE50812AA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2">
    <w:name w:val="0DA8F3A7C2494CC9BF0310837CFD4F89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2">
    <w:name w:val="44ACB5DDEC8D4665AEEFC25FAA617BAA2"/>
    <w:rsid w:val="004854C3"/>
    <w:pPr>
      <w:numPr>
        <w:numId w:val="1"/>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2">
    <w:name w:val="64C98702D88B4B0D8C4E827C56EC5027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2">
    <w:name w:val="F419ACFB5DB84337B9DF3DBE95662231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
    <w:name w:val="E79B3A3F27704EAAA1C72CF313ACB4AB"/>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2">
    <w:name w:val="891C534321FA4327823440C8CEA4BD70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2">
    <w:name w:val="75323E88240B4577893B9F598CD770F62"/>
    <w:rsid w:val="004854C3"/>
    <w:pPr>
      <w:spacing w:after="0" w:line="240" w:lineRule="auto"/>
      <w:jc w:val="both"/>
    </w:pPr>
    <w:rPr>
      <w:rFonts w:ascii="Museo Sans 100" w:eastAsia="Calibri" w:hAnsi="Museo Sans 100" w:cs="Times New Roman"/>
      <w:sz w:val="20"/>
      <w:szCs w:val="24"/>
      <w:lang w:val="es-ES_tradnl" w:eastAsia="es-ES"/>
    </w:rPr>
  </w:style>
  <w:style w:type="paragraph" w:customStyle="1" w:styleId="1955A5E8314E486D979443F98A0C07EF">
    <w:name w:val="1955A5E8314E486D979443F98A0C07EF"/>
    <w:rsid w:val="00F62B30"/>
  </w:style>
  <w:style w:type="paragraph" w:customStyle="1" w:styleId="CBA8FC9D591742D0A1FEB12E52CF0EB7">
    <w:name w:val="CBA8FC9D591742D0A1FEB12E52CF0EB7"/>
    <w:rsid w:val="00CE3808"/>
  </w:style>
  <w:style w:type="paragraph" w:customStyle="1" w:styleId="B65CC789366E431FAE773319C638FF34">
    <w:name w:val="B65CC789366E431FAE773319C638FF34"/>
    <w:rsid w:val="00CE3808"/>
  </w:style>
  <w:style w:type="paragraph" w:customStyle="1" w:styleId="B4C1B414D129499E9D9B70F1E877A98F">
    <w:name w:val="B4C1B414D129499E9D9B70F1E877A98F"/>
    <w:rsid w:val="00CE3808"/>
  </w:style>
  <w:style w:type="paragraph" w:customStyle="1" w:styleId="06B1321541AE4F12A98CDA26E0B72316">
    <w:name w:val="06B1321541AE4F12A98CDA26E0B72316"/>
    <w:rsid w:val="00CE3808"/>
  </w:style>
  <w:style w:type="paragraph" w:customStyle="1" w:styleId="A147FD2813414B0786FE4C0091BFF917">
    <w:name w:val="A147FD2813414B0786FE4C0091BFF917"/>
    <w:rsid w:val="00CE3808"/>
  </w:style>
  <w:style w:type="paragraph" w:customStyle="1" w:styleId="E548E482DC214344A975EBF47A70ED7C">
    <w:name w:val="E548E482DC214344A975EBF47A70ED7C"/>
    <w:rsid w:val="00CE3808"/>
  </w:style>
  <w:style w:type="paragraph" w:customStyle="1" w:styleId="59C455B5999843DEB4404A3C0FC76F4F">
    <w:name w:val="59C455B5999843DEB4404A3C0FC76F4F"/>
    <w:rsid w:val="00CE3808"/>
  </w:style>
  <w:style w:type="paragraph" w:customStyle="1" w:styleId="1F73237FD819411BB7350867ADEF74B5">
    <w:name w:val="1F73237FD819411BB7350867ADEF74B5"/>
    <w:rsid w:val="00CE3808"/>
  </w:style>
  <w:style w:type="paragraph" w:customStyle="1" w:styleId="87193AA6441D452E939A657BC2AF6DF8">
    <w:name w:val="87193AA6441D452E939A657BC2AF6DF8"/>
    <w:rsid w:val="00CE3808"/>
  </w:style>
  <w:style w:type="paragraph" w:customStyle="1" w:styleId="7A0B16ABBF4543A6951532FE55F0DB9C">
    <w:name w:val="7A0B16ABBF4543A6951532FE55F0DB9C"/>
    <w:rsid w:val="00CE3808"/>
  </w:style>
  <w:style w:type="paragraph" w:customStyle="1" w:styleId="50CE4A6CB0F94A6F8BE41F69814E8B78">
    <w:name w:val="50CE4A6CB0F94A6F8BE41F69814E8B78"/>
    <w:rsid w:val="00CE3808"/>
  </w:style>
  <w:style w:type="paragraph" w:customStyle="1" w:styleId="675C141865124A0FA34E249754049CFB">
    <w:name w:val="675C141865124A0FA34E249754049CFB"/>
    <w:rsid w:val="00CE3808"/>
  </w:style>
  <w:style w:type="paragraph" w:customStyle="1" w:styleId="57609DC64E784B2C997D1274A8D909BB">
    <w:name w:val="57609DC64E784B2C997D1274A8D909BB"/>
    <w:rsid w:val="00CE3808"/>
  </w:style>
  <w:style w:type="paragraph" w:customStyle="1" w:styleId="309CAC4F3B3545D983028A881F06695F">
    <w:name w:val="309CAC4F3B3545D983028A881F06695F"/>
    <w:rsid w:val="00CE3808"/>
  </w:style>
  <w:style w:type="paragraph" w:customStyle="1" w:styleId="66A289F950A6454CBF787AC9F59A694D2">
    <w:name w:val="66A289F950A6454CBF787AC9F59A694D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2">
    <w:name w:val="7BAB03E8AD564453ABD5913C79927CD82"/>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3">
    <w:name w:val="7285BD606CAD499282BA0F9A72F4450E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3">
    <w:name w:val="6AEEBBD9A2D84600BF5E1D79A6C1A2E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1">
    <w:name w:val="06B1321541AE4F12A98CDA26E0B72316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1">
    <w:name w:val="A147FD2813414B0786FE4C0091BFF917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
    <w:name w:val="792D93CEF6024B3CB0BCF76CBBF7BD4D"/>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1">
    <w:name w:val="1F73237FD819411BB7350867ADEF74B5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1">
    <w:name w:val="87193AA6441D452E939A657BC2AF6DF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1">
    <w:name w:val="7A0B16ABBF4543A6951532FE55F0DB9C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1">
    <w:name w:val="50CE4A6CB0F94A6F8BE41F69814E8B78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1">
    <w:name w:val="309CAC4F3B3545D983028A881F06695F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3">
    <w:name w:val="92E7B51C414743458506253B660957E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3">
    <w:name w:val="3353D4EA4E8E459CAD9A646F283A12C3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3">
    <w:name w:val="38910A806C6344268A31997FE50812AA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3">
    <w:name w:val="0DA8F3A7C2494CC9BF0310837CFD4F89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3">
    <w:name w:val="44ACB5DDEC8D4665AEEFC25FAA617BAA3"/>
    <w:rsid w:val="00B36914"/>
    <w:pPr>
      <w:numPr>
        <w:numId w:val="2"/>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3">
    <w:name w:val="64C98702D88B4B0D8C4E827C56EC5027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3">
    <w:name w:val="F419ACFB5DB84337B9DF3DBE95662231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
    <w:name w:val="5A76DF4445AC48CDBD422092E8F9424C"/>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1">
    <w:name w:val="E79B3A3F27704EAAA1C72CF313ACB4A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1">
    <w:name w:val="57609DC64E784B2C997D1274A8D909BB1"/>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3">
    <w:name w:val="891C534321FA4327823440C8CEA4BD70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3">
    <w:name w:val="75323E88240B4577893B9F598CD770F63"/>
    <w:rsid w:val="00B3691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
    <w:name w:val="2205F2208855405F9EB3F6D30494D57D"/>
    <w:rsid w:val="00B36914"/>
  </w:style>
  <w:style w:type="paragraph" w:customStyle="1" w:styleId="CA6728FCBA09430099D6C08BC36A31E3">
    <w:name w:val="CA6728FCBA09430099D6C08BC36A31E3"/>
    <w:rsid w:val="00B36914"/>
  </w:style>
  <w:style w:type="paragraph" w:customStyle="1" w:styleId="053931B4173446CD9C57FBBABB0B72AC">
    <w:name w:val="053931B4173446CD9C57FBBABB0B72AC"/>
    <w:rsid w:val="00B36914"/>
  </w:style>
  <w:style w:type="paragraph" w:customStyle="1" w:styleId="1359235993114886B3BE7F4A72C68481">
    <w:name w:val="1359235993114886B3BE7F4A72C68481"/>
    <w:rsid w:val="00B36914"/>
  </w:style>
  <w:style w:type="paragraph" w:customStyle="1" w:styleId="008B2BF3AB2E439688060143E3DC5839">
    <w:name w:val="008B2BF3AB2E439688060143E3DC5839"/>
    <w:rsid w:val="00B36914"/>
  </w:style>
  <w:style w:type="paragraph" w:customStyle="1" w:styleId="48D0E21C5A084DE2B2A75EF741A62C27">
    <w:name w:val="48D0E21C5A084DE2B2A75EF741A62C27"/>
    <w:rsid w:val="00B36914"/>
  </w:style>
  <w:style w:type="paragraph" w:customStyle="1" w:styleId="0B86B70ABC4942E9B9932A972947ED79">
    <w:name w:val="0B86B70ABC4942E9B9932A972947ED79"/>
    <w:rsid w:val="00B36914"/>
  </w:style>
  <w:style w:type="paragraph" w:customStyle="1" w:styleId="464580BDAEA1491A961B8C7B665C6A62">
    <w:name w:val="464580BDAEA1491A961B8C7B665C6A62"/>
    <w:rsid w:val="00B36914"/>
  </w:style>
  <w:style w:type="paragraph" w:customStyle="1" w:styleId="515E89ABBDF24F2C9D5A1B6DF41A22E4">
    <w:name w:val="515E89ABBDF24F2C9D5A1B6DF41A22E4"/>
    <w:rsid w:val="00B36914"/>
  </w:style>
  <w:style w:type="paragraph" w:customStyle="1" w:styleId="8F72161A5E4F4C519B67D1C90A2B4A50">
    <w:name w:val="8F72161A5E4F4C519B67D1C90A2B4A50"/>
    <w:rsid w:val="008426CA"/>
  </w:style>
  <w:style w:type="paragraph" w:customStyle="1" w:styleId="E282C062550940BBB95608070D186889">
    <w:name w:val="E282C062550940BBB95608070D186889"/>
    <w:rsid w:val="008426CA"/>
  </w:style>
  <w:style w:type="paragraph" w:customStyle="1" w:styleId="2CEB63918C714B5194C78A24115692BA">
    <w:name w:val="2CEB63918C714B5194C78A24115692BA"/>
    <w:rsid w:val="00165ED4"/>
  </w:style>
  <w:style w:type="paragraph" w:customStyle="1" w:styleId="66A289F950A6454CBF787AC9F59A694D3">
    <w:name w:val="66A289F950A6454CBF787AC9F59A694D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3">
    <w:name w:val="7BAB03E8AD564453ABD5913C79927CD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4">
    <w:name w:val="7285BD606CAD499282BA0F9A72F4450E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4">
    <w:name w:val="6AEEBBD9A2D84600BF5E1D79A6C1A2EA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2">
    <w:name w:val="06B1321541AE4F12A98CDA26E0B72316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2">
    <w:name w:val="A147FD2813414B0786FE4C0091BFF917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282C062550940BBB95608070D1868891">
    <w:name w:val="E282C062550940BBB95608070D186889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1">
    <w:name w:val="792D93CEF6024B3CB0BCF76CBBF7BD4D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2">
    <w:name w:val="1F73237FD819411BB7350867ADEF74B5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2">
    <w:name w:val="87193AA6441D452E939A657BC2AF6DF8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2">
    <w:name w:val="7A0B16ABBF4543A6951532FE55F0DB9C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2">
    <w:name w:val="50CE4A6CB0F94A6F8BE41F69814E8B78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2">
    <w:name w:val="309CAC4F3B3545D983028A881F06695F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4">
    <w:name w:val="92E7B51C414743458506253B660957E0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4">
    <w:name w:val="3353D4EA4E8E459CAD9A646F283A12C3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4">
    <w:name w:val="38910A806C6344268A31997FE50812AA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4">
    <w:name w:val="0DA8F3A7C2494CC9BF0310837CFD4F89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1">
    <w:name w:val="2205F2208855405F9EB3F6D30494D57D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CA6728FCBA09430099D6C08BC36A31E31">
    <w:name w:val="CA6728FCBA09430099D6C08BC36A31E31"/>
    <w:rsid w:val="00165ED4"/>
    <w:pPr>
      <w:numPr>
        <w:numId w:val="3"/>
      </w:numPr>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53931B4173446CD9C57FBBABB0B72AC1">
    <w:name w:val="053931B4173446CD9C57FBBABB0B72AC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1359235993114886B3BE7F4A72C684811">
    <w:name w:val="1359235993114886B3BE7F4A72C68481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B86B70ABC4942E9B9932A972947ED791">
    <w:name w:val="0B86B70ABC4942E9B9932A972947ED79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4">
    <w:name w:val="44ACB5DDEC8D4665AEEFC25FAA617BAA4"/>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464580BDAEA1491A961B8C7B665C6A621">
    <w:name w:val="464580BDAEA1491A961B8C7B665C6A621"/>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4">
    <w:name w:val="64C98702D88B4B0D8C4E827C56EC5027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4">
    <w:name w:val="F419ACFB5DB84337B9DF3DBE95662231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1">
    <w:name w:val="5A76DF4445AC48CDBD422092E8F9424C1"/>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2">
    <w:name w:val="E79B3A3F27704EAAA1C72CF313ACB4AB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2">
    <w:name w:val="57609DC64E784B2C997D1274A8D909BB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4">
    <w:name w:val="891C534321FA4327823440C8CEA4BD70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4">
    <w:name w:val="75323E88240B4577893B9F598CD770F6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6A289F950A6454CBF787AC9F59A694D4">
    <w:name w:val="66A289F950A6454CBF787AC9F59A694D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BAB03E8AD564453ABD5913C79927CD84">
    <w:name w:val="7BAB03E8AD564453ABD5913C79927CD84"/>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285BD606CAD499282BA0F9A72F4450E5">
    <w:name w:val="7285BD606CAD499282BA0F9A72F4450E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6AEEBBD9A2D84600BF5E1D79A6C1A2EA5">
    <w:name w:val="6AEEBBD9A2D84600BF5E1D79A6C1A2EA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6B1321541AE4F12A98CDA26E0B723163">
    <w:name w:val="06B1321541AE4F12A98CDA26E0B72316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A147FD2813414B0786FE4C0091BFF9173">
    <w:name w:val="A147FD2813414B0786FE4C0091BFF917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282C062550940BBB95608070D1868892">
    <w:name w:val="E282C062550940BBB95608070D186889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92D93CEF6024B3CB0BCF76CBBF7BD4D2">
    <w:name w:val="792D93CEF6024B3CB0BCF76CBBF7BD4D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1F73237FD819411BB7350867ADEF74B53">
    <w:name w:val="1F73237FD819411BB7350867ADEF74B5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7193AA6441D452E939A657BC2AF6DF83">
    <w:name w:val="87193AA6441D452E939A657BC2AF6DF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A0B16ABBF4543A6951532FE55F0DB9C3">
    <w:name w:val="7A0B16ABBF4543A6951532FE55F0DB9C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0CE4A6CB0F94A6F8BE41F69814E8B783">
    <w:name w:val="50CE4A6CB0F94A6F8BE41F69814E8B78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09CAC4F3B3545D983028A881F06695F3">
    <w:name w:val="309CAC4F3B3545D983028A881F06695F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92E7B51C414743458506253B660957E05">
    <w:name w:val="92E7B51C414743458506253B660957E0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353D4EA4E8E459CAD9A646F283A12C35">
    <w:name w:val="3353D4EA4E8E459CAD9A646F283A12C3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38910A806C6344268A31997FE50812AA5">
    <w:name w:val="38910A806C6344268A31997FE50812AA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0DA8F3A7C2494CC9BF0310837CFD4F895">
    <w:name w:val="0DA8F3A7C2494CC9BF0310837CFD4F89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2205F2208855405F9EB3F6D30494D57D2">
    <w:name w:val="2205F2208855405F9EB3F6D30494D57D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CA6728FCBA09430099D6C08BC36A31E32">
    <w:name w:val="CA6728FCBA09430099D6C08BC36A31E3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53931B4173446CD9C57FBBABB0B72AC2">
    <w:name w:val="053931B4173446CD9C57FBBABB0B72AC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1359235993114886B3BE7F4A72C684812">
    <w:name w:val="1359235993114886B3BE7F4A72C68481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0B86B70ABC4942E9B9932A972947ED792">
    <w:name w:val="0B86B70ABC4942E9B9932A972947ED79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4ACB5DDEC8D4665AEEFC25FAA617BAA5">
    <w:name w:val="44ACB5DDEC8D4665AEEFC25FAA617BAA5"/>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464580BDAEA1491A961B8C7B665C6A622">
    <w:name w:val="464580BDAEA1491A961B8C7B665C6A622"/>
    <w:rsid w:val="00165ED4"/>
    <w:pPr>
      <w:tabs>
        <w:tab w:val="num" w:pos="720"/>
      </w:tabs>
      <w:spacing w:after="0" w:line="240" w:lineRule="auto"/>
      <w:ind w:left="360" w:hanging="360"/>
      <w:contextualSpacing/>
      <w:jc w:val="both"/>
    </w:pPr>
    <w:rPr>
      <w:rFonts w:ascii="Museo Sans 100" w:eastAsia="Calibri" w:hAnsi="Museo Sans 100" w:cs="Times New Roman"/>
      <w:sz w:val="20"/>
      <w:szCs w:val="20"/>
      <w:lang w:val="es-ES" w:eastAsia="en-US"/>
    </w:rPr>
  </w:style>
  <w:style w:type="paragraph" w:customStyle="1" w:styleId="64C98702D88B4B0D8C4E827C56EC50275">
    <w:name w:val="64C98702D88B4B0D8C4E827C56EC5027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F419ACFB5DB84337B9DF3DBE956622315">
    <w:name w:val="F419ACFB5DB84337B9DF3DBE95662231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A76DF4445AC48CDBD422092E8F9424C2">
    <w:name w:val="5A76DF4445AC48CDBD422092E8F9424C2"/>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E79B3A3F27704EAAA1C72CF313ACB4AB3">
    <w:name w:val="E79B3A3F27704EAAA1C72CF313ACB4AB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57609DC64E784B2C997D1274A8D909BB3">
    <w:name w:val="57609DC64E784B2C997D1274A8D909BB3"/>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891C534321FA4327823440C8CEA4BD705">
    <w:name w:val="891C534321FA4327823440C8CEA4BD70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75323E88240B4577893B9F598CD770F65">
    <w:name w:val="75323E88240B4577893B9F598CD770F65"/>
    <w:rsid w:val="00165ED4"/>
    <w:pPr>
      <w:spacing w:after="0" w:line="240" w:lineRule="auto"/>
      <w:jc w:val="both"/>
    </w:pPr>
    <w:rPr>
      <w:rFonts w:ascii="Museo Sans 100" w:eastAsia="Calibri" w:hAnsi="Museo Sans 100" w:cs="Times New Roman"/>
      <w:sz w:val="20"/>
      <w:szCs w:val="24"/>
      <w:lang w:val="es-ES_tradnl" w:eastAsia="es-ES"/>
    </w:rPr>
  </w:style>
  <w:style w:type="paragraph" w:customStyle="1" w:styleId="4C974B5B96FA457C85D7E0343AB612D6">
    <w:name w:val="4C974B5B96FA457C85D7E0343AB612D6"/>
    <w:rsid w:val="00165ED4"/>
  </w:style>
  <w:style w:type="paragraph" w:customStyle="1" w:styleId="18B7E4485ED54826BF76CEEF83E0CCF9">
    <w:name w:val="18B7E4485ED54826BF76CEEF83E0CCF9"/>
    <w:rsid w:val="00165ED4"/>
  </w:style>
  <w:style w:type="paragraph" w:customStyle="1" w:styleId="A83FD179D58B4856B98798F64E33CC4B">
    <w:name w:val="A83FD179D58B4856B98798F64E33CC4B"/>
    <w:rsid w:val="00EF6EAE"/>
  </w:style>
  <w:style w:type="paragraph" w:customStyle="1" w:styleId="F0D810B4186F449394584FEABEFAEC2D">
    <w:name w:val="F0D810B4186F449394584FEABEFAEC2D"/>
    <w:rsid w:val="00EF6EAE"/>
  </w:style>
  <w:style w:type="paragraph" w:customStyle="1" w:styleId="5F334C30421C4594AC7F614925B8FE81">
    <w:name w:val="5F334C30421C4594AC7F614925B8FE81"/>
    <w:rsid w:val="00F02CA8"/>
  </w:style>
  <w:style w:type="paragraph" w:customStyle="1" w:styleId="B1DDD0EB7E9F4576B65DF559FD4B7E71">
    <w:name w:val="B1DDD0EB7E9F4576B65DF559FD4B7E71"/>
    <w:rsid w:val="00F02CA8"/>
  </w:style>
  <w:style w:type="paragraph" w:customStyle="1" w:styleId="5119EB95C99A4B5587115BC647CE50C6">
    <w:name w:val="5119EB95C99A4B5587115BC647CE50C6"/>
    <w:rsid w:val="002663D6"/>
  </w:style>
  <w:style w:type="paragraph" w:customStyle="1" w:styleId="FD5CDC70668B43C8B28D181619410328">
    <w:name w:val="FD5CDC70668B43C8B28D181619410328"/>
    <w:rsid w:val="00D75F97"/>
  </w:style>
  <w:style w:type="paragraph" w:customStyle="1" w:styleId="33B1697901784ACD85741CA30C3D90E5">
    <w:name w:val="33B1697901784ACD85741CA30C3D90E5"/>
    <w:rsid w:val="00D75F97"/>
  </w:style>
  <w:style w:type="paragraph" w:customStyle="1" w:styleId="512FEC4A2DE647BC940EC0EE9B450C7C">
    <w:name w:val="512FEC4A2DE647BC940EC0EE9B450C7C"/>
    <w:rsid w:val="00D75F97"/>
  </w:style>
  <w:style w:type="paragraph" w:customStyle="1" w:styleId="A499AF189D85451FBF7EB0E1897B41A4">
    <w:name w:val="A499AF189D85451FBF7EB0E1897B41A4"/>
    <w:rsid w:val="00D75F97"/>
  </w:style>
  <w:style w:type="paragraph" w:customStyle="1" w:styleId="BEDEDC2D785F4BA98B041B66C52DB61C">
    <w:name w:val="BEDEDC2D785F4BA98B041B66C52DB61C"/>
    <w:rsid w:val="00D75F97"/>
  </w:style>
  <w:style w:type="paragraph" w:customStyle="1" w:styleId="08FEBB51B59D4D348AB08B1942030F06">
    <w:name w:val="08FEBB51B59D4D348AB08B1942030F06"/>
    <w:rsid w:val="00D75F97"/>
  </w:style>
  <w:style w:type="paragraph" w:customStyle="1" w:styleId="198A7C67E3DC40BE90C3B388171A48ED">
    <w:name w:val="198A7C67E3DC40BE90C3B388171A48ED"/>
    <w:rsid w:val="00D75F97"/>
  </w:style>
  <w:style w:type="paragraph" w:customStyle="1" w:styleId="22FC71CB0EA74D779BC7C2356EA1ADA9">
    <w:name w:val="22FC71CB0EA74D779BC7C2356EA1ADA9"/>
    <w:rsid w:val="00D75F97"/>
  </w:style>
  <w:style w:type="paragraph" w:customStyle="1" w:styleId="4A7CF14B640C4DEAA0692A4A80C17B8F">
    <w:name w:val="4A7CF14B640C4DEAA0692A4A80C17B8F"/>
    <w:rsid w:val="00A3060C"/>
  </w:style>
  <w:style w:type="paragraph" w:customStyle="1" w:styleId="635336F8AC1F4F59A7C6F676FBD365F5">
    <w:name w:val="635336F8AC1F4F59A7C6F676FBD365F5"/>
    <w:rsid w:val="00A3060C"/>
  </w:style>
  <w:style w:type="paragraph" w:customStyle="1" w:styleId="787D4CA63EC846E2802B562EEAFA9237">
    <w:name w:val="787D4CA63EC846E2802B562EEAFA9237"/>
    <w:rsid w:val="00A3060C"/>
  </w:style>
  <w:style w:type="paragraph" w:customStyle="1" w:styleId="CA3559C1311B422D85616034B76D2FA9">
    <w:name w:val="CA3559C1311B422D85616034B76D2FA9"/>
    <w:rsid w:val="00A3060C"/>
  </w:style>
  <w:style w:type="paragraph" w:customStyle="1" w:styleId="F08C5DD9DF214A7F8387C7BC1D8803CA">
    <w:name w:val="F08C5DD9DF214A7F8387C7BC1D8803CA"/>
    <w:rsid w:val="001952CC"/>
  </w:style>
  <w:style w:type="paragraph" w:customStyle="1" w:styleId="DD25676C85AB4ED9AF1403799CDE2C99">
    <w:name w:val="DD25676C85AB4ED9AF1403799CDE2C99"/>
    <w:rsid w:val="001952CC"/>
  </w:style>
  <w:style w:type="paragraph" w:customStyle="1" w:styleId="32869E543E684194B7D151F5B8E822DA">
    <w:name w:val="32869E543E684194B7D151F5B8E822DA"/>
    <w:rsid w:val="001952CC"/>
  </w:style>
  <w:style w:type="paragraph" w:customStyle="1" w:styleId="4DC3D85F15AD4EEA9C53A5AF34A19BC0">
    <w:name w:val="4DC3D85F15AD4EEA9C53A5AF34A19BC0"/>
    <w:rsid w:val="001952CC"/>
  </w:style>
  <w:style w:type="paragraph" w:customStyle="1" w:styleId="0D9DAD7EBB774388A68EEBC5DD72381F">
    <w:name w:val="0D9DAD7EBB774388A68EEBC5DD72381F"/>
    <w:rsid w:val="001952CC"/>
  </w:style>
  <w:style w:type="paragraph" w:customStyle="1" w:styleId="3AA7FC33D47E4E60B7117E92A1BBF16B">
    <w:name w:val="3AA7FC33D47E4E60B7117E92A1BBF16B"/>
    <w:rsid w:val="001952CC"/>
  </w:style>
  <w:style w:type="paragraph" w:customStyle="1" w:styleId="DAD51790D0A44BD786C1A98959C4FE05">
    <w:name w:val="DAD51790D0A44BD786C1A98959C4FE05"/>
    <w:rsid w:val="001952CC"/>
  </w:style>
  <w:style w:type="paragraph" w:customStyle="1" w:styleId="A58697A755B840B5AC01A0E1347FED04">
    <w:name w:val="A58697A755B840B5AC01A0E1347FED04"/>
    <w:rsid w:val="001952CC"/>
  </w:style>
  <w:style w:type="paragraph" w:customStyle="1" w:styleId="46FB6650642B4A95879AF07970F423B6">
    <w:name w:val="46FB6650642B4A95879AF07970F423B6"/>
    <w:rsid w:val="001952CC"/>
  </w:style>
  <w:style w:type="paragraph" w:customStyle="1" w:styleId="886BC961D9384509BF66239135913B38">
    <w:name w:val="886BC961D9384509BF66239135913B38"/>
    <w:rsid w:val="001952CC"/>
  </w:style>
  <w:style w:type="paragraph" w:customStyle="1" w:styleId="06951BF288B3436C9244CC359636BA51">
    <w:name w:val="06951BF288B3436C9244CC359636BA51"/>
    <w:rsid w:val="001952CC"/>
  </w:style>
  <w:style w:type="paragraph" w:customStyle="1" w:styleId="100DCC7401504BED9732DFAD1C12FA78">
    <w:name w:val="100DCC7401504BED9732DFAD1C12FA78"/>
    <w:rsid w:val="001952CC"/>
  </w:style>
  <w:style w:type="paragraph" w:customStyle="1" w:styleId="14712A7785454845819D12A83453C197">
    <w:name w:val="14712A7785454845819D12A83453C197"/>
    <w:rsid w:val="001952CC"/>
  </w:style>
  <w:style w:type="paragraph" w:customStyle="1" w:styleId="BD98C1C43DC54541AA59D18D5612FC2C">
    <w:name w:val="BD98C1C43DC54541AA59D18D5612FC2C"/>
    <w:rsid w:val="001952CC"/>
  </w:style>
  <w:style w:type="paragraph" w:customStyle="1" w:styleId="BDCF323C3A654E2183C352774FED0BEC">
    <w:name w:val="BDCF323C3A654E2183C352774FED0BEC"/>
    <w:rsid w:val="001952CC"/>
  </w:style>
  <w:style w:type="paragraph" w:customStyle="1" w:styleId="7983C766D5784E7E944204F3146CC79C">
    <w:name w:val="7983C766D5784E7E944204F3146CC79C"/>
    <w:rsid w:val="001952CC"/>
  </w:style>
  <w:style w:type="paragraph" w:customStyle="1" w:styleId="10BACF940E1843F7B923A1EE71EB66D3">
    <w:name w:val="10BACF940E1843F7B923A1EE71EB66D3"/>
    <w:rsid w:val="001952CC"/>
  </w:style>
  <w:style w:type="paragraph" w:customStyle="1" w:styleId="D56E209541974ACFB7BEBE4CED897EBD">
    <w:name w:val="D56E209541974ACFB7BEBE4CED897EBD"/>
    <w:rsid w:val="001952CC"/>
  </w:style>
  <w:style w:type="paragraph" w:customStyle="1" w:styleId="1E8CD39CF9DF48B4A6B598C7747BB1B5">
    <w:name w:val="1E8CD39CF9DF48B4A6B598C7747BB1B5"/>
    <w:rsid w:val="001952CC"/>
  </w:style>
  <w:style w:type="paragraph" w:customStyle="1" w:styleId="C2F4ECF8D0D64C12B6E480669E897B10">
    <w:name w:val="C2F4ECF8D0D64C12B6E480669E897B10"/>
    <w:rsid w:val="001952CC"/>
  </w:style>
  <w:style w:type="paragraph" w:customStyle="1" w:styleId="C99E06FF865D45339B581BD51D7125AD">
    <w:name w:val="C99E06FF865D45339B581BD51D7125AD"/>
    <w:rsid w:val="00D43AF5"/>
    <w:rPr>
      <w:lang w:val="en-US" w:eastAsia="en-US"/>
    </w:rPr>
  </w:style>
  <w:style w:type="paragraph" w:customStyle="1" w:styleId="99C4C0769EAD4325A7873AE42811CDF8">
    <w:name w:val="99C4C0769EAD4325A7873AE42811CDF8"/>
    <w:rsid w:val="00D43AF5"/>
    <w:rPr>
      <w:lang w:val="en-US" w:eastAsia="en-US"/>
    </w:rPr>
  </w:style>
  <w:style w:type="paragraph" w:customStyle="1" w:styleId="08BB059372A2421F91CF527C1C625DFC">
    <w:name w:val="08BB059372A2421F91CF527C1C625DFC"/>
    <w:rsid w:val="00D43AF5"/>
    <w:rPr>
      <w:lang w:val="en-US" w:eastAsia="en-US"/>
    </w:rPr>
  </w:style>
  <w:style w:type="paragraph" w:customStyle="1" w:styleId="A15BD2EC324C441C8C03DBA75B7A0B15">
    <w:name w:val="A15BD2EC324C441C8C03DBA75B7A0B15"/>
    <w:rsid w:val="00D43AF5"/>
    <w:rPr>
      <w:lang w:val="en-US" w:eastAsia="en-US"/>
    </w:rPr>
  </w:style>
  <w:style w:type="paragraph" w:customStyle="1" w:styleId="CC623F7E89E44D25B039E325D94865AB">
    <w:name w:val="CC623F7E89E44D25B039E325D94865AB"/>
    <w:rsid w:val="00D43AF5"/>
    <w:rPr>
      <w:lang w:val="en-US" w:eastAsia="en-US"/>
    </w:rPr>
  </w:style>
  <w:style w:type="paragraph" w:customStyle="1" w:styleId="4DFABDA9D96F4645B706270BBC47D5AB">
    <w:name w:val="4DFABDA9D96F4645B706270BBC47D5AB"/>
    <w:rsid w:val="00D43AF5"/>
    <w:rPr>
      <w:lang w:val="en-US" w:eastAsia="en-US"/>
    </w:rPr>
  </w:style>
  <w:style w:type="paragraph" w:customStyle="1" w:styleId="00D241B4654747EEBE3C90326DF147E9">
    <w:name w:val="00D241B4654747EEBE3C90326DF147E9"/>
    <w:rsid w:val="00D43AF5"/>
    <w:rPr>
      <w:lang w:val="en-US" w:eastAsia="en-US"/>
    </w:rPr>
  </w:style>
  <w:style w:type="paragraph" w:customStyle="1" w:styleId="EE08C6CA647B4E1C9E5470C28ADF433C">
    <w:name w:val="EE08C6CA647B4E1C9E5470C28ADF433C"/>
    <w:rsid w:val="00D43AF5"/>
    <w:rPr>
      <w:lang w:val="en-US" w:eastAsia="en-US"/>
    </w:rPr>
  </w:style>
  <w:style w:type="paragraph" w:customStyle="1" w:styleId="1DA555CD77B644FBA97CBC9A79B9FF75">
    <w:name w:val="1DA555CD77B644FBA97CBC9A79B9FF75"/>
    <w:rsid w:val="00D43AF5"/>
    <w:rPr>
      <w:lang w:val="en-US" w:eastAsia="en-US"/>
    </w:rPr>
  </w:style>
  <w:style w:type="paragraph" w:customStyle="1" w:styleId="0CBEE806596C47E2842FDEDFA7A67C24">
    <w:name w:val="0CBEE806596C47E2842FDEDFA7A67C24"/>
    <w:rsid w:val="00D43AF5"/>
    <w:rPr>
      <w:lang w:val="en-US" w:eastAsia="en-US"/>
    </w:rPr>
  </w:style>
  <w:style w:type="paragraph" w:customStyle="1" w:styleId="013AF92538584E1083B45A842D0F2050">
    <w:name w:val="013AF92538584E1083B45A842D0F2050"/>
    <w:rsid w:val="00D43AF5"/>
    <w:rPr>
      <w:lang w:val="en-US" w:eastAsia="en-US"/>
    </w:rPr>
  </w:style>
  <w:style w:type="paragraph" w:customStyle="1" w:styleId="09769114E1C144B9BF5CA5700EFBBF16">
    <w:name w:val="09769114E1C144B9BF5CA5700EFBBF16"/>
    <w:rsid w:val="00D43AF5"/>
    <w:rPr>
      <w:lang w:val="en-US" w:eastAsia="en-US"/>
    </w:rPr>
  </w:style>
  <w:style w:type="paragraph" w:customStyle="1" w:styleId="A533F769415E4B0691E5AB84AF7533A8">
    <w:name w:val="A533F769415E4B0691E5AB84AF7533A8"/>
    <w:rsid w:val="00D43AF5"/>
    <w:rPr>
      <w:lang w:val="en-US" w:eastAsia="en-US"/>
    </w:rPr>
  </w:style>
  <w:style w:type="paragraph" w:customStyle="1" w:styleId="D0FA633EF45145FC92CC352DBEF8C2BF">
    <w:name w:val="D0FA633EF45145FC92CC352DBEF8C2BF"/>
    <w:rsid w:val="00D43AF5"/>
    <w:rPr>
      <w:lang w:val="en-US" w:eastAsia="en-US"/>
    </w:rPr>
  </w:style>
  <w:style w:type="paragraph" w:customStyle="1" w:styleId="89EF5AB3EA82451C9A6C718167639248">
    <w:name w:val="89EF5AB3EA82451C9A6C718167639248"/>
    <w:rsid w:val="00D43AF5"/>
    <w:rPr>
      <w:lang w:val="en-US" w:eastAsia="en-US"/>
    </w:rPr>
  </w:style>
  <w:style w:type="paragraph" w:customStyle="1" w:styleId="33A4C3C82E1D49988EB01369BB011880">
    <w:name w:val="33A4C3C82E1D49988EB01369BB011880"/>
    <w:rsid w:val="00D43AF5"/>
    <w:rPr>
      <w:lang w:val="en-US" w:eastAsia="en-US"/>
    </w:rPr>
  </w:style>
  <w:style w:type="paragraph" w:customStyle="1" w:styleId="667E4E3D98D84B61ADAFE0C82140920C">
    <w:name w:val="667E4E3D98D84B61ADAFE0C82140920C"/>
    <w:rsid w:val="00D43AF5"/>
    <w:rPr>
      <w:lang w:val="en-US" w:eastAsia="en-US"/>
    </w:rPr>
  </w:style>
  <w:style w:type="paragraph" w:customStyle="1" w:styleId="D6CBA6863D1247E392D8F8DB6D9B5C96">
    <w:name w:val="D6CBA6863D1247E392D8F8DB6D9B5C96"/>
    <w:rsid w:val="00D43AF5"/>
    <w:rPr>
      <w:lang w:val="en-US" w:eastAsia="en-US"/>
    </w:rPr>
  </w:style>
  <w:style w:type="paragraph" w:customStyle="1" w:styleId="4321C2FF3BC04890B7FF8426FDB1813E">
    <w:name w:val="4321C2FF3BC04890B7FF8426FDB1813E"/>
    <w:rsid w:val="00D43AF5"/>
    <w:rPr>
      <w:lang w:val="en-US" w:eastAsia="en-US"/>
    </w:rPr>
  </w:style>
  <w:style w:type="paragraph" w:customStyle="1" w:styleId="CB6D410E5E6F414D93B6944E0F639F07">
    <w:name w:val="CB6D410E5E6F414D93B6944E0F639F07"/>
    <w:rsid w:val="00D43AF5"/>
    <w:rPr>
      <w:lang w:val="en-US" w:eastAsia="en-US"/>
    </w:rPr>
  </w:style>
  <w:style w:type="paragraph" w:customStyle="1" w:styleId="81FEE2AF03F24A1A96C931F839147C02">
    <w:name w:val="81FEE2AF03F24A1A96C931F839147C02"/>
    <w:rsid w:val="00D43AF5"/>
    <w:rPr>
      <w:lang w:val="en-US" w:eastAsia="en-US"/>
    </w:rPr>
  </w:style>
  <w:style w:type="paragraph" w:customStyle="1" w:styleId="0F0BCEAF180E47E385D974FD7680D1B4">
    <w:name w:val="0F0BCEAF180E47E385D974FD7680D1B4"/>
    <w:rsid w:val="00D43AF5"/>
    <w:rPr>
      <w:lang w:val="en-US" w:eastAsia="en-US"/>
    </w:rPr>
  </w:style>
  <w:style w:type="paragraph" w:customStyle="1" w:styleId="177A0B9EA79B4DDC932467EA83396166">
    <w:name w:val="177A0B9EA79B4DDC932467EA83396166"/>
    <w:rsid w:val="00D43AF5"/>
    <w:rPr>
      <w:lang w:val="en-US" w:eastAsia="en-US"/>
    </w:rPr>
  </w:style>
  <w:style w:type="paragraph" w:customStyle="1" w:styleId="13F29C4C98334F08B1913E694C281BAD">
    <w:name w:val="13F29C4C98334F08B1913E694C281BAD"/>
    <w:rsid w:val="00D43AF5"/>
    <w:rPr>
      <w:lang w:val="en-US" w:eastAsia="en-US"/>
    </w:rPr>
  </w:style>
  <w:style w:type="paragraph" w:customStyle="1" w:styleId="85C055203DEA455C8C7ED10F3088D739">
    <w:name w:val="85C055203DEA455C8C7ED10F3088D739"/>
    <w:rsid w:val="00D43AF5"/>
    <w:rPr>
      <w:lang w:val="en-US" w:eastAsia="en-US"/>
    </w:rPr>
  </w:style>
  <w:style w:type="paragraph" w:customStyle="1" w:styleId="BA2494AF2E6B4DC48C544C9BB936130F">
    <w:name w:val="BA2494AF2E6B4DC48C544C9BB936130F"/>
    <w:rsid w:val="00D43AF5"/>
    <w:rPr>
      <w:lang w:val="en-US" w:eastAsia="en-US"/>
    </w:rPr>
  </w:style>
  <w:style w:type="paragraph" w:customStyle="1" w:styleId="A1B1C7DA1D6845CEA8641BF29901FE9C">
    <w:name w:val="A1B1C7DA1D6845CEA8641BF29901FE9C"/>
    <w:rsid w:val="00D43AF5"/>
    <w:rPr>
      <w:lang w:val="en-US" w:eastAsia="en-US"/>
    </w:rPr>
  </w:style>
  <w:style w:type="paragraph" w:customStyle="1" w:styleId="16F439E5CF2C4ED9AF913F5C6D487EE0">
    <w:name w:val="16F439E5CF2C4ED9AF913F5C6D487EE0"/>
    <w:rsid w:val="00D43AF5"/>
    <w:rPr>
      <w:lang w:val="en-US" w:eastAsia="en-US"/>
    </w:rPr>
  </w:style>
  <w:style w:type="paragraph" w:customStyle="1" w:styleId="CCA1DE296B2F4E108D525BB099FD59B2">
    <w:name w:val="CCA1DE296B2F4E108D525BB099FD59B2"/>
    <w:rsid w:val="00D43AF5"/>
    <w:rPr>
      <w:lang w:val="en-US" w:eastAsia="en-US"/>
    </w:rPr>
  </w:style>
  <w:style w:type="paragraph" w:customStyle="1" w:styleId="3CAEC2E8C17040D7999F20D0D22BE9B0">
    <w:name w:val="3CAEC2E8C17040D7999F20D0D22BE9B0"/>
    <w:rsid w:val="00D43AF5"/>
    <w:rPr>
      <w:lang w:val="en-US" w:eastAsia="en-US"/>
    </w:rPr>
  </w:style>
  <w:style w:type="paragraph" w:customStyle="1" w:styleId="3581523A8D714D86B3CDDA6A8B340094">
    <w:name w:val="3581523A8D714D86B3CDDA6A8B340094"/>
    <w:rsid w:val="00D43AF5"/>
    <w:rPr>
      <w:lang w:val="en-US" w:eastAsia="en-US"/>
    </w:rPr>
  </w:style>
  <w:style w:type="paragraph" w:customStyle="1" w:styleId="33FE11187F254BA68F5CC6D2C0017A82">
    <w:name w:val="33FE11187F254BA68F5CC6D2C0017A82"/>
    <w:rsid w:val="00D43AF5"/>
    <w:rPr>
      <w:lang w:val="en-US" w:eastAsia="en-US"/>
    </w:rPr>
  </w:style>
  <w:style w:type="paragraph" w:customStyle="1" w:styleId="F1AC32D354394850933FE447730A6E48">
    <w:name w:val="F1AC32D354394850933FE447730A6E48"/>
    <w:rsid w:val="00D43AF5"/>
    <w:rPr>
      <w:lang w:val="en-US" w:eastAsia="en-US"/>
    </w:rPr>
  </w:style>
  <w:style w:type="paragraph" w:customStyle="1" w:styleId="7E3D6741615446F094E60335BFADA88F">
    <w:name w:val="7E3D6741615446F094E60335BFADA88F"/>
    <w:rsid w:val="00D43AF5"/>
    <w:rPr>
      <w:lang w:val="en-US" w:eastAsia="en-US"/>
    </w:rPr>
  </w:style>
  <w:style w:type="paragraph" w:customStyle="1" w:styleId="215AFAF65E854ED99C86C2297DF78F6E">
    <w:name w:val="215AFAF65E854ED99C86C2297DF78F6E"/>
    <w:rsid w:val="00D43AF5"/>
    <w:rPr>
      <w:lang w:val="en-US" w:eastAsia="en-US"/>
    </w:rPr>
  </w:style>
  <w:style w:type="paragraph" w:customStyle="1" w:styleId="E1630640731A47188F05AEAC8FDEBF63">
    <w:name w:val="E1630640731A47188F05AEAC8FDEBF63"/>
    <w:rsid w:val="00D43AF5"/>
    <w:rPr>
      <w:lang w:val="en-US" w:eastAsia="en-US"/>
    </w:rPr>
  </w:style>
  <w:style w:type="paragraph" w:customStyle="1" w:styleId="D2AEF62076004C39A591E13EB0C8EF7A">
    <w:name w:val="D2AEF62076004C39A591E13EB0C8EF7A"/>
    <w:rsid w:val="00D43AF5"/>
    <w:rPr>
      <w:lang w:val="en-US" w:eastAsia="en-US"/>
    </w:rPr>
  </w:style>
  <w:style w:type="paragraph" w:customStyle="1" w:styleId="B32AC279824D4042AB4878177D818CF7">
    <w:name w:val="B32AC279824D4042AB4878177D818CF7"/>
    <w:rsid w:val="00D43AF5"/>
    <w:rPr>
      <w:lang w:val="en-US" w:eastAsia="en-US"/>
    </w:rPr>
  </w:style>
  <w:style w:type="paragraph" w:customStyle="1" w:styleId="A8F10A9CBE1043FDBB32A14233DA96D1">
    <w:name w:val="A8F10A9CBE1043FDBB32A14233DA96D1"/>
    <w:rsid w:val="00D43AF5"/>
    <w:rPr>
      <w:lang w:val="en-US" w:eastAsia="en-US"/>
    </w:rPr>
  </w:style>
  <w:style w:type="paragraph" w:customStyle="1" w:styleId="BE29144A292C4C5FBEE7D38FABD1AB68">
    <w:name w:val="BE29144A292C4C5FBEE7D38FABD1AB68"/>
    <w:rsid w:val="00D43AF5"/>
    <w:rPr>
      <w:lang w:val="en-US" w:eastAsia="en-US"/>
    </w:rPr>
  </w:style>
  <w:style w:type="paragraph" w:customStyle="1" w:styleId="C781F138342A45588BC8518F4CB1B3C4">
    <w:name w:val="C781F138342A45588BC8518F4CB1B3C4"/>
    <w:rsid w:val="00D43AF5"/>
    <w:rPr>
      <w:lang w:val="en-US" w:eastAsia="en-US"/>
    </w:rPr>
  </w:style>
  <w:style w:type="paragraph" w:customStyle="1" w:styleId="DCD7CFC7EFCD4D488CBC801A346C6622">
    <w:name w:val="DCD7CFC7EFCD4D488CBC801A346C6622"/>
    <w:rsid w:val="00622FFD"/>
  </w:style>
  <w:style w:type="paragraph" w:customStyle="1" w:styleId="14C96F419FA34C93B4B835E466AE6EC3">
    <w:name w:val="14C96F419FA34C93B4B835E466AE6EC3"/>
    <w:rsid w:val="00622FFD"/>
  </w:style>
  <w:style w:type="paragraph" w:customStyle="1" w:styleId="9DC4452201FD488F81583A44AF411396">
    <w:name w:val="9DC4452201FD488F81583A44AF411396"/>
    <w:rsid w:val="00622FFD"/>
  </w:style>
  <w:style w:type="paragraph" w:customStyle="1" w:styleId="D448BD9496E54F0495EE4817FA446331">
    <w:name w:val="D448BD9496E54F0495EE4817FA446331"/>
    <w:rsid w:val="00622FFD"/>
  </w:style>
  <w:style w:type="paragraph" w:customStyle="1" w:styleId="C7320C9AAFD6415689AFFB6F49D2B015">
    <w:name w:val="C7320C9AAFD6415689AFFB6F49D2B015"/>
    <w:rsid w:val="00630726"/>
    <w:rPr>
      <w:lang w:val="en-US" w:eastAsia="en-US"/>
    </w:rPr>
  </w:style>
  <w:style w:type="paragraph" w:customStyle="1" w:styleId="D24DF590B73C4613A454425A0CA32D8F">
    <w:name w:val="D24DF590B73C4613A454425A0CA32D8F"/>
    <w:rsid w:val="00630726"/>
    <w:rPr>
      <w:lang w:val="en-US" w:eastAsia="en-US"/>
    </w:rPr>
  </w:style>
  <w:style w:type="paragraph" w:customStyle="1" w:styleId="EFDF19C2BBD34ADCB121B11D800B8DB7">
    <w:name w:val="EFDF19C2BBD34ADCB121B11D800B8DB7"/>
    <w:rsid w:val="00630726"/>
    <w:rPr>
      <w:lang w:val="en-US" w:eastAsia="en-US"/>
    </w:rPr>
  </w:style>
  <w:style w:type="paragraph" w:customStyle="1" w:styleId="146BA404611B44E1BE10B318D035E20A">
    <w:name w:val="146BA404611B44E1BE10B318D035E20A"/>
    <w:rsid w:val="00C069CB"/>
  </w:style>
  <w:style w:type="paragraph" w:customStyle="1" w:styleId="9EE95E8E58F541598EB78A69F0AC38B5">
    <w:name w:val="9EE95E8E58F541598EB78A69F0AC38B5"/>
    <w:rsid w:val="00C069CB"/>
  </w:style>
  <w:style w:type="paragraph" w:customStyle="1" w:styleId="94AE6D45A3764C2581FAFA1408527ADD">
    <w:name w:val="94AE6D45A3764C2581FAFA1408527ADD"/>
    <w:rsid w:val="007D70A0"/>
    <w:rPr>
      <w:lang w:val="en-US" w:eastAsia="en-US"/>
    </w:rPr>
  </w:style>
  <w:style w:type="paragraph" w:customStyle="1" w:styleId="FF8B27EF9BCB4094975872408DFA1B1D">
    <w:name w:val="FF8B27EF9BCB4094975872408DFA1B1D"/>
    <w:rsid w:val="007D70A0"/>
    <w:rPr>
      <w:lang w:val="en-US" w:eastAsia="en-US"/>
    </w:rPr>
  </w:style>
  <w:style w:type="paragraph" w:customStyle="1" w:styleId="E5BE342E5A6B4D40A1A26AF33933F088">
    <w:name w:val="E5BE342E5A6B4D40A1A26AF33933F088"/>
    <w:rsid w:val="007D70A0"/>
    <w:rPr>
      <w:lang w:val="en-US" w:eastAsia="en-US"/>
    </w:rPr>
  </w:style>
  <w:style w:type="paragraph" w:customStyle="1" w:styleId="92513103E5B34183B8FCD067C237AD33">
    <w:name w:val="92513103E5B34183B8FCD067C237AD33"/>
    <w:rsid w:val="007D70A0"/>
    <w:rPr>
      <w:lang w:val="en-US" w:eastAsia="en-US"/>
    </w:rPr>
  </w:style>
  <w:style w:type="paragraph" w:customStyle="1" w:styleId="9CF995A9052E44AC9ADA2044099DEE08">
    <w:name w:val="9CF995A9052E44AC9ADA2044099DEE08"/>
    <w:rsid w:val="00C55E69"/>
  </w:style>
  <w:style w:type="paragraph" w:customStyle="1" w:styleId="D7F7A1F5E2474BA2B87C1F22C29BBE7B">
    <w:name w:val="D7F7A1F5E2474BA2B87C1F22C29BBE7B"/>
    <w:rsid w:val="003658FF"/>
  </w:style>
  <w:style w:type="paragraph" w:customStyle="1" w:styleId="FA3C722F3BE14B269113E860278B0C75">
    <w:name w:val="FA3C722F3BE14B269113E860278B0C75"/>
    <w:rsid w:val="003658FF"/>
  </w:style>
  <w:style w:type="paragraph" w:customStyle="1" w:styleId="6544407BBD2C485AA7B2FAE6D2FDCD30">
    <w:name w:val="6544407BBD2C485AA7B2FAE6D2FDCD30"/>
    <w:rsid w:val="003658FF"/>
  </w:style>
  <w:style w:type="paragraph" w:customStyle="1" w:styleId="1EFB46A072B4438B8FB5F561D9B3E155">
    <w:name w:val="1EFB46A072B4438B8FB5F561D9B3E155"/>
    <w:rsid w:val="003658FF"/>
  </w:style>
  <w:style w:type="paragraph" w:customStyle="1" w:styleId="4903CAEEFEB44E5B950503A035528D2D">
    <w:name w:val="4903CAEEFEB44E5B950503A035528D2D"/>
    <w:rsid w:val="000E0BA9"/>
  </w:style>
  <w:style w:type="paragraph" w:customStyle="1" w:styleId="9454593F86384A3BAA7DD76C7AA9A0F2">
    <w:name w:val="9454593F86384A3BAA7DD76C7AA9A0F2"/>
    <w:rsid w:val="000E0BA9"/>
  </w:style>
  <w:style w:type="paragraph" w:customStyle="1" w:styleId="289AC73CFA3E4DA7AA9E8ABEB6615764">
    <w:name w:val="289AC73CFA3E4DA7AA9E8ABEB6615764"/>
    <w:rsid w:val="000E0BA9"/>
  </w:style>
  <w:style w:type="paragraph" w:customStyle="1" w:styleId="F12E8A1FB08B4CDC881B0F97F87E47EB">
    <w:name w:val="F12E8A1FB08B4CDC881B0F97F87E47EB"/>
    <w:rsid w:val="000E0BA9"/>
  </w:style>
  <w:style w:type="paragraph" w:customStyle="1" w:styleId="20F8BA0DE5B1409693297C8B9E5F068E">
    <w:name w:val="20F8BA0DE5B1409693297C8B9E5F068E"/>
    <w:rsid w:val="000E0BA9"/>
  </w:style>
  <w:style w:type="paragraph" w:customStyle="1" w:styleId="77C174EC07674C8E8EB8D05B57DC9D74">
    <w:name w:val="77C174EC07674C8E8EB8D05B57DC9D74"/>
    <w:rsid w:val="000E0BA9"/>
  </w:style>
  <w:style w:type="paragraph" w:customStyle="1" w:styleId="3CB51BB7CE754FB5A64B4E65E0AA875C">
    <w:name w:val="3CB51BB7CE754FB5A64B4E65E0AA875C"/>
    <w:rsid w:val="000E0BA9"/>
  </w:style>
  <w:style w:type="paragraph" w:customStyle="1" w:styleId="0D4BB96AA2AC4FF9A9DAB20E590BA005">
    <w:name w:val="0D4BB96AA2AC4FF9A9DAB20E590BA005"/>
    <w:rsid w:val="000E0BA9"/>
  </w:style>
  <w:style w:type="paragraph" w:customStyle="1" w:styleId="85FC03DF55AB4CBDA24792BF60181B90">
    <w:name w:val="85FC03DF55AB4CBDA24792BF60181B90"/>
    <w:rsid w:val="000E0BA9"/>
  </w:style>
  <w:style w:type="paragraph" w:customStyle="1" w:styleId="F95C93E783FB40B586580A1A743DBE89">
    <w:name w:val="F95C93E783FB40B586580A1A743DBE89"/>
    <w:rsid w:val="000E0BA9"/>
  </w:style>
  <w:style w:type="paragraph" w:customStyle="1" w:styleId="E72A2DDCD89C453CBF982E3AE15604AF">
    <w:name w:val="E72A2DDCD89C453CBF982E3AE15604AF"/>
    <w:rsid w:val="000E0BA9"/>
  </w:style>
  <w:style w:type="paragraph" w:customStyle="1" w:styleId="5F892CB33A7E4D3C91B4ED262BC2F501">
    <w:name w:val="5F892CB33A7E4D3C91B4ED262BC2F501"/>
    <w:rsid w:val="000E0BA9"/>
  </w:style>
  <w:style w:type="paragraph" w:customStyle="1" w:styleId="05F1490E496C414F9BD3F8C01DA6DEA3">
    <w:name w:val="05F1490E496C414F9BD3F8C01DA6DEA3"/>
    <w:rsid w:val="000E0BA9"/>
  </w:style>
  <w:style w:type="paragraph" w:customStyle="1" w:styleId="6E72ECC3CCEE473E84FF2D4BD6291407">
    <w:name w:val="6E72ECC3CCEE473E84FF2D4BD6291407"/>
    <w:rsid w:val="000E0BA9"/>
  </w:style>
  <w:style w:type="paragraph" w:customStyle="1" w:styleId="50AF03E05CBB423AB7C6A50E4B6F09F9">
    <w:name w:val="50AF03E05CBB423AB7C6A50E4B6F09F9"/>
    <w:rsid w:val="000E0BA9"/>
  </w:style>
  <w:style w:type="paragraph" w:customStyle="1" w:styleId="A98A21C99B894743A819A7366BF3300E">
    <w:name w:val="A98A21C99B894743A819A7366BF3300E"/>
    <w:rsid w:val="000E0BA9"/>
  </w:style>
  <w:style w:type="paragraph" w:customStyle="1" w:styleId="D9744307FD4D48699E906458FDD135CC">
    <w:name w:val="D9744307FD4D48699E906458FDD135CC"/>
    <w:rsid w:val="003D6E04"/>
    <w:rPr>
      <w:lang w:val="en-US" w:eastAsia="en-US"/>
    </w:rPr>
  </w:style>
  <w:style w:type="paragraph" w:customStyle="1" w:styleId="ACBF0DCD7ABA42468187C6BA0BB54F2C">
    <w:name w:val="ACBF0DCD7ABA42468187C6BA0BB54F2C"/>
    <w:rsid w:val="003D6E0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MH">
      <a:dk1>
        <a:srgbClr val="000000"/>
      </a:dk1>
      <a:lt1>
        <a:sysClr val="window" lastClr="FFFFFF"/>
      </a:lt1>
      <a:dk2>
        <a:srgbClr val="CCCCCC"/>
      </a:dk2>
      <a:lt2>
        <a:srgbClr val="EDEDED"/>
      </a:lt2>
      <a:accent1>
        <a:srgbClr val="21467C"/>
      </a:accent1>
      <a:accent2>
        <a:srgbClr val="33599A"/>
      </a:accent2>
      <a:accent3>
        <a:srgbClr val="426BB1"/>
      </a:accent3>
      <a:accent4>
        <a:srgbClr val="7A8EC7"/>
      </a:accent4>
      <a:accent5>
        <a:srgbClr val="ACBCDD"/>
      </a:accent5>
      <a:accent6>
        <a:srgbClr val="70AD47"/>
      </a:accent6>
      <a:hlink>
        <a:srgbClr val="0563C1"/>
      </a:hlink>
      <a:folHlink>
        <a:srgbClr val="954F72"/>
      </a:folHlink>
    </a:clrScheme>
    <a:fontScheme name="MH 2023 INFORME">
      <a:majorFont>
        <a:latin typeface="Bembo Std"/>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OLORES INSTITUCIONALES MH 2023">
    <a:dk1>
      <a:srgbClr val="000000"/>
    </a:dk1>
    <a:lt1>
      <a:srgbClr val="FFFFFF"/>
    </a:lt1>
    <a:dk2>
      <a:srgbClr val="21467C"/>
    </a:dk2>
    <a:lt2>
      <a:srgbClr val="33599A"/>
    </a:lt2>
    <a:accent1>
      <a:srgbClr val="426BB1"/>
    </a:accent1>
    <a:accent2>
      <a:srgbClr val="7A8EC7"/>
    </a:accent2>
    <a:accent3>
      <a:srgbClr val="ACBCDD"/>
    </a:accent3>
    <a:accent4>
      <a:srgbClr val="426BB1"/>
    </a:accent4>
    <a:accent5>
      <a:srgbClr val="33599A"/>
    </a:accent5>
    <a:accent6>
      <a:srgbClr val="21467C"/>
    </a:accent6>
    <a:hlink>
      <a:srgbClr val="ACBCDD"/>
    </a:hlink>
    <a:folHlink>
      <a:srgbClr val="7A8EC7"/>
    </a:folHlink>
  </a:clrScheme>
  <a:fontScheme name="MH">
    <a:majorFont>
      <a:latin typeface="Museo Sans 100"/>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OLORES INSTITUCIONALES MH 2023">
    <a:dk1>
      <a:srgbClr val="000000"/>
    </a:dk1>
    <a:lt1>
      <a:srgbClr val="FFFFFF"/>
    </a:lt1>
    <a:dk2>
      <a:srgbClr val="21467C"/>
    </a:dk2>
    <a:lt2>
      <a:srgbClr val="33599A"/>
    </a:lt2>
    <a:accent1>
      <a:srgbClr val="426BB1"/>
    </a:accent1>
    <a:accent2>
      <a:srgbClr val="7A8EC7"/>
    </a:accent2>
    <a:accent3>
      <a:srgbClr val="ACBCDD"/>
    </a:accent3>
    <a:accent4>
      <a:srgbClr val="426BB1"/>
    </a:accent4>
    <a:accent5>
      <a:srgbClr val="33599A"/>
    </a:accent5>
    <a:accent6>
      <a:srgbClr val="21467C"/>
    </a:accent6>
    <a:hlink>
      <a:srgbClr val="ACBCDD"/>
    </a:hlink>
    <a:folHlink>
      <a:srgbClr val="7A8EC7"/>
    </a:folHlink>
  </a:clrScheme>
  <a:fontScheme name="MH">
    <a:majorFont>
      <a:latin typeface="Museo Sans 100"/>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OLORES INSTITUCIONALES MH 2023">
    <a:dk1>
      <a:srgbClr val="000000"/>
    </a:dk1>
    <a:lt1>
      <a:srgbClr val="FFFFFF"/>
    </a:lt1>
    <a:dk2>
      <a:srgbClr val="21467C"/>
    </a:dk2>
    <a:lt2>
      <a:srgbClr val="33599A"/>
    </a:lt2>
    <a:accent1>
      <a:srgbClr val="426BB1"/>
    </a:accent1>
    <a:accent2>
      <a:srgbClr val="7A8EC7"/>
    </a:accent2>
    <a:accent3>
      <a:srgbClr val="ACBCDD"/>
    </a:accent3>
    <a:accent4>
      <a:srgbClr val="426BB1"/>
    </a:accent4>
    <a:accent5>
      <a:srgbClr val="33599A"/>
    </a:accent5>
    <a:accent6>
      <a:srgbClr val="21467C"/>
    </a:accent6>
    <a:hlink>
      <a:srgbClr val="ACBCDD"/>
    </a:hlink>
    <a:folHlink>
      <a:srgbClr val="7A8EC7"/>
    </a:folHlink>
  </a:clrScheme>
  <a:fontScheme name="MH">
    <a:majorFont>
      <a:latin typeface="Museo Sans 100"/>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78D43A-C488-4C2E-B966-264F4D08D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11435</Words>
  <Characters>62894</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Formato de Informe de Medición</vt:lpstr>
    </vt:vector>
  </TitlesOfParts>
  <Company>Ministerio de Hacienda</Company>
  <LinksUpToDate>false</LinksUpToDate>
  <CharactersWithSpaces>74181</CharactersWithSpaces>
  <SharedDoc>false</SharedDoc>
  <HLinks>
    <vt:vector size="6" baseType="variant">
      <vt:variant>
        <vt:i4>2490404</vt:i4>
      </vt:variant>
      <vt:variant>
        <vt:i4>108</vt:i4>
      </vt:variant>
      <vt:variant>
        <vt:i4>0</vt:i4>
      </vt:variant>
      <vt:variant>
        <vt:i4>5</vt:i4>
      </vt:variant>
      <vt:variant>
        <vt:lpwstr>https://www.bitacoraoffice365.com/index.php/como-crear-formulario-completo-microsoft-forms/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Informe de Medición</dc:title>
  <dc:subject/>
  <dc:creator>Marcela Jazmin Medrano Delgado</dc:creator>
  <cp:keywords/>
  <dc:description/>
  <cp:lastModifiedBy>Enilson Antonio Cortez Guevara</cp:lastModifiedBy>
  <cp:revision>2</cp:revision>
  <cp:lastPrinted>2024-01-10T19:41:00Z</cp:lastPrinted>
  <dcterms:created xsi:type="dcterms:W3CDTF">2024-01-16T19:57:00Z</dcterms:created>
  <dcterms:modified xsi:type="dcterms:W3CDTF">2024-01-16T19:57:00Z</dcterms:modified>
</cp:coreProperties>
</file>