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8" w:rsidRPr="00DB6744" w:rsidRDefault="00B7658C">
      <w:pPr>
        <w:rPr>
          <w:b/>
          <w:lang w:val="es-SV" w:eastAsia="es-SV"/>
        </w:rPr>
      </w:pPr>
      <w:bookmarkStart w:id="0" w:name="_GoBack"/>
      <w:r>
        <w:rPr>
          <w:rFonts w:ascii="Bembo Std" w:hAnsi="Bembo Std" w:cs="Helvetica Neue"/>
          <w:noProof/>
          <w:color w:val="FFFFFF" w:themeColor="background1"/>
          <w:sz w:val="52"/>
          <w:szCs w:val="52"/>
          <w:lang w:val="es-SV" w:eastAsia="es-SV"/>
        </w:rPr>
        <w:drawing>
          <wp:anchor distT="0" distB="0" distL="114300" distR="114300" simplePos="0" relativeHeight="251733504" behindDoc="1" locked="0" layoutInCell="1" allowOverlap="1" wp14:anchorId="71D78C02" wp14:editId="75230DCD">
            <wp:simplePos x="0" y="0"/>
            <wp:positionH relativeFrom="column">
              <wp:posOffset>-730885</wp:posOffset>
            </wp:positionH>
            <wp:positionV relativeFrom="paragraph">
              <wp:posOffset>-888365</wp:posOffset>
            </wp:positionV>
            <wp:extent cx="7801897" cy="10096622"/>
            <wp:effectExtent l="0" t="0" r="889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01897" cy="10096622"/>
                    </a:xfrm>
                    <a:prstGeom prst="rect">
                      <a:avLst/>
                    </a:prstGeom>
                  </pic:spPr>
                </pic:pic>
              </a:graphicData>
            </a:graphic>
            <wp14:sizeRelH relativeFrom="page">
              <wp14:pctWidth>0</wp14:pctWidth>
            </wp14:sizeRelH>
            <wp14:sizeRelV relativeFrom="page">
              <wp14:pctHeight>0</wp14:pctHeight>
            </wp14:sizeRelV>
          </wp:anchor>
        </w:drawing>
      </w:r>
      <w:bookmarkEnd w:id="0"/>
      <w:r w:rsidR="00B53658" w:rsidRPr="00DB6744">
        <w:rPr>
          <w:rFonts w:cs="Arial"/>
          <w:b/>
        </w:rPr>
        <w:t xml:space="preserve"> </w:t>
      </w:r>
    </w:p>
    <w:bookmarkStart w:id="1" w:name="_Toc62735981" w:displacedByCustomXml="next"/>
    <w:bookmarkStart w:id="2" w:name="_Hlk63843208" w:displacedByCustomXml="next"/>
    <w:sdt>
      <w:sdtPr>
        <w:rPr>
          <w:color w:val="FFFFFF" w:themeColor="background1"/>
        </w:rPr>
        <w:id w:val="-470295173"/>
        <w:docPartObj>
          <w:docPartGallery w:val="Cover Pages"/>
          <w:docPartUnique/>
        </w:docPartObj>
      </w:sdtPr>
      <w:sdtEndPr>
        <w:rPr>
          <w:sz w:val="32"/>
          <w:lang w:val="es-ES"/>
        </w:rPr>
      </w:sdtEndPr>
      <w:sdtContent>
        <w:bookmarkStart w:id="3" w:name="_Hlk122514779" w:displacedByCustomXml="prev"/>
        <w:bookmarkEnd w:id="3" w:displacedByCustomXml="prev"/>
        <w:p w:rsidR="007E7DB1" w:rsidRDefault="007E7DB1" w:rsidP="00D93080">
          <w:pPr>
            <w:rPr>
              <w:color w:val="FFFFFF" w:themeColor="background1"/>
            </w:rPr>
          </w:pPr>
        </w:p>
        <w:p w:rsidR="007E7DB1" w:rsidRDefault="007E7DB1" w:rsidP="00D93080">
          <w:pPr>
            <w:rPr>
              <w:color w:val="FFFFFF" w:themeColor="background1"/>
            </w:rPr>
          </w:pPr>
        </w:p>
        <w:p w:rsidR="007E7DB1" w:rsidRDefault="007E7DB1" w:rsidP="00D93080">
          <w:pPr>
            <w:rPr>
              <w:color w:val="FFFFFF" w:themeColor="background1"/>
            </w:rPr>
          </w:pPr>
        </w:p>
        <w:p w:rsidR="007E7DB1" w:rsidRDefault="007E7DB1" w:rsidP="00D93080">
          <w:pPr>
            <w:rPr>
              <w:color w:val="FFFFFF" w:themeColor="background1"/>
            </w:rPr>
          </w:pPr>
        </w:p>
        <w:p w:rsidR="007E7DB1" w:rsidRDefault="007E7DB1" w:rsidP="00D93080">
          <w:pPr>
            <w:rPr>
              <w:color w:val="FFFFFF" w:themeColor="background1"/>
            </w:rPr>
          </w:pPr>
        </w:p>
        <w:p w:rsidR="007E7DB1" w:rsidRDefault="007E7DB1" w:rsidP="00D93080">
          <w:pPr>
            <w:rPr>
              <w:color w:val="FFFFFF" w:themeColor="background1"/>
            </w:rPr>
          </w:pPr>
        </w:p>
        <w:p w:rsidR="007E7DB1" w:rsidRDefault="007E7DB1" w:rsidP="00D93080">
          <w:pPr>
            <w:rPr>
              <w:color w:val="FFFFFF" w:themeColor="background1"/>
            </w:rPr>
          </w:pPr>
        </w:p>
        <w:p w:rsidR="00F0026A" w:rsidRDefault="00F0026A" w:rsidP="008236B4">
          <w:pPr>
            <w:jc w:val="center"/>
            <w:rPr>
              <w:rFonts w:ascii="Bembo Std" w:eastAsiaTheme="minorEastAsia" w:hAnsi="Bembo Std" w:cstheme="minorBidi"/>
              <w:b/>
              <w:color w:val="FFFFFF" w:themeColor="background1"/>
              <w:sz w:val="52"/>
              <w:szCs w:val="44"/>
              <w:lang w:val="es-SV" w:eastAsia="es-SV"/>
            </w:rPr>
          </w:pPr>
          <w:bookmarkStart w:id="4" w:name="_Toc136941380"/>
          <w:bookmarkStart w:id="5" w:name="_Toc136941651"/>
        </w:p>
        <w:p w:rsidR="00F0026A" w:rsidRDefault="00F0026A" w:rsidP="008236B4">
          <w:pPr>
            <w:jc w:val="center"/>
            <w:rPr>
              <w:rFonts w:ascii="Bembo Std" w:eastAsiaTheme="minorEastAsia" w:hAnsi="Bembo Std" w:cstheme="minorBidi"/>
              <w:b/>
              <w:color w:val="FFFFFF" w:themeColor="background1"/>
              <w:sz w:val="52"/>
              <w:szCs w:val="44"/>
              <w:lang w:val="es-SV" w:eastAsia="es-SV"/>
            </w:rPr>
          </w:pPr>
        </w:p>
        <w:p w:rsidR="00F0026A" w:rsidRDefault="00F0026A" w:rsidP="008236B4">
          <w:pPr>
            <w:jc w:val="center"/>
            <w:rPr>
              <w:rFonts w:ascii="Bembo Std" w:eastAsiaTheme="minorEastAsia" w:hAnsi="Bembo Std" w:cstheme="minorBidi"/>
              <w:b/>
              <w:color w:val="FFFFFF" w:themeColor="background1"/>
              <w:sz w:val="52"/>
              <w:szCs w:val="44"/>
              <w:lang w:val="es-SV" w:eastAsia="es-SV"/>
            </w:rPr>
          </w:pPr>
        </w:p>
        <w:p w:rsidR="007579B2" w:rsidRDefault="00726AD1" w:rsidP="008236B4">
          <w:pPr>
            <w:jc w:val="center"/>
            <w:rPr>
              <w:color w:val="000000" w:themeColor="text1"/>
              <w:sz w:val="24"/>
              <w:szCs w:val="20"/>
            </w:rPr>
          </w:pPr>
          <w:r w:rsidRPr="008236B4">
            <w:rPr>
              <w:rFonts w:ascii="Bembo Std" w:eastAsiaTheme="minorEastAsia" w:hAnsi="Bembo Std" w:cstheme="minorBidi"/>
              <w:b/>
              <w:color w:val="FFFFFF" w:themeColor="background1"/>
              <w:sz w:val="52"/>
              <w:szCs w:val="44"/>
              <w:lang w:val="es-SV" w:eastAsia="es-SV"/>
            </w:rPr>
            <w:t>Informe</w:t>
          </w:r>
          <w:bookmarkEnd w:id="4"/>
          <w:bookmarkEnd w:id="5"/>
          <w:r w:rsidRPr="008236B4">
            <w:rPr>
              <w:rFonts w:ascii="Bembo Std" w:eastAsiaTheme="minorEastAsia" w:hAnsi="Bembo Std" w:cstheme="minorBidi"/>
              <w:b/>
              <w:color w:val="FFFFFF" w:themeColor="background1"/>
              <w:sz w:val="52"/>
              <w:szCs w:val="44"/>
              <w:lang w:val="es-SV" w:eastAsia="es-SV"/>
            </w:rPr>
            <w:t xml:space="preserve"> de Medición de Satisfacción de los </w:t>
          </w:r>
          <w:sdt>
            <w:sdtPr>
              <w:rPr>
                <w:rStyle w:val="Estilo1Car"/>
                <w:sz w:val="52"/>
              </w:rPr>
              <w:alias w:val="Clase de usuario portada"/>
              <w:tag w:val="Clase de usuario portada"/>
              <w:id w:val="1479798360"/>
              <w:placeholder>
                <w:docPart w:val="9A955586CC6B4F5F9C8E3A6EA2E39B9B"/>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Estilo1Car"/>
              </w:rPr>
            </w:sdtEndPr>
            <w:sdtContent>
              <w:r w:rsidR="007E2393">
                <w:rPr>
                  <w:rStyle w:val="Estilo1Car"/>
                  <w:sz w:val="52"/>
                </w:rPr>
                <w:t>Usuarios Internos y Externos</w:t>
              </w:r>
            </w:sdtContent>
          </w:sdt>
          <w:r w:rsidRPr="008236B4">
            <w:rPr>
              <w:color w:val="000000" w:themeColor="text1"/>
              <w:sz w:val="24"/>
              <w:szCs w:val="20"/>
            </w:rPr>
            <w:t xml:space="preserve"> </w:t>
          </w:r>
          <w:r w:rsidR="008236B4" w:rsidRPr="008236B4">
            <w:rPr>
              <w:color w:val="000000" w:themeColor="text1"/>
              <w:sz w:val="24"/>
              <w:szCs w:val="20"/>
            </w:rPr>
            <w:t xml:space="preserve"> </w:t>
          </w:r>
          <w:r w:rsidR="008236B4" w:rsidRPr="008236B4">
            <w:rPr>
              <w:rFonts w:ascii="Bembo Std" w:eastAsiaTheme="minorEastAsia" w:hAnsi="Bembo Std" w:cstheme="minorBidi"/>
              <w:b/>
              <w:color w:val="FFFFFF" w:themeColor="background1"/>
              <w:sz w:val="52"/>
              <w:szCs w:val="44"/>
              <w:lang w:val="es-SV" w:eastAsia="es-SV"/>
            </w:rPr>
            <w:t>de</w:t>
          </w:r>
          <w:r w:rsidRPr="008236B4">
            <w:rPr>
              <w:rFonts w:ascii="Bembo Std" w:eastAsiaTheme="minorEastAsia" w:hAnsi="Bembo Std" w:cstheme="minorBidi"/>
              <w:b/>
              <w:color w:val="FFFFFF" w:themeColor="background1"/>
              <w:sz w:val="52"/>
              <w:szCs w:val="44"/>
              <w:lang w:val="es-SV" w:eastAsia="es-SV"/>
            </w:rPr>
            <w:t xml:space="preserve">l Proceso </w:t>
          </w:r>
          <w:sdt>
            <w:sdtPr>
              <w:rPr>
                <w:rStyle w:val="Estilo1Car"/>
                <w:sz w:val="52"/>
              </w:rPr>
              <w:alias w:val="Proceso"/>
              <w:tag w:val="Proceso"/>
              <w:id w:val="-1149977486"/>
              <w:placeholder>
                <w:docPart w:val="EE39BD0D0DA44FBEB4DF0B4FB2E121B3"/>
              </w:placeholder>
              <w15:color w:val="FF0000"/>
              <w:dropDownList>
                <w:listItem w:displayText="Elija un proceso" w:value="proces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Fuentedeprrafopredeter"/>
                <w:rFonts w:ascii="Museo Sans 100" w:eastAsia="Calibri" w:hAnsi="Museo Sans 100" w:cs="Times New Roman"/>
                <w:b w:val="0"/>
                <w:color w:val="000000" w:themeColor="text1"/>
                <w:szCs w:val="20"/>
                <w:lang w:eastAsia="es-ES"/>
              </w:rPr>
            </w:sdtEndPr>
            <w:sdtContent>
              <w:r w:rsidR="007E2393">
                <w:rPr>
                  <w:rStyle w:val="Estilo1Car"/>
                  <w:sz w:val="52"/>
                </w:rPr>
                <w:t>6.6 Gestión Financiera del Gasto Institucional</w:t>
              </w:r>
            </w:sdtContent>
          </w:sdt>
          <w:r w:rsidR="008236B4" w:rsidRPr="008236B4">
            <w:rPr>
              <w:color w:val="000000" w:themeColor="text1"/>
              <w:sz w:val="24"/>
              <w:szCs w:val="20"/>
            </w:rPr>
            <w:t xml:space="preserve"> </w:t>
          </w:r>
        </w:p>
        <w:p w:rsidR="007579B2" w:rsidRDefault="007579B2" w:rsidP="008236B4">
          <w:pPr>
            <w:jc w:val="center"/>
            <w:rPr>
              <w:rFonts w:ascii="Bembo Std" w:eastAsiaTheme="minorEastAsia" w:hAnsi="Bembo Std" w:cstheme="minorBidi"/>
              <w:b/>
              <w:color w:val="FFFFFF" w:themeColor="background1"/>
              <w:sz w:val="52"/>
              <w:szCs w:val="44"/>
              <w:lang w:val="es-SV" w:eastAsia="es-SV"/>
            </w:rPr>
          </w:pPr>
        </w:p>
        <w:p w:rsidR="004455DC" w:rsidRPr="008236B4" w:rsidRDefault="008236B4" w:rsidP="008236B4">
          <w:pPr>
            <w:jc w:val="center"/>
            <w:rPr>
              <w:color w:val="000000" w:themeColor="text1"/>
              <w:sz w:val="24"/>
              <w:szCs w:val="20"/>
            </w:rPr>
          </w:pPr>
          <w:r w:rsidRPr="008236B4">
            <w:rPr>
              <w:rFonts w:ascii="Bembo Std" w:eastAsiaTheme="minorEastAsia" w:hAnsi="Bembo Std" w:cstheme="minorBidi"/>
              <w:b/>
              <w:color w:val="FFFFFF" w:themeColor="background1"/>
              <w:sz w:val="52"/>
              <w:szCs w:val="44"/>
              <w:lang w:val="es-SV" w:eastAsia="es-SV"/>
            </w:rPr>
            <w:t>Macroproceso</w:t>
          </w:r>
          <w:r w:rsidR="001855A6">
            <w:rPr>
              <w:rFonts w:ascii="Bembo Std" w:eastAsiaTheme="minorEastAsia" w:hAnsi="Bembo Std" w:cstheme="minorBidi"/>
              <w:b/>
              <w:color w:val="FFFFFF" w:themeColor="background1"/>
              <w:sz w:val="52"/>
              <w:szCs w:val="44"/>
              <w:lang w:val="es-SV" w:eastAsia="es-SV"/>
            </w:rPr>
            <w:t xml:space="preserve"> </w:t>
          </w:r>
          <w:sdt>
            <w:sdtPr>
              <w:rPr>
                <w:rStyle w:val="Estilo1Car"/>
                <w:sz w:val="52"/>
              </w:rPr>
              <w:alias w:val="Macroproceso de portada"/>
              <w:tag w:val="Macroproceso"/>
              <w:id w:val="-1507434560"/>
              <w:placeholder>
                <w:docPart w:val="DE5E24DE6A9A4726AF968907A937D1C8"/>
              </w:placeholder>
              <w15:color w:val="FF0000"/>
              <w:dropDownList>
                <w:listItem w:displayText="Elija un Macroproceso" w:value="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rPr>
                <w:rStyle w:val="Fuentedeprrafopredeter"/>
                <w:rFonts w:ascii="Museo Sans 100" w:eastAsia="Calibri" w:hAnsi="Museo Sans 100" w:cs="Times New Roman"/>
                <w:b w:val="0"/>
                <w:color w:val="000000" w:themeColor="text1"/>
                <w:szCs w:val="20"/>
                <w:lang w:eastAsia="es-ES"/>
              </w:rPr>
            </w:sdtEndPr>
            <w:sdtContent>
              <w:r w:rsidR="007E2393">
                <w:rPr>
                  <w:rStyle w:val="Estilo1Car"/>
                  <w:sz w:val="52"/>
                </w:rPr>
                <w:t xml:space="preserve">6. Soporte Institucional </w:t>
              </w:r>
            </w:sdtContent>
          </w:sdt>
        </w:p>
        <w:p w:rsidR="00073E68" w:rsidRPr="006444C9" w:rsidRDefault="00073E68" w:rsidP="00403057">
          <w:pPr>
            <w:spacing w:after="160" w:line="259" w:lineRule="auto"/>
            <w:jc w:val="center"/>
            <w:rPr>
              <w:rStyle w:val="Ttulo2Car"/>
              <w:color w:val="FFFFFF" w:themeColor="background1"/>
            </w:rPr>
          </w:pPr>
        </w:p>
        <w:p w:rsidR="00073E68" w:rsidRPr="006444C9" w:rsidRDefault="00073E68" w:rsidP="00403057">
          <w:pPr>
            <w:spacing w:after="160" w:line="259" w:lineRule="auto"/>
            <w:jc w:val="center"/>
            <w:rPr>
              <w:rStyle w:val="Ttulo2Car"/>
              <w:color w:val="FFFFFF" w:themeColor="background1"/>
            </w:rPr>
          </w:pPr>
        </w:p>
        <w:p w:rsidR="00073E68" w:rsidRPr="006444C9" w:rsidRDefault="00073E68" w:rsidP="00403057">
          <w:pPr>
            <w:spacing w:after="160" w:line="259" w:lineRule="auto"/>
            <w:jc w:val="center"/>
            <w:rPr>
              <w:rStyle w:val="Ttulo2Car"/>
              <w:color w:val="FFFFFF" w:themeColor="background1"/>
            </w:rPr>
          </w:pPr>
        </w:p>
        <w:p w:rsidR="004455DC" w:rsidRPr="00AD4646" w:rsidRDefault="004455DC" w:rsidP="00F42C67">
          <w:pPr>
            <w:spacing w:line="259" w:lineRule="auto"/>
            <w:jc w:val="center"/>
            <w:rPr>
              <w:rFonts w:ascii="Bembo Std" w:eastAsiaTheme="minorEastAsia" w:hAnsi="Bembo Std" w:cstheme="minorBidi"/>
              <w:b/>
              <w:color w:val="FFFFFF" w:themeColor="background1"/>
              <w:sz w:val="32"/>
              <w:szCs w:val="32"/>
              <w:lang w:val="es-SV" w:eastAsia="es-SV"/>
            </w:rPr>
          </w:pPr>
          <w:bookmarkStart w:id="6" w:name="_Toc136941381"/>
          <w:bookmarkStart w:id="7" w:name="_Toc136941652"/>
          <w:r w:rsidRPr="00AD4646">
            <w:rPr>
              <w:rFonts w:ascii="Bembo Std" w:eastAsiaTheme="minorEastAsia" w:hAnsi="Bembo Std" w:cstheme="minorBidi"/>
              <w:b/>
              <w:color w:val="FFFFFF" w:themeColor="background1"/>
              <w:sz w:val="32"/>
              <w:szCs w:val="32"/>
              <w:lang w:val="es-SV" w:eastAsia="es-SV"/>
            </w:rPr>
            <w:t>Fecha</w:t>
          </w:r>
          <w:bookmarkEnd w:id="6"/>
          <w:bookmarkEnd w:id="7"/>
          <w:r w:rsidR="00B427F9" w:rsidRPr="00AD4646">
            <w:rPr>
              <w:rFonts w:ascii="Bembo Std" w:eastAsiaTheme="minorEastAsia" w:hAnsi="Bembo Std" w:cstheme="minorBidi"/>
              <w:b/>
              <w:color w:val="FFFFFF" w:themeColor="background1"/>
              <w:sz w:val="32"/>
              <w:szCs w:val="32"/>
              <w:lang w:val="es-SV" w:eastAsia="es-SV"/>
            </w:rPr>
            <w:t xml:space="preserve"> de E</w:t>
          </w:r>
          <w:r w:rsidRPr="00AD4646">
            <w:rPr>
              <w:rFonts w:ascii="Bembo Std" w:eastAsiaTheme="minorEastAsia" w:hAnsi="Bembo Std" w:cstheme="minorBidi"/>
              <w:b/>
              <w:color w:val="FFFFFF" w:themeColor="background1"/>
              <w:sz w:val="32"/>
              <w:szCs w:val="32"/>
              <w:lang w:val="es-SV" w:eastAsia="es-SV"/>
            </w:rPr>
            <w:t>laboración</w:t>
          </w:r>
        </w:p>
        <w:sdt>
          <w:sdtPr>
            <w:rPr>
              <w:rFonts w:ascii="Bembo Std" w:eastAsiaTheme="minorEastAsia" w:hAnsi="Bembo Std" w:cstheme="minorBidi"/>
              <w:b/>
              <w:color w:val="FFFFFF" w:themeColor="background1"/>
              <w:sz w:val="32"/>
              <w:szCs w:val="32"/>
              <w:lang w:val="es-SV" w:eastAsia="es-SV"/>
            </w:rPr>
            <w:alias w:val="Fecha de Elaboración"/>
            <w:tag w:val="Fecha de Elaboración"/>
            <w:id w:val="-829760760"/>
            <w:placeholder>
              <w:docPart w:val="DefaultPlaceholder_-1854013438"/>
            </w:placeholder>
            <w:date>
              <w:dateFormat w:val="MMMM 'de' yyyy"/>
              <w:lid w:val="es-SV"/>
              <w:storeMappedDataAs w:val="dateTime"/>
              <w:calendar w:val="gregorian"/>
            </w:date>
          </w:sdtPr>
          <w:sdtEndPr/>
          <w:sdtContent>
            <w:p w:rsidR="004455DC" w:rsidRPr="00AD4646" w:rsidRDefault="0067775B" w:rsidP="00F42C67">
              <w:pPr>
                <w:spacing w:line="259" w:lineRule="auto"/>
                <w:jc w:val="center"/>
                <w:rPr>
                  <w:rFonts w:ascii="Bembo Std" w:eastAsiaTheme="minorEastAsia" w:hAnsi="Bembo Std" w:cstheme="minorBidi"/>
                  <w:b/>
                  <w:color w:val="FFFFFF" w:themeColor="background1"/>
                  <w:sz w:val="32"/>
                  <w:szCs w:val="32"/>
                  <w:lang w:val="es-SV" w:eastAsia="es-SV"/>
                </w:rPr>
              </w:pPr>
              <w:r>
                <w:rPr>
                  <w:rFonts w:ascii="Bembo Std" w:eastAsiaTheme="minorEastAsia" w:hAnsi="Bembo Std" w:cstheme="minorBidi"/>
                  <w:b/>
                  <w:color w:val="FFFFFF" w:themeColor="background1"/>
                  <w:sz w:val="32"/>
                  <w:szCs w:val="32"/>
                  <w:lang w:val="es-SV" w:eastAsia="es-SV"/>
                </w:rPr>
                <w:t>Noviembre</w:t>
              </w:r>
              <w:r w:rsidR="007E2393" w:rsidRPr="00AD4646">
                <w:rPr>
                  <w:rFonts w:ascii="Bembo Std" w:eastAsiaTheme="minorEastAsia" w:hAnsi="Bembo Std" w:cstheme="minorBidi"/>
                  <w:b/>
                  <w:color w:val="FFFFFF" w:themeColor="background1"/>
                  <w:sz w:val="32"/>
                  <w:szCs w:val="32"/>
                  <w:lang w:val="es-SV" w:eastAsia="es-SV"/>
                </w:rPr>
                <w:t xml:space="preserve"> de 2023</w:t>
              </w:r>
            </w:p>
          </w:sdtContent>
        </w:sdt>
        <w:p w:rsidR="004455DC" w:rsidRDefault="004455DC" w:rsidP="004455DC">
          <w:pPr>
            <w:tabs>
              <w:tab w:val="left" w:pos="6210"/>
            </w:tabs>
            <w:spacing w:after="160" w:line="259" w:lineRule="auto"/>
            <w:jc w:val="center"/>
            <w:rPr>
              <w:rFonts w:ascii="Bembo Std" w:eastAsiaTheme="minorEastAsia" w:hAnsi="Bembo Std" w:cstheme="minorBidi"/>
              <w:b/>
              <w:color w:val="FFFFFF" w:themeColor="background1"/>
              <w:lang w:val="es-SV" w:eastAsia="es-SV"/>
            </w:rPr>
          </w:pPr>
        </w:p>
        <w:p w:rsidR="00940997" w:rsidRPr="006444C9" w:rsidRDefault="00940997" w:rsidP="004455DC">
          <w:pPr>
            <w:tabs>
              <w:tab w:val="left" w:pos="6210"/>
            </w:tabs>
            <w:spacing w:after="160" w:line="259" w:lineRule="auto"/>
            <w:jc w:val="center"/>
            <w:rPr>
              <w:rFonts w:ascii="Bembo Std" w:eastAsiaTheme="minorEastAsia" w:hAnsi="Bembo Std" w:cstheme="minorBidi"/>
              <w:b/>
              <w:color w:val="FFFFFF" w:themeColor="background1"/>
              <w:lang w:val="es-SV" w:eastAsia="es-SV"/>
            </w:rPr>
          </w:pPr>
        </w:p>
        <w:p w:rsidR="00073E68" w:rsidRPr="00940997" w:rsidRDefault="00073E68" w:rsidP="00DA5EA9">
          <w:pPr>
            <w:tabs>
              <w:tab w:val="left" w:pos="3535"/>
            </w:tabs>
            <w:jc w:val="center"/>
            <w:rPr>
              <w:rFonts w:ascii="Bembo Std" w:eastAsiaTheme="minorEastAsia" w:hAnsi="Bembo Std" w:cstheme="minorBidi"/>
              <w:b/>
              <w:color w:val="FFFFFF" w:themeColor="background1"/>
              <w:sz w:val="32"/>
              <w:szCs w:val="44"/>
              <w:lang w:val="es-SV" w:eastAsia="es-SV"/>
            </w:rPr>
          </w:pPr>
          <w:r w:rsidRPr="00940997">
            <w:rPr>
              <w:rFonts w:ascii="Bembo Std" w:eastAsiaTheme="minorEastAsia" w:hAnsi="Bembo Std" w:cstheme="minorBidi"/>
              <w:b/>
              <w:color w:val="FFFFFF" w:themeColor="background1"/>
              <w:sz w:val="32"/>
              <w:szCs w:val="44"/>
              <w:lang w:val="es-SV" w:eastAsia="es-SV"/>
            </w:rPr>
            <w:t>M</w:t>
          </w:r>
          <w:r w:rsidR="00B427F9" w:rsidRPr="00940997">
            <w:rPr>
              <w:rFonts w:ascii="Bembo Std" w:eastAsiaTheme="minorEastAsia" w:hAnsi="Bembo Std" w:cstheme="minorBidi"/>
              <w:b/>
              <w:color w:val="FFFFFF" w:themeColor="background1"/>
              <w:sz w:val="32"/>
              <w:szCs w:val="44"/>
              <w:lang w:val="es-SV" w:eastAsia="es-SV"/>
            </w:rPr>
            <w:t xml:space="preserve">inisterio de </w:t>
          </w:r>
          <w:r w:rsidRPr="00940997">
            <w:rPr>
              <w:rFonts w:ascii="Bembo Std" w:eastAsiaTheme="minorEastAsia" w:hAnsi="Bembo Std" w:cstheme="minorBidi"/>
              <w:b/>
              <w:color w:val="FFFFFF" w:themeColor="background1"/>
              <w:sz w:val="32"/>
              <w:szCs w:val="44"/>
              <w:lang w:val="es-SV" w:eastAsia="es-SV"/>
            </w:rPr>
            <w:t>H</w:t>
          </w:r>
          <w:r w:rsidR="00B427F9" w:rsidRPr="00940997">
            <w:rPr>
              <w:rFonts w:ascii="Bembo Std" w:eastAsiaTheme="minorEastAsia" w:hAnsi="Bembo Std" w:cstheme="minorBidi"/>
              <w:b/>
              <w:color w:val="FFFFFF" w:themeColor="background1"/>
              <w:sz w:val="32"/>
              <w:szCs w:val="44"/>
              <w:lang w:val="es-SV" w:eastAsia="es-SV"/>
            </w:rPr>
            <w:t>acienda</w:t>
          </w:r>
        </w:p>
        <w:p w:rsidR="00B427F9" w:rsidRPr="00940997" w:rsidRDefault="004455DC" w:rsidP="00B427F9">
          <w:pPr>
            <w:tabs>
              <w:tab w:val="left" w:pos="6210"/>
            </w:tabs>
            <w:jc w:val="center"/>
            <w:rPr>
              <w:rFonts w:ascii="Bembo Std" w:hAnsi="Bembo Std"/>
              <w:b/>
              <w:color w:val="FFFFFF" w:themeColor="background1"/>
              <w:sz w:val="32"/>
              <w:szCs w:val="32"/>
              <w:lang w:val="es-ES"/>
            </w:rPr>
          </w:pPr>
          <w:r w:rsidRPr="00940997">
            <w:rPr>
              <w:rFonts w:ascii="Bembo Std" w:hAnsi="Bembo Std"/>
              <w:b/>
              <w:color w:val="FFFFFF" w:themeColor="background1"/>
              <w:sz w:val="32"/>
              <w:szCs w:val="32"/>
              <w:lang w:val="es-ES"/>
            </w:rPr>
            <w:t>D</w:t>
          </w:r>
          <w:r w:rsidR="00B427F9" w:rsidRPr="00940997">
            <w:rPr>
              <w:rFonts w:ascii="Bembo Std" w:hAnsi="Bembo Std"/>
              <w:b/>
              <w:color w:val="FFFFFF" w:themeColor="background1"/>
              <w:sz w:val="32"/>
              <w:szCs w:val="32"/>
              <w:lang w:val="es-ES"/>
            </w:rPr>
            <w:t xml:space="preserve">epartamento </w:t>
          </w:r>
          <w:r w:rsidRPr="00940997">
            <w:rPr>
              <w:rFonts w:ascii="Bembo Std" w:hAnsi="Bembo Std"/>
              <w:b/>
              <w:color w:val="FFFFFF" w:themeColor="background1"/>
              <w:sz w:val="32"/>
              <w:szCs w:val="32"/>
              <w:lang w:val="es-ES"/>
            </w:rPr>
            <w:t>G</w:t>
          </w:r>
          <w:r w:rsidR="00B427F9" w:rsidRPr="00940997">
            <w:rPr>
              <w:rFonts w:ascii="Bembo Std" w:hAnsi="Bembo Std"/>
              <w:b/>
              <w:color w:val="FFFFFF" w:themeColor="background1"/>
              <w:sz w:val="32"/>
              <w:szCs w:val="32"/>
              <w:lang w:val="es-ES"/>
            </w:rPr>
            <w:t>estión de la Calidad</w:t>
          </w:r>
          <w:r w:rsidR="00940997">
            <w:rPr>
              <w:rFonts w:ascii="Bembo Std" w:hAnsi="Bembo Std"/>
              <w:b/>
              <w:color w:val="FFFFFF" w:themeColor="background1"/>
              <w:sz w:val="32"/>
              <w:szCs w:val="32"/>
              <w:lang w:val="es-ES"/>
            </w:rPr>
            <w:t xml:space="preserve"> </w:t>
          </w:r>
          <w:r w:rsidR="00940997" w:rsidRPr="00D858F0">
            <w:rPr>
              <w:rFonts w:ascii="Bembo Std" w:hAnsi="Bembo Std"/>
              <w:b/>
              <w:color w:val="FFFFFF" w:themeColor="background1"/>
              <w:sz w:val="32"/>
              <w:szCs w:val="32"/>
              <w:lang w:val="es-ES"/>
            </w:rPr>
            <w:t>DGEA</w:t>
          </w:r>
        </w:p>
        <w:p w:rsidR="00545417" w:rsidRPr="00DA5EA9" w:rsidRDefault="00F42C67" w:rsidP="00DA5EA9">
          <w:pPr>
            <w:tabs>
              <w:tab w:val="left" w:pos="6210"/>
            </w:tabs>
            <w:jc w:val="center"/>
            <w:rPr>
              <w:rFonts w:ascii="Bembo Std" w:hAnsi="Bembo Std"/>
              <w:b/>
              <w:color w:val="FFFFFF" w:themeColor="background1"/>
              <w:sz w:val="32"/>
              <w:szCs w:val="32"/>
              <w:lang w:val="es-ES"/>
            </w:rPr>
            <w:sectPr w:rsidR="00545417" w:rsidRPr="00DA5EA9" w:rsidSect="007E7DB1">
              <w:headerReference w:type="default" r:id="rId9"/>
              <w:footerReference w:type="default" r:id="rId10"/>
              <w:headerReference w:type="first" r:id="rId11"/>
              <w:footerReference w:type="first" r:id="rId12"/>
              <w:pgSz w:w="12242" w:h="15842" w:code="1"/>
              <w:pgMar w:top="1418" w:right="1134" w:bottom="1418" w:left="1134" w:header="709" w:footer="709" w:gutter="0"/>
              <w:cols w:space="708"/>
              <w:titlePg/>
              <w:docGrid w:linePitch="360"/>
            </w:sectPr>
          </w:pPr>
          <w:r w:rsidRPr="00DA5EA9">
            <w:rPr>
              <w:rFonts w:ascii="Bembo Std" w:hAnsi="Bembo Std"/>
              <w:b/>
              <w:color w:val="FFFFFF" w:themeColor="background1"/>
              <w:sz w:val="32"/>
              <w:szCs w:val="32"/>
              <w:lang w:val="es-ES"/>
            </w:rPr>
            <w:t>Á</w:t>
          </w:r>
          <w:r w:rsidR="00DA5EA9" w:rsidRPr="00DA5EA9">
            <w:rPr>
              <w:rFonts w:ascii="Bembo Std" w:hAnsi="Bembo Std"/>
              <w:b/>
              <w:color w:val="FFFFFF" w:themeColor="background1"/>
              <w:sz w:val="32"/>
              <w:szCs w:val="32"/>
              <w:lang w:val="es-ES"/>
            </w:rPr>
            <w:t>rea At</w:t>
          </w:r>
          <w:r w:rsidR="00DA5EA9">
            <w:rPr>
              <w:rFonts w:ascii="Bembo Std" w:hAnsi="Bembo Std"/>
              <w:b/>
              <w:color w:val="FFFFFF" w:themeColor="background1"/>
              <w:sz w:val="32"/>
              <w:szCs w:val="32"/>
              <w:lang w:val="es-ES"/>
            </w:rPr>
            <w:t>ención al</w:t>
          </w:r>
          <w:r w:rsidR="00B427F9" w:rsidRPr="00DA5EA9">
            <w:rPr>
              <w:rFonts w:ascii="Bembo Std" w:hAnsi="Bembo Std"/>
              <w:b/>
              <w:color w:val="FFFFFF" w:themeColor="background1"/>
              <w:sz w:val="32"/>
              <w:szCs w:val="32"/>
              <w:lang w:val="es-ES"/>
            </w:rPr>
            <w:t xml:space="preserve"> Cliente</w:t>
          </w:r>
        </w:p>
      </w:sdtContent>
    </w:sdt>
    <w:bookmarkStart w:id="8" w:name="_Toc62738597" w:displacedByCustomXml="prev"/>
    <w:bookmarkStart w:id="9" w:name="_Toc138794827" w:displacedByCustomXml="prev"/>
    <w:p w:rsidR="00DA5EA9" w:rsidRPr="00DA5EA9" w:rsidRDefault="00DA5EA9" w:rsidP="00DA5EA9">
      <w:pPr>
        <w:pStyle w:val="TtuloTDC"/>
        <w:rPr>
          <w:color w:val="FFFFFF" w:themeColor="background1"/>
        </w:rPr>
      </w:pPr>
    </w:p>
    <w:sdt>
      <w:sdtPr>
        <w:rPr>
          <w:rFonts w:ascii="Museo Sans 100" w:eastAsia="Calibri" w:hAnsi="Museo Sans 100" w:cs="Times New Roman"/>
          <w:bCs w:val="0"/>
          <w:noProof w:val="0"/>
          <w:color w:val="auto"/>
          <w:sz w:val="20"/>
          <w:szCs w:val="24"/>
          <w:lang w:val="es-ES" w:eastAsia="es-ES"/>
        </w:rPr>
        <w:id w:val="81500193"/>
        <w:docPartObj>
          <w:docPartGallery w:val="Table of Contents"/>
          <w:docPartUnique/>
        </w:docPartObj>
      </w:sdtPr>
      <w:sdtEndPr>
        <w:rPr>
          <w:b/>
        </w:rPr>
      </w:sdtEndPr>
      <w:sdtContent>
        <w:p w:rsidR="00DA5EA9" w:rsidRDefault="00DA5EA9" w:rsidP="00DA5EA9">
          <w:pPr>
            <w:pStyle w:val="TtuloTDC"/>
            <w:rPr>
              <w:rFonts w:ascii="Museo Sans 100" w:eastAsia="Calibri" w:hAnsi="Museo Sans 100" w:cs="Times New Roman"/>
              <w:noProof w:val="0"/>
              <w:sz w:val="20"/>
              <w:szCs w:val="24"/>
              <w:lang w:val="es-ES" w:eastAsia="es-ES"/>
            </w:rPr>
          </w:pPr>
        </w:p>
        <w:p w:rsidR="00DA5EA9" w:rsidRDefault="00DA5EA9" w:rsidP="00DA5EA9">
          <w:pPr>
            <w:pStyle w:val="TtuloTDC"/>
            <w:rPr>
              <w:rFonts w:ascii="Museo Sans 100" w:eastAsia="Calibri" w:hAnsi="Museo Sans 100" w:cs="Times New Roman"/>
              <w:noProof w:val="0"/>
              <w:sz w:val="20"/>
              <w:szCs w:val="24"/>
              <w:lang w:val="es-ES" w:eastAsia="es-ES"/>
            </w:rPr>
          </w:pPr>
        </w:p>
        <w:p w:rsidR="00DA5EA9" w:rsidRDefault="00DA5EA9" w:rsidP="00DA5EA9">
          <w:pPr>
            <w:pStyle w:val="TtuloTDC"/>
            <w:rPr>
              <w:rFonts w:ascii="Museo Sans 100" w:eastAsia="Calibri" w:hAnsi="Museo Sans 100" w:cs="Times New Roman"/>
              <w:noProof w:val="0"/>
              <w:sz w:val="20"/>
              <w:szCs w:val="24"/>
              <w:lang w:val="es-ES" w:eastAsia="es-ES"/>
            </w:rPr>
          </w:pPr>
        </w:p>
        <w:p w:rsidR="00DA5EA9" w:rsidRPr="00DA5EA9" w:rsidRDefault="00DA5EA9" w:rsidP="00DA5EA9">
          <w:pPr>
            <w:pStyle w:val="TtuloTDC"/>
            <w:rPr>
              <w:rFonts w:ascii="Museo Sans 100" w:eastAsia="Calibri" w:hAnsi="Museo Sans 100" w:cs="Times New Roman"/>
              <w:noProof w:val="0"/>
              <w:color w:val="auto"/>
              <w:sz w:val="20"/>
              <w:szCs w:val="24"/>
              <w:lang w:val="es-ES" w:eastAsia="es-ES"/>
            </w:rPr>
          </w:pPr>
        </w:p>
        <w:p w:rsidR="00B96D15" w:rsidRPr="00DA5EA9" w:rsidRDefault="00B96D15" w:rsidP="00DA5EA9">
          <w:pPr>
            <w:pStyle w:val="TtuloTDC"/>
            <w:rPr>
              <w:rFonts w:asciiTheme="minorHAnsi" w:hAnsiTheme="minorHAnsi"/>
              <w:b/>
              <w:color w:val="auto"/>
            </w:rPr>
          </w:pPr>
          <w:r w:rsidRPr="00DA5EA9">
            <w:rPr>
              <w:rFonts w:asciiTheme="minorHAnsi" w:hAnsiTheme="minorHAnsi"/>
              <w:b/>
              <w:color w:val="auto"/>
            </w:rPr>
            <w:t>ÍNDICE</w:t>
          </w:r>
        </w:p>
        <w:p w:rsidR="00B96D15" w:rsidRDefault="00B96D15" w:rsidP="00D858F0">
          <w:pPr>
            <w:pStyle w:val="TtuloTDC"/>
          </w:pPr>
        </w:p>
        <w:p w:rsidR="00970C5F" w:rsidRDefault="00B96D15">
          <w:pPr>
            <w:pStyle w:val="TDC1"/>
            <w:rPr>
              <w:rFonts w:asciiTheme="minorHAnsi" w:eastAsiaTheme="minorEastAsia" w:hAnsiTheme="minorHAnsi"/>
              <w:noProof/>
              <w:sz w:val="22"/>
              <w:szCs w:val="22"/>
              <w:lang w:eastAsia="es-SV"/>
            </w:rPr>
          </w:pPr>
          <w:r>
            <w:fldChar w:fldCharType="begin"/>
          </w:r>
          <w:r>
            <w:instrText xml:space="preserve"> TOC \o "1-3" \h \z \u </w:instrText>
          </w:r>
          <w:r>
            <w:fldChar w:fldCharType="separate"/>
          </w:r>
          <w:hyperlink w:anchor="_Toc148961205" w:history="1">
            <w:r w:rsidR="00970C5F" w:rsidRPr="00CF5A74">
              <w:rPr>
                <w:rStyle w:val="Hipervnculo"/>
                <w:noProof/>
              </w:rPr>
              <w:t>Introducción</w:t>
            </w:r>
            <w:r w:rsidR="00970C5F">
              <w:rPr>
                <w:noProof/>
                <w:webHidden/>
              </w:rPr>
              <w:t>………………………………………………………………………………………………………………………………………………………………………...</w:t>
            </w:r>
            <w:r w:rsidR="00D94261">
              <w:rPr>
                <w:noProof/>
                <w:webHidden/>
              </w:rPr>
              <w:t>3</w:t>
            </w:r>
          </w:hyperlink>
        </w:p>
        <w:p w:rsidR="00970C5F" w:rsidRDefault="00796661">
          <w:pPr>
            <w:pStyle w:val="TDC1"/>
            <w:rPr>
              <w:rFonts w:asciiTheme="minorHAnsi" w:eastAsiaTheme="minorEastAsia" w:hAnsiTheme="minorHAnsi"/>
              <w:noProof/>
              <w:sz w:val="22"/>
              <w:szCs w:val="22"/>
              <w:lang w:eastAsia="es-SV"/>
            </w:rPr>
          </w:pPr>
          <w:hyperlink w:anchor="_Toc148961206" w:history="1">
            <w:r w:rsidR="00970C5F" w:rsidRPr="00CF5A74">
              <w:rPr>
                <w:rStyle w:val="Hipervnculo"/>
                <w:noProof/>
              </w:rPr>
              <w:t>Objetivos</w:t>
            </w:r>
            <w:r w:rsidR="00970C5F">
              <w:rPr>
                <w:rStyle w:val="Hipervnculo"/>
                <w:noProof/>
              </w:rPr>
              <w:t xml:space="preserve"> ……………………………………………………………………………………………………………………………………………………………………………...</w:t>
            </w:r>
            <w:r w:rsidR="00D94261">
              <w:rPr>
                <w:noProof/>
                <w:webHidden/>
              </w:rPr>
              <w:t>3</w:t>
            </w:r>
          </w:hyperlink>
        </w:p>
        <w:p w:rsidR="00970C5F" w:rsidRDefault="00796661">
          <w:pPr>
            <w:pStyle w:val="TDC1"/>
            <w:rPr>
              <w:rFonts w:asciiTheme="minorHAnsi" w:eastAsiaTheme="minorEastAsia" w:hAnsiTheme="minorHAnsi"/>
              <w:noProof/>
              <w:sz w:val="22"/>
              <w:szCs w:val="22"/>
              <w:lang w:eastAsia="es-SV"/>
            </w:rPr>
          </w:pPr>
          <w:hyperlink w:anchor="_Toc148961207" w:history="1">
            <w:r w:rsidR="00970C5F" w:rsidRPr="00CF5A74">
              <w:rPr>
                <w:rStyle w:val="Hipervnculo"/>
                <w:noProof/>
              </w:rPr>
              <w:t>Capítulo 1: Información General del Estudio y de los Encuestados</w:t>
            </w:r>
            <w:r w:rsidR="00970C5F">
              <w:rPr>
                <w:noProof/>
                <w:webHidden/>
              </w:rPr>
              <w:t xml:space="preserve"> ……………………………………………………………………….  </w:t>
            </w:r>
            <w:r w:rsidR="00D94261">
              <w:rPr>
                <w:noProof/>
                <w:webHidden/>
              </w:rPr>
              <w:t>3</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08" w:history="1">
            <w:r w:rsidR="00970C5F" w:rsidRPr="00CF5A74">
              <w:rPr>
                <w:rStyle w:val="Hipervnculo"/>
                <w:noProof/>
              </w:rPr>
              <w:t>1.1 Información General del Estudio</w:t>
            </w:r>
            <w:r w:rsidR="00970C5F">
              <w:rPr>
                <w:noProof/>
                <w:webHidden/>
              </w:rPr>
              <w:tab/>
            </w:r>
            <w:r w:rsidR="00D94261">
              <w:rPr>
                <w:noProof/>
                <w:webHidden/>
              </w:rPr>
              <w:t>3</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09" w:history="1">
            <w:r w:rsidR="00970C5F" w:rsidRPr="00CF5A74">
              <w:rPr>
                <w:rStyle w:val="Hipervnculo"/>
                <w:noProof/>
              </w:rPr>
              <w:t>1.2 Cálculo del Tamaño de la Muestra</w:t>
            </w:r>
            <w:r w:rsidR="00970C5F">
              <w:rPr>
                <w:noProof/>
                <w:webHidden/>
              </w:rPr>
              <w:tab/>
            </w:r>
            <w:r w:rsidR="00D94261">
              <w:rPr>
                <w:noProof/>
                <w:webHidden/>
              </w:rPr>
              <w:t>4</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0" w:history="1">
            <w:r w:rsidR="00970C5F" w:rsidRPr="00CF5A74">
              <w:rPr>
                <w:rStyle w:val="Hipervnculo"/>
                <w:noProof/>
              </w:rPr>
              <w:t>1.3 Datos Generales de los Encuestados</w:t>
            </w:r>
            <w:r w:rsidR="00970C5F">
              <w:rPr>
                <w:noProof/>
                <w:webHidden/>
              </w:rPr>
              <w:tab/>
            </w:r>
            <w:r w:rsidR="00D94261">
              <w:rPr>
                <w:noProof/>
                <w:webHidden/>
              </w:rPr>
              <w:t>4</w:t>
            </w:r>
          </w:hyperlink>
        </w:p>
        <w:p w:rsidR="00970C5F" w:rsidRDefault="00796661">
          <w:pPr>
            <w:pStyle w:val="TDC1"/>
            <w:rPr>
              <w:rFonts w:asciiTheme="minorHAnsi" w:eastAsiaTheme="minorEastAsia" w:hAnsiTheme="minorHAnsi"/>
              <w:noProof/>
              <w:sz w:val="22"/>
              <w:szCs w:val="22"/>
              <w:lang w:eastAsia="es-SV"/>
            </w:rPr>
          </w:pPr>
          <w:hyperlink w:anchor="_Toc148961211" w:history="1">
            <w:r w:rsidR="00970C5F" w:rsidRPr="00CF5A74">
              <w:rPr>
                <w:rStyle w:val="Hipervnculo"/>
                <w:noProof/>
              </w:rPr>
              <w:t>Capítulo 2: Resultado por Dimensión</w:t>
            </w:r>
            <w:r w:rsidR="00924D52">
              <w:rPr>
                <w:noProof/>
                <w:webHidden/>
              </w:rPr>
              <w:t>……………………………………………………………………………………………………………………………..5</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2" w:history="1">
            <w:r w:rsidR="00970C5F" w:rsidRPr="00CF5A74">
              <w:rPr>
                <w:rStyle w:val="Hipervnculo"/>
                <w:noProof/>
              </w:rPr>
              <w:t>2.1 Infraestructura y Elementos Tangibles</w:t>
            </w:r>
            <w:r w:rsidR="00970C5F">
              <w:rPr>
                <w:noProof/>
                <w:webHidden/>
              </w:rPr>
              <w:tab/>
            </w:r>
            <w:r w:rsidR="00924D52">
              <w:rPr>
                <w:noProof/>
                <w:webHidden/>
              </w:rPr>
              <w:t>5</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3" w:history="1">
            <w:r w:rsidR="00970C5F" w:rsidRPr="00CF5A74">
              <w:rPr>
                <w:rStyle w:val="Hipervnculo"/>
                <w:noProof/>
              </w:rPr>
              <w:t>2.2 Empatía del Personal</w:t>
            </w:r>
            <w:r w:rsidR="00970C5F">
              <w:rPr>
                <w:noProof/>
                <w:webHidden/>
              </w:rPr>
              <w:tab/>
            </w:r>
            <w:r w:rsidR="00DB1C63">
              <w:rPr>
                <w:noProof/>
                <w:webHidden/>
              </w:rPr>
              <w:t>6</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4" w:history="1">
            <w:r w:rsidR="00970C5F" w:rsidRPr="00CF5A74">
              <w:rPr>
                <w:rStyle w:val="Hipervnculo"/>
                <w:noProof/>
              </w:rPr>
              <w:t>2.3 Profesionalismo de los Empleados</w:t>
            </w:r>
            <w:r w:rsidR="00970C5F">
              <w:rPr>
                <w:noProof/>
                <w:webHidden/>
              </w:rPr>
              <w:tab/>
            </w:r>
            <w:r w:rsidR="00DB1C63">
              <w:rPr>
                <w:noProof/>
                <w:webHidden/>
              </w:rPr>
              <w:t>7</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5" w:history="1">
            <w:r w:rsidR="00970C5F" w:rsidRPr="00CF5A74">
              <w:rPr>
                <w:rStyle w:val="Hipervnculo"/>
                <w:noProof/>
              </w:rPr>
              <w:t>2.4 Capacidad de Respuesta Institucional</w:t>
            </w:r>
            <w:r w:rsidR="00970C5F">
              <w:rPr>
                <w:noProof/>
                <w:webHidden/>
              </w:rPr>
              <w:tab/>
            </w:r>
            <w:r w:rsidR="00DB1C63">
              <w:rPr>
                <w:noProof/>
                <w:webHidden/>
              </w:rPr>
              <w:t>8</w:t>
            </w:r>
          </w:hyperlink>
        </w:p>
        <w:p w:rsidR="00970C5F" w:rsidRDefault="00F0423D">
          <w:pPr>
            <w:pStyle w:val="TDC3"/>
            <w:rPr>
              <w:rFonts w:asciiTheme="minorHAnsi" w:eastAsiaTheme="minorEastAsia" w:hAnsiTheme="minorHAnsi" w:cstheme="minorBidi"/>
              <w:noProof/>
              <w:sz w:val="22"/>
              <w:szCs w:val="22"/>
              <w:lang w:val="es-SV" w:eastAsia="es-SV"/>
            </w:rPr>
          </w:pPr>
          <w:r>
            <w:rPr>
              <w:noProof/>
            </w:rPr>
            <w:t xml:space="preserve">      </w:t>
          </w:r>
          <w:hyperlink w:anchor="_Toc148961216" w:history="1">
            <w:r w:rsidR="00970C5F" w:rsidRPr="00CF5A74">
              <w:rPr>
                <w:rStyle w:val="Hipervnculo"/>
                <w:noProof/>
              </w:rPr>
              <w:t>2.4.1 El Tiempo Real del Servicio Recibido</w:t>
            </w:r>
            <w:r w:rsidR="00970C5F">
              <w:rPr>
                <w:noProof/>
                <w:webHidden/>
              </w:rPr>
              <w:tab/>
            </w:r>
            <w:r w:rsidR="00DB1C63">
              <w:rPr>
                <w:noProof/>
                <w:webHidden/>
              </w:rPr>
              <w:t>9</w:t>
            </w:r>
          </w:hyperlink>
        </w:p>
        <w:p w:rsidR="00970C5F" w:rsidRDefault="00796661">
          <w:pPr>
            <w:pStyle w:val="TDC1"/>
            <w:rPr>
              <w:rFonts w:asciiTheme="minorHAnsi" w:eastAsiaTheme="minorEastAsia" w:hAnsiTheme="minorHAnsi"/>
              <w:noProof/>
              <w:sz w:val="22"/>
              <w:szCs w:val="22"/>
              <w:lang w:eastAsia="es-SV"/>
            </w:rPr>
          </w:pPr>
          <w:hyperlink w:anchor="_Toc148961217" w:history="1">
            <w:r w:rsidR="00970C5F" w:rsidRPr="00CF5A74">
              <w:rPr>
                <w:rStyle w:val="Hipervnculo"/>
                <w:noProof/>
              </w:rPr>
              <w:t>Capítulo 3: Resultados de Medición de Satisfacción</w:t>
            </w:r>
            <w:r w:rsidR="00DB1C63">
              <w:rPr>
                <w:noProof/>
                <w:webHidden/>
              </w:rPr>
              <w:t xml:space="preserve"> …………………………………………………………………………………………………..9</w:t>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18" w:history="1">
            <w:r w:rsidR="00970C5F" w:rsidRPr="00CF5A74">
              <w:rPr>
                <w:rStyle w:val="Hipervnculo"/>
                <w:noProof/>
              </w:rPr>
              <w:t>3.1 Índice Global de Satisfacción del Proceso</w:t>
            </w:r>
            <w:r w:rsidR="00970C5F">
              <w:rPr>
                <w:noProof/>
                <w:webHidden/>
              </w:rPr>
              <w:tab/>
            </w:r>
            <w:r w:rsidR="00121C9E">
              <w:rPr>
                <w:noProof/>
                <w:webHidden/>
              </w:rPr>
              <w:t>9</w:t>
            </w:r>
          </w:hyperlink>
        </w:p>
        <w:p w:rsidR="00970C5F" w:rsidRDefault="00F0423D">
          <w:pPr>
            <w:pStyle w:val="TDC3"/>
            <w:rPr>
              <w:rFonts w:asciiTheme="minorHAnsi" w:eastAsiaTheme="minorEastAsia" w:hAnsiTheme="minorHAnsi" w:cstheme="minorBidi"/>
              <w:noProof/>
              <w:sz w:val="22"/>
              <w:szCs w:val="22"/>
              <w:lang w:val="es-SV" w:eastAsia="es-SV"/>
            </w:rPr>
          </w:pPr>
          <w:r>
            <w:rPr>
              <w:noProof/>
            </w:rPr>
            <w:t xml:space="preserve">     </w:t>
          </w:r>
          <w:hyperlink w:anchor="_Toc148961219" w:history="1">
            <w:r w:rsidR="00970C5F" w:rsidRPr="00CF5A74">
              <w:rPr>
                <w:rStyle w:val="Hipervnculo"/>
                <w:noProof/>
              </w:rPr>
              <w:t>3.1.1 Resultados Comparativos de Satisfacción por Dimensión</w:t>
            </w:r>
            <w:r w:rsidR="00121C9E">
              <w:rPr>
                <w:rStyle w:val="Hipervnculo"/>
                <w:noProof/>
              </w:rPr>
              <w:t>…</w:t>
            </w:r>
            <w:r w:rsidR="00121C9E">
              <w:rPr>
                <w:noProof/>
                <w:webHidden/>
              </w:rPr>
              <w:t>…………………………………………………………….10</w:t>
            </w:r>
          </w:hyperlink>
        </w:p>
        <w:p w:rsidR="00970C5F" w:rsidRPr="00121C9E" w:rsidRDefault="00F0423D" w:rsidP="00121C9E">
          <w:pPr>
            <w:pStyle w:val="TDC2"/>
            <w:rPr>
              <w:rFonts w:eastAsiaTheme="minorEastAsia" w:cstheme="minorBidi"/>
              <w:sz w:val="22"/>
              <w:szCs w:val="22"/>
              <w:lang w:eastAsia="es-SV"/>
            </w:rPr>
          </w:pPr>
          <w:r>
            <w:t xml:space="preserve">          </w:t>
          </w:r>
          <w:hyperlink w:anchor="_Toc148961220" w:history="1">
            <w:r w:rsidR="00970C5F" w:rsidRPr="00CF5A74">
              <w:rPr>
                <w:rStyle w:val="Hipervnculo"/>
              </w:rPr>
              <w:t>3.2 Índice de Satisfacción por Clase de Usuario</w:t>
            </w:r>
            <w:r w:rsidR="00121C9E">
              <w:rPr>
                <w:webHidden/>
              </w:rPr>
              <w:t xml:space="preserve"> ………………………………………………………………………………………………10</w:t>
            </w:r>
          </w:hyperlink>
        </w:p>
        <w:p w:rsidR="00970C5F" w:rsidRDefault="00F0423D">
          <w:pPr>
            <w:pStyle w:val="TDC2"/>
            <w:rPr>
              <w:rFonts w:eastAsiaTheme="minorEastAsia" w:cstheme="minorBidi"/>
              <w:sz w:val="22"/>
              <w:szCs w:val="22"/>
              <w:lang w:eastAsia="es-SV"/>
            </w:rPr>
          </w:pPr>
          <w:r>
            <w:t xml:space="preserve">          </w:t>
          </w:r>
          <w:hyperlink w:anchor="_Toc148961222" w:history="1">
            <w:r w:rsidR="00970C5F" w:rsidRPr="00CF5A74">
              <w:rPr>
                <w:rStyle w:val="Hipervnculo"/>
              </w:rPr>
              <w:t>3.3 Índice de Satisfacción por Servicio</w:t>
            </w:r>
            <w:r w:rsidR="00970C5F">
              <w:rPr>
                <w:webHidden/>
              </w:rPr>
              <w:tab/>
            </w:r>
            <w:r w:rsidR="00970C5F">
              <w:rPr>
                <w:webHidden/>
              </w:rPr>
              <w:fldChar w:fldCharType="begin"/>
            </w:r>
            <w:r w:rsidR="00970C5F">
              <w:rPr>
                <w:webHidden/>
              </w:rPr>
              <w:instrText xml:space="preserve"> PAGEREF _Toc148961222 \h </w:instrText>
            </w:r>
            <w:r w:rsidR="00970C5F">
              <w:rPr>
                <w:webHidden/>
              </w:rPr>
            </w:r>
            <w:r w:rsidR="00970C5F">
              <w:rPr>
                <w:webHidden/>
              </w:rPr>
              <w:fldChar w:fldCharType="separate"/>
            </w:r>
            <w:r w:rsidR="00D94261">
              <w:rPr>
                <w:webHidden/>
              </w:rPr>
              <w:t>10</w:t>
            </w:r>
            <w:r w:rsidR="00970C5F">
              <w:rPr>
                <w:webHidden/>
              </w:rPr>
              <w:fldChar w:fldCharType="end"/>
            </w:r>
          </w:hyperlink>
        </w:p>
        <w:p w:rsidR="00970C5F" w:rsidRDefault="00F0423D">
          <w:pPr>
            <w:pStyle w:val="TDC2"/>
            <w:rPr>
              <w:rFonts w:eastAsiaTheme="minorEastAsia" w:cstheme="minorBidi"/>
              <w:sz w:val="22"/>
              <w:szCs w:val="22"/>
              <w:lang w:eastAsia="es-SV"/>
            </w:rPr>
          </w:pPr>
          <w:r>
            <w:t xml:space="preserve">          </w:t>
          </w:r>
          <w:hyperlink w:anchor="_Toc148961223" w:history="1">
            <w:r w:rsidR="00970C5F" w:rsidRPr="00CF5A74">
              <w:rPr>
                <w:rStyle w:val="Hipervnculo"/>
              </w:rPr>
              <w:t>3.4 Índice de Sati</w:t>
            </w:r>
            <w:r w:rsidR="00D94261">
              <w:rPr>
                <w:rStyle w:val="Hipervnculo"/>
              </w:rPr>
              <w:t>sfacción por Unidad Organizativ</w:t>
            </w:r>
            <w:r w:rsidR="0000245D">
              <w:rPr>
                <w:rStyle w:val="Hipervnculo"/>
              </w:rPr>
              <w:t>a</w:t>
            </w:r>
            <w:r w:rsidR="00970C5F">
              <w:rPr>
                <w:webHidden/>
              </w:rPr>
              <w:tab/>
            </w:r>
            <w:r w:rsidR="00970C5F">
              <w:rPr>
                <w:webHidden/>
              </w:rPr>
              <w:fldChar w:fldCharType="begin"/>
            </w:r>
            <w:r w:rsidR="00970C5F">
              <w:rPr>
                <w:webHidden/>
              </w:rPr>
              <w:instrText xml:space="preserve"> PAGEREF _Toc148961223 \h </w:instrText>
            </w:r>
            <w:r w:rsidR="00970C5F">
              <w:rPr>
                <w:webHidden/>
              </w:rPr>
            </w:r>
            <w:r w:rsidR="00970C5F">
              <w:rPr>
                <w:webHidden/>
              </w:rPr>
              <w:fldChar w:fldCharType="separate"/>
            </w:r>
            <w:r w:rsidR="00D94261">
              <w:rPr>
                <w:webHidden/>
              </w:rPr>
              <w:t>11</w:t>
            </w:r>
            <w:r w:rsidR="00970C5F">
              <w:rPr>
                <w:webHidden/>
              </w:rPr>
              <w:fldChar w:fldCharType="end"/>
            </w:r>
          </w:hyperlink>
        </w:p>
        <w:p w:rsidR="00970C5F" w:rsidRDefault="00796661">
          <w:pPr>
            <w:pStyle w:val="TDC1"/>
            <w:rPr>
              <w:rFonts w:asciiTheme="minorHAnsi" w:eastAsiaTheme="minorEastAsia" w:hAnsiTheme="minorHAnsi"/>
              <w:noProof/>
              <w:sz w:val="22"/>
              <w:szCs w:val="22"/>
              <w:lang w:eastAsia="es-SV"/>
            </w:rPr>
          </w:pPr>
          <w:hyperlink w:anchor="_Toc148961224" w:history="1">
            <w:r w:rsidR="00970C5F" w:rsidRPr="00CF5A74">
              <w:rPr>
                <w:rStyle w:val="Hipervnculo"/>
                <w:noProof/>
              </w:rPr>
              <w:t>Capitulo 4</w:t>
            </w:r>
            <w:r w:rsidR="00121C9E">
              <w:rPr>
                <w:rStyle w:val="Hipervnculo"/>
                <w:noProof/>
              </w:rPr>
              <w:t>: Otros Aspectos Institucionales ………………………………………………………………………………………………………………….</w:t>
            </w:r>
            <w:r w:rsidR="00970C5F">
              <w:rPr>
                <w:noProof/>
                <w:webHidden/>
              </w:rPr>
              <w:fldChar w:fldCharType="begin"/>
            </w:r>
            <w:r w:rsidR="00970C5F">
              <w:rPr>
                <w:noProof/>
                <w:webHidden/>
              </w:rPr>
              <w:instrText xml:space="preserve"> PAGEREF _Toc148961224 \h </w:instrText>
            </w:r>
            <w:r w:rsidR="00970C5F">
              <w:rPr>
                <w:noProof/>
                <w:webHidden/>
              </w:rPr>
            </w:r>
            <w:r w:rsidR="00970C5F">
              <w:rPr>
                <w:noProof/>
                <w:webHidden/>
              </w:rPr>
              <w:fldChar w:fldCharType="separate"/>
            </w:r>
            <w:r w:rsidR="00D94261">
              <w:rPr>
                <w:noProof/>
                <w:webHidden/>
              </w:rPr>
              <w:t>11</w:t>
            </w:r>
            <w:r w:rsidR="00970C5F">
              <w:rPr>
                <w:noProof/>
                <w:webHidden/>
              </w:rPr>
              <w:fldChar w:fldCharType="end"/>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25" w:history="1">
            <w:r w:rsidR="00121C9E">
              <w:rPr>
                <w:rStyle w:val="Hipervnculo"/>
                <w:noProof/>
              </w:rPr>
              <w:t>4.1 Cumplimiento de las E</w:t>
            </w:r>
            <w:r w:rsidR="00970C5F" w:rsidRPr="00CF5A74">
              <w:rPr>
                <w:rStyle w:val="Hipervnculo"/>
                <w:noProof/>
              </w:rPr>
              <w:t>xpectativas de los Usuarios Internos y Externos</w:t>
            </w:r>
            <w:r w:rsidR="00970C5F">
              <w:rPr>
                <w:noProof/>
                <w:webHidden/>
              </w:rPr>
              <w:tab/>
            </w:r>
            <w:r w:rsidR="00970C5F">
              <w:rPr>
                <w:noProof/>
                <w:webHidden/>
              </w:rPr>
              <w:fldChar w:fldCharType="begin"/>
            </w:r>
            <w:r w:rsidR="00970C5F">
              <w:rPr>
                <w:noProof/>
                <w:webHidden/>
              </w:rPr>
              <w:instrText xml:space="preserve"> PAGEREF _Toc148961225 \h </w:instrText>
            </w:r>
            <w:r w:rsidR="00970C5F">
              <w:rPr>
                <w:noProof/>
                <w:webHidden/>
              </w:rPr>
            </w:r>
            <w:r w:rsidR="00970C5F">
              <w:rPr>
                <w:noProof/>
                <w:webHidden/>
              </w:rPr>
              <w:fldChar w:fldCharType="separate"/>
            </w:r>
            <w:r w:rsidR="00D94261">
              <w:rPr>
                <w:noProof/>
                <w:webHidden/>
              </w:rPr>
              <w:t>11</w:t>
            </w:r>
            <w:r w:rsidR="00970C5F">
              <w:rPr>
                <w:noProof/>
                <w:webHidden/>
              </w:rPr>
              <w:fldChar w:fldCharType="end"/>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26" w:history="1">
            <w:r w:rsidR="00121C9E">
              <w:rPr>
                <w:rStyle w:val="Hipervnculo"/>
                <w:noProof/>
              </w:rPr>
              <w:t>4.2 Evolución de la Calidad de los S</w:t>
            </w:r>
            <w:r w:rsidR="00970C5F" w:rsidRPr="00CF5A74">
              <w:rPr>
                <w:rStyle w:val="Hipervnculo"/>
                <w:noProof/>
              </w:rPr>
              <w:t>ervicios</w:t>
            </w:r>
            <w:r w:rsidR="00970C5F">
              <w:rPr>
                <w:noProof/>
                <w:webHidden/>
              </w:rPr>
              <w:tab/>
            </w:r>
            <w:r w:rsidR="00970C5F">
              <w:rPr>
                <w:noProof/>
                <w:webHidden/>
              </w:rPr>
              <w:fldChar w:fldCharType="begin"/>
            </w:r>
            <w:r w:rsidR="00970C5F">
              <w:rPr>
                <w:noProof/>
                <w:webHidden/>
              </w:rPr>
              <w:instrText xml:space="preserve"> PAGEREF _Toc148961226 \h </w:instrText>
            </w:r>
            <w:r w:rsidR="00970C5F">
              <w:rPr>
                <w:noProof/>
                <w:webHidden/>
              </w:rPr>
            </w:r>
            <w:r w:rsidR="00970C5F">
              <w:rPr>
                <w:noProof/>
                <w:webHidden/>
              </w:rPr>
              <w:fldChar w:fldCharType="separate"/>
            </w:r>
            <w:r w:rsidR="00D94261">
              <w:rPr>
                <w:noProof/>
                <w:webHidden/>
              </w:rPr>
              <w:t>11</w:t>
            </w:r>
            <w:r w:rsidR="00970C5F">
              <w:rPr>
                <w:noProof/>
                <w:webHidden/>
              </w:rPr>
              <w:fldChar w:fldCharType="end"/>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27" w:history="1">
            <w:r w:rsidR="00970C5F" w:rsidRPr="00CF5A74">
              <w:rPr>
                <w:rStyle w:val="Hipervnculo"/>
                <w:noProof/>
              </w:rPr>
              <w:t>4.3 ¿Qué podemos mejorar del servicio recibido?</w:t>
            </w:r>
            <w:r w:rsidR="00970C5F">
              <w:rPr>
                <w:noProof/>
                <w:webHidden/>
              </w:rPr>
              <w:tab/>
            </w:r>
            <w:r w:rsidR="00970C5F">
              <w:rPr>
                <w:noProof/>
                <w:webHidden/>
              </w:rPr>
              <w:fldChar w:fldCharType="begin"/>
            </w:r>
            <w:r w:rsidR="00970C5F">
              <w:rPr>
                <w:noProof/>
                <w:webHidden/>
              </w:rPr>
              <w:instrText xml:space="preserve"> PAGEREF _Toc148961227 \h </w:instrText>
            </w:r>
            <w:r w:rsidR="00970C5F">
              <w:rPr>
                <w:noProof/>
                <w:webHidden/>
              </w:rPr>
            </w:r>
            <w:r w:rsidR="00970C5F">
              <w:rPr>
                <w:noProof/>
                <w:webHidden/>
              </w:rPr>
              <w:fldChar w:fldCharType="separate"/>
            </w:r>
            <w:r w:rsidR="00D94261">
              <w:rPr>
                <w:noProof/>
                <w:webHidden/>
              </w:rPr>
              <w:t>11</w:t>
            </w:r>
            <w:r w:rsidR="00970C5F">
              <w:rPr>
                <w:noProof/>
                <w:webHidden/>
              </w:rPr>
              <w:fldChar w:fldCharType="end"/>
            </w:r>
          </w:hyperlink>
        </w:p>
        <w:p w:rsidR="00970C5F" w:rsidRDefault="00796661">
          <w:pPr>
            <w:pStyle w:val="TDC1"/>
            <w:rPr>
              <w:rFonts w:asciiTheme="minorHAnsi" w:eastAsiaTheme="minorEastAsia" w:hAnsiTheme="minorHAnsi"/>
              <w:noProof/>
              <w:sz w:val="22"/>
              <w:szCs w:val="22"/>
              <w:lang w:eastAsia="es-SV"/>
            </w:rPr>
          </w:pPr>
          <w:hyperlink w:anchor="_Toc148961228" w:history="1">
            <w:r w:rsidR="00970C5F" w:rsidRPr="00CF5A74">
              <w:rPr>
                <w:rStyle w:val="Hipervnculo"/>
                <w:noProof/>
              </w:rPr>
              <w:t>Capítu</w:t>
            </w:r>
            <w:r w:rsidR="00121C9E">
              <w:rPr>
                <w:rStyle w:val="Hipervnculo"/>
                <w:noProof/>
              </w:rPr>
              <w:t>lo 5: Sugerencias y Conclusiones ………………………………………………………………………………………………………………………</w:t>
            </w:r>
            <w:r w:rsidR="00970C5F">
              <w:rPr>
                <w:noProof/>
                <w:webHidden/>
              </w:rPr>
              <w:fldChar w:fldCharType="begin"/>
            </w:r>
            <w:r w:rsidR="00970C5F">
              <w:rPr>
                <w:noProof/>
                <w:webHidden/>
              </w:rPr>
              <w:instrText xml:space="preserve"> PAGEREF _Toc148961228 \h </w:instrText>
            </w:r>
            <w:r w:rsidR="00970C5F">
              <w:rPr>
                <w:noProof/>
                <w:webHidden/>
              </w:rPr>
            </w:r>
            <w:r w:rsidR="00970C5F">
              <w:rPr>
                <w:noProof/>
                <w:webHidden/>
              </w:rPr>
              <w:fldChar w:fldCharType="separate"/>
            </w:r>
            <w:r w:rsidR="00D94261">
              <w:rPr>
                <w:noProof/>
                <w:webHidden/>
              </w:rPr>
              <w:t>12</w:t>
            </w:r>
            <w:r w:rsidR="00970C5F">
              <w:rPr>
                <w:noProof/>
                <w:webHidden/>
              </w:rPr>
              <w:fldChar w:fldCharType="end"/>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29" w:history="1">
            <w:r w:rsidR="00970C5F" w:rsidRPr="00CF5A74">
              <w:rPr>
                <w:rStyle w:val="Hipervnculo"/>
                <w:noProof/>
              </w:rPr>
              <w:t>5.1 Sugerencia</w:t>
            </w:r>
            <w:r w:rsidR="00970C5F">
              <w:rPr>
                <w:noProof/>
                <w:webHidden/>
              </w:rPr>
              <w:tab/>
            </w:r>
            <w:r w:rsidR="00970C5F">
              <w:rPr>
                <w:noProof/>
                <w:webHidden/>
              </w:rPr>
              <w:fldChar w:fldCharType="begin"/>
            </w:r>
            <w:r w:rsidR="00970C5F">
              <w:rPr>
                <w:noProof/>
                <w:webHidden/>
              </w:rPr>
              <w:instrText xml:space="preserve"> PAGEREF _Toc148961229 \h </w:instrText>
            </w:r>
            <w:r w:rsidR="00970C5F">
              <w:rPr>
                <w:noProof/>
                <w:webHidden/>
              </w:rPr>
            </w:r>
            <w:r w:rsidR="00970C5F">
              <w:rPr>
                <w:noProof/>
                <w:webHidden/>
              </w:rPr>
              <w:fldChar w:fldCharType="separate"/>
            </w:r>
            <w:r w:rsidR="00D94261">
              <w:rPr>
                <w:noProof/>
                <w:webHidden/>
              </w:rPr>
              <w:t>12</w:t>
            </w:r>
            <w:r w:rsidR="00970C5F">
              <w:rPr>
                <w:noProof/>
                <w:webHidden/>
              </w:rPr>
              <w:fldChar w:fldCharType="end"/>
            </w:r>
          </w:hyperlink>
        </w:p>
        <w:p w:rsidR="00970C5F" w:rsidRDefault="00796661">
          <w:pPr>
            <w:pStyle w:val="TDC3"/>
            <w:rPr>
              <w:rFonts w:asciiTheme="minorHAnsi" w:eastAsiaTheme="minorEastAsia" w:hAnsiTheme="minorHAnsi" w:cstheme="minorBidi"/>
              <w:noProof/>
              <w:sz w:val="22"/>
              <w:szCs w:val="22"/>
              <w:lang w:val="es-SV" w:eastAsia="es-SV"/>
            </w:rPr>
          </w:pPr>
          <w:hyperlink w:anchor="_Toc148961230" w:history="1">
            <w:r w:rsidR="00970C5F" w:rsidRPr="00CF5A74">
              <w:rPr>
                <w:rStyle w:val="Hipervnculo"/>
                <w:noProof/>
              </w:rPr>
              <w:t>5.2 Conclusiones</w:t>
            </w:r>
            <w:r w:rsidR="00970C5F">
              <w:rPr>
                <w:noProof/>
                <w:webHidden/>
              </w:rPr>
              <w:tab/>
            </w:r>
            <w:r w:rsidR="00970C5F">
              <w:rPr>
                <w:noProof/>
                <w:webHidden/>
              </w:rPr>
              <w:fldChar w:fldCharType="begin"/>
            </w:r>
            <w:r w:rsidR="00970C5F">
              <w:rPr>
                <w:noProof/>
                <w:webHidden/>
              </w:rPr>
              <w:instrText xml:space="preserve"> PAGEREF _Toc148961230 \h </w:instrText>
            </w:r>
            <w:r w:rsidR="00970C5F">
              <w:rPr>
                <w:noProof/>
                <w:webHidden/>
              </w:rPr>
            </w:r>
            <w:r w:rsidR="00970C5F">
              <w:rPr>
                <w:noProof/>
                <w:webHidden/>
              </w:rPr>
              <w:fldChar w:fldCharType="separate"/>
            </w:r>
            <w:r w:rsidR="00D94261">
              <w:rPr>
                <w:noProof/>
                <w:webHidden/>
              </w:rPr>
              <w:t>12</w:t>
            </w:r>
            <w:r w:rsidR="00970C5F">
              <w:rPr>
                <w:noProof/>
                <w:webHidden/>
              </w:rPr>
              <w:fldChar w:fldCharType="end"/>
            </w:r>
          </w:hyperlink>
        </w:p>
        <w:p w:rsidR="00970C5F" w:rsidRDefault="00796661">
          <w:pPr>
            <w:pStyle w:val="TDC1"/>
            <w:rPr>
              <w:rFonts w:asciiTheme="minorHAnsi" w:eastAsiaTheme="minorEastAsia" w:hAnsiTheme="minorHAnsi"/>
              <w:noProof/>
              <w:sz w:val="22"/>
              <w:szCs w:val="22"/>
              <w:lang w:eastAsia="es-SV"/>
            </w:rPr>
          </w:pPr>
          <w:hyperlink w:anchor="_Toc148961231" w:history="1">
            <w:r w:rsidR="00970C5F" w:rsidRPr="00CF5A74">
              <w:rPr>
                <w:rStyle w:val="Hipervnculo"/>
                <w:noProof/>
              </w:rPr>
              <w:t>ANEXOS</w:t>
            </w:r>
            <w:r w:rsidR="00121C9E">
              <w:rPr>
                <w:noProof/>
                <w:webHidden/>
              </w:rPr>
              <w:t xml:space="preserve"> ………………………………………………………………………………………………………………………………………………………………………………</w:t>
            </w:r>
            <w:r w:rsidR="00970C5F">
              <w:rPr>
                <w:noProof/>
                <w:webHidden/>
              </w:rPr>
              <w:fldChar w:fldCharType="begin"/>
            </w:r>
            <w:r w:rsidR="00970C5F">
              <w:rPr>
                <w:noProof/>
                <w:webHidden/>
              </w:rPr>
              <w:instrText xml:space="preserve"> PAGEREF _Toc148961231 \h </w:instrText>
            </w:r>
            <w:r w:rsidR="00970C5F">
              <w:rPr>
                <w:noProof/>
                <w:webHidden/>
              </w:rPr>
            </w:r>
            <w:r w:rsidR="00970C5F">
              <w:rPr>
                <w:noProof/>
                <w:webHidden/>
              </w:rPr>
              <w:fldChar w:fldCharType="separate"/>
            </w:r>
            <w:r w:rsidR="00D94261">
              <w:rPr>
                <w:noProof/>
                <w:webHidden/>
              </w:rPr>
              <w:t>13</w:t>
            </w:r>
            <w:r w:rsidR="00970C5F">
              <w:rPr>
                <w:noProof/>
                <w:webHidden/>
              </w:rPr>
              <w:fldChar w:fldCharType="end"/>
            </w:r>
          </w:hyperlink>
        </w:p>
        <w:p w:rsidR="00970C5F" w:rsidRDefault="00EB5ACE">
          <w:pPr>
            <w:pStyle w:val="TDC2"/>
            <w:rPr>
              <w:rFonts w:eastAsiaTheme="minorEastAsia" w:cstheme="minorBidi"/>
              <w:sz w:val="22"/>
              <w:szCs w:val="22"/>
              <w:lang w:eastAsia="es-SV"/>
            </w:rPr>
          </w:pPr>
          <w:r>
            <w:t xml:space="preserve">          </w:t>
          </w:r>
          <w:hyperlink w:anchor="_Toc148961232" w:history="1">
            <w:r w:rsidR="00970C5F" w:rsidRPr="00CF5A74">
              <w:rPr>
                <w:rStyle w:val="Hipervnculo"/>
              </w:rPr>
              <w:t>Anexo 1: Índice de Satisfacción del Proceso y por Clase de Usuario</w:t>
            </w:r>
            <w:r w:rsidR="00970C5F">
              <w:rPr>
                <w:webHidden/>
              </w:rPr>
              <w:tab/>
            </w:r>
            <w:r w:rsidR="00970C5F">
              <w:rPr>
                <w:webHidden/>
              </w:rPr>
              <w:fldChar w:fldCharType="begin"/>
            </w:r>
            <w:r w:rsidR="00970C5F">
              <w:rPr>
                <w:webHidden/>
              </w:rPr>
              <w:instrText xml:space="preserve"> PAGEREF _Toc148961232 \h </w:instrText>
            </w:r>
            <w:r w:rsidR="00970C5F">
              <w:rPr>
                <w:webHidden/>
              </w:rPr>
            </w:r>
            <w:r w:rsidR="00970C5F">
              <w:rPr>
                <w:webHidden/>
              </w:rPr>
              <w:fldChar w:fldCharType="separate"/>
            </w:r>
            <w:r w:rsidR="00D94261">
              <w:rPr>
                <w:webHidden/>
              </w:rPr>
              <w:t>13</w:t>
            </w:r>
            <w:r w:rsidR="00970C5F">
              <w:rPr>
                <w:webHidden/>
              </w:rPr>
              <w:fldChar w:fldCharType="end"/>
            </w:r>
          </w:hyperlink>
        </w:p>
        <w:p w:rsidR="00970C5F" w:rsidRDefault="00EB5ACE">
          <w:pPr>
            <w:pStyle w:val="TDC2"/>
            <w:rPr>
              <w:rFonts w:eastAsiaTheme="minorEastAsia" w:cstheme="minorBidi"/>
              <w:sz w:val="22"/>
              <w:szCs w:val="22"/>
              <w:lang w:eastAsia="es-SV"/>
            </w:rPr>
          </w:pPr>
          <w:r>
            <w:t xml:space="preserve">          </w:t>
          </w:r>
          <w:hyperlink w:anchor="_Toc148961233" w:history="1">
            <w:r w:rsidR="00970C5F" w:rsidRPr="00CF5A74">
              <w:rPr>
                <w:rStyle w:val="Hipervnculo"/>
              </w:rPr>
              <w:t>Anexo 2: El Tiempo Real por Servicio</w:t>
            </w:r>
            <w:r w:rsidR="00970C5F">
              <w:rPr>
                <w:webHidden/>
              </w:rPr>
              <w:tab/>
            </w:r>
            <w:r w:rsidR="00970C5F">
              <w:rPr>
                <w:webHidden/>
              </w:rPr>
              <w:fldChar w:fldCharType="begin"/>
            </w:r>
            <w:r w:rsidR="00970C5F">
              <w:rPr>
                <w:webHidden/>
              </w:rPr>
              <w:instrText xml:space="preserve"> PAGEREF _Toc148961233 \h </w:instrText>
            </w:r>
            <w:r w:rsidR="00970C5F">
              <w:rPr>
                <w:webHidden/>
              </w:rPr>
            </w:r>
            <w:r w:rsidR="00970C5F">
              <w:rPr>
                <w:webHidden/>
              </w:rPr>
              <w:fldChar w:fldCharType="separate"/>
            </w:r>
            <w:r w:rsidR="00D94261">
              <w:rPr>
                <w:webHidden/>
              </w:rPr>
              <w:t>14</w:t>
            </w:r>
            <w:r w:rsidR="00970C5F">
              <w:rPr>
                <w:webHidden/>
              </w:rPr>
              <w:fldChar w:fldCharType="end"/>
            </w:r>
          </w:hyperlink>
        </w:p>
        <w:p w:rsidR="00970C5F" w:rsidRDefault="00EB5ACE">
          <w:pPr>
            <w:pStyle w:val="TDC2"/>
            <w:rPr>
              <w:rFonts w:eastAsiaTheme="minorEastAsia" w:cstheme="minorBidi"/>
              <w:sz w:val="22"/>
              <w:szCs w:val="22"/>
              <w:lang w:eastAsia="es-SV"/>
            </w:rPr>
          </w:pPr>
          <w:r>
            <w:t xml:space="preserve">          </w:t>
          </w:r>
          <w:hyperlink w:anchor="_Toc148961234" w:history="1">
            <w:r w:rsidR="00970C5F" w:rsidRPr="00CF5A74">
              <w:rPr>
                <w:rStyle w:val="Hipervnculo"/>
              </w:rPr>
              <w:t>Anexo 3: Índice de Satisfacción por Dependencia, Unidad Organizativa y Servicio</w:t>
            </w:r>
            <w:r w:rsidR="00970C5F">
              <w:rPr>
                <w:webHidden/>
              </w:rPr>
              <w:tab/>
            </w:r>
            <w:r w:rsidR="00970C5F">
              <w:rPr>
                <w:webHidden/>
              </w:rPr>
              <w:fldChar w:fldCharType="begin"/>
            </w:r>
            <w:r w:rsidR="00970C5F">
              <w:rPr>
                <w:webHidden/>
              </w:rPr>
              <w:instrText xml:space="preserve"> PAGEREF _Toc148961234 \h </w:instrText>
            </w:r>
            <w:r w:rsidR="00970C5F">
              <w:rPr>
                <w:webHidden/>
              </w:rPr>
            </w:r>
            <w:r w:rsidR="00970C5F">
              <w:rPr>
                <w:webHidden/>
              </w:rPr>
              <w:fldChar w:fldCharType="separate"/>
            </w:r>
            <w:r w:rsidR="00D94261">
              <w:rPr>
                <w:webHidden/>
              </w:rPr>
              <w:t>15</w:t>
            </w:r>
            <w:r w:rsidR="00970C5F">
              <w:rPr>
                <w:webHidden/>
              </w:rPr>
              <w:fldChar w:fldCharType="end"/>
            </w:r>
          </w:hyperlink>
        </w:p>
        <w:p w:rsidR="00970C5F" w:rsidRDefault="00EB5ACE">
          <w:pPr>
            <w:pStyle w:val="TDC2"/>
            <w:rPr>
              <w:rFonts w:eastAsiaTheme="minorEastAsia" w:cstheme="minorBidi"/>
              <w:sz w:val="22"/>
              <w:szCs w:val="22"/>
              <w:lang w:eastAsia="es-SV"/>
            </w:rPr>
          </w:pPr>
          <w:r>
            <w:t xml:space="preserve">          </w:t>
          </w:r>
          <w:hyperlink w:anchor="_Toc148961235" w:history="1">
            <w:r w:rsidR="009209E2">
              <w:rPr>
                <w:rStyle w:val="Hipervnculo"/>
              </w:rPr>
              <w:t>Anexo 4</w:t>
            </w:r>
            <w:r w:rsidR="00970C5F" w:rsidRPr="00CF5A74">
              <w:rPr>
                <w:rStyle w:val="Hipervnculo"/>
              </w:rPr>
              <w:t>: Seguimiento de Acciones de Estudios Anteriores</w:t>
            </w:r>
            <w:r w:rsidR="00970C5F">
              <w:rPr>
                <w:webHidden/>
              </w:rPr>
              <w:tab/>
            </w:r>
            <w:r w:rsidR="00970C5F">
              <w:rPr>
                <w:webHidden/>
              </w:rPr>
              <w:fldChar w:fldCharType="begin"/>
            </w:r>
            <w:r w:rsidR="00970C5F">
              <w:rPr>
                <w:webHidden/>
              </w:rPr>
              <w:instrText xml:space="preserve"> PAGEREF _Toc148961235 \h </w:instrText>
            </w:r>
            <w:r w:rsidR="00970C5F">
              <w:rPr>
                <w:webHidden/>
              </w:rPr>
            </w:r>
            <w:r w:rsidR="00970C5F">
              <w:rPr>
                <w:webHidden/>
              </w:rPr>
              <w:fldChar w:fldCharType="separate"/>
            </w:r>
            <w:r w:rsidR="00D94261">
              <w:rPr>
                <w:webHidden/>
              </w:rPr>
              <w:t>17</w:t>
            </w:r>
            <w:r w:rsidR="00970C5F">
              <w:rPr>
                <w:webHidden/>
              </w:rPr>
              <w:fldChar w:fldCharType="end"/>
            </w:r>
          </w:hyperlink>
        </w:p>
        <w:p w:rsidR="00B96D15" w:rsidRDefault="00B96D15">
          <w:r>
            <w:rPr>
              <w:b/>
              <w:bCs/>
              <w:lang w:val="es-ES"/>
            </w:rPr>
            <w:fldChar w:fldCharType="end"/>
          </w:r>
        </w:p>
      </w:sdtContent>
    </w:sdt>
    <w:p w:rsidR="00C10A39" w:rsidRPr="00C10A39" w:rsidRDefault="00C10A39" w:rsidP="00C10A39">
      <w:pPr>
        <w:rPr>
          <w:lang w:val="es-SV" w:eastAsia="es-SV"/>
        </w:rPr>
        <w:sectPr w:rsidR="00C10A39" w:rsidRPr="00C10A39" w:rsidSect="007B4D7F">
          <w:footerReference w:type="default" r:id="rId13"/>
          <w:type w:val="continuous"/>
          <w:pgSz w:w="12242" w:h="15842" w:code="1"/>
          <w:pgMar w:top="1418" w:right="1185" w:bottom="709" w:left="1134" w:header="1701" w:footer="402" w:gutter="0"/>
          <w:cols w:space="800"/>
          <w:titlePg/>
          <w:docGrid w:linePitch="360"/>
        </w:sectPr>
      </w:pPr>
    </w:p>
    <w:p w:rsidR="00F04129" w:rsidRPr="00D858F0" w:rsidRDefault="00F0423D" w:rsidP="00ED2894">
      <w:pPr>
        <w:jc w:val="left"/>
      </w:pPr>
      <w:bookmarkStart w:id="13" w:name="_Toc148961205"/>
      <w:r>
        <w:br w:type="page"/>
      </w:r>
      <w:r w:rsidR="00052568" w:rsidRPr="00D858F0">
        <w:lastRenderedPageBreak/>
        <w:t>I</w:t>
      </w:r>
      <w:bookmarkEnd w:id="1"/>
      <w:bookmarkEnd w:id="8"/>
      <w:r w:rsidR="00DD7D36" w:rsidRPr="008025E1">
        <w:t>ntroducción</w:t>
      </w:r>
      <w:bookmarkEnd w:id="9"/>
      <w:bookmarkEnd w:id="13"/>
    </w:p>
    <w:p w:rsidR="00230BC6" w:rsidRPr="00D95E7F" w:rsidRDefault="00230BC6" w:rsidP="00AA2BB5">
      <w:pPr>
        <w:rPr>
          <w:szCs w:val="20"/>
        </w:rPr>
      </w:pPr>
    </w:p>
    <w:p w:rsidR="0076374D" w:rsidRPr="00D95E7F" w:rsidRDefault="00052568" w:rsidP="007C2A96">
      <w:pPr>
        <w:rPr>
          <w:color w:val="000000" w:themeColor="text1"/>
        </w:rPr>
      </w:pPr>
      <w:r w:rsidRPr="00D95E7F">
        <w:t xml:space="preserve">El presente informe </w:t>
      </w:r>
      <w:r w:rsidR="00587E4A" w:rsidRPr="00D95E7F">
        <w:t xml:space="preserve">contiene </w:t>
      </w:r>
      <w:r w:rsidR="00BB3DAB" w:rsidRPr="00D95E7F">
        <w:t xml:space="preserve">los </w:t>
      </w:r>
      <w:r w:rsidR="00587E4A" w:rsidRPr="00D95E7F">
        <w:t xml:space="preserve">resultados </w:t>
      </w:r>
      <w:r w:rsidRPr="00D95E7F">
        <w:t xml:space="preserve">de </w:t>
      </w:r>
      <w:r w:rsidR="00BB3DAB" w:rsidRPr="00D95E7F">
        <w:t xml:space="preserve">la </w:t>
      </w:r>
      <w:r w:rsidR="00E12848">
        <w:t>M</w:t>
      </w:r>
      <w:r w:rsidRPr="00D95E7F">
        <w:t xml:space="preserve">edición de la </w:t>
      </w:r>
      <w:r w:rsidR="00E12848">
        <w:t>S</w:t>
      </w:r>
      <w:r w:rsidR="00815227">
        <w:t>atisfacción</w:t>
      </w:r>
      <w:r w:rsidR="00AA2BB5" w:rsidRPr="00D95E7F">
        <w:rPr>
          <w:color w:val="000000" w:themeColor="text1"/>
        </w:rPr>
        <w:t xml:space="preserve"> </w:t>
      </w:r>
      <w:r w:rsidR="00DE34C1" w:rsidRPr="00D858F0">
        <w:t>de los Usuarios</w:t>
      </w:r>
      <w:r w:rsidR="002D4610">
        <w:t xml:space="preserve"> Internos y </w:t>
      </w:r>
      <w:r w:rsidR="00DE34C1" w:rsidRPr="00D858F0">
        <w:t xml:space="preserve">Externos </w:t>
      </w:r>
      <w:r w:rsidR="00654E2C" w:rsidRPr="00D858F0">
        <w:t xml:space="preserve">del </w:t>
      </w:r>
      <w:r w:rsidR="00B505EF" w:rsidRPr="009B7DB7">
        <w:rPr>
          <w:b/>
        </w:rPr>
        <w:t>P</w:t>
      </w:r>
      <w:r w:rsidR="00654E2C" w:rsidRPr="009B7DB7">
        <w:rPr>
          <w:b/>
        </w:rPr>
        <w:t>roceso</w:t>
      </w:r>
      <w:r w:rsidR="00D94EE5" w:rsidRPr="009B7DB7">
        <w:rPr>
          <w:b/>
        </w:rPr>
        <w:t xml:space="preserve"> </w:t>
      </w:r>
      <w:sdt>
        <w:sdtPr>
          <w:rPr>
            <w:b/>
            <w:szCs w:val="20"/>
          </w:rPr>
          <w:alias w:val="Proceso"/>
          <w:tag w:val="Proceso"/>
          <w:id w:val="477046143"/>
          <w:placeholder>
            <w:docPart w:val="66A289F950A6454CBF787AC9F59A694D"/>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9B7DB7" w:rsidRPr="009B7DB7">
            <w:rPr>
              <w:b/>
              <w:szCs w:val="20"/>
            </w:rPr>
            <w:t>6.6 Gestión Financiera del Gasto Institucional</w:t>
          </w:r>
        </w:sdtContent>
      </w:sdt>
      <w:bookmarkStart w:id="14" w:name="_Hlk124861349"/>
      <w:bookmarkStart w:id="15" w:name="_Hlk121985257"/>
      <w:r w:rsidR="00D94EE5" w:rsidRPr="009B7DB7">
        <w:rPr>
          <w:b/>
          <w:szCs w:val="20"/>
        </w:rPr>
        <w:t xml:space="preserve"> </w:t>
      </w:r>
      <w:r w:rsidR="00AA2BB5" w:rsidRPr="009B7DB7">
        <w:rPr>
          <w:b/>
        </w:rPr>
        <w:t>el cual pertenece al Macroproceso</w:t>
      </w:r>
      <w:r w:rsidR="008A49A2" w:rsidRPr="00D858F0">
        <w:t xml:space="preserve"> </w:t>
      </w:r>
      <w:sdt>
        <w:sdtPr>
          <w:rPr>
            <w:b/>
            <w:color w:val="000000" w:themeColor="text1"/>
          </w:rPr>
          <w:alias w:val="Macroproceso"/>
          <w:tag w:val="Macroproceso"/>
          <w:id w:val="1012732823"/>
          <w:placeholder>
            <w:docPart w:val="7BAB03E8AD564453ABD5913C79927CD8"/>
          </w:placeholder>
          <w15:color w:val="FF0000"/>
          <w:dropDownList>
            <w:listItem w:value="Elija un 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sdtContent>
          <w:r w:rsidR="00C8610F">
            <w:rPr>
              <w:b/>
              <w:color w:val="000000" w:themeColor="text1"/>
            </w:rPr>
            <w:t xml:space="preserve">6. Soporte Institucional </w:t>
          </w:r>
        </w:sdtContent>
      </w:sdt>
      <w:r w:rsidR="00C8610F">
        <w:rPr>
          <w:b/>
          <w:color w:val="000000" w:themeColor="text1"/>
        </w:rPr>
        <w:t>,</w:t>
      </w:r>
      <w:r w:rsidR="00815227">
        <w:rPr>
          <w:color w:val="000000" w:themeColor="text1"/>
        </w:rPr>
        <w:t xml:space="preserve"> utilizando </w:t>
      </w:r>
      <w:r w:rsidR="00AA2BB5" w:rsidRPr="00D95E7F">
        <w:rPr>
          <w:color w:val="000000" w:themeColor="text1"/>
        </w:rPr>
        <w:t>el modelo SERVPERF (Service Performance).</w:t>
      </w:r>
    </w:p>
    <w:bookmarkEnd w:id="14"/>
    <w:bookmarkEnd w:id="15"/>
    <w:p w:rsidR="00AA2BB5" w:rsidRPr="00D95E7F" w:rsidRDefault="00AA2BB5" w:rsidP="00AA2BB5">
      <w:pPr>
        <w:rPr>
          <w:szCs w:val="20"/>
        </w:rPr>
      </w:pPr>
    </w:p>
    <w:p w:rsidR="00384797" w:rsidRPr="00D95E7F" w:rsidRDefault="006D69F5" w:rsidP="00AA2BB5">
      <w:pPr>
        <w:rPr>
          <w:szCs w:val="20"/>
        </w:rPr>
      </w:pPr>
      <w:r w:rsidRPr="00D95E7F">
        <w:rPr>
          <w:szCs w:val="20"/>
        </w:rPr>
        <w:t xml:space="preserve">El </w:t>
      </w:r>
      <w:r w:rsidR="00B34C98" w:rsidRPr="00D95E7F">
        <w:rPr>
          <w:szCs w:val="20"/>
        </w:rPr>
        <w:t>informe</w:t>
      </w:r>
      <w:r w:rsidR="00052568" w:rsidRPr="00D95E7F">
        <w:rPr>
          <w:szCs w:val="20"/>
        </w:rPr>
        <w:t xml:space="preserve"> consta de 5 capítulos</w:t>
      </w:r>
      <w:r w:rsidR="00384797" w:rsidRPr="00D95E7F">
        <w:rPr>
          <w:szCs w:val="20"/>
        </w:rPr>
        <w:t>, los cuales se detallan a continuación:</w:t>
      </w:r>
      <w:r w:rsidR="00052568" w:rsidRPr="00D95E7F">
        <w:rPr>
          <w:szCs w:val="20"/>
        </w:rPr>
        <w:t xml:space="preserve"> </w:t>
      </w:r>
    </w:p>
    <w:p w:rsidR="00384797" w:rsidRPr="00F509A3" w:rsidRDefault="00AA2BB5" w:rsidP="00F509A3">
      <w:pPr>
        <w:pStyle w:val="Prrafodelista"/>
      </w:pPr>
      <w:r w:rsidRPr="00F509A3">
        <w:t xml:space="preserve">Primer </w:t>
      </w:r>
      <w:r w:rsidR="00384797" w:rsidRPr="00F509A3">
        <w:t>cap</w:t>
      </w:r>
      <w:r w:rsidR="00B66F39" w:rsidRPr="00F509A3">
        <w:t>í</w:t>
      </w:r>
      <w:r w:rsidR="00384797" w:rsidRPr="00F509A3">
        <w:t xml:space="preserve">tulo </w:t>
      </w:r>
      <w:r w:rsidR="008B0762" w:rsidRPr="00F509A3">
        <w:t>expone los datos</w:t>
      </w:r>
      <w:r w:rsidR="00052568" w:rsidRPr="00F509A3">
        <w:t xml:space="preserve"> generales </w:t>
      </w:r>
      <w:r w:rsidR="008B0762" w:rsidRPr="00F509A3">
        <w:t>del estudio (listado de los servicios evaluado</w:t>
      </w:r>
      <w:r w:rsidR="00E12848">
        <w:t>s</w:t>
      </w:r>
      <w:r w:rsidR="008B0762" w:rsidRPr="00F509A3">
        <w:t>, cálculo y tamaño de la muestra, resultado del levantamiento de encuesta, entre otros) y de la</w:t>
      </w:r>
      <w:r w:rsidR="002E00C8">
        <w:t>s</w:t>
      </w:r>
      <w:r w:rsidR="008B0762" w:rsidRPr="00F509A3">
        <w:t xml:space="preserve"> persona</w:t>
      </w:r>
      <w:r w:rsidR="002E00C8">
        <w:t>s</w:t>
      </w:r>
      <w:r w:rsidR="008B0762" w:rsidRPr="00F509A3">
        <w:t xml:space="preserve"> encuestada</w:t>
      </w:r>
      <w:r w:rsidR="002E00C8">
        <w:t>s</w:t>
      </w:r>
      <w:r w:rsidR="00243BE1" w:rsidRPr="00F509A3">
        <w:t xml:space="preserve"> (</w:t>
      </w:r>
      <w:r w:rsidR="00834115" w:rsidRPr="00F509A3">
        <w:t>cla</w:t>
      </w:r>
      <w:r w:rsidR="008B0762" w:rsidRPr="00F509A3">
        <w:t>se de usuario, oficina evaluada</w:t>
      </w:r>
      <w:r w:rsidR="009B7DB7">
        <w:t xml:space="preserve">, </w:t>
      </w:r>
      <w:r w:rsidR="003C75FD">
        <w:t>el servicio evaluado</w:t>
      </w:r>
      <w:r w:rsidR="005F6BF2" w:rsidRPr="00F509A3">
        <w:t xml:space="preserve"> </w:t>
      </w:r>
      <w:r w:rsidR="008B0762" w:rsidRPr="00F509A3">
        <w:t>y medio por el cual recibió el servicio</w:t>
      </w:r>
      <w:r w:rsidR="00A5274C" w:rsidRPr="00F509A3">
        <w:t>)</w:t>
      </w:r>
      <w:r w:rsidR="008B0762" w:rsidRPr="00F509A3">
        <w:t>.</w:t>
      </w:r>
    </w:p>
    <w:p w:rsidR="00384797" w:rsidRPr="00D95E7F" w:rsidRDefault="00384797" w:rsidP="00F509A3">
      <w:pPr>
        <w:pStyle w:val="Prrafodelista"/>
      </w:pPr>
      <w:r w:rsidRPr="00D95E7F">
        <w:t>S</w:t>
      </w:r>
      <w:r w:rsidR="00052568" w:rsidRPr="00D95E7F">
        <w:t xml:space="preserve">egundo capítulo muestra los resultados por </w:t>
      </w:r>
      <w:r w:rsidR="00AF147D">
        <w:t>Dime</w:t>
      </w:r>
      <w:r w:rsidR="00905C4A">
        <w:t>nsión</w:t>
      </w:r>
      <w:r w:rsidR="008A49A2">
        <w:t xml:space="preserve"> (Infraestructura y Elementos Tangibles, Empatía del P</w:t>
      </w:r>
      <w:r w:rsidR="00052568" w:rsidRPr="00D95E7F">
        <w:t>e</w:t>
      </w:r>
      <w:r w:rsidR="008A49A2">
        <w:t>rsonal, Profesionalismo de los Empleados y Capacidad de R</w:t>
      </w:r>
      <w:r w:rsidR="00052568" w:rsidRPr="00D95E7F">
        <w:t xml:space="preserve">espuesta </w:t>
      </w:r>
      <w:r w:rsidR="004A10A4" w:rsidRPr="00D95E7F">
        <w:t>I</w:t>
      </w:r>
      <w:r w:rsidR="00052568" w:rsidRPr="00D95E7F">
        <w:t xml:space="preserve">nstitucional). </w:t>
      </w:r>
    </w:p>
    <w:p w:rsidR="00AB2B84" w:rsidRPr="00D95E7F" w:rsidRDefault="00384797" w:rsidP="00F509A3">
      <w:pPr>
        <w:pStyle w:val="Prrafodelista"/>
      </w:pPr>
      <w:r w:rsidRPr="00D95E7F">
        <w:t>T</w:t>
      </w:r>
      <w:r w:rsidR="00052568" w:rsidRPr="00D95E7F">
        <w:t>e</w:t>
      </w:r>
      <w:r w:rsidR="008A49A2">
        <w:t xml:space="preserve">rcer capítulo presenta el </w:t>
      </w:r>
      <w:r w:rsidR="00E6218F">
        <w:t>í</w:t>
      </w:r>
      <w:r w:rsidR="00052568" w:rsidRPr="00D95E7F">
        <w:t xml:space="preserve">ndice </w:t>
      </w:r>
      <w:r w:rsidR="002E00C8">
        <w:t>global de satisfacción por proceso, clase de usuario, servicio y unidad organizativa; además se detalla la tendencia de los resultados de estudios anteriores</w:t>
      </w:r>
      <w:r w:rsidR="00052568" w:rsidRPr="00D95E7F">
        <w:t>.</w:t>
      </w:r>
    </w:p>
    <w:p w:rsidR="00384797" w:rsidRPr="00D95E7F" w:rsidRDefault="00384797" w:rsidP="00F509A3">
      <w:pPr>
        <w:pStyle w:val="Prrafodelista"/>
      </w:pPr>
      <w:r w:rsidRPr="00D95E7F">
        <w:t>C</w:t>
      </w:r>
      <w:r w:rsidR="00052568" w:rsidRPr="00D95E7F">
        <w:t xml:space="preserve">uarto capítulo </w:t>
      </w:r>
      <w:r w:rsidR="00A522B3" w:rsidRPr="00D95E7F">
        <w:t xml:space="preserve">abarca </w:t>
      </w:r>
      <w:r w:rsidR="00052568" w:rsidRPr="00D95E7F">
        <w:t>otros aspectos institucionales que comprende</w:t>
      </w:r>
      <w:r w:rsidR="007C49EC" w:rsidRPr="00D95E7F">
        <w:t>:</w:t>
      </w:r>
      <w:r w:rsidR="00052568" w:rsidRPr="00D95E7F">
        <w:t xml:space="preserve"> la percepción de los </w:t>
      </w:r>
      <w:r w:rsidR="00054DA0" w:rsidRPr="00D95E7F">
        <w:t>usuarios</w:t>
      </w:r>
      <w:r w:rsidR="002E00C8">
        <w:t xml:space="preserve"> </w:t>
      </w:r>
      <w:r w:rsidR="00891B0A">
        <w:t xml:space="preserve">internos y </w:t>
      </w:r>
      <w:r w:rsidR="002E00C8">
        <w:t>externos</w:t>
      </w:r>
      <w:r w:rsidR="00052568" w:rsidRPr="00D95E7F">
        <w:t xml:space="preserve"> respecto a la evolución de la calidad de los servicios</w:t>
      </w:r>
      <w:r w:rsidR="007C49EC" w:rsidRPr="00D95E7F">
        <w:t>, cumplimiento de expectativas</w:t>
      </w:r>
      <w:r w:rsidR="00052568" w:rsidRPr="00D95E7F">
        <w:t xml:space="preserve"> </w:t>
      </w:r>
      <w:r w:rsidR="007C49EC" w:rsidRPr="00D95E7F">
        <w:t xml:space="preserve">y oportunidades de mejora expresadas por los </w:t>
      </w:r>
      <w:r w:rsidR="003C75FD">
        <w:t>entrevistados</w:t>
      </w:r>
      <w:r w:rsidR="007C49EC" w:rsidRPr="00D95E7F">
        <w:t>.</w:t>
      </w:r>
    </w:p>
    <w:p w:rsidR="006C306C" w:rsidRDefault="00B66F39" w:rsidP="00F509A3">
      <w:pPr>
        <w:pStyle w:val="Prrafodelista"/>
      </w:pPr>
      <w:r w:rsidRPr="00D95E7F">
        <w:t>Q</w:t>
      </w:r>
      <w:r w:rsidR="00052568" w:rsidRPr="00D95E7F">
        <w:t xml:space="preserve">uinto capítulo presenta las </w:t>
      </w:r>
      <w:r w:rsidR="007C49EC" w:rsidRPr="00D95E7F">
        <w:t xml:space="preserve">sugerencias y </w:t>
      </w:r>
      <w:r w:rsidR="00052568" w:rsidRPr="00D95E7F">
        <w:t>conclusiones</w:t>
      </w:r>
      <w:r w:rsidR="00B96887" w:rsidRPr="00D95E7F">
        <w:t xml:space="preserve"> </w:t>
      </w:r>
      <w:r w:rsidR="001125BF" w:rsidRPr="00D95E7F">
        <w:t>de la</w:t>
      </w:r>
      <w:r w:rsidR="00052568" w:rsidRPr="00D95E7F">
        <w:t xml:space="preserve"> </w:t>
      </w:r>
      <w:r w:rsidR="001125BF" w:rsidRPr="00D95E7F">
        <w:t xml:space="preserve">presente </w:t>
      </w:r>
      <w:bookmarkStart w:id="16" w:name="_Toc62735982"/>
      <w:bookmarkStart w:id="17" w:name="_Toc62738598"/>
      <w:r w:rsidR="007C49EC" w:rsidRPr="00D95E7F">
        <w:t>m</w:t>
      </w:r>
      <w:r w:rsidR="001F0057" w:rsidRPr="00D95E7F">
        <w:t>edición</w:t>
      </w:r>
      <w:r w:rsidR="000E7665" w:rsidRPr="00D95E7F">
        <w:t>.</w:t>
      </w:r>
    </w:p>
    <w:p w:rsidR="007C2A96" w:rsidRPr="007C2A96" w:rsidRDefault="007C2A96" w:rsidP="00716F23">
      <w:pPr>
        <w:pStyle w:val="Prrafodelista"/>
        <w:numPr>
          <w:ilvl w:val="0"/>
          <w:numId w:val="0"/>
        </w:numPr>
        <w:ind w:left="360"/>
      </w:pPr>
    </w:p>
    <w:p w:rsidR="00052568" w:rsidRPr="00D94EE5" w:rsidRDefault="00052568" w:rsidP="00D858F0">
      <w:pPr>
        <w:pStyle w:val="Ttulo1"/>
      </w:pPr>
      <w:bookmarkStart w:id="18" w:name="_Toc138794828"/>
      <w:bookmarkStart w:id="19" w:name="_Toc148961206"/>
      <w:r w:rsidRPr="00D94EE5">
        <w:t>O</w:t>
      </w:r>
      <w:bookmarkEnd w:id="16"/>
      <w:bookmarkEnd w:id="17"/>
      <w:r w:rsidR="00DD7D36" w:rsidRPr="00D94EE5">
        <w:t>bjetivos</w:t>
      </w:r>
      <w:bookmarkEnd w:id="18"/>
      <w:bookmarkEnd w:id="19"/>
    </w:p>
    <w:p w:rsidR="001410FB" w:rsidRPr="00D95E7F" w:rsidRDefault="001410FB" w:rsidP="00F55A0F"/>
    <w:p w:rsidR="00FA31A7" w:rsidRPr="00D94EE5" w:rsidRDefault="00052568" w:rsidP="00D94EE5">
      <w:pPr>
        <w:rPr>
          <w:b/>
        </w:rPr>
      </w:pPr>
      <w:r w:rsidRPr="00D94EE5">
        <w:rPr>
          <w:b/>
        </w:rPr>
        <w:t xml:space="preserve">Objetivo general: </w:t>
      </w:r>
    </w:p>
    <w:p w:rsidR="001410FB" w:rsidRPr="00392DB6" w:rsidRDefault="00052568" w:rsidP="00716F23">
      <w:pPr>
        <w:rPr>
          <w:rFonts w:asciiTheme="minorHAnsi" w:hAnsiTheme="minorHAnsi"/>
          <w:color w:val="000000" w:themeColor="text1"/>
        </w:rPr>
      </w:pPr>
      <w:r w:rsidRPr="00D95E7F">
        <w:t>Medir el grado de satisfacción de lo</w:t>
      </w:r>
      <w:r w:rsidR="00392DB6">
        <w:t xml:space="preserve">s </w:t>
      </w:r>
      <w:sdt>
        <w:sdtPr>
          <w:id w:val="-1926186286"/>
          <w:placeholder>
            <w:docPart w:val="CBA8FC9D591742D0A1FEB12E52CF0EB7"/>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sdtContent>
          <w:r w:rsidR="00891B0A">
            <w:t>Usuarios Internos y Externos</w:t>
          </w:r>
        </w:sdtContent>
      </w:sdt>
      <w:r w:rsidR="001F7D36" w:rsidRPr="00D95E7F">
        <w:t xml:space="preserve"> respecto</w:t>
      </w:r>
      <w:r w:rsidR="00654E2C" w:rsidRPr="00D95E7F">
        <w:t xml:space="preserve"> </w:t>
      </w:r>
      <w:r w:rsidR="00E460EA" w:rsidRPr="00D95E7F">
        <w:t>a</w:t>
      </w:r>
      <w:r w:rsidR="005F6BF2" w:rsidRPr="00D95E7F">
        <w:t xml:space="preserve"> los </w:t>
      </w:r>
      <w:r w:rsidR="00E460EA" w:rsidRPr="00D95E7F">
        <w:t>servicio</w:t>
      </w:r>
      <w:r w:rsidR="005F6BF2" w:rsidRPr="00D95E7F">
        <w:t xml:space="preserve">s </w:t>
      </w:r>
      <w:r w:rsidR="00654E2C" w:rsidRPr="00D95E7F">
        <w:t>que</w:t>
      </w:r>
      <w:r w:rsidR="008C0A72" w:rsidRPr="00D95E7F">
        <w:t xml:space="preserve"> comprenden </w:t>
      </w:r>
      <w:r w:rsidR="00EF516B" w:rsidRPr="00D95E7F">
        <w:t xml:space="preserve">el </w:t>
      </w:r>
      <w:r w:rsidR="00501A83" w:rsidRPr="00D95E7F">
        <w:t>proceso</w:t>
      </w:r>
      <w:r w:rsidR="001410FB" w:rsidRPr="00D95E7F">
        <w:t xml:space="preserve"> </w:t>
      </w:r>
      <w:sdt>
        <w:sdtPr>
          <w:rPr>
            <w:b/>
            <w:color w:val="000000" w:themeColor="text1"/>
          </w:rPr>
          <w:alias w:val="Proceso"/>
          <w:tag w:val="Proceso"/>
          <w:id w:val="-1883010221"/>
          <w:placeholder>
            <w:docPart w:val="7285BD606CAD499282BA0F9A72F4450E"/>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031DF2" w:rsidRPr="00031DF2">
            <w:rPr>
              <w:b/>
              <w:color w:val="000000" w:themeColor="text1"/>
            </w:rPr>
            <w:t>6.6 Gestión Financiera del Gasto Institucional</w:t>
          </w:r>
        </w:sdtContent>
      </w:sdt>
      <w:r w:rsidR="008A49A2" w:rsidRPr="00031DF2">
        <w:rPr>
          <w:b/>
          <w:color w:val="000000" w:themeColor="text1"/>
        </w:rPr>
        <w:t>.</w:t>
      </w:r>
    </w:p>
    <w:p w:rsidR="008A49A2" w:rsidRPr="008A49A2" w:rsidRDefault="008A49A2" w:rsidP="008A49A2">
      <w:pPr>
        <w:rPr>
          <w:color w:val="000000" w:themeColor="text1"/>
          <w:szCs w:val="20"/>
        </w:rPr>
      </w:pPr>
    </w:p>
    <w:p w:rsidR="00921FA0" w:rsidRPr="00D94EE5" w:rsidRDefault="00052568" w:rsidP="00D94EE5">
      <w:pPr>
        <w:rPr>
          <w:b/>
        </w:rPr>
      </w:pPr>
      <w:r w:rsidRPr="00D94EE5">
        <w:rPr>
          <w:b/>
        </w:rPr>
        <w:t>Objetivo</w:t>
      </w:r>
      <w:r w:rsidR="007C49EC" w:rsidRPr="00D94EE5">
        <w:rPr>
          <w:b/>
        </w:rPr>
        <w:t>s</w:t>
      </w:r>
      <w:r w:rsidRPr="00D94EE5">
        <w:rPr>
          <w:b/>
        </w:rPr>
        <w:t xml:space="preserve"> específico</w:t>
      </w:r>
      <w:r w:rsidR="007C49EC" w:rsidRPr="00D94EE5">
        <w:rPr>
          <w:b/>
        </w:rPr>
        <w:t>s</w:t>
      </w:r>
      <w:r w:rsidRPr="00D94EE5">
        <w:rPr>
          <w:b/>
        </w:rPr>
        <w:t xml:space="preserve">: </w:t>
      </w:r>
    </w:p>
    <w:p w:rsidR="002D61B2" w:rsidRPr="00D95E7F" w:rsidRDefault="002D61B2" w:rsidP="00AF50F1">
      <w:pPr>
        <w:pStyle w:val="Prrafodelista"/>
        <w:numPr>
          <w:ilvl w:val="0"/>
          <w:numId w:val="2"/>
        </w:numPr>
        <w:ind w:left="284"/>
      </w:pPr>
      <w:r w:rsidRPr="00D95E7F">
        <w:t xml:space="preserve">Informar a los responsables </w:t>
      </w:r>
      <w:r w:rsidR="001410FB" w:rsidRPr="00D95E7F">
        <w:t>sobre el nivel de satisfacción</w:t>
      </w:r>
      <w:r w:rsidR="00D401AA">
        <w:t xml:space="preserve"> de los</w:t>
      </w:r>
      <w:r w:rsidR="001410FB" w:rsidRPr="00D95E7F">
        <w:t xml:space="preserve"> </w:t>
      </w:r>
      <w:sdt>
        <w:sdtPr>
          <w:rPr>
            <w:rStyle w:val="SangradetextonormalCar"/>
            <w:rFonts w:asciiTheme="minorHAnsi" w:hAnsiTheme="minorHAnsi"/>
            <w:sz w:val="20"/>
            <w:szCs w:val="20"/>
          </w:rPr>
          <w:id w:val="-537583019"/>
          <w:placeholder>
            <w:docPart w:val="B4C1B414D129499E9D9B70F1E877A98F"/>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SangradetextonormalCar"/>
          </w:rPr>
        </w:sdtEndPr>
        <w:sdtContent>
          <w:r w:rsidR="00031DF2">
            <w:rPr>
              <w:rStyle w:val="SangradetextonormalCar"/>
              <w:rFonts w:asciiTheme="minorHAnsi" w:hAnsiTheme="minorHAnsi"/>
              <w:sz w:val="20"/>
              <w:szCs w:val="20"/>
            </w:rPr>
            <w:t>Usuarios Internos y Externos</w:t>
          </w:r>
        </w:sdtContent>
      </w:sdt>
      <w:r w:rsidR="00392DB6" w:rsidRPr="00D95E7F">
        <w:t xml:space="preserve"> </w:t>
      </w:r>
      <w:r w:rsidR="00443523">
        <w:t xml:space="preserve">respecto de los servicios </w:t>
      </w:r>
      <w:r w:rsidR="001410FB" w:rsidRPr="00D95E7F">
        <w:t>evaluado</w:t>
      </w:r>
      <w:r w:rsidR="0069131F">
        <w:t>s.</w:t>
      </w:r>
    </w:p>
    <w:p w:rsidR="00052568" w:rsidRPr="00D95E7F" w:rsidRDefault="00052568" w:rsidP="00E87882">
      <w:pPr>
        <w:pStyle w:val="Prrafodelista"/>
        <w:numPr>
          <w:ilvl w:val="0"/>
          <w:numId w:val="2"/>
        </w:numPr>
        <w:ind w:left="284"/>
      </w:pPr>
      <w:r w:rsidRPr="00D95E7F">
        <w:t xml:space="preserve">Identificar oportunidades de mejora </w:t>
      </w:r>
      <w:r w:rsidR="00E460EA" w:rsidRPr="00D95E7F">
        <w:t>de</w:t>
      </w:r>
      <w:r w:rsidR="00443523">
        <w:t xml:space="preserve"> los</w:t>
      </w:r>
      <w:r w:rsidR="00D401AA">
        <w:t xml:space="preserve"> </w:t>
      </w:r>
      <w:r w:rsidR="00E460EA" w:rsidRPr="00D95E7F">
        <w:t>servicio</w:t>
      </w:r>
      <w:r w:rsidR="00443523">
        <w:t>s</w:t>
      </w:r>
      <w:r w:rsidR="00E460EA" w:rsidRPr="00D95E7F">
        <w:t xml:space="preserve"> evaluado</w:t>
      </w:r>
      <w:r w:rsidR="00443523">
        <w:t>s</w:t>
      </w:r>
      <w:r w:rsidR="00791B1A" w:rsidRPr="00D95E7F">
        <w:t>.</w:t>
      </w:r>
    </w:p>
    <w:p w:rsidR="00DE5614" w:rsidRPr="007C2A96" w:rsidRDefault="00CB0976" w:rsidP="00E87882">
      <w:pPr>
        <w:pStyle w:val="Prrafodelista"/>
        <w:numPr>
          <w:ilvl w:val="0"/>
          <w:numId w:val="2"/>
        </w:numPr>
        <w:ind w:left="284"/>
      </w:pPr>
      <w:r w:rsidRPr="00D95E7F">
        <w:t xml:space="preserve">Dar seguimiento a </w:t>
      </w:r>
      <w:r w:rsidR="007C49EC" w:rsidRPr="00D95E7F">
        <w:t>las</w:t>
      </w:r>
      <w:r w:rsidRPr="00D95E7F">
        <w:t xml:space="preserve"> acciones </w:t>
      </w:r>
      <w:r w:rsidR="006C306C" w:rsidRPr="00D95E7F">
        <w:t>establecidas</w:t>
      </w:r>
      <w:r w:rsidR="00E428F9" w:rsidRPr="00D95E7F">
        <w:t xml:space="preserve"> como resultados de evaluaciones anteriores</w:t>
      </w:r>
      <w:r w:rsidRPr="00D95E7F">
        <w:t>.</w:t>
      </w:r>
      <w:r w:rsidR="00B96887" w:rsidRPr="00D95E7F">
        <w:t xml:space="preserve"> </w:t>
      </w:r>
      <w:bookmarkStart w:id="20" w:name="_Toc62735983"/>
      <w:bookmarkStart w:id="21" w:name="_Toc62738599"/>
    </w:p>
    <w:p w:rsidR="007C2A96" w:rsidRDefault="007C2A96" w:rsidP="00716F23">
      <w:bookmarkStart w:id="22" w:name="_Toc138794829"/>
    </w:p>
    <w:p w:rsidR="00052568" w:rsidRPr="009B6EAC" w:rsidRDefault="007C2A96" w:rsidP="00D858F0">
      <w:pPr>
        <w:pStyle w:val="Ttulo1"/>
        <w:rPr>
          <w:color w:val="auto"/>
        </w:rPr>
      </w:pPr>
      <w:bookmarkStart w:id="23" w:name="_Toc148961207"/>
      <w:r w:rsidRPr="009B6EAC">
        <w:rPr>
          <w:color w:val="auto"/>
        </w:rPr>
        <w:t xml:space="preserve">Capítulo 1: </w:t>
      </w:r>
      <w:r w:rsidR="00DD7D36" w:rsidRPr="009B6EAC">
        <w:rPr>
          <w:color w:val="auto"/>
        </w:rPr>
        <w:t xml:space="preserve">Información General </w:t>
      </w:r>
      <w:r w:rsidR="008B0762" w:rsidRPr="009B6EAC">
        <w:rPr>
          <w:color w:val="auto"/>
        </w:rPr>
        <w:t xml:space="preserve">del Estudio y </w:t>
      </w:r>
      <w:r w:rsidR="00DD7D36" w:rsidRPr="009B6EAC">
        <w:rPr>
          <w:color w:val="auto"/>
        </w:rPr>
        <w:t>de l</w:t>
      </w:r>
      <w:r w:rsidR="003A1EF4" w:rsidRPr="009B6EAC">
        <w:rPr>
          <w:color w:val="auto"/>
        </w:rPr>
        <w:t>os</w:t>
      </w:r>
      <w:r w:rsidR="00DD7D36" w:rsidRPr="009B6EAC">
        <w:rPr>
          <w:color w:val="auto"/>
        </w:rPr>
        <w:t xml:space="preserve"> Encuestad</w:t>
      </w:r>
      <w:bookmarkEnd w:id="20"/>
      <w:bookmarkEnd w:id="21"/>
      <w:bookmarkEnd w:id="22"/>
      <w:r w:rsidR="003A1EF4" w:rsidRPr="009B6EAC">
        <w:rPr>
          <w:color w:val="auto"/>
        </w:rPr>
        <w:t>os</w:t>
      </w:r>
      <w:bookmarkEnd w:id="23"/>
    </w:p>
    <w:p w:rsidR="00D858F0" w:rsidRPr="00D858F0" w:rsidRDefault="00D858F0" w:rsidP="00D858F0">
      <w:pPr>
        <w:rPr>
          <w:lang w:val="es-SV" w:eastAsia="es-SV"/>
        </w:rPr>
      </w:pPr>
    </w:p>
    <w:p w:rsidR="00A50DCC" w:rsidRPr="009B6EAC" w:rsidRDefault="00A50DCC" w:rsidP="00D858F0">
      <w:pPr>
        <w:pStyle w:val="Subttulo"/>
        <w:rPr>
          <w:color w:val="auto"/>
        </w:rPr>
      </w:pPr>
      <w:bookmarkStart w:id="24" w:name="_Toc148961208"/>
      <w:r w:rsidRPr="009B6EAC">
        <w:rPr>
          <w:color w:val="auto"/>
        </w:rPr>
        <w:t>1.1 Información General del Estudio</w:t>
      </w:r>
      <w:bookmarkEnd w:id="24"/>
      <w:r w:rsidRPr="009B6EAC">
        <w:rPr>
          <w:color w:val="auto"/>
        </w:rPr>
        <w:t xml:space="preserve"> </w:t>
      </w:r>
    </w:p>
    <w:p w:rsidR="00A50DCC" w:rsidRPr="00D95E7F" w:rsidRDefault="00A50DCC" w:rsidP="00AA2BB5">
      <w:pPr>
        <w:rPr>
          <w:szCs w:val="20"/>
        </w:rPr>
      </w:pPr>
    </w:p>
    <w:p w:rsidR="00031DF2" w:rsidRDefault="00EF516B" w:rsidP="00031DF2">
      <w:pPr>
        <w:rPr>
          <w:szCs w:val="20"/>
        </w:rPr>
      </w:pPr>
      <w:r w:rsidRPr="00D95E7F">
        <w:rPr>
          <w:szCs w:val="20"/>
        </w:rPr>
        <w:t>La medición</w:t>
      </w:r>
      <w:r w:rsidR="00052568" w:rsidRPr="00D95E7F">
        <w:rPr>
          <w:szCs w:val="20"/>
        </w:rPr>
        <w:t xml:space="preserve"> se realizó</w:t>
      </w:r>
      <w:r w:rsidR="006C306C" w:rsidRPr="00D95E7F">
        <w:rPr>
          <w:szCs w:val="20"/>
        </w:rPr>
        <w:t xml:space="preserve"> al </w:t>
      </w:r>
      <w:r w:rsidR="00017E72" w:rsidRPr="00D95E7F">
        <w:rPr>
          <w:szCs w:val="20"/>
        </w:rPr>
        <w:t>proceso</w:t>
      </w:r>
      <w:r w:rsidR="008A49A2">
        <w:rPr>
          <w:szCs w:val="20"/>
        </w:rPr>
        <w:t xml:space="preserve"> </w:t>
      </w:r>
      <w:sdt>
        <w:sdtPr>
          <w:rPr>
            <w:b/>
            <w:color w:val="000000" w:themeColor="text1"/>
            <w:szCs w:val="20"/>
          </w:rPr>
          <w:alias w:val="Proceso"/>
          <w:tag w:val="Proceso"/>
          <w:id w:val="1330648285"/>
          <w:placeholder>
            <w:docPart w:val="6AEEBBD9A2D84600BF5E1D79A6C1A2EA"/>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031DF2" w:rsidRPr="00EB360A">
            <w:rPr>
              <w:b/>
              <w:color w:val="000000" w:themeColor="text1"/>
              <w:szCs w:val="20"/>
            </w:rPr>
            <w:t>6.6 Gestión Financiera del Gasto Institucional</w:t>
          </w:r>
        </w:sdtContent>
      </w:sdt>
      <w:r w:rsidR="00017E72" w:rsidRPr="00EB360A">
        <w:rPr>
          <w:b/>
          <w:szCs w:val="20"/>
        </w:rPr>
        <w:t>,</w:t>
      </w:r>
      <w:r w:rsidR="00D401AA">
        <w:rPr>
          <w:szCs w:val="20"/>
        </w:rPr>
        <w:t xml:space="preserve"> específicamente en </w:t>
      </w:r>
      <w:r w:rsidR="00031DF2" w:rsidRPr="00B139BE">
        <w:rPr>
          <w:szCs w:val="20"/>
        </w:rPr>
        <w:t>los siguientes servicios:</w:t>
      </w:r>
      <w:r w:rsidR="00031DF2">
        <w:rPr>
          <w:szCs w:val="20"/>
        </w:rPr>
        <w:t xml:space="preserve"> </w:t>
      </w:r>
    </w:p>
    <w:p w:rsidR="00EA1FBF" w:rsidRDefault="00EA1FBF" w:rsidP="00031DF2">
      <w:pPr>
        <w:rPr>
          <w:b/>
          <w:szCs w:val="20"/>
        </w:rPr>
      </w:pPr>
    </w:p>
    <w:p w:rsidR="00031DF2" w:rsidRPr="00893CDC" w:rsidRDefault="00031DF2" w:rsidP="00031DF2">
      <w:pPr>
        <w:rPr>
          <w:b/>
          <w:szCs w:val="20"/>
        </w:rPr>
      </w:pPr>
      <w:r w:rsidRPr="00893CDC">
        <w:rPr>
          <w:b/>
          <w:szCs w:val="20"/>
        </w:rPr>
        <w:t>Dirección Financiera - Departamento de Tesorería Institucional</w:t>
      </w:r>
    </w:p>
    <w:p w:rsidR="00031DF2" w:rsidRPr="00893CDC" w:rsidRDefault="00031DF2" w:rsidP="00031DF2">
      <w:pPr>
        <w:rPr>
          <w:b/>
          <w:szCs w:val="20"/>
          <w:u w:val="single"/>
        </w:rPr>
      </w:pPr>
      <w:r w:rsidRPr="00893CDC">
        <w:rPr>
          <w:b/>
          <w:szCs w:val="20"/>
          <w:u w:val="single"/>
        </w:rPr>
        <w:t>Servicios Internos</w:t>
      </w:r>
      <w:r w:rsidR="00215396" w:rsidRPr="00893CDC">
        <w:rPr>
          <w:b/>
          <w:szCs w:val="20"/>
          <w:u w:val="single"/>
        </w:rPr>
        <w:t xml:space="preserve"> (3)</w:t>
      </w:r>
      <w:r w:rsidRPr="00893CDC">
        <w:rPr>
          <w:b/>
          <w:szCs w:val="20"/>
          <w:u w:val="single"/>
        </w:rPr>
        <w:t>:</w:t>
      </w:r>
    </w:p>
    <w:p w:rsidR="00031DF2" w:rsidRPr="005E635C" w:rsidRDefault="00215396" w:rsidP="00A41F3D">
      <w:pPr>
        <w:pStyle w:val="Prrafodelista"/>
        <w:numPr>
          <w:ilvl w:val="0"/>
          <w:numId w:val="8"/>
        </w:numPr>
        <w:ind w:left="284" w:hanging="284"/>
        <w:rPr>
          <w:b/>
        </w:rPr>
      </w:pPr>
      <w:r w:rsidRPr="005E635C">
        <w:rPr>
          <w:b/>
        </w:rPr>
        <w:t>Pago de viáticos para viajar en misión oficial al interior y exterior del país por medio de fondo circulante de monto fijo de la secretaría de estado del Ministerio de Hacienda.</w:t>
      </w:r>
    </w:p>
    <w:p w:rsidR="00215396" w:rsidRPr="005E635C" w:rsidRDefault="00215396" w:rsidP="00A41F3D">
      <w:pPr>
        <w:pStyle w:val="Prrafodelista"/>
        <w:numPr>
          <w:ilvl w:val="0"/>
          <w:numId w:val="8"/>
        </w:numPr>
        <w:ind w:left="284" w:hanging="284"/>
        <w:rPr>
          <w:b/>
        </w:rPr>
      </w:pPr>
      <w:r w:rsidRPr="005E635C">
        <w:rPr>
          <w:b/>
        </w:rPr>
        <w:t>Anticipo de fondos por medio del fondo circulante de monto fijo de la Secretaría de Estado del Ministerio de Hacienda para adquisiciones de bienes y servicios.</w:t>
      </w:r>
    </w:p>
    <w:p w:rsidR="00215396" w:rsidRPr="00893CDC" w:rsidRDefault="00215396" w:rsidP="00A41F3D">
      <w:pPr>
        <w:pStyle w:val="Prrafodelista"/>
        <w:numPr>
          <w:ilvl w:val="0"/>
          <w:numId w:val="8"/>
        </w:numPr>
        <w:ind w:left="284" w:hanging="284"/>
        <w:rPr>
          <w:b/>
        </w:rPr>
      </w:pPr>
      <w:r w:rsidRPr="00893CDC">
        <w:rPr>
          <w:b/>
        </w:rPr>
        <w:t>Anticipo de fondos para viáticos.</w:t>
      </w:r>
    </w:p>
    <w:p w:rsidR="00215396" w:rsidRPr="00893CDC" w:rsidRDefault="00215396" w:rsidP="00215396">
      <w:pPr>
        <w:rPr>
          <w:b/>
        </w:rPr>
      </w:pPr>
    </w:p>
    <w:p w:rsidR="00215396" w:rsidRPr="00893CDC" w:rsidRDefault="00215396" w:rsidP="00215396">
      <w:pPr>
        <w:rPr>
          <w:b/>
          <w:szCs w:val="20"/>
          <w:u w:val="single"/>
        </w:rPr>
      </w:pPr>
      <w:r w:rsidRPr="00893CDC">
        <w:rPr>
          <w:b/>
          <w:szCs w:val="20"/>
          <w:u w:val="single"/>
        </w:rPr>
        <w:t>Servicios Externos (</w:t>
      </w:r>
      <w:r w:rsidR="00B773AE" w:rsidRPr="00893CDC">
        <w:rPr>
          <w:b/>
          <w:szCs w:val="20"/>
          <w:u w:val="single"/>
        </w:rPr>
        <w:t>6</w:t>
      </w:r>
      <w:r w:rsidRPr="00893CDC">
        <w:rPr>
          <w:b/>
          <w:szCs w:val="20"/>
          <w:u w:val="single"/>
        </w:rPr>
        <w:t>):</w:t>
      </w:r>
    </w:p>
    <w:p w:rsidR="008308A1" w:rsidRPr="00893CDC" w:rsidRDefault="008308A1" w:rsidP="00A41F3D">
      <w:pPr>
        <w:pStyle w:val="Prrafodelista"/>
        <w:numPr>
          <w:ilvl w:val="0"/>
          <w:numId w:val="8"/>
        </w:numPr>
        <w:ind w:left="284" w:hanging="284"/>
        <w:rPr>
          <w:b/>
        </w:rPr>
      </w:pPr>
      <w:r w:rsidRPr="00893CDC">
        <w:rPr>
          <w:b/>
        </w:rPr>
        <w:t>Emisión de quedan a proveedores de bienes y servicios del Ministerio de Hacienda.</w:t>
      </w:r>
    </w:p>
    <w:p w:rsidR="008308A1" w:rsidRPr="00893CDC" w:rsidRDefault="008308A1" w:rsidP="00A41F3D">
      <w:pPr>
        <w:pStyle w:val="Prrafodelista"/>
        <w:numPr>
          <w:ilvl w:val="0"/>
          <w:numId w:val="8"/>
        </w:numPr>
        <w:ind w:left="284" w:hanging="284"/>
        <w:rPr>
          <w:b/>
        </w:rPr>
      </w:pPr>
      <w:r w:rsidRPr="00893CDC">
        <w:rPr>
          <w:b/>
        </w:rPr>
        <w:t>Consulta de pago a proveedores de bienes y servicios del Ministerio de Hacienda.</w:t>
      </w:r>
    </w:p>
    <w:p w:rsidR="008308A1" w:rsidRPr="00893CDC" w:rsidRDefault="008308A1" w:rsidP="00A41F3D">
      <w:pPr>
        <w:pStyle w:val="Prrafodelista"/>
        <w:numPr>
          <w:ilvl w:val="0"/>
          <w:numId w:val="8"/>
        </w:numPr>
        <w:ind w:left="284" w:hanging="284"/>
        <w:rPr>
          <w:b/>
        </w:rPr>
      </w:pPr>
      <w:r w:rsidRPr="00893CDC">
        <w:rPr>
          <w:b/>
        </w:rPr>
        <w:t>Trámite de órdenes de descuentos por deudas provenientes de créditos concedidos a empleados del Ministerio de Hacienda.</w:t>
      </w:r>
    </w:p>
    <w:p w:rsidR="008308A1" w:rsidRPr="00893CDC" w:rsidRDefault="008308A1" w:rsidP="00A41F3D">
      <w:pPr>
        <w:pStyle w:val="Prrafodelista"/>
        <w:numPr>
          <w:ilvl w:val="0"/>
          <w:numId w:val="8"/>
        </w:numPr>
        <w:ind w:left="284" w:hanging="284"/>
        <w:rPr>
          <w:b/>
        </w:rPr>
      </w:pPr>
      <w:r w:rsidRPr="00893CDC">
        <w:rPr>
          <w:b/>
        </w:rPr>
        <w:t>Trámite para pago de devoluciones de impuestos autorizados mediante resolución.</w:t>
      </w:r>
    </w:p>
    <w:p w:rsidR="008308A1" w:rsidRPr="00893CDC" w:rsidRDefault="008308A1" w:rsidP="00A41F3D">
      <w:pPr>
        <w:pStyle w:val="Prrafodelista"/>
        <w:numPr>
          <w:ilvl w:val="0"/>
          <w:numId w:val="8"/>
        </w:numPr>
        <w:ind w:left="284" w:hanging="284"/>
        <w:rPr>
          <w:b/>
        </w:rPr>
      </w:pPr>
      <w:r w:rsidRPr="00893CDC">
        <w:rPr>
          <w:b/>
        </w:rPr>
        <w:t>Consulta de pago en concepto de devolución de impuesto sobre la renta de años anteriores.</w:t>
      </w:r>
    </w:p>
    <w:p w:rsidR="008308A1" w:rsidRDefault="008308A1" w:rsidP="00A41F3D">
      <w:pPr>
        <w:pStyle w:val="Prrafodelista"/>
        <w:numPr>
          <w:ilvl w:val="0"/>
          <w:numId w:val="8"/>
        </w:numPr>
        <w:ind w:left="284" w:hanging="284"/>
        <w:rPr>
          <w:b/>
        </w:rPr>
      </w:pPr>
      <w:r w:rsidRPr="00893CDC">
        <w:rPr>
          <w:b/>
        </w:rPr>
        <w:t>Trámite para pagos de notas de crédito del tesoro público vencidas.</w:t>
      </w:r>
    </w:p>
    <w:p w:rsidR="00347B24" w:rsidRDefault="00347B24" w:rsidP="005F3C58">
      <w:pPr>
        <w:rPr>
          <w:szCs w:val="20"/>
        </w:rPr>
      </w:pPr>
    </w:p>
    <w:p w:rsidR="005F3C58" w:rsidRDefault="005F3C58" w:rsidP="005F3C58">
      <w:pPr>
        <w:rPr>
          <w:szCs w:val="20"/>
        </w:rPr>
      </w:pPr>
      <w:r w:rsidRPr="00D018B5">
        <w:rPr>
          <w:szCs w:val="20"/>
        </w:rPr>
        <w:t>A</w:t>
      </w:r>
      <w:r>
        <w:rPr>
          <w:szCs w:val="20"/>
        </w:rPr>
        <w:t xml:space="preserve"> continuación, se detallan los S</w:t>
      </w:r>
      <w:r w:rsidRPr="00D018B5">
        <w:rPr>
          <w:szCs w:val="20"/>
        </w:rPr>
        <w:t xml:space="preserve">ervicios </w:t>
      </w:r>
      <w:r w:rsidR="00FE0E4C">
        <w:rPr>
          <w:szCs w:val="20"/>
        </w:rPr>
        <w:t xml:space="preserve">no evaluados </w:t>
      </w:r>
      <w:r w:rsidRPr="00D018B5">
        <w:rPr>
          <w:szCs w:val="20"/>
        </w:rPr>
        <w:t xml:space="preserve">en esta medición </w:t>
      </w:r>
      <w:r>
        <w:rPr>
          <w:szCs w:val="20"/>
        </w:rPr>
        <w:t xml:space="preserve">y las </w:t>
      </w:r>
      <w:r w:rsidRPr="00D018B5">
        <w:rPr>
          <w:szCs w:val="20"/>
        </w:rPr>
        <w:t>razones:</w:t>
      </w:r>
    </w:p>
    <w:p w:rsidR="00FE0E4C" w:rsidRDefault="00FE0E4C" w:rsidP="005F3C58">
      <w:pPr>
        <w:rPr>
          <w:szCs w:val="20"/>
        </w:rPr>
      </w:pPr>
    </w:p>
    <w:p w:rsidR="00FE0E4C" w:rsidRDefault="00FE0E4C" w:rsidP="005F3C58">
      <w:pPr>
        <w:rPr>
          <w:szCs w:val="20"/>
          <w:u w:val="single"/>
        </w:rPr>
      </w:pPr>
      <w:r w:rsidRPr="00FE0E4C">
        <w:rPr>
          <w:szCs w:val="20"/>
          <w:u w:val="single"/>
        </w:rPr>
        <w:t>Servicios Internos:</w:t>
      </w:r>
    </w:p>
    <w:p w:rsidR="00FE0E4C" w:rsidRPr="00C54B9C" w:rsidRDefault="00FE0E4C" w:rsidP="00420B1A">
      <w:pPr>
        <w:pStyle w:val="Prrafodelista"/>
        <w:numPr>
          <w:ilvl w:val="0"/>
          <w:numId w:val="45"/>
        </w:numPr>
        <w:ind w:left="284" w:hanging="284"/>
        <w:rPr>
          <w:i/>
        </w:rPr>
      </w:pPr>
      <w:r w:rsidRPr="00C54B9C">
        <w:t>Trámite de Requerimientos de Fondos.</w:t>
      </w:r>
      <w:r w:rsidR="00C54B9C">
        <w:t xml:space="preserve"> </w:t>
      </w:r>
      <w:r w:rsidR="00C54B9C" w:rsidRPr="00C54B9C">
        <w:rPr>
          <w:i/>
        </w:rPr>
        <w:t>“No ha estado vigente al menos en los últimos 5 años”.</w:t>
      </w:r>
    </w:p>
    <w:p w:rsidR="00FE0E4C" w:rsidRPr="00C54B9C" w:rsidRDefault="00FE0E4C" w:rsidP="00420B1A">
      <w:pPr>
        <w:pStyle w:val="Prrafodelista"/>
        <w:numPr>
          <w:ilvl w:val="0"/>
          <w:numId w:val="45"/>
        </w:numPr>
        <w:ind w:left="284" w:hanging="284"/>
        <w:rPr>
          <w:i/>
        </w:rPr>
      </w:pPr>
      <w:r w:rsidRPr="00C54B9C">
        <w:t>Pago de gastos en concepto de subsidios funerales a beneficiarios de funcionarios y empleados del Ministerio de Hacienda y personal jubilado y pensionado del sector público.</w:t>
      </w:r>
      <w:r w:rsidR="00C54B9C">
        <w:t xml:space="preserve"> </w:t>
      </w:r>
      <w:r w:rsidR="00C54B9C" w:rsidRPr="00C54B9C">
        <w:rPr>
          <w:i/>
        </w:rPr>
        <w:t>“En el año 2019 hubo una reforma y esos pagos los realiza actualmente el INPEP y en cuanto a los empleados de este Ministerio de Hacienda se cuenta con póliza de seguro y por eso no los paga la Dirección Financiera”.</w:t>
      </w:r>
    </w:p>
    <w:p w:rsidR="00FE0E4C" w:rsidRPr="00C54B9C" w:rsidRDefault="00FE0E4C" w:rsidP="00420B1A">
      <w:pPr>
        <w:pStyle w:val="Prrafodelista"/>
        <w:numPr>
          <w:ilvl w:val="0"/>
          <w:numId w:val="45"/>
        </w:numPr>
        <w:ind w:left="284" w:hanging="284"/>
      </w:pPr>
      <w:r w:rsidRPr="00C54B9C">
        <w:t>Emisión de Constancia de Embargo Judicial.</w:t>
      </w:r>
      <w:r w:rsidR="00C54B9C">
        <w:t xml:space="preserve"> </w:t>
      </w:r>
      <w:r w:rsidR="00C54B9C" w:rsidRPr="00C54B9C">
        <w:rPr>
          <w:i/>
        </w:rPr>
        <w:t>“La información relacionada a embargos judiciales está clasifica como información confidencial”.</w:t>
      </w:r>
    </w:p>
    <w:p w:rsidR="00215396" w:rsidRDefault="00215396" w:rsidP="00215396">
      <w:pPr>
        <w:rPr>
          <w:b/>
        </w:rPr>
      </w:pPr>
    </w:p>
    <w:p w:rsidR="00FE0E4C" w:rsidRDefault="00FE0E4C" w:rsidP="00FE0E4C">
      <w:pPr>
        <w:rPr>
          <w:szCs w:val="20"/>
          <w:u w:val="single"/>
        </w:rPr>
      </w:pPr>
      <w:r w:rsidRPr="00FE0E4C">
        <w:rPr>
          <w:szCs w:val="20"/>
          <w:u w:val="single"/>
        </w:rPr>
        <w:t>S</w:t>
      </w:r>
      <w:r>
        <w:rPr>
          <w:szCs w:val="20"/>
          <w:u w:val="single"/>
        </w:rPr>
        <w:t>ervicio</w:t>
      </w:r>
      <w:r w:rsidRPr="00FE0E4C">
        <w:rPr>
          <w:szCs w:val="20"/>
          <w:u w:val="single"/>
        </w:rPr>
        <w:t xml:space="preserve"> </w:t>
      </w:r>
      <w:r>
        <w:rPr>
          <w:szCs w:val="20"/>
          <w:u w:val="single"/>
        </w:rPr>
        <w:t>Externo</w:t>
      </w:r>
      <w:r w:rsidRPr="00FE0E4C">
        <w:rPr>
          <w:szCs w:val="20"/>
          <w:u w:val="single"/>
        </w:rPr>
        <w:t>:</w:t>
      </w:r>
    </w:p>
    <w:p w:rsidR="006175BD" w:rsidRPr="004206BB" w:rsidRDefault="00FE0E4C" w:rsidP="004206BB">
      <w:pPr>
        <w:pStyle w:val="Prrafodelista"/>
        <w:numPr>
          <w:ilvl w:val="0"/>
          <w:numId w:val="46"/>
        </w:numPr>
        <w:ind w:left="284" w:hanging="284"/>
        <w:rPr>
          <w:b/>
          <w:i/>
        </w:rPr>
      </w:pPr>
      <w:r w:rsidRPr="004206BB">
        <w:rPr>
          <w:b/>
        </w:rPr>
        <w:t>Cancelación de Viáticos.</w:t>
      </w:r>
      <w:r w:rsidR="004206BB" w:rsidRPr="004206BB">
        <w:rPr>
          <w:b/>
        </w:rPr>
        <w:t xml:space="preserve"> </w:t>
      </w:r>
      <w:r w:rsidR="004206BB">
        <w:rPr>
          <w:b/>
        </w:rPr>
        <w:t>C</w:t>
      </w:r>
      <w:r w:rsidR="00A5516D" w:rsidRPr="004206BB">
        <w:rPr>
          <w:b/>
        </w:rPr>
        <w:t xml:space="preserve">orresponde a la Dirección General de Contabilidad Gubernamental, </w:t>
      </w:r>
      <w:r w:rsidR="004206BB">
        <w:rPr>
          <w:b/>
        </w:rPr>
        <w:t>“</w:t>
      </w:r>
      <w:r w:rsidR="000F326C" w:rsidRPr="004206BB">
        <w:rPr>
          <w:b/>
          <w:i/>
        </w:rPr>
        <w:t xml:space="preserve">no </w:t>
      </w:r>
      <w:r w:rsidR="00A5516D" w:rsidRPr="004206BB">
        <w:rPr>
          <w:b/>
          <w:i/>
        </w:rPr>
        <w:t xml:space="preserve">se evaluó debido </w:t>
      </w:r>
      <w:r w:rsidR="00F804C1" w:rsidRPr="004206BB">
        <w:rPr>
          <w:b/>
          <w:i/>
        </w:rPr>
        <w:t xml:space="preserve">que fue eliminado por ser una actividad interna </w:t>
      </w:r>
      <w:r w:rsidR="004206BB">
        <w:rPr>
          <w:b/>
          <w:i/>
        </w:rPr>
        <w:t>y no es considerado un servicio”.</w:t>
      </w:r>
    </w:p>
    <w:p w:rsidR="000F326C" w:rsidRPr="008308A1" w:rsidRDefault="000F326C" w:rsidP="00215396">
      <w:pPr>
        <w:rPr>
          <w:b/>
        </w:rPr>
      </w:pPr>
    </w:p>
    <w:p w:rsidR="00EE4D7F" w:rsidRPr="00D95E7F" w:rsidRDefault="00170637" w:rsidP="00AA2BB5">
      <w:pPr>
        <w:rPr>
          <w:szCs w:val="20"/>
        </w:rPr>
      </w:pPr>
      <w:r w:rsidRPr="00D95E7F">
        <w:rPr>
          <w:szCs w:val="20"/>
        </w:rPr>
        <w:t>Es importante mencionar que el</w:t>
      </w:r>
      <w:r w:rsidR="00D401AA">
        <w:rPr>
          <w:szCs w:val="20"/>
        </w:rPr>
        <w:t xml:space="preserve"> alcance de la medición es del 100</w:t>
      </w:r>
      <w:r w:rsidRPr="00D95E7F">
        <w:rPr>
          <w:szCs w:val="20"/>
        </w:rPr>
        <w:t>% respecto a los servicios</w:t>
      </w:r>
      <w:r w:rsidR="00D401AA">
        <w:rPr>
          <w:szCs w:val="20"/>
        </w:rPr>
        <w:t xml:space="preserve"> </w:t>
      </w:r>
      <w:r w:rsidR="005275E5" w:rsidRPr="00A95E73">
        <w:rPr>
          <w:szCs w:val="20"/>
        </w:rPr>
        <w:t>identificados</w:t>
      </w:r>
      <w:r w:rsidR="005275E5">
        <w:rPr>
          <w:color w:val="FF0000"/>
          <w:szCs w:val="20"/>
        </w:rPr>
        <w:t xml:space="preserve"> </w:t>
      </w:r>
      <w:r w:rsidR="00D401AA">
        <w:rPr>
          <w:szCs w:val="20"/>
        </w:rPr>
        <w:t>que comprende</w:t>
      </w:r>
      <w:r w:rsidR="00EE4D7F" w:rsidRPr="00D95E7F">
        <w:rPr>
          <w:szCs w:val="20"/>
        </w:rPr>
        <w:t xml:space="preserve"> el proceso.</w:t>
      </w:r>
    </w:p>
    <w:p w:rsidR="00501A83" w:rsidRDefault="00501A83" w:rsidP="00AA2BB5">
      <w:pPr>
        <w:rPr>
          <w:szCs w:val="20"/>
        </w:rPr>
      </w:pPr>
    </w:p>
    <w:p w:rsidR="00FE2622" w:rsidRPr="00FE2622" w:rsidRDefault="00FE2622" w:rsidP="00D858F0">
      <w:pPr>
        <w:pStyle w:val="Subttulo"/>
      </w:pPr>
      <w:bookmarkStart w:id="25" w:name="_Toc62735984"/>
      <w:bookmarkStart w:id="26" w:name="_Toc62738600"/>
      <w:bookmarkStart w:id="27" w:name="_Toc140147242"/>
      <w:bookmarkStart w:id="28" w:name="_Toc148961209"/>
      <w:r>
        <w:t xml:space="preserve">1.2 </w:t>
      </w:r>
      <w:r w:rsidRPr="00FE2622">
        <w:t>Cálculo del Tamaño de la Muestra</w:t>
      </w:r>
      <w:bookmarkEnd w:id="25"/>
      <w:bookmarkEnd w:id="26"/>
      <w:bookmarkEnd w:id="27"/>
      <w:bookmarkEnd w:id="28"/>
    </w:p>
    <w:p w:rsidR="00FE2622" w:rsidRPr="00D95E7F" w:rsidRDefault="00FE2622" w:rsidP="00AA2BB5">
      <w:pPr>
        <w:rPr>
          <w:szCs w:val="20"/>
        </w:rPr>
      </w:pPr>
    </w:p>
    <w:p w:rsidR="00490603" w:rsidRPr="00D95E7F" w:rsidRDefault="00D94623" w:rsidP="00AA2BB5">
      <w:pPr>
        <w:rPr>
          <w:color w:val="000000" w:themeColor="text1"/>
          <w:szCs w:val="20"/>
        </w:rPr>
      </w:pPr>
      <w:r w:rsidRPr="00D95E7F">
        <w:rPr>
          <w:szCs w:val="20"/>
        </w:rPr>
        <w:t>De</w:t>
      </w:r>
      <w:r w:rsidR="00BC5C7D" w:rsidRPr="00D95E7F">
        <w:rPr>
          <w:szCs w:val="20"/>
        </w:rPr>
        <w:t xml:space="preserve"> acuerdo al </w:t>
      </w:r>
      <w:r w:rsidR="00791B1A" w:rsidRPr="00D95E7F">
        <w:rPr>
          <w:szCs w:val="20"/>
        </w:rPr>
        <w:t>listado</w:t>
      </w:r>
      <w:r w:rsidR="00060588">
        <w:rPr>
          <w:szCs w:val="20"/>
        </w:rPr>
        <w:t xml:space="preserve"> de</w:t>
      </w:r>
      <w:r w:rsidR="00F50E0D" w:rsidRPr="00D95E7F">
        <w:rPr>
          <w:szCs w:val="20"/>
        </w:rPr>
        <w:t xml:space="preserve"> </w:t>
      </w:r>
      <w:sdt>
        <w:sdtPr>
          <w:rPr>
            <w:rStyle w:val="SangradetextonormalCar"/>
            <w:rFonts w:asciiTheme="minorHAnsi" w:hAnsiTheme="minorHAnsi"/>
            <w:sz w:val="20"/>
            <w:szCs w:val="20"/>
          </w:rPr>
          <w:id w:val="-1335528281"/>
          <w:placeholder>
            <w:docPart w:val="E548E482DC214344A975EBF47A70ED7C"/>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SangradetextonormalCar"/>
          </w:rPr>
        </w:sdtEndPr>
        <w:sdtContent>
          <w:r w:rsidR="0043319A">
            <w:rPr>
              <w:rStyle w:val="SangradetextonormalCar"/>
              <w:rFonts w:asciiTheme="minorHAnsi" w:hAnsiTheme="minorHAnsi"/>
              <w:sz w:val="20"/>
              <w:szCs w:val="20"/>
            </w:rPr>
            <w:t>Usuarios Internos y Externos</w:t>
          </w:r>
        </w:sdtContent>
      </w:sdt>
      <w:r w:rsidR="00060588" w:rsidRPr="00D95E7F">
        <w:rPr>
          <w:szCs w:val="20"/>
        </w:rPr>
        <w:t xml:space="preserve"> </w:t>
      </w:r>
      <w:r w:rsidR="00C019E6">
        <w:rPr>
          <w:szCs w:val="20"/>
        </w:rPr>
        <w:t xml:space="preserve"> </w:t>
      </w:r>
      <w:r w:rsidR="00791B1A" w:rsidRPr="00D95E7F">
        <w:rPr>
          <w:color w:val="000000" w:themeColor="text1"/>
          <w:szCs w:val="20"/>
        </w:rPr>
        <w:t>proporcionado</w:t>
      </w:r>
      <w:r w:rsidR="00EA5E7E">
        <w:rPr>
          <w:color w:val="000000" w:themeColor="text1"/>
          <w:szCs w:val="20"/>
        </w:rPr>
        <w:t xml:space="preserve"> por el Departamento de Tesorería Institucional involucrada en el proceso</w:t>
      </w:r>
      <w:r w:rsidR="00623BEF" w:rsidRPr="00D95E7F">
        <w:rPr>
          <w:color w:val="000000" w:themeColor="text1"/>
          <w:szCs w:val="20"/>
        </w:rPr>
        <w:t xml:space="preserve">, </w:t>
      </w:r>
      <w:r w:rsidR="00697915" w:rsidRPr="00D95E7F">
        <w:rPr>
          <w:color w:val="000000" w:themeColor="text1"/>
          <w:szCs w:val="20"/>
        </w:rPr>
        <w:t xml:space="preserve">el universo </w:t>
      </w:r>
      <w:r w:rsidR="00170637" w:rsidRPr="00D95E7F">
        <w:rPr>
          <w:color w:val="000000" w:themeColor="text1"/>
          <w:szCs w:val="20"/>
        </w:rPr>
        <w:t>es</w:t>
      </w:r>
      <w:r w:rsidR="00697915" w:rsidRPr="00D95E7F">
        <w:rPr>
          <w:color w:val="000000" w:themeColor="text1"/>
          <w:szCs w:val="20"/>
        </w:rPr>
        <w:t xml:space="preserve"> de</w:t>
      </w:r>
      <w:r w:rsidR="0043319A">
        <w:rPr>
          <w:color w:val="000000" w:themeColor="text1"/>
          <w:szCs w:val="20"/>
        </w:rPr>
        <w:t xml:space="preserve"> 4,686 </w:t>
      </w:r>
      <w:r w:rsidR="00116F59">
        <w:rPr>
          <w:color w:val="000000" w:themeColor="text1"/>
          <w:szCs w:val="20"/>
        </w:rPr>
        <w:t>usuarios</w:t>
      </w:r>
      <w:r w:rsidR="00944392">
        <w:rPr>
          <w:color w:val="000000" w:themeColor="text1"/>
          <w:szCs w:val="20"/>
        </w:rPr>
        <w:t xml:space="preserve"> Internos y E</w:t>
      </w:r>
      <w:r w:rsidR="00EA5E7E">
        <w:rPr>
          <w:color w:val="000000" w:themeColor="text1"/>
          <w:szCs w:val="20"/>
        </w:rPr>
        <w:t>xternos</w:t>
      </w:r>
      <w:r w:rsidR="0043319A">
        <w:rPr>
          <w:color w:val="000000" w:themeColor="text1"/>
          <w:szCs w:val="20"/>
        </w:rPr>
        <w:t xml:space="preserve"> (se depuraron 3</w:t>
      </w:r>
      <w:r w:rsidR="00D02B92">
        <w:rPr>
          <w:color w:val="000000" w:themeColor="text1"/>
          <w:szCs w:val="20"/>
        </w:rPr>
        <w:t xml:space="preserve"> usuarios porque </w:t>
      </w:r>
      <w:r w:rsidR="0043319A">
        <w:rPr>
          <w:color w:val="000000" w:themeColor="text1"/>
          <w:szCs w:val="20"/>
        </w:rPr>
        <w:t>habían recibido</w:t>
      </w:r>
      <w:r w:rsidR="004601AB">
        <w:rPr>
          <w:color w:val="000000" w:themeColor="text1"/>
          <w:szCs w:val="20"/>
        </w:rPr>
        <w:t xml:space="preserve"> el servicio en dos ocasiones); los usuarios </w:t>
      </w:r>
      <w:r w:rsidR="00881C52" w:rsidRPr="00A95E73">
        <w:rPr>
          <w:szCs w:val="20"/>
        </w:rPr>
        <w:t>considerados</w:t>
      </w:r>
      <w:r w:rsidR="00881C52">
        <w:rPr>
          <w:color w:val="FF0000"/>
          <w:szCs w:val="20"/>
        </w:rPr>
        <w:t xml:space="preserve"> </w:t>
      </w:r>
      <w:r w:rsidR="00052568" w:rsidRPr="00D95E7F">
        <w:rPr>
          <w:color w:val="000000" w:themeColor="text1"/>
          <w:szCs w:val="20"/>
        </w:rPr>
        <w:t xml:space="preserve">recibieron </w:t>
      </w:r>
      <w:r w:rsidR="00EA5E7E">
        <w:rPr>
          <w:color w:val="000000" w:themeColor="text1"/>
          <w:szCs w:val="20"/>
        </w:rPr>
        <w:t xml:space="preserve">los servicios </w:t>
      </w:r>
      <w:r w:rsidR="00D71BCF" w:rsidRPr="00D95E7F">
        <w:rPr>
          <w:color w:val="000000" w:themeColor="text1"/>
          <w:szCs w:val="20"/>
        </w:rPr>
        <w:t>e</w:t>
      </w:r>
      <w:r w:rsidR="002027A7" w:rsidRPr="00D95E7F">
        <w:rPr>
          <w:color w:val="000000" w:themeColor="text1"/>
          <w:szCs w:val="20"/>
        </w:rPr>
        <w:t>n</w:t>
      </w:r>
      <w:r w:rsidR="008C41B5" w:rsidRPr="00D95E7F">
        <w:rPr>
          <w:color w:val="000000" w:themeColor="text1"/>
          <w:szCs w:val="20"/>
        </w:rPr>
        <w:t xml:space="preserve"> el período </w:t>
      </w:r>
      <w:r w:rsidR="006C081C">
        <w:rPr>
          <w:color w:val="000000" w:themeColor="text1"/>
          <w:szCs w:val="20"/>
        </w:rPr>
        <w:t>de</w:t>
      </w:r>
      <w:r w:rsidR="00351CBA" w:rsidRPr="00D95E7F">
        <w:rPr>
          <w:color w:val="000000" w:themeColor="text1"/>
          <w:szCs w:val="20"/>
        </w:rPr>
        <w:t xml:space="preserve"> </w:t>
      </w:r>
      <w:r w:rsidR="00881C52">
        <w:rPr>
          <w:color w:val="000000" w:themeColor="text1"/>
          <w:szCs w:val="20"/>
        </w:rPr>
        <w:t>a</w:t>
      </w:r>
      <w:r w:rsidR="006C081C" w:rsidRPr="006C081C">
        <w:rPr>
          <w:b/>
          <w:color w:val="000000" w:themeColor="text1"/>
          <w:szCs w:val="20"/>
        </w:rPr>
        <w:t xml:space="preserve">gosto 2022 a </w:t>
      </w:r>
      <w:r w:rsidR="00881C52">
        <w:rPr>
          <w:b/>
          <w:color w:val="000000" w:themeColor="text1"/>
          <w:szCs w:val="20"/>
        </w:rPr>
        <w:t>a</w:t>
      </w:r>
      <w:r w:rsidR="006C081C" w:rsidRPr="006C081C">
        <w:rPr>
          <w:b/>
          <w:color w:val="000000" w:themeColor="text1"/>
          <w:szCs w:val="20"/>
        </w:rPr>
        <w:t>gosto 2023.</w:t>
      </w:r>
      <w:r w:rsidR="006C081C">
        <w:rPr>
          <w:color w:val="000000" w:themeColor="text1"/>
          <w:szCs w:val="20"/>
        </w:rPr>
        <w:t xml:space="preserve"> </w:t>
      </w:r>
      <w:r w:rsidR="003E2C79" w:rsidRPr="00D95E7F">
        <w:rPr>
          <w:color w:val="000000" w:themeColor="text1"/>
          <w:szCs w:val="20"/>
        </w:rPr>
        <w:t>Partiendo del universo obtenido y aplicando la fórmula</w:t>
      </w:r>
      <w:r w:rsidR="00973FEB" w:rsidRPr="00D95E7F">
        <w:rPr>
          <w:color w:val="000000" w:themeColor="text1"/>
          <w:szCs w:val="20"/>
        </w:rPr>
        <w:t xml:space="preserve"> para</w:t>
      </w:r>
      <w:r w:rsidR="008C0A72" w:rsidRPr="00D95E7F">
        <w:rPr>
          <w:color w:val="000000" w:themeColor="text1"/>
          <w:szCs w:val="20"/>
        </w:rPr>
        <w:t xml:space="preserve"> </w:t>
      </w:r>
      <w:r w:rsidR="004701FF" w:rsidRPr="00D95E7F">
        <w:rPr>
          <w:color w:val="000000" w:themeColor="text1"/>
          <w:szCs w:val="20"/>
        </w:rPr>
        <w:t>muestras finitas</w:t>
      </w:r>
      <w:r w:rsidR="00FE3744" w:rsidRPr="00D95E7F">
        <w:rPr>
          <w:color w:val="000000" w:themeColor="text1"/>
          <w:szCs w:val="20"/>
        </w:rPr>
        <w:t>,</w:t>
      </w:r>
      <w:r w:rsidR="003E2C79" w:rsidRPr="00D95E7F">
        <w:rPr>
          <w:color w:val="000000" w:themeColor="text1"/>
          <w:szCs w:val="20"/>
        </w:rPr>
        <w:t xml:space="preserve"> </w:t>
      </w:r>
      <w:r w:rsidR="00641D8B">
        <w:rPr>
          <w:color w:val="000000" w:themeColor="text1"/>
          <w:szCs w:val="20"/>
        </w:rPr>
        <w:t xml:space="preserve">se obtuvo un total de muestras </w:t>
      </w:r>
      <w:r w:rsidR="00641D8B">
        <w:rPr>
          <w:b/>
          <w:color w:val="000000" w:themeColor="text1"/>
          <w:szCs w:val="20"/>
        </w:rPr>
        <w:t>de 355</w:t>
      </w:r>
      <w:r w:rsidR="008E7D74">
        <w:rPr>
          <w:b/>
          <w:color w:val="000000" w:themeColor="text1"/>
          <w:szCs w:val="20"/>
        </w:rPr>
        <w:t xml:space="preserve"> </w:t>
      </w:r>
      <w:r w:rsidR="00641D8B" w:rsidRPr="00D95E7F">
        <w:rPr>
          <w:color w:val="000000" w:themeColor="text1"/>
          <w:szCs w:val="20"/>
        </w:rPr>
        <w:t>encuestas</w:t>
      </w:r>
      <w:r w:rsidR="00BC5C7D" w:rsidRPr="00D95E7F">
        <w:rPr>
          <w:color w:val="000000" w:themeColor="text1"/>
          <w:szCs w:val="20"/>
        </w:rPr>
        <w:t xml:space="preserve">; con </w:t>
      </w:r>
      <w:r w:rsidR="00311DCE" w:rsidRPr="00D95E7F">
        <w:rPr>
          <w:color w:val="000000" w:themeColor="text1"/>
          <w:szCs w:val="20"/>
        </w:rPr>
        <w:t xml:space="preserve">un </w:t>
      </w:r>
      <w:r w:rsidR="00BC5C7D" w:rsidRPr="00D95E7F">
        <w:rPr>
          <w:color w:val="000000" w:themeColor="text1"/>
          <w:szCs w:val="20"/>
        </w:rPr>
        <w:t xml:space="preserve">nivel de confianza del </w:t>
      </w:r>
      <w:r w:rsidR="0009114A" w:rsidRPr="00D95E7F">
        <w:rPr>
          <w:color w:val="000000" w:themeColor="text1"/>
          <w:szCs w:val="20"/>
        </w:rPr>
        <w:t xml:space="preserve">95% y </w:t>
      </w:r>
      <w:r w:rsidR="00060588">
        <w:rPr>
          <w:color w:val="000000" w:themeColor="text1"/>
          <w:szCs w:val="20"/>
        </w:rPr>
        <w:t xml:space="preserve">un </w:t>
      </w:r>
      <w:r w:rsidR="00311DCE" w:rsidRPr="00D95E7F">
        <w:rPr>
          <w:color w:val="000000" w:themeColor="text1"/>
          <w:szCs w:val="20"/>
        </w:rPr>
        <w:t xml:space="preserve">error </w:t>
      </w:r>
      <w:r w:rsidR="0009114A" w:rsidRPr="00D95E7F">
        <w:rPr>
          <w:color w:val="000000" w:themeColor="text1"/>
          <w:szCs w:val="20"/>
        </w:rPr>
        <w:t>muestral</w:t>
      </w:r>
      <w:r w:rsidR="00060588">
        <w:rPr>
          <w:color w:val="000000" w:themeColor="text1"/>
          <w:szCs w:val="20"/>
        </w:rPr>
        <w:t xml:space="preserve"> del </w:t>
      </w:r>
      <w:r w:rsidR="00060588" w:rsidRPr="00D95E7F">
        <w:rPr>
          <w:color w:val="000000" w:themeColor="text1"/>
          <w:szCs w:val="20"/>
        </w:rPr>
        <w:t>5%</w:t>
      </w:r>
      <w:r w:rsidR="00116F59">
        <w:rPr>
          <w:color w:val="000000" w:themeColor="text1"/>
          <w:szCs w:val="20"/>
        </w:rPr>
        <w:t>.</w:t>
      </w:r>
      <w:r w:rsidR="00800BCD">
        <w:rPr>
          <w:color w:val="000000" w:themeColor="text1"/>
          <w:szCs w:val="20"/>
        </w:rPr>
        <w:t xml:space="preserve"> </w:t>
      </w:r>
    </w:p>
    <w:p w:rsidR="004765FD" w:rsidRDefault="004765FD" w:rsidP="00A50DCC">
      <w:pPr>
        <w:rPr>
          <w:szCs w:val="20"/>
        </w:rPr>
      </w:pPr>
    </w:p>
    <w:p w:rsidR="00A50DCC" w:rsidRPr="00D95E7F" w:rsidRDefault="00A50DCC" w:rsidP="00A50DCC">
      <w:pPr>
        <w:rPr>
          <w:szCs w:val="20"/>
        </w:rPr>
      </w:pPr>
      <w:r w:rsidRPr="00D95E7F">
        <w:rPr>
          <w:szCs w:val="20"/>
        </w:rPr>
        <w:t>Como instrumento de medición se utilizó un cuestionario que consta de</w:t>
      </w:r>
      <w:r w:rsidR="00623BEF" w:rsidRPr="00D95E7F">
        <w:rPr>
          <w:szCs w:val="20"/>
        </w:rPr>
        <w:t xml:space="preserve"> </w:t>
      </w:r>
      <w:r w:rsidR="00116F59">
        <w:rPr>
          <w:color w:val="000000" w:themeColor="text1"/>
          <w:szCs w:val="20"/>
        </w:rPr>
        <w:t>2</w:t>
      </w:r>
      <w:r w:rsidR="00B0588D" w:rsidRPr="00A95E73">
        <w:rPr>
          <w:szCs w:val="20"/>
        </w:rPr>
        <w:t>7</w:t>
      </w:r>
      <w:r w:rsidR="00116F59">
        <w:rPr>
          <w:color w:val="000000" w:themeColor="text1"/>
          <w:szCs w:val="20"/>
        </w:rPr>
        <w:t xml:space="preserve"> </w:t>
      </w:r>
      <w:r w:rsidRPr="00D95E7F">
        <w:rPr>
          <w:szCs w:val="20"/>
        </w:rPr>
        <w:t>pr</w:t>
      </w:r>
      <w:r w:rsidR="00060588">
        <w:rPr>
          <w:szCs w:val="20"/>
        </w:rPr>
        <w:t>eguntas, organizado en 6 apartados</w:t>
      </w:r>
      <w:r w:rsidRPr="00D95E7F">
        <w:rPr>
          <w:szCs w:val="20"/>
        </w:rPr>
        <w:t>. Dicho cuestionario es diseñado de acuerdo a la naturaleza y operatividad del</w:t>
      </w:r>
      <w:r w:rsidRPr="00D95E7F">
        <w:rPr>
          <w:color w:val="000000" w:themeColor="text1"/>
          <w:szCs w:val="20"/>
        </w:rPr>
        <w:t xml:space="preserve"> servicio </w:t>
      </w:r>
      <w:r w:rsidRPr="00D95E7F">
        <w:rPr>
          <w:szCs w:val="20"/>
        </w:rPr>
        <w:t>(</w:t>
      </w:r>
      <w:hyperlink r:id="rId14" w:history="1">
        <w:r w:rsidR="006659FF" w:rsidRPr="00944392">
          <w:rPr>
            <w:rStyle w:val="Hipervnculo"/>
            <w:color w:val="00B0F0"/>
            <w:szCs w:val="20"/>
          </w:rPr>
          <w:t>v</w:t>
        </w:r>
        <w:r w:rsidRPr="00944392">
          <w:rPr>
            <w:rStyle w:val="Hipervnculo"/>
            <w:color w:val="00B0F0"/>
            <w:szCs w:val="20"/>
          </w:rPr>
          <w:t>er cuestionario virtual</w:t>
        </w:r>
      </w:hyperlink>
      <w:r w:rsidRPr="00D95E7F">
        <w:rPr>
          <w:szCs w:val="20"/>
        </w:rPr>
        <w:t>)</w:t>
      </w:r>
      <w:r w:rsidR="002A2047">
        <w:rPr>
          <w:szCs w:val="20"/>
        </w:rPr>
        <w:t>.</w:t>
      </w:r>
    </w:p>
    <w:p w:rsidR="0009114A" w:rsidRPr="00D95E7F" w:rsidRDefault="0009114A" w:rsidP="00AA2BB5">
      <w:pPr>
        <w:rPr>
          <w:szCs w:val="20"/>
        </w:rPr>
      </w:pPr>
    </w:p>
    <w:p w:rsidR="00891963" w:rsidRPr="00A46A13" w:rsidRDefault="0009114A" w:rsidP="00891963">
      <w:pPr>
        <w:rPr>
          <w:szCs w:val="20"/>
        </w:rPr>
      </w:pPr>
      <w:r w:rsidRPr="00D95E7F">
        <w:rPr>
          <w:szCs w:val="20"/>
        </w:rPr>
        <w:t>Es importante mencionar que el resultado del leva</w:t>
      </w:r>
      <w:r w:rsidR="004E643F">
        <w:rPr>
          <w:szCs w:val="20"/>
        </w:rPr>
        <w:t>ntamiento de encuestas es de</w:t>
      </w:r>
      <w:r w:rsidR="00E16099">
        <w:rPr>
          <w:szCs w:val="20"/>
        </w:rPr>
        <w:t>l</w:t>
      </w:r>
      <w:r w:rsidR="004E643F">
        <w:rPr>
          <w:szCs w:val="20"/>
        </w:rPr>
        <w:t xml:space="preserve"> </w:t>
      </w:r>
      <w:r w:rsidR="00E16099">
        <w:rPr>
          <w:szCs w:val="20"/>
        </w:rPr>
        <w:t>10</w:t>
      </w:r>
      <w:r w:rsidR="004D22B0" w:rsidRPr="00A95E73">
        <w:rPr>
          <w:szCs w:val="20"/>
        </w:rPr>
        <w:t>1</w:t>
      </w:r>
      <w:r w:rsidR="00E16099">
        <w:rPr>
          <w:szCs w:val="20"/>
        </w:rPr>
        <w:t>%</w:t>
      </w:r>
      <w:r w:rsidR="004D22B0">
        <w:rPr>
          <w:szCs w:val="20"/>
        </w:rPr>
        <w:t>,</w:t>
      </w:r>
      <w:r w:rsidR="00891963">
        <w:rPr>
          <w:szCs w:val="20"/>
        </w:rPr>
        <w:t xml:space="preserve"> y</w:t>
      </w:r>
      <w:r w:rsidR="00C826C5">
        <w:rPr>
          <w:szCs w:val="20"/>
        </w:rPr>
        <w:t>a que</w:t>
      </w:r>
      <w:r w:rsidR="00891963">
        <w:rPr>
          <w:szCs w:val="20"/>
        </w:rPr>
        <w:t xml:space="preserve"> se</w:t>
      </w:r>
      <w:r w:rsidR="004D22B0">
        <w:rPr>
          <w:szCs w:val="20"/>
        </w:rPr>
        <w:t xml:space="preserve"> </w:t>
      </w:r>
      <w:r w:rsidR="004D22B0" w:rsidRPr="00A95E73">
        <w:rPr>
          <w:szCs w:val="20"/>
        </w:rPr>
        <w:t>realizaron un total de 359 encuestas efectivas</w:t>
      </w:r>
      <w:r w:rsidR="00D94411" w:rsidRPr="00A95E73">
        <w:rPr>
          <w:szCs w:val="20"/>
        </w:rPr>
        <w:t>,</w:t>
      </w:r>
      <w:r w:rsidR="00DE5807" w:rsidRPr="00A95E73">
        <w:rPr>
          <w:szCs w:val="20"/>
        </w:rPr>
        <w:t xml:space="preserve"> </w:t>
      </w:r>
      <w:r w:rsidR="00A95E73" w:rsidRPr="00A95E73">
        <w:rPr>
          <w:szCs w:val="20"/>
        </w:rPr>
        <w:t>esta</w:t>
      </w:r>
      <w:r w:rsidR="00770C93">
        <w:rPr>
          <w:szCs w:val="20"/>
        </w:rPr>
        <w:t>s</w:t>
      </w:r>
      <w:r w:rsidR="00A95E73" w:rsidRPr="00A95E73">
        <w:rPr>
          <w:szCs w:val="20"/>
        </w:rPr>
        <w:t xml:space="preserve"> </w:t>
      </w:r>
      <w:r w:rsidRPr="00D95E7F">
        <w:rPr>
          <w:szCs w:val="20"/>
        </w:rPr>
        <w:t xml:space="preserve">se </w:t>
      </w:r>
      <w:r w:rsidR="009507DD" w:rsidRPr="00D858F0">
        <w:rPr>
          <w:szCs w:val="20"/>
        </w:rPr>
        <w:t>efectu</w:t>
      </w:r>
      <w:r w:rsidR="00372984" w:rsidRPr="00A46A13">
        <w:rPr>
          <w:szCs w:val="20"/>
        </w:rPr>
        <w:t>aron</w:t>
      </w:r>
      <w:r w:rsidRPr="00D858F0">
        <w:rPr>
          <w:szCs w:val="20"/>
        </w:rPr>
        <w:t xml:space="preserve"> durante </w:t>
      </w:r>
      <w:r w:rsidR="009507DD" w:rsidRPr="00D858F0">
        <w:rPr>
          <w:szCs w:val="20"/>
        </w:rPr>
        <w:t xml:space="preserve">el </w:t>
      </w:r>
      <w:r w:rsidR="009507DD" w:rsidRPr="00C826C5">
        <w:rPr>
          <w:szCs w:val="20"/>
        </w:rPr>
        <w:t xml:space="preserve">periodo </w:t>
      </w:r>
      <w:r w:rsidR="0064440A" w:rsidRPr="00C826C5">
        <w:rPr>
          <w:szCs w:val="20"/>
        </w:rPr>
        <w:t xml:space="preserve">del </w:t>
      </w:r>
      <w:sdt>
        <w:sdtPr>
          <w:rPr>
            <w:szCs w:val="20"/>
          </w:rPr>
          <w:id w:val="360022896"/>
          <w:placeholder>
            <w:docPart w:val="87193AA6441D452E939A657BC2AF6DF8"/>
          </w:placeholder>
          <w:date>
            <w:dateFormat w:val="d 'de' MMMM"/>
            <w:lid w:val="es-SV"/>
            <w:storeMappedDataAs w:val="dateTime"/>
            <w:calendar w:val="gregorian"/>
          </w:date>
        </w:sdtPr>
        <w:sdtEndPr/>
        <w:sdtContent>
          <w:r w:rsidR="00891963" w:rsidRPr="00C826C5">
            <w:rPr>
              <w:szCs w:val="20"/>
            </w:rPr>
            <w:t>25</w:t>
          </w:r>
          <w:r w:rsidR="00E16099" w:rsidRPr="00C826C5">
            <w:rPr>
              <w:szCs w:val="20"/>
            </w:rPr>
            <w:t xml:space="preserve"> de </w:t>
          </w:r>
          <w:r w:rsidR="00891963" w:rsidRPr="00C826C5">
            <w:rPr>
              <w:szCs w:val="20"/>
            </w:rPr>
            <w:t>septiembre</w:t>
          </w:r>
        </w:sdtContent>
      </w:sdt>
      <w:r w:rsidR="0064440A" w:rsidRPr="00C826C5">
        <w:rPr>
          <w:szCs w:val="20"/>
        </w:rPr>
        <w:t xml:space="preserve"> al </w:t>
      </w:r>
      <w:sdt>
        <w:sdtPr>
          <w:rPr>
            <w:szCs w:val="20"/>
          </w:rPr>
          <w:id w:val="965000585"/>
          <w:placeholder>
            <w:docPart w:val="7A0B16ABBF4543A6951532FE55F0DB9C"/>
          </w:placeholder>
          <w:date>
            <w:dateFormat w:val="d 'de' MMMM"/>
            <w:lid w:val="es-SV"/>
            <w:storeMappedDataAs w:val="dateTime"/>
            <w:calendar w:val="gregorian"/>
          </w:date>
        </w:sdtPr>
        <w:sdtEndPr/>
        <w:sdtContent>
          <w:r w:rsidR="00891963" w:rsidRPr="00C826C5">
            <w:rPr>
              <w:szCs w:val="20"/>
            </w:rPr>
            <w:t>6</w:t>
          </w:r>
          <w:r w:rsidR="00E16099" w:rsidRPr="00C826C5">
            <w:rPr>
              <w:szCs w:val="20"/>
            </w:rPr>
            <w:t xml:space="preserve"> de </w:t>
          </w:r>
          <w:r w:rsidR="00891963" w:rsidRPr="00C826C5">
            <w:rPr>
              <w:szCs w:val="20"/>
            </w:rPr>
            <w:t>octubre</w:t>
          </w:r>
        </w:sdtContent>
      </w:sdt>
      <w:r w:rsidR="0064440A" w:rsidRPr="00D858F0">
        <w:rPr>
          <w:szCs w:val="20"/>
        </w:rPr>
        <w:t xml:space="preserve"> </w:t>
      </w:r>
      <w:r w:rsidR="00F36528" w:rsidRPr="00D858F0">
        <w:rPr>
          <w:szCs w:val="20"/>
        </w:rPr>
        <w:t>del presente año</w:t>
      </w:r>
      <w:r w:rsidR="00800BCD">
        <w:rPr>
          <w:szCs w:val="20"/>
        </w:rPr>
        <w:t>, contactando a los usuarios por diferentes medios de comunicación</w:t>
      </w:r>
      <w:r w:rsidR="00A46A13">
        <w:rPr>
          <w:szCs w:val="20"/>
        </w:rPr>
        <w:t xml:space="preserve">, </w:t>
      </w:r>
      <w:r w:rsidR="00891963" w:rsidRPr="003C7A4F">
        <w:rPr>
          <w:szCs w:val="20"/>
        </w:rPr>
        <w:t>el</w:t>
      </w:r>
      <w:r w:rsidR="00891963">
        <w:rPr>
          <w:szCs w:val="20"/>
        </w:rPr>
        <w:t xml:space="preserve"> cuestionario virtual se envió </w:t>
      </w:r>
      <w:r w:rsidR="003C7A4F" w:rsidRPr="00A46A13">
        <w:rPr>
          <w:szCs w:val="20"/>
        </w:rPr>
        <w:t xml:space="preserve">por medio de correo electrónico </w:t>
      </w:r>
      <w:r w:rsidR="00891963">
        <w:rPr>
          <w:szCs w:val="20"/>
        </w:rPr>
        <w:t xml:space="preserve">a </w:t>
      </w:r>
      <w:r w:rsidR="003C43AC">
        <w:rPr>
          <w:b/>
          <w:szCs w:val="20"/>
        </w:rPr>
        <w:t>26</w:t>
      </w:r>
      <w:r w:rsidR="00DF5FB9">
        <w:rPr>
          <w:b/>
          <w:szCs w:val="20"/>
        </w:rPr>
        <w:t>4</w:t>
      </w:r>
      <w:r w:rsidR="00891963" w:rsidRPr="005C4BB8">
        <w:rPr>
          <w:szCs w:val="20"/>
        </w:rPr>
        <w:t xml:space="preserve"> </w:t>
      </w:r>
      <w:r w:rsidR="00891963">
        <w:rPr>
          <w:szCs w:val="20"/>
        </w:rPr>
        <w:t xml:space="preserve">usuarios </w:t>
      </w:r>
      <w:r w:rsidR="00891963" w:rsidRPr="005C4BB8">
        <w:rPr>
          <w:szCs w:val="20"/>
        </w:rPr>
        <w:t xml:space="preserve">y </w:t>
      </w:r>
      <w:r w:rsidR="00DF5FB9">
        <w:rPr>
          <w:b/>
          <w:szCs w:val="20"/>
        </w:rPr>
        <w:t>299</w:t>
      </w:r>
      <w:r w:rsidR="00891963" w:rsidRPr="00610147">
        <w:rPr>
          <w:szCs w:val="20"/>
        </w:rPr>
        <w:t xml:space="preserve"> </w:t>
      </w:r>
      <w:r w:rsidR="00891963" w:rsidRPr="00A46A13">
        <w:rPr>
          <w:szCs w:val="20"/>
        </w:rPr>
        <w:t xml:space="preserve">se </w:t>
      </w:r>
      <w:r w:rsidR="003C7A4F" w:rsidRPr="00A46A13">
        <w:rPr>
          <w:szCs w:val="20"/>
        </w:rPr>
        <w:t xml:space="preserve">contactaron vía </w:t>
      </w:r>
      <w:r w:rsidR="00891963" w:rsidRPr="00A46A13">
        <w:rPr>
          <w:szCs w:val="20"/>
        </w:rPr>
        <w:t>telé</w:t>
      </w:r>
      <w:r w:rsidR="00800BCD" w:rsidRPr="00A46A13">
        <w:rPr>
          <w:szCs w:val="20"/>
        </w:rPr>
        <w:t>fono</w:t>
      </w:r>
      <w:r w:rsidR="00AC5914" w:rsidRPr="00A46A13">
        <w:rPr>
          <w:szCs w:val="20"/>
        </w:rPr>
        <w:t>,</w:t>
      </w:r>
      <w:r w:rsidR="003C7A4F" w:rsidRPr="00A46A13">
        <w:rPr>
          <w:szCs w:val="20"/>
        </w:rPr>
        <w:t xml:space="preserve"> haciendo un total de 563 us</w:t>
      </w:r>
      <w:r w:rsidR="006D5241" w:rsidRPr="00A46A13">
        <w:rPr>
          <w:szCs w:val="20"/>
        </w:rPr>
        <w:t xml:space="preserve">uarios </w:t>
      </w:r>
      <w:r w:rsidR="00742A4C" w:rsidRPr="00A46A13">
        <w:rPr>
          <w:szCs w:val="20"/>
        </w:rPr>
        <w:t>contactados para lograr cubrir la muestra</w:t>
      </w:r>
      <w:r w:rsidR="00800BCD" w:rsidRPr="00A46A13">
        <w:rPr>
          <w:szCs w:val="20"/>
        </w:rPr>
        <w:t>).</w:t>
      </w:r>
    </w:p>
    <w:p w:rsidR="009507DD" w:rsidRPr="00D858F0" w:rsidRDefault="009507DD" w:rsidP="00AA2BB5">
      <w:pPr>
        <w:rPr>
          <w:szCs w:val="20"/>
        </w:rPr>
      </w:pPr>
    </w:p>
    <w:p w:rsidR="00E67DA8" w:rsidRPr="00D858F0" w:rsidRDefault="00E67DA8" w:rsidP="00D858F0">
      <w:pPr>
        <w:pStyle w:val="Subttulo"/>
      </w:pPr>
      <w:bookmarkStart w:id="29" w:name="_Toc148961210"/>
      <w:r w:rsidRPr="00D858F0">
        <w:rPr>
          <w:color w:val="auto"/>
        </w:rPr>
        <w:t>1</w:t>
      </w:r>
      <w:r w:rsidRPr="00D858F0">
        <w:t>.</w:t>
      </w:r>
      <w:r w:rsidR="00FE2622" w:rsidRPr="00D858F0">
        <w:t>3</w:t>
      </w:r>
      <w:r w:rsidRPr="00D858F0">
        <w:t xml:space="preserve"> Datos Generales de l</w:t>
      </w:r>
      <w:r w:rsidR="003A1EF4" w:rsidRPr="00D858F0">
        <w:t>os</w:t>
      </w:r>
      <w:r w:rsidRPr="00D858F0">
        <w:t xml:space="preserve"> Encuestad</w:t>
      </w:r>
      <w:r w:rsidR="003A1EF4" w:rsidRPr="00D858F0">
        <w:t>os</w:t>
      </w:r>
      <w:bookmarkEnd w:id="29"/>
    </w:p>
    <w:p w:rsidR="00E67DA8" w:rsidRPr="00D95E7F" w:rsidRDefault="00E67DA8" w:rsidP="00BD7EB1">
      <w:pPr>
        <w:rPr>
          <w:szCs w:val="20"/>
        </w:rPr>
      </w:pPr>
    </w:p>
    <w:p w:rsidR="00A75D77" w:rsidRDefault="00BD7EB1" w:rsidP="000E37AF">
      <w:r w:rsidRPr="00D95E7F">
        <w:rPr>
          <w:szCs w:val="20"/>
        </w:rPr>
        <w:t>Del total de los usuarios que respondieron la encuesta</w:t>
      </w:r>
      <w:r w:rsidR="000D14B3" w:rsidRPr="00D95E7F">
        <w:rPr>
          <w:szCs w:val="20"/>
        </w:rPr>
        <w:t xml:space="preserve"> </w:t>
      </w:r>
      <w:r w:rsidR="00BE603D">
        <w:rPr>
          <w:szCs w:val="20"/>
        </w:rPr>
        <w:t xml:space="preserve">el </w:t>
      </w:r>
      <w:r w:rsidR="00BE603D" w:rsidRPr="00DA394C">
        <w:rPr>
          <w:b/>
          <w:szCs w:val="20"/>
        </w:rPr>
        <w:t>95.82</w:t>
      </w:r>
      <w:r w:rsidR="00BE603D">
        <w:rPr>
          <w:szCs w:val="20"/>
        </w:rPr>
        <w:t>%</w:t>
      </w:r>
      <w:r w:rsidR="00D02B92">
        <w:rPr>
          <w:szCs w:val="20"/>
        </w:rPr>
        <w:t xml:space="preserve"> </w:t>
      </w:r>
      <w:r w:rsidR="0065553C">
        <w:rPr>
          <w:szCs w:val="20"/>
        </w:rPr>
        <w:t xml:space="preserve">pertenece a </w:t>
      </w:r>
      <w:r w:rsidR="00413169" w:rsidRPr="00D02B92">
        <w:rPr>
          <w:color w:val="000000" w:themeColor="text1"/>
          <w:szCs w:val="20"/>
          <w:shd w:val="clear" w:color="auto" w:fill="FFFFFF" w:themeFill="background1"/>
        </w:rPr>
        <w:t xml:space="preserve">usuarios </w:t>
      </w:r>
      <w:r w:rsidR="003815E4" w:rsidRPr="00D02B92">
        <w:rPr>
          <w:color w:val="000000" w:themeColor="text1"/>
          <w:szCs w:val="20"/>
          <w:shd w:val="clear" w:color="auto" w:fill="FFFFFF" w:themeFill="background1"/>
        </w:rPr>
        <w:t>externos</w:t>
      </w:r>
      <w:r w:rsidR="00727B85">
        <w:rPr>
          <w:color w:val="000000" w:themeColor="text1"/>
          <w:szCs w:val="20"/>
          <w:shd w:val="clear" w:color="auto" w:fill="FFFFFF" w:themeFill="background1"/>
        </w:rPr>
        <w:t xml:space="preserve">, </w:t>
      </w:r>
      <w:r w:rsidR="00C9302E" w:rsidRPr="00C80939">
        <w:rPr>
          <w:szCs w:val="20"/>
          <w:shd w:val="clear" w:color="auto" w:fill="FFFFFF" w:themeFill="background1"/>
        </w:rPr>
        <w:t xml:space="preserve">por tipo de usuario </w:t>
      </w:r>
      <w:r w:rsidR="00582DC2" w:rsidRPr="00C80939">
        <w:rPr>
          <w:szCs w:val="20"/>
          <w:shd w:val="clear" w:color="auto" w:fill="FFFFFF" w:themeFill="background1"/>
        </w:rPr>
        <w:t>el 87.19% corresponde a ciudadanos,</w:t>
      </w:r>
      <w:r w:rsidR="00582DC2">
        <w:rPr>
          <w:color w:val="FF0000"/>
          <w:szCs w:val="20"/>
          <w:shd w:val="clear" w:color="auto" w:fill="FFFFFF" w:themeFill="background1"/>
        </w:rPr>
        <w:t xml:space="preserve"> </w:t>
      </w:r>
      <w:r w:rsidR="00727B85">
        <w:rPr>
          <w:color w:val="000000" w:themeColor="text1"/>
          <w:szCs w:val="20"/>
          <w:shd w:val="clear" w:color="auto" w:fill="FFFFFF" w:themeFill="background1"/>
        </w:rPr>
        <w:t xml:space="preserve">siendo </w:t>
      </w:r>
      <w:r w:rsidR="00BE603D">
        <w:rPr>
          <w:color w:val="000000" w:themeColor="text1"/>
          <w:szCs w:val="20"/>
          <w:shd w:val="clear" w:color="auto" w:fill="FFFFFF" w:themeFill="background1"/>
        </w:rPr>
        <w:t xml:space="preserve">el servicio Consulta de pago en concepto de devolución de impuesto sobre la renta de años anteriores </w:t>
      </w:r>
      <w:r w:rsidR="00727B85">
        <w:rPr>
          <w:color w:val="000000" w:themeColor="text1"/>
          <w:szCs w:val="20"/>
          <w:shd w:val="clear" w:color="auto" w:fill="FFFFFF" w:themeFill="background1"/>
        </w:rPr>
        <w:t xml:space="preserve">con el porcentaje más alto </w:t>
      </w:r>
      <w:r w:rsidR="00BE603D">
        <w:rPr>
          <w:color w:val="000000" w:themeColor="text1"/>
          <w:szCs w:val="20"/>
          <w:shd w:val="clear" w:color="auto" w:fill="FFFFFF" w:themeFill="background1"/>
        </w:rPr>
        <w:t xml:space="preserve">de </w:t>
      </w:r>
      <w:r w:rsidR="00BE603D" w:rsidRPr="00DA394C">
        <w:rPr>
          <w:b/>
          <w:color w:val="000000" w:themeColor="text1"/>
          <w:szCs w:val="20"/>
          <w:shd w:val="clear" w:color="auto" w:fill="FFFFFF" w:themeFill="background1"/>
        </w:rPr>
        <w:t>85.52</w:t>
      </w:r>
      <w:r w:rsidR="00727B85" w:rsidRPr="00DA394C">
        <w:rPr>
          <w:b/>
          <w:szCs w:val="20"/>
          <w:shd w:val="clear" w:color="auto" w:fill="FFFFFF" w:themeFill="background1"/>
        </w:rPr>
        <w:t>%</w:t>
      </w:r>
      <w:r w:rsidR="00955813">
        <w:rPr>
          <w:b/>
          <w:szCs w:val="20"/>
          <w:shd w:val="clear" w:color="auto" w:fill="FFFFFF" w:themeFill="background1"/>
        </w:rPr>
        <w:t xml:space="preserve"> </w:t>
      </w:r>
      <w:r w:rsidR="00955813" w:rsidRPr="00C80939">
        <w:rPr>
          <w:b/>
          <w:szCs w:val="20"/>
          <w:shd w:val="clear" w:color="auto" w:fill="FFFFFF" w:themeFill="background1"/>
        </w:rPr>
        <w:t>de los usuarios que completaron la encuesta,</w:t>
      </w:r>
      <w:r w:rsidR="007049B3" w:rsidRPr="00C80939">
        <w:rPr>
          <w:szCs w:val="20"/>
          <w:shd w:val="clear" w:color="auto" w:fill="FFFFFF" w:themeFill="background1"/>
        </w:rPr>
        <w:t xml:space="preserve"> </w:t>
      </w:r>
      <w:r w:rsidR="007049B3" w:rsidRPr="000D0745">
        <w:rPr>
          <w:szCs w:val="20"/>
          <w:shd w:val="clear" w:color="auto" w:fill="FFFFFF" w:themeFill="background1"/>
        </w:rPr>
        <w:t xml:space="preserve">el </w:t>
      </w:r>
      <w:r w:rsidR="00BE603D" w:rsidRPr="00DA394C">
        <w:rPr>
          <w:b/>
          <w:szCs w:val="20"/>
          <w:shd w:val="clear" w:color="auto" w:fill="FFFFFF" w:themeFill="background1"/>
        </w:rPr>
        <w:t>44.85</w:t>
      </w:r>
      <w:r w:rsidR="007049B3" w:rsidRPr="00DA394C">
        <w:rPr>
          <w:b/>
          <w:szCs w:val="20"/>
          <w:shd w:val="clear" w:color="auto" w:fill="FFFFFF" w:themeFill="background1"/>
        </w:rPr>
        <w:t>%</w:t>
      </w:r>
      <w:r w:rsidR="007049B3" w:rsidRPr="000D0745">
        <w:rPr>
          <w:szCs w:val="20"/>
          <w:shd w:val="clear" w:color="auto" w:fill="FFFFFF" w:themeFill="background1"/>
        </w:rPr>
        <w:t xml:space="preserve"> </w:t>
      </w:r>
      <w:r w:rsidR="000E37AF" w:rsidRPr="000D0745">
        <w:t xml:space="preserve">de los usuarios </w:t>
      </w:r>
      <w:r w:rsidR="003815E4" w:rsidRPr="000D0745">
        <w:t>recibieron</w:t>
      </w:r>
      <w:r w:rsidR="00E67DA8" w:rsidRPr="000D0745">
        <w:t xml:space="preserve"> </w:t>
      </w:r>
      <w:r w:rsidR="007049B3">
        <w:t>el</w:t>
      </w:r>
      <w:r w:rsidRPr="00D95E7F">
        <w:t xml:space="preserve"> servicio</w:t>
      </w:r>
      <w:r w:rsidR="007049B3">
        <w:rPr>
          <w:color w:val="000000" w:themeColor="text1"/>
        </w:rPr>
        <w:t xml:space="preserve"> por medio </w:t>
      </w:r>
      <w:r w:rsidR="00BE603D">
        <w:rPr>
          <w:color w:val="000000" w:themeColor="text1"/>
        </w:rPr>
        <w:t>presencial</w:t>
      </w:r>
      <w:r w:rsidR="00196534" w:rsidRPr="00D95E7F">
        <w:t xml:space="preserve"> </w:t>
      </w:r>
      <w:r w:rsidRPr="00D95E7F">
        <w:t>(</w:t>
      </w:r>
      <w:r w:rsidR="00DE5614" w:rsidRPr="00D95E7F">
        <w:t>v</w:t>
      </w:r>
      <w:r w:rsidR="00F16E3D" w:rsidRPr="00D95E7F">
        <w:t>er</w:t>
      </w:r>
      <w:r w:rsidR="00DF3F51" w:rsidRPr="00D95E7F">
        <w:t xml:space="preserve"> Gráfico 1.1</w:t>
      </w:r>
      <w:r w:rsidRPr="00D95E7F">
        <w:t>).</w:t>
      </w:r>
    </w:p>
    <w:p w:rsidR="00EC0E52" w:rsidRPr="00EC0E52" w:rsidRDefault="00EC0E52" w:rsidP="000E37AF">
      <w:pPr>
        <w:rPr>
          <w:color w:val="000000" w:themeColor="text1"/>
          <w:sz w:val="10"/>
          <w:szCs w:val="10"/>
          <w:shd w:val="clear" w:color="auto" w:fill="FFFFFF" w:themeFill="background1"/>
        </w:rPr>
      </w:pPr>
    </w:p>
    <w:p w:rsidR="001F2762" w:rsidRDefault="0036040F" w:rsidP="00AC1197">
      <w:pPr>
        <w:rPr>
          <w:sz w:val="18"/>
        </w:rPr>
      </w:pPr>
      <w:r w:rsidRPr="00B40910">
        <w:rPr>
          <w:noProof/>
          <w:sz w:val="13"/>
          <w:szCs w:val="13"/>
          <w:lang w:val="es-SV" w:eastAsia="es-SV"/>
        </w:rPr>
        <w:drawing>
          <wp:inline distT="0" distB="0" distL="0" distR="0" wp14:anchorId="12E67B53" wp14:editId="0E74F30C">
            <wp:extent cx="2895600" cy="4905375"/>
            <wp:effectExtent l="0" t="0" r="0" b="9525"/>
            <wp:docPr id="51" name="Gráfico 5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2762" w:rsidRDefault="001F2762" w:rsidP="00AC1197">
      <w:pPr>
        <w:rPr>
          <w:sz w:val="18"/>
        </w:rPr>
      </w:pPr>
    </w:p>
    <w:bookmarkStart w:id="30" w:name="_Toc35218091"/>
    <w:bookmarkStart w:id="31" w:name="_Toc62735985"/>
    <w:bookmarkStart w:id="32" w:name="_Toc62738601"/>
    <w:bookmarkStart w:id="33" w:name="_Toc138794831"/>
    <w:bookmarkStart w:id="34" w:name="_Toc148961211"/>
    <w:p w:rsidR="00052568" w:rsidRPr="009B6EAC" w:rsidRDefault="00052568" w:rsidP="00D858F0">
      <w:pPr>
        <w:pStyle w:val="Ttulo1"/>
        <w:rPr>
          <w:color w:val="auto"/>
        </w:rPr>
      </w:pPr>
      <w:r w:rsidRPr="009B6EAC">
        <w:rPr>
          <w:color w:val="auto"/>
        </w:rPr>
        <mc:AlternateContent>
          <mc:Choice Requires="wps">
            <w:drawing>
              <wp:anchor distT="0" distB="0" distL="114300" distR="114300" simplePos="0" relativeHeight="251667968" behindDoc="0" locked="0" layoutInCell="1" allowOverlap="1" wp14:anchorId="449DAD6D" wp14:editId="701314B9">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40AA9244"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9B6EAC">
        <w:rPr>
          <w:color w:val="auto"/>
        </w:rPr>
        <mc:AlternateContent>
          <mc:Choice Requires="wps">
            <w:drawing>
              <wp:anchor distT="0" distB="0" distL="114300" distR="114300" simplePos="0" relativeHeight="251668992" behindDoc="0" locked="0" layoutInCell="1" allowOverlap="1" wp14:anchorId="270EED27" wp14:editId="02ACB309">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3307CE" w:rsidRDefault="003307CE"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0EED27" id="_x0000_t202" coordsize="21600,21600" o:spt="202" path="m,l,21600r21600,l21600,xe">
                <v:stroke joinstyle="miter"/>
                <v:path gradientshapeok="t" o:connecttype="rect"/>
              </v:shapetype>
              <v:shape id="TextBox 55" o:spid="_x0000_s1026"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" filled="f" stroked="f">
                <v:textbox>
                  <w:txbxContent>
                    <w:p w:rsidR="003307CE" w:rsidRDefault="003307CE" w:rsidP="00052568">
                      <w:pPr>
                        <w:pStyle w:val="NormalWeb"/>
                      </w:pPr>
                      <w:r>
                        <w:rPr>
                          <w:rFonts w:eastAsia="League Spartan"/>
                          <w:lang w:val="en-US"/>
                        </w:rPr>
                        <w:t xml:space="preserve">Femenino </w:t>
                      </w:r>
                    </w:p>
                  </w:txbxContent>
                </v:textbox>
              </v:shape>
            </w:pict>
          </mc:Fallback>
        </mc:AlternateContent>
      </w:r>
      <w:r w:rsidR="001B6745" w:rsidRPr="009B6EAC">
        <w:rPr>
          <w:color w:val="auto"/>
        </w:rPr>
        <w:t>Capítulo</w:t>
      </w:r>
      <w:r w:rsidRPr="009B6EAC">
        <w:rPr>
          <w:color w:val="auto"/>
        </w:rPr>
        <w:t xml:space="preserve"> 2:</w:t>
      </w:r>
      <w:r w:rsidR="00DC6555" w:rsidRPr="009B6EAC">
        <w:rPr>
          <w:color w:val="auto"/>
        </w:rPr>
        <w:t xml:space="preserve"> </w:t>
      </w:r>
      <w:r w:rsidRPr="009B6EAC">
        <w:rPr>
          <w:color w:val="auto"/>
        </w:rPr>
        <w:t>R</w:t>
      </w:r>
      <w:r w:rsidR="00DD7D36" w:rsidRPr="009B6EAC">
        <w:rPr>
          <w:color w:val="auto"/>
        </w:rPr>
        <w:t>esultado</w:t>
      </w:r>
      <w:r w:rsidRPr="009B6EAC">
        <w:rPr>
          <w:color w:val="auto"/>
        </w:rPr>
        <w:t xml:space="preserve"> </w:t>
      </w:r>
      <w:r w:rsidR="00DD7D36" w:rsidRPr="009B6EAC">
        <w:rPr>
          <w:color w:val="auto"/>
        </w:rPr>
        <w:t xml:space="preserve">por </w:t>
      </w:r>
      <w:r w:rsidR="007049B3" w:rsidRPr="009B6EAC">
        <w:rPr>
          <w:color w:val="auto"/>
        </w:rPr>
        <w:t>Dimensión</w:t>
      </w:r>
      <w:bookmarkEnd w:id="30"/>
      <w:bookmarkEnd w:id="31"/>
      <w:bookmarkEnd w:id="32"/>
      <w:bookmarkEnd w:id="33"/>
      <w:bookmarkEnd w:id="34"/>
    </w:p>
    <w:p w:rsidR="009B66C5" w:rsidRPr="00D95E7F" w:rsidRDefault="009B66C5" w:rsidP="009B66C5">
      <w:pPr>
        <w:rPr>
          <w:szCs w:val="20"/>
          <w:lang w:val="es-SV" w:eastAsia="es-SV"/>
        </w:rPr>
      </w:pPr>
    </w:p>
    <w:p w:rsidR="00052568" w:rsidRPr="00D858F0" w:rsidRDefault="00052568" w:rsidP="00D858F0">
      <w:pPr>
        <w:pStyle w:val="Subttulo"/>
      </w:pPr>
      <w:bookmarkStart w:id="35" w:name="_Toc62735986"/>
      <w:bookmarkStart w:id="36" w:name="_Toc62738602"/>
      <w:bookmarkStart w:id="37" w:name="_Toc148961212"/>
      <w:r w:rsidRPr="00D858F0">
        <w:t xml:space="preserve">2.1 </w:t>
      </w:r>
      <w:r w:rsidRPr="00345CCB">
        <w:t xml:space="preserve">Infraestructura y </w:t>
      </w:r>
      <w:r w:rsidR="001B6745" w:rsidRPr="00345CCB">
        <w:t>Elementos T</w:t>
      </w:r>
      <w:r w:rsidRPr="00345CCB">
        <w:t>angibles</w:t>
      </w:r>
      <w:bookmarkEnd w:id="35"/>
      <w:bookmarkEnd w:id="36"/>
      <w:bookmarkEnd w:id="37"/>
    </w:p>
    <w:p w:rsidR="009619A3" w:rsidRPr="00D95E7F" w:rsidRDefault="009619A3" w:rsidP="00AA2BB5">
      <w:pPr>
        <w:rPr>
          <w:szCs w:val="20"/>
        </w:rPr>
      </w:pPr>
    </w:p>
    <w:p w:rsidR="00D423F3" w:rsidRPr="00D95E7F" w:rsidRDefault="00AD21D9" w:rsidP="00AA2BB5">
      <w:pPr>
        <w:rPr>
          <w:szCs w:val="20"/>
        </w:rPr>
      </w:pPr>
      <w:r w:rsidRPr="00D95E7F">
        <w:rPr>
          <w:szCs w:val="20"/>
        </w:rPr>
        <w:t xml:space="preserve">Este módulo </w:t>
      </w:r>
      <w:r w:rsidR="005A71C0" w:rsidRPr="00D95E7F">
        <w:rPr>
          <w:szCs w:val="20"/>
        </w:rPr>
        <w:t xml:space="preserve">contiene </w:t>
      </w:r>
      <w:r w:rsidR="002C6CD0">
        <w:rPr>
          <w:color w:val="000000" w:themeColor="text1"/>
          <w:szCs w:val="20"/>
        </w:rPr>
        <w:t>6</w:t>
      </w:r>
      <w:r w:rsidR="007049B3">
        <w:rPr>
          <w:color w:val="000000" w:themeColor="text1"/>
          <w:szCs w:val="20"/>
        </w:rPr>
        <w:t xml:space="preserve"> </w:t>
      </w:r>
      <w:r w:rsidR="005A71C0" w:rsidRPr="00D95E7F">
        <w:rPr>
          <w:szCs w:val="20"/>
        </w:rPr>
        <w:t xml:space="preserve">preguntas orientadas a </w:t>
      </w:r>
      <w:r w:rsidRPr="00D95E7F">
        <w:rPr>
          <w:szCs w:val="20"/>
        </w:rPr>
        <w:t>eval</w:t>
      </w:r>
      <w:r w:rsidR="005A71C0" w:rsidRPr="00D95E7F">
        <w:rPr>
          <w:szCs w:val="20"/>
        </w:rPr>
        <w:t>u</w:t>
      </w:r>
      <w:r w:rsidRPr="00D95E7F">
        <w:rPr>
          <w:szCs w:val="20"/>
        </w:rPr>
        <w:t>a</w:t>
      </w:r>
      <w:r w:rsidR="005A71C0" w:rsidRPr="00D95E7F">
        <w:rPr>
          <w:szCs w:val="20"/>
        </w:rPr>
        <w:t>r</w:t>
      </w:r>
      <w:r w:rsidRPr="00D95E7F">
        <w:rPr>
          <w:szCs w:val="20"/>
        </w:rPr>
        <w:t xml:space="preserve"> e</w:t>
      </w:r>
      <w:r w:rsidR="00D423F3" w:rsidRPr="00D95E7F">
        <w:rPr>
          <w:szCs w:val="20"/>
        </w:rPr>
        <w:t>l</w:t>
      </w:r>
      <w:r w:rsidRPr="00D95E7F">
        <w:rPr>
          <w:szCs w:val="20"/>
        </w:rPr>
        <w:t xml:space="preserve"> </w:t>
      </w:r>
      <w:r w:rsidR="006F1AD3">
        <w:rPr>
          <w:szCs w:val="20"/>
        </w:rPr>
        <w:t>acceso y la señalización interna, el orden,</w:t>
      </w:r>
      <w:r w:rsidR="00D423F3" w:rsidRPr="00D95E7F">
        <w:rPr>
          <w:szCs w:val="20"/>
        </w:rPr>
        <w:t xml:space="preserve"> </w:t>
      </w:r>
      <w:r w:rsidR="00D423F3" w:rsidRPr="00D858F0">
        <w:rPr>
          <w:szCs w:val="20"/>
        </w:rPr>
        <w:t>limpieza</w:t>
      </w:r>
      <w:r w:rsidR="00C52A02" w:rsidRPr="00D858F0">
        <w:rPr>
          <w:szCs w:val="20"/>
        </w:rPr>
        <w:t>,</w:t>
      </w:r>
      <w:r w:rsidR="00D423F3" w:rsidRPr="00D858F0">
        <w:rPr>
          <w:szCs w:val="20"/>
        </w:rPr>
        <w:t xml:space="preserve"> comodidad </w:t>
      </w:r>
      <w:r w:rsidR="00D423F3" w:rsidRPr="00D95E7F">
        <w:rPr>
          <w:szCs w:val="20"/>
        </w:rPr>
        <w:t xml:space="preserve">en </w:t>
      </w:r>
      <w:r w:rsidR="006F1AD3">
        <w:rPr>
          <w:szCs w:val="20"/>
        </w:rPr>
        <w:t xml:space="preserve">la </w:t>
      </w:r>
      <w:r w:rsidR="00D423F3" w:rsidRPr="00D95E7F">
        <w:rPr>
          <w:szCs w:val="20"/>
        </w:rPr>
        <w:t xml:space="preserve">oficina y </w:t>
      </w:r>
      <w:r w:rsidRPr="00D95E7F">
        <w:rPr>
          <w:szCs w:val="20"/>
        </w:rPr>
        <w:t>lugares de espera,</w:t>
      </w:r>
      <w:r w:rsidR="00D423F3" w:rsidRPr="00D95E7F">
        <w:rPr>
          <w:szCs w:val="20"/>
        </w:rPr>
        <w:t xml:space="preserve"> disponibilidad de baños y parqueos, </w:t>
      </w:r>
      <w:r w:rsidR="006F1AD3">
        <w:rPr>
          <w:szCs w:val="20"/>
        </w:rPr>
        <w:t>el uso interno que le dieron a la documentación entregada a la institución, los me</w:t>
      </w:r>
      <w:r w:rsidR="00D423F3" w:rsidRPr="00D95E7F">
        <w:rPr>
          <w:szCs w:val="20"/>
        </w:rPr>
        <w:t xml:space="preserve">dios de comunicación para la atención de los requerimientos o solicitudes </w:t>
      </w:r>
      <w:r w:rsidR="00D423F3" w:rsidRPr="00D95E7F">
        <w:rPr>
          <w:color w:val="000000" w:themeColor="text1"/>
          <w:szCs w:val="20"/>
        </w:rPr>
        <w:t xml:space="preserve">del servicio, </w:t>
      </w:r>
      <w:r w:rsidR="00D423F3" w:rsidRPr="00D95E7F">
        <w:rPr>
          <w:szCs w:val="20"/>
        </w:rPr>
        <w:t>entre otros.</w:t>
      </w:r>
    </w:p>
    <w:p w:rsidR="001B6745" w:rsidRPr="00D95E7F" w:rsidRDefault="001B6745" w:rsidP="00AA2BB5">
      <w:pPr>
        <w:rPr>
          <w:szCs w:val="20"/>
        </w:rPr>
      </w:pPr>
    </w:p>
    <w:p w:rsidR="008C2D56" w:rsidRDefault="00052568" w:rsidP="00AA2BB5">
      <w:pPr>
        <w:rPr>
          <w:szCs w:val="20"/>
        </w:rPr>
      </w:pPr>
      <w:r w:rsidRPr="00EA3468">
        <w:rPr>
          <w:szCs w:val="20"/>
        </w:rPr>
        <w:t xml:space="preserve">El resultado </w:t>
      </w:r>
      <w:r w:rsidR="00F94188" w:rsidRPr="00EA3468">
        <w:rPr>
          <w:szCs w:val="20"/>
        </w:rPr>
        <w:t xml:space="preserve">promedio </w:t>
      </w:r>
      <w:r w:rsidRPr="00EA3468">
        <w:rPr>
          <w:szCs w:val="20"/>
        </w:rPr>
        <w:t>de</w:t>
      </w:r>
      <w:r w:rsidR="00015363" w:rsidRPr="00EA3468">
        <w:rPr>
          <w:szCs w:val="20"/>
        </w:rPr>
        <w:t xml:space="preserve"> </w:t>
      </w:r>
      <w:r w:rsidR="00072D37" w:rsidRPr="00EA3468">
        <w:rPr>
          <w:szCs w:val="20"/>
        </w:rPr>
        <w:t>este apartado</w:t>
      </w:r>
      <w:r w:rsidRPr="00EA3468">
        <w:rPr>
          <w:szCs w:val="20"/>
        </w:rPr>
        <w:t xml:space="preserve"> es de </w:t>
      </w:r>
      <w:r w:rsidR="00345CCB" w:rsidRPr="00345CCB">
        <w:rPr>
          <w:b/>
          <w:szCs w:val="20"/>
        </w:rPr>
        <w:t>8.79</w:t>
      </w:r>
      <w:r w:rsidR="004E643F" w:rsidRPr="00EA3468">
        <w:rPr>
          <w:szCs w:val="20"/>
        </w:rPr>
        <w:t xml:space="preserve"> </w:t>
      </w:r>
      <w:r w:rsidR="00D423F3" w:rsidRPr="00EA3468">
        <w:rPr>
          <w:szCs w:val="20"/>
        </w:rPr>
        <w:t>puntos</w:t>
      </w:r>
      <w:r w:rsidR="00F94188" w:rsidRPr="00EA3468">
        <w:rPr>
          <w:szCs w:val="20"/>
        </w:rPr>
        <w:t xml:space="preserve">, </w:t>
      </w:r>
      <w:r w:rsidR="00D0694F" w:rsidRPr="00EA3468">
        <w:rPr>
          <w:szCs w:val="20"/>
        </w:rPr>
        <w:t xml:space="preserve">considerando que el aspecto </w:t>
      </w:r>
      <w:r w:rsidR="00D665D1" w:rsidRPr="00EA3468">
        <w:rPr>
          <w:szCs w:val="20"/>
        </w:rPr>
        <w:t>mejor evaluado</w:t>
      </w:r>
      <w:r w:rsidR="00B71D19" w:rsidRPr="00EA3468">
        <w:rPr>
          <w:szCs w:val="20"/>
        </w:rPr>
        <w:t xml:space="preserve"> </w:t>
      </w:r>
      <w:r w:rsidR="007F7F4E" w:rsidRPr="00D858F0">
        <w:rPr>
          <w:szCs w:val="20"/>
        </w:rPr>
        <w:t>fue</w:t>
      </w:r>
      <w:r w:rsidR="00D423F3" w:rsidRPr="00D858F0">
        <w:rPr>
          <w:szCs w:val="20"/>
        </w:rPr>
        <w:t xml:space="preserve"> </w:t>
      </w:r>
      <w:r w:rsidR="002A2CF5" w:rsidRPr="00D858F0">
        <w:rPr>
          <w:szCs w:val="20"/>
        </w:rPr>
        <w:t>“</w:t>
      </w:r>
      <w:r w:rsidR="00345CCB">
        <w:rPr>
          <w:szCs w:val="20"/>
        </w:rPr>
        <w:t>L</w:t>
      </w:r>
      <w:r w:rsidR="00345CCB" w:rsidRPr="00345CCB">
        <w:rPr>
          <w:szCs w:val="20"/>
        </w:rPr>
        <w:t>a disponibilidad de la información y req</w:t>
      </w:r>
      <w:r w:rsidR="00345CCB">
        <w:rPr>
          <w:szCs w:val="20"/>
        </w:rPr>
        <w:t>uisitos del servicio brindado</w:t>
      </w:r>
      <w:r w:rsidR="00235D2F">
        <w:rPr>
          <w:szCs w:val="20"/>
        </w:rPr>
        <w:t>”</w:t>
      </w:r>
      <w:r w:rsidR="00345CCB">
        <w:rPr>
          <w:szCs w:val="20"/>
        </w:rPr>
        <w:t xml:space="preserve">, </w:t>
      </w:r>
      <w:r w:rsidR="00345CCB" w:rsidRPr="00345CCB">
        <w:rPr>
          <w:szCs w:val="20"/>
        </w:rPr>
        <w:t>publicado en las plataformas virtu</w:t>
      </w:r>
      <w:r w:rsidR="00345CCB">
        <w:rPr>
          <w:szCs w:val="20"/>
        </w:rPr>
        <w:t>ales del MH</w:t>
      </w:r>
      <w:r w:rsidR="00345CCB" w:rsidRPr="00345CCB">
        <w:rPr>
          <w:szCs w:val="20"/>
        </w:rPr>
        <w:t xml:space="preserve"> </w:t>
      </w:r>
      <w:r w:rsidR="00D423F3" w:rsidRPr="00D858F0">
        <w:rPr>
          <w:szCs w:val="20"/>
        </w:rPr>
        <w:t xml:space="preserve">con </w:t>
      </w:r>
      <w:r w:rsidR="00345CCB" w:rsidRPr="00921A70">
        <w:rPr>
          <w:b/>
          <w:szCs w:val="20"/>
        </w:rPr>
        <w:t>9.00</w:t>
      </w:r>
      <w:r w:rsidR="007049B3" w:rsidRPr="00D858F0">
        <w:rPr>
          <w:szCs w:val="20"/>
        </w:rPr>
        <w:t xml:space="preserve"> </w:t>
      </w:r>
      <w:r w:rsidR="00D423F3" w:rsidRPr="00D858F0">
        <w:rPr>
          <w:szCs w:val="20"/>
        </w:rPr>
        <w:t>puntos.</w:t>
      </w:r>
      <w:r w:rsidR="00E07698" w:rsidRPr="00D858F0">
        <w:rPr>
          <w:szCs w:val="20"/>
        </w:rPr>
        <w:t xml:space="preserve"> </w:t>
      </w:r>
      <w:r w:rsidR="00D423F3" w:rsidRPr="00D858F0">
        <w:rPr>
          <w:szCs w:val="20"/>
        </w:rPr>
        <w:t>El promedio más bajo</w:t>
      </w:r>
      <w:r w:rsidR="009A2767" w:rsidRPr="00D858F0">
        <w:rPr>
          <w:szCs w:val="20"/>
        </w:rPr>
        <w:t xml:space="preserve"> fue</w:t>
      </w:r>
      <w:r w:rsidR="00BB6B96">
        <w:rPr>
          <w:szCs w:val="20"/>
        </w:rPr>
        <w:t xml:space="preserve"> </w:t>
      </w:r>
      <w:r w:rsidR="002A2CF5" w:rsidRPr="00D858F0">
        <w:t>“</w:t>
      </w:r>
      <w:r w:rsidR="00345CCB">
        <w:t>L</w:t>
      </w:r>
      <w:r w:rsidR="00345CCB" w:rsidRPr="00345CCB">
        <w:t>a dis</w:t>
      </w:r>
      <w:r w:rsidR="00345CCB">
        <w:t>ponibilidad de baños y parqueos</w:t>
      </w:r>
      <w:r w:rsidR="00235D2F">
        <w:t>”</w:t>
      </w:r>
      <w:r w:rsidR="00F001F0" w:rsidRPr="00D858F0">
        <w:rPr>
          <w:szCs w:val="20"/>
        </w:rPr>
        <w:t xml:space="preserve"> </w:t>
      </w:r>
      <w:r w:rsidR="007049B3" w:rsidRPr="00D858F0">
        <w:rPr>
          <w:szCs w:val="20"/>
        </w:rPr>
        <w:t>c</w:t>
      </w:r>
      <w:r w:rsidR="00345CCB">
        <w:rPr>
          <w:szCs w:val="20"/>
        </w:rPr>
        <w:t xml:space="preserve">on </w:t>
      </w:r>
      <w:r w:rsidR="00345CCB" w:rsidRPr="00345CCB">
        <w:rPr>
          <w:b/>
          <w:szCs w:val="20"/>
        </w:rPr>
        <w:t>8.27</w:t>
      </w:r>
      <w:r w:rsidR="004E643F" w:rsidRPr="00D858F0">
        <w:rPr>
          <w:szCs w:val="20"/>
        </w:rPr>
        <w:t xml:space="preserve"> </w:t>
      </w:r>
      <w:r w:rsidR="007332D9" w:rsidRPr="00D858F0">
        <w:rPr>
          <w:szCs w:val="20"/>
        </w:rPr>
        <w:t xml:space="preserve">puntos </w:t>
      </w:r>
      <w:r w:rsidR="00EF768F" w:rsidRPr="00D858F0">
        <w:rPr>
          <w:szCs w:val="20"/>
        </w:rPr>
        <w:t>(</w:t>
      </w:r>
      <w:r w:rsidR="00F520AC" w:rsidRPr="00D858F0">
        <w:rPr>
          <w:szCs w:val="20"/>
        </w:rPr>
        <w:t>v</w:t>
      </w:r>
      <w:r w:rsidRPr="00D858F0">
        <w:rPr>
          <w:szCs w:val="20"/>
        </w:rPr>
        <w:t xml:space="preserve">er </w:t>
      </w:r>
      <w:r w:rsidR="00491FF7" w:rsidRPr="00D858F0">
        <w:rPr>
          <w:szCs w:val="20"/>
        </w:rPr>
        <w:t xml:space="preserve">Gráfico 2.1 y </w:t>
      </w:r>
      <w:r w:rsidR="009507DD" w:rsidRPr="00D858F0">
        <w:rPr>
          <w:szCs w:val="20"/>
        </w:rPr>
        <w:t xml:space="preserve">Anexo </w:t>
      </w:r>
      <w:r w:rsidR="001B6745" w:rsidRPr="00D858F0">
        <w:rPr>
          <w:szCs w:val="20"/>
        </w:rPr>
        <w:t>1</w:t>
      </w:r>
      <w:r w:rsidR="009A2767" w:rsidRPr="00D858F0">
        <w:rPr>
          <w:szCs w:val="20"/>
        </w:rPr>
        <w:t>)</w:t>
      </w:r>
    </w:p>
    <w:p w:rsidR="00023659" w:rsidRPr="00BB6B96" w:rsidRDefault="00176DBE" w:rsidP="004910AA">
      <w:pPr>
        <w:rPr>
          <w:sz w:val="18"/>
          <w:szCs w:val="20"/>
          <w:highlight w:val="lightGray"/>
        </w:rPr>
      </w:pPr>
      <w:bookmarkStart w:id="38" w:name="_Hlk137816488"/>
      <w:bookmarkStart w:id="39" w:name="_Hlk75933489"/>
      <w:bookmarkStart w:id="40" w:name="_Hlk75418797"/>
      <w:r>
        <w:rPr>
          <w:noProof/>
          <w:lang w:val="es-SV" w:eastAsia="es-SV"/>
        </w:rPr>
        <w:drawing>
          <wp:inline distT="0" distB="0" distL="0" distR="0" wp14:anchorId="716871B0" wp14:editId="4EDE6C04">
            <wp:extent cx="2896235" cy="43243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38"/>
    <w:p w:rsidR="001539C7" w:rsidRDefault="001539C7" w:rsidP="001539C7">
      <w:pPr>
        <w:rPr>
          <w:rStyle w:val="nfasis"/>
          <w:rFonts w:asciiTheme="minorHAnsi" w:hAnsiTheme="minorHAnsi"/>
          <w:sz w:val="18"/>
          <w:u w:val="none"/>
        </w:rPr>
      </w:pPr>
    </w:p>
    <w:p w:rsidR="005E505C" w:rsidRDefault="005E505C" w:rsidP="005E505C">
      <w:pPr>
        <w:jc w:val="left"/>
        <w:rPr>
          <w:rStyle w:val="nfasis"/>
          <w:rFonts w:asciiTheme="minorHAnsi" w:hAnsiTheme="minorHAnsi"/>
          <w:color w:val="000000" w:themeColor="text1"/>
        </w:rPr>
      </w:pPr>
      <w:r w:rsidRPr="00D95E7F">
        <w:rPr>
          <w:rStyle w:val="nfasis"/>
          <w:rFonts w:asciiTheme="minorHAnsi" w:hAnsiTheme="minorHAnsi"/>
        </w:rPr>
        <w:t xml:space="preserve">Comentarios expresados por </w:t>
      </w:r>
      <w:r w:rsidRPr="00D95E7F">
        <w:rPr>
          <w:rStyle w:val="nfasis"/>
          <w:rFonts w:asciiTheme="minorHAnsi" w:hAnsiTheme="minorHAnsi"/>
          <w:color w:val="000000" w:themeColor="text1"/>
        </w:rPr>
        <w:t>los usuarios</w:t>
      </w:r>
      <w:r>
        <w:rPr>
          <w:rStyle w:val="nfasis"/>
          <w:rFonts w:asciiTheme="minorHAnsi" w:hAnsiTheme="minorHAnsi"/>
          <w:color w:val="000000" w:themeColor="text1"/>
        </w:rPr>
        <w:t>:</w:t>
      </w:r>
    </w:p>
    <w:p w:rsidR="005E505C" w:rsidRDefault="005E505C" w:rsidP="005E505C">
      <w:pPr>
        <w:jc w:val="left"/>
        <w:rPr>
          <w:rStyle w:val="nfasis"/>
          <w:rFonts w:asciiTheme="minorHAnsi" w:hAnsiTheme="minorHAnsi"/>
          <w:color w:val="000000" w:themeColor="text1"/>
        </w:rPr>
      </w:pPr>
    </w:p>
    <w:p w:rsidR="005E505C" w:rsidRPr="0009768C" w:rsidRDefault="005E505C" w:rsidP="005E505C">
      <w:pPr>
        <w:rPr>
          <w:rStyle w:val="nfasis"/>
          <w:rFonts w:asciiTheme="minorHAnsi" w:hAnsiTheme="minorHAnsi"/>
        </w:rPr>
      </w:pPr>
      <w:r w:rsidRPr="0009768C">
        <w:rPr>
          <w:rStyle w:val="nfasis"/>
          <w:rFonts w:asciiTheme="minorHAnsi" w:hAnsiTheme="minorHAnsi"/>
        </w:rPr>
        <w:t>Anticipo de fondos por medio del fondo circulante de monto fijo de la secretaría de estado del Ministerio de Hacienda para adquisiciones de bienes y servicios.</w:t>
      </w:r>
    </w:p>
    <w:p w:rsidR="005E505C" w:rsidRPr="0009768C" w:rsidRDefault="005E505C" w:rsidP="00FF4F94">
      <w:pPr>
        <w:pStyle w:val="Prrafodelista"/>
        <w:widowControl w:val="0"/>
        <w:numPr>
          <w:ilvl w:val="0"/>
          <w:numId w:val="16"/>
        </w:numPr>
        <w:autoSpaceDE w:val="0"/>
        <w:autoSpaceDN w:val="0"/>
        <w:ind w:left="284" w:hanging="284"/>
        <w:rPr>
          <w:lang w:val="es-ES_tradnl" w:eastAsia="es-ES"/>
        </w:rPr>
      </w:pPr>
      <w:r>
        <w:rPr>
          <w:lang w:val="es-ES_tradnl" w:eastAsia="es-ES"/>
        </w:rPr>
        <w:t>La página web del Ministerio de Hacienda funciona muy bien.</w:t>
      </w:r>
    </w:p>
    <w:p w:rsidR="005E505C" w:rsidRPr="0009768C" w:rsidRDefault="005E505C" w:rsidP="005E505C">
      <w:pPr>
        <w:rPr>
          <w:b/>
        </w:rPr>
      </w:pPr>
    </w:p>
    <w:p w:rsidR="005E505C" w:rsidRPr="00BD1FE2" w:rsidRDefault="005E505C" w:rsidP="005E505C">
      <w:pPr>
        <w:jc w:val="left"/>
        <w:rPr>
          <w:rStyle w:val="nfasis"/>
          <w:rFonts w:asciiTheme="minorHAnsi" w:hAnsiTheme="minorHAnsi"/>
          <w:b w:val="0"/>
          <w:color w:val="000000" w:themeColor="text1"/>
        </w:rPr>
      </w:pPr>
      <w:r w:rsidRPr="00BD1FE2">
        <w:rPr>
          <w:rStyle w:val="nfasis"/>
          <w:rFonts w:asciiTheme="minorHAnsi" w:hAnsiTheme="minorHAnsi"/>
          <w:b w:val="0"/>
          <w:color w:val="000000" w:themeColor="text1"/>
        </w:rPr>
        <w:t>Consulta de pago en concepto de devolución de impuesto sobre la renta de años anteriores.</w:t>
      </w:r>
    </w:p>
    <w:p w:rsidR="005E505C" w:rsidRPr="00904B58" w:rsidRDefault="005E505C" w:rsidP="00D07CE1">
      <w:pPr>
        <w:pStyle w:val="Prrafodelista"/>
        <w:numPr>
          <w:ilvl w:val="0"/>
          <w:numId w:val="17"/>
        </w:numPr>
        <w:ind w:left="284" w:hanging="284"/>
        <w:rPr>
          <w:lang w:val="es-ES_tradnl" w:eastAsia="es-ES"/>
        </w:rPr>
      </w:pPr>
      <w:r w:rsidRPr="00904B58">
        <w:rPr>
          <w:lang w:val="es-ES_tradnl" w:eastAsia="es-ES"/>
        </w:rPr>
        <w:t>Deberían actualizar periódicamente los teléfonos que aparecen en el portal web.</w:t>
      </w:r>
    </w:p>
    <w:p w:rsidR="005E505C" w:rsidRPr="00904B58" w:rsidRDefault="005E505C" w:rsidP="00D07CE1">
      <w:pPr>
        <w:pStyle w:val="Prrafodelista"/>
        <w:numPr>
          <w:ilvl w:val="0"/>
          <w:numId w:val="17"/>
        </w:numPr>
        <w:ind w:left="284" w:hanging="284"/>
        <w:rPr>
          <w:lang w:val="es-ES_tradnl" w:eastAsia="es-ES"/>
        </w:rPr>
      </w:pPr>
      <w:r w:rsidRPr="00904B58">
        <w:rPr>
          <w:lang w:val="es-ES_tradnl" w:eastAsia="es-ES"/>
        </w:rPr>
        <w:t>Las instalaciones se encontraban en orden.</w:t>
      </w:r>
    </w:p>
    <w:p w:rsidR="005E505C" w:rsidRPr="00904B58" w:rsidRDefault="004F512D" w:rsidP="00D07CE1">
      <w:pPr>
        <w:pStyle w:val="Prrafodelista"/>
        <w:numPr>
          <w:ilvl w:val="0"/>
          <w:numId w:val="17"/>
        </w:numPr>
        <w:ind w:left="284" w:hanging="284"/>
        <w:rPr>
          <w:lang w:val="es-ES_tradnl" w:eastAsia="es-ES"/>
        </w:rPr>
      </w:pPr>
      <w:r>
        <w:rPr>
          <w:noProof/>
          <w:lang w:val="es-SV" w:eastAsia="es-SV"/>
        </w:rPr>
        <w:drawing>
          <wp:anchor distT="0" distB="0" distL="114300" distR="114300" simplePos="0" relativeHeight="251739648" behindDoc="0" locked="0" layoutInCell="1" allowOverlap="1" wp14:anchorId="6E7F887B" wp14:editId="2DA3D790">
            <wp:simplePos x="0" y="0"/>
            <wp:positionH relativeFrom="column">
              <wp:posOffset>3282315</wp:posOffset>
            </wp:positionH>
            <wp:positionV relativeFrom="paragraph">
              <wp:posOffset>0</wp:posOffset>
            </wp:positionV>
            <wp:extent cx="2962275" cy="2146300"/>
            <wp:effectExtent l="0" t="0" r="0" b="635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E505C" w:rsidRPr="00904B58">
        <w:rPr>
          <w:lang w:val="es-ES_tradnl" w:eastAsia="es-ES"/>
        </w:rPr>
        <w:t>La limpieza de los baños no es muy frecuente.</w:t>
      </w:r>
    </w:p>
    <w:p w:rsidR="005E505C" w:rsidRPr="00904B58" w:rsidRDefault="005E505C" w:rsidP="00D07CE1">
      <w:pPr>
        <w:pStyle w:val="Prrafodelista"/>
        <w:numPr>
          <w:ilvl w:val="0"/>
          <w:numId w:val="17"/>
        </w:numPr>
        <w:ind w:left="284" w:hanging="284"/>
        <w:rPr>
          <w:lang w:val="es-ES_tradnl" w:eastAsia="es-ES"/>
        </w:rPr>
      </w:pPr>
      <w:r w:rsidRPr="00904B58">
        <w:rPr>
          <w:lang w:val="es-ES_tradnl" w:eastAsia="es-ES"/>
        </w:rPr>
        <w:t>Parqueo no se cuenta se tiene que pagar (3)*</w:t>
      </w:r>
    </w:p>
    <w:p w:rsidR="005E505C" w:rsidRPr="00904B58" w:rsidRDefault="005E505C" w:rsidP="00D07CE1">
      <w:pPr>
        <w:pStyle w:val="Prrafodelista"/>
        <w:numPr>
          <w:ilvl w:val="0"/>
          <w:numId w:val="17"/>
        </w:numPr>
        <w:spacing w:after="200"/>
        <w:ind w:left="284" w:hanging="284"/>
        <w:rPr>
          <w:lang w:val="es-ES_tradnl" w:eastAsia="es-ES"/>
        </w:rPr>
      </w:pPr>
      <w:r w:rsidRPr="00904B58">
        <w:rPr>
          <w:lang w:val="es-ES_tradnl" w:eastAsia="es-ES"/>
        </w:rPr>
        <w:t>La página es fácil uso para el usuario, accesible, amigable solo pide el DUI y automáticamente informa del estado de la devolución (17)</w:t>
      </w:r>
      <w:r w:rsidR="00254A94">
        <w:rPr>
          <w:rStyle w:val="Refdenotaalpie"/>
          <w:lang w:val="es-ES_tradnl" w:eastAsia="es-ES"/>
        </w:rPr>
        <w:footnoteReference w:customMarkFollows="1" w:id="1"/>
        <w:t>*</w:t>
      </w:r>
      <w:r w:rsidRPr="00904B58">
        <w:rPr>
          <w:lang w:val="es-ES_tradnl" w:eastAsia="es-ES"/>
        </w:rPr>
        <w:t>.</w:t>
      </w:r>
    </w:p>
    <w:p w:rsidR="005E505C" w:rsidRPr="00904B58" w:rsidRDefault="005E505C" w:rsidP="00D07CE1">
      <w:pPr>
        <w:pStyle w:val="Prrafodelista"/>
        <w:numPr>
          <w:ilvl w:val="0"/>
          <w:numId w:val="17"/>
        </w:numPr>
        <w:ind w:left="284" w:hanging="284"/>
        <w:rPr>
          <w:lang w:val="es-ES_tradnl" w:eastAsia="es-ES"/>
        </w:rPr>
      </w:pPr>
      <w:r w:rsidRPr="00904B58">
        <w:rPr>
          <w:lang w:val="es-ES_tradnl" w:eastAsia="es-ES"/>
        </w:rPr>
        <w:t>Tuve inconveniente en la página, tiene demasiados ítems y no están bien definidos (4)*.</w:t>
      </w:r>
    </w:p>
    <w:p w:rsidR="005E505C" w:rsidRDefault="005E505C" w:rsidP="005E505C">
      <w:pPr>
        <w:rPr>
          <w:lang w:val="es-SV" w:eastAsia="es-SV"/>
        </w:rPr>
      </w:pPr>
    </w:p>
    <w:p w:rsidR="005E505C" w:rsidRPr="00AC7BCB" w:rsidRDefault="005E505C" w:rsidP="005E505C">
      <w:pPr>
        <w:rPr>
          <w:rStyle w:val="nfasis"/>
          <w:rFonts w:asciiTheme="minorHAnsi" w:hAnsiTheme="minorHAnsi"/>
          <w:color w:val="000000" w:themeColor="text1"/>
        </w:rPr>
      </w:pPr>
      <w:r w:rsidRPr="00AC7BCB">
        <w:rPr>
          <w:rStyle w:val="nfasis"/>
          <w:rFonts w:asciiTheme="minorHAnsi" w:hAnsiTheme="minorHAnsi"/>
          <w:color w:val="000000" w:themeColor="text1"/>
        </w:rPr>
        <w:t>Emisión de quedan a proveedores de bienes y servicios del Ministerio de Hacienda.</w:t>
      </w:r>
    </w:p>
    <w:p w:rsidR="005E505C" w:rsidRPr="00AC7BCB" w:rsidRDefault="005E505C" w:rsidP="00FF4F94">
      <w:pPr>
        <w:pStyle w:val="Prrafodelista"/>
        <w:numPr>
          <w:ilvl w:val="0"/>
          <w:numId w:val="18"/>
        </w:numPr>
        <w:ind w:left="284" w:hanging="284"/>
        <w:rPr>
          <w:lang w:val="es-ES_tradnl" w:eastAsia="es-ES"/>
        </w:rPr>
      </w:pPr>
      <w:r w:rsidRPr="00AC7BCB">
        <w:rPr>
          <w:lang w:val="es-ES_tradnl" w:eastAsia="es-ES"/>
        </w:rPr>
        <w:t>El parqueo es una situación generalizada, uno llega y se tardan mucho deberían ser más accesibles cuando son trámites cortos, siempre está lleno (4)*.</w:t>
      </w:r>
    </w:p>
    <w:p w:rsidR="005E505C" w:rsidRPr="00AC7BCB" w:rsidRDefault="005E505C" w:rsidP="00FF4F94">
      <w:pPr>
        <w:pStyle w:val="Prrafodelista"/>
        <w:numPr>
          <w:ilvl w:val="0"/>
          <w:numId w:val="18"/>
        </w:numPr>
        <w:ind w:left="284" w:hanging="284"/>
      </w:pPr>
      <w:r w:rsidRPr="00AC7BCB">
        <w:t>El parqueo ha mejorado mucho.</w:t>
      </w:r>
    </w:p>
    <w:p w:rsidR="005E505C" w:rsidRDefault="005E505C" w:rsidP="005E505C">
      <w:pPr>
        <w:ind w:left="284" w:hanging="284"/>
        <w:rPr>
          <w:szCs w:val="20"/>
        </w:rPr>
      </w:pPr>
    </w:p>
    <w:p w:rsidR="005E505C" w:rsidRPr="001E4678" w:rsidRDefault="005E505C" w:rsidP="005E505C">
      <w:pPr>
        <w:rPr>
          <w:rStyle w:val="nfasis"/>
          <w:rFonts w:asciiTheme="minorHAnsi" w:hAnsiTheme="minorHAnsi"/>
          <w:b w:val="0"/>
          <w:color w:val="000000" w:themeColor="text1"/>
        </w:rPr>
      </w:pPr>
      <w:r w:rsidRPr="001E4678">
        <w:rPr>
          <w:rStyle w:val="nfasis"/>
          <w:rFonts w:asciiTheme="minorHAnsi" w:hAnsiTheme="minorHAnsi"/>
          <w:b w:val="0"/>
          <w:color w:val="000000" w:themeColor="text1"/>
        </w:rPr>
        <w:t>Trámite de órdenes de descuentos por deudas provenientes de créditos concedidos a empleados del Ministerio de Hacienda.</w:t>
      </w:r>
    </w:p>
    <w:p w:rsidR="005E505C" w:rsidRPr="001E4678" w:rsidRDefault="005E505C" w:rsidP="00FF4F94">
      <w:pPr>
        <w:pStyle w:val="Prrafodelista"/>
        <w:numPr>
          <w:ilvl w:val="0"/>
          <w:numId w:val="19"/>
        </w:numPr>
        <w:ind w:left="284" w:hanging="284"/>
      </w:pPr>
      <w:r w:rsidRPr="001E4678">
        <w:t>En el área de espera hay sillas, pero están un poco sucias.</w:t>
      </w:r>
    </w:p>
    <w:p w:rsidR="005E505C" w:rsidRPr="001E4678" w:rsidRDefault="005E505C" w:rsidP="00FF4F94">
      <w:pPr>
        <w:pStyle w:val="Prrafodelista"/>
        <w:numPr>
          <w:ilvl w:val="0"/>
          <w:numId w:val="19"/>
        </w:numPr>
        <w:ind w:left="284" w:hanging="284"/>
      </w:pPr>
      <w:r w:rsidRPr="001E4678">
        <w:t>Los requisitos están definidos en la página web</w:t>
      </w:r>
      <w:r>
        <w:t>.</w:t>
      </w:r>
    </w:p>
    <w:p w:rsidR="005E505C" w:rsidRPr="001E4678" w:rsidRDefault="005E505C" w:rsidP="005E505C">
      <w:pPr>
        <w:ind w:left="284" w:hanging="284"/>
        <w:rPr>
          <w:rStyle w:val="nfasis"/>
          <w:rFonts w:asciiTheme="minorHAnsi" w:hAnsiTheme="minorHAnsi"/>
          <w:color w:val="000000" w:themeColor="text1"/>
        </w:rPr>
      </w:pPr>
    </w:p>
    <w:p w:rsidR="005E505C" w:rsidRPr="005E505C" w:rsidRDefault="005E505C" w:rsidP="005E505C">
      <w:pPr>
        <w:rPr>
          <w:rStyle w:val="nfasis"/>
          <w:rFonts w:asciiTheme="minorHAnsi" w:hAnsiTheme="minorHAnsi"/>
          <w:color w:val="000000" w:themeColor="text1"/>
        </w:rPr>
      </w:pPr>
      <w:r w:rsidRPr="005E505C">
        <w:rPr>
          <w:rStyle w:val="nfasis"/>
          <w:rFonts w:asciiTheme="minorHAnsi" w:hAnsiTheme="minorHAnsi"/>
          <w:color w:val="000000" w:themeColor="text1"/>
        </w:rPr>
        <w:t>Trámite para pago de devoluciones de impuestos autorizados mediante resolución.</w:t>
      </w:r>
    </w:p>
    <w:p w:rsidR="005E505C" w:rsidRPr="005E505C" w:rsidRDefault="005E505C" w:rsidP="00FF4F94">
      <w:pPr>
        <w:pStyle w:val="Prrafodelista"/>
        <w:numPr>
          <w:ilvl w:val="0"/>
          <w:numId w:val="20"/>
        </w:numPr>
        <w:ind w:left="284" w:hanging="284"/>
      </w:pPr>
      <w:r w:rsidRPr="005E505C">
        <w:t>No se cuenta con parqueo.</w:t>
      </w:r>
    </w:p>
    <w:p w:rsidR="005E505C" w:rsidRPr="004B5812" w:rsidRDefault="005E505C" w:rsidP="005E505C">
      <w:pPr>
        <w:pStyle w:val="Prrafodelista"/>
        <w:numPr>
          <w:ilvl w:val="0"/>
          <w:numId w:val="0"/>
        </w:numPr>
        <w:ind w:left="230"/>
        <w:rPr>
          <w:rFonts w:asciiTheme="minorHAnsi" w:eastAsia="Times New Roman" w:hAnsiTheme="minorHAnsi" w:cs="Calibri"/>
          <w:color w:val="000000"/>
          <w:sz w:val="16"/>
          <w:szCs w:val="16"/>
          <w:lang w:val="es-SV" w:eastAsia="es-SV"/>
        </w:rPr>
      </w:pPr>
    </w:p>
    <w:p w:rsidR="00052568" w:rsidRPr="007E0A1A" w:rsidRDefault="00991CB0" w:rsidP="00545417">
      <w:pPr>
        <w:pStyle w:val="Ttulo3"/>
      </w:pPr>
      <w:bookmarkStart w:id="41" w:name="_Toc62735987"/>
      <w:bookmarkStart w:id="42" w:name="_Toc62738603"/>
      <w:bookmarkStart w:id="43" w:name="_Toc148961213"/>
      <w:bookmarkEnd w:id="39"/>
      <w:bookmarkEnd w:id="40"/>
      <w:r w:rsidRPr="007E0A1A">
        <w:t>2.2 Empatía del P</w:t>
      </w:r>
      <w:r w:rsidR="00052568" w:rsidRPr="007E0A1A">
        <w:t>ersonal</w:t>
      </w:r>
      <w:bookmarkEnd w:id="41"/>
      <w:bookmarkEnd w:id="42"/>
      <w:bookmarkEnd w:id="43"/>
      <w:r w:rsidR="00052568" w:rsidRPr="007E0A1A">
        <w:t xml:space="preserve"> </w:t>
      </w:r>
      <w:r w:rsidR="001B125C" w:rsidRPr="007E0A1A">
        <w:t xml:space="preserve"> </w:t>
      </w:r>
    </w:p>
    <w:p w:rsidR="009507DD" w:rsidRPr="007E0A1A" w:rsidRDefault="009507DD" w:rsidP="009507DD">
      <w:pPr>
        <w:rPr>
          <w:szCs w:val="20"/>
        </w:rPr>
      </w:pPr>
    </w:p>
    <w:p w:rsidR="00052568" w:rsidRPr="00D95E7F" w:rsidRDefault="006D4D68" w:rsidP="00AA2BB5">
      <w:pPr>
        <w:rPr>
          <w:szCs w:val="20"/>
        </w:rPr>
      </w:pPr>
      <w:r w:rsidRPr="007E0A1A">
        <w:rPr>
          <w:szCs w:val="20"/>
        </w:rPr>
        <w:t>Este módulo contiene 3</w:t>
      </w:r>
      <w:r w:rsidR="005A71C0" w:rsidRPr="007E0A1A">
        <w:rPr>
          <w:szCs w:val="20"/>
        </w:rPr>
        <w:t xml:space="preserve"> preguntas orientadas a evaluar la </w:t>
      </w:r>
      <w:r w:rsidR="00CF017B" w:rsidRPr="007E0A1A">
        <w:rPr>
          <w:szCs w:val="20"/>
        </w:rPr>
        <w:t xml:space="preserve">atención brindada </w:t>
      </w:r>
      <w:r w:rsidR="00B249DA" w:rsidRPr="007E0A1A">
        <w:rPr>
          <w:szCs w:val="20"/>
        </w:rPr>
        <w:t xml:space="preserve">por parte del empleado público con respecto a la </w:t>
      </w:r>
      <w:r w:rsidR="00CF017B" w:rsidRPr="007E0A1A">
        <w:rPr>
          <w:szCs w:val="20"/>
        </w:rPr>
        <w:t>amabilidad</w:t>
      </w:r>
      <w:r w:rsidR="00B249DA" w:rsidRPr="007E0A1A">
        <w:rPr>
          <w:szCs w:val="20"/>
        </w:rPr>
        <w:t>,</w:t>
      </w:r>
      <w:r w:rsidR="00CF017B" w:rsidRPr="00D95E7F">
        <w:rPr>
          <w:szCs w:val="20"/>
        </w:rPr>
        <w:t xml:space="preserve"> </w:t>
      </w:r>
      <w:r w:rsidR="00B249DA" w:rsidRPr="00D95E7F">
        <w:rPr>
          <w:szCs w:val="20"/>
        </w:rPr>
        <w:t xml:space="preserve">disposición y cortesía, </w:t>
      </w:r>
      <w:r w:rsidR="00CF017B" w:rsidRPr="00D95E7F">
        <w:rPr>
          <w:szCs w:val="20"/>
        </w:rPr>
        <w:t>habilidad para escuchar y entender las necesidades de los usuarios</w:t>
      </w:r>
      <w:r w:rsidR="000822F8" w:rsidRPr="00D95E7F">
        <w:rPr>
          <w:szCs w:val="20"/>
        </w:rPr>
        <w:t>.</w:t>
      </w:r>
    </w:p>
    <w:p w:rsidR="00052568" w:rsidRPr="00D95E7F" w:rsidRDefault="00052568" w:rsidP="00AA2BB5">
      <w:pPr>
        <w:rPr>
          <w:szCs w:val="20"/>
        </w:rPr>
      </w:pPr>
    </w:p>
    <w:p w:rsidR="0078651D" w:rsidRDefault="00052568" w:rsidP="0078651D">
      <w:pPr>
        <w:rPr>
          <w:szCs w:val="20"/>
        </w:rPr>
      </w:pPr>
      <w:r w:rsidRPr="00D95E7F">
        <w:rPr>
          <w:szCs w:val="20"/>
        </w:rPr>
        <w:t xml:space="preserve">El resultado </w:t>
      </w:r>
      <w:r w:rsidR="00726E89" w:rsidRPr="00D95E7F">
        <w:rPr>
          <w:szCs w:val="20"/>
        </w:rPr>
        <w:t xml:space="preserve">promedio </w:t>
      </w:r>
      <w:r w:rsidRPr="00D95E7F">
        <w:rPr>
          <w:szCs w:val="20"/>
        </w:rPr>
        <w:t xml:space="preserve">obtenido en este </w:t>
      </w:r>
      <w:r w:rsidR="00726E89" w:rsidRPr="00D95E7F">
        <w:rPr>
          <w:szCs w:val="20"/>
        </w:rPr>
        <w:t xml:space="preserve">apartado </w:t>
      </w:r>
      <w:r w:rsidRPr="00D95E7F">
        <w:rPr>
          <w:szCs w:val="20"/>
        </w:rPr>
        <w:t>es de</w:t>
      </w:r>
      <w:r w:rsidR="00106A15">
        <w:rPr>
          <w:szCs w:val="20"/>
        </w:rPr>
        <w:t xml:space="preserve"> </w:t>
      </w:r>
      <w:r w:rsidR="0065037D" w:rsidRPr="00B82BDA">
        <w:rPr>
          <w:b/>
          <w:szCs w:val="20"/>
        </w:rPr>
        <w:t>9.04</w:t>
      </w:r>
      <w:r w:rsidR="00106A15">
        <w:rPr>
          <w:szCs w:val="20"/>
        </w:rPr>
        <w:t xml:space="preserve"> </w:t>
      </w:r>
      <w:r w:rsidR="005A71C0" w:rsidRPr="00D95E7F">
        <w:rPr>
          <w:szCs w:val="20"/>
        </w:rPr>
        <w:t>puntos</w:t>
      </w:r>
      <w:r w:rsidRPr="00D95E7F">
        <w:rPr>
          <w:szCs w:val="20"/>
        </w:rPr>
        <w:t xml:space="preserve">, siendo </w:t>
      </w:r>
      <w:r w:rsidR="00B82BDA">
        <w:rPr>
          <w:szCs w:val="20"/>
        </w:rPr>
        <w:t>el aspecto</w:t>
      </w:r>
      <w:r w:rsidRPr="00D95E7F">
        <w:rPr>
          <w:szCs w:val="20"/>
        </w:rPr>
        <w:t xml:space="preserve"> mejor evaluado</w:t>
      </w:r>
      <w:r w:rsidR="005A71C0" w:rsidRPr="00D95E7F">
        <w:rPr>
          <w:szCs w:val="20"/>
        </w:rPr>
        <w:t xml:space="preserve"> </w:t>
      </w:r>
      <w:r w:rsidR="001F5366">
        <w:rPr>
          <w:szCs w:val="20"/>
        </w:rPr>
        <w:t>“</w:t>
      </w:r>
      <w:r w:rsidR="006D4D68" w:rsidRPr="006D4D68">
        <w:rPr>
          <w:szCs w:val="20"/>
        </w:rPr>
        <w:t>La amabilidad y el trato recibido por parte del personal</w:t>
      </w:r>
      <w:r w:rsidR="001F5366">
        <w:rPr>
          <w:szCs w:val="20"/>
        </w:rPr>
        <w:t>”</w:t>
      </w:r>
      <w:r w:rsidR="006D4D68">
        <w:rPr>
          <w:szCs w:val="20"/>
        </w:rPr>
        <w:t xml:space="preserve"> </w:t>
      </w:r>
      <w:r w:rsidR="00FC2009" w:rsidRPr="00D95E7F">
        <w:rPr>
          <w:szCs w:val="20"/>
        </w:rPr>
        <w:t>con</w:t>
      </w:r>
      <w:r w:rsidR="001A3286" w:rsidRPr="00D95E7F">
        <w:rPr>
          <w:szCs w:val="20"/>
        </w:rPr>
        <w:t xml:space="preserve"> </w:t>
      </w:r>
      <w:r w:rsidR="0065037D" w:rsidRPr="00B82BDA">
        <w:rPr>
          <w:b/>
          <w:szCs w:val="20"/>
        </w:rPr>
        <w:t>9.10</w:t>
      </w:r>
      <w:r w:rsidR="00106A15">
        <w:rPr>
          <w:szCs w:val="20"/>
        </w:rPr>
        <w:t xml:space="preserve"> </w:t>
      </w:r>
      <w:r w:rsidR="001A3286" w:rsidRPr="00D95E7F">
        <w:rPr>
          <w:szCs w:val="20"/>
        </w:rPr>
        <w:t>puntos</w:t>
      </w:r>
      <w:r w:rsidR="008E4163" w:rsidRPr="00D95E7F">
        <w:rPr>
          <w:szCs w:val="20"/>
        </w:rPr>
        <w:t>,</w:t>
      </w:r>
      <w:r w:rsidR="00632FA9" w:rsidRPr="00D95E7F">
        <w:rPr>
          <w:szCs w:val="20"/>
        </w:rPr>
        <w:t xml:space="preserve"> </w:t>
      </w:r>
      <w:r w:rsidR="005A71C0" w:rsidRPr="00D95E7F">
        <w:rPr>
          <w:szCs w:val="20"/>
        </w:rPr>
        <w:t xml:space="preserve">considerando </w:t>
      </w:r>
      <w:r w:rsidR="008E4163" w:rsidRPr="00D95E7F">
        <w:rPr>
          <w:color w:val="000000" w:themeColor="text1"/>
          <w:szCs w:val="20"/>
        </w:rPr>
        <w:t>el</w:t>
      </w:r>
      <w:r w:rsidR="008E4163" w:rsidRPr="00D95E7F">
        <w:rPr>
          <w:szCs w:val="20"/>
        </w:rPr>
        <w:t xml:space="preserve"> </w:t>
      </w:r>
      <w:r w:rsidR="005A71C0" w:rsidRPr="00D95E7F">
        <w:rPr>
          <w:szCs w:val="20"/>
        </w:rPr>
        <w:t xml:space="preserve">aspecto </w:t>
      </w:r>
      <w:r w:rsidR="00632FA9" w:rsidRPr="00D95E7F">
        <w:rPr>
          <w:szCs w:val="20"/>
        </w:rPr>
        <w:t>con me</w:t>
      </w:r>
      <w:r w:rsidR="00960A37" w:rsidRPr="00D95E7F">
        <w:rPr>
          <w:szCs w:val="20"/>
        </w:rPr>
        <w:t>n</w:t>
      </w:r>
      <w:r w:rsidR="00632FA9" w:rsidRPr="00D95E7F">
        <w:rPr>
          <w:szCs w:val="20"/>
        </w:rPr>
        <w:t xml:space="preserve">or puntuación </w:t>
      </w:r>
      <w:r w:rsidR="001F5366">
        <w:rPr>
          <w:szCs w:val="20"/>
        </w:rPr>
        <w:t>“</w:t>
      </w:r>
      <w:r w:rsidR="006D4D68" w:rsidRPr="006D4D68">
        <w:rPr>
          <w:szCs w:val="20"/>
        </w:rPr>
        <w:t>La atención de los usuarios sin favoritismo, ni privilegios para nadie</w:t>
      </w:r>
      <w:r w:rsidR="001F5366">
        <w:rPr>
          <w:szCs w:val="20"/>
        </w:rPr>
        <w:t>”</w:t>
      </w:r>
      <w:r w:rsidR="006D4D68">
        <w:rPr>
          <w:szCs w:val="20"/>
        </w:rPr>
        <w:t xml:space="preserve"> </w:t>
      </w:r>
      <w:r w:rsidR="00DB3DE5" w:rsidRPr="00D95E7F">
        <w:rPr>
          <w:szCs w:val="20"/>
        </w:rPr>
        <w:t xml:space="preserve">con </w:t>
      </w:r>
      <w:r w:rsidR="006D4D68" w:rsidRPr="00B82BDA">
        <w:rPr>
          <w:b/>
          <w:szCs w:val="20"/>
        </w:rPr>
        <w:t>8</w:t>
      </w:r>
      <w:r w:rsidR="004E643F" w:rsidRPr="00B82BDA">
        <w:rPr>
          <w:b/>
          <w:szCs w:val="20"/>
        </w:rPr>
        <w:t>.</w:t>
      </w:r>
      <w:r w:rsidR="0065037D" w:rsidRPr="00B82BDA">
        <w:rPr>
          <w:b/>
          <w:szCs w:val="20"/>
        </w:rPr>
        <w:t>93</w:t>
      </w:r>
      <w:r w:rsidR="0065037D">
        <w:rPr>
          <w:szCs w:val="20"/>
        </w:rPr>
        <w:t xml:space="preserve"> </w:t>
      </w:r>
      <w:r w:rsidR="00CA7084" w:rsidRPr="00D858F0">
        <w:rPr>
          <w:szCs w:val="20"/>
        </w:rPr>
        <w:t>puntos</w:t>
      </w:r>
      <w:bookmarkStart w:id="44" w:name="_Hlk75933874"/>
      <w:bookmarkStart w:id="45" w:name="_Hlk75428021"/>
      <w:r w:rsidR="0078651D" w:rsidRPr="00D858F0">
        <w:rPr>
          <w:szCs w:val="20"/>
        </w:rPr>
        <w:t xml:space="preserve"> </w:t>
      </w:r>
      <w:r w:rsidR="00991CB0" w:rsidRPr="00D858F0">
        <w:rPr>
          <w:szCs w:val="20"/>
        </w:rPr>
        <w:t xml:space="preserve">(ver </w:t>
      </w:r>
      <w:r w:rsidR="00491FF7" w:rsidRPr="00D858F0">
        <w:rPr>
          <w:szCs w:val="20"/>
        </w:rPr>
        <w:t xml:space="preserve">Gráfico 2.2 y </w:t>
      </w:r>
      <w:r w:rsidR="00991CB0" w:rsidRPr="00D858F0">
        <w:rPr>
          <w:szCs w:val="20"/>
        </w:rPr>
        <w:t>Anexo 1)</w:t>
      </w:r>
    </w:p>
    <w:p w:rsidR="00E949E0" w:rsidRDefault="00E949E0" w:rsidP="0078651D">
      <w:pPr>
        <w:rPr>
          <w:szCs w:val="20"/>
        </w:rPr>
      </w:pPr>
    </w:p>
    <w:p w:rsidR="00E949E0" w:rsidRDefault="00E949E0" w:rsidP="0078651D">
      <w:pPr>
        <w:rPr>
          <w:szCs w:val="20"/>
        </w:rPr>
      </w:pPr>
    </w:p>
    <w:p w:rsidR="00E949E0" w:rsidRDefault="00E949E0" w:rsidP="0078651D">
      <w:pPr>
        <w:rPr>
          <w:szCs w:val="20"/>
        </w:rPr>
      </w:pPr>
    </w:p>
    <w:p w:rsidR="00E949E0" w:rsidRDefault="00E949E0" w:rsidP="0078651D">
      <w:pPr>
        <w:rPr>
          <w:szCs w:val="20"/>
        </w:rPr>
      </w:pPr>
    </w:p>
    <w:p w:rsidR="00E949E0" w:rsidRDefault="00E949E0" w:rsidP="0078651D">
      <w:pPr>
        <w:rPr>
          <w:szCs w:val="20"/>
        </w:rPr>
      </w:pPr>
    </w:p>
    <w:p w:rsidR="00B82BDA" w:rsidRDefault="00B82BDA" w:rsidP="0078651D">
      <w:pPr>
        <w:rPr>
          <w:szCs w:val="20"/>
        </w:rPr>
      </w:pPr>
    </w:p>
    <w:p w:rsidR="001F0D41" w:rsidRDefault="001F0D41" w:rsidP="001F0D41">
      <w:pPr>
        <w:jc w:val="left"/>
        <w:rPr>
          <w:rStyle w:val="nfasis"/>
          <w:rFonts w:asciiTheme="minorHAnsi" w:hAnsiTheme="minorHAnsi"/>
          <w:color w:val="000000" w:themeColor="text1"/>
        </w:rPr>
      </w:pPr>
      <w:r w:rsidRPr="00D95E7F">
        <w:rPr>
          <w:rStyle w:val="nfasis"/>
          <w:rFonts w:asciiTheme="minorHAnsi" w:hAnsiTheme="minorHAnsi"/>
        </w:rPr>
        <w:t xml:space="preserve">Comentarios expresados por </w:t>
      </w:r>
      <w:r w:rsidRPr="00D95E7F">
        <w:rPr>
          <w:rStyle w:val="nfasis"/>
          <w:rFonts w:asciiTheme="minorHAnsi" w:hAnsiTheme="minorHAnsi"/>
          <w:color w:val="000000" w:themeColor="text1"/>
        </w:rPr>
        <w:t>los usuarios</w:t>
      </w:r>
      <w:r>
        <w:rPr>
          <w:rStyle w:val="nfasis"/>
          <w:rFonts w:asciiTheme="minorHAnsi" w:hAnsiTheme="minorHAnsi"/>
          <w:color w:val="000000" w:themeColor="text1"/>
        </w:rPr>
        <w:t>:</w:t>
      </w:r>
    </w:p>
    <w:p w:rsidR="001F0D41" w:rsidRDefault="001F0D41" w:rsidP="001F0D41">
      <w:pPr>
        <w:jc w:val="left"/>
        <w:rPr>
          <w:rStyle w:val="nfasis"/>
          <w:rFonts w:asciiTheme="minorHAnsi" w:hAnsiTheme="minorHAnsi"/>
          <w:color w:val="000000" w:themeColor="text1"/>
        </w:rPr>
      </w:pPr>
    </w:p>
    <w:p w:rsidR="001F0D41" w:rsidRPr="001F0D41" w:rsidRDefault="001F0D41" w:rsidP="001F0D41">
      <w:pPr>
        <w:rPr>
          <w:rStyle w:val="nfasis"/>
          <w:rFonts w:asciiTheme="minorHAnsi" w:hAnsiTheme="minorHAnsi"/>
          <w:b w:val="0"/>
        </w:rPr>
      </w:pPr>
      <w:r w:rsidRPr="001F0D41">
        <w:rPr>
          <w:rStyle w:val="nfasis"/>
          <w:rFonts w:asciiTheme="minorHAnsi" w:hAnsiTheme="minorHAnsi"/>
          <w:b w:val="0"/>
        </w:rPr>
        <w:t>Anticipo de Fondos para Viáticos</w:t>
      </w:r>
    </w:p>
    <w:p w:rsidR="001F0D41" w:rsidRPr="001F0D41" w:rsidRDefault="001F0D41" w:rsidP="00FF4F94">
      <w:pPr>
        <w:pStyle w:val="Prrafodelista"/>
        <w:numPr>
          <w:ilvl w:val="0"/>
          <w:numId w:val="21"/>
        </w:numPr>
        <w:ind w:left="284" w:hanging="284"/>
        <w:rPr>
          <w:lang w:val="es-ES_tradnl" w:eastAsia="es-ES"/>
        </w:rPr>
      </w:pPr>
      <w:r w:rsidRPr="001F0D41">
        <w:rPr>
          <w:lang w:val="es-ES_tradnl" w:eastAsia="es-ES"/>
        </w:rPr>
        <w:t>Muy transparente el servicio.</w:t>
      </w:r>
    </w:p>
    <w:p w:rsidR="001F0D41" w:rsidRDefault="001F0D41" w:rsidP="001F0D41">
      <w:pPr>
        <w:jc w:val="left"/>
        <w:rPr>
          <w:rStyle w:val="nfasis"/>
          <w:rFonts w:asciiTheme="minorHAnsi" w:hAnsiTheme="minorHAnsi"/>
          <w:color w:val="000000" w:themeColor="text1"/>
        </w:rPr>
      </w:pPr>
    </w:p>
    <w:p w:rsidR="00FF4F94" w:rsidRPr="00FF4F94" w:rsidRDefault="00FF4F94" w:rsidP="00FF4F94">
      <w:pPr>
        <w:rPr>
          <w:rStyle w:val="nfasis"/>
          <w:rFonts w:asciiTheme="minorHAnsi" w:hAnsiTheme="minorHAnsi"/>
        </w:rPr>
      </w:pPr>
      <w:r w:rsidRPr="00FF4F94">
        <w:rPr>
          <w:rStyle w:val="nfasis"/>
          <w:rFonts w:asciiTheme="minorHAnsi" w:hAnsiTheme="minorHAnsi"/>
        </w:rPr>
        <w:t xml:space="preserve">Anticipo de fondos por medio del fondo </w:t>
      </w:r>
      <w:r w:rsidR="00D41E6B">
        <w:rPr>
          <w:rStyle w:val="nfasis"/>
          <w:rFonts w:asciiTheme="minorHAnsi" w:hAnsiTheme="minorHAnsi"/>
        </w:rPr>
        <w:t>circulante de monto fijo de la Secretaría de E</w:t>
      </w:r>
      <w:r w:rsidRPr="00FF4F94">
        <w:rPr>
          <w:rStyle w:val="nfasis"/>
          <w:rFonts w:asciiTheme="minorHAnsi" w:hAnsiTheme="minorHAnsi"/>
        </w:rPr>
        <w:t>stado del Ministerio de Hacienda para adquisiciones de bienes y servicios.</w:t>
      </w:r>
    </w:p>
    <w:p w:rsidR="00FF4F94" w:rsidRPr="00FF4F94" w:rsidRDefault="00D41E6B" w:rsidP="00FF4F94">
      <w:pPr>
        <w:pStyle w:val="Prrafodelista"/>
        <w:numPr>
          <w:ilvl w:val="0"/>
          <w:numId w:val="22"/>
        </w:numPr>
        <w:ind w:left="284" w:hanging="284"/>
        <w:rPr>
          <w:lang w:val="es-ES_tradnl" w:eastAsia="es-ES"/>
        </w:rPr>
      </w:pPr>
      <w:r>
        <w:rPr>
          <w:lang w:val="es-ES_tradnl" w:eastAsia="es-ES"/>
        </w:rPr>
        <w:t>Accesible, responsable</w:t>
      </w:r>
      <w:r w:rsidR="00FF4F94" w:rsidRPr="00FF4F94">
        <w:rPr>
          <w:lang w:val="es-ES_tradnl" w:eastAsia="es-ES"/>
        </w:rPr>
        <w:t xml:space="preserve">, disposición en atender </w:t>
      </w:r>
      <w:r>
        <w:rPr>
          <w:lang w:val="es-ES_tradnl" w:eastAsia="es-ES"/>
        </w:rPr>
        <w:t xml:space="preserve">al usuario </w:t>
      </w:r>
      <w:r w:rsidR="00FF4F94" w:rsidRPr="00FF4F94">
        <w:rPr>
          <w:lang w:val="es-ES_tradnl" w:eastAsia="es-ES"/>
        </w:rPr>
        <w:t>(2)*.</w:t>
      </w:r>
    </w:p>
    <w:p w:rsidR="00FF4F94" w:rsidRPr="00FF4F94" w:rsidRDefault="00D41E6B" w:rsidP="00FF4F94">
      <w:pPr>
        <w:pStyle w:val="Prrafodelista"/>
        <w:widowControl w:val="0"/>
        <w:numPr>
          <w:ilvl w:val="0"/>
          <w:numId w:val="22"/>
        </w:numPr>
        <w:autoSpaceDE w:val="0"/>
        <w:autoSpaceDN w:val="0"/>
        <w:ind w:left="284" w:hanging="284"/>
        <w:rPr>
          <w:lang w:val="es-ES_tradnl" w:eastAsia="es-ES"/>
        </w:rPr>
      </w:pPr>
      <w:r>
        <w:rPr>
          <w:lang w:val="es-ES_tradnl" w:eastAsia="es-ES"/>
        </w:rPr>
        <w:t xml:space="preserve">Es una persona </w:t>
      </w:r>
      <w:r w:rsidR="00FF6746">
        <w:rPr>
          <w:lang w:val="es-ES_tradnl" w:eastAsia="es-ES"/>
        </w:rPr>
        <w:t>amable y</w:t>
      </w:r>
      <w:r>
        <w:rPr>
          <w:lang w:val="es-ES_tradnl" w:eastAsia="es-ES"/>
        </w:rPr>
        <w:t xml:space="preserve"> muy cordial</w:t>
      </w:r>
      <w:r w:rsidR="00FF4F94" w:rsidRPr="00FF4F94">
        <w:rPr>
          <w:lang w:val="es-ES_tradnl" w:eastAsia="es-ES"/>
        </w:rPr>
        <w:t xml:space="preserve"> (4)*.</w:t>
      </w:r>
    </w:p>
    <w:p w:rsidR="00FF4F94" w:rsidRDefault="00FF4F94" w:rsidP="00FF4F94">
      <w:pPr>
        <w:widowControl w:val="0"/>
        <w:autoSpaceDE w:val="0"/>
        <w:autoSpaceDN w:val="0"/>
        <w:rPr>
          <w:rFonts w:eastAsia="Times New Roman"/>
          <w:color w:val="000000"/>
          <w:sz w:val="16"/>
          <w:szCs w:val="16"/>
          <w:lang w:val="es-SV" w:eastAsia="es-SV"/>
        </w:rPr>
      </w:pPr>
    </w:p>
    <w:p w:rsidR="00C95A3F" w:rsidRPr="00C95A3F" w:rsidRDefault="00C95A3F" w:rsidP="00C95A3F">
      <w:pPr>
        <w:rPr>
          <w:rStyle w:val="nfasis"/>
          <w:rFonts w:asciiTheme="minorHAnsi" w:hAnsiTheme="minorHAnsi"/>
          <w:b w:val="0"/>
        </w:rPr>
      </w:pPr>
      <w:r w:rsidRPr="00C95A3F">
        <w:rPr>
          <w:rStyle w:val="nfasis"/>
          <w:rFonts w:asciiTheme="minorHAnsi" w:hAnsiTheme="minorHAnsi"/>
          <w:b w:val="0"/>
        </w:rPr>
        <w:t>Pago de viáticos para viajar en misión oficial a interior y exterior del país por medio de fondo circulante de monto fijo de la secretaría de Estado del Ministerio de Hacienda.</w:t>
      </w:r>
    </w:p>
    <w:p w:rsidR="00C95A3F" w:rsidRPr="00C95A3F" w:rsidRDefault="00FF6746" w:rsidP="00C95A3F">
      <w:pPr>
        <w:pStyle w:val="Prrafodelista"/>
        <w:numPr>
          <w:ilvl w:val="0"/>
          <w:numId w:val="33"/>
        </w:numPr>
        <w:ind w:left="284" w:hanging="284"/>
      </w:pPr>
      <w:r>
        <w:t xml:space="preserve">Amable, respetuoso </w:t>
      </w:r>
      <w:r w:rsidR="00C95A3F" w:rsidRPr="00C95A3F">
        <w:t>y ed</w:t>
      </w:r>
      <w:r>
        <w:t>ucado</w:t>
      </w:r>
      <w:r w:rsidR="00C95A3F">
        <w:t xml:space="preserve"> al momento de atender (4</w:t>
      </w:r>
      <w:r w:rsidR="00C95A3F" w:rsidRPr="00C95A3F">
        <w:t>)</w:t>
      </w:r>
      <w:r w:rsidR="00C95A3F">
        <w:t>*.</w:t>
      </w:r>
    </w:p>
    <w:p w:rsidR="00FF4F94" w:rsidRPr="00477277" w:rsidRDefault="00FF4F94" w:rsidP="00FF4F94">
      <w:pPr>
        <w:jc w:val="left"/>
        <w:rPr>
          <w:rFonts w:asciiTheme="minorHAnsi" w:eastAsia="Times New Roman" w:hAnsiTheme="minorHAnsi" w:cs="Calibri"/>
          <w:bCs/>
          <w:color w:val="000000"/>
          <w:sz w:val="16"/>
          <w:szCs w:val="16"/>
          <w:lang w:val="es-SV" w:eastAsia="es-SV"/>
        </w:rPr>
      </w:pPr>
    </w:p>
    <w:p w:rsidR="00A8693F" w:rsidRPr="00A8693F" w:rsidRDefault="00A8693F" w:rsidP="00A8693F">
      <w:pPr>
        <w:rPr>
          <w:rStyle w:val="nfasis"/>
          <w:rFonts w:asciiTheme="minorHAnsi" w:hAnsiTheme="minorHAnsi"/>
          <w:b w:val="0"/>
        </w:rPr>
      </w:pPr>
      <w:r w:rsidRPr="00A8693F">
        <w:rPr>
          <w:rStyle w:val="nfasis"/>
          <w:rFonts w:asciiTheme="minorHAnsi" w:hAnsiTheme="minorHAnsi"/>
          <w:b w:val="0"/>
        </w:rPr>
        <w:t>Consulta de pago en concepto de devolución de impuesto sobre la renta de años anteriores.</w:t>
      </w:r>
    </w:p>
    <w:p w:rsidR="009F25AA" w:rsidRPr="009F25AA" w:rsidRDefault="009F25AA" w:rsidP="009F25AA">
      <w:pPr>
        <w:pStyle w:val="Prrafodelista"/>
        <w:numPr>
          <w:ilvl w:val="0"/>
          <w:numId w:val="25"/>
        </w:numPr>
        <w:ind w:left="284" w:hanging="284"/>
        <w:rPr>
          <w:lang w:val="es-ES_tradnl" w:eastAsia="es-ES"/>
        </w:rPr>
      </w:pPr>
      <w:r w:rsidRPr="009F25AA">
        <w:rPr>
          <w:lang w:val="es-ES_tradnl" w:eastAsia="es-ES"/>
        </w:rPr>
        <w:t>Fui atendido de la mejor manera.</w:t>
      </w:r>
    </w:p>
    <w:p w:rsidR="009F25AA" w:rsidRPr="009F25AA" w:rsidRDefault="009F25AA" w:rsidP="009F25AA">
      <w:pPr>
        <w:pStyle w:val="Prrafodelista"/>
        <w:numPr>
          <w:ilvl w:val="0"/>
          <w:numId w:val="25"/>
        </w:numPr>
        <w:ind w:left="284" w:hanging="284"/>
        <w:rPr>
          <w:lang w:val="es-ES_tradnl" w:eastAsia="es-ES"/>
        </w:rPr>
      </w:pPr>
      <w:r w:rsidRPr="009F25AA">
        <w:rPr>
          <w:lang w:val="es-ES_tradnl" w:eastAsia="es-ES"/>
        </w:rPr>
        <w:t xml:space="preserve">Fueron amables, serviciales al momento de atender y brindar </w:t>
      </w:r>
      <w:r>
        <w:rPr>
          <w:lang w:val="es-ES_tradnl" w:eastAsia="es-ES"/>
        </w:rPr>
        <w:t>la consulta</w:t>
      </w:r>
      <w:r w:rsidR="0065323E">
        <w:rPr>
          <w:lang w:val="es-ES_tradnl" w:eastAsia="es-ES"/>
        </w:rPr>
        <w:t xml:space="preserve"> (40</w:t>
      </w:r>
      <w:r w:rsidRPr="009F25AA">
        <w:rPr>
          <w:lang w:val="es-ES_tradnl" w:eastAsia="es-ES"/>
        </w:rPr>
        <w:t>)</w:t>
      </w:r>
      <w:r w:rsidR="00E949E0">
        <w:rPr>
          <w:lang w:val="es-ES_tradnl" w:eastAsia="es-ES"/>
        </w:rPr>
        <w:t>*.</w:t>
      </w:r>
    </w:p>
    <w:p w:rsidR="009F25AA" w:rsidRPr="009F25AA" w:rsidRDefault="009F25AA" w:rsidP="009F25AA">
      <w:pPr>
        <w:pStyle w:val="Prrafodelista"/>
        <w:numPr>
          <w:ilvl w:val="0"/>
          <w:numId w:val="25"/>
        </w:numPr>
        <w:ind w:left="284" w:hanging="284"/>
        <w:rPr>
          <w:lang w:val="es-ES_tradnl" w:eastAsia="es-ES"/>
        </w:rPr>
      </w:pPr>
      <w:r w:rsidRPr="009F25AA">
        <w:rPr>
          <w:lang w:val="es-ES_tradnl" w:eastAsia="es-ES"/>
        </w:rPr>
        <w:t>La señora fue muy amable al momento de brindarme la información, creo que es de las pocas personas que trabaja con amabilidad, incluso se aprendió el nombre de la persona a la cual le estaban dando la consulta.</w:t>
      </w:r>
      <w:r>
        <w:rPr>
          <w:lang w:val="es-ES_tradnl" w:eastAsia="es-ES"/>
        </w:rPr>
        <w:t xml:space="preserve"> (2)*.</w:t>
      </w:r>
    </w:p>
    <w:p w:rsidR="009F25AA" w:rsidRPr="009F25AA" w:rsidRDefault="009F25AA" w:rsidP="009F25AA">
      <w:pPr>
        <w:pStyle w:val="Prrafodelista"/>
        <w:numPr>
          <w:ilvl w:val="0"/>
          <w:numId w:val="25"/>
        </w:numPr>
        <w:ind w:left="284" w:hanging="284"/>
        <w:rPr>
          <w:lang w:val="es-ES_tradnl" w:eastAsia="es-ES"/>
        </w:rPr>
      </w:pPr>
      <w:r w:rsidRPr="009F25AA">
        <w:rPr>
          <w:lang w:val="es-ES_tradnl" w:eastAsia="es-ES"/>
        </w:rPr>
        <w:t>La comunicación por correo electrónico es muy efectiva (4)*.</w:t>
      </w:r>
    </w:p>
    <w:p w:rsidR="009F25AA" w:rsidRPr="009F25AA" w:rsidRDefault="009F25AA" w:rsidP="009F25AA">
      <w:pPr>
        <w:pStyle w:val="Prrafodelista"/>
        <w:numPr>
          <w:ilvl w:val="0"/>
          <w:numId w:val="25"/>
        </w:numPr>
        <w:ind w:left="284" w:hanging="284"/>
        <w:rPr>
          <w:lang w:val="es-ES_tradnl" w:eastAsia="es-ES"/>
        </w:rPr>
      </w:pPr>
      <w:r w:rsidRPr="009F25AA">
        <w:rPr>
          <w:lang w:val="es-ES_tradnl" w:eastAsia="es-ES"/>
        </w:rPr>
        <w:t>La atención vía teléfono fue buena (2)*.</w:t>
      </w:r>
    </w:p>
    <w:p w:rsidR="009F25AA" w:rsidRPr="009F25AA" w:rsidRDefault="009F25AA" w:rsidP="009F25AA">
      <w:pPr>
        <w:pStyle w:val="Prrafodelista"/>
        <w:numPr>
          <w:ilvl w:val="0"/>
          <w:numId w:val="26"/>
        </w:numPr>
        <w:ind w:left="284" w:hanging="284"/>
        <w:rPr>
          <w:lang w:val="es-ES_tradnl" w:eastAsia="es-ES"/>
        </w:rPr>
      </w:pPr>
      <w:r w:rsidRPr="009F25AA">
        <w:rPr>
          <w:lang w:val="es-ES_tradnl" w:eastAsia="es-ES"/>
        </w:rPr>
        <w:t>Tienen la disposición en ayudar cada vez que se les solicita.</w:t>
      </w:r>
    </w:p>
    <w:p w:rsidR="009F25AA" w:rsidRPr="009F25AA" w:rsidRDefault="009F25AA" w:rsidP="009F25AA">
      <w:pPr>
        <w:pStyle w:val="Prrafodelista"/>
        <w:numPr>
          <w:ilvl w:val="0"/>
          <w:numId w:val="26"/>
        </w:numPr>
        <w:ind w:left="284" w:hanging="284"/>
        <w:rPr>
          <w:lang w:val="es-ES_tradnl" w:eastAsia="es-ES"/>
        </w:rPr>
      </w:pPr>
      <w:r w:rsidRPr="009F25AA">
        <w:rPr>
          <w:lang w:val="es-ES_tradnl" w:eastAsia="es-ES"/>
        </w:rPr>
        <w:t>Cuesta que atiendan el teléfono.</w:t>
      </w:r>
    </w:p>
    <w:p w:rsidR="009F25AA" w:rsidRPr="009F25AA" w:rsidRDefault="009F25AA" w:rsidP="009F25AA">
      <w:pPr>
        <w:pStyle w:val="Prrafodelista"/>
        <w:numPr>
          <w:ilvl w:val="0"/>
          <w:numId w:val="26"/>
        </w:numPr>
        <w:ind w:left="284" w:hanging="284"/>
        <w:rPr>
          <w:lang w:val="es-ES_tradnl" w:eastAsia="es-ES"/>
        </w:rPr>
      </w:pPr>
      <w:r w:rsidRPr="009F25AA">
        <w:rPr>
          <w:lang w:val="es-ES_tradnl" w:eastAsia="es-ES"/>
        </w:rPr>
        <w:t>Me escribieron para decirme que el estatus de la declaración 2019 había pasado a pago y que me acercara al banco.</w:t>
      </w:r>
    </w:p>
    <w:p w:rsidR="009F25AA" w:rsidRPr="009F25AA" w:rsidRDefault="009F25AA" w:rsidP="009F25AA">
      <w:pPr>
        <w:pStyle w:val="Prrafodelista"/>
        <w:numPr>
          <w:ilvl w:val="0"/>
          <w:numId w:val="26"/>
        </w:numPr>
        <w:ind w:left="284" w:hanging="284"/>
        <w:rPr>
          <w:lang w:val="es-ES_tradnl" w:eastAsia="es-ES"/>
        </w:rPr>
      </w:pPr>
      <w:r w:rsidRPr="009F25AA">
        <w:rPr>
          <w:lang w:val="es-ES_tradnl" w:eastAsia="es-ES"/>
        </w:rPr>
        <w:t>Desinterés en el servicio que brindan, el personal fue muy impaciente, no fueron serviciales (3)*.</w:t>
      </w:r>
    </w:p>
    <w:p w:rsidR="009F25AA" w:rsidRPr="009F25AA" w:rsidRDefault="009F25AA" w:rsidP="009F25AA">
      <w:pPr>
        <w:pStyle w:val="Prrafodelista"/>
        <w:numPr>
          <w:ilvl w:val="0"/>
          <w:numId w:val="26"/>
        </w:numPr>
        <w:ind w:left="284" w:hanging="284"/>
        <w:rPr>
          <w:lang w:val="es-ES_tradnl" w:eastAsia="es-ES"/>
        </w:rPr>
      </w:pPr>
      <w:r w:rsidRPr="009F25AA">
        <w:rPr>
          <w:lang w:val="es-ES_tradnl" w:eastAsia="es-ES"/>
        </w:rPr>
        <w:t>Fueron amables al momento que me atendieron, me pidieron el DUI, revisaron el estado de mi declaración y me programaron el pago, el día siguiente me hicieron el reembolso.</w:t>
      </w:r>
    </w:p>
    <w:p w:rsidR="00FF4F94" w:rsidRPr="009F25AA" w:rsidRDefault="00FF4F94" w:rsidP="009F25AA">
      <w:pPr>
        <w:ind w:left="284" w:hanging="284"/>
        <w:rPr>
          <w:b/>
        </w:rPr>
      </w:pPr>
    </w:p>
    <w:p w:rsidR="006719EA" w:rsidRPr="006719EA" w:rsidRDefault="006719EA" w:rsidP="006719EA">
      <w:pPr>
        <w:rPr>
          <w:rStyle w:val="nfasis"/>
          <w:rFonts w:asciiTheme="minorHAnsi" w:hAnsiTheme="minorHAnsi"/>
          <w:b w:val="0"/>
        </w:rPr>
      </w:pPr>
      <w:r w:rsidRPr="006719EA">
        <w:rPr>
          <w:rStyle w:val="nfasis"/>
          <w:rFonts w:asciiTheme="minorHAnsi" w:hAnsiTheme="minorHAnsi"/>
          <w:b w:val="0"/>
        </w:rPr>
        <w:t>Emisión de quedan a proveedores de bienes y servicios del Ministerio de Hacienda.</w:t>
      </w:r>
    </w:p>
    <w:p w:rsidR="006719EA" w:rsidRPr="006719EA" w:rsidRDefault="006719EA" w:rsidP="006719EA">
      <w:pPr>
        <w:pStyle w:val="Prrafodelista"/>
        <w:numPr>
          <w:ilvl w:val="0"/>
          <w:numId w:val="28"/>
        </w:numPr>
        <w:ind w:left="284" w:hanging="284"/>
        <w:rPr>
          <w:lang w:val="es-ES_tradnl" w:eastAsia="es-ES"/>
        </w:rPr>
      </w:pPr>
      <w:r w:rsidRPr="006719EA">
        <w:rPr>
          <w:lang w:val="es-ES_tradnl" w:eastAsia="es-ES"/>
        </w:rPr>
        <w:t>Esta sección ha mejorado mucho comparada con un par de años atrás.</w:t>
      </w:r>
    </w:p>
    <w:p w:rsidR="006719EA" w:rsidRPr="006719EA" w:rsidRDefault="006719EA" w:rsidP="006719EA">
      <w:pPr>
        <w:pStyle w:val="Prrafodelista"/>
        <w:numPr>
          <w:ilvl w:val="0"/>
          <w:numId w:val="28"/>
        </w:numPr>
        <w:ind w:left="284" w:hanging="284"/>
        <w:rPr>
          <w:lang w:val="es-ES_tradnl" w:eastAsia="es-ES"/>
        </w:rPr>
      </w:pPr>
      <w:r w:rsidRPr="006719EA">
        <w:rPr>
          <w:lang w:val="es-ES_tradnl" w:eastAsia="es-ES"/>
        </w:rPr>
        <w:t>Agradable el ambiente laboral.</w:t>
      </w:r>
    </w:p>
    <w:p w:rsidR="006719EA" w:rsidRDefault="006719EA" w:rsidP="006719EA">
      <w:pPr>
        <w:rPr>
          <w:rFonts w:asciiTheme="minorHAnsi" w:eastAsia="Times New Roman" w:hAnsiTheme="minorHAnsi" w:cs="Calibri"/>
          <w:b/>
          <w:bCs/>
          <w:color w:val="000000"/>
          <w:sz w:val="16"/>
          <w:szCs w:val="16"/>
          <w:lang w:val="es-SV" w:eastAsia="es-SV"/>
        </w:rPr>
      </w:pPr>
    </w:p>
    <w:p w:rsidR="006719EA" w:rsidRPr="006719EA" w:rsidRDefault="006719EA" w:rsidP="006719EA">
      <w:pPr>
        <w:rPr>
          <w:b/>
        </w:rPr>
      </w:pPr>
      <w:r w:rsidRPr="006719EA">
        <w:rPr>
          <w:rStyle w:val="nfasis"/>
          <w:rFonts w:asciiTheme="minorHAnsi" w:hAnsiTheme="minorHAnsi"/>
        </w:rPr>
        <w:t>Trámite de órdenes de descuentos por deudas provenientes de créditos concedidos a empleados del Ministerio de Hacienda</w:t>
      </w:r>
      <w:r w:rsidRPr="006719EA">
        <w:rPr>
          <w:b/>
        </w:rPr>
        <w:t>.</w:t>
      </w:r>
    </w:p>
    <w:p w:rsidR="006719EA" w:rsidRPr="006719EA" w:rsidRDefault="006719EA" w:rsidP="006719EA">
      <w:pPr>
        <w:pStyle w:val="Prrafodelista"/>
        <w:numPr>
          <w:ilvl w:val="0"/>
          <w:numId w:val="29"/>
        </w:numPr>
        <w:ind w:left="284" w:hanging="284"/>
        <w:rPr>
          <w:lang w:val="es-ES_tradnl" w:eastAsia="es-ES"/>
        </w:rPr>
      </w:pPr>
      <w:r w:rsidRPr="006719EA">
        <w:rPr>
          <w:lang w:val="es-ES_tradnl" w:eastAsia="es-ES"/>
        </w:rPr>
        <w:t>Las personas fueron amables, sonrientes, trataban de brindarme la orientación necesaria para llevar a cabo el trámite (3)*.</w:t>
      </w:r>
    </w:p>
    <w:p w:rsidR="006719EA" w:rsidRPr="006719EA" w:rsidRDefault="006719EA" w:rsidP="006719EA">
      <w:pPr>
        <w:pStyle w:val="Prrafodelista"/>
        <w:numPr>
          <w:ilvl w:val="0"/>
          <w:numId w:val="29"/>
        </w:numPr>
        <w:ind w:left="284" w:hanging="284"/>
        <w:rPr>
          <w:lang w:val="es-ES_tradnl" w:eastAsia="es-ES"/>
        </w:rPr>
      </w:pPr>
      <w:r w:rsidRPr="006719EA">
        <w:rPr>
          <w:lang w:val="es-ES_tradnl" w:eastAsia="es-ES"/>
        </w:rPr>
        <w:t>Muy buena atención en el área.</w:t>
      </w:r>
    </w:p>
    <w:p w:rsidR="001F0D41" w:rsidRDefault="001F0D41" w:rsidP="001F0D41">
      <w:pPr>
        <w:jc w:val="left"/>
        <w:rPr>
          <w:rStyle w:val="nfasis"/>
          <w:rFonts w:asciiTheme="minorHAnsi" w:hAnsiTheme="minorHAnsi"/>
          <w:color w:val="000000" w:themeColor="text1"/>
        </w:rPr>
      </w:pPr>
    </w:p>
    <w:p w:rsidR="006719EA" w:rsidRPr="006719EA" w:rsidRDefault="006719EA" w:rsidP="006719EA">
      <w:pPr>
        <w:rPr>
          <w:rStyle w:val="nfasis"/>
          <w:rFonts w:asciiTheme="minorHAnsi" w:hAnsiTheme="minorHAnsi"/>
          <w:b w:val="0"/>
        </w:rPr>
      </w:pPr>
      <w:r w:rsidRPr="006719EA">
        <w:rPr>
          <w:rStyle w:val="nfasis"/>
          <w:rFonts w:asciiTheme="minorHAnsi" w:hAnsiTheme="minorHAnsi"/>
          <w:b w:val="0"/>
        </w:rPr>
        <w:t>Trámite para pago de devoluciones de impuestos autorizados mediante resolución.</w:t>
      </w:r>
    </w:p>
    <w:p w:rsidR="006719EA" w:rsidRPr="006719EA" w:rsidRDefault="006719EA" w:rsidP="006719EA">
      <w:pPr>
        <w:pStyle w:val="Prrafodelista"/>
        <w:numPr>
          <w:ilvl w:val="0"/>
          <w:numId w:val="30"/>
        </w:numPr>
        <w:rPr>
          <w:lang w:val="es-ES_tradnl" w:eastAsia="es-ES"/>
        </w:rPr>
      </w:pPr>
      <w:r w:rsidRPr="006719EA">
        <w:rPr>
          <w:lang w:val="es-ES_tradnl" w:eastAsia="es-ES"/>
        </w:rPr>
        <w:t>El personal es muy amable (3)*.</w:t>
      </w:r>
    </w:p>
    <w:p w:rsidR="00023659" w:rsidRPr="006719EA" w:rsidRDefault="00023659" w:rsidP="00AA2BB5">
      <w:pPr>
        <w:rPr>
          <w:rStyle w:val="nfasis"/>
          <w:rFonts w:asciiTheme="minorHAnsi" w:hAnsiTheme="minorHAnsi"/>
        </w:rPr>
      </w:pPr>
    </w:p>
    <w:p w:rsidR="006719EA" w:rsidRPr="006719EA" w:rsidRDefault="006719EA" w:rsidP="006719EA">
      <w:pPr>
        <w:rPr>
          <w:rStyle w:val="nfasis"/>
          <w:rFonts w:asciiTheme="minorHAnsi" w:hAnsiTheme="minorHAnsi"/>
        </w:rPr>
      </w:pPr>
      <w:bookmarkStart w:id="46" w:name="_Toc62735988"/>
      <w:bookmarkStart w:id="47" w:name="_Toc62738604"/>
      <w:bookmarkEnd w:id="44"/>
      <w:bookmarkEnd w:id="45"/>
      <w:r w:rsidRPr="006719EA">
        <w:rPr>
          <w:rStyle w:val="nfasis"/>
          <w:rFonts w:asciiTheme="minorHAnsi" w:hAnsiTheme="minorHAnsi"/>
        </w:rPr>
        <w:t>Trámite para pagos de notas de crédito del tesoro público vencidas.</w:t>
      </w:r>
    </w:p>
    <w:p w:rsidR="006719EA" w:rsidRPr="006719EA" w:rsidRDefault="006719EA" w:rsidP="006719EA">
      <w:pPr>
        <w:pStyle w:val="Prrafodelista"/>
        <w:numPr>
          <w:ilvl w:val="0"/>
          <w:numId w:val="32"/>
        </w:numPr>
        <w:ind w:left="284" w:hanging="284"/>
        <w:rPr>
          <w:lang w:val="es-ES_tradnl" w:eastAsia="es-ES"/>
        </w:rPr>
      </w:pPr>
      <w:r w:rsidRPr="006719EA">
        <w:rPr>
          <w:lang w:val="es-ES_tradnl" w:eastAsia="es-ES"/>
        </w:rPr>
        <w:t xml:space="preserve">El personal en </w:t>
      </w:r>
      <w:r w:rsidR="00382281">
        <w:rPr>
          <w:lang w:val="es-ES_tradnl" w:eastAsia="es-ES"/>
        </w:rPr>
        <w:t xml:space="preserve">general es más educado que </w:t>
      </w:r>
      <w:r w:rsidRPr="006719EA">
        <w:rPr>
          <w:lang w:val="es-ES_tradnl" w:eastAsia="es-ES"/>
        </w:rPr>
        <w:t>años anteriores (2)*.</w:t>
      </w:r>
    </w:p>
    <w:p w:rsidR="006D4D68" w:rsidRPr="006719EA" w:rsidRDefault="006D4D68" w:rsidP="006D4D68">
      <w:pPr>
        <w:pStyle w:val="Prrafodelista"/>
        <w:numPr>
          <w:ilvl w:val="0"/>
          <w:numId w:val="0"/>
        </w:numPr>
        <w:ind w:left="360"/>
        <w:rPr>
          <w:rStyle w:val="nfasis"/>
          <w:rFonts w:asciiTheme="minorHAnsi" w:hAnsiTheme="minorHAnsi"/>
          <w:lang w:val="es-ES_tradnl" w:eastAsia="es-ES"/>
        </w:rPr>
      </w:pPr>
    </w:p>
    <w:p w:rsidR="006719EA" w:rsidRDefault="006719EA" w:rsidP="006D4D68">
      <w:pPr>
        <w:pStyle w:val="Prrafodelista"/>
        <w:numPr>
          <w:ilvl w:val="0"/>
          <w:numId w:val="0"/>
        </w:numPr>
        <w:ind w:left="360"/>
      </w:pPr>
    </w:p>
    <w:p w:rsidR="00052568" w:rsidRPr="00D95E7F" w:rsidRDefault="00E63FB2" w:rsidP="00545417">
      <w:pPr>
        <w:pStyle w:val="Ttulo3"/>
      </w:pPr>
      <w:bookmarkStart w:id="48" w:name="_Toc148961214"/>
      <w:r>
        <w:t>2.3 Profesionalismo de los E</w:t>
      </w:r>
      <w:r w:rsidR="00052568" w:rsidRPr="00D95E7F">
        <w:t>mpleados</w:t>
      </w:r>
      <w:bookmarkEnd w:id="46"/>
      <w:bookmarkEnd w:id="47"/>
      <w:bookmarkEnd w:id="48"/>
      <w:r w:rsidR="00052568" w:rsidRPr="00D95E7F">
        <w:t xml:space="preserve"> </w:t>
      </w:r>
    </w:p>
    <w:p w:rsidR="00BC00DF" w:rsidRPr="00D95E7F" w:rsidRDefault="00BC00DF" w:rsidP="00AA2BB5">
      <w:pPr>
        <w:rPr>
          <w:szCs w:val="20"/>
        </w:rPr>
      </w:pPr>
    </w:p>
    <w:p w:rsidR="00052568" w:rsidRPr="00D95E7F" w:rsidRDefault="005A71C0" w:rsidP="00AA2BB5">
      <w:pPr>
        <w:rPr>
          <w:szCs w:val="20"/>
        </w:rPr>
      </w:pPr>
      <w:r w:rsidRPr="00323C72">
        <w:rPr>
          <w:szCs w:val="20"/>
        </w:rPr>
        <w:t>Este módulo</w:t>
      </w:r>
      <w:r w:rsidR="00B70472">
        <w:rPr>
          <w:szCs w:val="20"/>
        </w:rPr>
        <w:t xml:space="preserve"> contiene 3</w:t>
      </w:r>
      <w:r w:rsidRPr="00D95E7F">
        <w:rPr>
          <w:szCs w:val="20"/>
        </w:rPr>
        <w:t xml:space="preserve"> preguntas orientadas </w:t>
      </w:r>
      <w:r w:rsidR="0085047B" w:rsidRPr="00D95E7F">
        <w:rPr>
          <w:szCs w:val="20"/>
        </w:rPr>
        <w:t>a</w:t>
      </w:r>
      <w:r w:rsidR="00F675E4" w:rsidRPr="00D95E7F">
        <w:rPr>
          <w:szCs w:val="20"/>
        </w:rPr>
        <w:t>l</w:t>
      </w:r>
      <w:r w:rsidR="00973B7F" w:rsidRPr="00D95E7F">
        <w:rPr>
          <w:szCs w:val="20"/>
        </w:rPr>
        <w:t xml:space="preserve"> </w:t>
      </w:r>
      <w:r w:rsidR="0085047B" w:rsidRPr="00D95E7F">
        <w:rPr>
          <w:szCs w:val="20"/>
        </w:rPr>
        <w:t>conocimiento</w:t>
      </w:r>
      <w:r w:rsidR="00052568" w:rsidRPr="00D95E7F">
        <w:rPr>
          <w:szCs w:val="20"/>
        </w:rPr>
        <w:t>, competencia</w:t>
      </w:r>
      <w:r w:rsidR="00617837">
        <w:rPr>
          <w:szCs w:val="20"/>
        </w:rPr>
        <w:t xml:space="preserve"> </w:t>
      </w:r>
      <w:r w:rsidR="00052568" w:rsidRPr="00D95E7F">
        <w:rPr>
          <w:szCs w:val="20"/>
        </w:rPr>
        <w:t>técnica</w:t>
      </w:r>
      <w:r w:rsidR="006A4249">
        <w:rPr>
          <w:szCs w:val="20"/>
        </w:rPr>
        <w:t xml:space="preserve">, </w:t>
      </w:r>
      <w:r w:rsidR="00617837">
        <w:rPr>
          <w:szCs w:val="20"/>
        </w:rPr>
        <w:t>el comportamiento de los empleados</w:t>
      </w:r>
      <w:bookmarkStart w:id="49" w:name="_Toc54522856"/>
      <w:bookmarkStart w:id="50" w:name="_Toc57011893"/>
      <w:r w:rsidR="006A4249">
        <w:rPr>
          <w:szCs w:val="20"/>
        </w:rPr>
        <w:t xml:space="preserve"> y el cumplimiento</w:t>
      </w:r>
      <w:r w:rsidR="00617837">
        <w:rPr>
          <w:szCs w:val="20"/>
        </w:rPr>
        <w:t xml:space="preserve"> de los horarios establecidos de atención.</w:t>
      </w:r>
    </w:p>
    <w:p w:rsidR="009027D5" w:rsidRPr="00D95E7F" w:rsidRDefault="009027D5" w:rsidP="00AA2BB5">
      <w:pPr>
        <w:rPr>
          <w:szCs w:val="20"/>
        </w:rPr>
      </w:pPr>
    </w:p>
    <w:p w:rsidR="0078651D" w:rsidRDefault="00052568" w:rsidP="0078651D">
      <w:pPr>
        <w:rPr>
          <w:szCs w:val="20"/>
        </w:rPr>
      </w:pPr>
      <w:r w:rsidRPr="00D95E7F">
        <w:rPr>
          <w:szCs w:val="20"/>
        </w:rPr>
        <w:t>Este</w:t>
      </w:r>
      <w:r w:rsidR="00C067A6" w:rsidRPr="00D95E7F">
        <w:rPr>
          <w:szCs w:val="20"/>
        </w:rPr>
        <w:t xml:space="preserve"> </w:t>
      </w:r>
      <w:r w:rsidR="00927EF4" w:rsidRPr="00D95E7F">
        <w:rPr>
          <w:szCs w:val="20"/>
        </w:rPr>
        <w:t>apartado</w:t>
      </w:r>
      <w:r w:rsidRPr="00D95E7F">
        <w:rPr>
          <w:szCs w:val="20"/>
        </w:rPr>
        <w:t xml:space="preserve"> </w:t>
      </w:r>
      <w:r w:rsidR="00D8560E" w:rsidRPr="00D95E7F">
        <w:rPr>
          <w:szCs w:val="20"/>
        </w:rPr>
        <w:t xml:space="preserve">obtuvo </w:t>
      </w:r>
      <w:r w:rsidR="00A77E18" w:rsidRPr="00D95E7F">
        <w:rPr>
          <w:szCs w:val="20"/>
        </w:rPr>
        <w:t>un</w:t>
      </w:r>
      <w:r w:rsidR="00447529" w:rsidRPr="00D95E7F">
        <w:rPr>
          <w:szCs w:val="20"/>
        </w:rPr>
        <w:t xml:space="preserve"> promedio</w:t>
      </w:r>
      <w:r w:rsidR="00D8560E" w:rsidRPr="00D95E7F">
        <w:rPr>
          <w:szCs w:val="20"/>
        </w:rPr>
        <w:t xml:space="preserve"> de </w:t>
      </w:r>
      <w:r w:rsidR="00EC6003" w:rsidRPr="00EC6003">
        <w:rPr>
          <w:b/>
          <w:szCs w:val="20"/>
        </w:rPr>
        <w:t>9.04</w:t>
      </w:r>
      <w:r w:rsidR="00720AFB" w:rsidRPr="00D95E7F">
        <w:rPr>
          <w:szCs w:val="20"/>
        </w:rPr>
        <w:t xml:space="preserve"> </w:t>
      </w:r>
      <w:r w:rsidRPr="00D95E7F">
        <w:rPr>
          <w:szCs w:val="20"/>
        </w:rPr>
        <w:t xml:space="preserve">puntos, </w:t>
      </w:r>
      <w:r w:rsidR="00CE5D7D" w:rsidRPr="00D95E7F">
        <w:rPr>
          <w:szCs w:val="20"/>
        </w:rPr>
        <w:t xml:space="preserve">tomando en cuenta que el aspecto </w:t>
      </w:r>
      <w:r w:rsidR="0062551C" w:rsidRPr="00D95E7F">
        <w:rPr>
          <w:szCs w:val="20"/>
        </w:rPr>
        <w:t>con mayor puntuación es</w:t>
      </w:r>
      <w:r w:rsidR="00F754D4" w:rsidRPr="00D95E7F">
        <w:rPr>
          <w:szCs w:val="20"/>
        </w:rPr>
        <w:t xml:space="preserve"> </w:t>
      </w:r>
      <w:r w:rsidR="007A25CE">
        <w:rPr>
          <w:szCs w:val="20"/>
        </w:rPr>
        <w:t>“</w:t>
      </w:r>
      <w:r w:rsidR="00B70472" w:rsidRPr="00B70472">
        <w:rPr>
          <w:szCs w:val="20"/>
        </w:rPr>
        <w:t xml:space="preserve">El </w:t>
      </w:r>
      <w:r w:rsidR="00EC6003">
        <w:rPr>
          <w:szCs w:val="20"/>
        </w:rPr>
        <w:t>comportamiento de los empleados durante el servicio proporcionado (Respetuoso, Educado)</w:t>
      </w:r>
      <w:r w:rsidR="00235D2F">
        <w:rPr>
          <w:szCs w:val="20"/>
        </w:rPr>
        <w:t>”</w:t>
      </w:r>
      <w:r w:rsidR="00EC6003">
        <w:rPr>
          <w:szCs w:val="20"/>
        </w:rPr>
        <w:t xml:space="preserve"> c</w:t>
      </w:r>
      <w:r w:rsidR="009027D5" w:rsidRPr="00D95E7F">
        <w:rPr>
          <w:szCs w:val="20"/>
        </w:rPr>
        <w:t xml:space="preserve">on </w:t>
      </w:r>
      <w:r w:rsidR="00EC6003" w:rsidRPr="001E0FB3">
        <w:rPr>
          <w:b/>
          <w:szCs w:val="20"/>
        </w:rPr>
        <w:t>9.12</w:t>
      </w:r>
      <w:r w:rsidR="00F754D4" w:rsidRPr="00D95E7F">
        <w:rPr>
          <w:szCs w:val="20"/>
        </w:rPr>
        <w:t xml:space="preserve"> </w:t>
      </w:r>
      <w:r w:rsidR="009027D5" w:rsidRPr="00D95E7F">
        <w:rPr>
          <w:szCs w:val="20"/>
        </w:rPr>
        <w:t>puntos</w:t>
      </w:r>
      <w:r w:rsidR="00F754D4" w:rsidRPr="00D95E7F">
        <w:rPr>
          <w:szCs w:val="20"/>
        </w:rPr>
        <w:t xml:space="preserve">; </w:t>
      </w:r>
      <w:r w:rsidR="00311866" w:rsidRPr="00D95E7F">
        <w:rPr>
          <w:szCs w:val="20"/>
        </w:rPr>
        <w:t>y</w:t>
      </w:r>
      <w:r w:rsidR="0062551C" w:rsidRPr="00D95E7F">
        <w:rPr>
          <w:szCs w:val="20"/>
        </w:rPr>
        <w:t xml:space="preserve"> con menor </w:t>
      </w:r>
      <w:r w:rsidR="00956020" w:rsidRPr="00D95E7F">
        <w:rPr>
          <w:szCs w:val="20"/>
        </w:rPr>
        <w:t xml:space="preserve">puntuación </w:t>
      </w:r>
      <w:r w:rsidR="00B7708C">
        <w:rPr>
          <w:szCs w:val="20"/>
        </w:rPr>
        <w:t>es</w:t>
      </w:r>
      <w:r w:rsidR="00720AFB" w:rsidRPr="00D95E7F">
        <w:rPr>
          <w:szCs w:val="20"/>
        </w:rPr>
        <w:t xml:space="preserve"> </w:t>
      </w:r>
      <w:r w:rsidR="007A25CE">
        <w:rPr>
          <w:szCs w:val="20"/>
        </w:rPr>
        <w:t>“</w:t>
      </w:r>
      <w:r w:rsidR="00B70472">
        <w:rPr>
          <w:szCs w:val="20"/>
        </w:rPr>
        <w:t>El</w:t>
      </w:r>
      <w:r w:rsidR="00B70472" w:rsidRPr="00B70472">
        <w:rPr>
          <w:szCs w:val="20"/>
        </w:rPr>
        <w:t xml:space="preserve"> c</w:t>
      </w:r>
      <w:r w:rsidR="00EC6003">
        <w:rPr>
          <w:szCs w:val="20"/>
        </w:rPr>
        <w:t>umplimiento de los horarios establecidos de atención (</w:t>
      </w:r>
      <w:r w:rsidR="005911D5">
        <w:rPr>
          <w:szCs w:val="20"/>
        </w:rPr>
        <w:t>d</w:t>
      </w:r>
      <w:r w:rsidR="00EC6003">
        <w:rPr>
          <w:szCs w:val="20"/>
        </w:rPr>
        <w:t>e 7:30</w:t>
      </w:r>
      <w:r w:rsidR="005911D5">
        <w:rPr>
          <w:szCs w:val="20"/>
        </w:rPr>
        <w:t xml:space="preserve"> </w:t>
      </w:r>
      <w:r w:rsidR="00EC6003">
        <w:rPr>
          <w:szCs w:val="20"/>
        </w:rPr>
        <w:t>am a 3:30</w:t>
      </w:r>
      <w:r w:rsidR="005911D5">
        <w:rPr>
          <w:szCs w:val="20"/>
        </w:rPr>
        <w:t xml:space="preserve"> </w:t>
      </w:r>
      <w:r w:rsidR="00EC6003">
        <w:rPr>
          <w:szCs w:val="20"/>
        </w:rPr>
        <w:t>pm ininterrumpidamente)</w:t>
      </w:r>
      <w:r w:rsidR="00235D2F">
        <w:rPr>
          <w:szCs w:val="20"/>
        </w:rPr>
        <w:t>”</w:t>
      </w:r>
      <w:r w:rsidR="00B70472">
        <w:rPr>
          <w:szCs w:val="20"/>
        </w:rPr>
        <w:t xml:space="preserve"> </w:t>
      </w:r>
      <w:r w:rsidR="00F754D4" w:rsidRPr="00D95E7F">
        <w:rPr>
          <w:szCs w:val="20"/>
        </w:rPr>
        <w:t xml:space="preserve">con </w:t>
      </w:r>
      <w:r w:rsidR="00EC6003" w:rsidRPr="00EC6003">
        <w:rPr>
          <w:b/>
          <w:szCs w:val="20"/>
        </w:rPr>
        <w:t>8.91</w:t>
      </w:r>
      <w:r w:rsidR="00E4184C">
        <w:rPr>
          <w:szCs w:val="20"/>
        </w:rPr>
        <w:t xml:space="preserve"> </w:t>
      </w:r>
      <w:r w:rsidR="00F754D4" w:rsidRPr="00D95E7F">
        <w:rPr>
          <w:szCs w:val="20"/>
        </w:rPr>
        <w:t>puntos</w:t>
      </w:r>
      <w:r w:rsidR="0078651D" w:rsidRPr="00D95E7F">
        <w:rPr>
          <w:szCs w:val="20"/>
        </w:rPr>
        <w:t xml:space="preserve"> (</w:t>
      </w:r>
      <w:r w:rsidR="00E63FB2" w:rsidRPr="00D858F0">
        <w:rPr>
          <w:szCs w:val="20"/>
        </w:rPr>
        <w:t xml:space="preserve">ver </w:t>
      </w:r>
      <w:r w:rsidR="007A25CE" w:rsidRPr="00D858F0">
        <w:rPr>
          <w:szCs w:val="20"/>
        </w:rPr>
        <w:t xml:space="preserve">Gráfico 2.3 y </w:t>
      </w:r>
      <w:r w:rsidR="00E63FB2" w:rsidRPr="00D858F0">
        <w:rPr>
          <w:szCs w:val="20"/>
        </w:rPr>
        <w:t xml:space="preserve">Anexo </w:t>
      </w:r>
      <w:r w:rsidR="00E63FB2" w:rsidRPr="00D95E7F">
        <w:rPr>
          <w:szCs w:val="20"/>
        </w:rPr>
        <w:t>1</w:t>
      </w:r>
      <w:r w:rsidR="00E63FB2">
        <w:rPr>
          <w:szCs w:val="20"/>
        </w:rPr>
        <w:t>)</w:t>
      </w:r>
      <w:r w:rsidR="0017191D">
        <w:rPr>
          <w:szCs w:val="20"/>
        </w:rPr>
        <w:t>:</w:t>
      </w:r>
    </w:p>
    <w:p w:rsidR="00983C2C" w:rsidRDefault="004F512D" w:rsidP="00E41EEF">
      <w:pPr>
        <w:tabs>
          <w:tab w:val="left" w:pos="3686"/>
        </w:tabs>
        <w:rPr>
          <w:szCs w:val="20"/>
        </w:rPr>
      </w:pPr>
      <w:r>
        <w:rPr>
          <w:noProof/>
          <w:lang w:val="es-SV" w:eastAsia="es-SV"/>
        </w:rPr>
        <w:drawing>
          <wp:anchor distT="0" distB="0" distL="114300" distR="114300" simplePos="0" relativeHeight="251744768" behindDoc="0" locked="0" layoutInCell="1" allowOverlap="1" wp14:anchorId="5FE8A43D" wp14:editId="7AF1B058">
            <wp:simplePos x="0" y="0"/>
            <wp:positionH relativeFrom="column">
              <wp:posOffset>-38735</wp:posOffset>
            </wp:positionH>
            <wp:positionV relativeFrom="paragraph">
              <wp:posOffset>139065</wp:posOffset>
            </wp:positionV>
            <wp:extent cx="3182587" cy="2147570"/>
            <wp:effectExtent l="0" t="0" r="0" b="508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983C2C" w:rsidRDefault="00983C2C" w:rsidP="0078651D">
      <w:pPr>
        <w:rPr>
          <w:szCs w:val="20"/>
        </w:rPr>
      </w:pPr>
    </w:p>
    <w:p w:rsidR="00983C2C" w:rsidRDefault="00983C2C" w:rsidP="0078651D">
      <w:pPr>
        <w:rPr>
          <w:szCs w:val="20"/>
        </w:rPr>
      </w:pPr>
    </w:p>
    <w:p w:rsidR="001F2F46" w:rsidRDefault="001F2F46"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D34078" w:rsidRDefault="00D34078" w:rsidP="0078651D">
      <w:pPr>
        <w:rPr>
          <w:szCs w:val="20"/>
        </w:rPr>
      </w:pPr>
    </w:p>
    <w:p w:rsidR="00F143FC" w:rsidRDefault="00F143FC" w:rsidP="00F143FC">
      <w:pPr>
        <w:jc w:val="left"/>
        <w:rPr>
          <w:rStyle w:val="nfasis"/>
          <w:rFonts w:asciiTheme="minorHAnsi" w:hAnsiTheme="minorHAnsi"/>
          <w:color w:val="000000" w:themeColor="text1"/>
        </w:rPr>
      </w:pPr>
      <w:bookmarkStart w:id="51" w:name="_Toc62735989"/>
      <w:bookmarkStart w:id="52" w:name="_Toc62738605"/>
      <w:r w:rsidRPr="00D95E7F">
        <w:rPr>
          <w:rStyle w:val="nfasis"/>
          <w:rFonts w:asciiTheme="minorHAnsi" w:hAnsiTheme="minorHAnsi"/>
        </w:rPr>
        <w:t xml:space="preserve">Comentarios expresados por </w:t>
      </w:r>
      <w:r w:rsidRPr="00D95E7F">
        <w:rPr>
          <w:rStyle w:val="nfasis"/>
          <w:rFonts w:asciiTheme="minorHAnsi" w:hAnsiTheme="minorHAnsi"/>
          <w:color w:val="000000" w:themeColor="text1"/>
        </w:rPr>
        <w:t>los usuarios</w:t>
      </w:r>
      <w:r>
        <w:rPr>
          <w:rStyle w:val="nfasis"/>
          <w:rFonts w:asciiTheme="minorHAnsi" w:hAnsiTheme="minorHAnsi"/>
          <w:color w:val="000000" w:themeColor="text1"/>
        </w:rPr>
        <w:t>:</w:t>
      </w:r>
    </w:p>
    <w:p w:rsidR="00F143FC" w:rsidRDefault="00F143FC" w:rsidP="00F143FC">
      <w:pPr>
        <w:jc w:val="left"/>
        <w:rPr>
          <w:rStyle w:val="nfasis"/>
          <w:rFonts w:asciiTheme="minorHAnsi" w:hAnsiTheme="minorHAnsi"/>
          <w:color w:val="000000" w:themeColor="text1"/>
        </w:rPr>
      </w:pPr>
    </w:p>
    <w:p w:rsidR="002E7810" w:rsidRPr="002E7810" w:rsidRDefault="002E7810" w:rsidP="002E7810">
      <w:pPr>
        <w:rPr>
          <w:rStyle w:val="nfasis"/>
          <w:rFonts w:asciiTheme="minorHAnsi" w:hAnsiTheme="minorHAnsi"/>
        </w:rPr>
      </w:pPr>
      <w:r w:rsidRPr="002E7810">
        <w:rPr>
          <w:rStyle w:val="nfasis"/>
          <w:rFonts w:asciiTheme="minorHAnsi" w:hAnsiTheme="minorHAnsi"/>
        </w:rPr>
        <w:t>Anticipo de Fondos para Viáticos</w:t>
      </w:r>
    </w:p>
    <w:p w:rsidR="002E7810" w:rsidRPr="002E7810" w:rsidRDefault="00D87329" w:rsidP="002E7810">
      <w:pPr>
        <w:pStyle w:val="Prrafodelista"/>
        <w:numPr>
          <w:ilvl w:val="0"/>
          <w:numId w:val="34"/>
        </w:numPr>
        <w:ind w:left="284" w:hanging="284"/>
        <w:jc w:val="left"/>
        <w:rPr>
          <w:lang w:val="es-ES_tradnl" w:eastAsia="es-ES"/>
        </w:rPr>
      </w:pPr>
      <w:r>
        <w:rPr>
          <w:lang w:val="es-ES_tradnl" w:eastAsia="es-ES"/>
        </w:rPr>
        <w:t>Muy respetuoso</w:t>
      </w:r>
      <w:r w:rsidR="002E7810" w:rsidRPr="002E7810">
        <w:rPr>
          <w:lang w:val="es-ES_tradnl" w:eastAsia="es-ES"/>
        </w:rPr>
        <w:t>.</w:t>
      </w:r>
    </w:p>
    <w:p w:rsidR="00F143FC" w:rsidRDefault="00F143FC" w:rsidP="00C9513A">
      <w:pPr>
        <w:rPr>
          <w:rStyle w:val="nfasis"/>
          <w:rFonts w:asciiTheme="minorHAnsi" w:hAnsiTheme="minorHAnsi"/>
          <w:sz w:val="18"/>
          <w:u w:val="none"/>
        </w:rPr>
      </w:pPr>
    </w:p>
    <w:p w:rsidR="002E7810" w:rsidRPr="002E7810" w:rsidRDefault="002E7810" w:rsidP="000C5607">
      <w:pPr>
        <w:rPr>
          <w:rStyle w:val="nfasis"/>
          <w:rFonts w:asciiTheme="minorHAnsi" w:hAnsiTheme="minorHAnsi"/>
          <w:b w:val="0"/>
          <w:color w:val="000000" w:themeColor="text1"/>
        </w:rPr>
      </w:pPr>
      <w:r w:rsidRPr="002E7810">
        <w:rPr>
          <w:rStyle w:val="nfasis"/>
          <w:rFonts w:asciiTheme="minorHAnsi" w:hAnsiTheme="minorHAnsi"/>
          <w:b w:val="0"/>
          <w:color w:val="000000" w:themeColor="text1"/>
        </w:rPr>
        <w:t>Anticipo de fondos por medio del fondo circulante de monto fijo de la secretaría de estado del Ministerio de Hacienda para adquisiciones de bienes y servicios.</w:t>
      </w:r>
    </w:p>
    <w:p w:rsidR="002E7810" w:rsidRPr="002E7810" w:rsidRDefault="002E7810" w:rsidP="002E7810">
      <w:pPr>
        <w:pStyle w:val="Prrafodelista"/>
        <w:numPr>
          <w:ilvl w:val="0"/>
          <w:numId w:val="35"/>
        </w:numPr>
        <w:ind w:left="284" w:hanging="284"/>
        <w:rPr>
          <w:lang w:val="es-ES_tradnl" w:eastAsia="es-ES"/>
        </w:rPr>
      </w:pPr>
      <w:r w:rsidRPr="002E7810">
        <w:rPr>
          <w:lang w:val="es-ES_tradnl" w:eastAsia="es-ES"/>
        </w:rPr>
        <w:t>Honesto, correcto, si tiene dudas averigua antes de dar una respuesta.</w:t>
      </w:r>
    </w:p>
    <w:p w:rsidR="002E7810" w:rsidRPr="002E7810" w:rsidRDefault="002E7810" w:rsidP="002E7810">
      <w:pPr>
        <w:pStyle w:val="Prrafodelista"/>
        <w:numPr>
          <w:ilvl w:val="0"/>
          <w:numId w:val="35"/>
        </w:numPr>
        <w:ind w:left="284" w:hanging="284"/>
        <w:rPr>
          <w:lang w:val="es-ES_tradnl" w:eastAsia="es-ES"/>
        </w:rPr>
      </w:pPr>
      <w:r w:rsidRPr="002E7810">
        <w:rPr>
          <w:lang w:val="es-ES_tradnl" w:eastAsia="es-ES"/>
        </w:rPr>
        <w:t>Valida toda la información que entrega, nunca obstaculiza el proceso para no entregar el viatico.</w:t>
      </w:r>
    </w:p>
    <w:p w:rsidR="002E7810" w:rsidRPr="002E7810" w:rsidRDefault="002E7810" w:rsidP="000B40D7">
      <w:pPr>
        <w:pStyle w:val="Prrafodelista"/>
        <w:numPr>
          <w:ilvl w:val="0"/>
          <w:numId w:val="35"/>
        </w:numPr>
        <w:ind w:left="284" w:hanging="284"/>
        <w:rPr>
          <w:lang w:val="es-ES_tradnl" w:eastAsia="es-ES"/>
        </w:rPr>
      </w:pPr>
      <w:r w:rsidRPr="002E7810">
        <w:rPr>
          <w:lang w:val="es-ES_tradnl" w:eastAsia="es-ES"/>
        </w:rPr>
        <w:t>Persona muy respetuosa, educada, servicial y siempre dispuesta a colaborar (5)</w:t>
      </w:r>
      <w:r w:rsidR="00C840D4">
        <w:rPr>
          <w:rStyle w:val="Refdenotaalpie"/>
          <w:lang w:val="es-ES_tradnl" w:eastAsia="es-ES"/>
        </w:rPr>
        <w:footnoteReference w:customMarkFollows="1" w:id="2"/>
        <w:t>*</w:t>
      </w:r>
      <w:r w:rsidRPr="002E7810">
        <w:rPr>
          <w:lang w:val="es-ES_tradnl" w:eastAsia="es-ES"/>
        </w:rPr>
        <w:t>.</w:t>
      </w:r>
    </w:p>
    <w:p w:rsidR="002E7810" w:rsidRDefault="002E7810" w:rsidP="000B40D7">
      <w:pPr>
        <w:pStyle w:val="Prrafodelista"/>
        <w:numPr>
          <w:ilvl w:val="0"/>
          <w:numId w:val="35"/>
        </w:numPr>
        <w:ind w:left="284" w:hanging="284"/>
        <w:rPr>
          <w:lang w:val="es-ES_tradnl" w:eastAsia="es-ES"/>
        </w:rPr>
      </w:pPr>
      <w:r w:rsidRPr="002E7810">
        <w:rPr>
          <w:lang w:val="es-ES_tradnl" w:eastAsia="es-ES"/>
        </w:rPr>
        <w:t>El proceso es muy transparente.</w:t>
      </w:r>
    </w:p>
    <w:p w:rsidR="00425707" w:rsidRPr="00425707" w:rsidRDefault="00425707" w:rsidP="00425707">
      <w:pPr>
        <w:rPr>
          <w:rStyle w:val="nfasis"/>
          <w:rFonts w:asciiTheme="minorHAnsi" w:hAnsiTheme="minorHAnsi"/>
        </w:rPr>
      </w:pPr>
      <w:r w:rsidRPr="00425707">
        <w:rPr>
          <w:rStyle w:val="nfasis"/>
          <w:rFonts w:asciiTheme="minorHAnsi" w:hAnsiTheme="minorHAnsi"/>
        </w:rPr>
        <w:t>Pago de viáticos para viajar en misión oficial a interior y exterior del país por medio de fondo circulante de monto fijo de la secretaría de Estado del Ministerio de Hacienda.</w:t>
      </w:r>
    </w:p>
    <w:p w:rsidR="00425707" w:rsidRPr="00425707" w:rsidRDefault="00425707" w:rsidP="00425707">
      <w:pPr>
        <w:pStyle w:val="Prrafodelista"/>
        <w:numPr>
          <w:ilvl w:val="0"/>
          <w:numId w:val="12"/>
        </w:numPr>
        <w:ind w:left="284" w:hanging="284"/>
        <w:rPr>
          <w:lang w:val="es-ES_tradnl" w:eastAsia="es-ES"/>
        </w:rPr>
      </w:pPr>
      <w:r w:rsidRPr="00425707">
        <w:rPr>
          <w:lang w:val="es-ES_tradnl" w:eastAsia="es-ES"/>
        </w:rPr>
        <w:t xml:space="preserve">Nos colaboró en el anticipo para que los compañeros llevarán una parte de dinero. </w:t>
      </w:r>
    </w:p>
    <w:p w:rsidR="00425707" w:rsidRPr="00425707" w:rsidRDefault="00425707" w:rsidP="00425707">
      <w:pPr>
        <w:pStyle w:val="Prrafodelista"/>
        <w:numPr>
          <w:ilvl w:val="0"/>
          <w:numId w:val="12"/>
        </w:numPr>
        <w:ind w:left="284" w:hanging="284"/>
        <w:rPr>
          <w:lang w:val="es-ES_tradnl" w:eastAsia="es-ES"/>
        </w:rPr>
      </w:pPr>
      <w:r w:rsidRPr="00425707">
        <w:rPr>
          <w:lang w:val="es-ES_tradnl" w:eastAsia="es-ES"/>
        </w:rPr>
        <w:t>Realiza el trabajo con entrega y orden.</w:t>
      </w:r>
    </w:p>
    <w:p w:rsidR="00425707" w:rsidRPr="00425707" w:rsidRDefault="00425707" w:rsidP="00425707">
      <w:pPr>
        <w:pStyle w:val="Prrafodelista"/>
        <w:numPr>
          <w:ilvl w:val="0"/>
          <w:numId w:val="12"/>
        </w:numPr>
        <w:ind w:left="284" w:hanging="284"/>
        <w:rPr>
          <w:lang w:val="es-ES_tradnl" w:eastAsia="es-ES"/>
        </w:rPr>
      </w:pPr>
      <w:r w:rsidRPr="00425707">
        <w:rPr>
          <w:lang w:val="es-ES_tradnl" w:eastAsia="es-ES"/>
        </w:rPr>
        <w:t>Respetuoso el caballero que atiende (2)*.</w:t>
      </w:r>
    </w:p>
    <w:p w:rsidR="00425707" w:rsidRDefault="00425707" w:rsidP="00425707"/>
    <w:p w:rsidR="002E7810" w:rsidRPr="002E7810" w:rsidRDefault="002E7810" w:rsidP="000C5607">
      <w:pPr>
        <w:rPr>
          <w:rStyle w:val="nfasis"/>
          <w:rFonts w:asciiTheme="minorHAnsi" w:hAnsiTheme="minorHAnsi"/>
          <w:b w:val="0"/>
        </w:rPr>
      </w:pPr>
      <w:r w:rsidRPr="002E7810">
        <w:rPr>
          <w:rStyle w:val="nfasis"/>
          <w:rFonts w:asciiTheme="minorHAnsi" w:hAnsiTheme="minorHAnsi"/>
          <w:b w:val="0"/>
        </w:rPr>
        <w:t>Consulta de pago a proveedores de bienes y servicios del Ministerio de Hacienda.</w:t>
      </w:r>
    </w:p>
    <w:p w:rsidR="002E7810" w:rsidRPr="002E7810" w:rsidRDefault="002E7810" w:rsidP="002E7810">
      <w:pPr>
        <w:pStyle w:val="Prrafodelista"/>
        <w:numPr>
          <w:ilvl w:val="0"/>
          <w:numId w:val="36"/>
        </w:numPr>
        <w:rPr>
          <w:lang w:val="es-ES_tradnl" w:eastAsia="es-ES"/>
        </w:rPr>
      </w:pPr>
      <w:r w:rsidRPr="002E7810">
        <w:rPr>
          <w:lang w:val="es-ES_tradnl" w:eastAsia="es-ES"/>
        </w:rPr>
        <w:t>Dan cumplimiento y seguimiento.</w:t>
      </w:r>
    </w:p>
    <w:p w:rsidR="002E7810" w:rsidRPr="002E7810" w:rsidRDefault="002E7810" w:rsidP="002E7810">
      <w:pPr>
        <w:pStyle w:val="Prrafodelista"/>
        <w:numPr>
          <w:ilvl w:val="0"/>
          <w:numId w:val="36"/>
        </w:numPr>
        <w:rPr>
          <w:lang w:val="es-ES_tradnl" w:eastAsia="es-ES"/>
        </w:rPr>
      </w:pPr>
      <w:r w:rsidRPr="002E7810">
        <w:rPr>
          <w:lang w:val="es-ES_tradnl" w:eastAsia="es-ES"/>
        </w:rPr>
        <w:t>Están atentos a orientar según el caso requerido.</w:t>
      </w:r>
    </w:p>
    <w:p w:rsidR="002E7810" w:rsidRPr="002E7810" w:rsidRDefault="002E7810" w:rsidP="002E7810">
      <w:pPr>
        <w:pStyle w:val="Prrafodelista"/>
        <w:numPr>
          <w:ilvl w:val="0"/>
          <w:numId w:val="36"/>
        </w:numPr>
        <w:rPr>
          <w:lang w:val="es-ES_tradnl" w:eastAsia="es-ES"/>
        </w:rPr>
      </w:pPr>
      <w:r w:rsidRPr="002E7810">
        <w:rPr>
          <w:lang w:val="es-ES_tradnl" w:eastAsia="es-ES"/>
        </w:rPr>
        <w:t>Conocen el tema.</w:t>
      </w:r>
    </w:p>
    <w:p w:rsidR="002E7810" w:rsidRDefault="002E7810" w:rsidP="006B0A4B">
      <w:pPr>
        <w:jc w:val="left"/>
        <w:rPr>
          <w:rStyle w:val="nfasis"/>
          <w:rFonts w:asciiTheme="minorHAnsi" w:hAnsiTheme="minorHAnsi"/>
        </w:rPr>
      </w:pPr>
    </w:p>
    <w:p w:rsidR="002E7810" w:rsidRPr="002E7810" w:rsidRDefault="002E7810" w:rsidP="002E7810">
      <w:pPr>
        <w:rPr>
          <w:rStyle w:val="nfasis"/>
          <w:rFonts w:asciiTheme="minorHAnsi" w:hAnsiTheme="minorHAnsi"/>
        </w:rPr>
      </w:pPr>
      <w:r w:rsidRPr="002E7810">
        <w:rPr>
          <w:rStyle w:val="nfasis"/>
          <w:rFonts w:asciiTheme="minorHAnsi" w:hAnsiTheme="minorHAnsi"/>
        </w:rPr>
        <w:t>Consulta de pago en concepto de devolución de impuesto sobre la renta de años anteriores.</w:t>
      </w:r>
    </w:p>
    <w:p w:rsidR="002E7810" w:rsidRPr="002E7810" w:rsidRDefault="002E7810" w:rsidP="002E7810">
      <w:pPr>
        <w:pStyle w:val="Prrafodelista"/>
        <w:numPr>
          <w:ilvl w:val="0"/>
          <w:numId w:val="37"/>
        </w:numPr>
        <w:rPr>
          <w:lang w:val="es-ES_tradnl" w:eastAsia="es-ES"/>
        </w:rPr>
      </w:pPr>
      <w:r w:rsidRPr="002E7810">
        <w:rPr>
          <w:lang w:val="es-ES_tradnl" w:eastAsia="es-ES"/>
        </w:rPr>
        <w:t>No tuve ningún problema al solicitar información esta fue brindada con claridad y exactitud.</w:t>
      </w:r>
    </w:p>
    <w:p w:rsidR="002E7810" w:rsidRPr="002E7810" w:rsidRDefault="002E7810" w:rsidP="002E7810">
      <w:pPr>
        <w:pStyle w:val="Prrafodelista"/>
        <w:numPr>
          <w:ilvl w:val="0"/>
          <w:numId w:val="37"/>
        </w:numPr>
        <w:rPr>
          <w:lang w:val="es-ES_tradnl" w:eastAsia="es-ES"/>
        </w:rPr>
      </w:pPr>
      <w:r w:rsidRPr="002E7810">
        <w:rPr>
          <w:lang w:val="es-ES_tradnl" w:eastAsia="es-ES"/>
        </w:rPr>
        <w:t>Extender el horario, muy limitado (12)*.</w:t>
      </w:r>
    </w:p>
    <w:p w:rsidR="002E7810" w:rsidRPr="002E7810" w:rsidRDefault="002E7810" w:rsidP="002E7810">
      <w:pPr>
        <w:pStyle w:val="Prrafodelista"/>
        <w:numPr>
          <w:ilvl w:val="0"/>
          <w:numId w:val="37"/>
        </w:numPr>
        <w:rPr>
          <w:lang w:val="es-ES_tradnl" w:eastAsia="es-ES"/>
        </w:rPr>
      </w:pPr>
      <w:r w:rsidRPr="002E7810">
        <w:rPr>
          <w:lang w:val="es-ES_tradnl" w:eastAsia="es-ES"/>
        </w:rPr>
        <w:t>Considero que para las personas que trabajamos nos toca pedir permiso, una opción abrir los sábados hasta mediodía o más tarde entre semana ya que nuestros horarios son hasta las 4:40</w:t>
      </w:r>
      <w:r w:rsidR="00ED4D59">
        <w:rPr>
          <w:lang w:val="es-ES_tradnl" w:eastAsia="es-ES"/>
        </w:rPr>
        <w:t xml:space="preserve"> </w:t>
      </w:r>
      <w:r w:rsidRPr="002E7810">
        <w:rPr>
          <w:lang w:val="es-ES_tradnl" w:eastAsia="es-ES"/>
        </w:rPr>
        <w:t>pm (4)*.</w:t>
      </w:r>
    </w:p>
    <w:p w:rsidR="002E7810" w:rsidRPr="002E7810" w:rsidRDefault="002E7810" w:rsidP="002E7810">
      <w:pPr>
        <w:pStyle w:val="Prrafodelista"/>
        <w:numPr>
          <w:ilvl w:val="0"/>
          <w:numId w:val="37"/>
        </w:numPr>
        <w:rPr>
          <w:lang w:val="es-ES_tradnl" w:eastAsia="es-ES"/>
        </w:rPr>
      </w:pPr>
      <w:r w:rsidRPr="002E7810">
        <w:rPr>
          <w:lang w:val="es-ES_tradnl" w:eastAsia="es-ES"/>
        </w:rPr>
        <w:t>Muy respet</w:t>
      </w:r>
      <w:r w:rsidR="00DE4319">
        <w:rPr>
          <w:lang w:val="es-ES_tradnl" w:eastAsia="es-ES"/>
        </w:rPr>
        <w:t>uosos, educados y pacientes (4)</w:t>
      </w:r>
      <w:r w:rsidRPr="002E7810">
        <w:rPr>
          <w:lang w:val="es-ES_tradnl" w:eastAsia="es-ES"/>
        </w:rPr>
        <w:t>*.</w:t>
      </w:r>
    </w:p>
    <w:p w:rsidR="002E7810" w:rsidRPr="002E7810" w:rsidRDefault="002E7810" w:rsidP="002E7810">
      <w:pPr>
        <w:pStyle w:val="Prrafodelista"/>
        <w:numPr>
          <w:ilvl w:val="0"/>
          <w:numId w:val="37"/>
        </w:numPr>
        <w:rPr>
          <w:lang w:val="es-ES_tradnl" w:eastAsia="es-ES"/>
        </w:rPr>
      </w:pPr>
      <w:r w:rsidRPr="002E7810">
        <w:rPr>
          <w:lang w:val="es-ES_tradnl" w:eastAsia="es-ES"/>
        </w:rPr>
        <w:t>Se tardan en contestar el teléfono (2)</w:t>
      </w:r>
      <w:r w:rsidR="00D87329">
        <w:rPr>
          <w:lang w:val="es-ES_tradnl" w:eastAsia="es-ES"/>
        </w:rPr>
        <w:t>*.</w:t>
      </w:r>
    </w:p>
    <w:p w:rsidR="002E7810" w:rsidRPr="002E7810" w:rsidRDefault="002E7810" w:rsidP="002E7810">
      <w:pPr>
        <w:pStyle w:val="Prrafodelista"/>
        <w:numPr>
          <w:ilvl w:val="0"/>
          <w:numId w:val="37"/>
        </w:numPr>
        <w:rPr>
          <w:lang w:val="es-ES_tradnl" w:eastAsia="es-ES"/>
        </w:rPr>
      </w:pPr>
      <w:r w:rsidRPr="002E7810">
        <w:rPr>
          <w:lang w:val="es-ES_tradnl" w:eastAsia="es-ES"/>
        </w:rPr>
        <w:t>Me informaron que hacer para poder recibir la devolución.</w:t>
      </w:r>
    </w:p>
    <w:p w:rsidR="002E7810" w:rsidRPr="002E7810" w:rsidRDefault="002E7810" w:rsidP="002E7810">
      <w:pPr>
        <w:pStyle w:val="Prrafodelista"/>
        <w:numPr>
          <w:ilvl w:val="0"/>
          <w:numId w:val="37"/>
        </w:numPr>
        <w:rPr>
          <w:lang w:val="es-ES_tradnl" w:eastAsia="es-ES"/>
        </w:rPr>
      </w:pPr>
      <w:r w:rsidRPr="002E7810">
        <w:rPr>
          <w:lang w:val="es-ES_tradnl" w:eastAsia="es-ES"/>
        </w:rPr>
        <w:t>El horario establecido es el adecuado (14)</w:t>
      </w:r>
      <w:r w:rsidR="00D87329">
        <w:rPr>
          <w:lang w:val="es-ES_tradnl" w:eastAsia="es-ES"/>
        </w:rPr>
        <w:t>*.</w:t>
      </w:r>
    </w:p>
    <w:p w:rsidR="002E7810" w:rsidRPr="002E7810" w:rsidRDefault="002E7810" w:rsidP="002E7810">
      <w:pPr>
        <w:pStyle w:val="Prrafodelista"/>
        <w:numPr>
          <w:ilvl w:val="0"/>
          <w:numId w:val="37"/>
        </w:numPr>
        <w:rPr>
          <w:lang w:val="es-ES_tradnl" w:eastAsia="es-ES"/>
        </w:rPr>
      </w:pPr>
      <w:r w:rsidRPr="002E7810">
        <w:rPr>
          <w:lang w:val="es-ES_tradnl" w:eastAsia="es-ES"/>
        </w:rPr>
        <w:t>Cuando hace falta media hora antes de finalizar el horario de atención ya no lo quieren atender a uno (3)*.</w:t>
      </w:r>
    </w:p>
    <w:p w:rsidR="002E7810" w:rsidRPr="002E7810" w:rsidRDefault="002E7810" w:rsidP="002E7810">
      <w:pPr>
        <w:pStyle w:val="Prrafodelista"/>
        <w:numPr>
          <w:ilvl w:val="0"/>
          <w:numId w:val="37"/>
        </w:numPr>
        <w:rPr>
          <w:lang w:val="es-ES_tradnl" w:eastAsia="es-ES"/>
        </w:rPr>
      </w:pPr>
      <w:r w:rsidRPr="002E7810">
        <w:rPr>
          <w:lang w:val="es-ES_tradnl" w:eastAsia="es-ES"/>
        </w:rPr>
        <w:t>Consulté el año 2019 y 2020 y programaron pago a los 3 días.</w:t>
      </w:r>
    </w:p>
    <w:p w:rsidR="002E7810" w:rsidRPr="002E7810" w:rsidRDefault="002E7810" w:rsidP="002E7810">
      <w:pPr>
        <w:pStyle w:val="Prrafodelista"/>
        <w:numPr>
          <w:ilvl w:val="0"/>
          <w:numId w:val="37"/>
        </w:numPr>
        <w:rPr>
          <w:lang w:val="es-ES_tradnl" w:eastAsia="es-ES"/>
        </w:rPr>
      </w:pPr>
      <w:r w:rsidRPr="002E7810">
        <w:rPr>
          <w:lang w:val="es-ES_tradnl" w:eastAsia="es-ES"/>
        </w:rPr>
        <w:t>Se tomaron el tiempo para llamarme y brindarme los datos para realizar en el banco el desembolso.</w:t>
      </w:r>
    </w:p>
    <w:p w:rsidR="002E7810" w:rsidRPr="00F475A7" w:rsidRDefault="002E7810" w:rsidP="00DE4319">
      <w:pPr>
        <w:pStyle w:val="Prrafodelista"/>
        <w:widowControl w:val="0"/>
        <w:numPr>
          <w:ilvl w:val="0"/>
          <w:numId w:val="0"/>
        </w:numPr>
        <w:autoSpaceDE w:val="0"/>
        <w:autoSpaceDN w:val="0"/>
        <w:ind w:left="360"/>
        <w:jc w:val="left"/>
        <w:rPr>
          <w:color w:val="000000"/>
          <w:sz w:val="16"/>
          <w:szCs w:val="16"/>
          <w:lang w:val="es-SV" w:eastAsia="es-SV"/>
        </w:rPr>
      </w:pPr>
    </w:p>
    <w:p w:rsidR="00AD796F" w:rsidRPr="00AD796F" w:rsidRDefault="00AD796F" w:rsidP="00AD796F">
      <w:pPr>
        <w:rPr>
          <w:rStyle w:val="nfasis"/>
          <w:rFonts w:asciiTheme="minorHAnsi" w:hAnsiTheme="minorHAnsi"/>
          <w:b w:val="0"/>
        </w:rPr>
      </w:pPr>
      <w:r w:rsidRPr="00AD796F">
        <w:rPr>
          <w:rStyle w:val="nfasis"/>
          <w:rFonts w:asciiTheme="minorHAnsi" w:hAnsiTheme="minorHAnsi"/>
          <w:b w:val="0"/>
        </w:rPr>
        <w:t>E</w:t>
      </w:r>
      <w:r w:rsidRPr="00AD796F">
        <w:rPr>
          <w:rStyle w:val="nfasis"/>
          <w:rFonts w:asciiTheme="minorHAnsi" w:hAnsiTheme="minorHAnsi"/>
        </w:rPr>
        <w:t xml:space="preserve">misión de quedan a proveedores de bienes y servicios del </w:t>
      </w:r>
      <w:r w:rsidRPr="00AD796F">
        <w:rPr>
          <w:rStyle w:val="nfasis"/>
          <w:rFonts w:asciiTheme="minorHAnsi" w:hAnsiTheme="minorHAnsi"/>
          <w:b w:val="0"/>
        </w:rPr>
        <w:t>Ministerio de Hacienda.</w:t>
      </w:r>
    </w:p>
    <w:p w:rsidR="00AD796F" w:rsidRPr="00AD796F" w:rsidRDefault="00AD796F" w:rsidP="00AD796F">
      <w:pPr>
        <w:pStyle w:val="Prrafodelista"/>
        <w:numPr>
          <w:ilvl w:val="0"/>
          <w:numId w:val="38"/>
        </w:numPr>
        <w:rPr>
          <w:lang w:val="es-ES_tradnl" w:eastAsia="es-ES"/>
        </w:rPr>
      </w:pPr>
      <w:r w:rsidRPr="00AD796F">
        <w:rPr>
          <w:lang w:val="es-ES_tradnl" w:eastAsia="es-ES"/>
        </w:rPr>
        <w:t>El personal de pagaduría tiene un alto nivel de profesionalismo.</w:t>
      </w:r>
    </w:p>
    <w:p w:rsidR="00AD796F" w:rsidRDefault="00AD796F" w:rsidP="00AD796F">
      <w:pPr>
        <w:pStyle w:val="Prrafodelista"/>
        <w:numPr>
          <w:ilvl w:val="0"/>
          <w:numId w:val="38"/>
        </w:numPr>
        <w:rPr>
          <w:lang w:val="es-ES_tradnl" w:eastAsia="es-ES"/>
        </w:rPr>
      </w:pPr>
      <w:r w:rsidRPr="00AD796F">
        <w:rPr>
          <w:lang w:val="es-ES_tradnl" w:eastAsia="es-ES"/>
        </w:rPr>
        <w:t>El servicio de entrega no pasa de 2 días.</w:t>
      </w:r>
    </w:p>
    <w:p w:rsidR="00E83285" w:rsidRPr="00AD796F" w:rsidRDefault="00E83285" w:rsidP="00E83285">
      <w:pPr>
        <w:pStyle w:val="Prrafodelista"/>
        <w:numPr>
          <w:ilvl w:val="0"/>
          <w:numId w:val="0"/>
        </w:numPr>
        <w:ind w:left="360"/>
        <w:rPr>
          <w:lang w:val="es-ES_tradnl" w:eastAsia="es-ES"/>
        </w:rPr>
      </w:pPr>
    </w:p>
    <w:p w:rsidR="002E7810" w:rsidRDefault="007414C9" w:rsidP="007414C9">
      <w:pPr>
        <w:rPr>
          <w:rStyle w:val="nfasis"/>
          <w:rFonts w:asciiTheme="minorHAnsi" w:hAnsiTheme="minorHAnsi"/>
        </w:rPr>
      </w:pPr>
      <w:r w:rsidRPr="007414C9">
        <w:rPr>
          <w:rStyle w:val="nfasis"/>
          <w:rFonts w:asciiTheme="minorHAnsi" w:hAnsiTheme="minorHAnsi"/>
        </w:rPr>
        <w:t>Trámite de ó</w:t>
      </w:r>
      <w:r>
        <w:rPr>
          <w:rStyle w:val="nfasis"/>
          <w:rFonts w:asciiTheme="minorHAnsi" w:hAnsiTheme="minorHAnsi"/>
        </w:rPr>
        <w:t xml:space="preserve">rdenes de descuentos por deudas </w:t>
      </w:r>
      <w:r w:rsidRPr="007414C9">
        <w:rPr>
          <w:rStyle w:val="nfasis"/>
          <w:rFonts w:asciiTheme="minorHAnsi" w:hAnsiTheme="minorHAnsi"/>
        </w:rPr>
        <w:t>provenientes de créditos concedidos a empleados del Ministerio de Hacienda.</w:t>
      </w:r>
    </w:p>
    <w:p w:rsidR="007414C9" w:rsidRPr="007414C9" w:rsidRDefault="007414C9" w:rsidP="007414C9">
      <w:pPr>
        <w:pStyle w:val="Prrafodelista"/>
        <w:numPr>
          <w:ilvl w:val="0"/>
          <w:numId w:val="12"/>
        </w:numPr>
        <w:ind w:left="156" w:hanging="156"/>
        <w:rPr>
          <w:lang w:val="es-ES_tradnl" w:eastAsia="es-ES"/>
        </w:rPr>
      </w:pPr>
      <w:r w:rsidRPr="007414C9">
        <w:rPr>
          <w:lang w:val="es-ES_tradnl" w:eastAsia="es-ES"/>
        </w:rPr>
        <w:t>Buena atención, colaboración a la hora que se les llama están dispuestos en ayudar (2).</w:t>
      </w:r>
    </w:p>
    <w:p w:rsidR="007414C9" w:rsidRDefault="007414C9" w:rsidP="007414C9">
      <w:pPr>
        <w:rPr>
          <w:rStyle w:val="nfasis"/>
          <w:rFonts w:asciiTheme="minorHAnsi" w:hAnsiTheme="minorHAnsi"/>
        </w:rPr>
      </w:pPr>
    </w:p>
    <w:p w:rsidR="007414C9" w:rsidRPr="007414C9" w:rsidRDefault="007414C9" w:rsidP="007414C9">
      <w:pPr>
        <w:rPr>
          <w:rStyle w:val="nfasis"/>
          <w:rFonts w:asciiTheme="minorHAnsi" w:hAnsiTheme="minorHAnsi"/>
          <w:b w:val="0"/>
        </w:rPr>
      </w:pPr>
      <w:r w:rsidRPr="007414C9">
        <w:rPr>
          <w:rStyle w:val="nfasis"/>
          <w:rFonts w:asciiTheme="minorHAnsi" w:hAnsiTheme="minorHAnsi"/>
          <w:b w:val="0"/>
        </w:rPr>
        <w:t>Trámite para pago de devoluciones de impuestos autorizados mediante resolución.</w:t>
      </w:r>
    </w:p>
    <w:p w:rsidR="007414C9" w:rsidRPr="007414C9" w:rsidRDefault="007414C9" w:rsidP="007414C9">
      <w:pPr>
        <w:pStyle w:val="Prrafodelista"/>
        <w:numPr>
          <w:ilvl w:val="0"/>
          <w:numId w:val="12"/>
        </w:numPr>
        <w:ind w:left="156" w:hanging="156"/>
        <w:rPr>
          <w:lang w:val="es-ES_tradnl" w:eastAsia="es-ES"/>
        </w:rPr>
      </w:pPr>
      <w:r w:rsidRPr="007414C9">
        <w:rPr>
          <w:lang w:val="es-ES_tradnl" w:eastAsia="es-ES"/>
        </w:rPr>
        <w:t>Buen trabajo.</w:t>
      </w:r>
    </w:p>
    <w:p w:rsidR="007414C9" w:rsidRPr="007414C9" w:rsidRDefault="007414C9" w:rsidP="007414C9">
      <w:pPr>
        <w:pStyle w:val="Prrafodelista"/>
        <w:numPr>
          <w:ilvl w:val="0"/>
          <w:numId w:val="12"/>
        </w:numPr>
        <w:ind w:left="156" w:hanging="156"/>
        <w:rPr>
          <w:lang w:val="es-ES_tradnl" w:eastAsia="es-ES"/>
        </w:rPr>
      </w:pPr>
      <w:r w:rsidRPr="007414C9">
        <w:rPr>
          <w:lang w:val="es-ES_tradnl" w:eastAsia="es-ES"/>
        </w:rPr>
        <w:t>Estar más pendiente del teléfono</w:t>
      </w:r>
      <w:r w:rsidR="0016040C">
        <w:rPr>
          <w:lang w:val="es-ES_tradnl" w:eastAsia="es-ES"/>
        </w:rPr>
        <w:t>,</w:t>
      </w:r>
      <w:r w:rsidRPr="007414C9">
        <w:rPr>
          <w:lang w:val="es-ES_tradnl" w:eastAsia="es-ES"/>
        </w:rPr>
        <w:t xml:space="preserve"> ya que cuesta que contesten.</w:t>
      </w:r>
    </w:p>
    <w:p w:rsidR="007414C9" w:rsidRDefault="007414C9" w:rsidP="007414C9">
      <w:pPr>
        <w:rPr>
          <w:rStyle w:val="nfasis"/>
          <w:rFonts w:asciiTheme="minorHAnsi" w:hAnsiTheme="minorHAnsi"/>
        </w:rPr>
      </w:pPr>
    </w:p>
    <w:p w:rsidR="006A030F" w:rsidRPr="006A030F" w:rsidRDefault="006A030F" w:rsidP="006A030F">
      <w:pPr>
        <w:rPr>
          <w:rStyle w:val="nfasis"/>
          <w:rFonts w:asciiTheme="minorHAnsi" w:hAnsiTheme="minorHAnsi"/>
        </w:rPr>
      </w:pPr>
      <w:r w:rsidRPr="006A030F">
        <w:rPr>
          <w:rStyle w:val="nfasis"/>
          <w:rFonts w:asciiTheme="minorHAnsi" w:hAnsiTheme="minorHAnsi"/>
        </w:rPr>
        <w:t>Trámite para pagos de notas de crédito del tesoro público vencidas.</w:t>
      </w:r>
    </w:p>
    <w:p w:rsidR="006A030F" w:rsidRPr="0051414D" w:rsidRDefault="006A030F" w:rsidP="006A030F">
      <w:pPr>
        <w:pStyle w:val="Prrafodelista"/>
        <w:numPr>
          <w:ilvl w:val="0"/>
          <w:numId w:val="12"/>
        </w:numPr>
        <w:ind w:left="156" w:hanging="156"/>
        <w:rPr>
          <w:lang w:val="es-ES_tradnl" w:eastAsia="es-ES"/>
        </w:rPr>
      </w:pPr>
      <w:r w:rsidRPr="006A030F">
        <w:rPr>
          <w:lang w:val="es-ES_tradnl" w:eastAsia="es-ES"/>
        </w:rPr>
        <w:t>Buen servicio</w:t>
      </w:r>
      <w:r>
        <w:rPr>
          <w:lang w:val="es-ES_tradnl" w:eastAsia="es-ES"/>
        </w:rPr>
        <w:t>.</w:t>
      </w:r>
    </w:p>
    <w:p w:rsidR="007414C9" w:rsidRPr="007414C9" w:rsidRDefault="007414C9" w:rsidP="007414C9">
      <w:pPr>
        <w:rPr>
          <w:rStyle w:val="nfasis"/>
          <w:rFonts w:asciiTheme="minorHAnsi" w:hAnsiTheme="minorHAnsi"/>
        </w:rPr>
      </w:pPr>
    </w:p>
    <w:p w:rsidR="00052568" w:rsidRPr="00D95E7F" w:rsidRDefault="00F20AC5" w:rsidP="00545417">
      <w:pPr>
        <w:pStyle w:val="Ttulo3"/>
      </w:pPr>
      <w:bookmarkStart w:id="53" w:name="_Toc148961215"/>
      <w:r w:rsidRPr="00D95E7F">
        <w:t xml:space="preserve">2.4 </w:t>
      </w:r>
      <w:r w:rsidR="00052568" w:rsidRPr="00D95E7F">
        <w:t>Capacidad de Respuesta</w:t>
      </w:r>
      <w:bookmarkEnd w:id="49"/>
      <w:bookmarkEnd w:id="50"/>
      <w:bookmarkEnd w:id="51"/>
      <w:bookmarkEnd w:id="52"/>
      <w:r w:rsidR="0019725B" w:rsidRPr="00D95E7F">
        <w:t xml:space="preserve"> Institucional</w:t>
      </w:r>
      <w:bookmarkEnd w:id="53"/>
      <w:r w:rsidR="00052568" w:rsidRPr="00D95E7F">
        <w:t xml:space="preserve"> </w:t>
      </w:r>
    </w:p>
    <w:p w:rsidR="00F754D4" w:rsidRPr="00AF576E" w:rsidRDefault="00F754D4" w:rsidP="00AA2BB5">
      <w:pPr>
        <w:rPr>
          <w:sz w:val="16"/>
          <w:szCs w:val="20"/>
        </w:rPr>
      </w:pPr>
    </w:p>
    <w:p w:rsidR="00052568" w:rsidRPr="00D95E7F" w:rsidRDefault="00AF576E" w:rsidP="00AA2BB5">
      <w:pPr>
        <w:rPr>
          <w:szCs w:val="20"/>
        </w:rPr>
      </w:pPr>
      <w:r>
        <w:rPr>
          <w:szCs w:val="20"/>
        </w:rPr>
        <w:t xml:space="preserve">Se incorporaron </w:t>
      </w:r>
      <w:r w:rsidR="00E41EEF">
        <w:rPr>
          <w:szCs w:val="20"/>
        </w:rPr>
        <w:t>2</w:t>
      </w:r>
      <w:r w:rsidR="00F754D4" w:rsidRPr="00D95E7F">
        <w:rPr>
          <w:szCs w:val="20"/>
        </w:rPr>
        <w:t xml:space="preserve"> preguntas</w:t>
      </w:r>
      <w:r w:rsidR="00E41EEF">
        <w:rPr>
          <w:szCs w:val="20"/>
        </w:rPr>
        <w:t xml:space="preserve"> de escala</w:t>
      </w:r>
      <w:r w:rsidR="00F754D4" w:rsidRPr="00D95E7F">
        <w:rPr>
          <w:szCs w:val="20"/>
        </w:rPr>
        <w:t xml:space="preserve">, para </w:t>
      </w:r>
      <w:r w:rsidR="00A86363" w:rsidRPr="00D95E7F">
        <w:rPr>
          <w:szCs w:val="20"/>
        </w:rPr>
        <w:t>eval</w:t>
      </w:r>
      <w:r w:rsidR="00F754D4" w:rsidRPr="00D95E7F">
        <w:rPr>
          <w:szCs w:val="20"/>
        </w:rPr>
        <w:t>uar la orientación durante el servicio</w:t>
      </w:r>
      <w:r w:rsidR="00E41EEF">
        <w:rPr>
          <w:szCs w:val="20"/>
        </w:rPr>
        <w:t xml:space="preserve"> y</w:t>
      </w:r>
      <w:r w:rsidR="00F754D4" w:rsidRPr="00D95E7F">
        <w:rPr>
          <w:szCs w:val="20"/>
        </w:rPr>
        <w:t xml:space="preserve"> </w:t>
      </w:r>
      <w:r w:rsidR="00052568" w:rsidRPr="00D95E7F">
        <w:rPr>
          <w:szCs w:val="20"/>
        </w:rPr>
        <w:t>el</w:t>
      </w:r>
      <w:r w:rsidR="00F754D4" w:rsidRPr="00D95E7F">
        <w:rPr>
          <w:szCs w:val="20"/>
        </w:rPr>
        <w:t xml:space="preserve"> cumplimiento de los</w:t>
      </w:r>
      <w:r w:rsidR="00052568" w:rsidRPr="00D95E7F">
        <w:rPr>
          <w:szCs w:val="20"/>
        </w:rPr>
        <w:t xml:space="preserve"> tiemp</w:t>
      </w:r>
      <w:r w:rsidR="00F754D4" w:rsidRPr="00D95E7F">
        <w:rPr>
          <w:szCs w:val="20"/>
        </w:rPr>
        <w:t>os establecidos</w:t>
      </w:r>
      <w:r w:rsidR="00E41EEF">
        <w:rPr>
          <w:szCs w:val="20"/>
        </w:rPr>
        <w:t>; además, una pregunta enfocada al tiempo real que se br</w:t>
      </w:r>
      <w:r w:rsidR="00477215" w:rsidRPr="00D95E7F">
        <w:rPr>
          <w:szCs w:val="20"/>
        </w:rPr>
        <w:t>ind</w:t>
      </w:r>
      <w:r w:rsidR="00F754D4" w:rsidRPr="00D95E7F">
        <w:rPr>
          <w:szCs w:val="20"/>
        </w:rPr>
        <w:t>ó el servicio</w:t>
      </w:r>
      <w:r w:rsidR="00340077" w:rsidRPr="00D95E7F">
        <w:rPr>
          <w:szCs w:val="20"/>
        </w:rPr>
        <w:t>.</w:t>
      </w:r>
    </w:p>
    <w:p w:rsidR="00507E26" w:rsidRPr="00D95E7F" w:rsidRDefault="00507E26" w:rsidP="00AA2BB5">
      <w:pPr>
        <w:rPr>
          <w:szCs w:val="20"/>
        </w:rPr>
      </w:pPr>
    </w:p>
    <w:p w:rsidR="0078651D" w:rsidRDefault="00052568" w:rsidP="0078651D">
      <w:pPr>
        <w:rPr>
          <w:szCs w:val="20"/>
        </w:rPr>
      </w:pPr>
      <w:r w:rsidRPr="00D95E7F">
        <w:rPr>
          <w:szCs w:val="20"/>
        </w:rPr>
        <w:t xml:space="preserve">El promedio </w:t>
      </w:r>
      <w:r w:rsidR="005C32F4" w:rsidRPr="00D95E7F">
        <w:rPr>
          <w:szCs w:val="20"/>
        </w:rPr>
        <w:t xml:space="preserve">obtenido </w:t>
      </w:r>
      <w:r w:rsidRPr="00D95E7F">
        <w:rPr>
          <w:szCs w:val="20"/>
        </w:rPr>
        <w:t>de es</w:t>
      </w:r>
      <w:r w:rsidR="005C32F4" w:rsidRPr="00D95E7F">
        <w:rPr>
          <w:szCs w:val="20"/>
        </w:rPr>
        <w:t>te apartado fue</w:t>
      </w:r>
      <w:r w:rsidRPr="00D95E7F">
        <w:rPr>
          <w:szCs w:val="20"/>
        </w:rPr>
        <w:t xml:space="preserve"> de </w:t>
      </w:r>
      <w:r w:rsidR="00667CB5" w:rsidRPr="00667CB5">
        <w:rPr>
          <w:szCs w:val="20"/>
        </w:rPr>
        <w:t xml:space="preserve">8.89 </w:t>
      </w:r>
      <w:r w:rsidRPr="00D95E7F">
        <w:rPr>
          <w:szCs w:val="20"/>
        </w:rPr>
        <w:t xml:space="preserve">puntos, </w:t>
      </w:r>
      <w:r w:rsidR="006A57AA" w:rsidRPr="00D95E7F">
        <w:rPr>
          <w:szCs w:val="20"/>
        </w:rPr>
        <w:t xml:space="preserve">siendo </w:t>
      </w:r>
      <w:r w:rsidR="00247D7D" w:rsidRPr="00D95E7F">
        <w:rPr>
          <w:szCs w:val="20"/>
        </w:rPr>
        <w:t>el</w:t>
      </w:r>
      <w:r w:rsidR="006A57AA" w:rsidRPr="00D95E7F">
        <w:rPr>
          <w:szCs w:val="20"/>
        </w:rPr>
        <w:t xml:space="preserve"> aspecto </w:t>
      </w:r>
      <w:r w:rsidR="00C05C5F" w:rsidRPr="00D95E7F">
        <w:rPr>
          <w:szCs w:val="20"/>
        </w:rPr>
        <w:t>mejor evaluado</w:t>
      </w:r>
      <w:r w:rsidR="00F754D4" w:rsidRPr="00D95E7F">
        <w:rPr>
          <w:szCs w:val="20"/>
        </w:rPr>
        <w:t xml:space="preserve"> </w:t>
      </w:r>
      <w:r w:rsidR="005C030D">
        <w:rPr>
          <w:szCs w:val="20"/>
        </w:rPr>
        <w:t>“</w:t>
      </w:r>
      <w:r w:rsidR="00F001F0" w:rsidRPr="00AF576E">
        <w:rPr>
          <w:szCs w:val="20"/>
        </w:rPr>
        <w:t>La orientación recibida durante todo el servicio</w:t>
      </w:r>
      <w:r w:rsidR="005C030D">
        <w:rPr>
          <w:szCs w:val="20"/>
        </w:rPr>
        <w:t>”</w:t>
      </w:r>
      <w:r w:rsidR="00F001F0" w:rsidRPr="00D95E7F">
        <w:rPr>
          <w:szCs w:val="20"/>
        </w:rPr>
        <w:t xml:space="preserve"> con </w:t>
      </w:r>
      <w:r w:rsidR="00667CB5" w:rsidRPr="00667CB5">
        <w:rPr>
          <w:b/>
          <w:szCs w:val="20"/>
        </w:rPr>
        <w:t>8.92</w:t>
      </w:r>
      <w:r w:rsidR="00F001F0">
        <w:rPr>
          <w:szCs w:val="20"/>
        </w:rPr>
        <w:t xml:space="preserve"> </w:t>
      </w:r>
      <w:r w:rsidR="00F001F0" w:rsidRPr="00D95E7F">
        <w:rPr>
          <w:szCs w:val="20"/>
        </w:rPr>
        <w:t>puntos</w:t>
      </w:r>
      <w:r w:rsidR="00F001F0">
        <w:rPr>
          <w:szCs w:val="20"/>
        </w:rPr>
        <w:t xml:space="preserve"> y</w:t>
      </w:r>
      <w:r w:rsidR="00F001F0" w:rsidRPr="00D95E7F">
        <w:rPr>
          <w:szCs w:val="20"/>
        </w:rPr>
        <w:t xml:space="preserve"> el de menor puntuación </w:t>
      </w:r>
      <w:r w:rsidR="005C030D">
        <w:rPr>
          <w:szCs w:val="20"/>
        </w:rPr>
        <w:t>“</w:t>
      </w:r>
      <w:r w:rsidR="00AF576E" w:rsidRPr="00AF576E">
        <w:rPr>
          <w:szCs w:val="20"/>
        </w:rPr>
        <w:t xml:space="preserve">El cumplimiento </w:t>
      </w:r>
      <w:r w:rsidR="00AF576E" w:rsidRPr="00D858F0">
        <w:rPr>
          <w:szCs w:val="20"/>
        </w:rPr>
        <w:t>de los tiempos establecidos para completar el servicio</w:t>
      </w:r>
      <w:r w:rsidR="005C030D" w:rsidRPr="00D858F0">
        <w:rPr>
          <w:szCs w:val="20"/>
        </w:rPr>
        <w:t>”</w:t>
      </w:r>
      <w:r w:rsidR="00A16702" w:rsidRPr="00D858F0">
        <w:rPr>
          <w:szCs w:val="20"/>
        </w:rPr>
        <w:t xml:space="preserve"> </w:t>
      </w:r>
      <w:r w:rsidR="00C05C5F" w:rsidRPr="00D858F0">
        <w:rPr>
          <w:szCs w:val="20"/>
        </w:rPr>
        <w:t>con</w:t>
      </w:r>
      <w:r w:rsidR="00F75071" w:rsidRPr="00D858F0">
        <w:rPr>
          <w:szCs w:val="20"/>
        </w:rPr>
        <w:t xml:space="preserve"> </w:t>
      </w:r>
      <w:r w:rsidR="00667CB5" w:rsidRPr="00667CB5">
        <w:rPr>
          <w:b/>
          <w:szCs w:val="20"/>
        </w:rPr>
        <w:t>8.86</w:t>
      </w:r>
      <w:r w:rsidR="00F001F0" w:rsidRPr="00D858F0">
        <w:rPr>
          <w:szCs w:val="20"/>
        </w:rPr>
        <w:t xml:space="preserve"> puntos </w:t>
      </w:r>
      <w:r w:rsidR="0078651D" w:rsidRPr="00D858F0">
        <w:rPr>
          <w:szCs w:val="20"/>
        </w:rPr>
        <w:t xml:space="preserve">(ver </w:t>
      </w:r>
      <w:r w:rsidR="005C030D" w:rsidRPr="00D858F0">
        <w:rPr>
          <w:szCs w:val="20"/>
        </w:rPr>
        <w:t xml:space="preserve">Gráfico 2.4 y </w:t>
      </w:r>
      <w:r w:rsidR="00E63FB2" w:rsidRPr="00D858F0">
        <w:rPr>
          <w:szCs w:val="20"/>
        </w:rPr>
        <w:t>Anexo 1</w:t>
      </w:r>
      <w:r w:rsidR="003811E4">
        <w:rPr>
          <w:szCs w:val="20"/>
        </w:rPr>
        <w:t>)</w:t>
      </w:r>
    </w:p>
    <w:p w:rsidR="00401675" w:rsidRDefault="002D6921" w:rsidP="0078651D">
      <w:pPr>
        <w:rPr>
          <w:szCs w:val="20"/>
        </w:rPr>
      </w:pPr>
      <w:r>
        <w:rPr>
          <w:noProof/>
          <w:lang w:val="es-SV" w:eastAsia="es-SV"/>
        </w:rPr>
        <w:drawing>
          <wp:anchor distT="0" distB="0" distL="114300" distR="114300" simplePos="0" relativeHeight="251746816" behindDoc="0" locked="0" layoutInCell="1" allowOverlap="1" wp14:anchorId="0C7F202C" wp14:editId="0401FC2C">
            <wp:simplePos x="0" y="0"/>
            <wp:positionH relativeFrom="column">
              <wp:posOffset>19685</wp:posOffset>
            </wp:positionH>
            <wp:positionV relativeFrom="paragraph">
              <wp:posOffset>195844</wp:posOffset>
            </wp:positionV>
            <wp:extent cx="2896235" cy="2244090"/>
            <wp:effectExtent l="0" t="0" r="0" b="381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2D6921" w:rsidRDefault="002D6921" w:rsidP="00534CE6">
      <w:pPr>
        <w:rPr>
          <w:rStyle w:val="nfasis"/>
          <w:rFonts w:asciiTheme="minorHAnsi" w:hAnsiTheme="minorHAnsi"/>
        </w:rPr>
      </w:pPr>
      <w:bookmarkStart w:id="54" w:name="_Toc62735990"/>
      <w:bookmarkStart w:id="55" w:name="_Toc62738606"/>
    </w:p>
    <w:p w:rsidR="002D6921" w:rsidRDefault="002D6921" w:rsidP="00534CE6">
      <w:pPr>
        <w:rPr>
          <w:rStyle w:val="nfasis"/>
          <w:rFonts w:asciiTheme="minorHAnsi" w:hAnsiTheme="minorHAnsi"/>
        </w:rPr>
      </w:pPr>
    </w:p>
    <w:p w:rsidR="002D6921" w:rsidRDefault="002D6921" w:rsidP="00534CE6">
      <w:pPr>
        <w:rPr>
          <w:rStyle w:val="nfasis"/>
          <w:rFonts w:asciiTheme="minorHAnsi" w:hAnsiTheme="minorHAnsi"/>
        </w:rPr>
      </w:pPr>
    </w:p>
    <w:p w:rsidR="00657D19" w:rsidRDefault="00657D19" w:rsidP="00534CE6">
      <w:pPr>
        <w:rPr>
          <w:rStyle w:val="nfasis"/>
          <w:rFonts w:asciiTheme="minorHAnsi" w:hAnsiTheme="minorHAnsi"/>
          <w:color w:val="000000" w:themeColor="text1"/>
        </w:rPr>
      </w:pPr>
      <w:r w:rsidRPr="00D95E7F">
        <w:rPr>
          <w:rStyle w:val="nfasis"/>
          <w:rFonts w:asciiTheme="minorHAnsi" w:hAnsiTheme="minorHAnsi"/>
        </w:rPr>
        <w:t xml:space="preserve">Comentarios expresados por </w:t>
      </w:r>
      <w:r w:rsidRPr="00D95E7F">
        <w:rPr>
          <w:rStyle w:val="nfasis"/>
          <w:rFonts w:asciiTheme="minorHAnsi" w:hAnsiTheme="minorHAnsi"/>
          <w:color w:val="000000" w:themeColor="text1"/>
        </w:rPr>
        <w:t>los usuarios</w:t>
      </w:r>
      <w:r>
        <w:rPr>
          <w:rStyle w:val="nfasis"/>
          <w:rFonts w:asciiTheme="minorHAnsi" w:hAnsiTheme="minorHAnsi"/>
          <w:color w:val="000000" w:themeColor="text1"/>
        </w:rPr>
        <w:t>:</w:t>
      </w:r>
    </w:p>
    <w:p w:rsidR="00657D19" w:rsidRDefault="00657D19" w:rsidP="00657D19">
      <w:pPr>
        <w:jc w:val="left"/>
        <w:rPr>
          <w:rStyle w:val="nfasis"/>
          <w:rFonts w:asciiTheme="minorHAnsi" w:hAnsiTheme="minorHAnsi"/>
          <w:color w:val="000000" w:themeColor="text1"/>
        </w:rPr>
      </w:pPr>
    </w:p>
    <w:p w:rsidR="00534CE6" w:rsidRPr="00534CE6" w:rsidRDefault="00534CE6" w:rsidP="00534CE6">
      <w:pPr>
        <w:rPr>
          <w:rStyle w:val="nfasis"/>
          <w:rFonts w:asciiTheme="minorHAnsi" w:hAnsiTheme="minorHAnsi"/>
          <w:b w:val="0"/>
        </w:rPr>
      </w:pPr>
      <w:r w:rsidRPr="00534CE6">
        <w:rPr>
          <w:rStyle w:val="nfasis"/>
          <w:rFonts w:asciiTheme="minorHAnsi" w:hAnsiTheme="minorHAnsi"/>
          <w:b w:val="0"/>
        </w:rPr>
        <w:t>Anticipo de Fondos para Viáticos</w:t>
      </w:r>
    </w:p>
    <w:p w:rsidR="00534CE6" w:rsidRDefault="00534CE6" w:rsidP="00534CE6">
      <w:pPr>
        <w:pStyle w:val="Prrafodelista"/>
        <w:numPr>
          <w:ilvl w:val="0"/>
          <w:numId w:val="12"/>
        </w:numPr>
        <w:ind w:left="284" w:hanging="284"/>
        <w:rPr>
          <w:lang w:val="es-ES_tradnl" w:eastAsia="es-ES"/>
        </w:rPr>
      </w:pPr>
      <w:r w:rsidRPr="00534CE6">
        <w:rPr>
          <w:lang w:val="es-ES_tradnl" w:eastAsia="es-ES"/>
        </w:rPr>
        <w:t>Servicio prestado de forma ágil y oportuno.</w:t>
      </w:r>
    </w:p>
    <w:p w:rsidR="009133DF" w:rsidRDefault="009133DF" w:rsidP="009133DF"/>
    <w:p w:rsidR="009133DF" w:rsidRPr="009133DF" w:rsidRDefault="009133DF" w:rsidP="009133DF">
      <w:pPr>
        <w:rPr>
          <w:rStyle w:val="nfasis"/>
          <w:rFonts w:asciiTheme="minorHAnsi" w:hAnsiTheme="minorHAnsi"/>
        </w:rPr>
      </w:pPr>
      <w:r w:rsidRPr="009133DF">
        <w:rPr>
          <w:rStyle w:val="nfasis"/>
          <w:rFonts w:asciiTheme="minorHAnsi" w:hAnsiTheme="minorHAnsi"/>
        </w:rPr>
        <w:t>Anticipo de fondos por medio del fondo circulante de monto fijo de la secretaría de estado del Ministerio de Hacienda para adquisiciones de bienes y servicios.</w:t>
      </w:r>
    </w:p>
    <w:p w:rsidR="009133DF" w:rsidRPr="009133DF" w:rsidRDefault="009133DF" w:rsidP="009133DF">
      <w:pPr>
        <w:pStyle w:val="Prrafodelista"/>
        <w:numPr>
          <w:ilvl w:val="0"/>
          <w:numId w:val="39"/>
        </w:numPr>
        <w:ind w:left="284" w:hanging="284"/>
      </w:pPr>
      <w:r w:rsidRPr="009133DF">
        <w:t>El fondo circulante nos comunica cuando tenemos que pasar a retirar el dinero.</w:t>
      </w:r>
    </w:p>
    <w:p w:rsidR="009133DF" w:rsidRDefault="009133DF" w:rsidP="009133DF"/>
    <w:p w:rsidR="00534CE6" w:rsidRPr="00534CE6" w:rsidRDefault="00534CE6" w:rsidP="00534CE6">
      <w:pPr>
        <w:rPr>
          <w:rStyle w:val="nfasis"/>
          <w:rFonts w:asciiTheme="minorHAnsi" w:hAnsiTheme="minorHAnsi"/>
        </w:rPr>
      </w:pPr>
      <w:r w:rsidRPr="00534CE6">
        <w:rPr>
          <w:rStyle w:val="nfasis"/>
          <w:rFonts w:asciiTheme="minorHAnsi" w:hAnsiTheme="minorHAnsi"/>
        </w:rPr>
        <w:t>Consulta de pago a proveedores de bienes y servicios del Ministerio de Hacienda.</w:t>
      </w:r>
    </w:p>
    <w:p w:rsidR="00534CE6" w:rsidRPr="00534CE6" w:rsidRDefault="00534CE6" w:rsidP="00534CE6">
      <w:pPr>
        <w:pStyle w:val="Prrafodelista"/>
        <w:numPr>
          <w:ilvl w:val="0"/>
          <w:numId w:val="12"/>
        </w:numPr>
        <w:ind w:left="284" w:hanging="284"/>
        <w:rPr>
          <w:lang w:val="es-ES_tradnl" w:eastAsia="es-ES"/>
        </w:rPr>
      </w:pPr>
      <w:r w:rsidRPr="00534CE6">
        <w:rPr>
          <w:lang w:val="es-ES_tradnl" w:eastAsia="es-ES"/>
        </w:rPr>
        <w:t>Según contratos celebrados por licitaciones adjudicadas mencionan que realizaran el pago de los bienes o servicios brindados en un tiempo límite estipulado el cual no se respeta ya que sobrepasan dicha fechas de pago</w:t>
      </w:r>
      <w:r w:rsidR="008B7D94">
        <w:rPr>
          <w:lang w:val="es-ES_tradnl" w:eastAsia="es-ES"/>
        </w:rPr>
        <w:t>;</w:t>
      </w:r>
      <w:r w:rsidRPr="00534CE6">
        <w:rPr>
          <w:lang w:val="es-ES_tradnl" w:eastAsia="es-ES"/>
        </w:rPr>
        <w:t xml:space="preserve"> como proveedores suministramos productos muchas veces adquiridos mediante financiamientos los cuales debemos de pagar en un tiempo también estipulado</w:t>
      </w:r>
      <w:r w:rsidR="008B7D94">
        <w:rPr>
          <w:lang w:val="es-ES_tradnl" w:eastAsia="es-ES"/>
        </w:rPr>
        <w:t>,</w:t>
      </w:r>
      <w:r w:rsidRPr="00534CE6">
        <w:rPr>
          <w:lang w:val="es-ES_tradnl" w:eastAsia="es-ES"/>
        </w:rPr>
        <w:t xml:space="preserve"> el cual calculamos que podamos pagar con relación a las fechas que en los contratos de licitaciones estipulan que realizaran el pago</w:t>
      </w:r>
      <w:r w:rsidR="008B7D94">
        <w:rPr>
          <w:lang w:val="es-ES_tradnl" w:eastAsia="es-ES"/>
        </w:rPr>
        <w:t>;</w:t>
      </w:r>
      <w:r w:rsidRPr="00534CE6">
        <w:rPr>
          <w:lang w:val="es-ES_tradnl" w:eastAsia="es-ES"/>
        </w:rPr>
        <w:t xml:space="preserve"> más sin embargo</w:t>
      </w:r>
      <w:r w:rsidR="008B7D94">
        <w:rPr>
          <w:lang w:val="es-ES_tradnl" w:eastAsia="es-ES"/>
        </w:rPr>
        <w:t>,</w:t>
      </w:r>
      <w:r w:rsidRPr="00534CE6">
        <w:rPr>
          <w:lang w:val="es-ES_tradnl" w:eastAsia="es-ES"/>
        </w:rPr>
        <w:t xml:space="preserve"> ya que no se da de dicha manera se nos dificulta realizar los pagos de los financiamientos adquiridos para poder suministrarles los servicios adquiridos por las instituciones públicas por lo que sugerimos que se agilicen los procesos de pagos y que se cumplan con los tiempos estipulados en los contratos.</w:t>
      </w:r>
    </w:p>
    <w:p w:rsidR="00657D19" w:rsidRDefault="00657D19" w:rsidP="00657D19">
      <w:pPr>
        <w:jc w:val="left"/>
        <w:rPr>
          <w:rStyle w:val="nfasis"/>
          <w:rFonts w:asciiTheme="minorHAnsi" w:hAnsiTheme="minorHAnsi"/>
          <w:color w:val="000000" w:themeColor="text1"/>
        </w:rPr>
      </w:pPr>
    </w:p>
    <w:p w:rsidR="00534CE6" w:rsidRPr="00534CE6" w:rsidRDefault="00534CE6" w:rsidP="00534CE6">
      <w:pPr>
        <w:rPr>
          <w:rStyle w:val="nfasis"/>
          <w:rFonts w:asciiTheme="minorHAnsi" w:hAnsiTheme="minorHAnsi"/>
          <w:b w:val="0"/>
        </w:rPr>
      </w:pPr>
      <w:r w:rsidRPr="00534CE6">
        <w:rPr>
          <w:rStyle w:val="nfasis"/>
          <w:rFonts w:asciiTheme="minorHAnsi" w:hAnsiTheme="minorHAnsi"/>
          <w:b w:val="0"/>
        </w:rPr>
        <w:t>Consulta de pago en concepto de devolución de impuesto sobre la renta de años anteriores.</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Cómo contribuyente me sorprendió que hasta me llamaran para decirme que ya estaba el depósito. Eso genera un impacto positivo en el usuario y no deben descuidarlo (3)*.</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La orientación fue recibida de forma p</w:t>
      </w:r>
      <w:r w:rsidR="00D444EC">
        <w:rPr>
          <w:lang w:val="es-ES_tradnl" w:eastAsia="es-ES"/>
        </w:rPr>
        <w:t>ositiva, eficiente y precisa (8</w:t>
      </w:r>
      <w:r w:rsidRPr="00534CE6">
        <w:rPr>
          <w:lang w:val="es-ES_tradnl" w:eastAsia="es-ES"/>
        </w:rPr>
        <w:t>)*.</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La consulta fue para solicitar clave con la cual se tiene que presentar al banco agrícola para el desembolso. Años 2019, 2020, 2021 y 2022 (7)*.</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Consultas</w:t>
      </w:r>
      <w:r>
        <w:rPr>
          <w:lang w:val="es-ES_tradnl" w:eastAsia="es-ES"/>
        </w:rPr>
        <w:t xml:space="preserve"> del</w:t>
      </w:r>
      <w:r w:rsidRPr="00534CE6">
        <w:rPr>
          <w:lang w:val="es-ES_tradnl" w:eastAsia="es-ES"/>
        </w:rPr>
        <w:t xml:space="preserve"> estatus devolución de los años 2017, 2020, 2021 y 2022 (23)</w:t>
      </w:r>
      <w:r w:rsidR="00D7492A">
        <w:rPr>
          <w:rStyle w:val="Refdenotaalpie"/>
          <w:lang w:val="es-ES_tradnl" w:eastAsia="es-ES"/>
        </w:rPr>
        <w:footnoteReference w:customMarkFollows="1" w:id="3"/>
        <w:t>*</w:t>
      </w:r>
      <w:r w:rsidRPr="00534CE6">
        <w:rPr>
          <w:lang w:val="es-ES_tradnl" w:eastAsia="es-ES"/>
        </w:rPr>
        <w:t>.</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 xml:space="preserve">Para realizar una Programación de pago se les brinda el número de DUI y el año a consultar, el tiempo </w:t>
      </w:r>
      <w:r w:rsidR="009133DF">
        <w:rPr>
          <w:lang w:val="es-ES_tradnl" w:eastAsia="es-ES"/>
        </w:rPr>
        <w:t xml:space="preserve">de espera </w:t>
      </w:r>
      <w:r w:rsidRPr="00534CE6">
        <w:rPr>
          <w:lang w:val="es-ES_tradnl" w:eastAsia="es-ES"/>
        </w:rPr>
        <w:t>es de 2 a 3 días, años 2019, 2020 (5)*.</w:t>
      </w:r>
    </w:p>
    <w:p w:rsidR="00534CE6" w:rsidRPr="00534CE6" w:rsidRDefault="00534CE6" w:rsidP="00534CE6">
      <w:pPr>
        <w:pStyle w:val="Prrafodelista"/>
        <w:numPr>
          <w:ilvl w:val="0"/>
          <w:numId w:val="12"/>
        </w:numPr>
        <w:ind w:left="284" w:hanging="131"/>
        <w:rPr>
          <w:lang w:val="es-ES_tradnl" w:eastAsia="es-ES"/>
        </w:rPr>
      </w:pPr>
      <w:r w:rsidRPr="00534CE6">
        <w:rPr>
          <w:lang w:val="es-ES_tradnl" w:eastAsia="es-ES"/>
        </w:rPr>
        <w:t>La comunicación por correo electrónico es bien efectiva, informan que el estatus de la declaración ha pasado a pago y el mismo día se reci</w:t>
      </w:r>
      <w:r w:rsidR="009133DF">
        <w:rPr>
          <w:lang w:val="es-ES_tradnl" w:eastAsia="es-ES"/>
        </w:rPr>
        <w:t>be fecha de programación</w:t>
      </w:r>
      <w:r w:rsidRPr="00534CE6">
        <w:rPr>
          <w:lang w:val="es-ES_tradnl" w:eastAsia="es-ES"/>
        </w:rPr>
        <w:t xml:space="preserve"> (11)*.</w:t>
      </w:r>
    </w:p>
    <w:p w:rsidR="00534CE6" w:rsidRDefault="00534CE6" w:rsidP="00534CE6">
      <w:pPr>
        <w:pStyle w:val="Prrafodelista"/>
        <w:numPr>
          <w:ilvl w:val="0"/>
          <w:numId w:val="12"/>
        </w:numPr>
        <w:ind w:left="284" w:hanging="131"/>
        <w:rPr>
          <w:lang w:val="es-ES_tradnl" w:eastAsia="es-ES"/>
        </w:rPr>
      </w:pPr>
      <w:r w:rsidRPr="00534CE6">
        <w:rPr>
          <w:lang w:val="es-ES_tradnl" w:eastAsia="es-ES"/>
        </w:rPr>
        <w:t>Recibí por medio telefónico fecha para presentarme al banco agrícola a realizar el desembolso (9)*.</w:t>
      </w:r>
    </w:p>
    <w:p w:rsidR="00657D19" w:rsidRDefault="00657D19" w:rsidP="00657D19">
      <w:pPr>
        <w:jc w:val="left"/>
        <w:rPr>
          <w:rStyle w:val="nfasis"/>
          <w:rFonts w:asciiTheme="minorHAnsi" w:hAnsiTheme="minorHAnsi"/>
          <w:color w:val="000000" w:themeColor="text1"/>
        </w:rPr>
      </w:pPr>
    </w:p>
    <w:p w:rsidR="00657D19" w:rsidRDefault="00657D19" w:rsidP="00657D19">
      <w:pPr>
        <w:jc w:val="left"/>
        <w:rPr>
          <w:rStyle w:val="nfasis"/>
          <w:rFonts w:asciiTheme="minorHAnsi" w:hAnsiTheme="minorHAnsi"/>
          <w:color w:val="000000" w:themeColor="text1"/>
        </w:rPr>
      </w:pPr>
    </w:p>
    <w:p w:rsidR="00271BE0" w:rsidRPr="00B6051A" w:rsidRDefault="00271BE0" w:rsidP="00545417">
      <w:pPr>
        <w:pStyle w:val="Ttulo3"/>
      </w:pPr>
      <w:bookmarkStart w:id="56" w:name="_Toc148961216"/>
      <w:r w:rsidRPr="00B6051A">
        <w:t>2.</w:t>
      </w:r>
      <w:r w:rsidR="00F754D4" w:rsidRPr="00B6051A">
        <w:t>4.1</w:t>
      </w:r>
      <w:r w:rsidRPr="00B6051A">
        <w:t xml:space="preserve"> </w:t>
      </w:r>
      <w:r w:rsidR="00F754D4" w:rsidRPr="00B6051A">
        <w:t xml:space="preserve">El </w:t>
      </w:r>
      <w:r w:rsidR="00CD0CF5" w:rsidRPr="00B6051A">
        <w:t>Tiempo Real del Servicio R</w:t>
      </w:r>
      <w:r w:rsidR="00184091" w:rsidRPr="00B6051A">
        <w:t>ecibido</w:t>
      </w:r>
      <w:bookmarkEnd w:id="56"/>
    </w:p>
    <w:p w:rsidR="00F754D4" w:rsidRPr="00B6051A" w:rsidRDefault="00F754D4" w:rsidP="00AA2BB5">
      <w:pPr>
        <w:rPr>
          <w:szCs w:val="20"/>
        </w:rPr>
      </w:pPr>
    </w:p>
    <w:p w:rsidR="00CE7672" w:rsidRPr="00B6051A" w:rsidRDefault="00CE7672" w:rsidP="00AA2BB5">
      <w:pPr>
        <w:rPr>
          <w:szCs w:val="20"/>
        </w:rPr>
      </w:pPr>
      <w:r w:rsidRPr="00B6051A">
        <w:rPr>
          <w:szCs w:val="20"/>
        </w:rPr>
        <w:t>Con el objetivo de conocer el tiempo real de duración del servicio conforme a la experiencia del usuario se</w:t>
      </w:r>
      <w:r w:rsidR="004706A9" w:rsidRPr="00B6051A">
        <w:rPr>
          <w:szCs w:val="20"/>
        </w:rPr>
        <w:t xml:space="preserve"> </w:t>
      </w:r>
      <w:r w:rsidRPr="00B6051A">
        <w:rPr>
          <w:szCs w:val="20"/>
        </w:rPr>
        <w:t xml:space="preserve">incorporó una pregunta cerrada diseñada por intervalos donde, se obtuvo como resultado lo siguiente </w:t>
      </w:r>
      <w:r w:rsidR="00E56CC3" w:rsidRPr="00B6051A">
        <w:rPr>
          <w:szCs w:val="20"/>
        </w:rPr>
        <w:t>(ver Anexo 2):</w:t>
      </w:r>
    </w:p>
    <w:p w:rsidR="00CD0CF5" w:rsidRPr="00B6051A" w:rsidRDefault="00D116A4" w:rsidP="00CD0CF5">
      <w:pPr>
        <w:pStyle w:val="Prrafodelista"/>
        <w:widowControl w:val="0"/>
        <w:numPr>
          <w:ilvl w:val="0"/>
          <w:numId w:val="5"/>
        </w:numPr>
        <w:autoSpaceDE w:val="0"/>
        <w:autoSpaceDN w:val="0"/>
      </w:pPr>
      <w:r w:rsidRPr="00882AAB">
        <w:t xml:space="preserve">Para </w:t>
      </w:r>
      <w:r w:rsidR="00204725" w:rsidRPr="00882AAB">
        <w:t>2</w:t>
      </w:r>
      <w:r w:rsidR="00CD0CF5" w:rsidRPr="00882AAB">
        <w:t xml:space="preserve"> servicios </w:t>
      </w:r>
      <w:r w:rsidRPr="00882AAB">
        <w:t xml:space="preserve">los usuarios </w:t>
      </w:r>
      <w:r w:rsidR="00A81D77" w:rsidRPr="00882AAB">
        <w:t xml:space="preserve">indicaron que </w:t>
      </w:r>
      <w:r w:rsidR="00CD0CF5" w:rsidRPr="00B6051A">
        <w:t>fueron proporcionados en menor tiempo de lo establecido.</w:t>
      </w:r>
    </w:p>
    <w:p w:rsidR="00CD0CF5" w:rsidRPr="00B6051A" w:rsidRDefault="00204725" w:rsidP="00FF4F94">
      <w:pPr>
        <w:pStyle w:val="Prrafodelista"/>
        <w:widowControl w:val="0"/>
        <w:numPr>
          <w:ilvl w:val="0"/>
          <w:numId w:val="13"/>
        </w:numPr>
        <w:autoSpaceDE w:val="0"/>
        <w:autoSpaceDN w:val="0"/>
      </w:pPr>
      <w:r w:rsidRPr="00B6051A">
        <w:t xml:space="preserve">3 </w:t>
      </w:r>
      <w:r w:rsidR="00CD0CF5" w:rsidRPr="00B6051A">
        <w:t>servicios igual al tiempo,</w:t>
      </w:r>
    </w:p>
    <w:p w:rsidR="00CD0CF5" w:rsidRPr="00B6051A" w:rsidRDefault="00204725" w:rsidP="00FF4F94">
      <w:pPr>
        <w:pStyle w:val="Prrafodelista"/>
        <w:widowControl w:val="0"/>
        <w:numPr>
          <w:ilvl w:val="0"/>
          <w:numId w:val="13"/>
        </w:numPr>
        <w:autoSpaceDE w:val="0"/>
        <w:autoSpaceDN w:val="0"/>
      </w:pPr>
      <w:r w:rsidRPr="00B6051A">
        <w:t>4</w:t>
      </w:r>
      <w:r w:rsidR="00CD0CF5" w:rsidRPr="00B6051A">
        <w:t xml:space="preserve"> servicios en mayor tiempo a lo establecido.</w:t>
      </w:r>
    </w:p>
    <w:p w:rsidR="005B52D9" w:rsidRDefault="005B52D9" w:rsidP="00A41314">
      <w:pPr>
        <w:pStyle w:val="Prrafodelista"/>
        <w:numPr>
          <w:ilvl w:val="0"/>
          <w:numId w:val="0"/>
        </w:numPr>
        <w:ind w:left="360"/>
        <w:jc w:val="center"/>
        <w:rPr>
          <w:b/>
          <w:sz w:val="16"/>
        </w:rPr>
      </w:pPr>
    </w:p>
    <w:p w:rsidR="005B52D9" w:rsidRDefault="005B52D9" w:rsidP="00A41314">
      <w:pPr>
        <w:pStyle w:val="Prrafodelista"/>
        <w:numPr>
          <w:ilvl w:val="0"/>
          <w:numId w:val="0"/>
        </w:numPr>
        <w:ind w:left="360"/>
        <w:jc w:val="center"/>
        <w:rPr>
          <w:b/>
          <w:sz w:val="16"/>
        </w:rPr>
      </w:pPr>
    </w:p>
    <w:p w:rsidR="00052568" w:rsidRPr="009B6EAC" w:rsidRDefault="008241D0" w:rsidP="00D858F0">
      <w:pPr>
        <w:pStyle w:val="Ttulo1"/>
        <w:rPr>
          <w:color w:val="auto"/>
        </w:rPr>
      </w:pPr>
      <w:bookmarkStart w:id="57" w:name="_Toc138794832"/>
      <w:bookmarkStart w:id="58" w:name="_Toc148961217"/>
      <w:r w:rsidRPr="009B6EAC">
        <w:rPr>
          <w:color w:val="auto"/>
        </w:rPr>
        <w:t>Capítulo</w:t>
      </w:r>
      <w:r w:rsidR="00052568" w:rsidRPr="009B6EAC">
        <w:rPr>
          <w:color w:val="auto"/>
        </w:rPr>
        <w:t xml:space="preserve"> 3: </w:t>
      </w:r>
      <w:r w:rsidR="00C6728F" w:rsidRPr="009B6EAC">
        <w:rPr>
          <w:color w:val="auto"/>
        </w:rPr>
        <w:t xml:space="preserve">Resultados </w:t>
      </w:r>
      <w:r w:rsidR="00DD7D36" w:rsidRPr="009B6EAC">
        <w:rPr>
          <w:color w:val="auto"/>
        </w:rPr>
        <w:t xml:space="preserve">de </w:t>
      </w:r>
      <w:r w:rsidR="00C6728F" w:rsidRPr="009B6EAC">
        <w:rPr>
          <w:color w:val="auto"/>
        </w:rPr>
        <w:t xml:space="preserve">Medición de </w:t>
      </w:r>
      <w:r w:rsidR="00DD7D36" w:rsidRPr="009B6EAC">
        <w:rPr>
          <w:color w:val="auto"/>
        </w:rPr>
        <w:t>Satisfacción</w:t>
      </w:r>
      <w:bookmarkEnd w:id="54"/>
      <w:bookmarkEnd w:id="55"/>
      <w:bookmarkEnd w:id="57"/>
      <w:bookmarkEnd w:id="58"/>
    </w:p>
    <w:p w:rsidR="00052568" w:rsidRPr="00D95E7F" w:rsidRDefault="00052568" w:rsidP="00AA2BB5">
      <w:pPr>
        <w:rPr>
          <w:szCs w:val="20"/>
        </w:rPr>
      </w:pPr>
    </w:p>
    <w:p w:rsidR="00061055" w:rsidRPr="00C6728F" w:rsidRDefault="000172AB" w:rsidP="00545417">
      <w:pPr>
        <w:pStyle w:val="Ttulo3"/>
        <w:rPr>
          <w:color w:val="auto"/>
        </w:rPr>
      </w:pPr>
      <w:bookmarkStart w:id="59" w:name="_Toc148961218"/>
      <w:r w:rsidRPr="00D95E7F">
        <w:t xml:space="preserve">3.1 </w:t>
      </w:r>
      <w:r w:rsidR="00121168" w:rsidRPr="00D95E7F">
        <w:t xml:space="preserve">Índice </w:t>
      </w:r>
      <w:r w:rsidR="00DA5EA9" w:rsidRPr="00C6728F">
        <w:rPr>
          <w:color w:val="auto"/>
        </w:rPr>
        <w:t>Global</w:t>
      </w:r>
      <w:r w:rsidR="00DA5EA9" w:rsidRPr="00D95E7F">
        <w:t xml:space="preserve"> </w:t>
      </w:r>
      <w:r w:rsidR="00121168" w:rsidRPr="00D95E7F">
        <w:t>de</w:t>
      </w:r>
      <w:r w:rsidRPr="00D95E7F">
        <w:t xml:space="preserve"> </w:t>
      </w:r>
      <w:r w:rsidRPr="00C6728F">
        <w:rPr>
          <w:color w:val="auto"/>
        </w:rPr>
        <w:t>S</w:t>
      </w:r>
      <w:r w:rsidR="00061055" w:rsidRPr="00C6728F">
        <w:rPr>
          <w:color w:val="auto"/>
        </w:rPr>
        <w:t>atisfacción</w:t>
      </w:r>
      <w:r w:rsidRPr="00C6728F">
        <w:rPr>
          <w:color w:val="auto"/>
        </w:rPr>
        <w:t xml:space="preserve"> del</w:t>
      </w:r>
      <w:r w:rsidR="0027206D">
        <w:rPr>
          <w:color w:val="auto"/>
        </w:rPr>
        <w:t xml:space="preserve"> P</w:t>
      </w:r>
      <w:r w:rsidR="00DD7D36" w:rsidRPr="00C6728F">
        <w:rPr>
          <w:color w:val="auto"/>
        </w:rPr>
        <w:t>roceso</w:t>
      </w:r>
      <w:bookmarkEnd w:id="59"/>
      <w:r w:rsidR="00DD7D36" w:rsidRPr="00C6728F">
        <w:rPr>
          <w:color w:val="auto"/>
        </w:rPr>
        <w:t xml:space="preserve"> </w:t>
      </w:r>
    </w:p>
    <w:p w:rsidR="00061055" w:rsidRPr="00C6728F" w:rsidRDefault="00061055" w:rsidP="00AA2BB5">
      <w:pPr>
        <w:rPr>
          <w:szCs w:val="20"/>
        </w:rPr>
      </w:pPr>
    </w:p>
    <w:p w:rsidR="00DA43DC" w:rsidRDefault="00135430" w:rsidP="00AA2BB5">
      <w:pPr>
        <w:rPr>
          <w:szCs w:val="20"/>
        </w:rPr>
      </w:pPr>
      <w:r>
        <w:rPr>
          <w:szCs w:val="20"/>
        </w:rPr>
        <w:t>De acuerdo a los resultados obtenidos en los índices de</w:t>
      </w:r>
      <w:r w:rsidR="0062265B">
        <w:rPr>
          <w:szCs w:val="20"/>
        </w:rPr>
        <w:t xml:space="preserve"> satisfacción para los años 2022 y </w:t>
      </w:r>
      <w:r>
        <w:rPr>
          <w:szCs w:val="20"/>
        </w:rPr>
        <w:t>2023, s</w:t>
      </w:r>
      <w:r w:rsidR="00DA43DC" w:rsidRPr="00D95E7F">
        <w:rPr>
          <w:szCs w:val="20"/>
        </w:rPr>
        <w:t>e identifica</w:t>
      </w:r>
      <w:r w:rsidR="00DA43DC">
        <w:rPr>
          <w:szCs w:val="20"/>
        </w:rPr>
        <w:t xml:space="preserve"> lo siguiente</w:t>
      </w:r>
      <w:r>
        <w:rPr>
          <w:szCs w:val="20"/>
        </w:rPr>
        <w:t xml:space="preserve"> </w:t>
      </w:r>
      <w:bookmarkStart w:id="60" w:name="_Hlk144298442"/>
      <w:r w:rsidRPr="005A660B">
        <w:t>(</w:t>
      </w:r>
      <w:r>
        <w:rPr>
          <w:color w:val="000000" w:themeColor="text1"/>
        </w:rPr>
        <w:t>v</w:t>
      </w:r>
      <w:r w:rsidRPr="005A660B">
        <w:rPr>
          <w:color w:val="000000" w:themeColor="text1"/>
        </w:rPr>
        <w:t>er</w:t>
      </w:r>
      <w:r w:rsidRPr="005A660B">
        <w:rPr>
          <w:color w:val="FF0000"/>
        </w:rPr>
        <w:t xml:space="preserve"> </w:t>
      </w:r>
      <w:r>
        <w:t>Gráfico 3.1</w:t>
      </w:r>
      <w:r w:rsidR="000440A5">
        <w:t xml:space="preserve"> y Anexo 1</w:t>
      </w:r>
      <w:r>
        <w:t>)</w:t>
      </w:r>
      <w:bookmarkEnd w:id="60"/>
      <w:r w:rsidR="000440A5">
        <w:t>:</w:t>
      </w:r>
    </w:p>
    <w:p w:rsidR="00112D46" w:rsidRPr="00D95E7F" w:rsidRDefault="00052568" w:rsidP="00FF4F94">
      <w:pPr>
        <w:pStyle w:val="Prrafodelista"/>
        <w:numPr>
          <w:ilvl w:val="0"/>
          <w:numId w:val="14"/>
        </w:numPr>
        <w:ind w:left="284" w:hanging="284"/>
      </w:pPr>
      <w:r w:rsidRPr="00D95E7F">
        <w:t>E</w:t>
      </w:r>
      <w:r w:rsidR="008C0159" w:rsidRPr="00D95E7F">
        <w:t>l</w:t>
      </w:r>
      <w:r w:rsidRPr="00D95E7F">
        <w:t xml:space="preserve"> </w:t>
      </w:r>
      <w:r w:rsidR="00D212F4" w:rsidRPr="00D95E7F">
        <w:t>Índice Global de Satisfacción del Proceso</w:t>
      </w:r>
      <w:r w:rsidR="000440A5">
        <w:t xml:space="preserve"> 6.6. Gestión Financiera del Gasto Institucional </w:t>
      </w:r>
      <w:r w:rsidR="00DA43DC">
        <w:t xml:space="preserve">para el año 2023 </w:t>
      </w:r>
      <w:r w:rsidR="005A0C64" w:rsidRPr="00D95E7F">
        <w:t>es</w:t>
      </w:r>
      <w:r w:rsidR="00761D7E" w:rsidRPr="00D95E7F">
        <w:t xml:space="preserve"> </w:t>
      </w:r>
      <w:r w:rsidRPr="00D95E7F">
        <w:t xml:space="preserve">de </w:t>
      </w:r>
      <w:r w:rsidR="00213A49" w:rsidRPr="000440A5">
        <w:rPr>
          <w:b/>
        </w:rPr>
        <w:t>8.95</w:t>
      </w:r>
      <w:r w:rsidR="00F75071">
        <w:t xml:space="preserve"> </w:t>
      </w:r>
      <w:r w:rsidR="007814C6" w:rsidRPr="00D95E7F">
        <w:t>puntos</w:t>
      </w:r>
      <w:r w:rsidR="00A525D6" w:rsidRPr="00D95E7F">
        <w:t>,</w:t>
      </w:r>
      <w:r w:rsidR="007814C6" w:rsidRPr="00D95E7F">
        <w:t xml:space="preserve"> un</w:t>
      </w:r>
      <w:r w:rsidR="00A525D6" w:rsidRPr="00D95E7F">
        <w:t xml:space="preserve"> resultado</w:t>
      </w:r>
      <w:r w:rsidRPr="00D95E7F">
        <w:t xml:space="preserve"> muy satisfactorio</w:t>
      </w:r>
      <w:bookmarkStart w:id="61" w:name="_Hlk35217598"/>
      <w:r w:rsidR="00FB3FDE" w:rsidRPr="00D95E7F">
        <w:t xml:space="preserve"> </w:t>
      </w:r>
      <w:r w:rsidR="00EE3F38" w:rsidRPr="00D95E7F">
        <w:t>de acuerdo a</w:t>
      </w:r>
      <w:r w:rsidR="00FB3FDE" w:rsidRPr="00D95E7F">
        <w:t xml:space="preserve"> la escala de </w:t>
      </w:r>
      <w:r w:rsidR="001C3EA1" w:rsidRPr="00D95E7F">
        <w:t>satisfacción</w:t>
      </w:r>
      <w:r w:rsidR="00FB3FDE" w:rsidRPr="00D95E7F">
        <w:t xml:space="preserve"> del modelo empleado</w:t>
      </w:r>
      <w:r w:rsidR="00135430">
        <w:t>.</w:t>
      </w:r>
    </w:p>
    <w:p w:rsidR="004726E8" w:rsidRPr="00C6728F" w:rsidRDefault="00A41314" w:rsidP="00DF5191">
      <w:pPr>
        <w:pStyle w:val="Prrafodelista"/>
        <w:numPr>
          <w:ilvl w:val="0"/>
          <w:numId w:val="0"/>
        </w:numPr>
        <w:ind w:left="284"/>
      </w:pPr>
      <w:r w:rsidRPr="00C6728F">
        <w:t>Se observa un</w:t>
      </w:r>
      <w:r w:rsidR="00213A49">
        <w:t xml:space="preserve"> aumento de </w:t>
      </w:r>
      <w:r w:rsidR="00213A49" w:rsidRPr="00CA2365">
        <w:rPr>
          <w:b/>
        </w:rPr>
        <w:t>0.87</w:t>
      </w:r>
      <w:r w:rsidR="00213A49">
        <w:t xml:space="preserve"> </w:t>
      </w:r>
      <w:r w:rsidR="00D212F4" w:rsidRPr="00C6728F">
        <w:t xml:space="preserve">puntos </w:t>
      </w:r>
      <w:r w:rsidR="004726E8" w:rsidRPr="00C6728F">
        <w:t>en los resultados del presente año</w:t>
      </w:r>
      <w:r w:rsidR="00D212F4" w:rsidRPr="00C6728F">
        <w:t>,</w:t>
      </w:r>
      <w:r w:rsidR="004726E8" w:rsidRPr="00C6728F">
        <w:t xml:space="preserve"> con res</w:t>
      </w:r>
      <w:r w:rsidRPr="00C6728F">
        <w:t>pecto a la medición del año 2022</w:t>
      </w:r>
      <w:r w:rsidR="00213A49">
        <w:t xml:space="preserve"> (</w:t>
      </w:r>
      <w:r w:rsidR="00213A49" w:rsidRPr="00CA2365">
        <w:rPr>
          <w:b/>
        </w:rPr>
        <w:t>8.08</w:t>
      </w:r>
      <w:r w:rsidR="003A7AAD" w:rsidRPr="00C6728F">
        <w:t xml:space="preserve"> puntos)</w:t>
      </w:r>
      <w:r w:rsidR="00CA2365">
        <w:t xml:space="preserve">; </w:t>
      </w:r>
      <w:r w:rsidR="00D85DF3">
        <w:t>r</w:t>
      </w:r>
      <w:r w:rsidR="004910C6">
        <w:t>esu</w:t>
      </w:r>
      <w:r w:rsidR="00EA4B21">
        <w:t>ltado que se ve favorecido por los</w:t>
      </w:r>
      <w:r w:rsidR="004910C6">
        <w:t xml:space="preserve"> promedio</w:t>
      </w:r>
      <w:r w:rsidR="00EA4B21">
        <w:t>s</w:t>
      </w:r>
      <w:r w:rsidR="004910C6">
        <w:t xml:space="preserve"> </w:t>
      </w:r>
      <w:r w:rsidR="00660502">
        <w:t xml:space="preserve">alcanzados </w:t>
      </w:r>
      <w:r w:rsidR="00EA4B21">
        <w:t xml:space="preserve">en </w:t>
      </w:r>
      <w:r w:rsidR="009133DF">
        <w:t xml:space="preserve">los </w:t>
      </w:r>
      <w:r w:rsidR="00660502">
        <w:t>4 módulos con respecto a la medición del año 2022.</w:t>
      </w:r>
    </w:p>
    <w:p w:rsidR="006117A3" w:rsidRDefault="004726E8" w:rsidP="00530071">
      <w:pPr>
        <w:pStyle w:val="Prrafodelista"/>
        <w:numPr>
          <w:ilvl w:val="0"/>
          <w:numId w:val="5"/>
        </w:numPr>
        <w:ind w:left="284" w:hanging="284"/>
      </w:pPr>
      <w:r w:rsidRPr="005A660B">
        <w:t>A</w:t>
      </w:r>
      <w:r w:rsidR="00583BB3" w:rsidRPr="005A660B">
        <w:t>l</w:t>
      </w:r>
      <w:r w:rsidRPr="005A660B">
        <w:t xml:space="preserve"> </w:t>
      </w:r>
      <w:r w:rsidR="00583BB3" w:rsidRPr="005A660B">
        <w:t xml:space="preserve">comparar el resultado del Índice Global de </w:t>
      </w:r>
      <w:r w:rsidR="00BC0771" w:rsidRPr="005A660B">
        <w:t>Satisfacción</w:t>
      </w:r>
      <w:r w:rsidRPr="005A660B">
        <w:t xml:space="preserve"> del Proceso</w:t>
      </w:r>
      <w:r w:rsidR="00160356">
        <w:t xml:space="preserve"> con respecto a la meta del PEI</w:t>
      </w:r>
      <w:r w:rsidR="00A41314">
        <w:t xml:space="preserve"> de 2023</w:t>
      </w:r>
      <w:r w:rsidR="00160356">
        <w:t xml:space="preserve"> </w:t>
      </w:r>
      <w:r w:rsidR="00A41314">
        <w:t>(8.97)</w:t>
      </w:r>
      <w:r w:rsidR="00BC0771" w:rsidRPr="005A660B">
        <w:t xml:space="preserve">, se </w:t>
      </w:r>
      <w:r w:rsidR="00A41314">
        <w:t xml:space="preserve">muestra </w:t>
      </w:r>
      <w:r w:rsidR="008903F1">
        <w:t xml:space="preserve">una mínima disminución </w:t>
      </w:r>
      <w:r w:rsidRPr="005A660B">
        <w:t xml:space="preserve">de la meta con </w:t>
      </w:r>
      <w:r w:rsidR="008903F1" w:rsidRPr="00530071">
        <w:rPr>
          <w:b/>
        </w:rPr>
        <w:t>0.02</w:t>
      </w:r>
      <w:r w:rsidR="008903F1">
        <w:t xml:space="preserve"> </w:t>
      </w:r>
      <w:r w:rsidR="00345AD6" w:rsidRPr="005A660B">
        <w:t>puntos</w:t>
      </w:r>
      <w:r w:rsidR="00E36061">
        <w:t xml:space="preserve"> menos </w:t>
      </w:r>
      <w:r w:rsidRPr="005A660B">
        <w:t>de lo planificado</w:t>
      </w:r>
      <w:r w:rsidR="00530071">
        <w:t xml:space="preserve"> </w:t>
      </w:r>
      <w:r w:rsidR="00530071" w:rsidRPr="00050AC9">
        <w:t>(ver Gráfico 3.</w:t>
      </w:r>
      <w:r w:rsidR="00530071">
        <w:t>1</w:t>
      </w:r>
      <w:r w:rsidR="00530071" w:rsidRPr="00050AC9">
        <w:t>)</w:t>
      </w:r>
      <w:r w:rsidR="00530071">
        <w:t>.</w:t>
      </w:r>
    </w:p>
    <w:p w:rsidR="00C150A5" w:rsidRDefault="003040ED" w:rsidP="0062265B">
      <w:r>
        <w:rPr>
          <w:noProof/>
          <w:lang w:val="es-SV" w:eastAsia="es-SV"/>
        </w:rPr>
        <w:drawing>
          <wp:anchor distT="0" distB="0" distL="114300" distR="114300" simplePos="0" relativeHeight="251753984" behindDoc="0" locked="0" layoutInCell="1" allowOverlap="1">
            <wp:simplePos x="0" y="0"/>
            <wp:positionH relativeFrom="column">
              <wp:posOffset>-40640</wp:posOffset>
            </wp:positionH>
            <wp:positionV relativeFrom="paragraph">
              <wp:posOffset>37465</wp:posOffset>
            </wp:positionV>
            <wp:extent cx="3048000" cy="2054431"/>
            <wp:effectExtent l="0" t="0" r="0" b="3175"/>
            <wp:wrapNone/>
            <wp:docPr id="9" name="Gráfico 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530071" w:rsidRDefault="00530071" w:rsidP="00D858F0">
      <w:pPr>
        <w:pStyle w:val="Subttulo"/>
      </w:pPr>
      <w:bookmarkStart w:id="62" w:name="_Toc97812555"/>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3040ED" w:rsidRDefault="003040ED" w:rsidP="003040ED">
      <w:pPr>
        <w:rPr>
          <w:lang w:val="es-SV" w:eastAsia="es-SV"/>
        </w:rPr>
      </w:pPr>
    </w:p>
    <w:p w:rsidR="00B519BA" w:rsidRPr="00B519BA" w:rsidRDefault="00B519BA" w:rsidP="00B519BA">
      <w:pPr>
        <w:rPr>
          <w:lang w:val="es-SV" w:eastAsia="es-SV"/>
        </w:rPr>
      </w:pPr>
    </w:p>
    <w:p w:rsidR="00583BB3" w:rsidRPr="00D95E7F" w:rsidRDefault="00583BB3" w:rsidP="00D858F0">
      <w:pPr>
        <w:pStyle w:val="Subttulo"/>
      </w:pPr>
      <w:bookmarkStart w:id="63" w:name="_Toc148961219"/>
      <w:r w:rsidRPr="00D95E7F">
        <w:t>3</w:t>
      </w:r>
      <w:r w:rsidR="00CA3C00">
        <w:t>.1.1</w:t>
      </w:r>
      <w:r w:rsidRPr="00D858F0">
        <w:t xml:space="preserve"> </w:t>
      </w:r>
      <w:r w:rsidR="001E4B6C" w:rsidRPr="00D858F0">
        <w:t xml:space="preserve">Resultados </w:t>
      </w:r>
      <w:r w:rsidR="001E4B6C" w:rsidRPr="007B2A8E">
        <w:rPr>
          <w:color w:val="auto"/>
        </w:rPr>
        <w:t>Comparativos</w:t>
      </w:r>
      <w:r w:rsidR="000172AB" w:rsidRPr="007B2A8E">
        <w:rPr>
          <w:color w:val="auto"/>
        </w:rPr>
        <w:t xml:space="preserve"> </w:t>
      </w:r>
      <w:r w:rsidR="00FF5180" w:rsidRPr="007B2A8E">
        <w:rPr>
          <w:color w:val="auto"/>
        </w:rPr>
        <w:t xml:space="preserve">de </w:t>
      </w:r>
      <w:r w:rsidR="000172AB" w:rsidRPr="007B2A8E">
        <w:rPr>
          <w:color w:val="auto"/>
        </w:rPr>
        <w:t>S</w:t>
      </w:r>
      <w:r w:rsidRPr="007B2A8E">
        <w:rPr>
          <w:color w:val="auto"/>
        </w:rPr>
        <w:t xml:space="preserve">atisfacción </w:t>
      </w:r>
      <w:bookmarkEnd w:id="62"/>
      <w:r w:rsidR="000172AB" w:rsidRPr="00D858F0">
        <w:t xml:space="preserve">por </w:t>
      </w:r>
      <w:r w:rsidR="001E4B6C" w:rsidRPr="00D858F0">
        <w:t>Dimensión</w:t>
      </w:r>
      <w:r w:rsidR="008F57C3">
        <w:t>.</w:t>
      </w:r>
      <w:bookmarkEnd w:id="63"/>
    </w:p>
    <w:p w:rsidR="00EC7F26" w:rsidRDefault="004F66A7" w:rsidP="00BB6B96">
      <w:r>
        <w:rPr>
          <w:noProof/>
          <w:lang w:val="es-SV" w:eastAsia="es-SV"/>
        </w:rPr>
        <w:drawing>
          <wp:anchor distT="0" distB="0" distL="114300" distR="114300" simplePos="0" relativeHeight="251750912" behindDoc="0" locked="0" layoutInCell="1" allowOverlap="1" wp14:anchorId="0B479832" wp14:editId="54A6709B">
            <wp:simplePos x="0" y="0"/>
            <wp:positionH relativeFrom="column">
              <wp:posOffset>-58420</wp:posOffset>
            </wp:positionH>
            <wp:positionV relativeFrom="paragraph">
              <wp:posOffset>1819910</wp:posOffset>
            </wp:positionV>
            <wp:extent cx="3099435" cy="2149434"/>
            <wp:effectExtent l="0" t="0" r="5715" b="3810"/>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50AC9">
        <w:t xml:space="preserve">Al comparar los promedios de cada dimensión, para los años 2022 y 2023, podemos observar </w:t>
      </w:r>
      <w:r w:rsidR="007E457A">
        <w:t xml:space="preserve">para el año 2023 </w:t>
      </w:r>
      <w:r w:rsidR="00050AC9">
        <w:t>un</w:t>
      </w:r>
      <w:r w:rsidR="00C031EE">
        <w:t xml:space="preserve"> aumento </w:t>
      </w:r>
      <w:r w:rsidR="00050AC9">
        <w:t>en todas las dimensiones</w:t>
      </w:r>
      <w:r w:rsidR="00882AAB">
        <w:t xml:space="preserve"> </w:t>
      </w:r>
      <w:r w:rsidR="00DD0247" w:rsidRPr="00882AAB">
        <w:t xml:space="preserve">y de igual forma </w:t>
      </w:r>
      <w:r w:rsidR="0053630C" w:rsidRPr="00882AAB">
        <w:t xml:space="preserve">un incremento </w:t>
      </w:r>
      <w:r w:rsidR="00050AC9">
        <w:t xml:space="preserve">en el resultado del índice global de satisfacción </w:t>
      </w:r>
      <w:r w:rsidR="0053630C">
        <w:t xml:space="preserve">para </w:t>
      </w:r>
      <w:r w:rsidR="00050AC9">
        <w:t>el año 2023. Además, p</w:t>
      </w:r>
      <w:r w:rsidR="007158FE" w:rsidRPr="00050AC9">
        <w:t>ara el 2023 el resultado en la</w:t>
      </w:r>
      <w:r w:rsidR="00085AA6">
        <w:t>s</w:t>
      </w:r>
      <w:r w:rsidR="007158FE" w:rsidRPr="00050AC9">
        <w:t xml:space="preserve"> dimensi</w:t>
      </w:r>
      <w:r w:rsidR="00085AA6">
        <w:t xml:space="preserve">ones Empatía del Personal y </w:t>
      </w:r>
      <w:sdt>
        <w:sdtPr>
          <w:alias w:val="Dimensión"/>
          <w:tag w:val="Dimensión"/>
          <w:id w:val="-467894888"/>
          <w:placeholder>
            <w:docPart w:val="FEB839BBDD0A4E22B274D224BEAE6BF5"/>
          </w:placeholder>
          <w15:color w:val="FF0000"/>
          <w:comboBox>
            <w:listItem w:value="Elija un elemento."/>
            <w:listItem w:displayText="Infraestructura y Elementos Tangibles" w:value="Infraestructura y Elementos Tangibles"/>
            <w:listItem w:displayText="Empatía del Personal" w:value="Empatía del Personal"/>
            <w:listItem w:displayText="Profesionalismo de los Empleados" w:value="Profesionalismo de los Empleados"/>
            <w:listItem w:displayText="Capacidad de Respuesta" w:value="Capacidad de Respuesta"/>
          </w:comboBox>
        </w:sdtPr>
        <w:sdtEndPr/>
        <w:sdtContent>
          <w:r w:rsidR="007158FE" w:rsidRPr="00050AC9">
            <w:t>Profesionalismo de los Empleados</w:t>
          </w:r>
        </w:sdtContent>
      </w:sdt>
      <w:r w:rsidR="002E7C67">
        <w:t>,</w:t>
      </w:r>
      <w:r w:rsidR="00085AA6">
        <w:t xml:space="preserve">  ambas presentaron el promedio más alto con </w:t>
      </w:r>
      <w:r w:rsidR="00085AA6" w:rsidRPr="00085AA6">
        <w:rPr>
          <w:b/>
        </w:rPr>
        <w:t>9.04</w:t>
      </w:r>
      <w:r w:rsidR="007158FE">
        <w:t xml:space="preserve"> </w:t>
      </w:r>
      <w:r w:rsidR="007158FE" w:rsidRPr="00050AC9">
        <w:t xml:space="preserve">puntos y en </w:t>
      </w:r>
      <w:sdt>
        <w:sdtPr>
          <w:alias w:val="Dimensión"/>
          <w:tag w:val="Dimensión"/>
          <w:id w:val="-2129926556"/>
          <w:placeholder>
            <w:docPart w:val="689871281F4140D7AD041E21D4A1D145"/>
          </w:placeholder>
          <w15:color w:val="FF0000"/>
          <w:comboBox>
            <w:listItem w:value="Elija un elemento."/>
            <w:listItem w:displayText="Infraestructura y Elementos Tangibles" w:value="Infraestructura y Elementos Tangibles"/>
            <w:listItem w:displayText="Empatía del Personal" w:value="Empatía del Personal"/>
            <w:listItem w:displayText="Profesionalismo de los Empleados" w:value="Profesionalismo de los Empleados"/>
            <w:listItem w:displayText="Capacidad de Respuesta" w:value="Capacidad de Respuesta"/>
          </w:comboBox>
        </w:sdtPr>
        <w:sdtEndPr/>
        <w:sdtContent>
          <w:r w:rsidR="007158FE" w:rsidRPr="00050AC9">
            <w:t>Infraestructura y Elementos Tangibles</w:t>
          </w:r>
        </w:sdtContent>
      </w:sdt>
      <w:r w:rsidR="00085AA6">
        <w:t xml:space="preserve"> el promedio más bajo con 8.79</w:t>
      </w:r>
      <w:r w:rsidR="007158FE" w:rsidRPr="00050AC9">
        <w:t xml:space="preserve"> </w:t>
      </w:r>
      <w:r w:rsidR="00050AC9" w:rsidRPr="00050AC9">
        <w:t>puntos</w:t>
      </w:r>
      <w:r w:rsidR="00050AC9">
        <w:t xml:space="preserve"> </w:t>
      </w:r>
      <w:r w:rsidR="00050AC9" w:rsidRPr="00050AC9">
        <w:t>(ver Gráfico 3.</w:t>
      </w:r>
      <w:r w:rsidR="00530071">
        <w:t>1.1</w:t>
      </w:r>
      <w:r w:rsidR="00050AC9" w:rsidRPr="00050AC9">
        <w:t>)</w:t>
      </w:r>
      <w:r w:rsidR="00050AC9">
        <w:t>.</w:t>
      </w:r>
    </w:p>
    <w:p w:rsidR="00085AA6" w:rsidRDefault="00085AA6" w:rsidP="00BB6B96"/>
    <w:p w:rsidR="00085AA6" w:rsidRDefault="00085AA6" w:rsidP="00BB6B96"/>
    <w:p w:rsidR="00085AA6" w:rsidRDefault="00085AA6" w:rsidP="00BB6B96"/>
    <w:p w:rsidR="00085AA6" w:rsidRDefault="00085AA6" w:rsidP="00BB6B96"/>
    <w:p w:rsidR="00104A9F" w:rsidRDefault="00104A9F" w:rsidP="00BB6B96"/>
    <w:p w:rsidR="00104A9F" w:rsidRDefault="00104A9F" w:rsidP="00BB6B96"/>
    <w:p w:rsidR="00104A9F" w:rsidRDefault="00104A9F" w:rsidP="00BB6B96"/>
    <w:p w:rsidR="00104A9F" w:rsidRDefault="00104A9F" w:rsidP="00BB6B96"/>
    <w:p w:rsidR="008B1CEE" w:rsidRDefault="008B1CEE" w:rsidP="00BB6B96"/>
    <w:p w:rsidR="008B1CEE" w:rsidRDefault="008B1CEE" w:rsidP="00BB6B96"/>
    <w:p w:rsidR="008B1CEE" w:rsidRDefault="008B1CEE" w:rsidP="00BB6B96"/>
    <w:p w:rsidR="008B1CEE" w:rsidRDefault="008B1CEE" w:rsidP="00BB6B96"/>
    <w:p w:rsidR="00CA3C00" w:rsidRPr="00251C30" w:rsidRDefault="00CA3C00" w:rsidP="00CA3C00">
      <w:pPr>
        <w:pStyle w:val="Ttulo2"/>
        <w:ind w:left="-142" w:firstLine="76"/>
        <w:rPr>
          <w:rFonts w:asciiTheme="minorHAnsi" w:hAnsiTheme="minorHAnsi"/>
          <w:color w:val="auto"/>
          <w:sz w:val="20"/>
        </w:rPr>
      </w:pPr>
      <w:bookmarkStart w:id="64" w:name="_Toc148422435"/>
      <w:bookmarkStart w:id="65" w:name="_Toc148961220"/>
      <w:bookmarkStart w:id="66" w:name="_Toc62735991"/>
      <w:bookmarkStart w:id="67" w:name="_Toc62738607"/>
      <w:bookmarkStart w:id="68" w:name="_Toc138794833"/>
      <w:r w:rsidRPr="00251C30">
        <w:rPr>
          <w:rFonts w:asciiTheme="minorHAnsi" w:hAnsiTheme="minorHAnsi"/>
          <w:color w:val="auto"/>
          <w:sz w:val="20"/>
        </w:rPr>
        <w:t>3.2 Índice de Satisfacción por Clase de Usuario</w:t>
      </w:r>
      <w:bookmarkEnd w:id="64"/>
      <w:bookmarkEnd w:id="65"/>
    </w:p>
    <w:p w:rsidR="00914C56" w:rsidRPr="00882AAB" w:rsidRDefault="00CA3C00" w:rsidP="00CA3C00">
      <w:pPr>
        <w:rPr>
          <w:szCs w:val="20"/>
          <w:lang w:val="es-ES" w:eastAsia="en-US"/>
        </w:rPr>
      </w:pPr>
      <w:r w:rsidRPr="00251C30">
        <w:rPr>
          <w:szCs w:val="20"/>
          <w:lang w:val="es-ES" w:eastAsia="en-US"/>
        </w:rPr>
        <w:t xml:space="preserve">El Índice de Satisfacción de los </w:t>
      </w:r>
      <w:r w:rsidR="00914C56">
        <w:rPr>
          <w:szCs w:val="20"/>
          <w:lang w:val="es-ES" w:eastAsia="en-US"/>
        </w:rPr>
        <w:t>U</w:t>
      </w:r>
      <w:r w:rsidR="00104A9F" w:rsidRPr="00251C30">
        <w:rPr>
          <w:szCs w:val="20"/>
          <w:lang w:val="es-ES" w:eastAsia="en-US"/>
        </w:rPr>
        <w:t>suarios I</w:t>
      </w:r>
      <w:r w:rsidR="00762D21" w:rsidRPr="00251C30">
        <w:rPr>
          <w:szCs w:val="20"/>
          <w:lang w:val="es-ES" w:eastAsia="en-US"/>
        </w:rPr>
        <w:t xml:space="preserve">nternos es de </w:t>
      </w:r>
      <w:r w:rsidR="00762D21" w:rsidRPr="00251C30">
        <w:rPr>
          <w:b/>
          <w:szCs w:val="20"/>
          <w:lang w:val="es-ES" w:eastAsia="en-US"/>
        </w:rPr>
        <w:t>9.2</w:t>
      </w:r>
      <w:r w:rsidR="007B6255" w:rsidRPr="00882AAB">
        <w:rPr>
          <w:b/>
          <w:szCs w:val="20"/>
          <w:lang w:val="es-ES" w:eastAsia="en-US"/>
        </w:rPr>
        <w:t>6</w:t>
      </w:r>
      <w:r w:rsidR="00762D21" w:rsidRPr="00251C30">
        <w:rPr>
          <w:szCs w:val="20"/>
          <w:lang w:val="es-ES" w:eastAsia="en-US"/>
        </w:rPr>
        <w:t xml:space="preserve"> puntos </w:t>
      </w:r>
      <w:r w:rsidR="00104A9F" w:rsidRPr="00251C30">
        <w:rPr>
          <w:szCs w:val="20"/>
          <w:lang w:val="es-ES" w:eastAsia="en-US"/>
        </w:rPr>
        <w:t>y para los usuarios E</w:t>
      </w:r>
      <w:r w:rsidR="00833144" w:rsidRPr="00251C30">
        <w:rPr>
          <w:szCs w:val="20"/>
          <w:lang w:val="es-ES" w:eastAsia="en-US"/>
        </w:rPr>
        <w:t>xternos es de</w:t>
      </w:r>
      <w:r w:rsidR="00833144" w:rsidRPr="00CA3C00">
        <w:rPr>
          <w:szCs w:val="20"/>
          <w:lang w:val="es-ES" w:eastAsia="en-US"/>
        </w:rPr>
        <w:t xml:space="preserve"> </w:t>
      </w:r>
      <w:r w:rsidR="00833144" w:rsidRPr="00833144">
        <w:rPr>
          <w:b/>
          <w:szCs w:val="20"/>
          <w:lang w:val="es-ES" w:eastAsia="en-US"/>
        </w:rPr>
        <w:t>8.94</w:t>
      </w:r>
      <w:r w:rsidR="00833144" w:rsidRPr="00CA3C00">
        <w:rPr>
          <w:szCs w:val="20"/>
          <w:lang w:val="es-ES" w:eastAsia="en-US"/>
        </w:rPr>
        <w:t xml:space="preserve"> puntos</w:t>
      </w:r>
      <w:r w:rsidR="00833144">
        <w:rPr>
          <w:szCs w:val="20"/>
          <w:lang w:val="es-ES" w:eastAsia="en-US"/>
        </w:rPr>
        <w:t xml:space="preserve">, </w:t>
      </w:r>
      <w:r w:rsidR="00762D21">
        <w:rPr>
          <w:szCs w:val="20"/>
          <w:lang w:val="es-ES" w:eastAsia="en-US"/>
        </w:rPr>
        <w:t xml:space="preserve">por </w:t>
      </w:r>
      <w:r w:rsidR="00760BF4" w:rsidRPr="00882AAB">
        <w:rPr>
          <w:szCs w:val="20"/>
          <w:lang w:val="es-ES" w:eastAsia="en-US"/>
        </w:rPr>
        <w:t xml:space="preserve">el aporte que realizan </w:t>
      </w:r>
      <w:r w:rsidR="00762D21">
        <w:rPr>
          <w:szCs w:val="20"/>
          <w:lang w:val="es-ES" w:eastAsia="en-US"/>
        </w:rPr>
        <w:t xml:space="preserve">los resultados </w:t>
      </w:r>
      <w:r w:rsidR="00833144">
        <w:rPr>
          <w:szCs w:val="20"/>
          <w:lang w:val="es-ES" w:eastAsia="en-US"/>
        </w:rPr>
        <w:t xml:space="preserve">obtenidos </w:t>
      </w:r>
      <w:r w:rsidR="00762D21">
        <w:rPr>
          <w:szCs w:val="20"/>
          <w:lang w:val="es-ES" w:eastAsia="en-US"/>
        </w:rPr>
        <w:t xml:space="preserve">en las dimensiones </w:t>
      </w:r>
      <w:r w:rsidR="00D11922">
        <w:rPr>
          <w:szCs w:val="20"/>
          <w:lang w:val="es-ES" w:eastAsia="en-US"/>
        </w:rPr>
        <w:t>de Empatía del Personal 16% y Profesionalismo de los Empleados 32</w:t>
      </w:r>
      <w:r w:rsidR="00882AAB">
        <w:rPr>
          <w:szCs w:val="20"/>
          <w:lang w:val="es-ES" w:eastAsia="en-US"/>
        </w:rPr>
        <w:t xml:space="preserve">% </w:t>
      </w:r>
      <w:r w:rsidR="00D70F8C">
        <w:rPr>
          <w:szCs w:val="20"/>
          <w:lang w:val="es-ES" w:eastAsia="en-US"/>
        </w:rPr>
        <w:t xml:space="preserve">en </w:t>
      </w:r>
      <w:r w:rsidR="00833144" w:rsidRPr="00882AAB">
        <w:rPr>
          <w:szCs w:val="20"/>
          <w:lang w:val="es-ES" w:eastAsia="en-US"/>
        </w:rPr>
        <w:t xml:space="preserve">usuarios internos </w:t>
      </w:r>
      <w:r w:rsidR="00536291" w:rsidRPr="00882AAB">
        <w:rPr>
          <w:szCs w:val="20"/>
          <w:lang w:val="es-ES" w:eastAsia="en-US"/>
        </w:rPr>
        <w:t xml:space="preserve">se obtuvo </w:t>
      </w:r>
      <w:r w:rsidR="00D11922" w:rsidRPr="00882AAB">
        <w:rPr>
          <w:szCs w:val="20"/>
          <w:lang w:val="es-ES" w:eastAsia="en-US"/>
        </w:rPr>
        <w:t>9.56</w:t>
      </w:r>
      <w:r w:rsidR="00833144" w:rsidRPr="00882AAB">
        <w:rPr>
          <w:szCs w:val="20"/>
          <w:lang w:val="es-ES" w:eastAsia="en-US"/>
        </w:rPr>
        <w:t xml:space="preserve"> puntos</w:t>
      </w:r>
      <w:r w:rsidR="002908A4" w:rsidRPr="00882AAB">
        <w:rPr>
          <w:szCs w:val="20"/>
          <w:lang w:val="es-ES" w:eastAsia="en-US"/>
        </w:rPr>
        <w:t xml:space="preserve"> </w:t>
      </w:r>
      <w:r w:rsidR="00D47659" w:rsidRPr="00882AAB">
        <w:rPr>
          <w:szCs w:val="20"/>
          <w:lang w:val="es-ES" w:eastAsia="en-US"/>
        </w:rPr>
        <w:t xml:space="preserve">en </w:t>
      </w:r>
      <w:r w:rsidR="002908A4" w:rsidRPr="00882AAB">
        <w:rPr>
          <w:szCs w:val="20"/>
          <w:lang w:val="es-ES" w:eastAsia="en-US"/>
        </w:rPr>
        <w:t>profesionalismo y</w:t>
      </w:r>
      <w:r w:rsidR="008F2181" w:rsidRPr="00882AAB">
        <w:rPr>
          <w:szCs w:val="20"/>
          <w:lang w:val="es-ES" w:eastAsia="en-US"/>
        </w:rPr>
        <w:t xml:space="preserve"> en empatía </w:t>
      </w:r>
      <w:r w:rsidR="00D47659" w:rsidRPr="00882AAB">
        <w:rPr>
          <w:szCs w:val="20"/>
          <w:lang w:val="es-ES" w:eastAsia="en-US"/>
        </w:rPr>
        <w:t>9.36 puntos,</w:t>
      </w:r>
      <w:r w:rsidR="002908A4" w:rsidRPr="00882AAB">
        <w:rPr>
          <w:szCs w:val="20"/>
          <w:lang w:val="es-ES" w:eastAsia="en-US"/>
        </w:rPr>
        <w:t xml:space="preserve"> </w:t>
      </w:r>
      <w:r w:rsidR="00104A9F" w:rsidRPr="00882AAB">
        <w:rPr>
          <w:szCs w:val="20"/>
          <w:lang w:val="es-ES" w:eastAsia="en-US"/>
        </w:rPr>
        <w:t xml:space="preserve">en los </w:t>
      </w:r>
      <w:r w:rsidR="00833144" w:rsidRPr="00882AAB">
        <w:rPr>
          <w:szCs w:val="20"/>
          <w:lang w:val="es-ES" w:eastAsia="en-US"/>
        </w:rPr>
        <w:t xml:space="preserve">usuarios externos 9.02 </w:t>
      </w:r>
      <w:r w:rsidR="000F2CA1" w:rsidRPr="00882AAB">
        <w:rPr>
          <w:szCs w:val="20"/>
          <w:lang w:val="es-ES" w:eastAsia="en-US"/>
        </w:rPr>
        <w:t>puntos</w:t>
      </w:r>
      <w:r w:rsidR="00536291" w:rsidRPr="00882AAB">
        <w:rPr>
          <w:szCs w:val="20"/>
          <w:lang w:val="es-ES" w:eastAsia="en-US"/>
        </w:rPr>
        <w:t xml:space="preserve"> en las 2 dimensiones</w:t>
      </w:r>
      <w:r w:rsidR="00882AAB" w:rsidRPr="00882AAB">
        <w:rPr>
          <w:szCs w:val="20"/>
          <w:lang w:val="es-ES" w:eastAsia="en-US"/>
        </w:rPr>
        <w:t>.</w:t>
      </w:r>
    </w:p>
    <w:p w:rsidR="003307CE" w:rsidRDefault="003307CE" w:rsidP="00CA3C00">
      <w:pPr>
        <w:rPr>
          <w:szCs w:val="20"/>
          <w:lang w:val="es-ES" w:eastAsia="en-US"/>
        </w:rPr>
      </w:pPr>
    </w:p>
    <w:p w:rsidR="00CA3C00" w:rsidRPr="00CA3C00" w:rsidRDefault="00CA3C00" w:rsidP="00CA3C00">
      <w:pPr>
        <w:rPr>
          <w:szCs w:val="20"/>
          <w:lang w:val="es-ES" w:eastAsia="en-US"/>
        </w:rPr>
      </w:pPr>
      <w:r w:rsidRPr="00CA3C00">
        <w:rPr>
          <w:szCs w:val="20"/>
          <w:lang w:val="es-ES" w:eastAsia="en-US"/>
        </w:rPr>
        <w:t xml:space="preserve">Todos los índices muestran un nivel de muy satisfactorio dentro de la escala de satisfacción del modelo empleado (ver Gráfico 3.2 y Anexo 1). </w:t>
      </w:r>
    </w:p>
    <w:p w:rsidR="00CA3C00" w:rsidRDefault="003040ED" w:rsidP="00D858F0">
      <w:pPr>
        <w:pStyle w:val="Ttulo1"/>
      </w:pPr>
      <w:bookmarkStart w:id="69" w:name="_Toc148961221"/>
      <w:r>
        <w:drawing>
          <wp:anchor distT="0" distB="0" distL="114300" distR="114300" simplePos="0" relativeHeight="251752960" behindDoc="0" locked="0" layoutInCell="1" allowOverlap="1" wp14:anchorId="1EB06BA4" wp14:editId="711E376F">
            <wp:simplePos x="0" y="0"/>
            <wp:positionH relativeFrom="column">
              <wp:posOffset>-179647</wp:posOffset>
            </wp:positionH>
            <wp:positionV relativeFrom="paragraph">
              <wp:posOffset>135255</wp:posOffset>
            </wp:positionV>
            <wp:extent cx="3241964" cy="2291715"/>
            <wp:effectExtent l="0" t="0" r="0" b="0"/>
            <wp:wrapNone/>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End w:id="69"/>
    </w:p>
    <w:p w:rsidR="00AF3ADE" w:rsidRDefault="00AF3ADE" w:rsidP="00AF3ADE">
      <w:pPr>
        <w:rPr>
          <w:lang w:val="es-SV" w:eastAsia="es-SV"/>
        </w:rPr>
      </w:pPr>
    </w:p>
    <w:p w:rsidR="00AF3ADE" w:rsidRDefault="00AF3ADE" w:rsidP="00AF3ADE">
      <w:pPr>
        <w:rPr>
          <w:lang w:val="es-SV" w:eastAsia="es-SV"/>
        </w:rPr>
      </w:pPr>
    </w:p>
    <w:p w:rsidR="00AF3ADE" w:rsidRDefault="00AF3ADE" w:rsidP="00AF3ADE">
      <w:pPr>
        <w:rPr>
          <w:lang w:val="es-SV" w:eastAsia="es-SV"/>
        </w:rPr>
      </w:pPr>
    </w:p>
    <w:p w:rsidR="00AF3ADE" w:rsidRDefault="00AF3ADE" w:rsidP="00AF3ADE">
      <w:pPr>
        <w:rPr>
          <w:lang w:val="es-SV" w:eastAsia="es-SV"/>
        </w:rPr>
      </w:pPr>
    </w:p>
    <w:p w:rsidR="00B35AAA" w:rsidRDefault="00B35AAA" w:rsidP="00AF3ADE">
      <w:pPr>
        <w:rPr>
          <w:lang w:val="es-SV" w:eastAsia="es-SV"/>
        </w:rPr>
      </w:pPr>
    </w:p>
    <w:p w:rsidR="00B35AAA" w:rsidRDefault="00B35AAA" w:rsidP="00AF3ADE">
      <w:pPr>
        <w:rPr>
          <w:lang w:val="es-SV" w:eastAsia="es-SV"/>
        </w:rPr>
      </w:pPr>
    </w:p>
    <w:p w:rsidR="00AF3ADE" w:rsidRPr="00AF3ADE" w:rsidRDefault="00AF3ADE" w:rsidP="00AF3ADE">
      <w:pPr>
        <w:rPr>
          <w:lang w:val="es-SV" w:eastAsia="es-SV"/>
        </w:rPr>
      </w:pPr>
    </w:p>
    <w:p w:rsidR="00CA3C00" w:rsidRDefault="00CA3C00" w:rsidP="00D858F0">
      <w:pPr>
        <w:pStyle w:val="Ttulo1"/>
      </w:pPr>
    </w:p>
    <w:p w:rsidR="00B35AAA" w:rsidRDefault="00B35AAA" w:rsidP="00D858F0">
      <w:pPr>
        <w:pStyle w:val="Ttulo1"/>
      </w:pPr>
    </w:p>
    <w:p w:rsidR="00B35AAA" w:rsidRDefault="00B35AAA" w:rsidP="00D858F0">
      <w:pPr>
        <w:pStyle w:val="Ttulo1"/>
      </w:pPr>
    </w:p>
    <w:p w:rsidR="00002616" w:rsidRDefault="00002616" w:rsidP="00002616">
      <w:pPr>
        <w:rPr>
          <w:lang w:val="es-SV" w:eastAsia="es-SV"/>
        </w:rPr>
      </w:pPr>
    </w:p>
    <w:p w:rsidR="00002616" w:rsidRDefault="00002616" w:rsidP="00002616">
      <w:pPr>
        <w:rPr>
          <w:lang w:val="es-SV" w:eastAsia="es-SV"/>
        </w:rPr>
      </w:pPr>
    </w:p>
    <w:p w:rsidR="00002616" w:rsidRDefault="00002616" w:rsidP="00002616">
      <w:pPr>
        <w:rPr>
          <w:lang w:val="es-SV" w:eastAsia="es-SV"/>
        </w:rPr>
      </w:pPr>
    </w:p>
    <w:p w:rsidR="00002616" w:rsidRDefault="00002616" w:rsidP="00002616">
      <w:pPr>
        <w:rPr>
          <w:lang w:val="es-SV" w:eastAsia="es-SV"/>
        </w:rPr>
      </w:pPr>
    </w:p>
    <w:p w:rsidR="00002616" w:rsidRDefault="00002616" w:rsidP="00002616">
      <w:pPr>
        <w:rPr>
          <w:lang w:val="es-SV" w:eastAsia="es-SV"/>
        </w:rPr>
      </w:pPr>
    </w:p>
    <w:p w:rsidR="00002616" w:rsidRDefault="00002616" w:rsidP="00002616">
      <w:pPr>
        <w:rPr>
          <w:lang w:val="es-SV" w:eastAsia="es-SV"/>
        </w:rPr>
      </w:pPr>
    </w:p>
    <w:p w:rsidR="007D2BB0" w:rsidRPr="00F23F76" w:rsidRDefault="007D2BB0" w:rsidP="007D2BB0">
      <w:pPr>
        <w:pStyle w:val="Ttulo2"/>
        <w:keepNext/>
        <w:widowControl w:val="0"/>
        <w:numPr>
          <w:ilvl w:val="1"/>
          <w:numId w:val="0"/>
        </w:numPr>
        <w:tabs>
          <w:tab w:val="clear" w:pos="4820"/>
        </w:tabs>
        <w:autoSpaceDE w:val="0"/>
        <w:autoSpaceDN w:val="0"/>
      </w:pPr>
      <w:bookmarkStart w:id="70" w:name="_Toc148422436"/>
      <w:bookmarkStart w:id="71" w:name="_Toc148961222"/>
      <w:bookmarkStart w:id="72" w:name="_Toc74643913"/>
      <w:bookmarkStart w:id="73" w:name="_Toc97812556"/>
      <w:r w:rsidRPr="00F23F76">
        <w:t>3.3 Índice de Satisfacción por Servicio</w:t>
      </w:r>
      <w:bookmarkEnd w:id="70"/>
      <w:bookmarkEnd w:id="71"/>
      <w:r w:rsidRPr="00F23F76">
        <w:t xml:space="preserve"> </w:t>
      </w:r>
      <w:bookmarkEnd w:id="72"/>
      <w:bookmarkEnd w:id="73"/>
    </w:p>
    <w:p w:rsidR="007D2BB0" w:rsidRPr="00D95E7F" w:rsidRDefault="007D2BB0" w:rsidP="007D2BB0">
      <w:pPr>
        <w:rPr>
          <w:szCs w:val="20"/>
          <w:highlight w:val="yellow"/>
        </w:rPr>
      </w:pPr>
    </w:p>
    <w:p w:rsidR="007D2BB0" w:rsidRPr="00D95E7F" w:rsidRDefault="007D2BB0" w:rsidP="007D2BB0">
      <w:pPr>
        <w:rPr>
          <w:szCs w:val="20"/>
        </w:rPr>
      </w:pPr>
      <w:r>
        <w:rPr>
          <w:szCs w:val="20"/>
        </w:rPr>
        <w:t>En lo que respecta al</w:t>
      </w:r>
      <w:r w:rsidRPr="00D95E7F">
        <w:rPr>
          <w:szCs w:val="20"/>
        </w:rPr>
        <w:t xml:space="preserve"> </w:t>
      </w:r>
      <w:r w:rsidRPr="00D95E7F">
        <w:rPr>
          <w:color w:val="000000" w:themeColor="text1"/>
          <w:szCs w:val="20"/>
        </w:rPr>
        <w:t xml:space="preserve">Índice de Satisfacción </w:t>
      </w:r>
      <w:r w:rsidRPr="00D95E7F">
        <w:rPr>
          <w:szCs w:val="20"/>
        </w:rPr>
        <w:t xml:space="preserve">de los </w:t>
      </w:r>
      <w:r w:rsidRPr="00D95E7F">
        <w:rPr>
          <w:color w:val="000000" w:themeColor="text1"/>
          <w:szCs w:val="20"/>
        </w:rPr>
        <w:t>S</w:t>
      </w:r>
      <w:r w:rsidRPr="00D95E7F">
        <w:rPr>
          <w:szCs w:val="20"/>
        </w:rPr>
        <w:t>ervicios se determina lo siguiente:</w:t>
      </w:r>
    </w:p>
    <w:p w:rsidR="007D2BB0" w:rsidRPr="00795E7F" w:rsidRDefault="007D2BB0" w:rsidP="00661072">
      <w:pPr>
        <w:pStyle w:val="Prrafodelista"/>
        <w:widowControl w:val="0"/>
        <w:numPr>
          <w:ilvl w:val="0"/>
          <w:numId w:val="40"/>
        </w:numPr>
        <w:autoSpaceDE w:val="0"/>
        <w:autoSpaceDN w:val="0"/>
        <w:ind w:left="284" w:hanging="284"/>
      </w:pPr>
      <w:bookmarkStart w:id="74" w:name="_Hlk132928667"/>
      <w:r w:rsidRPr="00795E7F">
        <w:t>El servicio con mayor nivel de satisfacción es “</w:t>
      </w:r>
      <w:r w:rsidR="0095457F" w:rsidRPr="0095457F">
        <w:t>Trámite de órdenes de descuentos por deudas provenientes de créditos concedidos a emple</w:t>
      </w:r>
      <w:r w:rsidR="0095457F">
        <w:t>ados del Ministerio de Hacienda”</w:t>
      </w:r>
      <w:r w:rsidRPr="00795E7F">
        <w:t xml:space="preserve"> con</w:t>
      </w:r>
      <w:r w:rsidR="0095457F">
        <w:rPr>
          <w:color w:val="000000" w:themeColor="text1"/>
        </w:rPr>
        <w:t xml:space="preserve"> 9.65</w:t>
      </w:r>
      <w:r w:rsidRPr="00795E7F">
        <w:rPr>
          <w:color w:val="000000" w:themeColor="text1"/>
        </w:rPr>
        <w:t xml:space="preserve"> </w:t>
      </w:r>
      <w:r w:rsidRPr="00795E7F">
        <w:t>puntos (</w:t>
      </w:r>
      <w:r w:rsidRPr="0017191D">
        <w:rPr>
          <w:color w:val="000000" w:themeColor="text1"/>
        </w:rPr>
        <w:t>ver</w:t>
      </w:r>
      <w:r w:rsidR="0017191D" w:rsidRPr="0017191D">
        <w:t xml:space="preserve"> Anexo 3</w:t>
      </w:r>
      <w:r w:rsidRPr="0017191D">
        <w:t>)</w:t>
      </w:r>
      <w:bookmarkEnd w:id="74"/>
      <w:r w:rsidR="00FD5130">
        <w:t>.</w:t>
      </w:r>
    </w:p>
    <w:p w:rsidR="007D2BB0" w:rsidRDefault="007D2BB0" w:rsidP="00661072">
      <w:pPr>
        <w:pStyle w:val="Prrafodelista"/>
        <w:widowControl w:val="0"/>
        <w:numPr>
          <w:ilvl w:val="0"/>
          <w:numId w:val="40"/>
        </w:numPr>
        <w:autoSpaceDE w:val="0"/>
        <w:autoSpaceDN w:val="0"/>
        <w:ind w:left="284" w:hanging="284"/>
      </w:pPr>
      <w:r w:rsidRPr="00D95E7F">
        <w:t xml:space="preserve">El servicio </w:t>
      </w:r>
      <w:r>
        <w:t>“</w:t>
      </w:r>
      <w:r w:rsidR="0095457F" w:rsidRPr="0095457F">
        <w:t>Trámite para pagos de notas de crédito del tesoro público vencidas.</w:t>
      </w:r>
      <w:r>
        <w:t>”</w:t>
      </w:r>
      <w:r w:rsidRPr="00E16DB3">
        <w:t xml:space="preserve"> </w:t>
      </w:r>
      <w:r w:rsidRPr="00D95E7F">
        <w:t xml:space="preserve">obtuvo un </w:t>
      </w:r>
      <w:r w:rsidRPr="00D95E7F">
        <w:rPr>
          <w:color w:val="000000" w:themeColor="text1"/>
        </w:rPr>
        <w:t>Índice d</w:t>
      </w:r>
      <w:r w:rsidRPr="00D95E7F">
        <w:t xml:space="preserve">e </w:t>
      </w:r>
      <w:r w:rsidRPr="00D95E7F">
        <w:rPr>
          <w:color w:val="000000" w:themeColor="text1"/>
        </w:rPr>
        <w:t>Satisfacción</w:t>
      </w:r>
      <w:r>
        <w:t xml:space="preserve"> de </w:t>
      </w:r>
      <w:r w:rsidR="0095457F">
        <w:t>6.77</w:t>
      </w:r>
      <w:r w:rsidRPr="00D95E7F">
        <w:t xml:space="preserve"> puntos, siendo el servicio que presenta oportun</w:t>
      </w:r>
      <w:r>
        <w:t>idades de mejora en el aspecto “</w:t>
      </w:r>
      <w:r w:rsidRPr="00E16DB3">
        <w:t xml:space="preserve">El cumplimiento de los tiempos establecidos para completar el </w:t>
      </w:r>
      <w:r w:rsidR="0095457F">
        <w:t xml:space="preserve">trámite o </w:t>
      </w:r>
      <w:r w:rsidRPr="00E16DB3">
        <w:t>servicio</w:t>
      </w:r>
      <w:r>
        <w:t>”</w:t>
      </w:r>
      <w:r w:rsidRPr="00D95E7F">
        <w:t xml:space="preserve"> (</w:t>
      </w:r>
      <w:r w:rsidRPr="0017191D">
        <w:rPr>
          <w:color w:val="000000" w:themeColor="text1"/>
        </w:rPr>
        <w:t>ve</w:t>
      </w:r>
      <w:r w:rsidR="0017191D" w:rsidRPr="0017191D">
        <w:t>r Anexo 3</w:t>
      </w:r>
      <w:r w:rsidR="00E56CC3">
        <w:t>)</w:t>
      </w:r>
    </w:p>
    <w:p w:rsidR="003040ED" w:rsidRDefault="003040ED" w:rsidP="003040ED">
      <w:pPr>
        <w:widowControl w:val="0"/>
        <w:autoSpaceDE w:val="0"/>
        <w:autoSpaceDN w:val="0"/>
      </w:pPr>
    </w:p>
    <w:p w:rsidR="002D6921" w:rsidRDefault="002D6921" w:rsidP="007D2BB0">
      <w:pPr>
        <w:pStyle w:val="Ttulo2"/>
        <w:keepNext/>
        <w:widowControl w:val="0"/>
        <w:numPr>
          <w:ilvl w:val="1"/>
          <w:numId w:val="0"/>
        </w:numPr>
        <w:tabs>
          <w:tab w:val="clear" w:pos="4820"/>
        </w:tabs>
        <w:autoSpaceDE w:val="0"/>
        <w:autoSpaceDN w:val="0"/>
      </w:pPr>
      <w:bookmarkStart w:id="75" w:name="_Toc148422437"/>
      <w:bookmarkStart w:id="76" w:name="_Toc148961223"/>
    </w:p>
    <w:p w:rsidR="002D6921" w:rsidRPr="002D6921" w:rsidRDefault="002D6921" w:rsidP="002D6921">
      <w:pPr>
        <w:rPr>
          <w:lang w:val="es-SV" w:eastAsia="es-SV"/>
        </w:rPr>
      </w:pPr>
    </w:p>
    <w:p w:rsidR="007D2BB0" w:rsidRPr="00F23F76" w:rsidRDefault="007D2BB0" w:rsidP="007D2BB0">
      <w:pPr>
        <w:pStyle w:val="Ttulo2"/>
        <w:keepNext/>
        <w:widowControl w:val="0"/>
        <w:numPr>
          <w:ilvl w:val="1"/>
          <w:numId w:val="0"/>
        </w:numPr>
        <w:tabs>
          <w:tab w:val="clear" w:pos="4820"/>
        </w:tabs>
        <w:autoSpaceDE w:val="0"/>
        <w:autoSpaceDN w:val="0"/>
      </w:pPr>
      <w:r w:rsidRPr="00F23F76">
        <w:t>3.4 Índice de Satisfacción por Unidad Organizativa</w:t>
      </w:r>
      <w:bookmarkEnd w:id="75"/>
      <w:bookmarkEnd w:id="76"/>
    </w:p>
    <w:p w:rsidR="007D2BB0" w:rsidRPr="00D95E7F" w:rsidRDefault="007D2BB0" w:rsidP="007D2BB0">
      <w:pPr>
        <w:rPr>
          <w:szCs w:val="20"/>
        </w:rPr>
      </w:pPr>
    </w:p>
    <w:p w:rsidR="007D2BB0" w:rsidRPr="00D95E7F" w:rsidRDefault="007D2BB0" w:rsidP="007D2BB0">
      <w:r w:rsidRPr="00F0026A">
        <w:t>En lo que respecta al resultado de</w:t>
      </w:r>
      <w:r w:rsidR="00D64B87">
        <w:t xml:space="preserve"> </w:t>
      </w:r>
      <w:r w:rsidRPr="00F0026A">
        <w:t>Satisfacción por Unidad Organizativa</w:t>
      </w:r>
      <w:r w:rsidR="00E13188">
        <w:t xml:space="preserve"> se determina lo sigu</w:t>
      </w:r>
      <w:r w:rsidRPr="00D95E7F">
        <w:t>iente:</w:t>
      </w:r>
    </w:p>
    <w:p w:rsidR="007D2BB0" w:rsidRPr="000B600F" w:rsidRDefault="00E13188" w:rsidP="00FF4F94">
      <w:pPr>
        <w:pStyle w:val="Prrafodelista"/>
        <w:widowControl w:val="0"/>
        <w:numPr>
          <w:ilvl w:val="0"/>
          <w:numId w:val="12"/>
        </w:numPr>
        <w:autoSpaceDE w:val="0"/>
        <w:autoSpaceDN w:val="0"/>
      </w:pPr>
      <w:r>
        <w:t xml:space="preserve">El Departamento de Tesorería Institucional obtuvo </w:t>
      </w:r>
      <w:r w:rsidR="007D2BB0" w:rsidRPr="00F0026A">
        <w:t>un Índice de Satisfacción de</w:t>
      </w:r>
      <w:r>
        <w:t xml:space="preserve"> 8.95</w:t>
      </w:r>
      <w:r w:rsidR="007D2BB0">
        <w:t xml:space="preserve"> </w:t>
      </w:r>
      <w:r w:rsidR="007D2BB0" w:rsidRPr="00F0026A">
        <w:t xml:space="preserve">puntos, mostrando el nivel de satisfacción más </w:t>
      </w:r>
      <w:r>
        <w:t>alto en las dimensiones “Empatía del Personal” y “Profesionalismo de los Empleados” ambos obtuvieron 9.04 puntos (</w:t>
      </w:r>
      <w:r w:rsidRPr="0017191D">
        <w:t>ver</w:t>
      </w:r>
      <w:r w:rsidR="0017191D" w:rsidRPr="0017191D">
        <w:t xml:space="preserve"> Anexo 3</w:t>
      </w:r>
      <w:r w:rsidR="00E56CC3">
        <w:t>)</w:t>
      </w:r>
      <w:r w:rsidR="003307CE">
        <w:t>.</w:t>
      </w:r>
    </w:p>
    <w:p w:rsidR="007D2BB0" w:rsidRDefault="007D2BB0" w:rsidP="007D2BB0"/>
    <w:p w:rsidR="007D2BB0" w:rsidRDefault="007D2BB0" w:rsidP="00D858F0">
      <w:pPr>
        <w:pStyle w:val="Ttulo1"/>
      </w:pPr>
    </w:p>
    <w:p w:rsidR="006B258F" w:rsidRPr="00545417" w:rsidRDefault="00054A15" w:rsidP="00D858F0">
      <w:pPr>
        <w:pStyle w:val="Ttulo1"/>
      </w:pPr>
      <w:bookmarkStart w:id="77" w:name="_Toc148961224"/>
      <w:r w:rsidRPr="00545417">
        <w:t>Capitulo</w:t>
      </w:r>
      <w:r w:rsidR="00052568" w:rsidRPr="00545417">
        <w:t xml:space="preserve"> 4: </w:t>
      </w:r>
      <w:r w:rsidR="000A749F" w:rsidRPr="00545417">
        <w:t>Otros Aspectos Institucionales</w:t>
      </w:r>
      <w:bookmarkEnd w:id="66"/>
      <w:bookmarkEnd w:id="67"/>
      <w:bookmarkEnd w:id="68"/>
      <w:bookmarkEnd w:id="77"/>
    </w:p>
    <w:p w:rsidR="00BB67CF" w:rsidRPr="005A5ADC" w:rsidRDefault="00BB67CF" w:rsidP="00AA2BB5">
      <w:pPr>
        <w:rPr>
          <w:szCs w:val="20"/>
        </w:rPr>
      </w:pPr>
    </w:p>
    <w:p w:rsidR="002F37F0" w:rsidRPr="005A5ADC" w:rsidRDefault="006C7B2D" w:rsidP="00AA2BB5">
      <w:pPr>
        <w:rPr>
          <w:szCs w:val="20"/>
        </w:rPr>
      </w:pPr>
      <w:r w:rsidRPr="005A5ADC">
        <w:rPr>
          <w:szCs w:val="20"/>
        </w:rPr>
        <w:t>Para este apartado, se presentan los siguientes resultados:</w:t>
      </w:r>
    </w:p>
    <w:p w:rsidR="00545417" w:rsidRPr="00465368" w:rsidRDefault="00545417" w:rsidP="00AA2BB5">
      <w:pPr>
        <w:rPr>
          <w:sz w:val="18"/>
          <w:szCs w:val="20"/>
        </w:rPr>
      </w:pPr>
    </w:p>
    <w:p w:rsidR="002E69D5" w:rsidRPr="00D858F0" w:rsidRDefault="00052568" w:rsidP="00D858F0">
      <w:pPr>
        <w:pStyle w:val="Subttulo"/>
      </w:pPr>
      <w:bookmarkStart w:id="78" w:name="_Toc148961225"/>
      <w:bookmarkStart w:id="79" w:name="_Toc62735992"/>
      <w:bookmarkStart w:id="80" w:name="_Toc62738608"/>
      <w:r w:rsidRPr="00D858F0">
        <w:t>4.</w:t>
      </w:r>
      <w:r w:rsidR="00FF6A86" w:rsidRPr="00D858F0">
        <w:t>1</w:t>
      </w:r>
      <w:r w:rsidRPr="00D858F0">
        <w:t xml:space="preserve"> </w:t>
      </w:r>
      <w:r w:rsidR="005B4497">
        <w:t>Cumplimiento de las E</w:t>
      </w:r>
      <w:r w:rsidR="005D7743" w:rsidRPr="00D858F0">
        <w:t>xpectativas de los</w:t>
      </w:r>
      <w:r w:rsidR="002E69D5" w:rsidRPr="00D858F0">
        <w:t xml:space="preserve"> </w:t>
      </w:r>
      <w:sdt>
        <w:sdtPr>
          <w:id w:val="-596094377"/>
          <w:placeholder>
            <w:docPart w:val="48D0E21C5A084DE2B2A75EF741A62C27"/>
          </w:placeholder>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sdtContent>
          <w:r w:rsidR="00FC0667">
            <w:t>Usuarios Internos y Externos</w:t>
          </w:r>
        </w:sdtContent>
      </w:sdt>
      <w:bookmarkEnd w:id="78"/>
    </w:p>
    <w:p w:rsidR="005D7743" w:rsidRPr="00D04C6E" w:rsidRDefault="005D7743" w:rsidP="00DB6FE6"/>
    <w:p w:rsidR="0060139D" w:rsidRPr="00D95E7F" w:rsidRDefault="0060139D" w:rsidP="00D858F0">
      <w:r w:rsidRPr="00D95E7F">
        <w:t>E</w:t>
      </w:r>
      <w:r w:rsidR="00AF1EE6">
        <w:t>l 96.66</w:t>
      </w:r>
      <w:r w:rsidR="00BF6899" w:rsidRPr="00D95E7F">
        <w:t>%</w:t>
      </w:r>
      <w:r w:rsidR="00BF6899">
        <w:t xml:space="preserve"> </w:t>
      </w:r>
      <w:r w:rsidRPr="00D95E7F">
        <w:t xml:space="preserve">de las personas entrevistadas </w:t>
      </w:r>
      <w:r w:rsidR="000A4387" w:rsidRPr="00882AAB">
        <w:t xml:space="preserve">(347), </w:t>
      </w:r>
      <w:r w:rsidRPr="00D95E7F">
        <w:t>manifiesta</w:t>
      </w:r>
      <w:r w:rsidR="00D65EAA">
        <w:t>n</w:t>
      </w:r>
      <w:r w:rsidRPr="00D95E7F">
        <w:t xml:space="preserve"> </w:t>
      </w:r>
      <w:r w:rsidR="00882AAB">
        <w:t>que,</w:t>
      </w:r>
      <w:r w:rsidRPr="00D95E7F">
        <w:t xml:space="preserve"> si</w:t>
      </w:r>
      <w:r w:rsidR="005D7743" w:rsidRPr="00D95E7F">
        <w:t xml:space="preserve"> </w:t>
      </w:r>
      <w:r w:rsidRPr="00D95E7F">
        <w:t>cumplieron l</w:t>
      </w:r>
      <w:r w:rsidR="00D04C6E">
        <w:t>as expectativas del servicio</w:t>
      </w:r>
      <w:r w:rsidR="003E6A04">
        <w:t xml:space="preserve"> recibido</w:t>
      </w:r>
      <w:r w:rsidRPr="00D95E7F">
        <w:t>, mien</w:t>
      </w:r>
      <w:r w:rsidR="00D04C6E">
        <w:t xml:space="preserve">tras que un </w:t>
      </w:r>
      <w:r w:rsidR="00AF1EE6">
        <w:t>3.34</w:t>
      </w:r>
      <w:r w:rsidRPr="00D95E7F">
        <w:t>%</w:t>
      </w:r>
      <w:r w:rsidR="00D04C6E">
        <w:t xml:space="preserve"> (1</w:t>
      </w:r>
      <w:r w:rsidR="00AF1EE6">
        <w:t>2</w:t>
      </w:r>
      <w:r w:rsidR="00D04C6E">
        <w:t xml:space="preserve"> persona</w:t>
      </w:r>
      <w:r w:rsidR="00AF1EE6">
        <w:t>s</w:t>
      </w:r>
      <w:r w:rsidR="00D04C6E">
        <w:t>)</w:t>
      </w:r>
      <w:r w:rsidR="00BF6899">
        <w:t xml:space="preserve"> </w:t>
      </w:r>
      <w:r w:rsidR="001A1CD0" w:rsidRPr="00D95E7F">
        <w:t>indi</w:t>
      </w:r>
      <w:r w:rsidR="001A1CD0" w:rsidRPr="00D95E7F">
        <w:rPr>
          <w:color w:val="000000" w:themeColor="text1"/>
        </w:rPr>
        <w:t>c</w:t>
      </w:r>
      <w:r w:rsidR="005D7743" w:rsidRPr="00D95E7F">
        <w:rPr>
          <w:color w:val="000000" w:themeColor="text1"/>
        </w:rPr>
        <w:t>ó</w:t>
      </w:r>
      <w:r w:rsidRPr="00D95E7F">
        <w:rPr>
          <w:color w:val="000000" w:themeColor="text1"/>
        </w:rPr>
        <w:t xml:space="preserve"> </w:t>
      </w:r>
      <w:r w:rsidRPr="00D95E7F">
        <w:t>no est</w:t>
      </w:r>
      <w:r w:rsidR="003D4616">
        <w:t>ar satisfecho.</w:t>
      </w:r>
    </w:p>
    <w:p w:rsidR="0060139D" w:rsidRPr="00465368" w:rsidRDefault="0060139D" w:rsidP="00AA2BB5">
      <w:pPr>
        <w:rPr>
          <w:sz w:val="18"/>
          <w:szCs w:val="20"/>
        </w:rPr>
      </w:pPr>
    </w:p>
    <w:p w:rsidR="001A1CD0" w:rsidRDefault="001A1CD0" w:rsidP="00D858F0">
      <w:pPr>
        <w:rPr>
          <w:rStyle w:val="nfasis"/>
          <w:rFonts w:asciiTheme="minorHAnsi" w:hAnsiTheme="minorHAnsi"/>
          <w:color w:val="000000" w:themeColor="text1"/>
        </w:rPr>
      </w:pPr>
      <w:r w:rsidRPr="00D95E7F">
        <w:rPr>
          <w:rStyle w:val="nfasis"/>
          <w:rFonts w:asciiTheme="minorHAnsi" w:hAnsiTheme="minorHAnsi"/>
        </w:rPr>
        <w:t>Comentarios expresados por los</w:t>
      </w:r>
      <w:r w:rsidR="00A03BFB" w:rsidRPr="00D95E7F">
        <w:rPr>
          <w:rStyle w:val="nfasis"/>
          <w:rFonts w:asciiTheme="minorHAnsi" w:hAnsiTheme="minorHAnsi"/>
        </w:rPr>
        <w:t xml:space="preserve"> </w:t>
      </w:r>
      <w:r w:rsidRPr="00D95E7F">
        <w:rPr>
          <w:rStyle w:val="nfasis"/>
          <w:rFonts w:asciiTheme="minorHAnsi" w:hAnsiTheme="minorHAnsi"/>
          <w:color w:val="000000" w:themeColor="text1"/>
        </w:rPr>
        <w:t>usuarios</w:t>
      </w:r>
      <w:r w:rsidR="00A94B60" w:rsidRPr="00D95E7F">
        <w:rPr>
          <w:rStyle w:val="nfasis"/>
          <w:rFonts w:asciiTheme="minorHAnsi" w:hAnsiTheme="minorHAnsi"/>
          <w:color w:val="000000" w:themeColor="text1"/>
        </w:rPr>
        <w:t xml:space="preserve"> que No </w:t>
      </w:r>
      <w:r w:rsidR="003D4616">
        <w:rPr>
          <w:rStyle w:val="nfasis"/>
          <w:rFonts w:asciiTheme="minorHAnsi" w:hAnsiTheme="minorHAnsi"/>
          <w:color w:val="000000" w:themeColor="text1"/>
        </w:rPr>
        <w:t xml:space="preserve">se cumplieron </w:t>
      </w:r>
      <w:r w:rsidR="00A94B60" w:rsidRPr="00D95E7F">
        <w:rPr>
          <w:rStyle w:val="nfasis"/>
          <w:rFonts w:asciiTheme="minorHAnsi" w:hAnsiTheme="minorHAnsi"/>
          <w:color w:val="000000" w:themeColor="text1"/>
        </w:rPr>
        <w:t>sus expectativas</w:t>
      </w:r>
      <w:r w:rsidR="00D04C6E">
        <w:rPr>
          <w:rStyle w:val="nfasis"/>
          <w:rFonts w:asciiTheme="minorHAnsi" w:hAnsiTheme="minorHAnsi"/>
          <w:color w:val="000000" w:themeColor="text1"/>
        </w:rPr>
        <w:t>:</w:t>
      </w:r>
    </w:p>
    <w:p w:rsidR="00396D06" w:rsidRDefault="00396D06" w:rsidP="00D858F0">
      <w:pPr>
        <w:rPr>
          <w:rStyle w:val="nfasis"/>
          <w:rFonts w:asciiTheme="minorHAnsi" w:hAnsiTheme="minorHAnsi"/>
          <w:color w:val="000000" w:themeColor="text1"/>
        </w:rPr>
      </w:pPr>
    </w:p>
    <w:p w:rsidR="00396D06" w:rsidRPr="00796B46" w:rsidRDefault="00396D06" w:rsidP="00396D06">
      <w:pPr>
        <w:rPr>
          <w:b/>
          <w:color w:val="000000" w:themeColor="text1"/>
          <w:szCs w:val="20"/>
          <w:u w:val="single"/>
          <w:lang w:val="es-ES" w:eastAsia="en-US"/>
        </w:rPr>
      </w:pPr>
      <w:r w:rsidRPr="00396D06">
        <w:rPr>
          <w:b/>
          <w:color w:val="000000" w:themeColor="text1"/>
          <w:szCs w:val="20"/>
          <w:u w:val="single"/>
          <w:lang w:val="es-ES" w:eastAsia="en-US"/>
        </w:rPr>
        <w:t>Consulta de pago a proveedores de bienes y servicios del Ministerio de Hacienda.</w:t>
      </w:r>
    </w:p>
    <w:p w:rsidR="00396D06" w:rsidRPr="00796B46" w:rsidRDefault="00396D06" w:rsidP="00796B46">
      <w:pPr>
        <w:pStyle w:val="Prrafodelista"/>
        <w:numPr>
          <w:ilvl w:val="0"/>
          <w:numId w:val="12"/>
        </w:numPr>
        <w:ind w:left="284" w:hanging="284"/>
        <w:rPr>
          <w:color w:val="000000" w:themeColor="text1"/>
        </w:rPr>
      </w:pPr>
      <w:r w:rsidRPr="00796B46">
        <w:rPr>
          <w:color w:val="000000" w:themeColor="text1"/>
        </w:rPr>
        <w:t>El motivo de la llamada es saber la fecha de pago de quedan y nunca dan esa respuesta.</w:t>
      </w:r>
    </w:p>
    <w:p w:rsidR="00396D06" w:rsidRPr="00D95E7F" w:rsidRDefault="00396D06" w:rsidP="00D858F0">
      <w:pPr>
        <w:rPr>
          <w:color w:val="000000" w:themeColor="text1"/>
          <w:szCs w:val="20"/>
        </w:rPr>
      </w:pPr>
    </w:p>
    <w:p w:rsidR="00391C6C" w:rsidRPr="00391C6C" w:rsidRDefault="00391C6C" w:rsidP="00391C6C">
      <w:pPr>
        <w:rPr>
          <w:rFonts w:ascii="Calibri" w:eastAsia="Times New Roman" w:hAnsi="Calibri" w:cs="Calibri"/>
          <w:b/>
          <w:bCs/>
          <w:color w:val="000000"/>
          <w:sz w:val="22"/>
          <w:szCs w:val="22"/>
          <w:lang w:val="es-SV" w:eastAsia="es-SV"/>
        </w:rPr>
      </w:pPr>
      <w:r w:rsidRPr="00391C6C">
        <w:rPr>
          <w:b/>
          <w:color w:val="000000" w:themeColor="text1"/>
          <w:szCs w:val="20"/>
          <w:u w:val="single"/>
          <w:lang w:val="es-ES" w:eastAsia="en-US"/>
        </w:rPr>
        <w:t>Consulta de pago en concepto de devolución de impuesto sobre la renta de años anteriores.</w:t>
      </w:r>
    </w:p>
    <w:p w:rsidR="00391C6C" w:rsidRPr="00391C6C" w:rsidRDefault="00391C6C" w:rsidP="00391C6C">
      <w:pPr>
        <w:pStyle w:val="Prrafodelista"/>
        <w:numPr>
          <w:ilvl w:val="0"/>
          <w:numId w:val="12"/>
        </w:numPr>
        <w:rPr>
          <w:color w:val="000000" w:themeColor="text1"/>
        </w:rPr>
      </w:pPr>
      <w:r w:rsidRPr="00391C6C">
        <w:rPr>
          <w:color w:val="000000" w:themeColor="text1"/>
        </w:rPr>
        <w:t>No</w:t>
      </w:r>
      <w:r>
        <w:rPr>
          <w:color w:val="000000" w:themeColor="text1"/>
        </w:rPr>
        <w:t xml:space="preserve"> contestan la </w:t>
      </w:r>
      <w:r w:rsidRPr="00391C6C">
        <w:rPr>
          <w:color w:val="000000" w:themeColor="text1"/>
        </w:rPr>
        <w:t>llamada</w:t>
      </w:r>
      <w:r>
        <w:rPr>
          <w:color w:val="000000" w:themeColor="text1"/>
        </w:rPr>
        <w:t xml:space="preserve"> (2)*.</w:t>
      </w:r>
    </w:p>
    <w:p w:rsidR="003E6A04" w:rsidRPr="00391C6C" w:rsidRDefault="003E6A04" w:rsidP="00396D06">
      <w:pPr>
        <w:pStyle w:val="Prrafodelista"/>
        <w:numPr>
          <w:ilvl w:val="0"/>
          <w:numId w:val="0"/>
        </w:numPr>
        <w:ind w:left="360"/>
        <w:rPr>
          <w:color w:val="000000" w:themeColor="text1"/>
        </w:rPr>
      </w:pPr>
    </w:p>
    <w:p w:rsidR="00D04C6E" w:rsidRPr="00D95E7F" w:rsidRDefault="00D04C6E" w:rsidP="00D04C6E">
      <w:pPr>
        <w:pStyle w:val="Prrafodelista"/>
        <w:numPr>
          <w:ilvl w:val="0"/>
          <w:numId w:val="0"/>
        </w:numPr>
        <w:ind w:left="360"/>
      </w:pPr>
    </w:p>
    <w:p w:rsidR="00052568" w:rsidRPr="00D858F0" w:rsidRDefault="00584DBE" w:rsidP="00D858F0">
      <w:pPr>
        <w:pStyle w:val="Subttulo"/>
      </w:pPr>
      <w:bookmarkStart w:id="81" w:name="_Toc148961226"/>
      <w:r w:rsidRPr="00D858F0">
        <w:t xml:space="preserve">4.2 </w:t>
      </w:r>
      <w:bookmarkEnd w:id="79"/>
      <w:bookmarkEnd w:id="80"/>
      <w:r w:rsidR="005B4497">
        <w:t>Evolución de la Calidad de los S</w:t>
      </w:r>
      <w:r w:rsidR="00955D7B" w:rsidRPr="00D858F0">
        <w:t>ervicios</w:t>
      </w:r>
      <w:bookmarkEnd w:id="81"/>
      <w:r w:rsidR="00955D7B" w:rsidRPr="00D858F0">
        <w:t xml:space="preserve"> </w:t>
      </w:r>
    </w:p>
    <w:p w:rsidR="0083181F" w:rsidRPr="00D95E7F" w:rsidRDefault="0083181F" w:rsidP="00AA2BB5">
      <w:pPr>
        <w:rPr>
          <w:szCs w:val="20"/>
        </w:rPr>
      </w:pPr>
    </w:p>
    <w:p w:rsidR="001A1CD0" w:rsidRPr="00D95E7F" w:rsidRDefault="001A1CD0" w:rsidP="00AA2BB5">
      <w:pPr>
        <w:rPr>
          <w:szCs w:val="20"/>
        </w:rPr>
      </w:pPr>
      <w:r w:rsidRPr="00D95E7F">
        <w:rPr>
          <w:szCs w:val="20"/>
        </w:rPr>
        <w:t xml:space="preserve">Para el presente año se </w:t>
      </w:r>
      <w:r w:rsidR="00836EF5" w:rsidRPr="00D95E7F">
        <w:rPr>
          <w:szCs w:val="20"/>
        </w:rPr>
        <w:t>lograron</w:t>
      </w:r>
      <w:r w:rsidRPr="00D95E7F">
        <w:rPr>
          <w:szCs w:val="20"/>
        </w:rPr>
        <w:t xml:space="preserve"> los siguientes resultados:</w:t>
      </w:r>
    </w:p>
    <w:p w:rsidR="00D17198" w:rsidRDefault="001A1CD0" w:rsidP="00A41F3D">
      <w:pPr>
        <w:pStyle w:val="Prrafodelista"/>
        <w:numPr>
          <w:ilvl w:val="0"/>
          <w:numId w:val="3"/>
        </w:numPr>
      </w:pPr>
      <w:r w:rsidRPr="00D95E7F">
        <w:t>El</w:t>
      </w:r>
      <w:r w:rsidR="00951C5E" w:rsidRPr="00D95E7F">
        <w:t xml:space="preserve"> </w:t>
      </w:r>
      <w:r w:rsidR="00566474">
        <w:t>85.24</w:t>
      </w:r>
      <w:r w:rsidRPr="00D95E7F">
        <w:t>%</w:t>
      </w:r>
      <w:r w:rsidR="00566474">
        <w:t xml:space="preserve"> (306 </w:t>
      </w:r>
      <w:r w:rsidR="00D04C6E">
        <w:t>usuarios)</w:t>
      </w:r>
      <w:r w:rsidRPr="00D95E7F">
        <w:t xml:space="preserve"> manifest</w:t>
      </w:r>
      <w:r w:rsidR="0083181F" w:rsidRPr="00D95E7F">
        <w:t>ó</w:t>
      </w:r>
      <w:r w:rsidRPr="00D95E7F">
        <w:t xml:space="preserve"> que los servicios</w:t>
      </w:r>
      <w:r w:rsidR="00951C5E" w:rsidRPr="00D95E7F">
        <w:t xml:space="preserve"> </w:t>
      </w:r>
      <w:r w:rsidR="00951C5E" w:rsidRPr="00D95E7F">
        <w:rPr>
          <w:color w:val="000000" w:themeColor="text1"/>
        </w:rPr>
        <w:t>evaluados</w:t>
      </w:r>
      <w:r w:rsidR="00892108" w:rsidRPr="00D95E7F">
        <w:rPr>
          <w:color w:val="000000" w:themeColor="text1"/>
        </w:rPr>
        <w:t xml:space="preserve"> </w:t>
      </w:r>
      <w:r w:rsidR="0083181F" w:rsidRPr="00D95E7F">
        <w:rPr>
          <w:color w:val="000000" w:themeColor="text1"/>
        </w:rPr>
        <w:t>h</w:t>
      </w:r>
      <w:r w:rsidRPr="00D95E7F">
        <w:rPr>
          <w:color w:val="000000" w:themeColor="text1"/>
        </w:rPr>
        <w:t>a</w:t>
      </w:r>
      <w:r w:rsidR="00951C5E" w:rsidRPr="00D95E7F">
        <w:rPr>
          <w:color w:val="000000" w:themeColor="text1"/>
        </w:rPr>
        <w:t>n</w:t>
      </w:r>
      <w:r w:rsidRPr="00D95E7F">
        <w:rPr>
          <w:color w:val="000000" w:themeColor="text1"/>
        </w:rPr>
        <w:t xml:space="preserve"> </w:t>
      </w:r>
      <w:r w:rsidR="00F36EE1">
        <w:t>mejorado y</w:t>
      </w:r>
      <w:r w:rsidR="00D04C6E">
        <w:t xml:space="preserve"> el </w:t>
      </w:r>
      <w:r w:rsidR="00566474">
        <w:t>13.65</w:t>
      </w:r>
      <w:r w:rsidRPr="00D95E7F">
        <w:t xml:space="preserve">% </w:t>
      </w:r>
      <w:r w:rsidR="00566474">
        <w:t>(49</w:t>
      </w:r>
      <w:r w:rsidR="00D04C6E">
        <w:t xml:space="preserve"> usuarios) </w:t>
      </w:r>
      <w:r w:rsidRPr="00D95E7F">
        <w:t>expresa que est</w:t>
      </w:r>
      <w:r w:rsidR="0083181F" w:rsidRPr="00D95E7F">
        <w:t>á</w:t>
      </w:r>
      <w:r w:rsidRPr="00D95E7F">
        <w:t xml:space="preserve"> igual</w:t>
      </w:r>
      <w:r w:rsidR="00D04C6E">
        <w:t>.</w:t>
      </w:r>
    </w:p>
    <w:p w:rsidR="00836EF5" w:rsidRDefault="00836EF5" w:rsidP="00836EF5">
      <w:pPr>
        <w:pStyle w:val="Prrafodelista"/>
        <w:numPr>
          <w:ilvl w:val="0"/>
          <w:numId w:val="0"/>
        </w:numPr>
        <w:ind w:left="360"/>
      </w:pPr>
    </w:p>
    <w:p w:rsidR="00224D10" w:rsidRDefault="00224D10" w:rsidP="00836EF5">
      <w:pPr>
        <w:pStyle w:val="Prrafodelista"/>
        <w:numPr>
          <w:ilvl w:val="0"/>
          <w:numId w:val="0"/>
        </w:numPr>
        <w:ind w:left="360"/>
      </w:pPr>
    </w:p>
    <w:p w:rsidR="00944C6B" w:rsidRPr="00D858F0" w:rsidRDefault="00944C6B" w:rsidP="00D858F0">
      <w:pPr>
        <w:pStyle w:val="Subttulo"/>
      </w:pPr>
      <w:bookmarkStart w:id="82" w:name="_Toc148961227"/>
      <w:r w:rsidRPr="00D858F0">
        <w:t>4.3 ¿Qué podemos mejorar del servicio recibido?</w:t>
      </w:r>
      <w:bookmarkEnd w:id="82"/>
    </w:p>
    <w:p w:rsidR="00944C6B" w:rsidRDefault="00944C6B" w:rsidP="00AA2BB5">
      <w:pPr>
        <w:rPr>
          <w:szCs w:val="20"/>
        </w:rPr>
      </w:pPr>
    </w:p>
    <w:p w:rsidR="006464D3" w:rsidRPr="005737D0" w:rsidRDefault="006464D3" w:rsidP="006464D3">
      <w:pPr>
        <w:rPr>
          <w:b/>
          <w:color w:val="000000" w:themeColor="text1"/>
          <w:szCs w:val="20"/>
          <w:u w:val="single"/>
          <w:lang w:val="es-ES" w:eastAsia="en-US"/>
        </w:rPr>
      </w:pPr>
      <w:r w:rsidRPr="006464D3">
        <w:rPr>
          <w:b/>
          <w:color w:val="000000" w:themeColor="text1"/>
          <w:szCs w:val="20"/>
          <w:u w:val="single"/>
          <w:lang w:val="es-ES" w:eastAsia="en-US"/>
        </w:rPr>
        <w:t>Consulta de pago a proveedores de bienes y servicios del Ministerio de Hacienda.</w:t>
      </w:r>
    </w:p>
    <w:p w:rsidR="005737D0" w:rsidRPr="005737D0" w:rsidRDefault="005737D0" w:rsidP="00FF4F94">
      <w:pPr>
        <w:pStyle w:val="Prrafodelista"/>
        <w:numPr>
          <w:ilvl w:val="0"/>
          <w:numId w:val="9"/>
        </w:numPr>
        <w:ind w:left="426"/>
        <w:rPr>
          <w:color w:val="000000" w:themeColor="text1"/>
        </w:rPr>
      </w:pPr>
      <w:r>
        <w:rPr>
          <w:color w:val="000000" w:themeColor="text1"/>
        </w:rPr>
        <w:t>Apoyo en cuanto al</w:t>
      </w:r>
      <w:r w:rsidRPr="005737D0">
        <w:rPr>
          <w:color w:val="000000" w:themeColor="text1"/>
        </w:rPr>
        <w:t xml:space="preserve"> pago a proveedores, </w:t>
      </w:r>
      <w:r>
        <w:rPr>
          <w:color w:val="000000" w:themeColor="text1"/>
        </w:rPr>
        <w:t>el Ministerio de Ha</w:t>
      </w:r>
      <w:r w:rsidRPr="005737D0">
        <w:rPr>
          <w:color w:val="000000" w:themeColor="text1"/>
        </w:rPr>
        <w:t>cienda tiene su programación de cómo van manejando el diner</w:t>
      </w:r>
      <w:r>
        <w:rPr>
          <w:color w:val="000000" w:themeColor="text1"/>
        </w:rPr>
        <w:t>o, pero se observa mucho atraso</w:t>
      </w:r>
      <w:r w:rsidRPr="005737D0">
        <w:rPr>
          <w:color w:val="000000" w:themeColor="text1"/>
        </w:rPr>
        <w:t>.</w:t>
      </w:r>
    </w:p>
    <w:p w:rsidR="005737D0" w:rsidRPr="005737D0" w:rsidRDefault="005737D0" w:rsidP="00FF4F94">
      <w:pPr>
        <w:pStyle w:val="Prrafodelista"/>
        <w:numPr>
          <w:ilvl w:val="0"/>
          <w:numId w:val="9"/>
        </w:numPr>
        <w:ind w:left="426"/>
        <w:rPr>
          <w:color w:val="000000" w:themeColor="text1"/>
        </w:rPr>
      </w:pPr>
      <w:r w:rsidRPr="005737D0">
        <w:rPr>
          <w:color w:val="000000" w:themeColor="text1"/>
        </w:rPr>
        <w:t>Contar con otra línea telefónica en ocasiones</w:t>
      </w:r>
      <w:r>
        <w:rPr>
          <w:color w:val="000000" w:themeColor="text1"/>
        </w:rPr>
        <w:t xml:space="preserve"> cuesta que atiendan</w:t>
      </w:r>
      <w:r w:rsidRPr="005737D0">
        <w:rPr>
          <w:color w:val="000000" w:themeColor="text1"/>
        </w:rPr>
        <w:t>.</w:t>
      </w:r>
    </w:p>
    <w:p w:rsidR="005737D0" w:rsidRPr="005737D0" w:rsidRDefault="005737D0" w:rsidP="00FF4F94">
      <w:pPr>
        <w:pStyle w:val="Prrafodelista"/>
        <w:numPr>
          <w:ilvl w:val="0"/>
          <w:numId w:val="9"/>
        </w:numPr>
        <w:ind w:left="426"/>
        <w:rPr>
          <w:color w:val="000000" w:themeColor="text1"/>
        </w:rPr>
      </w:pPr>
      <w:r w:rsidRPr="005737D0">
        <w:rPr>
          <w:color w:val="000000" w:themeColor="text1"/>
        </w:rPr>
        <w:t>El personal que atiende esos servicios, debería tener acceso a información que le permita cubrir las expectativas de los proveedores.</w:t>
      </w:r>
    </w:p>
    <w:p w:rsidR="006464D3" w:rsidRDefault="006464D3" w:rsidP="006464D3"/>
    <w:p w:rsidR="00EB3770" w:rsidRPr="0011582B" w:rsidRDefault="00EB3770" w:rsidP="00EB3770">
      <w:pPr>
        <w:rPr>
          <w:b/>
          <w:color w:val="000000" w:themeColor="text1"/>
          <w:szCs w:val="20"/>
          <w:u w:val="single"/>
          <w:lang w:val="es-ES" w:eastAsia="en-US"/>
        </w:rPr>
      </w:pPr>
      <w:r w:rsidRPr="0011582B">
        <w:rPr>
          <w:b/>
          <w:color w:val="000000" w:themeColor="text1"/>
          <w:szCs w:val="20"/>
          <w:u w:val="single"/>
          <w:lang w:val="es-ES" w:eastAsia="en-US"/>
        </w:rPr>
        <w:t>Consulta de pago en concepto de devolución de impuesto sobre la renta de años anteriores.</w:t>
      </w:r>
    </w:p>
    <w:p w:rsidR="00EB3770" w:rsidRPr="0011582B" w:rsidRDefault="0011582B" w:rsidP="00FF4F94">
      <w:pPr>
        <w:pStyle w:val="Prrafodelista"/>
        <w:numPr>
          <w:ilvl w:val="0"/>
          <w:numId w:val="10"/>
        </w:numPr>
        <w:ind w:left="426"/>
        <w:rPr>
          <w:color w:val="000000" w:themeColor="text1"/>
        </w:rPr>
      </w:pPr>
      <w:r>
        <w:rPr>
          <w:color w:val="000000" w:themeColor="text1"/>
        </w:rPr>
        <w:t>Actualizar los teléfonos en portal web.</w:t>
      </w:r>
    </w:p>
    <w:p w:rsidR="00EB3770" w:rsidRPr="0011582B" w:rsidRDefault="0011582B" w:rsidP="00FF4F94">
      <w:pPr>
        <w:pStyle w:val="Prrafodelista"/>
        <w:numPr>
          <w:ilvl w:val="0"/>
          <w:numId w:val="10"/>
        </w:numPr>
        <w:ind w:left="426"/>
        <w:rPr>
          <w:color w:val="000000" w:themeColor="text1"/>
        </w:rPr>
      </w:pPr>
      <w:r>
        <w:rPr>
          <w:color w:val="000000" w:themeColor="text1"/>
        </w:rPr>
        <w:t>Agilizar los procesos de pago</w:t>
      </w:r>
      <w:r w:rsidR="00CF265F">
        <w:rPr>
          <w:color w:val="000000" w:themeColor="text1"/>
        </w:rPr>
        <w:t xml:space="preserve"> a un día</w:t>
      </w:r>
      <w:r>
        <w:rPr>
          <w:color w:val="000000" w:themeColor="text1"/>
        </w:rPr>
        <w:t xml:space="preserve"> (</w:t>
      </w:r>
      <w:r w:rsidR="00CF265F">
        <w:rPr>
          <w:color w:val="000000" w:themeColor="text1"/>
        </w:rPr>
        <w:t>9</w:t>
      </w:r>
      <w:r>
        <w:rPr>
          <w:color w:val="000000" w:themeColor="text1"/>
        </w:rPr>
        <w:t>)</w:t>
      </w:r>
      <w:r w:rsidR="00CE19C9">
        <w:rPr>
          <w:rStyle w:val="Refdenotaalpie"/>
          <w:color w:val="000000" w:themeColor="text1"/>
        </w:rPr>
        <w:footnoteReference w:customMarkFollows="1" w:id="4"/>
        <w:t>*</w:t>
      </w:r>
      <w:r>
        <w:rPr>
          <w:color w:val="000000" w:themeColor="text1"/>
        </w:rPr>
        <w:t>.</w:t>
      </w:r>
    </w:p>
    <w:p w:rsidR="0011582B" w:rsidRPr="0011582B" w:rsidRDefault="0011582B" w:rsidP="00FF4F94">
      <w:pPr>
        <w:pStyle w:val="Prrafodelista"/>
        <w:numPr>
          <w:ilvl w:val="0"/>
          <w:numId w:val="10"/>
        </w:numPr>
        <w:ind w:left="426"/>
        <w:rPr>
          <w:color w:val="000000" w:themeColor="text1"/>
        </w:rPr>
      </w:pPr>
      <w:r w:rsidRPr="0011582B">
        <w:rPr>
          <w:color w:val="000000" w:themeColor="text1"/>
        </w:rPr>
        <w:t>Mejor</w:t>
      </w:r>
      <w:r w:rsidR="002579EC">
        <w:rPr>
          <w:color w:val="000000" w:themeColor="text1"/>
        </w:rPr>
        <w:t>ar</w:t>
      </w:r>
      <w:r w:rsidRPr="0011582B">
        <w:rPr>
          <w:color w:val="000000" w:themeColor="text1"/>
        </w:rPr>
        <w:t xml:space="preserve"> la atención vía </w:t>
      </w:r>
      <w:r w:rsidRPr="00882AAB">
        <w:t>tel</w:t>
      </w:r>
      <w:r w:rsidR="004A7B82" w:rsidRPr="00882AAB">
        <w:t>é</w:t>
      </w:r>
      <w:r w:rsidRPr="00882AAB">
        <w:t>f</w:t>
      </w:r>
      <w:r w:rsidR="004A7B82" w:rsidRPr="00882AAB">
        <w:t>o</w:t>
      </w:r>
      <w:r w:rsidRPr="00882AAB">
        <w:t>n</w:t>
      </w:r>
      <w:r w:rsidR="004A7B82" w:rsidRPr="00882AAB">
        <w:t>o</w:t>
      </w:r>
      <w:r>
        <w:rPr>
          <w:color w:val="000000" w:themeColor="text1"/>
        </w:rPr>
        <w:t>. (3)*.</w:t>
      </w:r>
    </w:p>
    <w:p w:rsidR="0011582B" w:rsidRPr="0011582B" w:rsidRDefault="0011582B" w:rsidP="00FF4F94">
      <w:pPr>
        <w:pStyle w:val="Prrafodelista"/>
        <w:numPr>
          <w:ilvl w:val="0"/>
          <w:numId w:val="10"/>
        </w:numPr>
        <w:ind w:left="426"/>
        <w:rPr>
          <w:color w:val="000000" w:themeColor="text1"/>
        </w:rPr>
      </w:pPr>
      <w:r w:rsidRPr="0011582B">
        <w:rPr>
          <w:color w:val="000000" w:themeColor="text1"/>
        </w:rPr>
        <w:t>Ampliar el horario de atención (11)</w:t>
      </w:r>
      <w:r>
        <w:rPr>
          <w:color w:val="000000" w:themeColor="text1"/>
        </w:rPr>
        <w:t>*.</w:t>
      </w:r>
    </w:p>
    <w:p w:rsidR="0011582B" w:rsidRPr="0011582B" w:rsidRDefault="0011582B" w:rsidP="00FF4F94">
      <w:pPr>
        <w:pStyle w:val="Prrafodelista"/>
        <w:numPr>
          <w:ilvl w:val="0"/>
          <w:numId w:val="10"/>
        </w:numPr>
        <w:ind w:left="426"/>
        <w:rPr>
          <w:color w:val="000000" w:themeColor="text1"/>
        </w:rPr>
      </w:pPr>
      <w:r w:rsidRPr="0011582B">
        <w:rPr>
          <w:color w:val="000000" w:themeColor="text1"/>
        </w:rPr>
        <w:t>Realizar con más agil</w:t>
      </w:r>
      <w:r w:rsidR="00C0431F">
        <w:rPr>
          <w:color w:val="000000" w:themeColor="text1"/>
        </w:rPr>
        <w:t>idad los procesos de desembolso</w:t>
      </w:r>
      <w:r w:rsidRPr="0011582B">
        <w:rPr>
          <w:color w:val="000000" w:themeColor="text1"/>
        </w:rPr>
        <w:t xml:space="preserve"> (3)</w:t>
      </w:r>
      <w:r w:rsidR="00C0431F">
        <w:rPr>
          <w:color w:val="000000" w:themeColor="text1"/>
        </w:rPr>
        <w:t>*.</w:t>
      </w:r>
    </w:p>
    <w:p w:rsidR="0011582B" w:rsidRDefault="00CF265F" w:rsidP="00FF4F94">
      <w:pPr>
        <w:pStyle w:val="Prrafodelista"/>
        <w:numPr>
          <w:ilvl w:val="0"/>
          <w:numId w:val="10"/>
        </w:numPr>
        <w:ind w:left="426"/>
        <w:rPr>
          <w:color w:val="000000" w:themeColor="text1"/>
        </w:rPr>
      </w:pPr>
      <w:r>
        <w:rPr>
          <w:color w:val="000000" w:themeColor="text1"/>
        </w:rPr>
        <w:t>A</w:t>
      </w:r>
      <w:r w:rsidR="0011582B" w:rsidRPr="0011582B">
        <w:rPr>
          <w:color w:val="000000" w:themeColor="text1"/>
        </w:rPr>
        <w:t>gilizar la</w:t>
      </w:r>
      <w:r w:rsidR="00C0431F">
        <w:rPr>
          <w:color w:val="000000" w:themeColor="text1"/>
        </w:rPr>
        <w:t xml:space="preserve"> respuesta</w:t>
      </w:r>
      <w:r w:rsidR="0011582B" w:rsidRPr="0011582B">
        <w:rPr>
          <w:color w:val="000000" w:themeColor="text1"/>
        </w:rPr>
        <w:t xml:space="preserve"> vía correo electrónico</w:t>
      </w:r>
      <w:r>
        <w:rPr>
          <w:color w:val="000000" w:themeColor="text1"/>
        </w:rPr>
        <w:t>.</w:t>
      </w:r>
    </w:p>
    <w:p w:rsidR="00823DCA" w:rsidRPr="0011582B" w:rsidRDefault="00823DCA" w:rsidP="00FF4F94">
      <w:pPr>
        <w:pStyle w:val="Prrafodelista"/>
        <w:numPr>
          <w:ilvl w:val="0"/>
          <w:numId w:val="10"/>
        </w:numPr>
        <w:ind w:left="426"/>
        <w:rPr>
          <w:color w:val="000000" w:themeColor="text1"/>
        </w:rPr>
      </w:pPr>
      <w:r>
        <w:rPr>
          <w:color w:val="000000" w:themeColor="text1"/>
        </w:rPr>
        <w:t>Contar con otras instituciones para recibir el pago (Bancos, Cajas de Crédito).</w:t>
      </w:r>
    </w:p>
    <w:p w:rsidR="00EB3770" w:rsidRPr="0011582B" w:rsidRDefault="00EB3770" w:rsidP="00EB3770">
      <w:pPr>
        <w:rPr>
          <w:color w:val="000000" w:themeColor="text1"/>
          <w:szCs w:val="20"/>
          <w:lang w:val="es-ES" w:eastAsia="en-US"/>
        </w:rPr>
      </w:pPr>
    </w:p>
    <w:p w:rsidR="00FB50D0" w:rsidRPr="00FB50D0" w:rsidRDefault="00FB50D0" w:rsidP="00FB50D0">
      <w:pPr>
        <w:rPr>
          <w:b/>
          <w:color w:val="000000" w:themeColor="text1"/>
          <w:szCs w:val="20"/>
          <w:u w:val="single"/>
          <w:lang w:val="es-ES" w:eastAsia="en-US"/>
        </w:rPr>
      </w:pPr>
      <w:r w:rsidRPr="00FB50D0">
        <w:rPr>
          <w:b/>
          <w:color w:val="000000" w:themeColor="text1"/>
          <w:szCs w:val="20"/>
          <w:u w:val="single"/>
          <w:lang w:val="es-ES" w:eastAsia="en-US"/>
        </w:rPr>
        <w:t>Emisión de quedan a proveedores de bienes y servicios del Ministerio de Hacienda.</w:t>
      </w:r>
    </w:p>
    <w:p w:rsidR="00FB50D0" w:rsidRPr="00FB50D0" w:rsidRDefault="00C0431F" w:rsidP="00FF4F94">
      <w:pPr>
        <w:pStyle w:val="Prrafodelista"/>
        <w:numPr>
          <w:ilvl w:val="0"/>
          <w:numId w:val="11"/>
        </w:numPr>
        <w:ind w:left="426"/>
        <w:rPr>
          <w:color w:val="000000" w:themeColor="text1"/>
        </w:rPr>
      </w:pPr>
      <w:r>
        <w:rPr>
          <w:color w:val="000000" w:themeColor="text1"/>
        </w:rPr>
        <w:t>Mejorar l</w:t>
      </w:r>
      <w:r w:rsidR="00FB50D0" w:rsidRPr="00FB50D0">
        <w:rPr>
          <w:color w:val="000000" w:themeColor="text1"/>
        </w:rPr>
        <w:t>os tiempos de pago</w:t>
      </w:r>
      <w:r w:rsidR="00823DCA">
        <w:rPr>
          <w:color w:val="000000" w:themeColor="text1"/>
        </w:rPr>
        <w:t>.</w:t>
      </w:r>
    </w:p>
    <w:p w:rsidR="006464D3" w:rsidRDefault="006464D3" w:rsidP="0029097D"/>
    <w:p w:rsidR="00823DCA" w:rsidRDefault="00823DCA" w:rsidP="00823DCA">
      <w:pPr>
        <w:rPr>
          <w:b/>
          <w:color w:val="000000" w:themeColor="text1"/>
          <w:szCs w:val="20"/>
          <w:u w:val="single"/>
          <w:lang w:val="es-ES" w:eastAsia="en-US"/>
        </w:rPr>
      </w:pPr>
      <w:r w:rsidRPr="00823DCA">
        <w:rPr>
          <w:b/>
          <w:color w:val="000000" w:themeColor="text1"/>
          <w:szCs w:val="20"/>
          <w:u w:val="single"/>
          <w:lang w:val="es-ES" w:eastAsia="en-US"/>
        </w:rPr>
        <w:t>Trámite de órdenes de descuentos por deudas provenientes de créditos concedidos a empleados del Ministerio de Hacienda.</w:t>
      </w:r>
    </w:p>
    <w:p w:rsidR="00823DCA" w:rsidRDefault="00823DCA" w:rsidP="00FF4F94">
      <w:pPr>
        <w:pStyle w:val="Prrafodelista"/>
        <w:numPr>
          <w:ilvl w:val="0"/>
          <w:numId w:val="11"/>
        </w:numPr>
        <w:ind w:left="426"/>
        <w:rPr>
          <w:color w:val="000000" w:themeColor="text1"/>
        </w:rPr>
      </w:pPr>
      <w:r>
        <w:rPr>
          <w:color w:val="000000" w:themeColor="text1"/>
        </w:rPr>
        <w:t>S</w:t>
      </w:r>
      <w:r w:rsidRPr="00823DCA">
        <w:rPr>
          <w:color w:val="000000" w:themeColor="text1"/>
        </w:rPr>
        <w:t xml:space="preserve">i fuera posible entregar en la mañana y retirar por la tarde firmas de </w:t>
      </w:r>
      <w:r>
        <w:rPr>
          <w:color w:val="000000" w:themeColor="text1"/>
        </w:rPr>
        <w:t>OID.</w:t>
      </w:r>
    </w:p>
    <w:p w:rsidR="00823DCA" w:rsidRDefault="00823DCA" w:rsidP="00823DCA">
      <w:pPr>
        <w:rPr>
          <w:color w:val="000000" w:themeColor="text1"/>
        </w:rPr>
      </w:pPr>
    </w:p>
    <w:p w:rsidR="00823DCA" w:rsidRPr="00823DCA" w:rsidRDefault="00823DCA" w:rsidP="00823DCA">
      <w:pPr>
        <w:rPr>
          <w:b/>
          <w:color w:val="000000" w:themeColor="text1"/>
          <w:szCs w:val="20"/>
          <w:u w:val="single"/>
          <w:lang w:val="es-ES" w:eastAsia="en-US"/>
        </w:rPr>
      </w:pPr>
      <w:r w:rsidRPr="00823DCA">
        <w:rPr>
          <w:b/>
          <w:color w:val="000000" w:themeColor="text1"/>
          <w:szCs w:val="20"/>
          <w:u w:val="single"/>
          <w:lang w:val="es-ES" w:eastAsia="en-US"/>
        </w:rPr>
        <w:t>Trámite para pago de devoluciones de impuestos autorizados mediante resolución.</w:t>
      </w:r>
    </w:p>
    <w:p w:rsidR="00823DCA" w:rsidRDefault="00C0431F" w:rsidP="00FF4F94">
      <w:pPr>
        <w:pStyle w:val="Prrafodelista"/>
        <w:numPr>
          <w:ilvl w:val="0"/>
          <w:numId w:val="11"/>
        </w:numPr>
        <w:ind w:left="426"/>
        <w:rPr>
          <w:color w:val="000000" w:themeColor="text1"/>
        </w:rPr>
      </w:pPr>
      <w:r>
        <w:rPr>
          <w:color w:val="000000" w:themeColor="text1"/>
        </w:rPr>
        <w:t>Contar con un apartado donde se pueda</w:t>
      </w:r>
      <w:r w:rsidR="00823DCA" w:rsidRPr="00823DCA">
        <w:rPr>
          <w:color w:val="000000" w:themeColor="text1"/>
        </w:rPr>
        <w:t xml:space="preserve"> realizar este trámite en línea</w:t>
      </w:r>
      <w:r w:rsidR="00823DCA">
        <w:rPr>
          <w:color w:val="000000" w:themeColor="text1"/>
        </w:rPr>
        <w:t xml:space="preserve"> (2)*.</w:t>
      </w:r>
    </w:p>
    <w:p w:rsidR="00823DCA" w:rsidRPr="00823DCA" w:rsidRDefault="00823DCA" w:rsidP="00FF4F94">
      <w:pPr>
        <w:pStyle w:val="Prrafodelista"/>
        <w:numPr>
          <w:ilvl w:val="0"/>
          <w:numId w:val="11"/>
        </w:numPr>
        <w:ind w:left="426"/>
        <w:rPr>
          <w:color w:val="000000" w:themeColor="text1"/>
        </w:rPr>
      </w:pPr>
      <w:r>
        <w:rPr>
          <w:color w:val="000000" w:themeColor="text1"/>
        </w:rPr>
        <w:t xml:space="preserve">Capacitar al personal en cuanto </w:t>
      </w:r>
      <w:r w:rsidR="00792076">
        <w:rPr>
          <w:color w:val="000000" w:themeColor="text1"/>
        </w:rPr>
        <w:t xml:space="preserve">a </w:t>
      </w:r>
      <w:r>
        <w:rPr>
          <w:color w:val="000000" w:themeColor="text1"/>
        </w:rPr>
        <w:t>la atención hacia el usuario</w:t>
      </w:r>
      <w:r w:rsidR="00351DC2">
        <w:rPr>
          <w:color w:val="000000" w:themeColor="text1"/>
        </w:rPr>
        <w:t xml:space="preserve"> </w:t>
      </w:r>
      <w:r w:rsidR="008D7FB0">
        <w:rPr>
          <w:color w:val="000000" w:themeColor="text1"/>
        </w:rPr>
        <w:t>(2)*</w:t>
      </w:r>
      <w:r>
        <w:rPr>
          <w:color w:val="000000" w:themeColor="text1"/>
        </w:rPr>
        <w:t>.</w:t>
      </w:r>
      <w:r w:rsidRPr="00823DCA">
        <w:rPr>
          <w:color w:val="000000" w:themeColor="text1"/>
        </w:rPr>
        <w:t xml:space="preserve"> </w:t>
      </w:r>
    </w:p>
    <w:p w:rsidR="00823DCA" w:rsidRPr="00823DCA" w:rsidRDefault="00823DCA" w:rsidP="00823DCA">
      <w:pPr>
        <w:rPr>
          <w:b/>
          <w:color w:val="000000" w:themeColor="text1"/>
          <w:szCs w:val="20"/>
          <w:u w:val="single"/>
          <w:lang w:val="es-ES" w:eastAsia="en-US"/>
        </w:rPr>
      </w:pPr>
    </w:p>
    <w:p w:rsidR="00351D54" w:rsidRPr="009B6EAC" w:rsidRDefault="00351D54" w:rsidP="00D858F0">
      <w:pPr>
        <w:pStyle w:val="Ttulo1"/>
        <w:rPr>
          <w:color w:val="auto"/>
        </w:rPr>
      </w:pPr>
      <w:bookmarkStart w:id="83" w:name="_Toc57011901"/>
      <w:bookmarkStart w:id="84" w:name="_Toc62735995"/>
      <w:bookmarkStart w:id="85" w:name="_Toc62738611"/>
      <w:bookmarkStart w:id="86" w:name="_Toc138794834"/>
      <w:bookmarkStart w:id="87" w:name="_Toc148961228"/>
      <w:r w:rsidRPr="009B6EAC">
        <w:rPr>
          <w:color w:val="auto"/>
        </w:rPr>
        <w:t>Capítulo 5: Sugerencias y Conclusiones</w:t>
      </w:r>
      <w:bookmarkEnd w:id="83"/>
      <w:bookmarkEnd w:id="84"/>
      <w:bookmarkEnd w:id="85"/>
      <w:bookmarkEnd w:id="86"/>
      <w:bookmarkEnd w:id="87"/>
      <w:r w:rsidRPr="009B6EAC">
        <w:rPr>
          <w:color w:val="auto"/>
        </w:rPr>
        <w:t xml:space="preserve"> </w:t>
      </w:r>
    </w:p>
    <w:p w:rsidR="00351D54" w:rsidRPr="00D95E7F" w:rsidRDefault="00351D54" w:rsidP="00351D54">
      <w:pPr>
        <w:rPr>
          <w:szCs w:val="20"/>
        </w:rPr>
      </w:pPr>
    </w:p>
    <w:p w:rsidR="00351D54" w:rsidRPr="00545417" w:rsidRDefault="00351D54" w:rsidP="00D858F0">
      <w:pPr>
        <w:pStyle w:val="Subttulo"/>
      </w:pPr>
      <w:bookmarkStart w:id="88" w:name="_Toc148961229"/>
      <w:r w:rsidRPr="00545417">
        <w:t>5.1 Sugerencia</w:t>
      </w:r>
      <w:bookmarkEnd w:id="88"/>
    </w:p>
    <w:p w:rsidR="00351D54" w:rsidRPr="00D95E7F" w:rsidRDefault="00351D54" w:rsidP="00351D54">
      <w:pPr>
        <w:rPr>
          <w:szCs w:val="20"/>
        </w:rPr>
      </w:pPr>
    </w:p>
    <w:p w:rsidR="00351D54" w:rsidRPr="007B2A8E" w:rsidRDefault="00351D54" w:rsidP="00A41F3D">
      <w:pPr>
        <w:pStyle w:val="Prrafodelista"/>
        <w:numPr>
          <w:ilvl w:val="0"/>
          <w:numId w:val="7"/>
        </w:numPr>
        <w:ind w:left="360"/>
      </w:pPr>
      <w:r w:rsidRPr="007B2A8E">
        <w:t>Se sugiere a la Unidad Organizativa</w:t>
      </w:r>
      <w:r w:rsidR="00DB7CA4" w:rsidRPr="007B2A8E">
        <w:t xml:space="preserve"> </w:t>
      </w:r>
      <w:r w:rsidRPr="007B2A8E">
        <w:t xml:space="preserve">retomar los </w:t>
      </w:r>
      <w:bookmarkStart w:id="89" w:name="_Hlk120625534"/>
      <w:r w:rsidRPr="007B2A8E">
        <w:t xml:space="preserve">comentarios de mayor relevancia </w:t>
      </w:r>
      <w:r w:rsidR="00931955">
        <w:t xml:space="preserve">indicados en </w:t>
      </w:r>
      <w:r w:rsidR="00017CAB" w:rsidRPr="007B2A8E">
        <w:t xml:space="preserve">este informe, </w:t>
      </w:r>
      <w:r w:rsidRPr="007B2A8E">
        <w:t>para analiza</w:t>
      </w:r>
      <w:r w:rsidR="00017CAB" w:rsidRPr="007B2A8E">
        <w:t>rlos y</w:t>
      </w:r>
      <w:r w:rsidRPr="007B2A8E">
        <w:t xml:space="preserve"> realizar acciones de mejoras en </w:t>
      </w:r>
      <w:r w:rsidR="00DB7CA4" w:rsidRPr="007B2A8E">
        <w:t>l</w:t>
      </w:r>
      <w:r w:rsidR="00931955">
        <w:t>os</w:t>
      </w:r>
      <w:r w:rsidR="00DB7CA4" w:rsidRPr="007B2A8E">
        <w:t xml:space="preserve"> </w:t>
      </w:r>
      <w:r w:rsidRPr="007B2A8E">
        <w:t>servicio</w:t>
      </w:r>
      <w:r w:rsidR="00931955">
        <w:t>s</w:t>
      </w:r>
      <w:r w:rsidRPr="007B2A8E">
        <w:t xml:space="preserve"> brindado</w:t>
      </w:r>
      <w:r w:rsidR="00931955">
        <w:t>s</w:t>
      </w:r>
      <w:r w:rsidRPr="007B2A8E">
        <w:t>.</w:t>
      </w:r>
    </w:p>
    <w:p w:rsidR="00451E23" w:rsidRPr="00D95E7F" w:rsidRDefault="00451E23" w:rsidP="00351D54">
      <w:pPr>
        <w:rPr>
          <w:szCs w:val="20"/>
        </w:rPr>
      </w:pPr>
      <w:bookmarkStart w:id="90" w:name="_Toc62735997"/>
      <w:bookmarkStart w:id="91" w:name="_Toc62738613"/>
      <w:bookmarkStart w:id="92" w:name="_Hlk121387550"/>
      <w:bookmarkEnd w:id="89"/>
    </w:p>
    <w:p w:rsidR="00351D54" w:rsidRDefault="00351D54" w:rsidP="00D858F0">
      <w:pPr>
        <w:pStyle w:val="Subttulo"/>
      </w:pPr>
      <w:bookmarkStart w:id="93" w:name="_Toc148961230"/>
      <w:r w:rsidRPr="00545417">
        <w:t xml:space="preserve">5.2 </w:t>
      </w:r>
      <w:r w:rsidRPr="008D41A7">
        <w:t>Conclusiones</w:t>
      </w:r>
      <w:bookmarkEnd w:id="90"/>
      <w:bookmarkEnd w:id="91"/>
      <w:bookmarkEnd w:id="93"/>
    </w:p>
    <w:p w:rsidR="00FC4499" w:rsidRPr="00FC4499" w:rsidRDefault="00FC4499" w:rsidP="00FC4499">
      <w:pPr>
        <w:rPr>
          <w:lang w:val="es-SV" w:eastAsia="es-SV"/>
        </w:rPr>
      </w:pPr>
    </w:p>
    <w:bookmarkEnd w:id="92"/>
    <w:p w:rsidR="008D41A7" w:rsidRPr="00B13483" w:rsidRDefault="00351D54" w:rsidP="002E00C8">
      <w:pPr>
        <w:pStyle w:val="Prrafodelista"/>
        <w:numPr>
          <w:ilvl w:val="0"/>
          <w:numId w:val="4"/>
        </w:numPr>
        <w:rPr>
          <w:color w:val="FF0000"/>
        </w:rPr>
      </w:pPr>
      <w:r w:rsidRPr="008D41A7">
        <w:t xml:space="preserve">El Índice de Satisfacción Global </w:t>
      </w:r>
      <w:r w:rsidRPr="00B13483">
        <w:rPr>
          <w:color w:val="000000" w:themeColor="text1"/>
        </w:rPr>
        <w:t>del</w:t>
      </w:r>
      <w:r w:rsidRPr="00B13483">
        <w:rPr>
          <w:color w:val="FF0000"/>
        </w:rPr>
        <w:t xml:space="preserve"> </w:t>
      </w:r>
      <w:r w:rsidRPr="008D41A7">
        <w:t xml:space="preserve">Proceso </w:t>
      </w:r>
      <w:sdt>
        <w:sdtPr>
          <w:rPr>
            <w:color w:val="000000" w:themeColor="text1"/>
          </w:rPr>
          <w:alias w:val="Proceso"/>
          <w:tag w:val="Proceso"/>
          <w:id w:val="-610202637"/>
          <w:placeholder>
            <w:docPart w:val="ECFD4874B9654E608D7E1B9573AA6F10"/>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CE2105" w:rsidRPr="00B13483">
            <w:rPr>
              <w:color w:val="000000" w:themeColor="text1"/>
            </w:rPr>
            <w:t>6.6 Gestión Financiera del Gasto Institucional</w:t>
          </w:r>
        </w:sdtContent>
      </w:sdt>
      <w:r w:rsidR="00CE2105">
        <w:t xml:space="preserve"> es de </w:t>
      </w:r>
      <w:r w:rsidR="00CE2105" w:rsidRPr="00B13483">
        <w:rPr>
          <w:b/>
        </w:rPr>
        <w:t>8.95</w:t>
      </w:r>
      <w:r w:rsidR="008D41A7">
        <w:t xml:space="preserve"> p</w:t>
      </w:r>
      <w:r w:rsidRPr="008D41A7">
        <w:t xml:space="preserve">untos, dentro de la escala de satisfacción es de muy satisfactorio; respecto al cumplimiento del nivel de satisfacción proyectado en el año 2023, </w:t>
      </w:r>
      <w:r w:rsidR="00CE2105">
        <w:t xml:space="preserve">muestra </w:t>
      </w:r>
      <w:r w:rsidR="00B13483">
        <w:t xml:space="preserve">incumplimiento </w:t>
      </w:r>
      <w:r w:rsidR="00A65655" w:rsidRPr="00882AAB">
        <w:t xml:space="preserve">0.02 puntos </w:t>
      </w:r>
      <w:r w:rsidR="00B13483" w:rsidRPr="00A65655">
        <w:t>conforme</w:t>
      </w:r>
      <w:r w:rsidR="00B13483">
        <w:t xml:space="preserve"> lo establecido con la meta PEI 2023 </w:t>
      </w:r>
      <w:r w:rsidRPr="001B07EC">
        <w:t>(8.97 puntos</w:t>
      </w:r>
      <w:r w:rsidRPr="008D41A7">
        <w:t>).</w:t>
      </w:r>
    </w:p>
    <w:p w:rsidR="00351D54" w:rsidRPr="008D41A7" w:rsidRDefault="00351D54" w:rsidP="00A41F3D">
      <w:pPr>
        <w:pStyle w:val="Prrafodelista"/>
        <w:numPr>
          <w:ilvl w:val="0"/>
          <w:numId w:val="4"/>
        </w:numPr>
        <w:shd w:val="clear" w:color="auto" w:fill="FFFFFF" w:themeFill="background1"/>
        <w:rPr>
          <w:color w:val="FF0000"/>
        </w:rPr>
      </w:pPr>
      <w:r w:rsidRPr="008D41A7">
        <w:t>Como resultado de seguimiento realizado a las acciones de mediciones ant</w:t>
      </w:r>
      <w:r w:rsidR="00962886">
        <w:t xml:space="preserve">eriores, se determina que: 4 acciones </w:t>
      </w:r>
      <w:r w:rsidR="004558BC">
        <w:t xml:space="preserve">correspondientes al año 2022 </w:t>
      </w:r>
      <w:r w:rsidR="00962886">
        <w:t>no han sido superadas y 8 acciones de los años 2018 y 2021 fueron superadas</w:t>
      </w:r>
      <w:r w:rsidR="00DB7CA4" w:rsidRPr="008D41A7">
        <w:t xml:space="preserve"> </w:t>
      </w:r>
      <w:r w:rsidR="004558BC">
        <w:t>(</w:t>
      </w:r>
      <w:hyperlink w:anchor="_Anexo_4:_Seguimiento" w:history="1">
        <w:r w:rsidR="00DB7CA4" w:rsidRPr="008D41A7">
          <w:rPr>
            <w:rStyle w:val="Hipervnculo"/>
          </w:rPr>
          <w:t xml:space="preserve">véase detalle en Anexo </w:t>
        </w:r>
        <w:r w:rsidR="007B403E">
          <w:rPr>
            <w:rStyle w:val="Hipervnculo"/>
          </w:rPr>
          <w:t>4</w:t>
        </w:r>
      </w:hyperlink>
      <w:r w:rsidR="004558BC">
        <w:rPr>
          <w:rStyle w:val="Hipervnculo"/>
        </w:rPr>
        <w:t>)</w:t>
      </w:r>
      <w:r w:rsidRPr="008D41A7">
        <w:t xml:space="preserve">. </w:t>
      </w:r>
    </w:p>
    <w:p w:rsidR="00351D54" w:rsidRPr="00D95E7F" w:rsidRDefault="00351D54" w:rsidP="00A41F3D">
      <w:pPr>
        <w:pStyle w:val="Prrafodelista"/>
        <w:numPr>
          <w:ilvl w:val="0"/>
          <w:numId w:val="4"/>
        </w:numPr>
      </w:pPr>
      <w:r w:rsidRPr="008D41A7">
        <w:t>En referencia a las Quejas, Sugerencias y Felicitaciones se recepcionan a través del</w:t>
      </w:r>
      <w:r w:rsidRPr="00D95E7F">
        <w:t xml:space="preserve"> buzón virtual, por medio del enlace colocado al final de la encuesta</w:t>
      </w:r>
      <w:r w:rsidR="007A2C9A">
        <w:t>,</w:t>
      </w:r>
      <w:r w:rsidRPr="00D95E7F">
        <w:t xml:space="preserve"> </w:t>
      </w:r>
      <w:r w:rsidR="009C523E">
        <w:t>éstas</w:t>
      </w:r>
      <w:r w:rsidRPr="00D95E7F">
        <w:t xml:space="preserve"> se gestionan conforme al procedimiento 1.2.2.3 </w:t>
      </w:r>
      <w:r w:rsidR="00DB7CA4">
        <w:t>Atención de Quejas, Sugerencias y Felicitaciones</w:t>
      </w:r>
      <w:r w:rsidR="009C523E">
        <w:t>.</w:t>
      </w:r>
    </w:p>
    <w:p w:rsidR="00351D54" w:rsidRPr="00D95E7F" w:rsidRDefault="00DB7CA4" w:rsidP="00A41F3D">
      <w:pPr>
        <w:pStyle w:val="Prrafodelista"/>
        <w:numPr>
          <w:ilvl w:val="0"/>
          <w:numId w:val="4"/>
        </w:numPr>
      </w:pPr>
      <w:r>
        <w:t>La</w:t>
      </w:r>
      <w:r w:rsidR="00351D54" w:rsidRPr="00D95E7F">
        <w:t xml:space="preserve"> Dependencia debe dar a conocer los resultados de la Medi</w:t>
      </w:r>
      <w:r>
        <w:t>ción de la Satisfacción de los U</w:t>
      </w:r>
      <w:r w:rsidR="00351D54" w:rsidRPr="00D95E7F">
        <w:t>suarios al personal que interviene en la prestación del proceso evaluado, establecer acciones para mejorar el servicio, elaborar acta de reunión u otro medio que evidencie la divulgación y acciones a realizar, conforme lo indicado en el PRO-1.2.2.4 Medición de la Satisfacción de los Contribuyentes y Usuarios.</w:t>
      </w:r>
    </w:p>
    <w:p w:rsidR="00351D54" w:rsidRDefault="00162901" w:rsidP="00A41F3D">
      <w:pPr>
        <w:pStyle w:val="Prrafodelista"/>
        <w:numPr>
          <w:ilvl w:val="0"/>
          <w:numId w:val="4"/>
        </w:numPr>
      </w:pPr>
      <w:r>
        <w:t xml:space="preserve">El </w:t>
      </w:r>
      <w:r w:rsidR="00351D54" w:rsidRPr="00D95E7F">
        <w:t xml:space="preserve">Departamento de Gestión de la Calidad de DGEA mantiene la confidencialidad de los datos e información a la que tuvo acceso como consecuencia de las actividades de medición. Por otra parte, es necesario tomar en cuenta que dicha medición se ha realizado a través de un marco muestral de </w:t>
      </w:r>
      <w:r w:rsidR="00BB6B96">
        <w:rPr>
          <w:color w:val="000000" w:themeColor="text1"/>
        </w:rPr>
        <w:t>usuarios</w:t>
      </w:r>
      <w:r w:rsidR="00351D54" w:rsidRPr="00D95E7F">
        <w:rPr>
          <w:color w:val="000000" w:themeColor="text1"/>
        </w:rPr>
        <w:t xml:space="preserve"> </w:t>
      </w:r>
      <w:r w:rsidR="00351D54" w:rsidRPr="00D95E7F">
        <w:t xml:space="preserve">que recibieron </w:t>
      </w:r>
      <w:r w:rsidR="00BB6B96">
        <w:t xml:space="preserve">el </w:t>
      </w:r>
      <w:r w:rsidR="00351D54" w:rsidRPr="00D95E7F">
        <w:t>servicio evaluado.</w:t>
      </w:r>
    </w:p>
    <w:p w:rsidR="0029097D" w:rsidRDefault="0029097D" w:rsidP="004F4709"/>
    <w:p w:rsidR="003307CE" w:rsidRDefault="003307CE" w:rsidP="004F4709"/>
    <w:p w:rsidR="00162901" w:rsidRPr="00D95E7F" w:rsidRDefault="00162901" w:rsidP="004F4709">
      <w:r w:rsidRPr="00D95E7F">
        <w:t xml:space="preserve">Atentamente, </w:t>
      </w:r>
    </w:p>
    <w:p w:rsidR="00162901" w:rsidRDefault="00162901" w:rsidP="00162901">
      <w:pPr>
        <w:rPr>
          <w:szCs w:val="20"/>
        </w:rPr>
      </w:pPr>
    </w:p>
    <w:p w:rsidR="00162901" w:rsidRDefault="00162901" w:rsidP="00162901">
      <w:pPr>
        <w:rPr>
          <w:szCs w:val="20"/>
        </w:rPr>
      </w:pPr>
    </w:p>
    <w:p w:rsidR="00451E23" w:rsidRDefault="00451E23" w:rsidP="00162901">
      <w:pPr>
        <w:rPr>
          <w:szCs w:val="20"/>
        </w:rPr>
      </w:pPr>
    </w:p>
    <w:p w:rsidR="00B81DE9" w:rsidRDefault="00B81DE9" w:rsidP="00162901">
      <w:pPr>
        <w:rPr>
          <w:szCs w:val="20"/>
        </w:rPr>
      </w:pPr>
    </w:p>
    <w:p w:rsidR="00123363" w:rsidRPr="00123363" w:rsidRDefault="00123363" w:rsidP="00162901">
      <w:pPr>
        <w:rPr>
          <w:szCs w:val="20"/>
        </w:rPr>
      </w:pPr>
    </w:p>
    <w:p w:rsidR="00162901" w:rsidRPr="00123363" w:rsidRDefault="00162901" w:rsidP="00162901">
      <w:pPr>
        <w:rPr>
          <w:szCs w:val="20"/>
        </w:rPr>
      </w:pPr>
      <w:r w:rsidRPr="00123363">
        <w:rPr>
          <w:szCs w:val="20"/>
        </w:rPr>
        <w:t>Lic. Enilson Antonio Cortez Guevara</w:t>
      </w:r>
    </w:p>
    <w:p w:rsidR="00162901" w:rsidRPr="00123363" w:rsidRDefault="00162901" w:rsidP="00162901">
      <w:pPr>
        <w:rPr>
          <w:szCs w:val="20"/>
        </w:rPr>
      </w:pPr>
      <w:r w:rsidRPr="00123363">
        <w:rPr>
          <w:szCs w:val="20"/>
        </w:rPr>
        <w:t>Jefe Departamento de Gestión de la Calidad-DGEA</w:t>
      </w:r>
    </w:p>
    <w:p w:rsidR="00F370C7" w:rsidRPr="00F370C7" w:rsidRDefault="00F370C7" w:rsidP="00162901">
      <w:pPr>
        <w:rPr>
          <w:sz w:val="6"/>
          <w:szCs w:val="6"/>
        </w:rPr>
      </w:pPr>
    </w:p>
    <w:p w:rsidR="00162901" w:rsidRPr="00123363" w:rsidRDefault="00162901" w:rsidP="00162901">
      <w:pPr>
        <w:rPr>
          <w:sz w:val="16"/>
          <w:szCs w:val="16"/>
        </w:rPr>
      </w:pPr>
      <w:r w:rsidRPr="00123363">
        <w:rPr>
          <w:sz w:val="16"/>
          <w:szCs w:val="16"/>
        </w:rPr>
        <w:t xml:space="preserve">Elaborado por: </w:t>
      </w:r>
      <w:r w:rsidR="009B6EAC" w:rsidRPr="00123363">
        <w:rPr>
          <w:sz w:val="16"/>
          <w:szCs w:val="16"/>
        </w:rPr>
        <w:t>Zoraida Elizabeth Baello Chávez</w:t>
      </w:r>
      <w:r w:rsidRPr="00123363">
        <w:rPr>
          <w:sz w:val="16"/>
          <w:szCs w:val="16"/>
        </w:rPr>
        <w:t xml:space="preserve"> </w:t>
      </w:r>
    </w:p>
    <w:p w:rsidR="00162901" w:rsidRPr="00123363" w:rsidRDefault="00162901" w:rsidP="00351D54">
      <w:pPr>
        <w:rPr>
          <w:sz w:val="16"/>
          <w:szCs w:val="16"/>
        </w:rPr>
      </w:pPr>
      <w:r w:rsidRPr="00123363">
        <w:rPr>
          <w:sz w:val="16"/>
          <w:szCs w:val="16"/>
        </w:rPr>
        <w:t>Técnico de Atención al Cliente.</w:t>
      </w:r>
    </w:p>
    <w:p w:rsidR="00791061" w:rsidRDefault="00791061" w:rsidP="00BB6B96">
      <w:pPr>
        <w:pStyle w:val="Subttulo"/>
        <w:numPr>
          <w:ilvl w:val="0"/>
          <w:numId w:val="0"/>
        </w:numPr>
      </w:pPr>
      <w:bookmarkStart w:id="94" w:name="_Toc138794835"/>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Default="003102E4" w:rsidP="003102E4">
      <w:pPr>
        <w:rPr>
          <w:lang w:val="es-SV" w:eastAsia="es-SV"/>
        </w:rPr>
      </w:pPr>
    </w:p>
    <w:p w:rsidR="003102E4" w:rsidRPr="003102E4" w:rsidRDefault="003102E4" w:rsidP="003102E4">
      <w:pPr>
        <w:rPr>
          <w:lang w:val="es-SV" w:eastAsia="es-SV"/>
        </w:rPr>
        <w:sectPr w:rsidR="003102E4" w:rsidRPr="003102E4" w:rsidSect="00170B0F">
          <w:headerReference w:type="first" r:id="rId23"/>
          <w:type w:val="continuous"/>
          <w:pgSz w:w="12242" w:h="15842" w:code="1"/>
          <w:pgMar w:top="1418" w:right="1185" w:bottom="709" w:left="1134" w:header="1701" w:footer="465" w:gutter="0"/>
          <w:cols w:num="2" w:space="800"/>
          <w:titlePg/>
          <w:docGrid w:linePitch="360"/>
        </w:sectPr>
      </w:pPr>
    </w:p>
    <w:p w:rsidR="00791061" w:rsidRPr="004715EA" w:rsidRDefault="00791061" w:rsidP="00D858F0">
      <w:pPr>
        <w:pStyle w:val="Ttulo1"/>
      </w:pPr>
      <w:bookmarkStart w:id="95" w:name="_ANEXOS"/>
      <w:bookmarkStart w:id="96" w:name="_Toc148961231"/>
      <w:bookmarkStart w:id="97" w:name="_Hlk137642723"/>
      <w:bookmarkStart w:id="98" w:name="_Hlk137642440"/>
      <w:bookmarkStart w:id="99" w:name="_Toc138794838"/>
      <w:bookmarkEnd w:id="2"/>
      <w:bookmarkEnd w:id="61"/>
      <w:bookmarkEnd w:id="94"/>
      <w:bookmarkEnd w:id="95"/>
      <w:r w:rsidRPr="004715EA">
        <w:t>ANEXOS</w:t>
      </w:r>
      <w:bookmarkEnd w:id="96"/>
    </w:p>
    <w:p w:rsidR="002E7CBC" w:rsidRPr="004715EA" w:rsidRDefault="002E7CBC" w:rsidP="002E7CBC">
      <w:pPr>
        <w:rPr>
          <w:lang w:val="es-SV" w:eastAsia="es-SV"/>
        </w:rPr>
      </w:pPr>
    </w:p>
    <w:p w:rsidR="002E7CBC" w:rsidRDefault="002E7CBC" w:rsidP="002E7CBC">
      <w:pPr>
        <w:pStyle w:val="Ttulo2"/>
      </w:pPr>
      <w:bookmarkStart w:id="100" w:name="_Toc148961232"/>
      <w:r w:rsidRPr="004715EA">
        <w:t xml:space="preserve">Anexo 1: Índice de Satisfacción del Proceso y por </w:t>
      </w:r>
      <w:r w:rsidR="00720927" w:rsidRPr="004715EA">
        <w:t>C</w:t>
      </w:r>
      <w:r w:rsidRPr="004715EA">
        <w:t>lase de Usuario</w:t>
      </w:r>
      <w:bookmarkEnd w:id="100"/>
      <w:r>
        <w:t xml:space="preserve"> </w:t>
      </w:r>
    </w:p>
    <w:p w:rsidR="002E7CBC" w:rsidRDefault="002E7CBC" w:rsidP="002E7CBC">
      <w:pPr>
        <w:rPr>
          <w:lang w:val="es-SV" w:eastAsia="es-SV"/>
        </w:rPr>
      </w:pPr>
    </w:p>
    <w:tbl>
      <w:tblPr>
        <w:tblW w:w="10627" w:type="dxa"/>
        <w:tblCellMar>
          <w:left w:w="70" w:type="dxa"/>
          <w:right w:w="70" w:type="dxa"/>
        </w:tblCellMar>
        <w:tblLook w:val="04A0" w:firstRow="1" w:lastRow="0" w:firstColumn="1" w:lastColumn="0" w:noHBand="0" w:noVBand="1"/>
      </w:tblPr>
      <w:tblGrid>
        <w:gridCol w:w="6658"/>
        <w:gridCol w:w="1417"/>
        <w:gridCol w:w="1418"/>
        <w:gridCol w:w="1134"/>
      </w:tblGrid>
      <w:tr w:rsidR="002E7CBC" w:rsidRPr="002E7CBC" w:rsidTr="00A82C7C">
        <w:trPr>
          <w:trHeight w:val="630"/>
        </w:trPr>
        <w:tc>
          <w:tcPr>
            <w:tcW w:w="6658" w:type="dxa"/>
            <w:tcBorders>
              <w:top w:val="single" w:sz="4" w:space="0" w:color="auto"/>
              <w:left w:val="single" w:sz="4" w:space="0" w:color="auto"/>
              <w:bottom w:val="single" w:sz="4" w:space="0" w:color="auto"/>
              <w:right w:val="single" w:sz="4" w:space="0" w:color="auto"/>
            </w:tcBorders>
            <w:shd w:val="clear" w:color="auto" w:fill="D5D5D5" w:themeFill="background2" w:themeFillShade="E6"/>
            <w:vAlign w:val="center"/>
            <w:hideMark/>
          </w:tcPr>
          <w:p w:rsidR="002E7CBC" w:rsidRPr="00666237" w:rsidRDefault="002E7CBC" w:rsidP="002E7CBC">
            <w:pPr>
              <w:jc w:val="center"/>
              <w:rPr>
                <w:rFonts w:eastAsia="Times New Roman"/>
                <w:b/>
                <w:bCs/>
                <w:color w:val="000000"/>
                <w:szCs w:val="20"/>
                <w:lang w:val="es-SV" w:eastAsia="es-SV"/>
              </w:rPr>
            </w:pPr>
            <w:r w:rsidRPr="00666237">
              <w:rPr>
                <w:rFonts w:eastAsia="Times New Roman"/>
                <w:b/>
                <w:bCs/>
                <w:color w:val="000000"/>
                <w:szCs w:val="20"/>
                <w:lang w:val="es-SV" w:eastAsia="es-SV"/>
              </w:rPr>
              <w:t>Aspectos Evaluados</w:t>
            </w:r>
          </w:p>
          <w:p w:rsidR="002E7CBC" w:rsidRPr="00666237" w:rsidRDefault="002E7CBC" w:rsidP="002E7CBC">
            <w:pPr>
              <w:rPr>
                <w:rFonts w:eastAsia="Times New Roman"/>
                <w:b/>
                <w:bCs/>
                <w:color w:val="000000"/>
                <w:szCs w:val="20"/>
                <w:lang w:val="es-SV" w:eastAsia="es-SV"/>
              </w:rPr>
            </w:pPr>
          </w:p>
        </w:tc>
        <w:tc>
          <w:tcPr>
            <w:tcW w:w="1417" w:type="dxa"/>
            <w:tcBorders>
              <w:top w:val="single" w:sz="4" w:space="0" w:color="auto"/>
              <w:left w:val="nil"/>
              <w:bottom w:val="single" w:sz="4" w:space="0" w:color="auto"/>
              <w:right w:val="single" w:sz="4" w:space="0" w:color="auto"/>
            </w:tcBorders>
            <w:shd w:val="clear" w:color="auto" w:fill="D5D5D5" w:themeFill="background2" w:themeFillShade="E6"/>
            <w:vAlign w:val="center"/>
            <w:hideMark/>
          </w:tcPr>
          <w:p w:rsidR="002E7CBC" w:rsidRPr="00666237" w:rsidRDefault="002E7CBC" w:rsidP="002E7CBC">
            <w:pPr>
              <w:jc w:val="center"/>
              <w:rPr>
                <w:rFonts w:eastAsia="Times New Roman"/>
                <w:b/>
                <w:bCs/>
                <w:color w:val="000000"/>
                <w:szCs w:val="20"/>
                <w:lang w:val="es-SV" w:eastAsia="es-SV"/>
              </w:rPr>
            </w:pPr>
            <w:r w:rsidRPr="00666237">
              <w:rPr>
                <w:rFonts w:eastAsia="Times New Roman"/>
                <w:b/>
                <w:bCs/>
                <w:color w:val="000000"/>
                <w:szCs w:val="20"/>
                <w:lang w:val="es-SV" w:eastAsia="es-SV"/>
              </w:rPr>
              <w:t>Usuario Externo</w:t>
            </w:r>
          </w:p>
        </w:tc>
        <w:tc>
          <w:tcPr>
            <w:tcW w:w="1418" w:type="dxa"/>
            <w:tcBorders>
              <w:top w:val="single" w:sz="4" w:space="0" w:color="auto"/>
              <w:left w:val="nil"/>
              <w:bottom w:val="single" w:sz="4" w:space="0" w:color="auto"/>
              <w:right w:val="single" w:sz="4" w:space="0" w:color="auto"/>
            </w:tcBorders>
            <w:shd w:val="clear" w:color="auto" w:fill="D5D5D5" w:themeFill="background2" w:themeFillShade="E6"/>
            <w:vAlign w:val="center"/>
            <w:hideMark/>
          </w:tcPr>
          <w:p w:rsidR="002E7CBC" w:rsidRPr="00666237" w:rsidRDefault="002E7CBC" w:rsidP="002E7CBC">
            <w:pPr>
              <w:jc w:val="center"/>
              <w:rPr>
                <w:rFonts w:eastAsia="Times New Roman"/>
                <w:b/>
                <w:bCs/>
                <w:color w:val="000000"/>
                <w:szCs w:val="20"/>
                <w:lang w:val="es-SV" w:eastAsia="es-SV"/>
              </w:rPr>
            </w:pPr>
            <w:r w:rsidRPr="00666237">
              <w:rPr>
                <w:rFonts w:eastAsia="Times New Roman"/>
                <w:b/>
                <w:bCs/>
                <w:color w:val="000000"/>
                <w:szCs w:val="20"/>
                <w:lang w:val="es-SV" w:eastAsia="es-SV"/>
              </w:rPr>
              <w:t>Usuario Interno</w:t>
            </w:r>
          </w:p>
        </w:tc>
        <w:tc>
          <w:tcPr>
            <w:tcW w:w="1134" w:type="dxa"/>
            <w:tcBorders>
              <w:top w:val="single" w:sz="4" w:space="0" w:color="auto"/>
              <w:left w:val="nil"/>
              <w:bottom w:val="single" w:sz="4" w:space="0" w:color="auto"/>
              <w:right w:val="single" w:sz="4" w:space="0" w:color="auto"/>
            </w:tcBorders>
            <w:shd w:val="clear" w:color="auto" w:fill="D5D5D5" w:themeFill="background2" w:themeFillShade="E6"/>
            <w:vAlign w:val="center"/>
            <w:hideMark/>
          </w:tcPr>
          <w:p w:rsidR="002E7CBC" w:rsidRPr="00666237" w:rsidRDefault="002E7CBC" w:rsidP="002E7CBC">
            <w:pPr>
              <w:jc w:val="center"/>
              <w:rPr>
                <w:rFonts w:eastAsia="Times New Roman"/>
                <w:b/>
                <w:bCs/>
                <w:color w:val="000000"/>
                <w:szCs w:val="20"/>
                <w:lang w:val="es-SV" w:eastAsia="es-SV"/>
              </w:rPr>
            </w:pPr>
            <w:r w:rsidRPr="00666237">
              <w:rPr>
                <w:rFonts w:eastAsia="Times New Roman"/>
                <w:b/>
                <w:bCs/>
                <w:color w:val="000000"/>
                <w:szCs w:val="20"/>
                <w:lang w:val="es-SV" w:eastAsia="es-SV"/>
              </w:rPr>
              <w:t>Promedio Global</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acceso y la señalización interna de la oficina donde recibió el servicio?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8.86</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8.88</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orden, limpieza y comodidad en la oficina y lugares de espera?</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8.85</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8.86</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882AAB">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la disponibilidad de baños y parqueos?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8.26</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8.60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8.27</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uso interno que le dieron a la documentación entregada a la Institución?</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8.76</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8.86</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8.76</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la disponibilidad de la información y requisitos del servicio brindado, publicado en las plataformas virtuales del MH? (portal web e intranet)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la disponibilidad y agilidad de los medios de comunicación* y/o herramientas tecnológicas utilizadas?</w:t>
            </w:r>
            <w:r w:rsidRPr="002E7CBC">
              <w:rPr>
                <w:rFonts w:ascii="Museo Sans 300" w:eastAsia="Times New Roman" w:hAnsi="Museo Sans 300" w:cs="Calibri"/>
                <w:color w:val="000000"/>
                <w:sz w:val="16"/>
                <w:szCs w:val="16"/>
                <w:lang w:val="es-SV" w:eastAsia="es-SV"/>
              </w:rPr>
              <w:br/>
              <w:t>*Sistemas informáticos institucionales, aplicaciones, correo electrónico, mesa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8.97</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9.20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8.98</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000000" w:fill="D0CECE"/>
            <w:noWrap/>
            <w:vAlign w:val="center"/>
            <w:hideMark/>
          </w:tcPr>
          <w:p w:rsidR="002E7CBC" w:rsidRPr="002E7CBC" w:rsidRDefault="002E7CBC" w:rsidP="00F12018">
            <w:pPr>
              <w:rPr>
                <w:rFonts w:ascii="Museo Sans 300" w:eastAsia="Times New Roman" w:hAnsi="Museo Sans 300" w:cs="Calibri"/>
                <w:b/>
                <w:bCs/>
                <w:color w:val="000000"/>
                <w:sz w:val="16"/>
                <w:szCs w:val="16"/>
                <w:lang w:val="es-SV" w:eastAsia="es-SV"/>
              </w:rPr>
            </w:pPr>
            <w:r w:rsidRPr="002E7CBC">
              <w:rPr>
                <w:rFonts w:eastAsia="Times New Roman"/>
                <w:b/>
                <w:bCs/>
                <w:color w:val="000000"/>
                <w:sz w:val="18"/>
                <w:szCs w:val="20"/>
                <w:lang w:val="es-SV" w:eastAsia="es-SV"/>
              </w:rPr>
              <w:t>Infraestructura y Elementos Tangibles</w:t>
            </w:r>
            <w:r w:rsidR="00666237" w:rsidRPr="00666237">
              <w:rPr>
                <w:rFonts w:eastAsia="Times New Roman"/>
                <w:b/>
                <w:bCs/>
                <w:color w:val="000000"/>
                <w:sz w:val="18"/>
                <w:szCs w:val="20"/>
                <w:lang w:val="es-SV" w:eastAsia="es-SV"/>
              </w:rPr>
              <w:t xml:space="preserve"> *11%</w:t>
            </w:r>
          </w:p>
        </w:tc>
        <w:tc>
          <w:tcPr>
            <w:tcW w:w="1417" w:type="dxa"/>
            <w:tcBorders>
              <w:top w:val="nil"/>
              <w:left w:val="single" w:sz="4" w:space="0" w:color="auto"/>
              <w:bottom w:val="single" w:sz="4" w:space="0" w:color="auto"/>
              <w:right w:val="single" w:sz="4" w:space="0" w:color="auto"/>
            </w:tcBorders>
            <w:shd w:val="clear" w:color="000000" w:fill="D0CECE"/>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8.78</w:t>
            </w:r>
          </w:p>
        </w:tc>
        <w:tc>
          <w:tcPr>
            <w:tcW w:w="1418" w:type="dxa"/>
            <w:tcBorders>
              <w:top w:val="nil"/>
              <w:left w:val="nil"/>
              <w:bottom w:val="single" w:sz="4" w:space="0" w:color="auto"/>
              <w:right w:val="single" w:sz="4" w:space="0" w:color="auto"/>
            </w:tcBorders>
            <w:shd w:val="clear" w:color="000000" w:fill="D0CECE"/>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8.94</w:t>
            </w:r>
          </w:p>
        </w:tc>
        <w:tc>
          <w:tcPr>
            <w:tcW w:w="1134" w:type="dxa"/>
            <w:tcBorders>
              <w:top w:val="nil"/>
              <w:left w:val="nil"/>
              <w:bottom w:val="single" w:sz="4" w:space="0" w:color="auto"/>
              <w:right w:val="single" w:sz="4" w:space="0" w:color="auto"/>
            </w:tcBorders>
            <w:shd w:val="clear" w:color="000000" w:fill="D0CECE"/>
            <w:noWrap/>
            <w:vAlign w:val="center"/>
            <w:hideMark/>
          </w:tcPr>
          <w:p w:rsidR="002E7CBC" w:rsidRPr="00040399" w:rsidRDefault="002E7CBC" w:rsidP="002E7CBC">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8.79</w:t>
            </w:r>
          </w:p>
        </w:tc>
      </w:tr>
      <w:tr w:rsidR="00226DC1"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26DC1" w:rsidRPr="00AC6E0A" w:rsidRDefault="00226DC1" w:rsidP="00226DC1">
            <w:pPr>
              <w:rPr>
                <w:rFonts w:ascii="Museo Sans 300" w:eastAsia="Times New Roman" w:hAnsi="Museo Sans 300" w:cs="Calibri"/>
                <w:color w:val="000000"/>
                <w:sz w:val="16"/>
                <w:szCs w:val="16"/>
                <w:lang w:val="es-SV" w:eastAsia="es-SV"/>
              </w:rPr>
            </w:pPr>
            <w:r w:rsidRPr="00AC6E0A">
              <w:rPr>
                <w:rFonts w:ascii="Museo Sans 300" w:eastAsia="Times New Roman" w:hAnsi="Museo Sans 300" w:cs="Calibri"/>
                <w:color w:val="000000"/>
                <w:sz w:val="16"/>
                <w:szCs w:val="16"/>
                <w:lang w:val="es-SV" w:eastAsia="es-SV"/>
              </w:rPr>
              <w:t>¿Cómo califica la amabilidad y el trato recibido por parte del personal para resolver el trámite requerido?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lang w:val="es-SV" w:eastAsia="es-SV"/>
              </w:rPr>
            </w:pPr>
            <w:r w:rsidRPr="00040399">
              <w:rPr>
                <w:rFonts w:ascii="Calibri" w:hAnsi="Calibri" w:cs="Calibri"/>
                <w:color w:val="000000"/>
                <w:sz w:val="22"/>
                <w:szCs w:val="22"/>
              </w:rPr>
              <w:t>9.09</w:t>
            </w:r>
          </w:p>
        </w:tc>
        <w:tc>
          <w:tcPr>
            <w:tcW w:w="1418"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lang w:val="es-SV" w:eastAsia="es-SV"/>
              </w:rPr>
            </w:pPr>
            <w:r w:rsidRPr="00040399">
              <w:rPr>
                <w:rFonts w:ascii="Calibri" w:hAnsi="Calibri" w:cs="Calibri"/>
                <w:color w:val="000000"/>
                <w:sz w:val="22"/>
                <w:szCs w:val="22"/>
              </w:rPr>
              <w:t>9.33</w:t>
            </w:r>
          </w:p>
        </w:tc>
        <w:tc>
          <w:tcPr>
            <w:tcW w:w="1134"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lang w:val="es-SV" w:eastAsia="es-SV"/>
              </w:rPr>
            </w:pPr>
            <w:r w:rsidRPr="00040399">
              <w:rPr>
                <w:rFonts w:ascii="Calibri" w:hAnsi="Calibri" w:cs="Calibri"/>
                <w:color w:val="000000"/>
                <w:sz w:val="22"/>
                <w:szCs w:val="22"/>
              </w:rPr>
              <w:t>9.1</w:t>
            </w:r>
            <w:r w:rsidR="009869F2" w:rsidRPr="00040399">
              <w:rPr>
                <w:rFonts w:ascii="Calibri" w:hAnsi="Calibri" w:cs="Calibri"/>
                <w:color w:val="000000"/>
                <w:sz w:val="22"/>
                <w:szCs w:val="22"/>
              </w:rPr>
              <w:t>0</w:t>
            </w:r>
          </w:p>
        </w:tc>
      </w:tr>
      <w:tr w:rsidR="00226DC1"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26DC1" w:rsidRPr="00AC6E0A" w:rsidRDefault="00226DC1" w:rsidP="00226DC1">
            <w:pPr>
              <w:rPr>
                <w:rFonts w:ascii="Museo Sans 300" w:eastAsia="Times New Roman" w:hAnsi="Museo Sans 300" w:cs="Calibri"/>
                <w:color w:val="000000"/>
                <w:sz w:val="16"/>
                <w:szCs w:val="16"/>
                <w:lang w:val="es-SV" w:eastAsia="es-SV"/>
              </w:rPr>
            </w:pPr>
            <w:r w:rsidRPr="00AC6E0A">
              <w:rPr>
                <w:rFonts w:ascii="Museo Sans 300" w:eastAsia="Times New Roman" w:hAnsi="Museo Sans 300" w:cs="Calibri"/>
                <w:color w:val="000000"/>
                <w:sz w:val="16"/>
                <w:szCs w:val="16"/>
                <w:lang w:val="es-SV" w:eastAsia="es-SV"/>
              </w:rPr>
              <w:t>¿Cómo califica la disposición e interés de los empleados para ayudar a resolver los trámites requeridos?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9.07</w:t>
            </w:r>
          </w:p>
        </w:tc>
        <w:tc>
          <w:tcPr>
            <w:tcW w:w="1418"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9.47</w:t>
            </w:r>
          </w:p>
        </w:tc>
        <w:tc>
          <w:tcPr>
            <w:tcW w:w="1134"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9.</w:t>
            </w:r>
            <w:r w:rsidR="009869F2" w:rsidRPr="00040399">
              <w:rPr>
                <w:rFonts w:ascii="Calibri" w:hAnsi="Calibri" w:cs="Calibri"/>
                <w:color w:val="000000"/>
                <w:sz w:val="22"/>
                <w:szCs w:val="22"/>
              </w:rPr>
              <w:t>09</w:t>
            </w:r>
          </w:p>
        </w:tc>
      </w:tr>
      <w:tr w:rsidR="00226DC1"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26DC1" w:rsidRPr="00AC6E0A" w:rsidRDefault="00226DC1" w:rsidP="00226DC1">
            <w:pPr>
              <w:rPr>
                <w:rFonts w:ascii="Museo Sans 300" w:eastAsia="Times New Roman" w:hAnsi="Museo Sans 300" w:cs="Calibri"/>
                <w:color w:val="000000"/>
                <w:sz w:val="16"/>
                <w:szCs w:val="16"/>
                <w:lang w:val="es-SV" w:eastAsia="es-SV"/>
              </w:rPr>
            </w:pPr>
            <w:r w:rsidRPr="00AC6E0A">
              <w:rPr>
                <w:rFonts w:ascii="Museo Sans 300" w:eastAsia="Times New Roman" w:hAnsi="Museo Sans 300" w:cs="Calibri"/>
                <w:color w:val="000000"/>
                <w:sz w:val="16"/>
                <w:szCs w:val="16"/>
                <w:lang w:val="es-SV" w:eastAsia="es-SV"/>
              </w:rPr>
              <w:t>¿Cómo califica la atención de los usuarios sin favoritismo, ni privilegios para nadie?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8.90</w:t>
            </w:r>
          </w:p>
        </w:tc>
        <w:tc>
          <w:tcPr>
            <w:tcW w:w="1418"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9.29</w:t>
            </w:r>
          </w:p>
        </w:tc>
        <w:tc>
          <w:tcPr>
            <w:tcW w:w="1134" w:type="dxa"/>
            <w:tcBorders>
              <w:top w:val="nil"/>
              <w:left w:val="nil"/>
              <w:bottom w:val="single" w:sz="4" w:space="0" w:color="auto"/>
              <w:right w:val="single" w:sz="4" w:space="0" w:color="auto"/>
            </w:tcBorders>
            <w:shd w:val="clear" w:color="auto" w:fill="auto"/>
            <w:noWrap/>
            <w:vAlign w:val="center"/>
            <w:hideMark/>
          </w:tcPr>
          <w:p w:rsidR="00226DC1" w:rsidRPr="00040399" w:rsidRDefault="00226DC1" w:rsidP="00226DC1">
            <w:pPr>
              <w:jc w:val="center"/>
              <w:rPr>
                <w:rFonts w:ascii="Calibri" w:hAnsi="Calibri" w:cs="Calibri"/>
                <w:color w:val="000000"/>
                <w:sz w:val="22"/>
                <w:szCs w:val="22"/>
              </w:rPr>
            </w:pPr>
            <w:r w:rsidRPr="00040399">
              <w:rPr>
                <w:rFonts w:ascii="Calibri" w:hAnsi="Calibri" w:cs="Calibri"/>
                <w:color w:val="000000"/>
                <w:sz w:val="22"/>
                <w:szCs w:val="22"/>
              </w:rPr>
              <w:t>8.9</w:t>
            </w:r>
            <w:r w:rsidR="009869F2" w:rsidRPr="00040399">
              <w:rPr>
                <w:rFonts w:ascii="Calibri" w:hAnsi="Calibri" w:cs="Calibri"/>
                <w:color w:val="000000"/>
                <w:sz w:val="22"/>
                <w:szCs w:val="22"/>
              </w:rPr>
              <w:t>3</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D5D5D5" w:themeFill="background2" w:themeFillShade="E6"/>
            <w:noWrap/>
            <w:vAlign w:val="center"/>
            <w:hideMark/>
          </w:tcPr>
          <w:p w:rsidR="002E7CBC" w:rsidRPr="002E7CBC" w:rsidRDefault="002E7CBC" w:rsidP="00F12018">
            <w:pPr>
              <w:rPr>
                <w:rFonts w:ascii="Museo Sans 300" w:eastAsia="Times New Roman" w:hAnsi="Museo Sans 300" w:cs="Calibri"/>
                <w:b/>
                <w:bCs/>
                <w:color w:val="000000"/>
                <w:sz w:val="16"/>
                <w:szCs w:val="16"/>
                <w:lang w:val="es-SV" w:eastAsia="es-SV"/>
              </w:rPr>
            </w:pPr>
            <w:r w:rsidRPr="002E7CBC">
              <w:rPr>
                <w:rFonts w:eastAsia="Times New Roman"/>
                <w:b/>
                <w:bCs/>
                <w:color w:val="000000"/>
                <w:sz w:val="18"/>
                <w:szCs w:val="20"/>
                <w:lang w:val="es-SV" w:eastAsia="es-SV"/>
              </w:rPr>
              <w:t>Empatía del Personal</w:t>
            </w:r>
            <w:r w:rsidR="00666237" w:rsidRPr="00666237">
              <w:rPr>
                <w:rFonts w:eastAsia="Times New Roman"/>
                <w:b/>
                <w:bCs/>
                <w:color w:val="000000"/>
                <w:sz w:val="18"/>
                <w:szCs w:val="20"/>
                <w:lang w:val="es-SV" w:eastAsia="es-SV"/>
              </w:rPr>
              <w:t xml:space="preserve"> *16%</w:t>
            </w:r>
          </w:p>
        </w:tc>
        <w:tc>
          <w:tcPr>
            <w:tcW w:w="1417" w:type="dxa"/>
            <w:tcBorders>
              <w:top w:val="nil"/>
              <w:left w:val="single" w:sz="4" w:space="0" w:color="auto"/>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9.02</w:t>
            </w:r>
          </w:p>
        </w:tc>
        <w:tc>
          <w:tcPr>
            <w:tcW w:w="1418" w:type="dxa"/>
            <w:tcBorders>
              <w:top w:val="nil"/>
              <w:left w:val="nil"/>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9.</w:t>
            </w:r>
            <w:r w:rsidR="00BF171D" w:rsidRPr="00040399">
              <w:rPr>
                <w:rFonts w:ascii="Calibri" w:eastAsia="Times New Roman" w:hAnsi="Calibri" w:cs="Calibri"/>
                <w:b/>
                <w:bCs/>
                <w:color w:val="000000"/>
                <w:sz w:val="22"/>
                <w:szCs w:val="22"/>
                <w:lang w:val="es-SV" w:eastAsia="es-SV"/>
              </w:rPr>
              <w:t>3</w:t>
            </w:r>
            <w:r w:rsidRPr="00040399">
              <w:rPr>
                <w:rFonts w:ascii="Calibri" w:eastAsia="Times New Roman" w:hAnsi="Calibri" w:cs="Calibri"/>
                <w:b/>
                <w:bCs/>
                <w:color w:val="000000"/>
                <w:sz w:val="22"/>
                <w:szCs w:val="22"/>
                <w:lang w:val="es-SV" w:eastAsia="es-SV"/>
              </w:rPr>
              <w:t>6</w:t>
            </w:r>
          </w:p>
        </w:tc>
        <w:tc>
          <w:tcPr>
            <w:tcW w:w="1134" w:type="dxa"/>
            <w:tcBorders>
              <w:top w:val="nil"/>
              <w:left w:val="nil"/>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9.04</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conocimiento, competencia técnica y la utilidad de la información brindada por los empleados?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9.09</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9.53</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sz w:val="22"/>
                <w:szCs w:val="22"/>
                <w:lang w:val="es-SV" w:eastAsia="es-SV"/>
              </w:rPr>
            </w:pPr>
            <w:r w:rsidRPr="00040399">
              <w:rPr>
                <w:rFonts w:ascii="Calibri" w:eastAsia="Times New Roman" w:hAnsi="Calibri" w:cs="Calibri"/>
                <w:sz w:val="22"/>
                <w:szCs w:val="22"/>
                <w:lang w:val="es-SV" w:eastAsia="es-SV"/>
              </w:rPr>
              <w:t>9.11</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comportamiento de los empleados durante el servicio proporcionado? (Respetuoso, Educado)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9.10</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9.53</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sz w:val="22"/>
                <w:szCs w:val="22"/>
                <w:lang w:val="es-SV" w:eastAsia="es-SV"/>
              </w:rPr>
            </w:pPr>
            <w:r w:rsidRPr="00040399">
              <w:rPr>
                <w:rFonts w:ascii="Calibri" w:eastAsia="Times New Roman" w:hAnsi="Calibri" w:cs="Calibri"/>
                <w:sz w:val="22"/>
                <w:szCs w:val="22"/>
                <w:lang w:val="es-SV" w:eastAsia="es-SV"/>
              </w:rPr>
              <w:t>9.12</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cumplimiento de los horarios establecidos de atención (De 7:30am a 3:30pm ininterrumpidamente)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8.88</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9.60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sz w:val="22"/>
                <w:szCs w:val="22"/>
                <w:lang w:val="es-SV" w:eastAsia="es-SV"/>
              </w:rPr>
            </w:pPr>
            <w:r w:rsidRPr="00040399">
              <w:rPr>
                <w:rFonts w:ascii="Calibri" w:eastAsia="Times New Roman" w:hAnsi="Calibri" w:cs="Calibri"/>
                <w:sz w:val="22"/>
                <w:szCs w:val="22"/>
                <w:lang w:val="es-SV" w:eastAsia="es-SV"/>
              </w:rPr>
              <w:t>8.91</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auto" w:fill="D5D5D5" w:themeFill="background2" w:themeFillShade="E6"/>
            <w:noWrap/>
            <w:vAlign w:val="center"/>
            <w:hideMark/>
          </w:tcPr>
          <w:p w:rsidR="002E7CBC" w:rsidRPr="002E7CBC" w:rsidRDefault="002E7CBC" w:rsidP="00F12018">
            <w:pPr>
              <w:rPr>
                <w:rFonts w:ascii="Museo Sans 300" w:eastAsia="Times New Roman" w:hAnsi="Museo Sans 300" w:cs="Calibri"/>
                <w:b/>
                <w:bCs/>
                <w:color w:val="000000"/>
                <w:sz w:val="16"/>
                <w:szCs w:val="16"/>
                <w:lang w:val="es-SV" w:eastAsia="es-SV"/>
              </w:rPr>
            </w:pPr>
            <w:r w:rsidRPr="002E7CBC">
              <w:rPr>
                <w:rFonts w:eastAsia="Times New Roman"/>
                <w:b/>
                <w:bCs/>
                <w:color w:val="000000"/>
                <w:sz w:val="18"/>
                <w:szCs w:val="20"/>
                <w:lang w:val="es-SV" w:eastAsia="es-SV"/>
              </w:rPr>
              <w:t>Profesionalismo de los Empleados</w:t>
            </w:r>
            <w:r w:rsidR="00666237" w:rsidRPr="00666237">
              <w:rPr>
                <w:rFonts w:eastAsia="Times New Roman"/>
                <w:b/>
                <w:bCs/>
                <w:color w:val="000000"/>
                <w:sz w:val="18"/>
                <w:szCs w:val="20"/>
                <w:lang w:val="es-SV" w:eastAsia="es-SV"/>
              </w:rPr>
              <w:t xml:space="preserve"> *32%</w:t>
            </w:r>
          </w:p>
        </w:tc>
        <w:tc>
          <w:tcPr>
            <w:tcW w:w="1417" w:type="dxa"/>
            <w:tcBorders>
              <w:top w:val="nil"/>
              <w:left w:val="single" w:sz="4" w:space="0" w:color="auto"/>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9.02</w:t>
            </w:r>
          </w:p>
        </w:tc>
        <w:tc>
          <w:tcPr>
            <w:tcW w:w="1418" w:type="dxa"/>
            <w:tcBorders>
              <w:top w:val="nil"/>
              <w:left w:val="nil"/>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9.56</w:t>
            </w:r>
          </w:p>
        </w:tc>
        <w:tc>
          <w:tcPr>
            <w:tcW w:w="1134" w:type="dxa"/>
            <w:tcBorders>
              <w:top w:val="nil"/>
              <w:left w:val="nil"/>
              <w:bottom w:val="single" w:sz="4" w:space="0" w:color="auto"/>
              <w:right w:val="single" w:sz="4" w:space="0" w:color="auto"/>
            </w:tcBorders>
            <w:shd w:val="clear" w:color="auto" w:fill="D5D5D5" w:themeFill="background2" w:themeFillShade="E6"/>
            <w:noWrap/>
            <w:vAlign w:val="center"/>
            <w:hideMark/>
          </w:tcPr>
          <w:p w:rsidR="002E7CBC" w:rsidRPr="00040399" w:rsidRDefault="002E7CBC" w:rsidP="002E7CBC">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9.04</w:t>
            </w:r>
          </w:p>
        </w:tc>
      </w:tr>
      <w:tr w:rsidR="002E7CBC" w:rsidRPr="002E7CBC" w:rsidTr="00A82C7C">
        <w:trPr>
          <w:trHeight w:val="300"/>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la orientación recibida durante todo el servicio?</w:t>
            </w:r>
          </w:p>
        </w:tc>
        <w:tc>
          <w:tcPr>
            <w:tcW w:w="1417"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8.92</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9.13</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sz w:val="22"/>
                <w:szCs w:val="22"/>
                <w:lang w:val="es-SV" w:eastAsia="es-SV"/>
              </w:rPr>
            </w:pPr>
            <w:r w:rsidRPr="00040399">
              <w:rPr>
                <w:rFonts w:ascii="Calibri" w:eastAsia="Times New Roman" w:hAnsi="Calibri" w:cs="Calibri"/>
                <w:sz w:val="22"/>
                <w:szCs w:val="22"/>
                <w:lang w:val="es-SV" w:eastAsia="es-SV"/>
              </w:rPr>
              <w:t>8.92</w:t>
            </w:r>
          </w:p>
        </w:tc>
      </w:tr>
      <w:tr w:rsidR="002E7CBC" w:rsidRPr="002E7CBC" w:rsidTr="00A82C7C">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2E7CBC" w:rsidRPr="002E7CBC" w:rsidRDefault="002E7CBC" w:rsidP="00F12018">
            <w:pPr>
              <w:rPr>
                <w:rFonts w:ascii="Museo Sans 300" w:eastAsia="Times New Roman" w:hAnsi="Museo Sans 300" w:cs="Calibri"/>
                <w:color w:val="000000"/>
                <w:sz w:val="16"/>
                <w:szCs w:val="16"/>
                <w:lang w:val="es-SV" w:eastAsia="es-SV"/>
              </w:rPr>
            </w:pPr>
            <w:r w:rsidRPr="002E7CBC">
              <w:rPr>
                <w:rFonts w:ascii="Museo Sans 300" w:eastAsia="Times New Roman" w:hAnsi="Museo Sans 300" w:cs="Calibri"/>
                <w:color w:val="000000"/>
                <w:sz w:val="16"/>
                <w:szCs w:val="16"/>
                <w:lang w:val="es-SV" w:eastAsia="es-SV"/>
              </w:rPr>
              <w:t>¿Cómo califica el cumplimiento de los tiempos establecidos para completar el trámite o servicio?</w:t>
            </w:r>
          </w:p>
        </w:tc>
        <w:tc>
          <w:tcPr>
            <w:tcW w:w="1417"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8.85</w:t>
            </w:r>
          </w:p>
        </w:tc>
        <w:tc>
          <w:tcPr>
            <w:tcW w:w="1418"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color w:val="000000"/>
                <w:sz w:val="22"/>
                <w:szCs w:val="22"/>
                <w:lang w:val="es-SV" w:eastAsia="es-SV"/>
              </w:rPr>
            </w:pPr>
            <w:r w:rsidRPr="00040399">
              <w:rPr>
                <w:rFonts w:ascii="Calibri" w:eastAsia="Times New Roman" w:hAnsi="Calibri" w:cs="Calibri"/>
                <w:color w:val="000000"/>
                <w:sz w:val="22"/>
                <w:szCs w:val="22"/>
                <w:lang w:val="es-SV" w:eastAsia="es-SV"/>
              </w:rPr>
              <w:t>9.00</w:t>
            </w:r>
          </w:p>
        </w:tc>
        <w:tc>
          <w:tcPr>
            <w:tcW w:w="1134" w:type="dxa"/>
            <w:tcBorders>
              <w:top w:val="nil"/>
              <w:left w:val="nil"/>
              <w:bottom w:val="single" w:sz="4" w:space="0" w:color="auto"/>
              <w:right w:val="single" w:sz="4" w:space="0" w:color="auto"/>
            </w:tcBorders>
            <w:shd w:val="clear" w:color="auto" w:fill="auto"/>
            <w:noWrap/>
            <w:vAlign w:val="center"/>
            <w:hideMark/>
          </w:tcPr>
          <w:p w:rsidR="002E7CBC" w:rsidRPr="00040399" w:rsidRDefault="002E7CBC" w:rsidP="002E7CBC">
            <w:pPr>
              <w:jc w:val="center"/>
              <w:rPr>
                <w:rFonts w:ascii="Calibri" w:eastAsia="Times New Roman" w:hAnsi="Calibri" w:cs="Calibri"/>
                <w:sz w:val="22"/>
                <w:szCs w:val="22"/>
                <w:lang w:val="es-SV" w:eastAsia="es-SV"/>
              </w:rPr>
            </w:pPr>
            <w:r w:rsidRPr="00040399">
              <w:rPr>
                <w:rFonts w:ascii="Calibri" w:eastAsia="Times New Roman" w:hAnsi="Calibri" w:cs="Calibri"/>
                <w:sz w:val="22"/>
                <w:szCs w:val="22"/>
                <w:lang w:val="es-SV" w:eastAsia="es-SV"/>
              </w:rPr>
              <w:t>8.86</w:t>
            </w:r>
          </w:p>
        </w:tc>
      </w:tr>
      <w:tr w:rsidR="002E7CBC" w:rsidRPr="002E7CBC" w:rsidTr="00A82C7C">
        <w:trPr>
          <w:trHeight w:val="300"/>
        </w:trPr>
        <w:tc>
          <w:tcPr>
            <w:tcW w:w="6658" w:type="dxa"/>
            <w:tcBorders>
              <w:top w:val="nil"/>
              <w:left w:val="single" w:sz="4" w:space="0" w:color="auto"/>
              <w:bottom w:val="single" w:sz="4" w:space="0" w:color="auto"/>
              <w:right w:val="nil"/>
            </w:tcBorders>
            <w:shd w:val="clear" w:color="000000" w:fill="D0CECE"/>
            <w:noWrap/>
            <w:vAlign w:val="center"/>
            <w:hideMark/>
          </w:tcPr>
          <w:p w:rsidR="002E7CBC" w:rsidRPr="002E7CBC" w:rsidRDefault="002E7CBC" w:rsidP="00666237">
            <w:pPr>
              <w:jc w:val="left"/>
              <w:rPr>
                <w:rFonts w:ascii="Museo Sans 300" w:eastAsia="Times New Roman" w:hAnsi="Museo Sans 300" w:cs="Calibri"/>
                <w:b/>
                <w:bCs/>
                <w:color w:val="000000"/>
                <w:sz w:val="16"/>
                <w:szCs w:val="16"/>
                <w:lang w:val="es-SV" w:eastAsia="es-SV"/>
              </w:rPr>
            </w:pPr>
            <w:r w:rsidRPr="002E7CBC">
              <w:rPr>
                <w:rFonts w:eastAsia="Times New Roman"/>
                <w:b/>
                <w:bCs/>
                <w:color w:val="000000"/>
                <w:sz w:val="18"/>
                <w:szCs w:val="20"/>
                <w:lang w:val="es-SV" w:eastAsia="es-SV"/>
              </w:rPr>
              <w:t>Capacidad de Respuesta Institucional</w:t>
            </w:r>
            <w:r w:rsidR="00666237" w:rsidRPr="00666237">
              <w:rPr>
                <w:rFonts w:eastAsia="Times New Roman"/>
                <w:b/>
                <w:bCs/>
                <w:color w:val="000000"/>
                <w:sz w:val="18"/>
                <w:szCs w:val="20"/>
                <w:lang w:val="es-SV" w:eastAsia="es-SV"/>
              </w:rPr>
              <w:t xml:space="preserve"> *41%</w:t>
            </w:r>
          </w:p>
        </w:tc>
        <w:tc>
          <w:tcPr>
            <w:tcW w:w="1417" w:type="dxa"/>
            <w:tcBorders>
              <w:top w:val="nil"/>
              <w:left w:val="single" w:sz="4" w:space="0" w:color="auto"/>
              <w:bottom w:val="single" w:sz="4" w:space="0" w:color="auto"/>
              <w:right w:val="single" w:sz="4" w:space="0" w:color="auto"/>
            </w:tcBorders>
            <w:shd w:val="clear" w:color="000000" w:fill="D0CECE"/>
            <w:noWrap/>
            <w:vAlign w:val="bottom"/>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8.88</w:t>
            </w:r>
          </w:p>
        </w:tc>
        <w:tc>
          <w:tcPr>
            <w:tcW w:w="1418" w:type="dxa"/>
            <w:tcBorders>
              <w:top w:val="nil"/>
              <w:left w:val="nil"/>
              <w:bottom w:val="single" w:sz="4" w:space="0" w:color="auto"/>
              <w:right w:val="single" w:sz="4" w:space="0" w:color="auto"/>
            </w:tcBorders>
            <w:shd w:val="clear" w:color="000000" w:fill="D0CECE"/>
            <w:noWrap/>
            <w:vAlign w:val="bottom"/>
            <w:hideMark/>
          </w:tcPr>
          <w:p w:rsidR="002E7CBC" w:rsidRPr="00040399" w:rsidRDefault="002E7CBC" w:rsidP="002E7CBC">
            <w:pPr>
              <w:jc w:val="center"/>
              <w:rPr>
                <w:rFonts w:ascii="Calibri" w:eastAsia="Times New Roman" w:hAnsi="Calibri" w:cs="Calibri"/>
                <w:b/>
                <w:bCs/>
                <w:color w:val="000000"/>
                <w:sz w:val="22"/>
                <w:szCs w:val="22"/>
                <w:lang w:val="es-SV" w:eastAsia="es-SV"/>
              </w:rPr>
            </w:pPr>
            <w:r w:rsidRPr="00040399">
              <w:rPr>
                <w:rFonts w:ascii="Calibri" w:eastAsia="Times New Roman" w:hAnsi="Calibri" w:cs="Calibri"/>
                <w:b/>
                <w:bCs/>
                <w:color w:val="000000"/>
                <w:sz w:val="22"/>
                <w:szCs w:val="22"/>
                <w:lang w:val="es-SV" w:eastAsia="es-SV"/>
              </w:rPr>
              <w:t>9.07</w:t>
            </w:r>
          </w:p>
        </w:tc>
        <w:tc>
          <w:tcPr>
            <w:tcW w:w="1134" w:type="dxa"/>
            <w:tcBorders>
              <w:top w:val="nil"/>
              <w:left w:val="nil"/>
              <w:bottom w:val="single" w:sz="4" w:space="0" w:color="auto"/>
              <w:right w:val="single" w:sz="4" w:space="0" w:color="auto"/>
            </w:tcBorders>
            <w:shd w:val="clear" w:color="000000" w:fill="D0CECE"/>
            <w:noWrap/>
            <w:vAlign w:val="bottom"/>
            <w:hideMark/>
          </w:tcPr>
          <w:p w:rsidR="002E7CBC" w:rsidRPr="00040399" w:rsidRDefault="002E7CBC" w:rsidP="002E7CBC">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8.89</w:t>
            </w:r>
          </w:p>
        </w:tc>
      </w:tr>
      <w:tr w:rsidR="00666237" w:rsidRPr="002E7CBC" w:rsidTr="00A82C7C">
        <w:trPr>
          <w:trHeight w:val="300"/>
        </w:trPr>
        <w:tc>
          <w:tcPr>
            <w:tcW w:w="6658" w:type="dxa"/>
            <w:tcBorders>
              <w:top w:val="single" w:sz="4" w:space="0" w:color="auto"/>
              <w:left w:val="single" w:sz="4" w:space="0" w:color="auto"/>
              <w:bottom w:val="single" w:sz="4" w:space="0" w:color="auto"/>
              <w:right w:val="nil"/>
            </w:tcBorders>
            <w:shd w:val="clear" w:color="000000" w:fill="D0CECE"/>
            <w:noWrap/>
            <w:vAlign w:val="bottom"/>
            <w:hideMark/>
          </w:tcPr>
          <w:p w:rsidR="00666237" w:rsidRPr="00666237" w:rsidRDefault="00666237" w:rsidP="00666237">
            <w:pPr>
              <w:jc w:val="left"/>
              <w:rPr>
                <w:rFonts w:eastAsia="Times New Roman"/>
                <w:b/>
                <w:bCs/>
                <w:color w:val="000000"/>
                <w:sz w:val="18"/>
                <w:szCs w:val="20"/>
                <w:lang w:val="es-SV" w:eastAsia="es-SV"/>
              </w:rPr>
            </w:pPr>
            <w:r w:rsidRPr="00666237">
              <w:rPr>
                <w:rFonts w:eastAsia="Times New Roman"/>
                <w:b/>
                <w:bCs/>
                <w:color w:val="000000"/>
                <w:sz w:val="18"/>
                <w:szCs w:val="20"/>
                <w:lang w:val="es-SV" w:eastAsia="es-SV"/>
              </w:rPr>
              <w:t>Índice de Satisfacción por clase de usuario y Global 2023</w:t>
            </w:r>
          </w:p>
        </w:tc>
        <w:tc>
          <w:tcPr>
            <w:tcW w:w="141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8.94</w:t>
            </w:r>
          </w:p>
        </w:tc>
        <w:tc>
          <w:tcPr>
            <w:tcW w:w="1418" w:type="dxa"/>
            <w:tcBorders>
              <w:top w:val="single" w:sz="4" w:space="0" w:color="auto"/>
              <w:left w:val="nil"/>
              <w:bottom w:val="single" w:sz="4" w:space="0" w:color="auto"/>
              <w:right w:val="single" w:sz="4" w:space="0" w:color="auto"/>
            </w:tcBorders>
            <w:shd w:val="clear" w:color="000000" w:fill="D0CECE"/>
            <w:noWrap/>
            <w:vAlign w:val="bottom"/>
            <w:hideMark/>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9.</w:t>
            </w:r>
            <w:r w:rsidRPr="00882AAB">
              <w:rPr>
                <w:rFonts w:ascii="Calibri" w:eastAsia="Times New Roman" w:hAnsi="Calibri" w:cs="Calibri"/>
                <w:b/>
                <w:bCs/>
                <w:sz w:val="22"/>
                <w:szCs w:val="22"/>
                <w:lang w:val="es-SV" w:eastAsia="es-SV"/>
              </w:rPr>
              <w:t>2</w:t>
            </w:r>
            <w:r w:rsidR="00612215" w:rsidRPr="00882AAB">
              <w:rPr>
                <w:rFonts w:ascii="Calibri" w:eastAsia="Times New Roman" w:hAnsi="Calibri" w:cs="Calibri"/>
                <w:b/>
                <w:bCs/>
                <w:sz w:val="22"/>
                <w:szCs w:val="22"/>
                <w:lang w:val="es-SV" w:eastAsia="es-SV"/>
              </w:rPr>
              <w:t>6</w:t>
            </w:r>
          </w:p>
        </w:tc>
        <w:tc>
          <w:tcPr>
            <w:tcW w:w="1134" w:type="dxa"/>
            <w:tcBorders>
              <w:top w:val="single" w:sz="4" w:space="0" w:color="auto"/>
              <w:left w:val="nil"/>
              <w:bottom w:val="single" w:sz="4" w:space="0" w:color="auto"/>
              <w:right w:val="single" w:sz="4" w:space="0" w:color="auto"/>
            </w:tcBorders>
            <w:shd w:val="clear" w:color="000000" w:fill="D0CECE"/>
            <w:noWrap/>
            <w:vAlign w:val="bottom"/>
            <w:hideMark/>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8.95</w:t>
            </w:r>
          </w:p>
        </w:tc>
      </w:tr>
      <w:tr w:rsidR="00666237" w:rsidRPr="002E7CBC" w:rsidTr="00A82C7C">
        <w:trPr>
          <w:trHeight w:val="300"/>
        </w:trPr>
        <w:tc>
          <w:tcPr>
            <w:tcW w:w="6658" w:type="dxa"/>
            <w:tcBorders>
              <w:top w:val="single" w:sz="4" w:space="0" w:color="auto"/>
              <w:left w:val="single" w:sz="4" w:space="0" w:color="auto"/>
              <w:bottom w:val="single" w:sz="4" w:space="0" w:color="auto"/>
              <w:right w:val="nil"/>
            </w:tcBorders>
            <w:shd w:val="clear" w:color="000000" w:fill="D0CECE"/>
            <w:noWrap/>
            <w:vAlign w:val="bottom"/>
          </w:tcPr>
          <w:p w:rsidR="00666237" w:rsidRPr="00666237" w:rsidRDefault="00666237" w:rsidP="00666237">
            <w:pPr>
              <w:jc w:val="left"/>
              <w:rPr>
                <w:rFonts w:eastAsia="Times New Roman"/>
                <w:b/>
                <w:bCs/>
                <w:color w:val="000000"/>
                <w:sz w:val="18"/>
                <w:szCs w:val="20"/>
                <w:lang w:val="es-SV" w:eastAsia="es-SV"/>
              </w:rPr>
            </w:pPr>
            <w:r w:rsidRPr="00666237">
              <w:rPr>
                <w:rFonts w:eastAsia="Times New Roman"/>
                <w:b/>
                <w:bCs/>
                <w:color w:val="000000"/>
                <w:sz w:val="18"/>
                <w:szCs w:val="20"/>
                <w:lang w:val="es-SV" w:eastAsia="es-SV"/>
              </w:rPr>
              <w:t>Índice de Satisfacción por clase de usuario y Global 202</w:t>
            </w:r>
            <w:r>
              <w:rPr>
                <w:rFonts w:eastAsia="Times New Roman"/>
                <w:b/>
                <w:bCs/>
                <w:color w:val="000000"/>
                <w:sz w:val="18"/>
                <w:szCs w:val="20"/>
                <w:lang w:val="es-SV" w:eastAsia="es-SV"/>
              </w:rPr>
              <w:t>2</w:t>
            </w:r>
          </w:p>
        </w:tc>
        <w:tc>
          <w:tcPr>
            <w:tcW w:w="1417" w:type="dxa"/>
            <w:tcBorders>
              <w:top w:val="single" w:sz="4" w:space="0" w:color="auto"/>
              <w:left w:val="single" w:sz="4" w:space="0" w:color="auto"/>
              <w:bottom w:val="single" w:sz="4" w:space="0" w:color="auto"/>
              <w:right w:val="single" w:sz="4" w:space="0" w:color="auto"/>
            </w:tcBorders>
            <w:shd w:val="clear" w:color="000000" w:fill="D0CECE"/>
            <w:noWrap/>
            <w:vAlign w:val="bottom"/>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8.15</w:t>
            </w:r>
          </w:p>
        </w:tc>
        <w:tc>
          <w:tcPr>
            <w:tcW w:w="1418" w:type="dxa"/>
            <w:tcBorders>
              <w:top w:val="single" w:sz="4" w:space="0" w:color="auto"/>
              <w:left w:val="nil"/>
              <w:bottom w:val="single" w:sz="4" w:space="0" w:color="auto"/>
              <w:right w:val="single" w:sz="4" w:space="0" w:color="auto"/>
            </w:tcBorders>
            <w:shd w:val="clear" w:color="000000" w:fill="D0CECE"/>
            <w:noWrap/>
            <w:vAlign w:val="bottom"/>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9.43</w:t>
            </w:r>
          </w:p>
        </w:tc>
        <w:tc>
          <w:tcPr>
            <w:tcW w:w="1134" w:type="dxa"/>
            <w:tcBorders>
              <w:top w:val="single" w:sz="4" w:space="0" w:color="auto"/>
              <w:left w:val="nil"/>
              <w:bottom w:val="single" w:sz="4" w:space="0" w:color="auto"/>
              <w:right w:val="single" w:sz="4" w:space="0" w:color="auto"/>
            </w:tcBorders>
            <w:shd w:val="clear" w:color="000000" w:fill="D0CECE"/>
            <w:noWrap/>
            <w:vAlign w:val="bottom"/>
          </w:tcPr>
          <w:p w:rsidR="00666237" w:rsidRPr="00040399" w:rsidRDefault="00666237" w:rsidP="00666237">
            <w:pPr>
              <w:jc w:val="center"/>
              <w:rPr>
                <w:rFonts w:ascii="Calibri" w:eastAsia="Times New Roman" w:hAnsi="Calibri" w:cs="Calibri"/>
                <w:b/>
                <w:bCs/>
                <w:sz w:val="22"/>
                <w:szCs w:val="22"/>
                <w:lang w:val="es-SV" w:eastAsia="es-SV"/>
              </w:rPr>
            </w:pPr>
            <w:r w:rsidRPr="00040399">
              <w:rPr>
                <w:rFonts w:ascii="Calibri" w:eastAsia="Times New Roman" w:hAnsi="Calibri" w:cs="Calibri"/>
                <w:b/>
                <w:bCs/>
                <w:sz w:val="22"/>
                <w:szCs w:val="22"/>
                <w:lang w:val="es-SV" w:eastAsia="es-SV"/>
              </w:rPr>
              <w:t>8.08</w:t>
            </w:r>
          </w:p>
        </w:tc>
      </w:tr>
    </w:tbl>
    <w:p w:rsidR="0055136C" w:rsidRPr="0055136C" w:rsidRDefault="0055136C" w:rsidP="0055136C">
      <w:pPr>
        <w:ind w:right="118"/>
        <w:rPr>
          <w:b/>
          <w:sz w:val="6"/>
          <w:szCs w:val="6"/>
        </w:rPr>
      </w:pPr>
    </w:p>
    <w:p w:rsidR="00666237" w:rsidRPr="00CD1D8E" w:rsidRDefault="00666237" w:rsidP="0055136C">
      <w:pPr>
        <w:ind w:right="118"/>
        <w:rPr>
          <w:b/>
          <w:sz w:val="14"/>
          <w:szCs w:val="20"/>
        </w:rPr>
      </w:pPr>
      <w:r w:rsidRPr="00CD1D8E">
        <w:rPr>
          <w:b/>
          <w:sz w:val="14"/>
          <w:szCs w:val="20"/>
        </w:rPr>
        <w:t>Nota: De acuerdo al modelo de medición ServPerf se evalúan 4 poseen un *peso ponderado de acuerdo a la metodología, para realizar el cálculo del índice de satisfacción se multiplica el peso ponderado por el promedio obtenido en cada dimensión y se suma el resultado de cada una.</w:t>
      </w:r>
    </w:p>
    <w:p w:rsidR="00666237" w:rsidRDefault="00666237" w:rsidP="00666237">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2E7CBC" w:rsidRDefault="002E7CBC" w:rsidP="002E7CBC">
      <w:pPr>
        <w:rPr>
          <w:lang w:val="es-SV" w:eastAsia="es-SV"/>
        </w:rPr>
      </w:pPr>
    </w:p>
    <w:p w:rsidR="00B250E7" w:rsidRDefault="00B250E7" w:rsidP="00B250E7">
      <w:pPr>
        <w:pStyle w:val="Ttulo2"/>
      </w:pPr>
      <w:bookmarkStart w:id="101" w:name="_Toc148422448"/>
      <w:bookmarkStart w:id="102" w:name="_Toc148961233"/>
      <w:r w:rsidRPr="00D95E7F">
        <w:t xml:space="preserve">Anexo </w:t>
      </w:r>
      <w:r>
        <w:t>2: El Tiempo R</w:t>
      </w:r>
      <w:r w:rsidRPr="00D95E7F">
        <w:t xml:space="preserve">eal </w:t>
      </w:r>
      <w:r>
        <w:t>por Servicio</w:t>
      </w:r>
      <w:bookmarkEnd w:id="101"/>
      <w:bookmarkEnd w:id="102"/>
      <w:r>
        <w:t xml:space="preserve"> </w:t>
      </w:r>
    </w:p>
    <w:p w:rsidR="002E7CBC" w:rsidRDefault="002E7CBC" w:rsidP="002E7CBC">
      <w:pPr>
        <w:rPr>
          <w:lang w:val="es-SV" w:eastAsia="es-SV"/>
        </w:rPr>
      </w:pPr>
    </w:p>
    <w:tbl>
      <w:tblPr>
        <w:tblW w:w="10932" w:type="dxa"/>
        <w:tblCellMar>
          <w:left w:w="70" w:type="dxa"/>
          <w:right w:w="70" w:type="dxa"/>
        </w:tblCellMar>
        <w:tblLook w:val="04A0" w:firstRow="1" w:lastRow="0" w:firstColumn="1" w:lastColumn="0" w:noHBand="0" w:noVBand="1"/>
      </w:tblPr>
      <w:tblGrid>
        <w:gridCol w:w="6091"/>
        <w:gridCol w:w="1243"/>
        <w:gridCol w:w="1241"/>
        <w:gridCol w:w="1116"/>
        <w:gridCol w:w="1241"/>
      </w:tblGrid>
      <w:tr w:rsidR="00B250E7" w:rsidRPr="00B250E7" w:rsidTr="00B250E7">
        <w:trPr>
          <w:trHeight w:val="443"/>
        </w:trPr>
        <w:tc>
          <w:tcPr>
            <w:tcW w:w="6091" w:type="dxa"/>
            <w:vMerge w:val="restart"/>
            <w:tcBorders>
              <w:top w:val="single" w:sz="4" w:space="0" w:color="auto"/>
              <w:left w:val="single" w:sz="4" w:space="0" w:color="auto"/>
              <w:bottom w:val="single" w:sz="4" w:space="0" w:color="000000"/>
              <w:right w:val="single" w:sz="4" w:space="0" w:color="auto"/>
            </w:tcBorders>
            <w:shd w:val="clear" w:color="auto" w:fill="D5D5D5" w:themeFill="background2" w:themeFillShade="E6"/>
            <w:noWrap/>
            <w:vAlign w:val="center"/>
            <w:hideMark/>
          </w:tcPr>
          <w:p w:rsidR="00B250E7" w:rsidRPr="00B250E7" w:rsidRDefault="00B250E7" w:rsidP="00B250E7">
            <w:pPr>
              <w:jc w:val="center"/>
              <w:rPr>
                <w:rFonts w:eastAsia="Times New Roman"/>
                <w:b/>
                <w:bCs/>
                <w:color w:val="000000"/>
                <w:szCs w:val="20"/>
                <w:lang w:val="es-SV" w:eastAsia="es-SV"/>
              </w:rPr>
            </w:pPr>
            <w:r w:rsidRPr="00B250E7">
              <w:rPr>
                <w:rFonts w:eastAsia="Times New Roman"/>
                <w:b/>
                <w:bCs/>
                <w:color w:val="000000"/>
                <w:szCs w:val="20"/>
                <w:lang w:val="es-SV" w:eastAsia="es-SV"/>
              </w:rPr>
              <w:t xml:space="preserve">Tiempo Real por </w:t>
            </w:r>
            <w:r w:rsidR="002D79DD" w:rsidRPr="00B250E7">
              <w:rPr>
                <w:rFonts w:eastAsia="Times New Roman"/>
                <w:b/>
                <w:bCs/>
                <w:color w:val="000000"/>
                <w:szCs w:val="20"/>
                <w:lang w:val="es-SV" w:eastAsia="es-SV"/>
              </w:rPr>
              <w:t>Intervalo</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center"/>
              <w:rPr>
                <w:rFonts w:eastAsia="Times New Roman"/>
                <w:b/>
                <w:bCs/>
                <w:color w:val="000000"/>
                <w:szCs w:val="20"/>
                <w:lang w:val="es-SV" w:eastAsia="es-SV"/>
              </w:rPr>
            </w:pPr>
            <w:r w:rsidRPr="00B250E7">
              <w:rPr>
                <w:rFonts w:eastAsia="Times New Roman"/>
                <w:b/>
                <w:bCs/>
                <w:color w:val="000000"/>
                <w:szCs w:val="20"/>
                <w:lang w:val="es-SV" w:eastAsia="es-SV"/>
              </w:rPr>
              <w:t>Igual</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center"/>
              <w:rPr>
                <w:rFonts w:eastAsia="Times New Roman"/>
                <w:b/>
                <w:bCs/>
                <w:color w:val="000000"/>
                <w:szCs w:val="20"/>
                <w:lang w:val="es-SV" w:eastAsia="es-SV"/>
              </w:rPr>
            </w:pPr>
            <w:r w:rsidRPr="00B250E7">
              <w:rPr>
                <w:rFonts w:eastAsia="Times New Roman"/>
                <w:b/>
                <w:bCs/>
                <w:color w:val="000000"/>
                <w:szCs w:val="20"/>
                <w:lang w:val="es-SV" w:eastAsia="es-SV"/>
              </w:rPr>
              <w:t>Mayor</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center"/>
              <w:rPr>
                <w:rFonts w:eastAsia="Times New Roman"/>
                <w:b/>
                <w:bCs/>
                <w:color w:val="000000"/>
                <w:szCs w:val="20"/>
                <w:lang w:val="es-SV" w:eastAsia="es-SV"/>
              </w:rPr>
            </w:pPr>
            <w:r w:rsidRPr="00B250E7">
              <w:rPr>
                <w:rFonts w:eastAsia="Times New Roman"/>
                <w:b/>
                <w:bCs/>
                <w:color w:val="000000"/>
                <w:szCs w:val="20"/>
                <w:lang w:val="es-SV" w:eastAsia="es-SV"/>
              </w:rPr>
              <w:t>Menor</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D5D5D5" w:themeFill="background2" w:themeFillShade="E6"/>
            <w:noWrap/>
            <w:vAlign w:val="center"/>
            <w:hideMark/>
          </w:tcPr>
          <w:p w:rsidR="00B250E7" w:rsidRPr="00B250E7" w:rsidRDefault="00B250E7" w:rsidP="00B250E7">
            <w:pPr>
              <w:jc w:val="center"/>
              <w:rPr>
                <w:rFonts w:eastAsia="Times New Roman"/>
                <w:b/>
                <w:bCs/>
                <w:color w:val="000000"/>
                <w:szCs w:val="20"/>
                <w:lang w:val="es-SV" w:eastAsia="es-SV"/>
              </w:rPr>
            </w:pPr>
            <w:r w:rsidRPr="00B250E7">
              <w:rPr>
                <w:rFonts w:eastAsia="Times New Roman"/>
                <w:b/>
                <w:bCs/>
                <w:color w:val="000000"/>
                <w:szCs w:val="20"/>
                <w:lang w:val="es-SV" w:eastAsia="es-SV"/>
              </w:rPr>
              <w:t>Total general</w:t>
            </w:r>
          </w:p>
        </w:tc>
      </w:tr>
      <w:tr w:rsidR="00B250E7" w:rsidRPr="00B250E7" w:rsidTr="00B250E7">
        <w:trPr>
          <w:trHeight w:val="439"/>
        </w:trPr>
        <w:tc>
          <w:tcPr>
            <w:tcW w:w="6091" w:type="dxa"/>
            <w:vMerge/>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left"/>
              <w:rPr>
                <w:rFonts w:ascii="Calibri" w:eastAsia="Times New Roman" w:hAnsi="Calibri" w:cs="Calibri"/>
                <w:b/>
                <w:bCs/>
                <w:color w:val="000000"/>
                <w:sz w:val="36"/>
                <w:szCs w:val="36"/>
                <w:lang w:val="es-SV" w:eastAsia="es-SV"/>
              </w:rPr>
            </w:pPr>
          </w:p>
        </w:tc>
        <w:tc>
          <w:tcPr>
            <w:tcW w:w="1243" w:type="dxa"/>
            <w:vMerge/>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left"/>
              <w:rPr>
                <w:rFonts w:ascii="Calibri" w:eastAsia="Times New Roman" w:hAnsi="Calibri" w:cs="Calibri"/>
                <w:b/>
                <w:bCs/>
                <w:color w:val="5B9BD5"/>
                <w:sz w:val="22"/>
                <w:szCs w:val="22"/>
                <w:lang w:val="es-SV" w:eastAsia="es-SV"/>
              </w:rPr>
            </w:pPr>
          </w:p>
        </w:tc>
        <w:tc>
          <w:tcPr>
            <w:tcW w:w="1241" w:type="dxa"/>
            <w:vMerge/>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left"/>
              <w:rPr>
                <w:rFonts w:ascii="Calibri" w:eastAsia="Times New Roman" w:hAnsi="Calibri" w:cs="Calibri"/>
                <w:b/>
                <w:bCs/>
                <w:color w:val="FF0000"/>
                <w:sz w:val="22"/>
                <w:szCs w:val="22"/>
                <w:lang w:val="es-SV" w:eastAsia="es-SV"/>
              </w:rPr>
            </w:pPr>
          </w:p>
        </w:tc>
        <w:tc>
          <w:tcPr>
            <w:tcW w:w="1116" w:type="dxa"/>
            <w:vMerge/>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left"/>
              <w:rPr>
                <w:rFonts w:ascii="Calibri" w:eastAsia="Times New Roman" w:hAnsi="Calibri" w:cs="Calibri"/>
                <w:b/>
                <w:bCs/>
                <w:color w:val="70AD47"/>
                <w:sz w:val="22"/>
                <w:szCs w:val="22"/>
                <w:lang w:val="es-SV" w:eastAsia="es-SV"/>
              </w:rPr>
            </w:pPr>
          </w:p>
        </w:tc>
        <w:tc>
          <w:tcPr>
            <w:tcW w:w="1241" w:type="dxa"/>
            <w:vMerge/>
            <w:tcBorders>
              <w:top w:val="single" w:sz="4" w:space="0" w:color="auto"/>
              <w:left w:val="single" w:sz="4" w:space="0" w:color="auto"/>
              <w:bottom w:val="single" w:sz="4" w:space="0" w:color="000000"/>
              <w:right w:val="single" w:sz="4" w:space="0" w:color="auto"/>
            </w:tcBorders>
            <w:shd w:val="clear" w:color="auto" w:fill="D5D5D5" w:themeFill="background2" w:themeFillShade="E6"/>
            <w:vAlign w:val="center"/>
            <w:hideMark/>
          </w:tcPr>
          <w:p w:rsidR="00B250E7" w:rsidRPr="00B250E7" w:rsidRDefault="00B250E7" w:rsidP="00B250E7">
            <w:pPr>
              <w:jc w:val="left"/>
              <w:rPr>
                <w:rFonts w:ascii="Calibri" w:eastAsia="Times New Roman" w:hAnsi="Calibri" w:cs="Calibri"/>
                <w:b/>
                <w:bCs/>
                <w:color w:val="000000"/>
                <w:sz w:val="22"/>
                <w:szCs w:val="22"/>
                <w:lang w:val="es-SV" w:eastAsia="es-SV"/>
              </w:rPr>
            </w:pP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Anticipo de Fondos para Viáticos (</w:t>
            </w:r>
            <w:r w:rsidRPr="00B250E7">
              <w:rPr>
                <w:rFonts w:ascii="Calibri" w:eastAsia="Times New Roman" w:hAnsi="Calibri" w:cs="Calibri"/>
                <w:b/>
                <w:bCs/>
                <w:color w:val="000000"/>
                <w:sz w:val="22"/>
                <w:szCs w:val="22"/>
                <w:lang w:val="es-SV" w:eastAsia="es-SV"/>
              </w:rPr>
              <w:t>1 día hábil</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50.00%</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50.00%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60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Anticipo de fondos por medio del fondo circulante de monto fijo de la secretaría de estado del Ministerio de Hacienda para adquisiciones de bienes y servicios (</w:t>
            </w:r>
            <w:r w:rsidRPr="00B250E7">
              <w:rPr>
                <w:rFonts w:ascii="Calibri" w:eastAsia="Times New Roman" w:hAnsi="Calibri" w:cs="Calibri"/>
                <w:b/>
                <w:bCs/>
                <w:color w:val="000000"/>
                <w:sz w:val="22"/>
                <w:szCs w:val="22"/>
                <w:lang w:val="es-SV" w:eastAsia="es-SV"/>
              </w:rPr>
              <w:t>15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42.86%</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28.57%</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28.57%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 xml:space="preserve">Consulta de pago a proveedores de bienes y servicios del Ministerio de Hacienda. </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33.33%</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33.33%</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33.33%</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Presencial (</w:t>
            </w:r>
            <w:r w:rsidRPr="00B250E7">
              <w:rPr>
                <w:rFonts w:ascii="Calibri" w:eastAsia="Times New Roman" w:hAnsi="Calibri" w:cs="Calibri"/>
                <w:b/>
                <w:bCs/>
                <w:color w:val="000000"/>
                <w:sz w:val="22"/>
                <w:szCs w:val="22"/>
                <w:lang w:val="es-SV" w:eastAsia="es-SV"/>
              </w:rPr>
              <w:t>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50.00%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Telefónica (</w:t>
            </w:r>
            <w:r w:rsidRPr="00B250E7">
              <w:rPr>
                <w:rFonts w:ascii="Calibri" w:eastAsia="Times New Roman" w:hAnsi="Calibri" w:cs="Calibri"/>
                <w:b/>
                <w:bCs/>
                <w:color w:val="000000"/>
                <w:sz w:val="22"/>
                <w:szCs w:val="22"/>
                <w:lang w:val="es-SV" w:eastAsia="es-SV"/>
              </w:rPr>
              <w:t>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50.00%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Consulta de pago en concepto de devolución de impuesto sobre la renta de años anteriores.</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54.40%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27.36%</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18.24%</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Correo Electrónico (</w:t>
            </w:r>
            <w:r w:rsidRPr="00B250E7">
              <w:rPr>
                <w:rFonts w:ascii="Calibri" w:eastAsia="Times New Roman" w:hAnsi="Calibri" w:cs="Calibri"/>
                <w:b/>
                <w:bCs/>
                <w:color w:val="000000"/>
                <w:sz w:val="22"/>
                <w:szCs w:val="22"/>
                <w:lang w:val="es-SV" w:eastAsia="es-SV"/>
              </w:rPr>
              <w:t>1 día hábil</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15.31%</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9.12%</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9.12%</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33.55%</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Presencial (</w:t>
            </w:r>
            <w:r w:rsidRPr="00B250E7">
              <w:rPr>
                <w:rFonts w:ascii="Calibri" w:eastAsia="Times New Roman" w:hAnsi="Calibri" w:cs="Calibri"/>
                <w:b/>
                <w:bCs/>
                <w:color w:val="000000"/>
                <w:sz w:val="22"/>
                <w:szCs w:val="22"/>
                <w:lang w:val="es-SV" w:eastAsia="es-SV"/>
              </w:rPr>
              <w:t>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15.31%</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15.31%</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7.17%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37.79%</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Telefónica (</w:t>
            </w:r>
            <w:r w:rsidRPr="00B250E7">
              <w:rPr>
                <w:rFonts w:ascii="Calibri" w:eastAsia="Times New Roman" w:hAnsi="Calibri" w:cs="Calibri"/>
                <w:b/>
                <w:bCs/>
                <w:color w:val="000000"/>
                <w:sz w:val="22"/>
                <w:szCs w:val="22"/>
                <w:lang w:val="es-SV" w:eastAsia="es-SV"/>
              </w:rPr>
              <w:t>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23.78%</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2.93%</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1.95%</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28.66%</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Emisión de quedan a proveedores de bienes y servicios del Ministerio de Hacienda (</w:t>
            </w:r>
            <w:r w:rsidRPr="00B250E7">
              <w:rPr>
                <w:rFonts w:ascii="Calibri" w:eastAsia="Times New Roman" w:hAnsi="Calibri" w:cs="Calibri"/>
                <w:b/>
                <w:bCs/>
                <w:color w:val="000000"/>
                <w:sz w:val="22"/>
                <w:szCs w:val="22"/>
                <w:lang w:val="es-SV" w:eastAsia="es-SV"/>
              </w:rPr>
              <w:t>5 días hábiles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14.29%</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85.71%</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60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Pago de viáticos para viajar en misión oficial a interior y exterior del país por medio de fondo circulante de monto fijo de la secretaría de Estado del Ministerio de Hacienda (</w:t>
            </w:r>
            <w:r w:rsidRPr="00B250E7">
              <w:rPr>
                <w:rFonts w:ascii="Calibri" w:eastAsia="Times New Roman" w:hAnsi="Calibri" w:cs="Calibri"/>
                <w:b/>
                <w:bCs/>
                <w:color w:val="000000"/>
                <w:sz w:val="22"/>
                <w:szCs w:val="22"/>
                <w:lang w:val="es-SV" w:eastAsia="es-SV"/>
              </w:rPr>
              <w:t>1 a 2 días hábiles)</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66.67%</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16.67%</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60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Trámite de órdenes de descuentos por deudas provenientes de créditos concedidos a empleados del Ministerio de Hacienda (</w:t>
            </w:r>
            <w:r w:rsidRPr="00B250E7">
              <w:rPr>
                <w:rFonts w:ascii="Calibri" w:eastAsia="Times New Roman" w:hAnsi="Calibri" w:cs="Calibri"/>
                <w:b/>
                <w:bCs/>
                <w:color w:val="000000"/>
                <w:sz w:val="22"/>
                <w:szCs w:val="22"/>
                <w:lang w:val="es-SV" w:eastAsia="es-SV"/>
              </w:rPr>
              <w:t>1 día hábil</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80.00%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0.00%</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20.00%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Trámite para pago de devoluciones de impuestos autorizados mediante resolución (</w:t>
            </w:r>
            <w:r w:rsidRPr="00B250E7">
              <w:rPr>
                <w:rFonts w:ascii="Calibri" w:eastAsia="Times New Roman" w:hAnsi="Calibri" w:cs="Calibri"/>
                <w:b/>
                <w:bCs/>
                <w:color w:val="000000"/>
                <w:sz w:val="22"/>
                <w:szCs w:val="22"/>
                <w:lang w:val="es-SV" w:eastAsia="es-SV"/>
              </w:rPr>
              <w:t>15 minutos)</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lang w:val="es-SV" w:eastAsia="es-SV"/>
              </w:rPr>
            </w:pPr>
            <w:r w:rsidRPr="00882AAB">
              <w:rPr>
                <w:rFonts w:ascii="Calibri" w:eastAsia="Times New Roman" w:hAnsi="Calibri" w:cs="Calibri"/>
                <w:bCs/>
                <w:sz w:val="22"/>
                <w:szCs w:val="22"/>
                <w:lang w:val="es-SV" w:eastAsia="es-SV"/>
              </w:rPr>
              <w:t>35.29%</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23.53%</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41.18%</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E270F5">
        <w:trPr>
          <w:trHeight w:val="302"/>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250E7" w:rsidRPr="00B250E7" w:rsidRDefault="00B250E7" w:rsidP="008D1AE9">
            <w:pPr>
              <w:rPr>
                <w:rFonts w:ascii="Calibri" w:eastAsia="Times New Roman" w:hAnsi="Calibri" w:cs="Calibri"/>
                <w:color w:val="000000"/>
                <w:sz w:val="22"/>
                <w:szCs w:val="22"/>
                <w:lang w:val="es-SV" w:eastAsia="es-SV"/>
              </w:rPr>
            </w:pPr>
            <w:r w:rsidRPr="00B250E7">
              <w:rPr>
                <w:rFonts w:ascii="Calibri" w:eastAsia="Times New Roman" w:hAnsi="Calibri" w:cs="Calibri"/>
                <w:color w:val="000000"/>
                <w:sz w:val="22"/>
                <w:szCs w:val="22"/>
                <w:lang w:val="es-SV" w:eastAsia="es-SV"/>
              </w:rPr>
              <w:t>Trámite para pagos de notas de crédito del tesoro público vencidas (</w:t>
            </w:r>
            <w:r w:rsidRPr="00B250E7">
              <w:rPr>
                <w:rFonts w:ascii="Calibri" w:eastAsia="Times New Roman" w:hAnsi="Calibri" w:cs="Calibri"/>
                <w:b/>
                <w:bCs/>
                <w:color w:val="000000"/>
                <w:sz w:val="22"/>
                <w:szCs w:val="22"/>
                <w:lang w:val="es-SV" w:eastAsia="es-SV"/>
              </w:rPr>
              <w:t>15 minutos</w:t>
            </w:r>
            <w:r w:rsidRPr="00B250E7">
              <w:rPr>
                <w:rFonts w:ascii="Calibri" w:eastAsia="Times New Roman" w:hAnsi="Calibri" w:cs="Calibri"/>
                <w:color w:val="000000"/>
                <w:sz w:val="22"/>
                <w:szCs w:val="22"/>
                <w:lang w:val="es-SV" w:eastAsia="es-SV"/>
              </w:rPr>
              <w:t>)</w:t>
            </w:r>
          </w:p>
        </w:tc>
        <w:tc>
          <w:tcPr>
            <w:tcW w:w="1243"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bCs/>
                <w:sz w:val="22"/>
                <w:szCs w:val="22"/>
                <w:u w:val="single"/>
                <w:lang w:val="es-SV" w:eastAsia="es-SV"/>
              </w:rPr>
            </w:pPr>
            <w:r w:rsidRPr="00882AAB">
              <w:rPr>
                <w:rFonts w:ascii="Calibri" w:eastAsia="Times New Roman" w:hAnsi="Calibri" w:cs="Calibri"/>
                <w:bCs/>
                <w:sz w:val="22"/>
                <w:szCs w:val="22"/>
                <w:u w:val="single"/>
                <w:lang w:val="es-SV" w:eastAsia="es-SV"/>
              </w:rPr>
              <w:t>100.00%</w:t>
            </w:r>
          </w:p>
        </w:tc>
        <w:tc>
          <w:tcPr>
            <w:tcW w:w="1116"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0.00%</w:t>
            </w:r>
          </w:p>
        </w:tc>
        <w:tc>
          <w:tcPr>
            <w:tcW w:w="1241" w:type="dxa"/>
            <w:tcBorders>
              <w:top w:val="nil"/>
              <w:left w:val="nil"/>
              <w:bottom w:val="single" w:sz="4" w:space="0" w:color="auto"/>
              <w:right w:val="single" w:sz="4" w:space="0" w:color="auto"/>
            </w:tcBorders>
            <w:shd w:val="clear" w:color="auto" w:fill="auto"/>
            <w:noWrap/>
            <w:vAlign w:val="center"/>
            <w:hideMark/>
          </w:tcPr>
          <w:p w:rsidR="00B250E7" w:rsidRPr="00882AAB" w:rsidRDefault="00B250E7" w:rsidP="00B250E7">
            <w:pPr>
              <w:jc w:val="center"/>
              <w:rPr>
                <w:rFonts w:ascii="Calibri" w:eastAsia="Times New Roman" w:hAnsi="Calibri" w:cs="Calibri"/>
                <w:sz w:val="22"/>
                <w:szCs w:val="22"/>
                <w:lang w:val="es-SV" w:eastAsia="es-SV"/>
              </w:rPr>
            </w:pPr>
            <w:r w:rsidRPr="00882AAB">
              <w:rPr>
                <w:rFonts w:ascii="Calibri" w:eastAsia="Times New Roman" w:hAnsi="Calibri" w:cs="Calibri"/>
                <w:sz w:val="22"/>
                <w:szCs w:val="22"/>
                <w:lang w:val="es-SV" w:eastAsia="es-SV"/>
              </w:rPr>
              <w:t>100.00%</w:t>
            </w:r>
          </w:p>
        </w:tc>
      </w:tr>
      <w:tr w:rsidR="00B250E7" w:rsidRPr="00B250E7" w:rsidTr="00B250E7">
        <w:trPr>
          <w:trHeight w:val="302"/>
        </w:trPr>
        <w:tc>
          <w:tcPr>
            <w:tcW w:w="6091" w:type="dxa"/>
            <w:tcBorders>
              <w:top w:val="nil"/>
              <w:left w:val="single" w:sz="4" w:space="0" w:color="auto"/>
              <w:bottom w:val="single" w:sz="4" w:space="0" w:color="auto"/>
              <w:right w:val="single" w:sz="4" w:space="0" w:color="auto"/>
            </w:tcBorders>
            <w:shd w:val="clear" w:color="auto" w:fill="D5D5D5" w:themeFill="background2" w:themeFillShade="E6"/>
            <w:noWrap/>
            <w:vAlign w:val="bottom"/>
            <w:hideMark/>
          </w:tcPr>
          <w:p w:rsidR="00B250E7" w:rsidRPr="00940FE3" w:rsidRDefault="00B250E7" w:rsidP="00B250E7">
            <w:pPr>
              <w:jc w:val="left"/>
              <w:rPr>
                <w:rFonts w:asciiTheme="minorHAnsi" w:eastAsiaTheme="minorEastAsia" w:hAnsiTheme="minorHAnsi" w:cstheme="minorBidi"/>
                <w:b/>
                <w:noProof/>
                <w:color w:val="000000" w:themeColor="text1"/>
                <w:szCs w:val="20"/>
                <w:lang w:val="es-SV" w:eastAsia="es-SV"/>
              </w:rPr>
            </w:pPr>
            <w:r w:rsidRPr="00940FE3">
              <w:rPr>
                <w:rFonts w:asciiTheme="minorHAnsi" w:eastAsiaTheme="minorEastAsia" w:hAnsiTheme="minorHAnsi" w:cstheme="minorBidi"/>
                <w:b/>
                <w:noProof/>
                <w:color w:val="000000" w:themeColor="text1"/>
                <w:szCs w:val="20"/>
                <w:lang w:val="es-SV" w:eastAsia="es-SV"/>
              </w:rPr>
              <w:t xml:space="preserve">Total </w:t>
            </w:r>
            <w:r w:rsidR="00940FE3" w:rsidRPr="00940FE3">
              <w:rPr>
                <w:rFonts w:asciiTheme="minorHAnsi" w:eastAsiaTheme="minorEastAsia" w:hAnsiTheme="minorHAnsi" w:cstheme="minorBidi"/>
                <w:b/>
                <w:noProof/>
                <w:color w:val="000000" w:themeColor="text1"/>
                <w:szCs w:val="20"/>
                <w:lang w:val="es-SV" w:eastAsia="es-SV"/>
              </w:rPr>
              <w:t>G</w:t>
            </w:r>
            <w:r w:rsidRPr="00940FE3">
              <w:rPr>
                <w:rFonts w:asciiTheme="minorHAnsi" w:eastAsiaTheme="minorEastAsia" w:hAnsiTheme="minorHAnsi" w:cstheme="minorBidi"/>
                <w:b/>
                <w:noProof/>
                <w:color w:val="000000" w:themeColor="text1"/>
                <w:szCs w:val="20"/>
                <w:lang w:val="es-SV" w:eastAsia="es-SV"/>
              </w:rPr>
              <w:t>eneral</w:t>
            </w:r>
          </w:p>
        </w:tc>
        <w:tc>
          <w:tcPr>
            <w:tcW w:w="1243" w:type="dxa"/>
            <w:tcBorders>
              <w:top w:val="nil"/>
              <w:left w:val="nil"/>
              <w:bottom w:val="single" w:sz="4" w:space="0" w:color="auto"/>
              <w:right w:val="single" w:sz="4" w:space="0" w:color="auto"/>
            </w:tcBorders>
            <w:shd w:val="clear" w:color="auto" w:fill="D5D5D5" w:themeFill="background2" w:themeFillShade="E6"/>
            <w:noWrap/>
            <w:vAlign w:val="bottom"/>
            <w:hideMark/>
          </w:tcPr>
          <w:p w:rsidR="00B250E7" w:rsidRPr="00940FE3" w:rsidRDefault="00B250E7" w:rsidP="00B250E7">
            <w:pPr>
              <w:jc w:val="center"/>
              <w:rPr>
                <w:rFonts w:asciiTheme="minorHAnsi" w:eastAsiaTheme="minorEastAsia" w:hAnsiTheme="minorHAnsi" w:cstheme="minorBidi"/>
                <w:b/>
                <w:noProof/>
                <w:color w:val="000000" w:themeColor="text1"/>
                <w:szCs w:val="20"/>
                <w:lang w:val="es-SV" w:eastAsia="es-SV"/>
              </w:rPr>
            </w:pPr>
            <w:r w:rsidRPr="00940FE3">
              <w:rPr>
                <w:rFonts w:asciiTheme="minorHAnsi" w:eastAsiaTheme="minorEastAsia" w:hAnsiTheme="minorHAnsi" w:cstheme="minorBidi"/>
                <w:b/>
                <w:noProof/>
                <w:color w:val="000000" w:themeColor="text1"/>
                <w:szCs w:val="20"/>
                <w:lang w:val="es-SV" w:eastAsia="es-SV"/>
              </w:rPr>
              <w:t>50.97%</w:t>
            </w:r>
          </w:p>
        </w:tc>
        <w:tc>
          <w:tcPr>
            <w:tcW w:w="1241" w:type="dxa"/>
            <w:tcBorders>
              <w:top w:val="nil"/>
              <w:left w:val="nil"/>
              <w:bottom w:val="single" w:sz="4" w:space="0" w:color="auto"/>
              <w:right w:val="single" w:sz="4" w:space="0" w:color="auto"/>
            </w:tcBorders>
            <w:shd w:val="clear" w:color="auto" w:fill="D5D5D5" w:themeFill="background2" w:themeFillShade="E6"/>
            <w:noWrap/>
            <w:vAlign w:val="bottom"/>
            <w:hideMark/>
          </w:tcPr>
          <w:p w:rsidR="00B250E7" w:rsidRPr="00940FE3" w:rsidRDefault="00B250E7" w:rsidP="00B250E7">
            <w:pPr>
              <w:jc w:val="center"/>
              <w:rPr>
                <w:rFonts w:asciiTheme="minorHAnsi" w:eastAsiaTheme="minorEastAsia" w:hAnsiTheme="minorHAnsi" w:cstheme="minorBidi"/>
                <w:b/>
                <w:noProof/>
                <w:color w:val="000000" w:themeColor="text1"/>
                <w:szCs w:val="20"/>
                <w:lang w:val="es-SV" w:eastAsia="es-SV"/>
              </w:rPr>
            </w:pPr>
            <w:r w:rsidRPr="00940FE3">
              <w:rPr>
                <w:rFonts w:asciiTheme="minorHAnsi" w:eastAsiaTheme="minorEastAsia" w:hAnsiTheme="minorHAnsi" w:cstheme="minorBidi"/>
                <w:b/>
                <w:noProof/>
                <w:color w:val="000000" w:themeColor="text1"/>
                <w:szCs w:val="20"/>
                <w:lang w:val="es-SV" w:eastAsia="es-SV"/>
              </w:rPr>
              <w:t>27.86%</w:t>
            </w:r>
          </w:p>
        </w:tc>
        <w:tc>
          <w:tcPr>
            <w:tcW w:w="1116" w:type="dxa"/>
            <w:tcBorders>
              <w:top w:val="nil"/>
              <w:left w:val="nil"/>
              <w:bottom w:val="single" w:sz="4" w:space="0" w:color="auto"/>
              <w:right w:val="single" w:sz="4" w:space="0" w:color="auto"/>
            </w:tcBorders>
            <w:shd w:val="clear" w:color="auto" w:fill="D5D5D5" w:themeFill="background2" w:themeFillShade="E6"/>
            <w:noWrap/>
            <w:vAlign w:val="bottom"/>
            <w:hideMark/>
          </w:tcPr>
          <w:p w:rsidR="00B250E7" w:rsidRPr="00940FE3" w:rsidRDefault="00B250E7" w:rsidP="00B250E7">
            <w:pPr>
              <w:jc w:val="center"/>
              <w:rPr>
                <w:rFonts w:asciiTheme="minorHAnsi" w:eastAsiaTheme="minorEastAsia" w:hAnsiTheme="minorHAnsi" w:cstheme="minorBidi"/>
                <w:b/>
                <w:noProof/>
                <w:color w:val="000000" w:themeColor="text1"/>
                <w:szCs w:val="20"/>
                <w:lang w:val="es-SV" w:eastAsia="es-SV"/>
              </w:rPr>
            </w:pPr>
            <w:r w:rsidRPr="00940FE3">
              <w:rPr>
                <w:rFonts w:asciiTheme="minorHAnsi" w:eastAsiaTheme="minorEastAsia" w:hAnsiTheme="minorHAnsi" w:cstheme="minorBidi"/>
                <w:b/>
                <w:noProof/>
                <w:color w:val="000000" w:themeColor="text1"/>
                <w:szCs w:val="20"/>
                <w:lang w:val="es-SV" w:eastAsia="es-SV"/>
              </w:rPr>
              <w:t>21.17%</w:t>
            </w:r>
          </w:p>
        </w:tc>
        <w:tc>
          <w:tcPr>
            <w:tcW w:w="1241" w:type="dxa"/>
            <w:tcBorders>
              <w:top w:val="nil"/>
              <w:left w:val="nil"/>
              <w:bottom w:val="single" w:sz="4" w:space="0" w:color="auto"/>
              <w:right w:val="single" w:sz="4" w:space="0" w:color="auto"/>
            </w:tcBorders>
            <w:shd w:val="clear" w:color="auto" w:fill="D5D5D5" w:themeFill="background2" w:themeFillShade="E6"/>
            <w:noWrap/>
            <w:vAlign w:val="bottom"/>
            <w:hideMark/>
          </w:tcPr>
          <w:p w:rsidR="00B250E7" w:rsidRPr="00940FE3" w:rsidRDefault="00B250E7" w:rsidP="00B250E7">
            <w:pPr>
              <w:jc w:val="center"/>
              <w:rPr>
                <w:rFonts w:asciiTheme="minorHAnsi" w:eastAsiaTheme="minorEastAsia" w:hAnsiTheme="minorHAnsi" w:cstheme="minorBidi"/>
                <w:b/>
                <w:noProof/>
                <w:color w:val="000000" w:themeColor="text1"/>
                <w:szCs w:val="20"/>
                <w:lang w:val="es-SV" w:eastAsia="es-SV"/>
              </w:rPr>
            </w:pPr>
            <w:r w:rsidRPr="00940FE3">
              <w:rPr>
                <w:rFonts w:asciiTheme="minorHAnsi" w:eastAsiaTheme="minorEastAsia" w:hAnsiTheme="minorHAnsi" w:cstheme="minorBidi"/>
                <w:b/>
                <w:noProof/>
                <w:color w:val="000000" w:themeColor="text1"/>
                <w:szCs w:val="20"/>
                <w:lang w:val="es-SV" w:eastAsia="es-SV"/>
              </w:rPr>
              <w:t>100.00%</w:t>
            </w:r>
          </w:p>
        </w:tc>
      </w:tr>
    </w:tbl>
    <w:p w:rsidR="002E7CBC" w:rsidRDefault="002E7CBC"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1A424B" w:rsidRDefault="001A424B">
      <w:pPr>
        <w:jc w:val="left"/>
        <w:rPr>
          <w:lang w:val="es-SV" w:eastAsia="es-SV"/>
        </w:rPr>
        <w:sectPr w:rsidR="001A424B" w:rsidSect="002E7CBC">
          <w:headerReference w:type="default" r:id="rId24"/>
          <w:footerReference w:type="default" r:id="rId25"/>
          <w:pgSz w:w="12242" w:h="15842" w:code="1"/>
          <w:pgMar w:top="851" w:right="760" w:bottom="851" w:left="851" w:header="227" w:footer="709" w:gutter="0"/>
          <w:cols w:space="708"/>
          <w:docGrid w:linePitch="360"/>
        </w:sectPr>
      </w:pPr>
      <w:r>
        <w:rPr>
          <w:lang w:val="es-SV" w:eastAsia="es-SV"/>
        </w:rPr>
        <w:br w:type="page"/>
      </w:r>
    </w:p>
    <w:p w:rsidR="00B250E7" w:rsidRDefault="00B250E7" w:rsidP="002E7CBC">
      <w:pPr>
        <w:rPr>
          <w:lang w:val="es-SV" w:eastAsia="es-SV"/>
        </w:rPr>
      </w:pPr>
    </w:p>
    <w:p w:rsidR="00B250E7" w:rsidRDefault="00B250E7" w:rsidP="001757D9">
      <w:pPr>
        <w:pStyle w:val="Ttulo2"/>
      </w:pPr>
      <w:bookmarkStart w:id="103" w:name="_Toc148422450"/>
      <w:bookmarkStart w:id="104" w:name="_Toc148961234"/>
      <w:r w:rsidRPr="00121C9E">
        <w:t>Anexo 3: Índice de Satisfacción por Dependencia, Unidad Organizativa y Servicio</w:t>
      </w:r>
      <w:bookmarkEnd w:id="103"/>
      <w:bookmarkEnd w:id="104"/>
    </w:p>
    <w:tbl>
      <w:tblPr>
        <w:tblW w:w="14483" w:type="dxa"/>
        <w:jc w:val="center"/>
        <w:tblCellMar>
          <w:left w:w="70" w:type="dxa"/>
          <w:right w:w="70" w:type="dxa"/>
        </w:tblCellMar>
        <w:tblLook w:val="04A0" w:firstRow="1" w:lastRow="0" w:firstColumn="1" w:lastColumn="0" w:noHBand="0" w:noVBand="1"/>
      </w:tblPr>
      <w:tblGrid>
        <w:gridCol w:w="2689"/>
        <w:gridCol w:w="992"/>
        <w:gridCol w:w="1559"/>
        <w:gridCol w:w="1134"/>
        <w:gridCol w:w="1276"/>
        <w:gridCol w:w="992"/>
        <w:gridCol w:w="1701"/>
        <w:gridCol w:w="1276"/>
        <w:gridCol w:w="1134"/>
        <w:gridCol w:w="925"/>
        <w:gridCol w:w="903"/>
      </w:tblGrid>
      <w:tr w:rsidR="00A62DC4" w:rsidRPr="00003F4F" w:rsidTr="007A18D2">
        <w:trPr>
          <w:trHeight w:val="344"/>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DC4" w:rsidRPr="00003F4F" w:rsidRDefault="00A62DC4" w:rsidP="00003F4F">
            <w:pPr>
              <w:jc w:val="left"/>
              <w:rPr>
                <w:rFonts w:ascii="Museo Sans 300" w:eastAsia="Times New Roman" w:hAnsi="Museo Sans 300" w:cs="Calibri"/>
                <w:b/>
                <w:bCs/>
                <w:color w:val="000000"/>
                <w:sz w:val="18"/>
                <w:szCs w:val="18"/>
                <w:lang w:val="es-SV" w:eastAsia="es-SV"/>
              </w:rPr>
            </w:pPr>
            <w:r>
              <w:rPr>
                <w:rFonts w:ascii="Museo Sans 300" w:eastAsia="Times New Roman" w:hAnsi="Museo Sans 300" w:cs="Calibri"/>
                <w:b/>
                <w:bCs/>
                <w:color w:val="000000"/>
                <w:sz w:val="18"/>
                <w:szCs w:val="18"/>
                <w:lang w:val="es-SV" w:eastAsia="es-SV"/>
              </w:rPr>
              <w:t>Dependencia</w:t>
            </w:r>
          </w:p>
        </w:tc>
        <w:tc>
          <w:tcPr>
            <w:tcW w:w="117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2DC4" w:rsidRPr="00003F4F" w:rsidRDefault="00A62DC4" w:rsidP="00A62DC4">
            <w:pPr>
              <w:jc w:val="center"/>
              <w:rPr>
                <w:rFonts w:ascii="Museo Sans 300" w:eastAsia="Times New Roman" w:hAnsi="Museo Sans 300" w:cs="Calibri"/>
                <w:b/>
                <w:bCs/>
                <w:color w:val="000000"/>
                <w:sz w:val="18"/>
                <w:szCs w:val="18"/>
                <w:lang w:val="es-SV" w:eastAsia="es-SV"/>
              </w:rPr>
            </w:pPr>
            <w:r w:rsidRPr="00A62DC4">
              <w:rPr>
                <w:rFonts w:ascii="Museo Sans 300" w:eastAsia="Times New Roman" w:hAnsi="Museo Sans 300" w:cs="Calibri"/>
                <w:b/>
                <w:bCs/>
                <w:color w:val="000000"/>
                <w:sz w:val="18"/>
                <w:szCs w:val="18"/>
                <w:lang w:val="es-SV" w:eastAsia="es-SV"/>
              </w:rPr>
              <w:t>DIR</w:t>
            </w:r>
            <w:r>
              <w:rPr>
                <w:rFonts w:ascii="Museo Sans 300" w:eastAsia="Times New Roman" w:hAnsi="Museo Sans 300" w:cs="Calibri"/>
                <w:b/>
                <w:bCs/>
                <w:color w:val="000000"/>
                <w:sz w:val="18"/>
                <w:szCs w:val="18"/>
                <w:lang w:val="es-SV" w:eastAsia="es-SV"/>
              </w:rPr>
              <w:t>ECCIÓN FINANCIERA</w:t>
            </w:r>
          </w:p>
        </w:tc>
      </w:tr>
      <w:tr w:rsidR="00A62DC4" w:rsidRPr="00003F4F" w:rsidTr="007A18D2">
        <w:trPr>
          <w:trHeight w:val="150"/>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DC4" w:rsidRPr="00003F4F" w:rsidRDefault="00A62DC4" w:rsidP="00003F4F">
            <w:pPr>
              <w:jc w:val="left"/>
              <w:rPr>
                <w:rFonts w:ascii="Museo Sans 300" w:eastAsia="Times New Roman" w:hAnsi="Museo Sans 300" w:cs="Calibri"/>
                <w:b/>
                <w:bCs/>
                <w:color w:val="000000"/>
                <w:sz w:val="16"/>
                <w:szCs w:val="16"/>
                <w:lang w:val="es-SV" w:eastAsia="es-SV"/>
              </w:rPr>
            </w:pPr>
            <w:r>
              <w:rPr>
                <w:rFonts w:ascii="Museo Sans 300" w:eastAsia="Times New Roman" w:hAnsi="Museo Sans 300" w:cs="Calibri"/>
                <w:b/>
                <w:bCs/>
                <w:color w:val="000000"/>
                <w:sz w:val="16"/>
                <w:szCs w:val="16"/>
                <w:lang w:val="es-SV" w:eastAsia="es-SV"/>
              </w:rPr>
              <w:t>Unidad Organizativa</w:t>
            </w:r>
          </w:p>
        </w:tc>
        <w:tc>
          <w:tcPr>
            <w:tcW w:w="117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2DC4" w:rsidRPr="00003F4F" w:rsidRDefault="00A62DC4" w:rsidP="00A62DC4">
            <w:pPr>
              <w:jc w:val="center"/>
              <w:rPr>
                <w:rFonts w:ascii="MUSEO SANT 300" w:eastAsia="Times New Roman" w:hAnsi="MUSEO SANT 300" w:cs="Calibri"/>
                <w:b/>
                <w:bCs/>
                <w:color w:val="000000"/>
                <w:sz w:val="16"/>
                <w:szCs w:val="16"/>
                <w:lang w:val="es-SV" w:eastAsia="es-SV"/>
              </w:rPr>
            </w:pPr>
            <w:r w:rsidRPr="00003F4F">
              <w:rPr>
                <w:rFonts w:ascii="MUSEO SANT 300" w:eastAsia="Times New Roman" w:hAnsi="MUSEO SANT 300" w:cs="Calibri"/>
                <w:b/>
                <w:bCs/>
                <w:color w:val="000000"/>
                <w:sz w:val="16"/>
                <w:szCs w:val="16"/>
                <w:lang w:val="es-SV" w:eastAsia="es-SV"/>
              </w:rPr>
              <w:t>  </w:t>
            </w:r>
            <w:r w:rsidRPr="00A62DC4">
              <w:rPr>
                <w:rFonts w:ascii="Museo Sans 300" w:eastAsia="Times New Roman" w:hAnsi="Museo Sans 300" w:cs="Calibri"/>
                <w:b/>
                <w:bCs/>
                <w:color w:val="000000"/>
                <w:sz w:val="18"/>
                <w:szCs w:val="18"/>
                <w:lang w:val="es-SV" w:eastAsia="es-SV"/>
              </w:rPr>
              <w:t>Departamento de Tesorería Institucional</w:t>
            </w:r>
          </w:p>
        </w:tc>
      </w:tr>
      <w:tr w:rsidR="00C1768A" w:rsidRPr="00003F4F" w:rsidTr="00814501">
        <w:trPr>
          <w:trHeight w:val="1174"/>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EDEDED" w:themeFill="background2"/>
            <w:noWrap/>
            <w:vAlign w:val="center"/>
            <w:hideMark/>
          </w:tcPr>
          <w:p w:rsidR="00C1768A" w:rsidRPr="007A18D2" w:rsidRDefault="00A62DC4" w:rsidP="00003F4F">
            <w:pPr>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Aspectos Evaluados / Servicio</w:t>
            </w:r>
          </w:p>
          <w:p w:rsidR="00003F4F" w:rsidRPr="007A18D2" w:rsidRDefault="00003F4F" w:rsidP="00003F4F">
            <w:pPr>
              <w:jc w:val="left"/>
              <w:rPr>
                <w:rFonts w:asciiTheme="minorHAnsi" w:eastAsia="Times New Roman" w:hAnsiTheme="minorHAnsi" w:cs="Calibri"/>
                <w:color w:val="000000"/>
                <w:sz w:val="14"/>
                <w:szCs w:val="14"/>
                <w:lang w:val="es-SV" w:eastAsia="es-SV"/>
              </w:rPr>
            </w:pPr>
          </w:p>
        </w:tc>
        <w:tc>
          <w:tcPr>
            <w:tcW w:w="992"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Anticipo de fondos para viáticos</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Anticipo de fondos por medio del fondo circulante de monto fijo de la secretaría de estado del Ministerio de Hacienda para adquisiciones de bienes y servicios.</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Consulta de pago a proveedores de bienes y servicios del Ministerio de Hacienda.</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Consulta de pago en concepto de devolución de impuesto sobre la renta de años anteriores.</w:t>
            </w:r>
          </w:p>
        </w:tc>
        <w:tc>
          <w:tcPr>
            <w:tcW w:w="992"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Emisión de quedan a proveedores de bienes y servicios del Ministerio de Hacienda.</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Pago de viáticos para viajar en misión oficial a interior y exterior del país por medio de fondo circulante de monto fijo de la secretaría de Estado del Ministerio de Hacienda.</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Trámite de órdenes de descuentos por deudas provenientes de créditos concedidos a empleados del Ministerio de Hacienda.</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Trámite para pago de devoluciones de impuestos autorizados mediante resolución.</w:t>
            </w:r>
          </w:p>
        </w:tc>
        <w:tc>
          <w:tcPr>
            <w:tcW w:w="925"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Trámite para pagos de notas de crédito del tesoro público vencidas.</w:t>
            </w:r>
          </w:p>
        </w:tc>
        <w:tc>
          <w:tcPr>
            <w:tcW w:w="805" w:type="dxa"/>
            <w:tcBorders>
              <w:top w:val="single" w:sz="4" w:space="0" w:color="auto"/>
              <w:left w:val="single" w:sz="4" w:space="0" w:color="auto"/>
              <w:bottom w:val="single" w:sz="4" w:space="0" w:color="auto"/>
              <w:right w:val="single" w:sz="4" w:space="0" w:color="auto"/>
            </w:tcBorders>
            <w:shd w:val="clear" w:color="auto" w:fill="EDEDED" w:themeFill="background2"/>
            <w:vAlign w:val="center"/>
            <w:hideMark/>
          </w:tcPr>
          <w:p w:rsidR="00003F4F" w:rsidRPr="007A18D2" w:rsidRDefault="00003F4F" w:rsidP="00003F4F">
            <w:pPr>
              <w:jc w:val="center"/>
              <w:rPr>
                <w:rFonts w:asciiTheme="minorHAnsi" w:eastAsia="Times New Roman" w:hAnsiTheme="minorHAnsi" w:cs="Calibri"/>
                <w:b/>
                <w:bCs/>
                <w:color w:val="000000"/>
                <w:sz w:val="14"/>
                <w:szCs w:val="14"/>
                <w:lang w:val="es-SV" w:eastAsia="es-SV"/>
              </w:rPr>
            </w:pPr>
            <w:r w:rsidRPr="007A18D2">
              <w:rPr>
                <w:rFonts w:asciiTheme="minorHAnsi" w:eastAsia="Times New Roman" w:hAnsiTheme="minorHAnsi" w:cs="Calibri"/>
                <w:b/>
                <w:bCs/>
                <w:color w:val="000000"/>
                <w:sz w:val="14"/>
                <w:szCs w:val="14"/>
                <w:lang w:val="es-SV" w:eastAsia="es-SV"/>
              </w:rPr>
              <w:t>PROMEDIO</w:t>
            </w:r>
          </w:p>
        </w:tc>
      </w:tr>
      <w:tr w:rsidR="001C103E" w:rsidRPr="001C103E" w:rsidTr="0017191D">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acceso y la señalización interna de la oficina donde recibió el servicio?</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9.14</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8.53</w:t>
            </w:r>
          </w:p>
        </w:tc>
        <w:tc>
          <w:tcPr>
            <w:tcW w:w="9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8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8.88</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orden, limpieza y comodidad en la oficina y lugares de espera?</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9.20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8.67</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8.86</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disponibilidad de baños y parqueos?</w:t>
            </w:r>
            <w:r w:rsidRPr="007A18D2">
              <w:rPr>
                <w:rFonts w:asciiTheme="minorHAnsi" w:eastAsia="Times New Roman" w:hAnsiTheme="minorHAnsi" w:cs="Calibri"/>
                <w:color w:val="000000"/>
                <w:sz w:val="14"/>
                <w:szCs w:val="14"/>
                <w:lang w:val="es-SV" w:eastAsia="es-SV"/>
              </w:rPr>
              <w:br/>
              <w:t>Servicios Internos N/A</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7.14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8.60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8.14</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N/A</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8.27</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uso interno que le dieron a la documentación entregada a la Institución?</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8.70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8.76</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disponibilidad de la información y requisitos del servicio brindado, publicado en las plataformas virtuales del MH? (portal web e intranet)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9.40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10.00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8.43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9.20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8.58</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C1768A">
            <w:pPr>
              <w:shd w:val="clear" w:color="auto" w:fill="FFFFFF" w:themeFill="background1"/>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disponibilidad y agilidad de los medios de comunicación* y/o herramientas tecnológicas utilizadas?</w:t>
            </w:r>
            <w:r w:rsidRPr="007A18D2">
              <w:rPr>
                <w:rFonts w:asciiTheme="minorHAnsi" w:eastAsia="Times New Roman" w:hAnsiTheme="minorHAnsi" w:cs="Calibri"/>
                <w:color w:val="000000"/>
                <w:sz w:val="14"/>
                <w:szCs w:val="14"/>
                <w:lang w:val="es-SV" w:eastAsia="es-SV"/>
              </w:rPr>
              <w:br/>
              <w:t>*Sistemas informáticos institucionales, aplicaciones, correo electrónico, mesa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9.29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7.40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8.29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9.40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8.64</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6.00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8.98</w:t>
            </w:r>
          </w:p>
        </w:tc>
      </w:tr>
      <w:tr w:rsidR="002D346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Infraestructura y Elementos Tangibles</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8.92</w:t>
            </w:r>
          </w:p>
        </w:tc>
        <w:tc>
          <w:tcPr>
            <w:tcW w:w="1559"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9.17</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8.01</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8.82</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8.50</w:t>
            </w:r>
          </w:p>
        </w:tc>
        <w:tc>
          <w:tcPr>
            <w:tcW w:w="1701"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8.67</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9.20</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8.59</w:t>
            </w:r>
          </w:p>
        </w:tc>
        <w:tc>
          <w:tcPr>
            <w:tcW w:w="92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8.00</w:t>
            </w:r>
          </w:p>
        </w:tc>
        <w:tc>
          <w:tcPr>
            <w:tcW w:w="80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8.79</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amabilidad y el trato recibido por parte del personal para resolver el trámite requerido?</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8.67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8.71</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9.10</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disposición e interés de los empleados para ayudar a resolver los trámites requeridos?</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8.53</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9.09</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atención de los usuarios sin favoritismo, ni privilegios para nadie?</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7.67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8.40</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8.93</w:t>
            </w:r>
          </w:p>
        </w:tc>
      </w:tr>
      <w:tr w:rsidR="002D346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Empatía del Personal</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9.60</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8.39</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9.05</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9.10</w:t>
            </w:r>
          </w:p>
        </w:tc>
        <w:tc>
          <w:tcPr>
            <w:tcW w:w="1701"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9.39</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8.55</w:t>
            </w:r>
          </w:p>
        </w:tc>
        <w:tc>
          <w:tcPr>
            <w:tcW w:w="92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8.00</w:t>
            </w:r>
          </w:p>
        </w:tc>
        <w:tc>
          <w:tcPr>
            <w:tcW w:w="80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9.04</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conocimiento, competencia técnica y la utilidad de la información brindada por los empleados?</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9.67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8.59</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7.00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9.11</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comportamiento de los empleados durante el servicio proporcionado? (Respetuoso, Educado)</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9.11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9.29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9.67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8.71</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9.12</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cumplimiento de los horarios establecidos de atención (De 7:30am a 3:30pm ininterrumpidamente)</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9.43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8.82</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sz w:val="14"/>
                <w:szCs w:val="14"/>
                <w:lang w:val="es-SV" w:eastAsia="es-SV"/>
              </w:rPr>
            </w:pPr>
            <w:r w:rsidRPr="007A18D2">
              <w:rPr>
                <w:rFonts w:asciiTheme="minorHAnsi" w:eastAsia="Times New Roman" w:hAnsiTheme="minorHAnsi" w:cs="Calibri"/>
                <w:sz w:val="14"/>
                <w:szCs w:val="14"/>
                <w:lang w:val="es-SV" w:eastAsia="es-SV"/>
              </w:rPr>
              <w:t>8.91</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Profesionalismo de los Empleados</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8.83</w:t>
            </w:r>
          </w:p>
        </w:tc>
        <w:tc>
          <w:tcPr>
            <w:tcW w:w="1559"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9.62</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8.39</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9.04</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9.29</w:t>
            </w:r>
          </w:p>
        </w:tc>
        <w:tc>
          <w:tcPr>
            <w:tcW w:w="1701"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9.72</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9.80</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8.71</w:t>
            </w:r>
          </w:p>
        </w:tc>
        <w:tc>
          <w:tcPr>
            <w:tcW w:w="92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8.00</w:t>
            </w:r>
          </w:p>
        </w:tc>
        <w:tc>
          <w:tcPr>
            <w:tcW w:w="80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9.04</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la orientación recibida durante todo el servicio?</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7.17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8.67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9.60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8.76</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5.50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8.92</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03F4F" w:rsidRPr="007A18D2" w:rsidRDefault="00003F4F" w:rsidP="001C103E">
            <w:pPr>
              <w:shd w:val="clear" w:color="auto" w:fill="FFFFFF" w:themeFill="background1"/>
              <w:jc w:val="left"/>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¿Cómo califica el cumplimiento de los tiempos establecidos para completar el trámite o servicio?</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9.60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8.47</w:t>
            </w:r>
          </w:p>
        </w:tc>
        <w:tc>
          <w:tcPr>
            <w:tcW w:w="92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4.50</w:t>
            </w:r>
          </w:p>
        </w:tc>
        <w:tc>
          <w:tcPr>
            <w:tcW w:w="805" w:type="dxa"/>
            <w:tcBorders>
              <w:top w:val="nil"/>
              <w:left w:val="nil"/>
              <w:bottom w:val="single" w:sz="4" w:space="0" w:color="auto"/>
              <w:right w:val="single" w:sz="4" w:space="0" w:color="auto"/>
            </w:tcBorders>
            <w:shd w:val="clear" w:color="auto" w:fill="FFFFFF" w:themeFill="background1"/>
            <w:noWrap/>
            <w:vAlign w:val="center"/>
            <w:hideMark/>
          </w:tcPr>
          <w:p w:rsidR="00003F4F" w:rsidRPr="007A18D2" w:rsidRDefault="00003F4F" w:rsidP="00C1768A">
            <w:pPr>
              <w:shd w:val="clear" w:color="auto" w:fill="FFFFFF" w:themeFill="background1"/>
              <w:jc w:val="center"/>
              <w:rPr>
                <w:rFonts w:asciiTheme="minorHAnsi" w:eastAsia="Times New Roman" w:hAnsiTheme="minorHAnsi" w:cs="Calibri"/>
                <w:color w:val="000000"/>
                <w:sz w:val="14"/>
                <w:szCs w:val="14"/>
                <w:lang w:val="es-SV" w:eastAsia="es-SV"/>
              </w:rPr>
            </w:pPr>
            <w:r w:rsidRPr="007A18D2">
              <w:rPr>
                <w:rFonts w:asciiTheme="minorHAnsi" w:eastAsia="Times New Roman" w:hAnsiTheme="minorHAnsi" w:cs="Calibri"/>
                <w:color w:val="000000"/>
                <w:sz w:val="14"/>
                <w:szCs w:val="14"/>
                <w:lang w:val="es-SV" w:eastAsia="es-SV"/>
              </w:rPr>
              <w:t>8.86</w:t>
            </w:r>
          </w:p>
        </w:tc>
      </w:tr>
      <w:tr w:rsidR="001C103E" w:rsidRPr="001C103E" w:rsidTr="0017191D">
        <w:trPr>
          <w:trHeight w:val="300"/>
          <w:jc w:val="center"/>
        </w:trPr>
        <w:tc>
          <w:tcPr>
            <w:tcW w:w="2689" w:type="dxa"/>
            <w:tcBorders>
              <w:top w:val="nil"/>
              <w:left w:val="single" w:sz="4" w:space="0" w:color="auto"/>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Capacidad de Respuesta Institucional</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9.00</w:t>
            </w:r>
          </w:p>
        </w:tc>
        <w:tc>
          <w:tcPr>
            <w:tcW w:w="1559"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9.57</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7.58</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8.93</w:t>
            </w:r>
          </w:p>
        </w:tc>
        <w:tc>
          <w:tcPr>
            <w:tcW w:w="992"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9.00</w:t>
            </w:r>
          </w:p>
        </w:tc>
        <w:tc>
          <w:tcPr>
            <w:tcW w:w="1701"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8.50</w:t>
            </w:r>
          </w:p>
        </w:tc>
        <w:tc>
          <w:tcPr>
            <w:tcW w:w="1276"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9.60</w:t>
            </w:r>
          </w:p>
        </w:tc>
        <w:tc>
          <w:tcPr>
            <w:tcW w:w="1134"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8.62</w:t>
            </w:r>
          </w:p>
        </w:tc>
        <w:tc>
          <w:tcPr>
            <w:tcW w:w="92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5.00</w:t>
            </w:r>
          </w:p>
        </w:tc>
        <w:tc>
          <w:tcPr>
            <w:tcW w:w="805" w:type="dxa"/>
            <w:tcBorders>
              <w:top w:val="nil"/>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8.89</w:t>
            </w:r>
          </w:p>
        </w:tc>
      </w:tr>
      <w:tr w:rsidR="001C103E" w:rsidRPr="00003F4F" w:rsidTr="0017191D">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Índice de Satisfacción SERVPERF</w:t>
            </w:r>
          </w:p>
        </w:tc>
        <w:tc>
          <w:tcPr>
            <w:tcW w:w="992"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8.86</w:t>
            </w:r>
          </w:p>
        </w:tc>
        <w:tc>
          <w:tcPr>
            <w:tcW w:w="1559"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9.55</w:t>
            </w:r>
          </w:p>
        </w:tc>
        <w:tc>
          <w:tcPr>
            <w:tcW w:w="1134"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8.02</w:t>
            </w:r>
          </w:p>
        </w:tc>
        <w:tc>
          <w:tcPr>
            <w:tcW w:w="1276"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8.98</w:t>
            </w:r>
          </w:p>
        </w:tc>
        <w:tc>
          <w:tcPr>
            <w:tcW w:w="992"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9.05</w:t>
            </w:r>
          </w:p>
        </w:tc>
        <w:tc>
          <w:tcPr>
            <w:tcW w:w="1701"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9.05</w:t>
            </w:r>
          </w:p>
        </w:tc>
        <w:tc>
          <w:tcPr>
            <w:tcW w:w="1276"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9.65</w:t>
            </w:r>
          </w:p>
        </w:tc>
        <w:tc>
          <w:tcPr>
            <w:tcW w:w="1134"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8.63</w:t>
            </w:r>
          </w:p>
        </w:tc>
        <w:tc>
          <w:tcPr>
            <w:tcW w:w="925"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6.77</w:t>
            </w:r>
          </w:p>
        </w:tc>
        <w:tc>
          <w:tcPr>
            <w:tcW w:w="805" w:type="dxa"/>
            <w:tcBorders>
              <w:top w:val="single" w:sz="4" w:space="0" w:color="auto"/>
              <w:left w:val="nil"/>
              <w:bottom w:val="single" w:sz="4" w:space="0" w:color="auto"/>
              <w:right w:val="single" w:sz="4" w:space="0" w:color="auto"/>
            </w:tcBorders>
            <w:shd w:val="clear" w:color="auto" w:fill="EDEDED" w:themeFill="background2"/>
            <w:noWrap/>
            <w:vAlign w:val="center"/>
            <w:hideMark/>
          </w:tcPr>
          <w:p w:rsidR="00003F4F" w:rsidRPr="007A18D2" w:rsidRDefault="00003F4F" w:rsidP="0017191D">
            <w:pPr>
              <w:jc w:val="center"/>
              <w:rPr>
                <w:rFonts w:asciiTheme="minorHAnsi" w:eastAsia="Times New Roman" w:hAnsiTheme="minorHAnsi" w:cs="Calibri"/>
                <w:b/>
                <w:color w:val="000000"/>
                <w:sz w:val="14"/>
                <w:szCs w:val="14"/>
                <w:lang w:val="es-SV" w:eastAsia="es-SV"/>
              </w:rPr>
            </w:pPr>
            <w:r w:rsidRPr="007A18D2">
              <w:rPr>
                <w:rFonts w:asciiTheme="minorHAnsi" w:eastAsia="Times New Roman" w:hAnsiTheme="minorHAnsi" w:cs="Calibri"/>
                <w:b/>
                <w:color w:val="000000"/>
                <w:sz w:val="14"/>
                <w:szCs w:val="14"/>
                <w:lang w:val="es-SV" w:eastAsia="es-SV"/>
              </w:rPr>
              <w:t>8.95</w:t>
            </w:r>
          </w:p>
        </w:tc>
      </w:tr>
    </w:tbl>
    <w:p w:rsidR="00435146" w:rsidRDefault="00435146" w:rsidP="007E0072">
      <w:pPr>
        <w:pStyle w:val="Ttulo2"/>
        <w:sectPr w:rsidR="00435146" w:rsidSect="001757D9">
          <w:pgSz w:w="15842" w:h="12242" w:orient="landscape" w:code="1"/>
          <w:pgMar w:top="0" w:right="249" w:bottom="426" w:left="851" w:header="227" w:footer="709" w:gutter="0"/>
          <w:cols w:space="708"/>
          <w:docGrid w:linePitch="360"/>
        </w:sectPr>
      </w:pPr>
    </w:p>
    <w:p w:rsidR="00BB784A" w:rsidRDefault="00BB784A" w:rsidP="00814501">
      <w:pPr>
        <w:pStyle w:val="Ttulo2"/>
        <w:ind w:left="4820" w:hanging="4460"/>
      </w:pPr>
    </w:p>
    <w:p w:rsidR="00BB784A" w:rsidRDefault="00BB784A" w:rsidP="007E0072">
      <w:pPr>
        <w:pStyle w:val="Ttulo2"/>
      </w:pPr>
    </w:p>
    <w:p w:rsidR="007E0072" w:rsidRDefault="007E0072" w:rsidP="007E0072">
      <w:pPr>
        <w:pStyle w:val="Ttulo2"/>
      </w:pPr>
      <w:bookmarkStart w:id="105" w:name="_Anexo_4:_Seguimiento"/>
      <w:bookmarkStart w:id="106" w:name="_Toc148961235"/>
      <w:bookmarkEnd w:id="105"/>
      <w:r w:rsidRPr="00D95E7F">
        <w:t xml:space="preserve">Anexo </w:t>
      </w:r>
      <w:r w:rsidR="009209E2">
        <w:t>4</w:t>
      </w:r>
      <w:r>
        <w:t xml:space="preserve">: </w:t>
      </w:r>
      <w:r w:rsidRPr="001B543F">
        <w:t>Seguimiento de Acciones de Estudios Anteriores</w:t>
      </w:r>
      <w:bookmarkEnd w:id="106"/>
      <w:r w:rsidRPr="00D95E7F">
        <w:t xml:space="preserve"> </w:t>
      </w:r>
    </w:p>
    <w:p w:rsidR="00BB784A" w:rsidRDefault="00BB784A" w:rsidP="00BB784A">
      <w:pPr>
        <w:rPr>
          <w:lang w:val="es-SV" w:eastAsia="es-SV"/>
        </w:rPr>
      </w:pPr>
    </w:p>
    <w:p w:rsidR="00BB784A" w:rsidRPr="00494C02" w:rsidRDefault="00BB784A" w:rsidP="00BB784A"/>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CDD" w:themeFill="accent5"/>
        <w:tblLayout w:type="fixed"/>
        <w:tblCellMar>
          <w:left w:w="0" w:type="dxa"/>
          <w:right w:w="0" w:type="dxa"/>
        </w:tblCellMar>
        <w:tblLook w:val="04A0" w:firstRow="1" w:lastRow="0" w:firstColumn="1" w:lastColumn="0" w:noHBand="0" w:noVBand="1"/>
      </w:tblPr>
      <w:tblGrid>
        <w:gridCol w:w="3694"/>
        <w:gridCol w:w="1379"/>
        <w:gridCol w:w="1322"/>
        <w:gridCol w:w="1371"/>
        <w:gridCol w:w="1561"/>
        <w:gridCol w:w="10"/>
        <w:gridCol w:w="863"/>
      </w:tblGrid>
      <w:tr w:rsidR="00BB784A" w:rsidRPr="00AA2BB5" w:rsidTr="00815F35">
        <w:trPr>
          <w:cantSplit/>
          <w:trHeight w:val="362"/>
          <w:tblHeader/>
          <w:jc w:val="center"/>
        </w:trPr>
        <w:tc>
          <w:tcPr>
            <w:tcW w:w="1811" w:type="pct"/>
            <w:vMerge w:val="restart"/>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 xml:space="preserve">Medición de la Satisfacción </w:t>
            </w:r>
          </w:p>
        </w:tc>
        <w:tc>
          <w:tcPr>
            <w:tcW w:w="3189" w:type="pct"/>
            <w:gridSpan w:val="6"/>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Estado de Acciones</w:t>
            </w:r>
          </w:p>
        </w:tc>
      </w:tr>
      <w:tr w:rsidR="00BB784A" w:rsidRPr="00AA2BB5" w:rsidTr="00815F35">
        <w:trPr>
          <w:cantSplit/>
          <w:trHeight w:val="169"/>
          <w:tblHeader/>
          <w:jc w:val="center"/>
        </w:trPr>
        <w:tc>
          <w:tcPr>
            <w:tcW w:w="1811" w:type="pct"/>
            <w:vMerge/>
            <w:shd w:val="clear" w:color="auto" w:fill="CCCCCC"/>
            <w:vAlign w:val="center"/>
            <w:hideMark/>
          </w:tcPr>
          <w:p w:rsidR="00BB784A" w:rsidRPr="00205307" w:rsidRDefault="00BB784A" w:rsidP="007505F8">
            <w:pPr>
              <w:tabs>
                <w:tab w:val="left" w:pos="2552"/>
              </w:tabs>
              <w:rPr>
                <w:b/>
                <w:szCs w:val="20"/>
              </w:rPr>
            </w:pPr>
          </w:p>
        </w:tc>
        <w:tc>
          <w:tcPr>
            <w:tcW w:w="676" w:type="pct"/>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En Seguimiento</w:t>
            </w:r>
          </w:p>
        </w:tc>
        <w:tc>
          <w:tcPr>
            <w:tcW w:w="648" w:type="pct"/>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Superados</w:t>
            </w:r>
          </w:p>
        </w:tc>
        <w:tc>
          <w:tcPr>
            <w:tcW w:w="672" w:type="pct"/>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No Superados</w:t>
            </w:r>
          </w:p>
        </w:tc>
        <w:tc>
          <w:tcPr>
            <w:tcW w:w="765" w:type="pct"/>
            <w:shd w:val="clear" w:color="auto" w:fill="CCCCCC"/>
            <w:tcMar>
              <w:top w:w="0" w:type="dxa"/>
              <w:left w:w="70" w:type="dxa"/>
              <w:bottom w:w="0" w:type="dxa"/>
              <w:right w:w="70" w:type="dxa"/>
            </w:tcMar>
            <w:vAlign w:val="center"/>
            <w:hideMark/>
          </w:tcPr>
          <w:p w:rsidR="00BB784A" w:rsidRPr="00205307" w:rsidRDefault="00BB784A" w:rsidP="007505F8">
            <w:pPr>
              <w:tabs>
                <w:tab w:val="left" w:pos="2552"/>
              </w:tabs>
              <w:jc w:val="center"/>
              <w:rPr>
                <w:b/>
                <w:szCs w:val="20"/>
              </w:rPr>
            </w:pPr>
            <w:r w:rsidRPr="00205307">
              <w:rPr>
                <w:b/>
                <w:szCs w:val="20"/>
              </w:rPr>
              <w:t>En Proceso</w:t>
            </w:r>
          </w:p>
        </w:tc>
        <w:tc>
          <w:tcPr>
            <w:tcW w:w="427" w:type="pct"/>
            <w:gridSpan w:val="2"/>
            <w:shd w:val="clear" w:color="auto" w:fill="CCCCCC"/>
            <w:vAlign w:val="center"/>
          </w:tcPr>
          <w:p w:rsidR="00BB784A" w:rsidRPr="00205307" w:rsidRDefault="00BB784A" w:rsidP="007505F8">
            <w:pPr>
              <w:tabs>
                <w:tab w:val="left" w:pos="2552"/>
              </w:tabs>
              <w:jc w:val="center"/>
              <w:rPr>
                <w:b/>
                <w:szCs w:val="20"/>
              </w:rPr>
            </w:pPr>
            <w:r w:rsidRPr="00205307">
              <w:rPr>
                <w:b/>
                <w:szCs w:val="20"/>
              </w:rPr>
              <w:t>Cerrada</w:t>
            </w:r>
          </w:p>
        </w:tc>
      </w:tr>
      <w:tr w:rsidR="00BB784A" w:rsidRPr="00AA2BB5" w:rsidTr="00815F35">
        <w:trPr>
          <w:cantSplit/>
          <w:trHeight w:val="154"/>
          <w:jc w:val="center"/>
        </w:trPr>
        <w:tc>
          <w:tcPr>
            <w:tcW w:w="5000" w:type="pct"/>
            <w:gridSpan w:val="7"/>
            <w:shd w:val="clear" w:color="auto" w:fill="EDEDED"/>
            <w:tcMar>
              <w:top w:w="0" w:type="dxa"/>
              <w:left w:w="70" w:type="dxa"/>
              <w:bottom w:w="0" w:type="dxa"/>
              <w:right w:w="70" w:type="dxa"/>
            </w:tcMar>
            <w:vAlign w:val="bottom"/>
          </w:tcPr>
          <w:p w:rsidR="00BB784A" w:rsidRPr="00494C02" w:rsidRDefault="00BB784A" w:rsidP="00815F35">
            <w:pPr>
              <w:tabs>
                <w:tab w:val="left" w:pos="2552"/>
              </w:tabs>
              <w:jc w:val="center"/>
              <w:rPr>
                <w:b/>
                <w:szCs w:val="20"/>
              </w:rPr>
            </w:pPr>
            <w:r w:rsidRPr="00494C02">
              <w:rPr>
                <w:b/>
                <w:szCs w:val="20"/>
              </w:rPr>
              <w:t xml:space="preserve">Dirección </w:t>
            </w:r>
            <w:r w:rsidR="00815F35">
              <w:rPr>
                <w:b/>
                <w:szCs w:val="20"/>
              </w:rPr>
              <w:t>Financiera</w:t>
            </w:r>
          </w:p>
        </w:tc>
      </w:tr>
      <w:tr w:rsidR="00BB784A" w:rsidRPr="00AA2BB5" w:rsidTr="00815F35">
        <w:trPr>
          <w:cantSplit/>
          <w:trHeight w:val="154"/>
          <w:jc w:val="center"/>
        </w:trPr>
        <w:tc>
          <w:tcPr>
            <w:tcW w:w="5000" w:type="pct"/>
            <w:gridSpan w:val="7"/>
            <w:shd w:val="clear" w:color="auto" w:fill="EDEDED"/>
            <w:tcMar>
              <w:top w:w="0" w:type="dxa"/>
              <w:left w:w="70" w:type="dxa"/>
              <w:bottom w:w="0" w:type="dxa"/>
              <w:right w:w="70" w:type="dxa"/>
            </w:tcMar>
            <w:vAlign w:val="bottom"/>
          </w:tcPr>
          <w:p w:rsidR="00BB784A" w:rsidRPr="00494C02" w:rsidRDefault="006459D2" w:rsidP="007505F8">
            <w:pPr>
              <w:tabs>
                <w:tab w:val="left" w:pos="2552"/>
              </w:tabs>
              <w:jc w:val="center"/>
              <w:rPr>
                <w:b/>
                <w:szCs w:val="20"/>
              </w:rPr>
            </w:pPr>
            <w:r w:rsidRPr="007538C3">
              <w:rPr>
                <w:b/>
              </w:rPr>
              <w:t xml:space="preserve">Acta de Resultados de la Medición de Satisfacción  </w:t>
            </w:r>
            <w:r w:rsidRPr="007538C3">
              <w:rPr>
                <w:rFonts w:ascii="Museo Sans 300" w:hAnsi="Museo Sans 300"/>
                <w:b/>
                <w:sz w:val="18"/>
                <w:szCs w:val="20"/>
              </w:rPr>
              <w:t>No. 2  Año 2018, de fecha 25/05/2018</w:t>
            </w:r>
          </w:p>
        </w:tc>
      </w:tr>
      <w:tr w:rsidR="00BB784A" w:rsidRPr="00AA2BB5" w:rsidTr="00815F35">
        <w:trPr>
          <w:cantSplit/>
          <w:trHeight w:val="303"/>
          <w:jc w:val="center"/>
        </w:trPr>
        <w:tc>
          <w:tcPr>
            <w:tcW w:w="1811" w:type="pct"/>
            <w:shd w:val="clear" w:color="auto" w:fill="FFFFFF" w:themeFill="background1"/>
            <w:tcMar>
              <w:top w:w="0" w:type="dxa"/>
              <w:left w:w="70" w:type="dxa"/>
              <w:bottom w:w="0" w:type="dxa"/>
              <w:right w:w="70" w:type="dxa"/>
            </w:tcMar>
            <w:vAlign w:val="center"/>
            <w:hideMark/>
          </w:tcPr>
          <w:p w:rsidR="00BB784A" w:rsidRPr="00AA2BB5" w:rsidRDefault="006459D2" w:rsidP="007505F8">
            <w:pPr>
              <w:tabs>
                <w:tab w:val="left" w:pos="2552"/>
              </w:tabs>
              <w:jc w:val="center"/>
              <w:rPr>
                <w:szCs w:val="20"/>
              </w:rPr>
            </w:pPr>
            <w:r>
              <w:rPr>
                <w:szCs w:val="20"/>
              </w:rPr>
              <w:t>Dirección Financiera</w:t>
            </w:r>
          </w:p>
        </w:tc>
        <w:tc>
          <w:tcPr>
            <w:tcW w:w="676" w:type="pct"/>
            <w:shd w:val="clear" w:color="auto" w:fill="FFFFFF" w:themeFill="background1"/>
            <w:tcMar>
              <w:top w:w="0" w:type="dxa"/>
              <w:left w:w="70" w:type="dxa"/>
              <w:bottom w:w="0" w:type="dxa"/>
              <w:right w:w="70" w:type="dxa"/>
            </w:tcMar>
            <w:vAlign w:val="center"/>
          </w:tcPr>
          <w:p w:rsidR="00BB784A" w:rsidRPr="00AA2BB5" w:rsidRDefault="00BE2247" w:rsidP="007505F8">
            <w:pPr>
              <w:tabs>
                <w:tab w:val="left" w:pos="2552"/>
              </w:tabs>
              <w:jc w:val="center"/>
              <w:rPr>
                <w:szCs w:val="20"/>
              </w:rPr>
            </w:pPr>
            <w:r>
              <w:rPr>
                <w:szCs w:val="20"/>
              </w:rPr>
              <w:t>6</w:t>
            </w:r>
          </w:p>
        </w:tc>
        <w:tc>
          <w:tcPr>
            <w:tcW w:w="648" w:type="pct"/>
            <w:shd w:val="clear" w:color="auto" w:fill="FFFFFF" w:themeFill="background1"/>
            <w:tcMar>
              <w:top w:w="0" w:type="dxa"/>
              <w:left w:w="70" w:type="dxa"/>
              <w:bottom w:w="0" w:type="dxa"/>
              <w:right w:w="70" w:type="dxa"/>
            </w:tcMar>
            <w:vAlign w:val="center"/>
          </w:tcPr>
          <w:p w:rsidR="00BB784A" w:rsidRPr="00AA2BB5" w:rsidRDefault="00603DF4" w:rsidP="007505F8">
            <w:pPr>
              <w:tabs>
                <w:tab w:val="left" w:pos="2552"/>
              </w:tabs>
              <w:jc w:val="center"/>
              <w:rPr>
                <w:szCs w:val="20"/>
              </w:rPr>
            </w:pPr>
            <w:r>
              <w:rPr>
                <w:szCs w:val="20"/>
              </w:rPr>
              <w:t>6</w:t>
            </w:r>
          </w:p>
        </w:tc>
        <w:tc>
          <w:tcPr>
            <w:tcW w:w="672" w:type="pct"/>
            <w:shd w:val="clear" w:color="auto" w:fill="FFFFFF" w:themeFill="background1"/>
            <w:tcMar>
              <w:top w:w="0" w:type="dxa"/>
              <w:left w:w="70" w:type="dxa"/>
              <w:bottom w:w="0" w:type="dxa"/>
              <w:right w:w="70" w:type="dxa"/>
            </w:tcMar>
            <w:vAlign w:val="center"/>
          </w:tcPr>
          <w:p w:rsidR="00BB784A" w:rsidRPr="00AA2BB5" w:rsidRDefault="00603DF4" w:rsidP="007505F8">
            <w:pPr>
              <w:tabs>
                <w:tab w:val="left" w:pos="2552"/>
              </w:tabs>
              <w:jc w:val="center"/>
              <w:rPr>
                <w:szCs w:val="20"/>
              </w:rPr>
            </w:pPr>
            <w:r>
              <w:rPr>
                <w:szCs w:val="20"/>
              </w:rPr>
              <w:t>0</w:t>
            </w:r>
          </w:p>
        </w:tc>
        <w:tc>
          <w:tcPr>
            <w:tcW w:w="770" w:type="pct"/>
            <w:gridSpan w:val="2"/>
            <w:shd w:val="clear" w:color="auto" w:fill="FFFFFF" w:themeFill="background1"/>
            <w:tcMar>
              <w:top w:w="0" w:type="dxa"/>
              <w:left w:w="70" w:type="dxa"/>
              <w:bottom w:w="0" w:type="dxa"/>
              <w:right w:w="70" w:type="dxa"/>
            </w:tcMar>
            <w:vAlign w:val="center"/>
          </w:tcPr>
          <w:p w:rsidR="00BB784A" w:rsidRPr="00045D03" w:rsidRDefault="00BB784A" w:rsidP="007505F8">
            <w:pPr>
              <w:tabs>
                <w:tab w:val="left" w:pos="2552"/>
              </w:tabs>
              <w:jc w:val="center"/>
              <w:rPr>
                <w:sz w:val="22"/>
                <w:szCs w:val="20"/>
              </w:rPr>
            </w:pPr>
            <w:r>
              <w:rPr>
                <w:sz w:val="22"/>
                <w:szCs w:val="20"/>
              </w:rPr>
              <w:t>0</w:t>
            </w:r>
          </w:p>
        </w:tc>
        <w:tc>
          <w:tcPr>
            <w:tcW w:w="423" w:type="pct"/>
            <w:shd w:val="clear" w:color="auto" w:fill="FFFFFF" w:themeFill="background1"/>
            <w:vAlign w:val="center"/>
          </w:tcPr>
          <w:p w:rsidR="00BB784A" w:rsidRPr="00045D03" w:rsidRDefault="00BB784A" w:rsidP="007505F8">
            <w:pPr>
              <w:tabs>
                <w:tab w:val="left" w:pos="2552"/>
              </w:tabs>
              <w:jc w:val="center"/>
              <w:rPr>
                <w:sz w:val="22"/>
                <w:szCs w:val="20"/>
              </w:rPr>
            </w:pPr>
            <w:r>
              <w:rPr>
                <w:sz w:val="22"/>
                <w:szCs w:val="20"/>
              </w:rPr>
              <w:t>0</w:t>
            </w:r>
          </w:p>
        </w:tc>
      </w:tr>
      <w:tr w:rsidR="006459D2" w:rsidRPr="00AA2BB5" w:rsidTr="00815F35">
        <w:trPr>
          <w:cantSplit/>
          <w:trHeight w:val="303"/>
          <w:jc w:val="center"/>
        </w:trPr>
        <w:tc>
          <w:tcPr>
            <w:tcW w:w="5000" w:type="pct"/>
            <w:gridSpan w:val="7"/>
            <w:shd w:val="clear" w:color="auto" w:fill="EDEDED" w:themeFill="background2"/>
            <w:tcMar>
              <w:top w:w="0" w:type="dxa"/>
              <w:left w:w="70" w:type="dxa"/>
              <w:bottom w:w="0" w:type="dxa"/>
              <w:right w:w="70" w:type="dxa"/>
            </w:tcMar>
          </w:tcPr>
          <w:p w:rsidR="006459D2" w:rsidRDefault="006459D2" w:rsidP="00603DF4">
            <w:pPr>
              <w:jc w:val="center"/>
            </w:pPr>
            <w:r w:rsidRPr="00BE3486">
              <w:rPr>
                <w:b/>
              </w:rPr>
              <w:t xml:space="preserve">Acta de Resultados de la Medición de Satisfacción  </w:t>
            </w:r>
            <w:r w:rsidR="00603DF4">
              <w:rPr>
                <w:b/>
              </w:rPr>
              <w:t>del año 2021</w:t>
            </w:r>
          </w:p>
        </w:tc>
      </w:tr>
      <w:tr w:rsidR="006459D2" w:rsidRPr="00AA2BB5" w:rsidTr="00815F35">
        <w:trPr>
          <w:cantSplit/>
          <w:trHeight w:val="303"/>
          <w:jc w:val="center"/>
        </w:trPr>
        <w:tc>
          <w:tcPr>
            <w:tcW w:w="1811" w:type="pct"/>
            <w:shd w:val="clear" w:color="auto" w:fill="FFFFFF" w:themeFill="background1"/>
            <w:tcMar>
              <w:top w:w="0" w:type="dxa"/>
              <w:left w:w="70" w:type="dxa"/>
              <w:bottom w:w="0" w:type="dxa"/>
              <w:right w:w="70" w:type="dxa"/>
            </w:tcMar>
            <w:vAlign w:val="center"/>
          </w:tcPr>
          <w:p w:rsidR="006459D2" w:rsidRDefault="00603DF4" w:rsidP="007505F8">
            <w:pPr>
              <w:tabs>
                <w:tab w:val="left" w:pos="2552"/>
              </w:tabs>
              <w:jc w:val="center"/>
              <w:rPr>
                <w:szCs w:val="20"/>
              </w:rPr>
            </w:pPr>
            <w:r>
              <w:rPr>
                <w:szCs w:val="20"/>
              </w:rPr>
              <w:t>Dirección Financiera</w:t>
            </w:r>
          </w:p>
        </w:tc>
        <w:tc>
          <w:tcPr>
            <w:tcW w:w="676" w:type="pct"/>
            <w:shd w:val="clear" w:color="auto" w:fill="FFFFFF" w:themeFill="background1"/>
            <w:tcMar>
              <w:top w:w="0" w:type="dxa"/>
              <w:left w:w="70" w:type="dxa"/>
              <w:bottom w:w="0" w:type="dxa"/>
              <w:right w:w="70" w:type="dxa"/>
            </w:tcMar>
            <w:vAlign w:val="center"/>
          </w:tcPr>
          <w:p w:rsidR="006459D2" w:rsidRDefault="00BE2247" w:rsidP="007505F8">
            <w:pPr>
              <w:tabs>
                <w:tab w:val="left" w:pos="2552"/>
              </w:tabs>
              <w:jc w:val="center"/>
              <w:rPr>
                <w:szCs w:val="20"/>
              </w:rPr>
            </w:pPr>
            <w:r>
              <w:rPr>
                <w:szCs w:val="20"/>
              </w:rPr>
              <w:t>2</w:t>
            </w:r>
          </w:p>
        </w:tc>
        <w:tc>
          <w:tcPr>
            <w:tcW w:w="648" w:type="pct"/>
            <w:shd w:val="clear" w:color="auto" w:fill="FFFFFF" w:themeFill="background1"/>
            <w:tcMar>
              <w:top w:w="0" w:type="dxa"/>
              <w:left w:w="70" w:type="dxa"/>
              <w:bottom w:w="0" w:type="dxa"/>
              <w:right w:w="70" w:type="dxa"/>
            </w:tcMar>
            <w:vAlign w:val="center"/>
          </w:tcPr>
          <w:p w:rsidR="006459D2" w:rsidRDefault="00603DF4" w:rsidP="007505F8">
            <w:pPr>
              <w:tabs>
                <w:tab w:val="left" w:pos="2552"/>
              </w:tabs>
              <w:jc w:val="center"/>
              <w:rPr>
                <w:szCs w:val="20"/>
              </w:rPr>
            </w:pPr>
            <w:r>
              <w:rPr>
                <w:szCs w:val="20"/>
              </w:rPr>
              <w:t>2</w:t>
            </w:r>
          </w:p>
        </w:tc>
        <w:tc>
          <w:tcPr>
            <w:tcW w:w="672" w:type="pct"/>
            <w:shd w:val="clear" w:color="auto" w:fill="FFFFFF" w:themeFill="background1"/>
            <w:tcMar>
              <w:top w:w="0" w:type="dxa"/>
              <w:left w:w="70" w:type="dxa"/>
              <w:bottom w:w="0" w:type="dxa"/>
              <w:right w:w="70" w:type="dxa"/>
            </w:tcMar>
            <w:vAlign w:val="center"/>
          </w:tcPr>
          <w:p w:rsidR="006459D2" w:rsidRDefault="00603DF4" w:rsidP="007505F8">
            <w:pPr>
              <w:tabs>
                <w:tab w:val="left" w:pos="2552"/>
              </w:tabs>
              <w:jc w:val="center"/>
              <w:rPr>
                <w:szCs w:val="20"/>
              </w:rPr>
            </w:pPr>
            <w:r>
              <w:rPr>
                <w:szCs w:val="20"/>
              </w:rPr>
              <w:t>0</w:t>
            </w:r>
          </w:p>
        </w:tc>
        <w:tc>
          <w:tcPr>
            <w:tcW w:w="770" w:type="pct"/>
            <w:gridSpan w:val="2"/>
            <w:shd w:val="clear" w:color="auto" w:fill="FFFFFF" w:themeFill="background1"/>
            <w:tcMar>
              <w:top w:w="0" w:type="dxa"/>
              <w:left w:w="70" w:type="dxa"/>
              <w:bottom w:w="0" w:type="dxa"/>
              <w:right w:w="70" w:type="dxa"/>
            </w:tcMar>
            <w:vAlign w:val="center"/>
          </w:tcPr>
          <w:p w:rsidR="006459D2" w:rsidRDefault="00603DF4" w:rsidP="007505F8">
            <w:pPr>
              <w:tabs>
                <w:tab w:val="left" w:pos="2552"/>
              </w:tabs>
              <w:jc w:val="center"/>
              <w:rPr>
                <w:sz w:val="22"/>
                <w:szCs w:val="20"/>
              </w:rPr>
            </w:pPr>
            <w:r>
              <w:rPr>
                <w:sz w:val="22"/>
                <w:szCs w:val="20"/>
              </w:rPr>
              <w:t>0</w:t>
            </w:r>
          </w:p>
        </w:tc>
        <w:tc>
          <w:tcPr>
            <w:tcW w:w="423" w:type="pct"/>
            <w:shd w:val="clear" w:color="auto" w:fill="FFFFFF" w:themeFill="background1"/>
            <w:vAlign w:val="center"/>
          </w:tcPr>
          <w:p w:rsidR="006459D2" w:rsidRDefault="00603DF4" w:rsidP="007505F8">
            <w:pPr>
              <w:tabs>
                <w:tab w:val="left" w:pos="2552"/>
              </w:tabs>
              <w:jc w:val="center"/>
              <w:rPr>
                <w:sz w:val="22"/>
                <w:szCs w:val="20"/>
              </w:rPr>
            </w:pPr>
            <w:r>
              <w:rPr>
                <w:sz w:val="22"/>
                <w:szCs w:val="20"/>
              </w:rPr>
              <w:t>0</w:t>
            </w:r>
          </w:p>
        </w:tc>
      </w:tr>
      <w:tr w:rsidR="00603DF4" w:rsidRPr="00AA2BB5" w:rsidTr="00815F35">
        <w:trPr>
          <w:cantSplit/>
          <w:trHeight w:val="303"/>
          <w:jc w:val="center"/>
        </w:trPr>
        <w:tc>
          <w:tcPr>
            <w:tcW w:w="5000" w:type="pct"/>
            <w:gridSpan w:val="7"/>
            <w:shd w:val="clear" w:color="auto" w:fill="EDEDED" w:themeFill="background2"/>
            <w:tcMar>
              <w:top w:w="0" w:type="dxa"/>
              <w:left w:w="70" w:type="dxa"/>
              <w:bottom w:w="0" w:type="dxa"/>
              <w:right w:w="70" w:type="dxa"/>
            </w:tcMar>
          </w:tcPr>
          <w:p w:rsidR="00603DF4" w:rsidRDefault="00603DF4" w:rsidP="00603DF4">
            <w:pPr>
              <w:tabs>
                <w:tab w:val="left" w:pos="2552"/>
              </w:tabs>
              <w:jc w:val="center"/>
              <w:rPr>
                <w:sz w:val="22"/>
                <w:szCs w:val="20"/>
              </w:rPr>
            </w:pPr>
            <w:r w:rsidRPr="00BE3486">
              <w:rPr>
                <w:b/>
              </w:rPr>
              <w:t xml:space="preserve">Acta de Resultados de la Medición de Satisfacción  </w:t>
            </w:r>
            <w:r>
              <w:rPr>
                <w:b/>
              </w:rPr>
              <w:t>del año 2022</w:t>
            </w:r>
          </w:p>
        </w:tc>
      </w:tr>
      <w:tr w:rsidR="00603DF4" w:rsidRPr="00AA2BB5" w:rsidTr="00815F35">
        <w:trPr>
          <w:cantSplit/>
          <w:trHeight w:val="303"/>
          <w:jc w:val="center"/>
        </w:trPr>
        <w:tc>
          <w:tcPr>
            <w:tcW w:w="1811" w:type="pct"/>
            <w:shd w:val="clear" w:color="auto" w:fill="FFFFFF" w:themeFill="background1"/>
            <w:tcMar>
              <w:top w:w="0" w:type="dxa"/>
              <w:left w:w="70" w:type="dxa"/>
              <w:bottom w:w="0" w:type="dxa"/>
              <w:right w:w="70" w:type="dxa"/>
            </w:tcMar>
            <w:vAlign w:val="center"/>
          </w:tcPr>
          <w:p w:rsidR="00603DF4" w:rsidRDefault="00603DF4" w:rsidP="00603DF4">
            <w:pPr>
              <w:tabs>
                <w:tab w:val="left" w:pos="2552"/>
              </w:tabs>
              <w:jc w:val="center"/>
              <w:rPr>
                <w:szCs w:val="20"/>
              </w:rPr>
            </w:pPr>
            <w:r>
              <w:rPr>
                <w:szCs w:val="20"/>
              </w:rPr>
              <w:t>Dirección Financiera</w:t>
            </w:r>
          </w:p>
        </w:tc>
        <w:tc>
          <w:tcPr>
            <w:tcW w:w="676" w:type="pct"/>
            <w:shd w:val="clear" w:color="auto" w:fill="FFFFFF" w:themeFill="background1"/>
            <w:tcMar>
              <w:top w:w="0" w:type="dxa"/>
              <w:left w:w="70" w:type="dxa"/>
              <w:bottom w:w="0" w:type="dxa"/>
              <w:right w:w="70" w:type="dxa"/>
            </w:tcMar>
            <w:vAlign w:val="center"/>
          </w:tcPr>
          <w:p w:rsidR="00603DF4" w:rsidRDefault="00BE2247" w:rsidP="00603DF4">
            <w:pPr>
              <w:tabs>
                <w:tab w:val="left" w:pos="2552"/>
              </w:tabs>
              <w:jc w:val="center"/>
              <w:rPr>
                <w:szCs w:val="20"/>
              </w:rPr>
            </w:pPr>
            <w:r>
              <w:rPr>
                <w:szCs w:val="20"/>
              </w:rPr>
              <w:t>4 (</w:t>
            </w:r>
            <w:r w:rsidR="00800E5A">
              <w:rPr>
                <w:szCs w:val="20"/>
              </w:rPr>
              <w:t>1-3-5-6</w:t>
            </w:r>
            <w:r>
              <w:rPr>
                <w:szCs w:val="20"/>
              </w:rPr>
              <w:t>)</w:t>
            </w:r>
            <w:r w:rsidR="00800E5A">
              <w:rPr>
                <w:szCs w:val="20"/>
              </w:rPr>
              <w:t>*</w:t>
            </w:r>
          </w:p>
        </w:tc>
        <w:tc>
          <w:tcPr>
            <w:tcW w:w="648" w:type="pct"/>
            <w:shd w:val="clear" w:color="auto" w:fill="FFFFFF" w:themeFill="background1"/>
            <w:tcMar>
              <w:top w:w="0" w:type="dxa"/>
              <w:left w:w="70" w:type="dxa"/>
              <w:bottom w:w="0" w:type="dxa"/>
              <w:right w:w="70" w:type="dxa"/>
            </w:tcMar>
            <w:vAlign w:val="center"/>
          </w:tcPr>
          <w:p w:rsidR="00603DF4" w:rsidRDefault="00800E5A" w:rsidP="00603DF4">
            <w:pPr>
              <w:tabs>
                <w:tab w:val="left" w:pos="2552"/>
              </w:tabs>
              <w:jc w:val="center"/>
              <w:rPr>
                <w:szCs w:val="20"/>
              </w:rPr>
            </w:pPr>
            <w:r>
              <w:rPr>
                <w:szCs w:val="20"/>
              </w:rPr>
              <w:t>0</w:t>
            </w:r>
          </w:p>
        </w:tc>
        <w:tc>
          <w:tcPr>
            <w:tcW w:w="672" w:type="pct"/>
            <w:shd w:val="clear" w:color="auto" w:fill="FFFFFF" w:themeFill="background1"/>
            <w:tcMar>
              <w:top w:w="0" w:type="dxa"/>
              <w:left w:w="70" w:type="dxa"/>
              <w:bottom w:w="0" w:type="dxa"/>
              <w:right w:w="70" w:type="dxa"/>
            </w:tcMar>
            <w:vAlign w:val="center"/>
          </w:tcPr>
          <w:p w:rsidR="00603DF4" w:rsidRDefault="00800E5A" w:rsidP="00603DF4">
            <w:pPr>
              <w:tabs>
                <w:tab w:val="left" w:pos="2552"/>
              </w:tabs>
              <w:jc w:val="center"/>
              <w:rPr>
                <w:szCs w:val="20"/>
              </w:rPr>
            </w:pPr>
            <w:r>
              <w:rPr>
                <w:szCs w:val="20"/>
              </w:rPr>
              <w:t>4</w:t>
            </w:r>
          </w:p>
        </w:tc>
        <w:tc>
          <w:tcPr>
            <w:tcW w:w="770" w:type="pct"/>
            <w:gridSpan w:val="2"/>
            <w:shd w:val="clear" w:color="auto" w:fill="FFFFFF" w:themeFill="background1"/>
            <w:tcMar>
              <w:top w:w="0" w:type="dxa"/>
              <w:left w:w="70" w:type="dxa"/>
              <w:bottom w:w="0" w:type="dxa"/>
              <w:right w:w="70" w:type="dxa"/>
            </w:tcMar>
            <w:vAlign w:val="center"/>
          </w:tcPr>
          <w:p w:rsidR="00603DF4" w:rsidRDefault="00603DF4" w:rsidP="00603DF4">
            <w:pPr>
              <w:tabs>
                <w:tab w:val="left" w:pos="2552"/>
              </w:tabs>
              <w:jc w:val="center"/>
              <w:rPr>
                <w:sz w:val="22"/>
                <w:szCs w:val="20"/>
              </w:rPr>
            </w:pPr>
            <w:r>
              <w:rPr>
                <w:sz w:val="22"/>
                <w:szCs w:val="20"/>
              </w:rPr>
              <w:t>0</w:t>
            </w:r>
          </w:p>
        </w:tc>
        <w:tc>
          <w:tcPr>
            <w:tcW w:w="423" w:type="pct"/>
            <w:shd w:val="clear" w:color="auto" w:fill="FFFFFF" w:themeFill="background1"/>
            <w:vAlign w:val="center"/>
          </w:tcPr>
          <w:p w:rsidR="00603DF4" w:rsidRDefault="00603DF4" w:rsidP="00603DF4">
            <w:pPr>
              <w:tabs>
                <w:tab w:val="left" w:pos="2552"/>
              </w:tabs>
              <w:jc w:val="center"/>
              <w:rPr>
                <w:sz w:val="22"/>
                <w:szCs w:val="20"/>
              </w:rPr>
            </w:pPr>
            <w:r>
              <w:rPr>
                <w:sz w:val="22"/>
                <w:szCs w:val="20"/>
              </w:rPr>
              <w:t>0</w:t>
            </w:r>
          </w:p>
        </w:tc>
      </w:tr>
      <w:tr w:rsidR="00603DF4" w:rsidRPr="00AA2BB5" w:rsidTr="00815F35">
        <w:trPr>
          <w:cantSplit/>
          <w:trHeight w:val="193"/>
          <w:jc w:val="center"/>
        </w:trPr>
        <w:tc>
          <w:tcPr>
            <w:tcW w:w="1811" w:type="pct"/>
            <w:shd w:val="clear" w:color="auto" w:fill="D9D9D9" w:themeFill="background1" w:themeFillShade="D9"/>
            <w:tcMar>
              <w:top w:w="0" w:type="dxa"/>
              <w:left w:w="70" w:type="dxa"/>
              <w:bottom w:w="0" w:type="dxa"/>
              <w:right w:w="70" w:type="dxa"/>
            </w:tcMar>
            <w:vAlign w:val="center"/>
            <w:hideMark/>
          </w:tcPr>
          <w:p w:rsidR="00603DF4" w:rsidRPr="00205307" w:rsidRDefault="00603DF4" w:rsidP="00603DF4">
            <w:pPr>
              <w:tabs>
                <w:tab w:val="left" w:pos="2552"/>
              </w:tabs>
              <w:jc w:val="center"/>
              <w:rPr>
                <w:rFonts w:eastAsia="Times New Roman" w:cs="Arial"/>
                <w:lang w:eastAsia="es-SV"/>
              </w:rPr>
            </w:pPr>
            <w:r w:rsidRPr="00205307">
              <w:rPr>
                <w:rFonts w:eastAsia="Times New Roman" w:cs="Arial"/>
                <w:lang w:eastAsia="es-SV"/>
              </w:rPr>
              <w:t>Totales</w:t>
            </w:r>
          </w:p>
        </w:tc>
        <w:tc>
          <w:tcPr>
            <w:tcW w:w="676" w:type="pct"/>
            <w:shd w:val="clear" w:color="auto" w:fill="D9D9D9" w:themeFill="background1" w:themeFillShade="D9"/>
            <w:tcMar>
              <w:top w:w="0" w:type="dxa"/>
              <w:left w:w="70" w:type="dxa"/>
              <w:bottom w:w="0" w:type="dxa"/>
              <w:right w:w="70" w:type="dxa"/>
            </w:tcMar>
            <w:vAlign w:val="center"/>
          </w:tcPr>
          <w:p w:rsidR="00603DF4" w:rsidRPr="00205307" w:rsidRDefault="00BE2247" w:rsidP="00603DF4">
            <w:pPr>
              <w:tabs>
                <w:tab w:val="left" w:pos="2552"/>
              </w:tabs>
              <w:jc w:val="center"/>
              <w:rPr>
                <w:rFonts w:eastAsia="Times New Roman" w:cs="Arial"/>
                <w:lang w:eastAsia="es-SV"/>
              </w:rPr>
            </w:pPr>
            <w:r>
              <w:rPr>
                <w:rFonts w:eastAsia="Times New Roman" w:cs="Arial"/>
                <w:lang w:eastAsia="es-SV"/>
              </w:rPr>
              <w:t>12</w:t>
            </w:r>
          </w:p>
        </w:tc>
        <w:tc>
          <w:tcPr>
            <w:tcW w:w="648" w:type="pct"/>
            <w:shd w:val="clear" w:color="auto" w:fill="D9D9D9" w:themeFill="background1" w:themeFillShade="D9"/>
            <w:tcMar>
              <w:top w:w="0" w:type="dxa"/>
              <w:left w:w="70" w:type="dxa"/>
              <w:bottom w:w="0" w:type="dxa"/>
              <w:right w:w="70" w:type="dxa"/>
            </w:tcMar>
            <w:vAlign w:val="center"/>
          </w:tcPr>
          <w:p w:rsidR="00603DF4" w:rsidRPr="00205307" w:rsidRDefault="00800E5A" w:rsidP="00603DF4">
            <w:pPr>
              <w:tabs>
                <w:tab w:val="left" w:pos="2552"/>
              </w:tabs>
              <w:jc w:val="center"/>
              <w:rPr>
                <w:rFonts w:eastAsia="Times New Roman" w:cs="Arial"/>
                <w:lang w:eastAsia="es-SV"/>
              </w:rPr>
            </w:pPr>
            <w:r>
              <w:rPr>
                <w:rFonts w:eastAsia="Times New Roman" w:cs="Arial"/>
                <w:lang w:eastAsia="es-SV"/>
              </w:rPr>
              <w:t>8</w:t>
            </w:r>
          </w:p>
        </w:tc>
        <w:tc>
          <w:tcPr>
            <w:tcW w:w="672" w:type="pct"/>
            <w:shd w:val="clear" w:color="auto" w:fill="D9D9D9" w:themeFill="background1" w:themeFillShade="D9"/>
            <w:tcMar>
              <w:top w:w="0" w:type="dxa"/>
              <w:left w:w="70" w:type="dxa"/>
              <w:bottom w:w="0" w:type="dxa"/>
              <w:right w:w="70" w:type="dxa"/>
            </w:tcMar>
            <w:vAlign w:val="center"/>
          </w:tcPr>
          <w:p w:rsidR="00603DF4" w:rsidRPr="00205307" w:rsidRDefault="00800E5A" w:rsidP="00603DF4">
            <w:pPr>
              <w:tabs>
                <w:tab w:val="left" w:pos="2552"/>
              </w:tabs>
              <w:jc w:val="center"/>
              <w:rPr>
                <w:rFonts w:eastAsia="Times New Roman" w:cs="Arial"/>
                <w:lang w:eastAsia="es-SV"/>
              </w:rPr>
            </w:pPr>
            <w:r>
              <w:rPr>
                <w:rFonts w:eastAsia="Times New Roman" w:cs="Arial"/>
                <w:lang w:eastAsia="es-SV"/>
              </w:rPr>
              <w:t>4</w:t>
            </w:r>
          </w:p>
        </w:tc>
        <w:tc>
          <w:tcPr>
            <w:tcW w:w="770" w:type="pct"/>
            <w:gridSpan w:val="2"/>
            <w:shd w:val="clear" w:color="auto" w:fill="D9D9D9" w:themeFill="background1" w:themeFillShade="D9"/>
            <w:tcMar>
              <w:top w:w="0" w:type="dxa"/>
              <w:left w:w="70" w:type="dxa"/>
              <w:bottom w:w="0" w:type="dxa"/>
              <w:right w:w="70" w:type="dxa"/>
            </w:tcMar>
            <w:vAlign w:val="center"/>
          </w:tcPr>
          <w:p w:rsidR="00603DF4" w:rsidRPr="00205307" w:rsidRDefault="00603DF4" w:rsidP="00603DF4">
            <w:pPr>
              <w:tabs>
                <w:tab w:val="left" w:pos="2552"/>
              </w:tabs>
              <w:jc w:val="center"/>
              <w:rPr>
                <w:rFonts w:eastAsia="Times New Roman" w:cs="Arial"/>
                <w:lang w:eastAsia="es-SV"/>
              </w:rPr>
            </w:pPr>
            <w:r w:rsidRPr="00205307">
              <w:rPr>
                <w:rFonts w:eastAsia="Times New Roman" w:cs="Arial"/>
                <w:lang w:eastAsia="es-SV"/>
              </w:rPr>
              <w:t>0</w:t>
            </w:r>
          </w:p>
        </w:tc>
        <w:tc>
          <w:tcPr>
            <w:tcW w:w="423" w:type="pct"/>
            <w:shd w:val="clear" w:color="auto" w:fill="D9D9D9" w:themeFill="background1" w:themeFillShade="D9"/>
            <w:vAlign w:val="center"/>
          </w:tcPr>
          <w:p w:rsidR="00603DF4" w:rsidRPr="00205307" w:rsidRDefault="00603DF4" w:rsidP="00603DF4">
            <w:pPr>
              <w:tabs>
                <w:tab w:val="left" w:pos="2552"/>
              </w:tabs>
              <w:jc w:val="center"/>
              <w:rPr>
                <w:szCs w:val="20"/>
              </w:rPr>
            </w:pPr>
            <w:r w:rsidRPr="00205307">
              <w:rPr>
                <w:szCs w:val="20"/>
              </w:rPr>
              <w:t>0</w:t>
            </w:r>
          </w:p>
        </w:tc>
      </w:tr>
    </w:tbl>
    <w:p w:rsidR="00BB784A" w:rsidRPr="00603DF4" w:rsidRDefault="00603DF4" w:rsidP="00BB784A">
      <w:pPr>
        <w:tabs>
          <w:tab w:val="left" w:pos="2552"/>
        </w:tabs>
        <w:rPr>
          <w:rFonts w:ascii="Museo Sans 300" w:hAnsi="Museo Sans 300"/>
          <w:sz w:val="16"/>
          <w:szCs w:val="16"/>
        </w:rPr>
      </w:pPr>
      <w:r>
        <w:rPr>
          <w:rFonts w:ascii="Museo Sans 300" w:hAnsi="Museo Sans 300"/>
          <w:sz w:val="14"/>
          <w:szCs w:val="14"/>
        </w:rPr>
        <w:t xml:space="preserve">                      </w:t>
      </w:r>
      <w:r w:rsidRPr="00377ACA">
        <w:rPr>
          <w:rFonts w:ascii="Museo Sans 300" w:hAnsi="Museo Sans 300"/>
          <w:sz w:val="16"/>
          <w:szCs w:val="16"/>
        </w:rPr>
        <w:t>*</w:t>
      </w:r>
      <w:r w:rsidR="00377ACA">
        <w:rPr>
          <w:rFonts w:ascii="Museo Sans 300" w:hAnsi="Museo Sans 300"/>
          <w:sz w:val="16"/>
          <w:szCs w:val="16"/>
        </w:rPr>
        <w:t>La DF</w:t>
      </w:r>
      <w:r w:rsidRPr="00603DF4">
        <w:rPr>
          <w:rFonts w:ascii="Museo Sans 300" w:hAnsi="Museo Sans 300"/>
          <w:sz w:val="16"/>
          <w:szCs w:val="16"/>
        </w:rPr>
        <w:t xml:space="preserve"> consider</w:t>
      </w:r>
      <w:r w:rsidR="00377ACA">
        <w:rPr>
          <w:rFonts w:ascii="Museo Sans 300" w:hAnsi="Museo Sans 300"/>
          <w:sz w:val="16"/>
          <w:szCs w:val="16"/>
        </w:rPr>
        <w:t>ó</w:t>
      </w:r>
      <w:r w:rsidRPr="00603DF4">
        <w:rPr>
          <w:rFonts w:ascii="Museo Sans 300" w:hAnsi="Museo Sans 300"/>
          <w:sz w:val="16"/>
          <w:szCs w:val="16"/>
        </w:rPr>
        <w:t xml:space="preserve"> los comentarios de mayor impacto en el Informe 2022.</w:t>
      </w:r>
    </w:p>
    <w:p w:rsidR="00BB784A" w:rsidRPr="00603DF4" w:rsidRDefault="00BB784A" w:rsidP="00BB784A">
      <w:pPr>
        <w:rPr>
          <w:sz w:val="16"/>
          <w:szCs w:val="16"/>
          <w:lang w:val="es-SV" w:eastAsia="es-SV"/>
        </w:rPr>
      </w:pPr>
    </w:p>
    <w:p w:rsidR="007E0072" w:rsidRDefault="007E0072" w:rsidP="007E0072">
      <w:pPr>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1C103E">
      <w:pPr>
        <w:shd w:val="clear" w:color="auto" w:fill="FFFFFF" w:themeFill="background1"/>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p w:rsidR="00B250E7" w:rsidRDefault="00B250E7" w:rsidP="002E7CBC">
      <w:pPr>
        <w:rPr>
          <w:lang w:val="es-SV" w:eastAsia="es-SV"/>
        </w:rPr>
      </w:pPr>
    </w:p>
    <w:bookmarkEnd w:id="97"/>
    <w:bookmarkEnd w:id="98"/>
    <w:bookmarkEnd w:id="99"/>
    <w:p w:rsidR="00B250E7" w:rsidRDefault="00B250E7" w:rsidP="002E7CBC">
      <w:pPr>
        <w:rPr>
          <w:lang w:val="es-SV" w:eastAsia="es-SV"/>
        </w:rPr>
      </w:pPr>
    </w:p>
    <w:sectPr w:rsidR="00B250E7" w:rsidSect="00435146">
      <w:pgSz w:w="12242" w:h="15842" w:code="1"/>
      <w:pgMar w:top="249" w:right="426" w:bottom="851" w:left="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61" w:rsidRDefault="00796661" w:rsidP="006E41FC">
      <w:r>
        <w:separator/>
      </w:r>
    </w:p>
    <w:p w:rsidR="00796661" w:rsidRDefault="00796661"/>
  </w:endnote>
  <w:endnote w:type="continuationSeparator" w:id="0">
    <w:p w:rsidR="00796661" w:rsidRDefault="00796661" w:rsidP="006E41FC">
      <w:r>
        <w:continuationSeparator/>
      </w:r>
    </w:p>
    <w:p w:rsidR="00796661" w:rsidRDefault="00796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embo Std">
    <w:panose1 w:val="02020605060306020A03"/>
    <w:charset w:val="00"/>
    <w:family w:val="roman"/>
    <w:notTrueType/>
    <w:pitch w:val="variable"/>
    <w:sig w:usb0="800000AF" w:usb1="50002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variable"/>
    <w:sig w:usb0="00000007" w:usb1="00000000" w:usb2="00000000" w:usb3="00000000" w:csb0="00000093"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eague Spartan">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MUSEO SANT 300">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04543258"/>
      <w:docPartObj>
        <w:docPartGallery w:val="Page Numbers (Bottom of Page)"/>
        <w:docPartUnique/>
      </w:docPartObj>
    </w:sdtPr>
    <w:sdtEndPr/>
    <w:sdtContent>
      <w:sdt>
        <w:sdtPr>
          <w:rPr>
            <w:sz w:val="16"/>
            <w:szCs w:val="16"/>
          </w:rPr>
          <w:id w:val="390160421"/>
          <w:docPartObj>
            <w:docPartGallery w:val="Page Numbers (Top of Page)"/>
            <w:docPartUnique/>
          </w:docPartObj>
        </w:sdtPr>
        <w:sdtEndPr/>
        <w:sdtContent>
          <w:p w:rsidR="003307CE" w:rsidRDefault="003307CE"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2</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w:t>
            </w:r>
            <w:r w:rsidRPr="00DF2D10">
              <w:rPr>
                <w:b/>
                <w:bCs/>
                <w:sz w:val="16"/>
                <w:szCs w:val="16"/>
              </w:rPr>
              <w:fldChar w:fldCharType="end"/>
            </w:r>
          </w:p>
          <w:p w:rsidR="003307CE" w:rsidRPr="00DF2D10" w:rsidRDefault="00796661" w:rsidP="00FA77FD">
            <w:pPr>
              <w:pStyle w:val="Piedepgina"/>
              <w:ind w:right="-9"/>
              <w:jc w:val="right"/>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882399802"/>
      <w:docPartObj>
        <w:docPartGallery w:val="Page Numbers (Top of Page)"/>
        <w:docPartUnique/>
      </w:docPartObj>
    </w:sdtPr>
    <w:sdtEndPr>
      <w:rPr>
        <w:sz w:val="6"/>
        <w:szCs w:val="6"/>
        <w:lang w:eastAsia="x-none"/>
      </w:rPr>
    </w:sdtEndPr>
    <w:sdtContent>
      <w:p w:rsidR="003307CE" w:rsidRPr="00D858F0" w:rsidRDefault="003307CE" w:rsidP="00D858F0">
        <w:pPr>
          <w:pStyle w:val="Piedepgina"/>
          <w:ind w:right="-9"/>
          <w:jc w:val="right"/>
          <w:rPr>
            <w:b/>
            <w:bCs/>
            <w:sz w:val="14"/>
            <w:szCs w:val="16"/>
          </w:rPr>
        </w:pPr>
        <w:r w:rsidRPr="00C477CE">
          <w:rPr>
            <w:sz w:val="14"/>
            <w:szCs w:val="16"/>
            <w:lang w:val="es-ES"/>
          </w:rPr>
          <w:t xml:space="preserve">Página </w:t>
        </w:r>
        <w:r w:rsidRPr="00C477CE">
          <w:rPr>
            <w:b/>
            <w:bCs/>
            <w:sz w:val="14"/>
            <w:szCs w:val="16"/>
          </w:rPr>
          <w:fldChar w:fldCharType="begin"/>
        </w:r>
        <w:r w:rsidRPr="00C477CE">
          <w:rPr>
            <w:b/>
            <w:bCs/>
            <w:sz w:val="14"/>
            <w:szCs w:val="16"/>
          </w:rPr>
          <w:instrText>PAGE</w:instrText>
        </w:r>
        <w:r w:rsidRPr="00C477CE">
          <w:rPr>
            <w:b/>
            <w:bCs/>
            <w:sz w:val="14"/>
            <w:szCs w:val="16"/>
          </w:rPr>
          <w:fldChar w:fldCharType="separate"/>
        </w:r>
        <w:r>
          <w:rPr>
            <w:b/>
            <w:bCs/>
            <w:noProof/>
            <w:sz w:val="14"/>
            <w:szCs w:val="16"/>
          </w:rPr>
          <w:t>1</w:t>
        </w:r>
        <w:r w:rsidRPr="00C477CE">
          <w:rPr>
            <w:b/>
            <w:bCs/>
            <w:sz w:val="14"/>
            <w:szCs w:val="16"/>
          </w:rPr>
          <w:fldChar w:fldCharType="end"/>
        </w:r>
        <w:r w:rsidRPr="00C477CE">
          <w:rPr>
            <w:sz w:val="14"/>
            <w:szCs w:val="16"/>
            <w:lang w:val="es-ES"/>
          </w:rPr>
          <w:t xml:space="preserve"> de </w:t>
        </w:r>
        <w:r w:rsidRPr="00C477CE">
          <w:rPr>
            <w:b/>
            <w:bCs/>
            <w:sz w:val="14"/>
            <w:szCs w:val="16"/>
          </w:rPr>
          <w:fldChar w:fldCharType="begin"/>
        </w:r>
        <w:r w:rsidRPr="00C477CE">
          <w:rPr>
            <w:b/>
            <w:bCs/>
            <w:sz w:val="14"/>
            <w:szCs w:val="16"/>
          </w:rPr>
          <w:instrText>NUMPAGES</w:instrText>
        </w:r>
        <w:r w:rsidRPr="00C477CE">
          <w:rPr>
            <w:b/>
            <w:bCs/>
            <w:sz w:val="14"/>
            <w:szCs w:val="16"/>
          </w:rPr>
          <w:fldChar w:fldCharType="separate"/>
        </w:r>
        <w:r>
          <w:rPr>
            <w:b/>
            <w:bCs/>
            <w:noProof/>
            <w:sz w:val="14"/>
            <w:szCs w:val="16"/>
          </w:rPr>
          <w:t>17</w:t>
        </w:r>
        <w:r w:rsidRPr="00C477CE">
          <w:rPr>
            <w:b/>
            <w:bCs/>
            <w:sz w:val="14"/>
            <w:szCs w:val="16"/>
          </w:rPr>
          <w:fldChar w:fldCharType="end"/>
        </w:r>
      </w:p>
    </w:sdtContent>
  </w:sdt>
  <w:p w:rsidR="003307CE" w:rsidRPr="00D858F0" w:rsidRDefault="003307CE" w:rsidP="00D858F0">
    <w:pPr>
      <w:jc w:val="center"/>
      <w:rPr>
        <w:rFonts w:cs="Arial"/>
        <w:bCs/>
        <w:sz w:val="6"/>
        <w:szCs w:val="16"/>
        <w:lang w:val="es-MX"/>
      </w:rPr>
    </w:pPr>
  </w:p>
  <w:p w:rsidR="003307CE" w:rsidRPr="00E537AA" w:rsidRDefault="003307CE" w:rsidP="00D858F0">
    <w:pPr>
      <w:jc w:val="center"/>
      <w:rPr>
        <w:rFonts w:cs="Arial"/>
        <w:bCs/>
        <w:sz w:val="14"/>
        <w:szCs w:val="16"/>
        <w:lang w:val="es-MX"/>
      </w:rPr>
    </w:pPr>
    <w:r w:rsidRPr="00E537AA">
      <w:rPr>
        <w:rFonts w:cs="Arial"/>
        <w:bCs/>
        <w:sz w:val="14"/>
        <w:szCs w:val="16"/>
        <w:lang w:val="es-MX"/>
      </w:rPr>
      <w:t>13 Calle Poniente y 3 Av. Norte #207 Frente a Centro de Atención Exprés</w:t>
    </w:r>
  </w:p>
  <w:p w:rsidR="003307CE" w:rsidRPr="00E537AA" w:rsidRDefault="003307CE" w:rsidP="00D858F0">
    <w:pPr>
      <w:jc w:val="center"/>
      <w:rPr>
        <w:rFonts w:cs="Arial"/>
        <w:bCs/>
        <w:sz w:val="14"/>
        <w:szCs w:val="16"/>
        <w:lang w:val="es-MX"/>
      </w:rPr>
    </w:pPr>
    <w:r w:rsidRPr="00E537AA">
      <w:rPr>
        <w:rFonts w:cs="Arial"/>
        <w:bCs/>
        <w:sz w:val="14"/>
        <w:szCs w:val="16"/>
        <w:lang w:val="es-MX"/>
      </w:rPr>
      <w:t>Centro de Gobierno, San Salvador, El Salvador, C. A.</w:t>
    </w:r>
  </w:p>
  <w:p w:rsidR="003307CE" w:rsidRPr="00E537AA" w:rsidRDefault="003307CE" w:rsidP="00D858F0">
    <w:pPr>
      <w:jc w:val="center"/>
      <w:rPr>
        <w:rFonts w:ascii="Arial" w:hAnsi="Arial" w:cs="Arial"/>
        <w:bCs/>
        <w:sz w:val="14"/>
        <w:szCs w:val="16"/>
        <w:lang w:val="es-MX"/>
      </w:rPr>
    </w:pPr>
    <w:r w:rsidRPr="00E537AA">
      <w:rPr>
        <w:noProof/>
        <w:lang w:val="es-SV" w:eastAsia="es-SV"/>
      </w:rPr>
      <mc:AlternateContent>
        <mc:Choice Requires="wps">
          <w:drawing>
            <wp:anchor distT="4294967295" distB="4294967295" distL="114300" distR="114300" simplePos="0" relativeHeight="251669504" behindDoc="0" locked="0" layoutInCell="1" allowOverlap="1" wp14:anchorId="79A37940" wp14:editId="0F6F8CC1">
              <wp:simplePos x="0" y="0"/>
              <wp:positionH relativeFrom="column">
                <wp:posOffset>599913</wp:posOffset>
              </wp:positionH>
              <wp:positionV relativeFrom="paragraph">
                <wp:posOffset>116205</wp:posOffset>
              </wp:positionV>
              <wp:extent cx="5196840" cy="0"/>
              <wp:effectExtent l="0" t="0" r="2286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92474" id="Line 3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p>
  <w:p w:rsidR="003307CE" w:rsidRPr="00E537AA" w:rsidRDefault="003307CE" w:rsidP="00D858F0">
    <w:pPr>
      <w:pStyle w:val="Piedepgina"/>
      <w:jc w:val="center"/>
      <w:rPr>
        <w:rFonts w:ascii="Arial Narrow" w:hAnsi="Arial Narrow"/>
        <w:b/>
        <w:i/>
        <w:sz w:val="6"/>
        <w:szCs w:val="6"/>
      </w:rPr>
    </w:pPr>
  </w:p>
  <w:p w:rsidR="003307CE" w:rsidRPr="00837498" w:rsidRDefault="003307CE" w:rsidP="00D858F0">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226415736"/>
        <w:placeholder>
          <w:docPart w:val="E087EDBA5D3F47898DCDEFD174594FD1"/>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Usuarios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1749146070"/>
        <w:placeholder>
          <w:docPart w:val="ACAED7C1E2DE4D77A4921CF280F77392"/>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3.4 Cierre y Elaboración de Informes</w:t>
        </w:r>
      </w:sdtContent>
    </w:sdt>
  </w:p>
  <w:p w:rsidR="003307CE" w:rsidRPr="00837498" w:rsidRDefault="003307CE" w:rsidP="00D858F0">
    <w:pPr>
      <w:pStyle w:val="Piedepgina"/>
      <w:jc w:val="center"/>
      <w:rPr>
        <w:rStyle w:val="nfasissutil"/>
        <w:b w:val="0"/>
      </w:rPr>
    </w:pPr>
    <w:r w:rsidRPr="00837498">
      <w:rPr>
        <w:rStyle w:val="nfasissutil"/>
        <w:b w:val="0"/>
      </w:rPr>
      <w:t>Dirección General de Administración</w:t>
    </w:r>
  </w:p>
  <w:p w:rsidR="003307CE" w:rsidRPr="00837498" w:rsidRDefault="003307CE" w:rsidP="00D858F0">
    <w:pPr>
      <w:pStyle w:val="Piedepgina"/>
      <w:jc w:val="center"/>
      <w:rPr>
        <w:rStyle w:val="nfasissutil"/>
      </w:rPr>
    </w:pPr>
    <w:r w:rsidRPr="00837498">
      <w:rPr>
        <w:rStyle w:val="nfasissutil"/>
      </w:rPr>
      <w:t>Departamento de Gestión de la Calidad</w:t>
    </w:r>
  </w:p>
  <w:p w:rsidR="003307CE" w:rsidRDefault="003307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1328949598"/>
      <w:docPartObj>
        <w:docPartGallery w:val="Page Numbers (Bottom of Page)"/>
        <w:docPartUnique/>
      </w:docPartObj>
    </w:sdtPr>
    <w:sdtEndPr>
      <w:rPr>
        <w:sz w:val="6"/>
        <w:szCs w:val="6"/>
      </w:rPr>
    </w:sdtEndPr>
    <w:sdtContent>
      <w:sdt>
        <w:sdtPr>
          <w:rPr>
            <w:sz w:val="16"/>
            <w:szCs w:val="16"/>
            <w:lang w:eastAsia="es-ES"/>
          </w:rPr>
          <w:id w:val="1414429533"/>
          <w:docPartObj>
            <w:docPartGallery w:val="Page Numbers (Top of Page)"/>
            <w:docPartUnique/>
          </w:docPartObj>
        </w:sdtPr>
        <w:sdtEndPr>
          <w:rPr>
            <w:sz w:val="6"/>
            <w:szCs w:val="6"/>
          </w:rPr>
        </w:sdtEndPr>
        <w:sdtContent>
          <w:p w:rsidR="003307CE" w:rsidRPr="00C477CE" w:rsidRDefault="003307CE" w:rsidP="00FA77FD">
            <w:pPr>
              <w:pStyle w:val="Piedepgina"/>
              <w:ind w:right="-9"/>
              <w:jc w:val="right"/>
              <w:rPr>
                <w:b/>
                <w:bCs/>
                <w:sz w:val="14"/>
                <w:szCs w:val="16"/>
              </w:rPr>
            </w:pPr>
            <w:r w:rsidRPr="00C477CE">
              <w:rPr>
                <w:sz w:val="14"/>
                <w:szCs w:val="16"/>
                <w:lang w:val="es-ES"/>
              </w:rPr>
              <w:t xml:space="preserve">Página </w:t>
            </w:r>
            <w:r w:rsidRPr="00C477CE">
              <w:rPr>
                <w:b/>
                <w:bCs/>
                <w:sz w:val="14"/>
                <w:szCs w:val="16"/>
              </w:rPr>
              <w:fldChar w:fldCharType="begin"/>
            </w:r>
            <w:r w:rsidRPr="00C477CE">
              <w:rPr>
                <w:b/>
                <w:bCs/>
                <w:sz w:val="14"/>
                <w:szCs w:val="16"/>
              </w:rPr>
              <w:instrText>PAGE</w:instrText>
            </w:r>
            <w:r w:rsidRPr="00C477CE">
              <w:rPr>
                <w:b/>
                <w:bCs/>
                <w:sz w:val="14"/>
                <w:szCs w:val="16"/>
              </w:rPr>
              <w:fldChar w:fldCharType="separate"/>
            </w:r>
            <w:r>
              <w:rPr>
                <w:b/>
                <w:bCs/>
                <w:noProof/>
                <w:sz w:val="14"/>
                <w:szCs w:val="16"/>
              </w:rPr>
              <w:t>12</w:t>
            </w:r>
            <w:r w:rsidRPr="00C477CE">
              <w:rPr>
                <w:b/>
                <w:bCs/>
                <w:sz w:val="14"/>
                <w:szCs w:val="16"/>
              </w:rPr>
              <w:fldChar w:fldCharType="end"/>
            </w:r>
            <w:r w:rsidRPr="00C477CE">
              <w:rPr>
                <w:sz w:val="14"/>
                <w:szCs w:val="16"/>
                <w:lang w:val="es-ES"/>
              </w:rPr>
              <w:t xml:space="preserve"> de </w:t>
            </w:r>
            <w:r w:rsidRPr="00C477CE">
              <w:rPr>
                <w:b/>
                <w:bCs/>
                <w:sz w:val="14"/>
                <w:szCs w:val="16"/>
              </w:rPr>
              <w:fldChar w:fldCharType="begin"/>
            </w:r>
            <w:r w:rsidRPr="00C477CE">
              <w:rPr>
                <w:b/>
                <w:bCs/>
                <w:sz w:val="14"/>
                <w:szCs w:val="16"/>
              </w:rPr>
              <w:instrText>NUMPAGES</w:instrText>
            </w:r>
            <w:r w:rsidRPr="00C477CE">
              <w:rPr>
                <w:b/>
                <w:bCs/>
                <w:sz w:val="14"/>
                <w:szCs w:val="16"/>
              </w:rPr>
              <w:fldChar w:fldCharType="separate"/>
            </w:r>
            <w:r>
              <w:rPr>
                <w:b/>
                <w:bCs/>
                <w:noProof/>
                <w:sz w:val="14"/>
                <w:szCs w:val="16"/>
              </w:rPr>
              <w:t>17</w:t>
            </w:r>
            <w:r w:rsidRPr="00C477CE">
              <w:rPr>
                <w:b/>
                <w:bCs/>
                <w:sz w:val="14"/>
                <w:szCs w:val="16"/>
              </w:rPr>
              <w:fldChar w:fldCharType="end"/>
            </w:r>
          </w:p>
          <w:p w:rsidR="003307CE" w:rsidRPr="007B4D7F" w:rsidRDefault="00796661" w:rsidP="00F9588D">
            <w:pPr>
              <w:jc w:val="center"/>
              <w:rPr>
                <w:sz w:val="6"/>
                <w:szCs w:val="6"/>
              </w:rPr>
            </w:pPr>
          </w:p>
        </w:sdtContent>
      </w:sdt>
    </w:sdtContent>
  </w:sdt>
  <w:p w:rsidR="003307CE" w:rsidRPr="00E537AA" w:rsidRDefault="003307CE" w:rsidP="00F9588D">
    <w:pPr>
      <w:jc w:val="center"/>
      <w:rPr>
        <w:rFonts w:cs="Arial"/>
        <w:bCs/>
        <w:sz w:val="14"/>
        <w:szCs w:val="16"/>
        <w:lang w:val="es-MX"/>
      </w:rPr>
    </w:pPr>
    <w:r w:rsidRPr="00E537AA">
      <w:rPr>
        <w:rFonts w:cs="Arial"/>
        <w:bCs/>
        <w:sz w:val="14"/>
        <w:szCs w:val="16"/>
        <w:lang w:val="es-MX"/>
      </w:rPr>
      <w:t>13 Calle Poniente y 3 Av. Norte #207 Frente a Centro de Atención Expr</w:t>
    </w:r>
    <w:r>
      <w:rPr>
        <w:rFonts w:cs="Arial"/>
        <w:bCs/>
        <w:sz w:val="14"/>
        <w:szCs w:val="16"/>
        <w:lang w:val="es-MX"/>
      </w:rPr>
      <w:t>es</w:t>
    </w:r>
    <w:r w:rsidRPr="00E537AA">
      <w:rPr>
        <w:rFonts w:cs="Arial"/>
        <w:bCs/>
        <w:sz w:val="14"/>
        <w:szCs w:val="16"/>
        <w:lang w:val="es-MX"/>
      </w:rPr>
      <w:t>s</w:t>
    </w:r>
  </w:p>
  <w:p w:rsidR="003307CE" w:rsidRPr="00E537AA" w:rsidRDefault="003307CE" w:rsidP="00F9588D">
    <w:pPr>
      <w:jc w:val="center"/>
      <w:rPr>
        <w:rFonts w:cs="Arial"/>
        <w:bCs/>
        <w:sz w:val="14"/>
        <w:szCs w:val="16"/>
        <w:lang w:val="es-MX"/>
      </w:rPr>
    </w:pPr>
    <w:r w:rsidRPr="00E537AA">
      <w:rPr>
        <w:rFonts w:cs="Arial"/>
        <w:bCs/>
        <w:sz w:val="14"/>
        <w:szCs w:val="16"/>
        <w:lang w:val="es-MX"/>
      </w:rPr>
      <w:t>Centro de Gobierno, San Salvador, El Salvador, C. A.</w:t>
    </w:r>
  </w:p>
  <w:bookmarkStart w:id="10" w:name="_Hlk120517840"/>
  <w:bookmarkStart w:id="11" w:name="_Hlk120517841"/>
  <w:p w:rsidR="003307CE" w:rsidRPr="00E537AA" w:rsidRDefault="003307CE" w:rsidP="00F9588D">
    <w:pPr>
      <w:jc w:val="center"/>
      <w:rPr>
        <w:rFonts w:ascii="Arial" w:hAnsi="Arial" w:cs="Arial"/>
        <w:bCs/>
        <w:sz w:val="14"/>
        <w:szCs w:val="16"/>
        <w:lang w:val="es-MX"/>
      </w:rPr>
    </w:pPr>
    <w:r w:rsidRPr="00E537AA">
      <w:rPr>
        <w:noProof/>
        <w:lang w:val="es-SV" w:eastAsia="es-SV"/>
      </w:rPr>
      <mc:AlternateContent>
        <mc:Choice Requires="wps">
          <w:drawing>
            <wp:anchor distT="4294967295" distB="4294967295" distL="114300" distR="114300" simplePos="0" relativeHeight="251661312" behindDoc="0" locked="0" layoutInCell="1" allowOverlap="1" wp14:anchorId="45778F5F" wp14:editId="16C3FF63">
              <wp:simplePos x="0" y="0"/>
              <wp:positionH relativeFrom="column">
                <wp:posOffset>599913</wp:posOffset>
              </wp:positionH>
              <wp:positionV relativeFrom="paragraph">
                <wp:posOffset>116205</wp:posOffset>
              </wp:positionV>
              <wp:extent cx="5196840" cy="0"/>
              <wp:effectExtent l="0" t="0" r="22860"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2CF8B9" id="Line 3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bookmarkEnd w:id="10"/>
    <w:bookmarkEnd w:id="11"/>
  </w:p>
  <w:p w:rsidR="003307CE" w:rsidRPr="00E537AA" w:rsidRDefault="003307CE" w:rsidP="00F9588D">
    <w:pPr>
      <w:pStyle w:val="Piedepgina"/>
      <w:jc w:val="center"/>
      <w:rPr>
        <w:rFonts w:ascii="Arial Narrow" w:hAnsi="Arial Narrow"/>
        <w:b/>
        <w:i/>
        <w:sz w:val="6"/>
        <w:szCs w:val="6"/>
      </w:rPr>
    </w:pPr>
    <w:bookmarkStart w:id="12" w:name="_Hlk11832255"/>
  </w:p>
  <w:p w:rsidR="003307CE" w:rsidRPr="00837498" w:rsidRDefault="003307CE" w:rsidP="00B70472">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5336579"/>
        <w:placeholder>
          <w:docPart w:val="75E03A759192443C86A16D0A791A427C"/>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Usuarios Internos y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1020399279"/>
        <w:placeholder>
          <w:docPart w:val="75323E88240B4577893B9F598CD770F6"/>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6.6 Gestión Financiera del Gasto Institucional</w:t>
        </w:r>
      </w:sdtContent>
    </w:sdt>
  </w:p>
  <w:p w:rsidR="003307CE" w:rsidRPr="00837498" w:rsidRDefault="003307CE" w:rsidP="00B70472">
    <w:pPr>
      <w:pStyle w:val="Piedepgina"/>
      <w:jc w:val="center"/>
      <w:rPr>
        <w:rStyle w:val="nfasissutil"/>
        <w:b w:val="0"/>
      </w:rPr>
    </w:pPr>
    <w:r w:rsidRPr="00837498">
      <w:rPr>
        <w:rStyle w:val="nfasissutil"/>
        <w:b w:val="0"/>
      </w:rPr>
      <w:t>Dirección General de Administración</w:t>
    </w:r>
  </w:p>
  <w:p w:rsidR="003307CE" w:rsidRDefault="003307CE" w:rsidP="00B70472">
    <w:pPr>
      <w:pStyle w:val="Piedepgina"/>
      <w:jc w:val="center"/>
      <w:rPr>
        <w:rStyle w:val="nfasissutil"/>
      </w:rPr>
    </w:pPr>
    <w:r w:rsidRPr="00837498">
      <w:rPr>
        <w:rStyle w:val="nfasissutil"/>
      </w:rPr>
      <w:t>Departamento de Gestión de la Calidad</w:t>
    </w:r>
    <w:bookmarkEnd w:id="12"/>
  </w:p>
  <w:p w:rsidR="003307CE" w:rsidRPr="00837498" w:rsidRDefault="003307CE" w:rsidP="00B70472">
    <w:pPr>
      <w:pStyle w:val="Piedepgina"/>
      <w:jc w:val="center"/>
      <w:rPr>
        <w:rStyle w:val="nfasissut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1552072034"/>
      <w:docPartObj>
        <w:docPartGallery w:val="Page Numbers (Bottom of Page)"/>
        <w:docPartUnique/>
      </w:docPartObj>
    </w:sdtPr>
    <w:sdtEndPr/>
    <w:sdtContent>
      <w:sdt>
        <w:sdtPr>
          <w:rPr>
            <w:sz w:val="16"/>
            <w:szCs w:val="16"/>
            <w:lang w:eastAsia="es-ES"/>
          </w:rPr>
          <w:id w:val="-150609691"/>
          <w:docPartObj>
            <w:docPartGallery w:val="Page Numbers (Top of Page)"/>
            <w:docPartUnique/>
          </w:docPartObj>
        </w:sdtPr>
        <w:sdtEndPr/>
        <w:sdtContent>
          <w:p w:rsidR="003307CE" w:rsidRDefault="003307CE"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16</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17</w:t>
            </w:r>
            <w:r w:rsidRPr="00DF2D10">
              <w:rPr>
                <w:b/>
                <w:bCs/>
                <w:sz w:val="16"/>
                <w:szCs w:val="16"/>
              </w:rPr>
              <w:fldChar w:fldCharType="end"/>
            </w:r>
          </w:p>
          <w:p w:rsidR="003307CE" w:rsidRDefault="00796661" w:rsidP="00F9588D">
            <w:pPr>
              <w:jc w:val="center"/>
              <w:rPr>
                <w:sz w:val="16"/>
                <w:szCs w:val="16"/>
              </w:rPr>
            </w:pPr>
          </w:p>
        </w:sdtContent>
      </w:sdt>
    </w:sdtContent>
  </w:sdt>
  <w:p w:rsidR="003307CE" w:rsidRPr="00837498" w:rsidRDefault="003307CE" w:rsidP="00B70472">
    <w:pPr>
      <w:pStyle w:val="Piedepgina"/>
      <w:jc w:val="center"/>
      <w:rPr>
        <w:rStyle w:val="nfasissut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61" w:rsidRDefault="00796661" w:rsidP="006E41FC">
      <w:r>
        <w:separator/>
      </w:r>
    </w:p>
    <w:p w:rsidR="00796661" w:rsidRDefault="00796661"/>
  </w:footnote>
  <w:footnote w:type="continuationSeparator" w:id="0">
    <w:p w:rsidR="00796661" w:rsidRDefault="00796661" w:rsidP="006E41FC">
      <w:r>
        <w:continuationSeparator/>
      </w:r>
    </w:p>
    <w:p w:rsidR="00796661" w:rsidRDefault="00796661"/>
  </w:footnote>
  <w:footnote w:id="1">
    <w:p w:rsidR="003307CE" w:rsidRPr="00254A94" w:rsidRDefault="003307CE">
      <w:pPr>
        <w:pStyle w:val="Textonotapie"/>
        <w:rPr>
          <w:lang w:val="es-MX"/>
        </w:rPr>
      </w:pPr>
      <w:r>
        <w:rPr>
          <w:rStyle w:val="Refdenotaalpie"/>
        </w:rPr>
        <w:t>*</w:t>
      </w:r>
      <w:r>
        <w:t xml:space="preserve"> </w:t>
      </w:r>
      <w:r w:rsidRPr="00477277">
        <w:rPr>
          <w:sz w:val="16"/>
        </w:rPr>
        <w:t>Frecuencia de comentario</w:t>
      </w:r>
    </w:p>
  </w:footnote>
  <w:footnote w:id="2">
    <w:p w:rsidR="003307CE" w:rsidRPr="00C840D4" w:rsidRDefault="003307CE">
      <w:pPr>
        <w:pStyle w:val="Textonotapie"/>
        <w:rPr>
          <w:lang w:val="es-MX"/>
        </w:rPr>
      </w:pPr>
      <w:r>
        <w:rPr>
          <w:rStyle w:val="Refdenotaalpie"/>
        </w:rPr>
        <w:t>*</w:t>
      </w:r>
      <w:r>
        <w:t xml:space="preserve"> </w:t>
      </w:r>
      <w:r w:rsidRPr="00477277">
        <w:rPr>
          <w:sz w:val="16"/>
        </w:rPr>
        <w:t>Frecuencia de comentario</w:t>
      </w:r>
    </w:p>
  </w:footnote>
  <w:footnote w:id="3">
    <w:p w:rsidR="003307CE" w:rsidRPr="00D7492A" w:rsidRDefault="003307CE">
      <w:pPr>
        <w:pStyle w:val="Textonotapie"/>
        <w:rPr>
          <w:lang w:val="es-MX"/>
        </w:rPr>
      </w:pPr>
      <w:r>
        <w:rPr>
          <w:rStyle w:val="Refdenotaalpie"/>
        </w:rPr>
        <w:t>*</w:t>
      </w:r>
      <w:r>
        <w:t xml:space="preserve"> </w:t>
      </w:r>
      <w:r w:rsidRPr="00477277">
        <w:rPr>
          <w:sz w:val="16"/>
        </w:rPr>
        <w:t>Frecuencia de comentario</w:t>
      </w:r>
    </w:p>
  </w:footnote>
  <w:footnote w:id="4">
    <w:p w:rsidR="003307CE" w:rsidRPr="00CE19C9" w:rsidRDefault="003307CE">
      <w:pPr>
        <w:pStyle w:val="Textonotapie"/>
        <w:rPr>
          <w:lang w:val="es-MX"/>
        </w:rPr>
      </w:pPr>
      <w:r>
        <w:rPr>
          <w:rStyle w:val="Refdenotaalpie"/>
        </w:rPr>
        <w:t>*</w:t>
      </w:r>
      <w:r>
        <w:t xml:space="preserve"> </w:t>
      </w:r>
      <w:r w:rsidRPr="00477277">
        <w:rPr>
          <w:sz w:val="16"/>
        </w:rPr>
        <w:t>Frecuencia de comentario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CE" w:rsidRDefault="003307CE">
    <w:pPr>
      <w:pStyle w:val="Encabezado"/>
    </w:pPr>
    <w:r w:rsidRPr="00091E9E">
      <w:rPr>
        <w:lang w:val="es-SV" w:eastAsia="es-SV"/>
      </w:rPr>
      <w:drawing>
        <wp:anchor distT="0" distB="0" distL="114300" distR="114300" simplePos="0" relativeHeight="251663360" behindDoc="0" locked="0" layoutInCell="1" allowOverlap="1" wp14:anchorId="4D27CCA6" wp14:editId="0AE2E489">
          <wp:simplePos x="0" y="0"/>
          <wp:positionH relativeFrom="margin">
            <wp:posOffset>2026285</wp:posOffset>
          </wp:positionH>
          <wp:positionV relativeFrom="paragraph">
            <wp:posOffset>-1040426</wp:posOffset>
          </wp:positionV>
          <wp:extent cx="2400300" cy="1033780"/>
          <wp:effectExtent l="0" t="0" r="0"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CE" w:rsidRDefault="003307CE">
    <w:pPr>
      <w:pStyle w:val="Encabezado"/>
    </w:pPr>
    <w:r w:rsidRPr="00091E9E">
      <w:rPr>
        <w:lang w:val="es-SV" w:eastAsia="es-SV"/>
      </w:rPr>
      <w:drawing>
        <wp:anchor distT="0" distB="0" distL="114300" distR="114300" simplePos="0" relativeHeight="251665408" behindDoc="0" locked="0" layoutInCell="1" allowOverlap="1" wp14:anchorId="3D660248" wp14:editId="0D726BEF">
          <wp:simplePos x="0" y="0"/>
          <wp:positionH relativeFrom="margin">
            <wp:posOffset>1863293</wp:posOffset>
          </wp:positionH>
          <wp:positionV relativeFrom="paragraph">
            <wp:posOffset>-421664</wp:posOffset>
          </wp:positionV>
          <wp:extent cx="2400300" cy="1033780"/>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CE" w:rsidRDefault="003307CE">
    <w:pPr>
      <w:pStyle w:val="Encabezado"/>
    </w:pPr>
    <w:r w:rsidRPr="00091E9E">
      <w:rPr>
        <w:lang w:val="es-SV" w:eastAsia="es-SV"/>
      </w:rPr>
      <w:drawing>
        <wp:anchor distT="0" distB="0" distL="114300" distR="114300" simplePos="0" relativeHeight="251667456" behindDoc="0" locked="0" layoutInCell="1" allowOverlap="1" wp14:anchorId="2D80B4A1" wp14:editId="3D9E5470">
          <wp:simplePos x="0" y="0"/>
          <wp:positionH relativeFrom="margin">
            <wp:posOffset>1923475</wp:posOffset>
          </wp:positionH>
          <wp:positionV relativeFrom="paragraph">
            <wp:posOffset>-1051368</wp:posOffset>
          </wp:positionV>
          <wp:extent cx="2400300" cy="103378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CE" w:rsidRDefault="003307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702"/>
    <w:multiLevelType w:val="hybridMultilevel"/>
    <w:tmpl w:val="300A7C12"/>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7937FF"/>
    <w:multiLevelType w:val="hybridMultilevel"/>
    <w:tmpl w:val="070255EC"/>
    <w:lvl w:ilvl="0" w:tplc="C85044A8">
      <w:start w:val="1"/>
      <w:numFmt w:val="bullet"/>
      <w:pStyle w:val="Prrafodelista"/>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C8A466A"/>
    <w:multiLevelType w:val="multilevel"/>
    <w:tmpl w:val="4078BAC2"/>
    <w:lvl w:ilvl="0">
      <w:start w:val="1"/>
      <w:numFmt w:val="decimal"/>
      <w:suff w:val="space"/>
      <w:lvlText w:val="Capítulo %1"/>
      <w:lvlJc w:val="left"/>
      <w:pPr>
        <w:ind w:left="0" w:firstLine="0"/>
      </w:pPr>
    </w:lvl>
    <w:lvl w:ilvl="1">
      <w:start w:val="1"/>
      <w:numFmt w:val="none"/>
      <w:pStyle w:val="Subttulo"/>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15:restartNumberingAfterBreak="0">
    <w:nsid w:val="0E3412D7"/>
    <w:multiLevelType w:val="hybridMultilevel"/>
    <w:tmpl w:val="511628C2"/>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E65228"/>
    <w:multiLevelType w:val="hybridMultilevel"/>
    <w:tmpl w:val="1400BB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6504117"/>
    <w:multiLevelType w:val="hybridMultilevel"/>
    <w:tmpl w:val="C83AD19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AF307C3"/>
    <w:multiLevelType w:val="hybridMultilevel"/>
    <w:tmpl w:val="C43817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1B9D798C"/>
    <w:multiLevelType w:val="hybridMultilevel"/>
    <w:tmpl w:val="927406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D741445"/>
    <w:multiLevelType w:val="hybridMultilevel"/>
    <w:tmpl w:val="BE041B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1FA33BF"/>
    <w:multiLevelType w:val="hybridMultilevel"/>
    <w:tmpl w:val="A4DAD1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3CD36F1"/>
    <w:multiLevelType w:val="hybridMultilevel"/>
    <w:tmpl w:val="1146E5D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25EC7569"/>
    <w:multiLevelType w:val="hybridMultilevel"/>
    <w:tmpl w:val="540014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A36D4B"/>
    <w:multiLevelType w:val="hybridMultilevel"/>
    <w:tmpl w:val="CE7048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2BC432D0"/>
    <w:multiLevelType w:val="hybridMultilevel"/>
    <w:tmpl w:val="13505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142AF1"/>
    <w:multiLevelType w:val="hybridMultilevel"/>
    <w:tmpl w:val="595809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6273D5C"/>
    <w:multiLevelType w:val="hybridMultilevel"/>
    <w:tmpl w:val="80A26D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69D6607"/>
    <w:multiLevelType w:val="hybridMultilevel"/>
    <w:tmpl w:val="FEE406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8683AAA"/>
    <w:multiLevelType w:val="hybridMultilevel"/>
    <w:tmpl w:val="8AE027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9E42CB9"/>
    <w:multiLevelType w:val="hybridMultilevel"/>
    <w:tmpl w:val="BCFCBA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F6266EF"/>
    <w:multiLevelType w:val="hybridMultilevel"/>
    <w:tmpl w:val="65BE80F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44FB01EC"/>
    <w:multiLevelType w:val="hybridMultilevel"/>
    <w:tmpl w:val="CCCEB8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456F7D0D"/>
    <w:multiLevelType w:val="hybridMultilevel"/>
    <w:tmpl w:val="410A87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460F764A"/>
    <w:multiLevelType w:val="hybridMultilevel"/>
    <w:tmpl w:val="F3FA6A70"/>
    <w:lvl w:ilvl="0" w:tplc="A200847A">
      <w:start w:val="1"/>
      <w:numFmt w:val="decimal"/>
      <w:lvlText w:val="%1."/>
      <w:lvlJc w:val="left"/>
      <w:pPr>
        <w:ind w:left="360" w:hanging="360"/>
      </w:pPr>
      <w:rPr>
        <w:color w:val="000000" w:themeColor="text1"/>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688058E"/>
    <w:multiLevelType w:val="hybridMultilevel"/>
    <w:tmpl w:val="A164283C"/>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93B3203"/>
    <w:multiLevelType w:val="hybridMultilevel"/>
    <w:tmpl w:val="F3FA6A70"/>
    <w:lvl w:ilvl="0" w:tplc="A200847A">
      <w:start w:val="1"/>
      <w:numFmt w:val="decimal"/>
      <w:lvlText w:val="%1."/>
      <w:lvlJc w:val="left"/>
      <w:pPr>
        <w:ind w:left="360" w:hanging="360"/>
      </w:pPr>
      <w:rPr>
        <w:color w:val="000000" w:themeColor="text1"/>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A23589E"/>
    <w:multiLevelType w:val="hybridMultilevel"/>
    <w:tmpl w:val="F84E52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EED2AD7"/>
    <w:multiLevelType w:val="hybridMultilevel"/>
    <w:tmpl w:val="594E88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7F7DE5"/>
    <w:multiLevelType w:val="hybridMultilevel"/>
    <w:tmpl w:val="F6A016FA"/>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44281"/>
    <w:multiLevelType w:val="hybridMultilevel"/>
    <w:tmpl w:val="27E4B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E9A0183"/>
    <w:multiLevelType w:val="hybridMultilevel"/>
    <w:tmpl w:val="E44E3BB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64490C2A"/>
    <w:multiLevelType w:val="hybridMultilevel"/>
    <w:tmpl w:val="F5D6D3C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63558B7"/>
    <w:multiLevelType w:val="hybridMultilevel"/>
    <w:tmpl w:val="7248A7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7CD6FD3"/>
    <w:multiLevelType w:val="hybridMultilevel"/>
    <w:tmpl w:val="B6C4FC40"/>
    <w:lvl w:ilvl="0" w:tplc="ECF89C18">
      <w:numFmt w:val="bullet"/>
      <w:lvlText w:val="-"/>
      <w:lvlJc w:val="left"/>
      <w:pPr>
        <w:ind w:left="360" w:hanging="360"/>
      </w:pPr>
      <w:rPr>
        <w:rFonts w:ascii="Museo Sans 100" w:eastAsia="Calibri"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955280B"/>
    <w:multiLevelType w:val="hybridMultilevel"/>
    <w:tmpl w:val="B5504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D650BDD"/>
    <w:multiLevelType w:val="hybridMultilevel"/>
    <w:tmpl w:val="B2AC28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FC40D55"/>
    <w:multiLevelType w:val="hybridMultilevel"/>
    <w:tmpl w:val="ADD678A2"/>
    <w:lvl w:ilvl="0" w:tplc="ECF89C18">
      <w:numFmt w:val="bullet"/>
      <w:lvlText w:val="-"/>
      <w:lvlJc w:val="left"/>
      <w:pPr>
        <w:ind w:left="720" w:hanging="360"/>
      </w:pPr>
      <w:rPr>
        <w:rFonts w:ascii="Museo Sans 100" w:eastAsia="Calibri"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2D350F6"/>
    <w:multiLevelType w:val="hybridMultilevel"/>
    <w:tmpl w:val="5A54E4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747E60C3"/>
    <w:multiLevelType w:val="hybridMultilevel"/>
    <w:tmpl w:val="E36672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883798"/>
    <w:multiLevelType w:val="hybridMultilevel"/>
    <w:tmpl w:val="D0C4AE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79E4603"/>
    <w:multiLevelType w:val="hybridMultilevel"/>
    <w:tmpl w:val="52FE6F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7ED090F"/>
    <w:multiLevelType w:val="hybridMultilevel"/>
    <w:tmpl w:val="8D4296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8536567"/>
    <w:multiLevelType w:val="hybridMultilevel"/>
    <w:tmpl w:val="4904AB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FD01353"/>
    <w:multiLevelType w:val="hybridMultilevel"/>
    <w:tmpl w:val="2FCAE3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3"/>
  </w:num>
  <w:num w:numId="3">
    <w:abstractNumId w:val="16"/>
  </w:num>
  <w:num w:numId="4">
    <w:abstractNumId w:val="24"/>
  </w:num>
  <w:num w:numId="5">
    <w:abstractNumId w:val="29"/>
  </w:num>
  <w:num w:numId="6">
    <w:abstractNumId w:val="2"/>
  </w:num>
  <w:num w:numId="7">
    <w:abstractNumId w:val="42"/>
  </w:num>
  <w:num w:numId="8">
    <w:abstractNumId w:val="30"/>
  </w:num>
  <w:num w:numId="9">
    <w:abstractNumId w:val="17"/>
  </w:num>
  <w:num w:numId="10">
    <w:abstractNumId w:val="4"/>
  </w:num>
  <w:num w:numId="11">
    <w:abstractNumId w:val="38"/>
  </w:num>
  <w:num w:numId="12">
    <w:abstractNumId w:val="12"/>
  </w:num>
  <w:num w:numId="13">
    <w:abstractNumId w:val="15"/>
  </w:num>
  <w:num w:numId="14">
    <w:abstractNumId w:val="19"/>
  </w:num>
  <w:num w:numId="15">
    <w:abstractNumId w:val="32"/>
  </w:num>
  <w:num w:numId="16">
    <w:abstractNumId w:val="26"/>
  </w:num>
  <w:num w:numId="17">
    <w:abstractNumId w:val="33"/>
  </w:num>
  <w:num w:numId="18">
    <w:abstractNumId w:val="28"/>
  </w:num>
  <w:num w:numId="19">
    <w:abstractNumId w:val="31"/>
  </w:num>
  <w:num w:numId="20">
    <w:abstractNumId w:val="40"/>
  </w:num>
  <w:num w:numId="21">
    <w:abstractNumId w:val="6"/>
  </w:num>
  <w:num w:numId="22">
    <w:abstractNumId w:val="18"/>
  </w:num>
  <w:num w:numId="23">
    <w:abstractNumId w:val="0"/>
  </w:num>
  <w:num w:numId="24">
    <w:abstractNumId w:val="35"/>
  </w:num>
  <w:num w:numId="25">
    <w:abstractNumId w:val="8"/>
  </w:num>
  <w:num w:numId="26">
    <w:abstractNumId w:val="25"/>
  </w:num>
  <w:num w:numId="27">
    <w:abstractNumId w:val="3"/>
  </w:num>
  <w:num w:numId="28">
    <w:abstractNumId w:val="13"/>
  </w:num>
  <w:num w:numId="29">
    <w:abstractNumId w:val="5"/>
  </w:num>
  <w:num w:numId="30">
    <w:abstractNumId w:val="20"/>
  </w:num>
  <w:num w:numId="31">
    <w:abstractNumId w:val="27"/>
  </w:num>
  <w:num w:numId="32">
    <w:abstractNumId w:val="37"/>
  </w:num>
  <w:num w:numId="33">
    <w:abstractNumId w:val="39"/>
  </w:num>
  <w:num w:numId="34">
    <w:abstractNumId w:val="10"/>
  </w:num>
  <w:num w:numId="35">
    <w:abstractNumId w:val="9"/>
  </w:num>
  <w:num w:numId="36">
    <w:abstractNumId w:val="14"/>
  </w:num>
  <w:num w:numId="37">
    <w:abstractNumId w:val="21"/>
  </w:num>
  <w:num w:numId="38">
    <w:abstractNumId w:val="7"/>
  </w:num>
  <w:num w:numId="39">
    <w:abstractNumId w:val="34"/>
  </w:num>
  <w:num w:numId="40">
    <w:abstractNumId w:val="36"/>
  </w:num>
  <w:num w:numId="41">
    <w:abstractNumId w:val="22"/>
  </w:num>
  <w:num w:numId="42">
    <w:abstractNumId w:val="1"/>
  </w:num>
  <w:num w:numId="43">
    <w:abstractNumId w:val="1"/>
  </w:num>
  <w:num w:numId="44">
    <w:abstractNumId w:val="1"/>
  </w:num>
  <w:num w:numId="45">
    <w:abstractNumId w:val="11"/>
  </w:num>
  <w:num w:numId="46">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efaultTableStyle w:val="Tabladelista3-nfasis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10E4"/>
    <w:rsid w:val="000018DB"/>
    <w:rsid w:val="00001E21"/>
    <w:rsid w:val="00001E39"/>
    <w:rsid w:val="0000200E"/>
    <w:rsid w:val="00002085"/>
    <w:rsid w:val="0000245D"/>
    <w:rsid w:val="00002597"/>
    <w:rsid w:val="00002616"/>
    <w:rsid w:val="00002727"/>
    <w:rsid w:val="00002A0A"/>
    <w:rsid w:val="00002D7C"/>
    <w:rsid w:val="00002E87"/>
    <w:rsid w:val="00002FAA"/>
    <w:rsid w:val="00003B5E"/>
    <w:rsid w:val="00003CF5"/>
    <w:rsid w:val="00003F4F"/>
    <w:rsid w:val="00004988"/>
    <w:rsid w:val="00004DAD"/>
    <w:rsid w:val="0000540A"/>
    <w:rsid w:val="0000630D"/>
    <w:rsid w:val="00006B9A"/>
    <w:rsid w:val="000070A8"/>
    <w:rsid w:val="000071A8"/>
    <w:rsid w:val="000076E5"/>
    <w:rsid w:val="00007C03"/>
    <w:rsid w:val="00007D62"/>
    <w:rsid w:val="00010260"/>
    <w:rsid w:val="0001055F"/>
    <w:rsid w:val="00010F5D"/>
    <w:rsid w:val="0001319A"/>
    <w:rsid w:val="00013349"/>
    <w:rsid w:val="000135AF"/>
    <w:rsid w:val="0001436D"/>
    <w:rsid w:val="00014D72"/>
    <w:rsid w:val="00015363"/>
    <w:rsid w:val="00015388"/>
    <w:rsid w:val="00015521"/>
    <w:rsid w:val="00015676"/>
    <w:rsid w:val="00015BD9"/>
    <w:rsid w:val="00015DC5"/>
    <w:rsid w:val="000161B0"/>
    <w:rsid w:val="00016314"/>
    <w:rsid w:val="00016E28"/>
    <w:rsid w:val="000172AB"/>
    <w:rsid w:val="000172E8"/>
    <w:rsid w:val="0001733E"/>
    <w:rsid w:val="0001791D"/>
    <w:rsid w:val="00017CAB"/>
    <w:rsid w:val="00017E72"/>
    <w:rsid w:val="00017F6A"/>
    <w:rsid w:val="0002070B"/>
    <w:rsid w:val="000208E9"/>
    <w:rsid w:val="00021308"/>
    <w:rsid w:val="0002171D"/>
    <w:rsid w:val="0002173B"/>
    <w:rsid w:val="00021BCF"/>
    <w:rsid w:val="00021D2E"/>
    <w:rsid w:val="00022519"/>
    <w:rsid w:val="00022F51"/>
    <w:rsid w:val="0002335C"/>
    <w:rsid w:val="00023546"/>
    <w:rsid w:val="00023659"/>
    <w:rsid w:val="00023DD8"/>
    <w:rsid w:val="000243D5"/>
    <w:rsid w:val="000249BE"/>
    <w:rsid w:val="00024D3B"/>
    <w:rsid w:val="00024DC3"/>
    <w:rsid w:val="00027B51"/>
    <w:rsid w:val="000302A4"/>
    <w:rsid w:val="00030D79"/>
    <w:rsid w:val="00031377"/>
    <w:rsid w:val="0003156A"/>
    <w:rsid w:val="00031DF2"/>
    <w:rsid w:val="00032180"/>
    <w:rsid w:val="00032860"/>
    <w:rsid w:val="00033E26"/>
    <w:rsid w:val="0003411C"/>
    <w:rsid w:val="0003491B"/>
    <w:rsid w:val="00034C0E"/>
    <w:rsid w:val="00034C96"/>
    <w:rsid w:val="00035750"/>
    <w:rsid w:val="000368D5"/>
    <w:rsid w:val="000369AB"/>
    <w:rsid w:val="00036AA4"/>
    <w:rsid w:val="00036C21"/>
    <w:rsid w:val="00036E12"/>
    <w:rsid w:val="00036E45"/>
    <w:rsid w:val="00036F2E"/>
    <w:rsid w:val="00037586"/>
    <w:rsid w:val="00037CDC"/>
    <w:rsid w:val="00040399"/>
    <w:rsid w:val="0004080A"/>
    <w:rsid w:val="0004113B"/>
    <w:rsid w:val="00041345"/>
    <w:rsid w:val="000418D9"/>
    <w:rsid w:val="000421BC"/>
    <w:rsid w:val="00042B38"/>
    <w:rsid w:val="00043E13"/>
    <w:rsid w:val="000440A5"/>
    <w:rsid w:val="0004414F"/>
    <w:rsid w:val="00044198"/>
    <w:rsid w:val="00044322"/>
    <w:rsid w:val="00044436"/>
    <w:rsid w:val="0004457D"/>
    <w:rsid w:val="000449E0"/>
    <w:rsid w:val="00044AB7"/>
    <w:rsid w:val="00044C79"/>
    <w:rsid w:val="00044E15"/>
    <w:rsid w:val="00044E55"/>
    <w:rsid w:val="00044FD6"/>
    <w:rsid w:val="0004547F"/>
    <w:rsid w:val="00045B97"/>
    <w:rsid w:val="00045E18"/>
    <w:rsid w:val="00046AAB"/>
    <w:rsid w:val="000475EB"/>
    <w:rsid w:val="00047FC2"/>
    <w:rsid w:val="00050016"/>
    <w:rsid w:val="00050AC9"/>
    <w:rsid w:val="00050AFF"/>
    <w:rsid w:val="00051C02"/>
    <w:rsid w:val="00052368"/>
    <w:rsid w:val="00052568"/>
    <w:rsid w:val="00052DEC"/>
    <w:rsid w:val="00053F01"/>
    <w:rsid w:val="000542FE"/>
    <w:rsid w:val="00054A15"/>
    <w:rsid w:val="00054D10"/>
    <w:rsid w:val="00054DA0"/>
    <w:rsid w:val="00054F91"/>
    <w:rsid w:val="000554DA"/>
    <w:rsid w:val="00055518"/>
    <w:rsid w:val="00055C75"/>
    <w:rsid w:val="00055E88"/>
    <w:rsid w:val="000568F2"/>
    <w:rsid w:val="00056A5B"/>
    <w:rsid w:val="000574A3"/>
    <w:rsid w:val="000576D3"/>
    <w:rsid w:val="0005772C"/>
    <w:rsid w:val="00057978"/>
    <w:rsid w:val="00057DE3"/>
    <w:rsid w:val="00060588"/>
    <w:rsid w:val="00061055"/>
    <w:rsid w:val="000612B3"/>
    <w:rsid w:val="00061447"/>
    <w:rsid w:val="0006154E"/>
    <w:rsid w:val="00062E80"/>
    <w:rsid w:val="0006303E"/>
    <w:rsid w:val="000631D7"/>
    <w:rsid w:val="00063A12"/>
    <w:rsid w:val="000643D4"/>
    <w:rsid w:val="00064804"/>
    <w:rsid w:val="00064EAF"/>
    <w:rsid w:val="0006537A"/>
    <w:rsid w:val="00065AEF"/>
    <w:rsid w:val="00065DAF"/>
    <w:rsid w:val="00065E33"/>
    <w:rsid w:val="000661DA"/>
    <w:rsid w:val="00067443"/>
    <w:rsid w:val="00070F2F"/>
    <w:rsid w:val="0007136C"/>
    <w:rsid w:val="00072059"/>
    <w:rsid w:val="000725C3"/>
    <w:rsid w:val="00072AEA"/>
    <w:rsid w:val="00072C2D"/>
    <w:rsid w:val="00072D37"/>
    <w:rsid w:val="00073028"/>
    <w:rsid w:val="000730B5"/>
    <w:rsid w:val="0007374C"/>
    <w:rsid w:val="00073E68"/>
    <w:rsid w:val="0007447D"/>
    <w:rsid w:val="00074600"/>
    <w:rsid w:val="0007491E"/>
    <w:rsid w:val="000751BC"/>
    <w:rsid w:val="00075551"/>
    <w:rsid w:val="00076571"/>
    <w:rsid w:val="00076A36"/>
    <w:rsid w:val="00076C33"/>
    <w:rsid w:val="00077083"/>
    <w:rsid w:val="00077124"/>
    <w:rsid w:val="00077D3E"/>
    <w:rsid w:val="00080059"/>
    <w:rsid w:val="000810B0"/>
    <w:rsid w:val="00081186"/>
    <w:rsid w:val="0008187F"/>
    <w:rsid w:val="00081C44"/>
    <w:rsid w:val="000822F8"/>
    <w:rsid w:val="0008233D"/>
    <w:rsid w:val="00082535"/>
    <w:rsid w:val="000826C1"/>
    <w:rsid w:val="0008495E"/>
    <w:rsid w:val="00084FA2"/>
    <w:rsid w:val="00085AA6"/>
    <w:rsid w:val="00085BDD"/>
    <w:rsid w:val="00085E24"/>
    <w:rsid w:val="000860FA"/>
    <w:rsid w:val="0008671B"/>
    <w:rsid w:val="00086798"/>
    <w:rsid w:val="00086E87"/>
    <w:rsid w:val="000872F3"/>
    <w:rsid w:val="0008746C"/>
    <w:rsid w:val="000875C9"/>
    <w:rsid w:val="00087BA5"/>
    <w:rsid w:val="0009022B"/>
    <w:rsid w:val="0009114A"/>
    <w:rsid w:val="000911B0"/>
    <w:rsid w:val="000911C0"/>
    <w:rsid w:val="00091E0F"/>
    <w:rsid w:val="000923B3"/>
    <w:rsid w:val="00092550"/>
    <w:rsid w:val="0009322B"/>
    <w:rsid w:val="0009399B"/>
    <w:rsid w:val="00093FD4"/>
    <w:rsid w:val="000954D3"/>
    <w:rsid w:val="00095A22"/>
    <w:rsid w:val="00096136"/>
    <w:rsid w:val="00096153"/>
    <w:rsid w:val="00096A68"/>
    <w:rsid w:val="00097176"/>
    <w:rsid w:val="0009768C"/>
    <w:rsid w:val="0009771B"/>
    <w:rsid w:val="000977D6"/>
    <w:rsid w:val="00097947"/>
    <w:rsid w:val="00097B53"/>
    <w:rsid w:val="000A1E5A"/>
    <w:rsid w:val="000A20A8"/>
    <w:rsid w:val="000A29D7"/>
    <w:rsid w:val="000A2BA1"/>
    <w:rsid w:val="000A2E8A"/>
    <w:rsid w:val="000A3312"/>
    <w:rsid w:val="000A348C"/>
    <w:rsid w:val="000A34BC"/>
    <w:rsid w:val="000A3CE4"/>
    <w:rsid w:val="000A4387"/>
    <w:rsid w:val="000A5477"/>
    <w:rsid w:val="000A5A3B"/>
    <w:rsid w:val="000A6047"/>
    <w:rsid w:val="000A6AAA"/>
    <w:rsid w:val="000A6F0F"/>
    <w:rsid w:val="000A749F"/>
    <w:rsid w:val="000A7F72"/>
    <w:rsid w:val="000B0760"/>
    <w:rsid w:val="000B148E"/>
    <w:rsid w:val="000B1D52"/>
    <w:rsid w:val="000B1F05"/>
    <w:rsid w:val="000B2431"/>
    <w:rsid w:val="000B25BD"/>
    <w:rsid w:val="000B264E"/>
    <w:rsid w:val="000B31A9"/>
    <w:rsid w:val="000B3661"/>
    <w:rsid w:val="000B40D7"/>
    <w:rsid w:val="000B4605"/>
    <w:rsid w:val="000B47A8"/>
    <w:rsid w:val="000B4C09"/>
    <w:rsid w:val="000B4DD5"/>
    <w:rsid w:val="000B52B3"/>
    <w:rsid w:val="000B55E9"/>
    <w:rsid w:val="000B64D1"/>
    <w:rsid w:val="000B671D"/>
    <w:rsid w:val="000B69EE"/>
    <w:rsid w:val="000B6DC5"/>
    <w:rsid w:val="000B6DFB"/>
    <w:rsid w:val="000B7023"/>
    <w:rsid w:val="000B7087"/>
    <w:rsid w:val="000B726F"/>
    <w:rsid w:val="000C012C"/>
    <w:rsid w:val="000C0525"/>
    <w:rsid w:val="000C0EA7"/>
    <w:rsid w:val="000C10D3"/>
    <w:rsid w:val="000C124C"/>
    <w:rsid w:val="000C1F66"/>
    <w:rsid w:val="000C3FB5"/>
    <w:rsid w:val="000C4498"/>
    <w:rsid w:val="000C495E"/>
    <w:rsid w:val="000C5607"/>
    <w:rsid w:val="000C5712"/>
    <w:rsid w:val="000C58F5"/>
    <w:rsid w:val="000C5E47"/>
    <w:rsid w:val="000C5ECD"/>
    <w:rsid w:val="000C5F33"/>
    <w:rsid w:val="000C6466"/>
    <w:rsid w:val="000C6C87"/>
    <w:rsid w:val="000C6EE4"/>
    <w:rsid w:val="000C78B3"/>
    <w:rsid w:val="000C7FDA"/>
    <w:rsid w:val="000D0745"/>
    <w:rsid w:val="000D0C02"/>
    <w:rsid w:val="000D0CBA"/>
    <w:rsid w:val="000D0F11"/>
    <w:rsid w:val="000D134C"/>
    <w:rsid w:val="000D14B3"/>
    <w:rsid w:val="000D1657"/>
    <w:rsid w:val="000D1895"/>
    <w:rsid w:val="000D2F9C"/>
    <w:rsid w:val="000D32BE"/>
    <w:rsid w:val="000D35EB"/>
    <w:rsid w:val="000D360F"/>
    <w:rsid w:val="000D36DF"/>
    <w:rsid w:val="000D384B"/>
    <w:rsid w:val="000D440B"/>
    <w:rsid w:val="000D52AA"/>
    <w:rsid w:val="000D5E2F"/>
    <w:rsid w:val="000D613A"/>
    <w:rsid w:val="000D6162"/>
    <w:rsid w:val="000D61D2"/>
    <w:rsid w:val="000D648D"/>
    <w:rsid w:val="000D6673"/>
    <w:rsid w:val="000D7308"/>
    <w:rsid w:val="000D769F"/>
    <w:rsid w:val="000E0652"/>
    <w:rsid w:val="000E1A4B"/>
    <w:rsid w:val="000E2C12"/>
    <w:rsid w:val="000E2EAB"/>
    <w:rsid w:val="000E307D"/>
    <w:rsid w:val="000E37AF"/>
    <w:rsid w:val="000E392A"/>
    <w:rsid w:val="000E3ADB"/>
    <w:rsid w:val="000E487B"/>
    <w:rsid w:val="000E496B"/>
    <w:rsid w:val="000E4AA3"/>
    <w:rsid w:val="000E4D2B"/>
    <w:rsid w:val="000E5212"/>
    <w:rsid w:val="000E56AB"/>
    <w:rsid w:val="000E5DAF"/>
    <w:rsid w:val="000E6464"/>
    <w:rsid w:val="000E727D"/>
    <w:rsid w:val="000E7665"/>
    <w:rsid w:val="000E76AD"/>
    <w:rsid w:val="000F0F4D"/>
    <w:rsid w:val="000F282C"/>
    <w:rsid w:val="000F2BC8"/>
    <w:rsid w:val="000F2CA1"/>
    <w:rsid w:val="000F2E70"/>
    <w:rsid w:val="000F2FC0"/>
    <w:rsid w:val="000F326C"/>
    <w:rsid w:val="000F3670"/>
    <w:rsid w:val="000F58AF"/>
    <w:rsid w:val="000F59AC"/>
    <w:rsid w:val="000F5B82"/>
    <w:rsid w:val="000F5D35"/>
    <w:rsid w:val="000F5F9A"/>
    <w:rsid w:val="000F6D3C"/>
    <w:rsid w:val="000F76E6"/>
    <w:rsid w:val="000F7985"/>
    <w:rsid w:val="000F7B6A"/>
    <w:rsid w:val="00101D51"/>
    <w:rsid w:val="00102DDC"/>
    <w:rsid w:val="00102EEC"/>
    <w:rsid w:val="001038FA"/>
    <w:rsid w:val="00104A9F"/>
    <w:rsid w:val="00104EEF"/>
    <w:rsid w:val="0010530C"/>
    <w:rsid w:val="001059A0"/>
    <w:rsid w:val="001059B1"/>
    <w:rsid w:val="00105BC4"/>
    <w:rsid w:val="00105E27"/>
    <w:rsid w:val="00105F5A"/>
    <w:rsid w:val="0010686E"/>
    <w:rsid w:val="00106A15"/>
    <w:rsid w:val="00106C82"/>
    <w:rsid w:val="0010705E"/>
    <w:rsid w:val="001072D6"/>
    <w:rsid w:val="00110516"/>
    <w:rsid w:val="00111119"/>
    <w:rsid w:val="001113D4"/>
    <w:rsid w:val="00111F32"/>
    <w:rsid w:val="00111FCB"/>
    <w:rsid w:val="0011204F"/>
    <w:rsid w:val="001125BF"/>
    <w:rsid w:val="00112B24"/>
    <w:rsid w:val="00112D46"/>
    <w:rsid w:val="001131DD"/>
    <w:rsid w:val="0011340A"/>
    <w:rsid w:val="00113C5A"/>
    <w:rsid w:val="00113CB3"/>
    <w:rsid w:val="00114472"/>
    <w:rsid w:val="001150F9"/>
    <w:rsid w:val="00115259"/>
    <w:rsid w:val="0011582B"/>
    <w:rsid w:val="001168FB"/>
    <w:rsid w:val="0011698E"/>
    <w:rsid w:val="00116E09"/>
    <w:rsid w:val="00116F59"/>
    <w:rsid w:val="001208B6"/>
    <w:rsid w:val="00121168"/>
    <w:rsid w:val="00121BE3"/>
    <w:rsid w:val="00121C5B"/>
    <w:rsid w:val="00121C9E"/>
    <w:rsid w:val="001223C6"/>
    <w:rsid w:val="00123363"/>
    <w:rsid w:val="00123728"/>
    <w:rsid w:val="001237FC"/>
    <w:rsid w:val="00123A13"/>
    <w:rsid w:val="001242BA"/>
    <w:rsid w:val="00124573"/>
    <w:rsid w:val="00125521"/>
    <w:rsid w:val="00126F51"/>
    <w:rsid w:val="00127459"/>
    <w:rsid w:val="00127992"/>
    <w:rsid w:val="00127E23"/>
    <w:rsid w:val="001304FF"/>
    <w:rsid w:val="00130EA1"/>
    <w:rsid w:val="0013174D"/>
    <w:rsid w:val="00132B10"/>
    <w:rsid w:val="00134420"/>
    <w:rsid w:val="001345E6"/>
    <w:rsid w:val="001350F1"/>
    <w:rsid w:val="00135306"/>
    <w:rsid w:val="00135430"/>
    <w:rsid w:val="001355D4"/>
    <w:rsid w:val="00135E92"/>
    <w:rsid w:val="00135F0E"/>
    <w:rsid w:val="001368F3"/>
    <w:rsid w:val="001369CF"/>
    <w:rsid w:val="00136D39"/>
    <w:rsid w:val="00136D6D"/>
    <w:rsid w:val="0013702B"/>
    <w:rsid w:val="0014081D"/>
    <w:rsid w:val="00140842"/>
    <w:rsid w:val="001409B7"/>
    <w:rsid w:val="00140CDE"/>
    <w:rsid w:val="001410FB"/>
    <w:rsid w:val="001411CC"/>
    <w:rsid w:val="001413FF"/>
    <w:rsid w:val="00141E45"/>
    <w:rsid w:val="001433C0"/>
    <w:rsid w:val="00143858"/>
    <w:rsid w:val="001439F0"/>
    <w:rsid w:val="00143F97"/>
    <w:rsid w:val="001446BB"/>
    <w:rsid w:val="001449B1"/>
    <w:rsid w:val="001457F8"/>
    <w:rsid w:val="00146A1C"/>
    <w:rsid w:val="00146BBD"/>
    <w:rsid w:val="00146D16"/>
    <w:rsid w:val="00146F43"/>
    <w:rsid w:val="00147308"/>
    <w:rsid w:val="00147311"/>
    <w:rsid w:val="0014761D"/>
    <w:rsid w:val="001476E2"/>
    <w:rsid w:val="00147CE1"/>
    <w:rsid w:val="0015007A"/>
    <w:rsid w:val="0015021A"/>
    <w:rsid w:val="00150282"/>
    <w:rsid w:val="00150C67"/>
    <w:rsid w:val="00151BA8"/>
    <w:rsid w:val="00152017"/>
    <w:rsid w:val="00152384"/>
    <w:rsid w:val="001533E9"/>
    <w:rsid w:val="0015364F"/>
    <w:rsid w:val="001539C7"/>
    <w:rsid w:val="00153B69"/>
    <w:rsid w:val="00153D50"/>
    <w:rsid w:val="001542C8"/>
    <w:rsid w:val="0015548B"/>
    <w:rsid w:val="00156189"/>
    <w:rsid w:val="00156F09"/>
    <w:rsid w:val="00157FB2"/>
    <w:rsid w:val="00160356"/>
    <w:rsid w:val="0016040C"/>
    <w:rsid w:val="00160977"/>
    <w:rsid w:val="00160E42"/>
    <w:rsid w:val="00160EE7"/>
    <w:rsid w:val="001617E6"/>
    <w:rsid w:val="00161BFD"/>
    <w:rsid w:val="00161F18"/>
    <w:rsid w:val="00161F8E"/>
    <w:rsid w:val="001626A9"/>
    <w:rsid w:val="0016278C"/>
    <w:rsid w:val="00162901"/>
    <w:rsid w:val="00162AAA"/>
    <w:rsid w:val="00162B4F"/>
    <w:rsid w:val="00162B5F"/>
    <w:rsid w:val="00162F3C"/>
    <w:rsid w:val="00163A6A"/>
    <w:rsid w:val="00164C62"/>
    <w:rsid w:val="00165A64"/>
    <w:rsid w:val="00165C5B"/>
    <w:rsid w:val="00165E01"/>
    <w:rsid w:val="0016655B"/>
    <w:rsid w:val="001668E3"/>
    <w:rsid w:val="00166AD9"/>
    <w:rsid w:val="00166D07"/>
    <w:rsid w:val="0016709B"/>
    <w:rsid w:val="00167558"/>
    <w:rsid w:val="001678C6"/>
    <w:rsid w:val="00167A1B"/>
    <w:rsid w:val="00167D2C"/>
    <w:rsid w:val="00170568"/>
    <w:rsid w:val="00170637"/>
    <w:rsid w:val="00170AAE"/>
    <w:rsid w:val="00170B0F"/>
    <w:rsid w:val="00170BD7"/>
    <w:rsid w:val="00170D79"/>
    <w:rsid w:val="00170E77"/>
    <w:rsid w:val="00171743"/>
    <w:rsid w:val="0017191D"/>
    <w:rsid w:val="00171EDF"/>
    <w:rsid w:val="00172739"/>
    <w:rsid w:val="001731C6"/>
    <w:rsid w:val="00173FCB"/>
    <w:rsid w:val="00174F3E"/>
    <w:rsid w:val="00174F8C"/>
    <w:rsid w:val="00175210"/>
    <w:rsid w:val="0017536B"/>
    <w:rsid w:val="00175610"/>
    <w:rsid w:val="00175709"/>
    <w:rsid w:val="001757D9"/>
    <w:rsid w:val="00175AA7"/>
    <w:rsid w:val="00176394"/>
    <w:rsid w:val="00176A7D"/>
    <w:rsid w:val="00176DBE"/>
    <w:rsid w:val="0017703C"/>
    <w:rsid w:val="001777AB"/>
    <w:rsid w:val="0017796C"/>
    <w:rsid w:val="0017798B"/>
    <w:rsid w:val="00177BB7"/>
    <w:rsid w:val="00177EF2"/>
    <w:rsid w:val="001800ED"/>
    <w:rsid w:val="00181346"/>
    <w:rsid w:val="001815BF"/>
    <w:rsid w:val="0018211C"/>
    <w:rsid w:val="00182EF7"/>
    <w:rsid w:val="00183122"/>
    <w:rsid w:val="00183350"/>
    <w:rsid w:val="0018335D"/>
    <w:rsid w:val="00183D9A"/>
    <w:rsid w:val="00183FF4"/>
    <w:rsid w:val="00184091"/>
    <w:rsid w:val="001842C4"/>
    <w:rsid w:val="00184384"/>
    <w:rsid w:val="0018510B"/>
    <w:rsid w:val="001854DE"/>
    <w:rsid w:val="001855A6"/>
    <w:rsid w:val="00185AC2"/>
    <w:rsid w:val="001862E1"/>
    <w:rsid w:val="00186BE8"/>
    <w:rsid w:val="00187A89"/>
    <w:rsid w:val="001911FA"/>
    <w:rsid w:val="001916CF"/>
    <w:rsid w:val="00191B95"/>
    <w:rsid w:val="00191BDD"/>
    <w:rsid w:val="00191C3A"/>
    <w:rsid w:val="0019358C"/>
    <w:rsid w:val="001937E8"/>
    <w:rsid w:val="00193CDC"/>
    <w:rsid w:val="001942C6"/>
    <w:rsid w:val="001943B1"/>
    <w:rsid w:val="001944A2"/>
    <w:rsid w:val="00194854"/>
    <w:rsid w:val="001949F4"/>
    <w:rsid w:val="0019506A"/>
    <w:rsid w:val="001952DB"/>
    <w:rsid w:val="00195AF1"/>
    <w:rsid w:val="00195F7C"/>
    <w:rsid w:val="00195FAD"/>
    <w:rsid w:val="00196534"/>
    <w:rsid w:val="0019675E"/>
    <w:rsid w:val="0019725B"/>
    <w:rsid w:val="001979B2"/>
    <w:rsid w:val="00197E7E"/>
    <w:rsid w:val="001A050C"/>
    <w:rsid w:val="001A0968"/>
    <w:rsid w:val="001A1675"/>
    <w:rsid w:val="001A190D"/>
    <w:rsid w:val="001A1A0E"/>
    <w:rsid w:val="001A1CD0"/>
    <w:rsid w:val="001A1DD5"/>
    <w:rsid w:val="001A210E"/>
    <w:rsid w:val="001A2CF8"/>
    <w:rsid w:val="001A2EC2"/>
    <w:rsid w:val="001A3185"/>
    <w:rsid w:val="001A3286"/>
    <w:rsid w:val="001A3E07"/>
    <w:rsid w:val="001A40C7"/>
    <w:rsid w:val="001A424B"/>
    <w:rsid w:val="001A4940"/>
    <w:rsid w:val="001A4B57"/>
    <w:rsid w:val="001A531B"/>
    <w:rsid w:val="001A53C1"/>
    <w:rsid w:val="001A5509"/>
    <w:rsid w:val="001A56F4"/>
    <w:rsid w:val="001A5EFF"/>
    <w:rsid w:val="001A63AB"/>
    <w:rsid w:val="001A6401"/>
    <w:rsid w:val="001A6D6C"/>
    <w:rsid w:val="001A70A5"/>
    <w:rsid w:val="001B07B9"/>
    <w:rsid w:val="001B07E8"/>
    <w:rsid w:val="001B07EC"/>
    <w:rsid w:val="001B0F8C"/>
    <w:rsid w:val="001B125C"/>
    <w:rsid w:val="001B16A3"/>
    <w:rsid w:val="001B1CF7"/>
    <w:rsid w:val="001B28D3"/>
    <w:rsid w:val="001B2FC0"/>
    <w:rsid w:val="001B43D4"/>
    <w:rsid w:val="001B4546"/>
    <w:rsid w:val="001B4F48"/>
    <w:rsid w:val="001B6745"/>
    <w:rsid w:val="001B77DE"/>
    <w:rsid w:val="001B7DCA"/>
    <w:rsid w:val="001C025F"/>
    <w:rsid w:val="001C09B1"/>
    <w:rsid w:val="001C1032"/>
    <w:rsid w:val="001C103E"/>
    <w:rsid w:val="001C1FE4"/>
    <w:rsid w:val="001C21B6"/>
    <w:rsid w:val="001C24FE"/>
    <w:rsid w:val="001C25E5"/>
    <w:rsid w:val="001C2ECB"/>
    <w:rsid w:val="001C3363"/>
    <w:rsid w:val="001C3977"/>
    <w:rsid w:val="001C3EA1"/>
    <w:rsid w:val="001C45A2"/>
    <w:rsid w:val="001C557A"/>
    <w:rsid w:val="001C58D4"/>
    <w:rsid w:val="001C62B4"/>
    <w:rsid w:val="001C663C"/>
    <w:rsid w:val="001C6E4C"/>
    <w:rsid w:val="001C7AF8"/>
    <w:rsid w:val="001C7AFF"/>
    <w:rsid w:val="001C7E3D"/>
    <w:rsid w:val="001D2D9D"/>
    <w:rsid w:val="001D3567"/>
    <w:rsid w:val="001D55FE"/>
    <w:rsid w:val="001D57C9"/>
    <w:rsid w:val="001D58AA"/>
    <w:rsid w:val="001D6753"/>
    <w:rsid w:val="001D6775"/>
    <w:rsid w:val="001D6BFA"/>
    <w:rsid w:val="001D756A"/>
    <w:rsid w:val="001E06A3"/>
    <w:rsid w:val="001E07F4"/>
    <w:rsid w:val="001E0FB3"/>
    <w:rsid w:val="001E1131"/>
    <w:rsid w:val="001E1BA9"/>
    <w:rsid w:val="001E34F7"/>
    <w:rsid w:val="001E4504"/>
    <w:rsid w:val="001E45A0"/>
    <w:rsid w:val="001E4678"/>
    <w:rsid w:val="001E4B6C"/>
    <w:rsid w:val="001E4EA9"/>
    <w:rsid w:val="001E546C"/>
    <w:rsid w:val="001E54F3"/>
    <w:rsid w:val="001E5CA9"/>
    <w:rsid w:val="001E5D5C"/>
    <w:rsid w:val="001E6822"/>
    <w:rsid w:val="001E705B"/>
    <w:rsid w:val="001E7066"/>
    <w:rsid w:val="001E7823"/>
    <w:rsid w:val="001F0057"/>
    <w:rsid w:val="001F0D41"/>
    <w:rsid w:val="001F0D79"/>
    <w:rsid w:val="001F0FDF"/>
    <w:rsid w:val="001F2315"/>
    <w:rsid w:val="001F2762"/>
    <w:rsid w:val="001F2AEA"/>
    <w:rsid w:val="001F2B01"/>
    <w:rsid w:val="001F2BBD"/>
    <w:rsid w:val="001F2F46"/>
    <w:rsid w:val="001F30B4"/>
    <w:rsid w:val="001F46FA"/>
    <w:rsid w:val="001F5088"/>
    <w:rsid w:val="001F529A"/>
    <w:rsid w:val="001F5313"/>
    <w:rsid w:val="001F5346"/>
    <w:rsid w:val="001F5366"/>
    <w:rsid w:val="001F5CED"/>
    <w:rsid w:val="001F5ED7"/>
    <w:rsid w:val="001F62D6"/>
    <w:rsid w:val="001F65DF"/>
    <w:rsid w:val="001F690F"/>
    <w:rsid w:val="001F7D36"/>
    <w:rsid w:val="001F7FE1"/>
    <w:rsid w:val="00200271"/>
    <w:rsid w:val="00200425"/>
    <w:rsid w:val="00200A95"/>
    <w:rsid w:val="00200B7C"/>
    <w:rsid w:val="00200DEC"/>
    <w:rsid w:val="00201066"/>
    <w:rsid w:val="00201618"/>
    <w:rsid w:val="002019F3"/>
    <w:rsid w:val="00201AAE"/>
    <w:rsid w:val="00201E7B"/>
    <w:rsid w:val="0020248B"/>
    <w:rsid w:val="002027A7"/>
    <w:rsid w:val="00203B55"/>
    <w:rsid w:val="00204382"/>
    <w:rsid w:val="00204725"/>
    <w:rsid w:val="00204E1B"/>
    <w:rsid w:val="00205184"/>
    <w:rsid w:val="00205F0F"/>
    <w:rsid w:val="0020630A"/>
    <w:rsid w:val="002070EA"/>
    <w:rsid w:val="0020754E"/>
    <w:rsid w:val="00207B55"/>
    <w:rsid w:val="00207EA2"/>
    <w:rsid w:val="00207F9D"/>
    <w:rsid w:val="002100D5"/>
    <w:rsid w:val="00210ED0"/>
    <w:rsid w:val="002118D3"/>
    <w:rsid w:val="0021241F"/>
    <w:rsid w:val="002125CF"/>
    <w:rsid w:val="002125D6"/>
    <w:rsid w:val="00213A49"/>
    <w:rsid w:val="00214C01"/>
    <w:rsid w:val="002152AB"/>
    <w:rsid w:val="00215371"/>
    <w:rsid w:val="00215396"/>
    <w:rsid w:val="00215B86"/>
    <w:rsid w:val="00216636"/>
    <w:rsid w:val="00216844"/>
    <w:rsid w:val="002177CC"/>
    <w:rsid w:val="00220478"/>
    <w:rsid w:val="00220877"/>
    <w:rsid w:val="00220C01"/>
    <w:rsid w:val="00221256"/>
    <w:rsid w:val="002215A2"/>
    <w:rsid w:val="002219C6"/>
    <w:rsid w:val="00221DB9"/>
    <w:rsid w:val="002232A1"/>
    <w:rsid w:val="00223755"/>
    <w:rsid w:val="00224D10"/>
    <w:rsid w:val="00225BE0"/>
    <w:rsid w:val="00225E09"/>
    <w:rsid w:val="0022640C"/>
    <w:rsid w:val="00226ABE"/>
    <w:rsid w:val="00226B34"/>
    <w:rsid w:val="00226C09"/>
    <w:rsid w:val="00226DC1"/>
    <w:rsid w:val="00227D9A"/>
    <w:rsid w:val="00227FA5"/>
    <w:rsid w:val="00230A30"/>
    <w:rsid w:val="00230BC6"/>
    <w:rsid w:val="0023112E"/>
    <w:rsid w:val="002312FA"/>
    <w:rsid w:val="0023138B"/>
    <w:rsid w:val="0023148A"/>
    <w:rsid w:val="00231A74"/>
    <w:rsid w:val="00231AE5"/>
    <w:rsid w:val="002325E6"/>
    <w:rsid w:val="00232B8B"/>
    <w:rsid w:val="00232EDE"/>
    <w:rsid w:val="00232F33"/>
    <w:rsid w:val="00233413"/>
    <w:rsid w:val="00233976"/>
    <w:rsid w:val="00233C39"/>
    <w:rsid w:val="00234C5B"/>
    <w:rsid w:val="0023520F"/>
    <w:rsid w:val="002353A2"/>
    <w:rsid w:val="002354E4"/>
    <w:rsid w:val="00235B69"/>
    <w:rsid w:val="00235D2F"/>
    <w:rsid w:val="00237C80"/>
    <w:rsid w:val="0024087B"/>
    <w:rsid w:val="002409EF"/>
    <w:rsid w:val="002417B3"/>
    <w:rsid w:val="002417B8"/>
    <w:rsid w:val="00241D1D"/>
    <w:rsid w:val="002421DE"/>
    <w:rsid w:val="00243BE1"/>
    <w:rsid w:val="002443D6"/>
    <w:rsid w:val="00244D52"/>
    <w:rsid w:val="00244D56"/>
    <w:rsid w:val="002450DF"/>
    <w:rsid w:val="0024613B"/>
    <w:rsid w:val="00246372"/>
    <w:rsid w:val="0024661D"/>
    <w:rsid w:val="00246AC4"/>
    <w:rsid w:val="00246C34"/>
    <w:rsid w:val="00247681"/>
    <w:rsid w:val="002479CD"/>
    <w:rsid w:val="00247D7D"/>
    <w:rsid w:val="0025002B"/>
    <w:rsid w:val="00250647"/>
    <w:rsid w:val="00251171"/>
    <w:rsid w:val="00251315"/>
    <w:rsid w:val="0025164A"/>
    <w:rsid w:val="00251C30"/>
    <w:rsid w:val="00251DE9"/>
    <w:rsid w:val="00252499"/>
    <w:rsid w:val="002525CD"/>
    <w:rsid w:val="00252E11"/>
    <w:rsid w:val="002530CD"/>
    <w:rsid w:val="0025335F"/>
    <w:rsid w:val="002533B2"/>
    <w:rsid w:val="002539FC"/>
    <w:rsid w:val="00253EC3"/>
    <w:rsid w:val="00254A94"/>
    <w:rsid w:val="00254E58"/>
    <w:rsid w:val="002579EC"/>
    <w:rsid w:val="00257A84"/>
    <w:rsid w:val="00257F22"/>
    <w:rsid w:val="00260834"/>
    <w:rsid w:val="00260928"/>
    <w:rsid w:val="00260F80"/>
    <w:rsid w:val="0026192C"/>
    <w:rsid w:val="00261A73"/>
    <w:rsid w:val="00261DCC"/>
    <w:rsid w:val="002627DD"/>
    <w:rsid w:val="00263037"/>
    <w:rsid w:val="00263454"/>
    <w:rsid w:val="0026347A"/>
    <w:rsid w:val="002635DB"/>
    <w:rsid w:val="00263738"/>
    <w:rsid w:val="00263909"/>
    <w:rsid w:val="00263A2D"/>
    <w:rsid w:val="00263C98"/>
    <w:rsid w:val="00263DD2"/>
    <w:rsid w:val="00264779"/>
    <w:rsid w:val="00265DEB"/>
    <w:rsid w:val="00266916"/>
    <w:rsid w:val="00266AED"/>
    <w:rsid w:val="00267090"/>
    <w:rsid w:val="002679E6"/>
    <w:rsid w:val="00267E17"/>
    <w:rsid w:val="00270958"/>
    <w:rsid w:val="0027181C"/>
    <w:rsid w:val="00271BCA"/>
    <w:rsid w:val="00271BE0"/>
    <w:rsid w:val="0027206D"/>
    <w:rsid w:val="002726A0"/>
    <w:rsid w:val="00273DDE"/>
    <w:rsid w:val="00274B11"/>
    <w:rsid w:val="002751EC"/>
    <w:rsid w:val="002755E8"/>
    <w:rsid w:val="00275CD7"/>
    <w:rsid w:val="0027698D"/>
    <w:rsid w:val="00277D83"/>
    <w:rsid w:val="00277F77"/>
    <w:rsid w:val="00280BF5"/>
    <w:rsid w:val="00280FD1"/>
    <w:rsid w:val="002811C6"/>
    <w:rsid w:val="00281534"/>
    <w:rsid w:val="002831C7"/>
    <w:rsid w:val="002831D7"/>
    <w:rsid w:val="002831EF"/>
    <w:rsid w:val="002837A7"/>
    <w:rsid w:val="00283A78"/>
    <w:rsid w:val="00283AEE"/>
    <w:rsid w:val="00284356"/>
    <w:rsid w:val="00284CF7"/>
    <w:rsid w:val="00284FB7"/>
    <w:rsid w:val="00285534"/>
    <w:rsid w:val="0028587F"/>
    <w:rsid w:val="002858E5"/>
    <w:rsid w:val="0028758B"/>
    <w:rsid w:val="00290199"/>
    <w:rsid w:val="00290655"/>
    <w:rsid w:val="002908A4"/>
    <w:rsid w:val="0029097D"/>
    <w:rsid w:val="00291878"/>
    <w:rsid w:val="00291F6A"/>
    <w:rsid w:val="00292320"/>
    <w:rsid w:val="00293100"/>
    <w:rsid w:val="00294049"/>
    <w:rsid w:val="00294145"/>
    <w:rsid w:val="002945D5"/>
    <w:rsid w:val="002946CC"/>
    <w:rsid w:val="00294F5D"/>
    <w:rsid w:val="00295418"/>
    <w:rsid w:val="0029579B"/>
    <w:rsid w:val="0029587D"/>
    <w:rsid w:val="002958F3"/>
    <w:rsid w:val="00295AB8"/>
    <w:rsid w:val="00295FDF"/>
    <w:rsid w:val="00296969"/>
    <w:rsid w:val="002A1235"/>
    <w:rsid w:val="002A1284"/>
    <w:rsid w:val="002A19A0"/>
    <w:rsid w:val="002A2047"/>
    <w:rsid w:val="002A20B2"/>
    <w:rsid w:val="002A273E"/>
    <w:rsid w:val="002A2CF5"/>
    <w:rsid w:val="002A2F28"/>
    <w:rsid w:val="002A3277"/>
    <w:rsid w:val="002A3FE4"/>
    <w:rsid w:val="002A4016"/>
    <w:rsid w:val="002A47BD"/>
    <w:rsid w:val="002A491A"/>
    <w:rsid w:val="002A503B"/>
    <w:rsid w:val="002A5056"/>
    <w:rsid w:val="002A54EF"/>
    <w:rsid w:val="002A5D85"/>
    <w:rsid w:val="002A6152"/>
    <w:rsid w:val="002A6560"/>
    <w:rsid w:val="002A6D4B"/>
    <w:rsid w:val="002A6E30"/>
    <w:rsid w:val="002A74D8"/>
    <w:rsid w:val="002B011F"/>
    <w:rsid w:val="002B03CF"/>
    <w:rsid w:val="002B15D5"/>
    <w:rsid w:val="002B1C1C"/>
    <w:rsid w:val="002B2C82"/>
    <w:rsid w:val="002B314F"/>
    <w:rsid w:val="002B3378"/>
    <w:rsid w:val="002B3F89"/>
    <w:rsid w:val="002B469C"/>
    <w:rsid w:val="002B50E4"/>
    <w:rsid w:val="002B5484"/>
    <w:rsid w:val="002B5CC8"/>
    <w:rsid w:val="002B65A2"/>
    <w:rsid w:val="002B7166"/>
    <w:rsid w:val="002B73D6"/>
    <w:rsid w:val="002B7927"/>
    <w:rsid w:val="002B7BE3"/>
    <w:rsid w:val="002B7E36"/>
    <w:rsid w:val="002C0E7C"/>
    <w:rsid w:val="002C0EAE"/>
    <w:rsid w:val="002C19E4"/>
    <w:rsid w:val="002C1D43"/>
    <w:rsid w:val="002C1D6E"/>
    <w:rsid w:val="002C4D3A"/>
    <w:rsid w:val="002C5108"/>
    <w:rsid w:val="002C53CE"/>
    <w:rsid w:val="002C54E8"/>
    <w:rsid w:val="002C678B"/>
    <w:rsid w:val="002C6CD0"/>
    <w:rsid w:val="002C6E99"/>
    <w:rsid w:val="002C6F08"/>
    <w:rsid w:val="002C7050"/>
    <w:rsid w:val="002C70B2"/>
    <w:rsid w:val="002C753B"/>
    <w:rsid w:val="002C7AA5"/>
    <w:rsid w:val="002C7D11"/>
    <w:rsid w:val="002C7D4B"/>
    <w:rsid w:val="002C7D5D"/>
    <w:rsid w:val="002D0209"/>
    <w:rsid w:val="002D036C"/>
    <w:rsid w:val="002D0794"/>
    <w:rsid w:val="002D1131"/>
    <w:rsid w:val="002D14C3"/>
    <w:rsid w:val="002D2697"/>
    <w:rsid w:val="002D26C3"/>
    <w:rsid w:val="002D29B7"/>
    <w:rsid w:val="002D3283"/>
    <w:rsid w:val="002D345F"/>
    <w:rsid w:val="002D346E"/>
    <w:rsid w:val="002D438F"/>
    <w:rsid w:val="002D4610"/>
    <w:rsid w:val="002D4BCB"/>
    <w:rsid w:val="002D53D0"/>
    <w:rsid w:val="002D5BDA"/>
    <w:rsid w:val="002D5C7A"/>
    <w:rsid w:val="002D5D3A"/>
    <w:rsid w:val="002D5FA6"/>
    <w:rsid w:val="002D61B2"/>
    <w:rsid w:val="002D663F"/>
    <w:rsid w:val="002D6921"/>
    <w:rsid w:val="002D6D20"/>
    <w:rsid w:val="002D6EA5"/>
    <w:rsid w:val="002D7368"/>
    <w:rsid w:val="002D797E"/>
    <w:rsid w:val="002D79DD"/>
    <w:rsid w:val="002E00C8"/>
    <w:rsid w:val="002E07F1"/>
    <w:rsid w:val="002E1EE0"/>
    <w:rsid w:val="002E22DA"/>
    <w:rsid w:val="002E25AA"/>
    <w:rsid w:val="002E2CAE"/>
    <w:rsid w:val="002E2DC1"/>
    <w:rsid w:val="002E324D"/>
    <w:rsid w:val="002E32D7"/>
    <w:rsid w:val="002E3BF5"/>
    <w:rsid w:val="002E3C52"/>
    <w:rsid w:val="002E40F0"/>
    <w:rsid w:val="002E4382"/>
    <w:rsid w:val="002E492A"/>
    <w:rsid w:val="002E4F86"/>
    <w:rsid w:val="002E584C"/>
    <w:rsid w:val="002E5BE0"/>
    <w:rsid w:val="002E647D"/>
    <w:rsid w:val="002E6698"/>
    <w:rsid w:val="002E69AC"/>
    <w:rsid w:val="002E69D5"/>
    <w:rsid w:val="002E7810"/>
    <w:rsid w:val="002E7BF5"/>
    <w:rsid w:val="002E7C67"/>
    <w:rsid w:val="002E7CBC"/>
    <w:rsid w:val="002F0136"/>
    <w:rsid w:val="002F0868"/>
    <w:rsid w:val="002F0E92"/>
    <w:rsid w:val="002F1045"/>
    <w:rsid w:val="002F18BA"/>
    <w:rsid w:val="002F19D0"/>
    <w:rsid w:val="002F2117"/>
    <w:rsid w:val="002F22B7"/>
    <w:rsid w:val="002F326E"/>
    <w:rsid w:val="002F3411"/>
    <w:rsid w:val="002F37F0"/>
    <w:rsid w:val="002F3DEF"/>
    <w:rsid w:val="002F4781"/>
    <w:rsid w:val="002F4C36"/>
    <w:rsid w:val="002F4D94"/>
    <w:rsid w:val="002F53D6"/>
    <w:rsid w:val="002F5C7F"/>
    <w:rsid w:val="002F6727"/>
    <w:rsid w:val="002F6840"/>
    <w:rsid w:val="002F7190"/>
    <w:rsid w:val="002F7E72"/>
    <w:rsid w:val="002F7FD2"/>
    <w:rsid w:val="00300ABB"/>
    <w:rsid w:val="00300DD6"/>
    <w:rsid w:val="00301686"/>
    <w:rsid w:val="003018A6"/>
    <w:rsid w:val="00301E7B"/>
    <w:rsid w:val="00302654"/>
    <w:rsid w:val="0030287C"/>
    <w:rsid w:val="00302DBF"/>
    <w:rsid w:val="00303053"/>
    <w:rsid w:val="003037C0"/>
    <w:rsid w:val="0030382F"/>
    <w:rsid w:val="0030391F"/>
    <w:rsid w:val="003040ED"/>
    <w:rsid w:val="00304425"/>
    <w:rsid w:val="00304585"/>
    <w:rsid w:val="0030574D"/>
    <w:rsid w:val="00305E9B"/>
    <w:rsid w:val="00306670"/>
    <w:rsid w:val="00306826"/>
    <w:rsid w:val="00306C7C"/>
    <w:rsid w:val="00306FDC"/>
    <w:rsid w:val="00307383"/>
    <w:rsid w:val="0030738A"/>
    <w:rsid w:val="003100D1"/>
    <w:rsid w:val="003102E4"/>
    <w:rsid w:val="00310D3C"/>
    <w:rsid w:val="003111EA"/>
    <w:rsid w:val="0031163D"/>
    <w:rsid w:val="00311866"/>
    <w:rsid w:val="00311DCE"/>
    <w:rsid w:val="00312DFC"/>
    <w:rsid w:val="003131B9"/>
    <w:rsid w:val="00313882"/>
    <w:rsid w:val="00314BF9"/>
    <w:rsid w:val="00315296"/>
    <w:rsid w:val="00315B4F"/>
    <w:rsid w:val="00316888"/>
    <w:rsid w:val="00316B30"/>
    <w:rsid w:val="0031785C"/>
    <w:rsid w:val="00317958"/>
    <w:rsid w:val="00317CB2"/>
    <w:rsid w:val="00320012"/>
    <w:rsid w:val="0032053B"/>
    <w:rsid w:val="00320A66"/>
    <w:rsid w:val="00320BF9"/>
    <w:rsid w:val="00320D83"/>
    <w:rsid w:val="00321E3B"/>
    <w:rsid w:val="003220CF"/>
    <w:rsid w:val="0032216B"/>
    <w:rsid w:val="0032224A"/>
    <w:rsid w:val="00322594"/>
    <w:rsid w:val="003229FD"/>
    <w:rsid w:val="00322A37"/>
    <w:rsid w:val="00322D74"/>
    <w:rsid w:val="00322E0E"/>
    <w:rsid w:val="00322E9F"/>
    <w:rsid w:val="0032341E"/>
    <w:rsid w:val="00323C72"/>
    <w:rsid w:val="003241C9"/>
    <w:rsid w:val="003251C0"/>
    <w:rsid w:val="003252BB"/>
    <w:rsid w:val="00326B3A"/>
    <w:rsid w:val="003270BD"/>
    <w:rsid w:val="0032724D"/>
    <w:rsid w:val="00327DBE"/>
    <w:rsid w:val="0033030C"/>
    <w:rsid w:val="0033065E"/>
    <w:rsid w:val="003306BB"/>
    <w:rsid w:val="0033074F"/>
    <w:rsid w:val="003307CE"/>
    <w:rsid w:val="003309A8"/>
    <w:rsid w:val="003309A9"/>
    <w:rsid w:val="00330A93"/>
    <w:rsid w:val="00330DE2"/>
    <w:rsid w:val="0033146C"/>
    <w:rsid w:val="00331DBB"/>
    <w:rsid w:val="003323EC"/>
    <w:rsid w:val="00332B23"/>
    <w:rsid w:val="00333246"/>
    <w:rsid w:val="003334A8"/>
    <w:rsid w:val="0033404C"/>
    <w:rsid w:val="0033428F"/>
    <w:rsid w:val="00334413"/>
    <w:rsid w:val="003348A7"/>
    <w:rsid w:val="003348F3"/>
    <w:rsid w:val="00334B7C"/>
    <w:rsid w:val="00334C5F"/>
    <w:rsid w:val="00334D8A"/>
    <w:rsid w:val="00334FA4"/>
    <w:rsid w:val="00335253"/>
    <w:rsid w:val="0033564D"/>
    <w:rsid w:val="00336424"/>
    <w:rsid w:val="00336F3B"/>
    <w:rsid w:val="00337705"/>
    <w:rsid w:val="00340077"/>
    <w:rsid w:val="003404C4"/>
    <w:rsid w:val="0034094D"/>
    <w:rsid w:val="00340F51"/>
    <w:rsid w:val="00341265"/>
    <w:rsid w:val="00341D22"/>
    <w:rsid w:val="003429BB"/>
    <w:rsid w:val="003444F1"/>
    <w:rsid w:val="0034454C"/>
    <w:rsid w:val="00344B0D"/>
    <w:rsid w:val="00344B53"/>
    <w:rsid w:val="003455E8"/>
    <w:rsid w:val="00345AD6"/>
    <w:rsid w:val="00345CCB"/>
    <w:rsid w:val="003463AD"/>
    <w:rsid w:val="0034676E"/>
    <w:rsid w:val="00347783"/>
    <w:rsid w:val="003479F7"/>
    <w:rsid w:val="00347B24"/>
    <w:rsid w:val="00347EEF"/>
    <w:rsid w:val="00350F0F"/>
    <w:rsid w:val="00351280"/>
    <w:rsid w:val="00351751"/>
    <w:rsid w:val="00351AB9"/>
    <w:rsid w:val="00351CBA"/>
    <w:rsid w:val="00351D54"/>
    <w:rsid w:val="00351DC2"/>
    <w:rsid w:val="00351FAE"/>
    <w:rsid w:val="00352403"/>
    <w:rsid w:val="00352C60"/>
    <w:rsid w:val="00353071"/>
    <w:rsid w:val="00353C35"/>
    <w:rsid w:val="00353D9E"/>
    <w:rsid w:val="00354332"/>
    <w:rsid w:val="003550F1"/>
    <w:rsid w:val="003552F2"/>
    <w:rsid w:val="003553DC"/>
    <w:rsid w:val="00355467"/>
    <w:rsid w:val="00355955"/>
    <w:rsid w:val="00355FC7"/>
    <w:rsid w:val="0035623C"/>
    <w:rsid w:val="003601B1"/>
    <w:rsid w:val="0036040F"/>
    <w:rsid w:val="003611C1"/>
    <w:rsid w:val="00361725"/>
    <w:rsid w:val="00361EBB"/>
    <w:rsid w:val="00362FC7"/>
    <w:rsid w:val="00363A5F"/>
    <w:rsid w:val="0036475A"/>
    <w:rsid w:val="0036507F"/>
    <w:rsid w:val="003656E9"/>
    <w:rsid w:val="00365CF2"/>
    <w:rsid w:val="003662CF"/>
    <w:rsid w:val="00367593"/>
    <w:rsid w:val="00367A34"/>
    <w:rsid w:val="0037071D"/>
    <w:rsid w:val="00370ABF"/>
    <w:rsid w:val="003718B9"/>
    <w:rsid w:val="00372984"/>
    <w:rsid w:val="00373A28"/>
    <w:rsid w:val="00374179"/>
    <w:rsid w:val="003745CD"/>
    <w:rsid w:val="003758A1"/>
    <w:rsid w:val="00375BC1"/>
    <w:rsid w:val="00375E5B"/>
    <w:rsid w:val="00376ABB"/>
    <w:rsid w:val="003771F8"/>
    <w:rsid w:val="00377ACA"/>
    <w:rsid w:val="003811E4"/>
    <w:rsid w:val="003815E4"/>
    <w:rsid w:val="003819D5"/>
    <w:rsid w:val="00382057"/>
    <w:rsid w:val="00382281"/>
    <w:rsid w:val="003828BA"/>
    <w:rsid w:val="00382B81"/>
    <w:rsid w:val="00383140"/>
    <w:rsid w:val="00384574"/>
    <w:rsid w:val="00384797"/>
    <w:rsid w:val="00384CBB"/>
    <w:rsid w:val="003853CA"/>
    <w:rsid w:val="00385BEA"/>
    <w:rsid w:val="00385CE4"/>
    <w:rsid w:val="00386410"/>
    <w:rsid w:val="003865F1"/>
    <w:rsid w:val="00386AEC"/>
    <w:rsid w:val="00386CCE"/>
    <w:rsid w:val="0038792E"/>
    <w:rsid w:val="00387CFF"/>
    <w:rsid w:val="00387F9C"/>
    <w:rsid w:val="00390018"/>
    <w:rsid w:val="00391918"/>
    <w:rsid w:val="00391AFF"/>
    <w:rsid w:val="00391C6C"/>
    <w:rsid w:val="0039217A"/>
    <w:rsid w:val="003924BE"/>
    <w:rsid w:val="00392DB6"/>
    <w:rsid w:val="0039433A"/>
    <w:rsid w:val="00394703"/>
    <w:rsid w:val="00394A4F"/>
    <w:rsid w:val="003962F8"/>
    <w:rsid w:val="0039643E"/>
    <w:rsid w:val="00396742"/>
    <w:rsid w:val="00396D06"/>
    <w:rsid w:val="0039716F"/>
    <w:rsid w:val="003971A7"/>
    <w:rsid w:val="003971C3"/>
    <w:rsid w:val="0039790C"/>
    <w:rsid w:val="003A03E2"/>
    <w:rsid w:val="003A072D"/>
    <w:rsid w:val="003A0748"/>
    <w:rsid w:val="003A0C61"/>
    <w:rsid w:val="003A0CC1"/>
    <w:rsid w:val="003A10C4"/>
    <w:rsid w:val="003A1EF4"/>
    <w:rsid w:val="003A2663"/>
    <w:rsid w:val="003A274B"/>
    <w:rsid w:val="003A2B5F"/>
    <w:rsid w:val="003A4253"/>
    <w:rsid w:val="003A44C3"/>
    <w:rsid w:val="003A4C4E"/>
    <w:rsid w:val="003A5157"/>
    <w:rsid w:val="003A533C"/>
    <w:rsid w:val="003A57F9"/>
    <w:rsid w:val="003A5C01"/>
    <w:rsid w:val="003A5C36"/>
    <w:rsid w:val="003A6260"/>
    <w:rsid w:val="003A6988"/>
    <w:rsid w:val="003A70BC"/>
    <w:rsid w:val="003A768B"/>
    <w:rsid w:val="003A7AAD"/>
    <w:rsid w:val="003B0953"/>
    <w:rsid w:val="003B0FF0"/>
    <w:rsid w:val="003B11B7"/>
    <w:rsid w:val="003B1911"/>
    <w:rsid w:val="003B360C"/>
    <w:rsid w:val="003B3CB5"/>
    <w:rsid w:val="003B40BD"/>
    <w:rsid w:val="003B47C0"/>
    <w:rsid w:val="003B48CC"/>
    <w:rsid w:val="003B4B80"/>
    <w:rsid w:val="003B5247"/>
    <w:rsid w:val="003B5C1C"/>
    <w:rsid w:val="003B7748"/>
    <w:rsid w:val="003C1334"/>
    <w:rsid w:val="003C137E"/>
    <w:rsid w:val="003C18F4"/>
    <w:rsid w:val="003C3475"/>
    <w:rsid w:val="003C3FC6"/>
    <w:rsid w:val="003C43AC"/>
    <w:rsid w:val="003C4808"/>
    <w:rsid w:val="003C4AD8"/>
    <w:rsid w:val="003C578A"/>
    <w:rsid w:val="003C6140"/>
    <w:rsid w:val="003C63AC"/>
    <w:rsid w:val="003C648A"/>
    <w:rsid w:val="003C6BAF"/>
    <w:rsid w:val="003C6F38"/>
    <w:rsid w:val="003C75B2"/>
    <w:rsid w:val="003C75FD"/>
    <w:rsid w:val="003C788F"/>
    <w:rsid w:val="003C7A4F"/>
    <w:rsid w:val="003C7AAA"/>
    <w:rsid w:val="003D0877"/>
    <w:rsid w:val="003D1D2A"/>
    <w:rsid w:val="003D20CB"/>
    <w:rsid w:val="003D30EA"/>
    <w:rsid w:val="003D31FA"/>
    <w:rsid w:val="003D34D7"/>
    <w:rsid w:val="003D4616"/>
    <w:rsid w:val="003D47EB"/>
    <w:rsid w:val="003D4D44"/>
    <w:rsid w:val="003D5044"/>
    <w:rsid w:val="003D535A"/>
    <w:rsid w:val="003D54A0"/>
    <w:rsid w:val="003D6CEA"/>
    <w:rsid w:val="003D6EEB"/>
    <w:rsid w:val="003D7093"/>
    <w:rsid w:val="003D733C"/>
    <w:rsid w:val="003D79B0"/>
    <w:rsid w:val="003D7B37"/>
    <w:rsid w:val="003D7BB5"/>
    <w:rsid w:val="003D7D81"/>
    <w:rsid w:val="003E040E"/>
    <w:rsid w:val="003E04B7"/>
    <w:rsid w:val="003E0C73"/>
    <w:rsid w:val="003E1A02"/>
    <w:rsid w:val="003E1B0F"/>
    <w:rsid w:val="003E248A"/>
    <w:rsid w:val="003E261E"/>
    <w:rsid w:val="003E26EB"/>
    <w:rsid w:val="003E2C79"/>
    <w:rsid w:val="003E2E0F"/>
    <w:rsid w:val="003E3842"/>
    <w:rsid w:val="003E38DA"/>
    <w:rsid w:val="003E432F"/>
    <w:rsid w:val="003E43C1"/>
    <w:rsid w:val="003E46BF"/>
    <w:rsid w:val="003E471B"/>
    <w:rsid w:val="003E4E7A"/>
    <w:rsid w:val="003E4FCC"/>
    <w:rsid w:val="003E5C96"/>
    <w:rsid w:val="003E6137"/>
    <w:rsid w:val="003E6A04"/>
    <w:rsid w:val="003E7141"/>
    <w:rsid w:val="003E723E"/>
    <w:rsid w:val="003F08D6"/>
    <w:rsid w:val="003F09BF"/>
    <w:rsid w:val="003F12CC"/>
    <w:rsid w:val="003F19DA"/>
    <w:rsid w:val="003F249D"/>
    <w:rsid w:val="003F2F58"/>
    <w:rsid w:val="003F416B"/>
    <w:rsid w:val="003F4C9E"/>
    <w:rsid w:val="003F5A66"/>
    <w:rsid w:val="003F626F"/>
    <w:rsid w:val="003F6429"/>
    <w:rsid w:val="003F6434"/>
    <w:rsid w:val="003F6FBE"/>
    <w:rsid w:val="003F706F"/>
    <w:rsid w:val="003F7BFF"/>
    <w:rsid w:val="00400114"/>
    <w:rsid w:val="004002B7"/>
    <w:rsid w:val="00400648"/>
    <w:rsid w:val="00400790"/>
    <w:rsid w:val="0040133D"/>
    <w:rsid w:val="00401453"/>
    <w:rsid w:val="00401627"/>
    <w:rsid w:val="00401675"/>
    <w:rsid w:val="004020B6"/>
    <w:rsid w:val="00402509"/>
    <w:rsid w:val="00402AC5"/>
    <w:rsid w:val="00403057"/>
    <w:rsid w:val="00403058"/>
    <w:rsid w:val="00403709"/>
    <w:rsid w:val="004037A0"/>
    <w:rsid w:val="00404620"/>
    <w:rsid w:val="00404754"/>
    <w:rsid w:val="00404BA9"/>
    <w:rsid w:val="00404E4A"/>
    <w:rsid w:val="004054E9"/>
    <w:rsid w:val="004056D9"/>
    <w:rsid w:val="00405A41"/>
    <w:rsid w:val="0040607D"/>
    <w:rsid w:val="00406241"/>
    <w:rsid w:val="0040626D"/>
    <w:rsid w:val="00406BB3"/>
    <w:rsid w:val="00407889"/>
    <w:rsid w:val="00407BDD"/>
    <w:rsid w:val="004101D5"/>
    <w:rsid w:val="004103D2"/>
    <w:rsid w:val="00410C44"/>
    <w:rsid w:val="0041127D"/>
    <w:rsid w:val="00411A74"/>
    <w:rsid w:val="00411C3A"/>
    <w:rsid w:val="00412A78"/>
    <w:rsid w:val="00413169"/>
    <w:rsid w:val="00413470"/>
    <w:rsid w:val="00413646"/>
    <w:rsid w:val="00413B64"/>
    <w:rsid w:val="00413CBC"/>
    <w:rsid w:val="00414596"/>
    <w:rsid w:val="00414EB3"/>
    <w:rsid w:val="00414F24"/>
    <w:rsid w:val="00415150"/>
    <w:rsid w:val="004154E5"/>
    <w:rsid w:val="00415B41"/>
    <w:rsid w:val="00415C85"/>
    <w:rsid w:val="00415DFD"/>
    <w:rsid w:val="00415FAA"/>
    <w:rsid w:val="00416332"/>
    <w:rsid w:val="00416F23"/>
    <w:rsid w:val="004176D0"/>
    <w:rsid w:val="00417DF8"/>
    <w:rsid w:val="00417EE7"/>
    <w:rsid w:val="004200E6"/>
    <w:rsid w:val="004206BB"/>
    <w:rsid w:val="00420B17"/>
    <w:rsid w:val="00420B1A"/>
    <w:rsid w:val="00420FC9"/>
    <w:rsid w:val="004211BC"/>
    <w:rsid w:val="00421771"/>
    <w:rsid w:val="00421C7C"/>
    <w:rsid w:val="004227E0"/>
    <w:rsid w:val="00422B67"/>
    <w:rsid w:val="00422C75"/>
    <w:rsid w:val="00422DBE"/>
    <w:rsid w:val="00424330"/>
    <w:rsid w:val="00424817"/>
    <w:rsid w:val="004248DF"/>
    <w:rsid w:val="0042490F"/>
    <w:rsid w:val="00424983"/>
    <w:rsid w:val="00424B22"/>
    <w:rsid w:val="00424F04"/>
    <w:rsid w:val="00425707"/>
    <w:rsid w:val="004258DB"/>
    <w:rsid w:val="00425990"/>
    <w:rsid w:val="0042600A"/>
    <w:rsid w:val="0042623E"/>
    <w:rsid w:val="00426909"/>
    <w:rsid w:val="00426A3A"/>
    <w:rsid w:val="0042761B"/>
    <w:rsid w:val="00430337"/>
    <w:rsid w:val="004303B1"/>
    <w:rsid w:val="00430513"/>
    <w:rsid w:val="004317D7"/>
    <w:rsid w:val="00432038"/>
    <w:rsid w:val="004324CA"/>
    <w:rsid w:val="004324D9"/>
    <w:rsid w:val="0043319A"/>
    <w:rsid w:val="00433D60"/>
    <w:rsid w:val="00433EFE"/>
    <w:rsid w:val="004346FF"/>
    <w:rsid w:val="00434D6A"/>
    <w:rsid w:val="00434E86"/>
    <w:rsid w:val="00434F7B"/>
    <w:rsid w:val="00435146"/>
    <w:rsid w:val="00435298"/>
    <w:rsid w:val="0043584D"/>
    <w:rsid w:val="0043661A"/>
    <w:rsid w:val="00436904"/>
    <w:rsid w:val="0043693B"/>
    <w:rsid w:val="00436D6F"/>
    <w:rsid w:val="00436DB0"/>
    <w:rsid w:val="00436EF8"/>
    <w:rsid w:val="00436F0D"/>
    <w:rsid w:val="00437A3E"/>
    <w:rsid w:val="00437ED1"/>
    <w:rsid w:val="00440453"/>
    <w:rsid w:val="00440A69"/>
    <w:rsid w:val="00440C4F"/>
    <w:rsid w:val="00441B50"/>
    <w:rsid w:val="0044252D"/>
    <w:rsid w:val="004426BB"/>
    <w:rsid w:val="0044298A"/>
    <w:rsid w:val="00442AD0"/>
    <w:rsid w:val="004433FE"/>
    <w:rsid w:val="00443523"/>
    <w:rsid w:val="00443BAF"/>
    <w:rsid w:val="0044534D"/>
    <w:rsid w:val="004455DC"/>
    <w:rsid w:val="00445A9A"/>
    <w:rsid w:val="00445FC3"/>
    <w:rsid w:val="004462EB"/>
    <w:rsid w:val="00446F79"/>
    <w:rsid w:val="00447046"/>
    <w:rsid w:val="00447529"/>
    <w:rsid w:val="00447ECE"/>
    <w:rsid w:val="00450623"/>
    <w:rsid w:val="004509C3"/>
    <w:rsid w:val="00450E34"/>
    <w:rsid w:val="00451647"/>
    <w:rsid w:val="00451A72"/>
    <w:rsid w:val="00451E23"/>
    <w:rsid w:val="004526A2"/>
    <w:rsid w:val="004529F2"/>
    <w:rsid w:val="00452ED3"/>
    <w:rsid w:val="00454543"/>
    <w:rsid w:val="00455056"/>
    <w:rsid w:val="0045569E"/>
    <w:rsid w:val="004558BC"/>
    <w:rsid w:val="00455AAB"/>
    <w:rsid w:val="00455B2E"/>
    <w:rsid w:val="00455B61"/>
    <w:rsid w:val="0045607F"/>
    <w:rsid w:val="004570A5"/>
    <w:rsid w:val="004601AB"/>
    <w:rsid w:val="004612AE"/>
    <w:rsid w:val="00461887"/>
    <w:rsid w:val="00462446"/>
    <w:rsid w:val="004637C9"/>
    <w:rsid w:val="00463D28"/>
    <w:rsid w:val="00464461"/>
    <w:rsid w:val="00465340"/>
    <w:rsid w:val="00465368"/>
    <w:rsid w:val="00465416"/>
    <w:rsid w:val="004655F8"/>
    <w:rsid w:val="00465A7A"/>
    <w:rsid w:val="00465AF8"/>
    <w:rsid w:val="00465D76"/>
    <w:rsid w:val="0046617B"/>
    <w:rsid w:val="00466FF5"/>
    <w:rsid w:val="0046739D"/>
    <w:rsid w:val="00467B99"/>
    <w:rsid w:val="00467DAC"/>
    <w:rsid w:val="00467DC7"/>
    <w:rsid w:val="004701FF"/>
    <w:rsid w:val="004703AB"/>
    <w:rsid w:val="0047051A"/>
    <w:rsid w:val="004706A9"/>
    <w:rsid w:val="00471493"/>
    <w:rsid w:val="004715EA"/>
    <w:rsid w:val="004719D9"/>
    <w:rsid w:val="00471FF5"/>
    <w:rsid w:val="00472089"/>
    <w:rsid w:val="004726E8"/>
    <w:rsid w:val="00472919"/>
    <w:rsid w:val="004731A9"/>
    <w:rsid w:val="00473294"/>
    <w:rsid w:val="00473D41"/>
    <w:rsid w:val="00474A7B"/>
    <w:rsid w:val="00474ABF"/>
    <w:rsid w:val="00475FEF"/>
    <w:rsid w:val="004764B5"/>
    <w:rsid w:val="00476547"/>
    <w:rsid w:val="004765FD"/>
    <w:rsid w:val="0047680B"/>
    <w:rsid w:val="00477215"/>
    <w:rsid w:val="00477277"/>
    <w:rsid w:val="0048054A"/>
    <w:rsid w:val="00480647"/>
    <w:rsid w:val="00480801"/>
    <w:rsid w:val="00481B43"/>
    <w:rsid w:val="00481F09"/>
    <w:rsid w:val="00482204"/>
    <w:rsid w:val="00482382"/>
    <w:rsid w:val="00482D3D"/>
    <w:rsid w:val="00482DFA"/>
    <w:rsid w:val="00482EFD"/>
    <w:rsid w:val="004831F1"/>
    <w:rsid w:val="00483D6F"/>
    <w:rsid w:val="004847FF"/>
    <w:rsid w:val="00484B70"/>
    <w:rsid w:val="00484C23"/>
    <w:rsid w:val="00485170"/>
    <w:rsid w:val="00485334"/>
    <w:rsid w:val="00485502"/>
    <w:rsid w:val="00485A41"/>
    <w:rsid w:val="00486120"/>
    <w:rsid w:val="00486928"/>
    <w:rsid w:val="004869CF"/>
    <w:rsid w:val="00486C42"/>
    <w:rsid w:val="00486F75"/>
    <w:rsid w:val="00487B04"/>
    <w:rsid w:val="00487F71"/>
    <w:rsid w:val="00490580"/>
    <w:rsid w:val="00490603"/>
    <w:rsid w:val="004910AA"/>
    <w:rsid w:val="004910C6"/>
    <w:rsid w:val="00491286"/>
    <w:rsid w:val="00491870"/>
    <w:rsid w:val="00491FF7"/>
    <w:rsid w:val="00493088"/>
    <w:rsid w:val="0049317B"/>
    <w:rsid w:val="00494FA0"/>
    <w:rsid w:val="00496532"/>
    <w:rsid w:val="00496909"/>
    <w:rsid w:val="00496C29"/>
    <w:rsid w:val="00496E94"/>
    <w:rsid w:val="0049710B"/>
    <w:rsid w:val="004973CD"/>
    <w:rsid w:val="00497CD2"/>
    <w:rsid w:val="004A09CF"/>
    <w:rsid w:val="004A10A4"/>
    <w:rsid w:val="004A123F"/>
    <w:rsid w:val="004A1364"/>
    <w:rsid w:val="004A1478"/>
    <w:rsid w:val="004A158D"/>
    <w:rsid w:val="004A1B8D"/>
    <w:rsid w:val="004A1C4D"/>
    <w:rsid w:val="004A21A8"/>
    <w:rsid w:val="004A2403"/>
    <w:rsid w:val="004A3B8A"/>
    <w:rsid w:val="004A3EB0"/>
    <w:rsid w:val="004A4348"/>
    <w:rsid w:val="004A4AA8"/>
    <w:rsid w:val="004A4EBC"/>
    <w:rsid w:val="004A4F97"/>
    <w:rsid w:val="004A62CD"/>
    <w:rsid w:val="004A6734"/>
    <w:rsid w:val="004A7B82"/>
    <w:rsid w:val="004B0B76"/>
    <w:rsid w:val="004B0D86"/>
    <w:rsid w:val="004B1D80"/>
    <w:rsid w:val="004B21E3"/>
    <w:rsid w:val="004B2A3A"/>
    <w:rsid w:val="004B3E9A"/>
    <w:rsid w:val="004B5812"/>
    <w:rsid w:val="004B5BB6"/>
    <w:rsid w:val="004B5BEB"/>
    <w:rsid w:val="004B5D43"/>
    <w:rsid w:val="004B5E06"/>
    <w:rsid w:val="004B74A1"/>
    <w:rsid w:val="004B7536"/>
    <w:rsid w:val="004B7E97"/>
    <w:rsid w:val="004C0B81"/>
    <w:rsid w:val="004C13CD"/>
    <w:rsid w:val="004C1A13"/>
    <w:rsid w:val="004C28D6"/>
    <w:rsid w:val="004C2E95"/>
    <w:rsid w:val="004C453E"/>
    <w:rsid w:val="004C4841"/>
    <w:rsid w:val="004C4E40"/>
    <w:rsid w:val="004C50F4"/>
    <w:rsid w:val="004C51EF"/>
    <w:rsid w:val="004C75BA"/>
    <w:rsid w:val="004C79FB"/>
    <w:rsid w:val="004C7B16"/>
    <w:rsid w:val="004C7F68"/>
    <w:rsid w:val="004D03E8"/>
    <w:rsid w:val="004D04C0"/>
    <w:rsid w:val="004D0552"/>
    <w:rsid w:val="004D0B1B"/>
    <w:rsid w:val="004D0F8F"/>
    <w:rsid w:val="004D1143"/>
    <w:rsid w:val="004D1995"/>
    <w:rsid w:val="004D1ACB"/>
    <w:rsid w:val="004D22B0"/>
    <w:rsid w:val="004D34DA"/>
    <w:rsid w:val="004D3AD4"/>
    <w:rsid w:val="004D4096"/>
    <w:rsid w:val="004D44B8"/>
    <w:rsid w:val="004D5F2C"/>
    <w:rsid w:val="004D655B"/>
    <w:rsid w:val="004D67BC"/>
    <w:rsid w:val="004D6DFD"/>
    <w:rsid w:val="004D6F67"/>
    <w:rsid w:val="004D6FC0"/>
    <w:rsid w:val="004D738A"/>
    <w:rsid w:val="004D7864"/>
    <w:rsid w:val="004D7B3C"/>
    <w:rsid w:val="004E0103"/>
    <w:rsid w:val="004E01E0"/>
    <w:rsid w:val="004E1114"/>
    <w:rsid w:val="004E1A72"/>
    <w:rsid w:val="004E1AF8"/>
    <w:rsid w:val="004E2C71"/>
    <w:rsid w:val="004E2CE5"/>
    <w:rsid w:val="004E35CD"/>
    <w:rsid w:val="004E37A0"/>
    <w:rsid w:val="004E3C98"/>
    <w:rsid w:val="004E4436"/>
    <w:rsid w:val="004E47EE"/>
    <w:rsid w:val="004E4E6F"/>
    <w:rsid w:val="004E538C"/>
    <w:rsid w:val="004E5B16"/>
    <w:rsid w:val="004E6394"/>
    <w:rsid w:val="004E643F"/>
    <w:rsid w:val="004E6BEF"/>
    <w:rsid w:val="004E6C4D"/>
    <w:rsid w:val="004E77E9"/>
    <w:rsid w:val="004F077A"/>
    <w:rsid w:val="004F0E75"/>
    <w:rsid w:val="004F0F82"/>
    <w:rsid w:val="004F12FA"/>
    <w:rsid w:val="004F133C"/>
    <w:rsid w:val="004F1673"/>
    <w:rsid w:val="004F1D3D"/>
    <w:rsid w:val="004F1F37"/>
    <w:rsid w:val="004F26BB"/>
    <w:rsid w:val="004F2A20"/>
    <w:rsid w:val="004F2B6C"/>
    <w:rsid w:val="004F2BC4"/>
    <w:rsid w:val="004F317E"/>
    <w:rsid w:val="004F3E65"/>
    <w:rsid w:val="004F4689"/>
    <w:rsid w:val="004F4709"/>
    <w:rsid w:val="004F512D"/>
    <w:rsid w:val="004F5D7F"/>
    <w:rsid w:val="004F66A7"/>
    <w:rsid w:val="004F69C0"/>
    <w:rsid w:val="004F6A7C"/>
    <w:rsid w:val="0050032B"/>
    <w:rsid w:val="00500D69"/>
    <w:rsid w:val="00500EAC"/>
    <w:rsid w:val="00501A83"/>
    <w:rsid w:val="0050204F"/>
    <w:rsid w:val="00503D35"/>
    <w:rsid w:val="005046C2"/>
    <w:rsid w:val="00504C6F"/>
    <w:rsid w:val="00505077"/>
    <w:rsid w:val="005051D4"/>
    <w:rsid w:val="00505299"/>
    <w:rsid w:val="00505D0D"/>
    <w:rsid w:val="00505D8B"/>
    <w:rsid w:val="00506171"/>
    <w:rsid w:val="005063F3"/>
    <w:rsid w:val="00506583"/>
    <w:rsid w:val="00506C77"/>
    <w:rsid w:val="00506C7A"/>
    <w:rsid w:val="00506C9B"/>
    <w:rsid w:val="005074F5"/>
    <w:rsid w:val="0050755B"/>
    <w:rsid w:val="00507BD8"/>
    <w:rsid w:val="00507CBA"/>
    <w:rsid w:val="00507CCD"/>
    <w:rsid w:val="00507E26"/>
    <w:rsid w:val="00507EA8"/>
    <w:rsid w:val="00510047"/>
    <w:rsid w:val="00510BB3"/>
    <w:rsid w:val="0051209D"/>
    <w:rsid w:val="0051215F"/>
    <w:rsid w:val="00512726"/>
    <w:rsid w:val="00512B37"/>
    <w:rsid w:val="00512F05"/>
    <w:rsid w:val="00513898"/>
    <w:rsid w:val="00513CB1"/>
    <w:rsid w:val="0051414D"/>
    <w:rsid w:val="00514174"/>
    <w:rsid w:val="00514417"/>
    <w:rsid w:val="005147F6"/>
    <w:rsid w:val="005148CA"/>
    <w:rsid w:val="00515A96"/>
    <w:rsid w:val="00516476"/>
    <w:rsid w:val="005165C2"/>
    <w:rsid w:val="005166EF"/>
    <w:rsid w:val="00516874"/>
    <w:rsid w:val="00516897"/>
    <w:rsid w:val="005174B9"/>
    <w:rsid w:val="00517659"/>
    <w:rsid w:val="00517B3F"/>
    <w:rsid w:val="00517C63"/>
    <w:rsid w:val="00517D6B"/>
    <w:rsid w:val="00520062"/>
    <w:rsid w:val="0052097E"/>
    <w:rsid w:val="00520F19"/>
    <w:rsid w:val="005218D2"/>
    <w:rsid w:val="005218E4"/>
    <w:rsid w:val="00521954"/>
    <w:rsid w:val="00521F3A"/>
    <w:rsid w:val="0052232D"/>
    <w:rsid w:val="00522375"/>
    <w:rsid w:val="005241E0"/>
    <w:rsid w:val="00525046"/>
    <w:rsid w:val="00525A39"/>
    <w:rsid w:val="00526480"/>
    <w:rsid w:val="00526A73"/>
    <w:rsid w:val="00526C7D"/>
    <w:rsid w:val="005275E5"/>
    <w:rsid w:val="0052777A"/>
    <w:rsid w:val="00527E5D"/>
    <w:rsid w:val="00530071"/>
    <w:rsid w:val="005309E2"/>
    <w:rsid w:val="00530C84"/>
    <w:rsid w:val="005314BF"/>
    <w:rsid w:val="00531859"/>
    <w:rsid w:val="00531A41"/>
    <w:rsid w:val="00532BC9"/>
    <w:rsid w:val="00532F0E"/>
    <w:rsid w:val="0053350C"/>
    <w:rsid w:val="00533875"/>
    <w:rsid w:val="00533A54"/>
    <w:rsid w:val="00534810"/>
    <w:rsid w:val="00534BFC"/>
    <w:rsid w:val="00534CE6"/>
    <w:rsid w:val="005356C2"/>
    <w:rsid w:val="00535ED4"/>
    <w:rsid w:val="005361DA"/>
    <w:rsid w:val="00536291"/>
    <w:rsid w:val="0053630C"/>
    <w:rsid w:val="00536C5E"/>
    <w:rsid w:val="005376D7"/>
    <w:rsid w:val="00537C3B"/>
    <w:rsid w:val="005402E9"/>
    <w:rsid w:val="005403B6"/>
    <w:rsid w:val="005408E9"/>
    <w:rsid w:val="00540AB0"/>
    <w:rsid w:val="00540BF9"/>
    <w:rsid w:val="00540FDD"/>
    <w:rsid w:val="005411C3"/>
    <w:rsid w:val="00541C39"/>
    <w:rsid w:val="005421C7"/>
    <w:rsid w:val="0054234D"/>
    <w:rsid w:val="00542B62"/>
    <w:rsid w:val="00542EDA"/>
    <w:rsid w:val="00543D9F"/>
    <w:rsid w:val="00543F9A"/>
    <w:rsid w:val="0054417B"/>
    <w:rsid w:val="00544D96"/>
    <w:rsid w:val="005452A6"/>
    <w:rsid w:val="00545417"/>
    <w:rsid w:val="005460AC"/>
    <w:rsid w:val="0054694B"/>
    <w:rsid w:val="00546BA7"/>
    <w:rsid w:val="0054790F"/>
    <w:rsid w:val="00547C1B"/>
    <w:rsid w:val="00550D43"/>
    <w:rsid w:val="00550F03"/>
    <w:rsid w:val="0055136C"/>
    <w:rsid w:val="00551746"/>
    <w:rsid w:val="00551BA3"/>
    <w:rsid w:val="00551D21"/>
    <w:rsid w:val="00551F15"/>
    <w:rsid w:val="00551F5D"/>
    <w:rsid w:val="00552189"/>
    <w:rsid w:val="0055268A"/>
    <w:rsid w:val="00552737"/>
    <w:rsid w:val="00552F24"/>
    <w:rsid w:val="005531B5"/>
    <w:rsid w:val="0055364C"/>
    <w:rsid w:val="005536D3"/>
    <w:rsid w:val="00553CE5"/>
    <w:rsid w:val="00553D08"/>
    <w:rsid w:val="00554DC5"/>
    <w:rsid w:val="0055642C"/>
    <w:rsid w:val="00556E24"/>
    <w:rsid w:val="005572A1"/>
    <w:rsid w:val="005572FB"/>
    <w:rsid w:val="005600E1"/>
    <w:rsid w:val="0056113E"/>
    <w:rsid w:val="0056165B"/>
    <w:rsid w:val="0056220B"/>
    <w:rsid w:val="00562786"/>
    <w:rsid w:val="00562B30"/>
    <w:rsid w:val="00562DD9"/>
    <w:rsid w:val="00563117"/>
    <w:rsid w:val="0056380E"/>
    <w:rsid w:val="00563849"/>
    <w:rsid w:val="005640B1"/>
    <w:rsid w:val="00564FA2"/>
    <w:rsid w:val="00565A69"/>
    <w:rsid w:val="00565FA3"/>
    <w:rsid w:val="00566474"/>
    <w:rsid w:val="005664D7"/>
    <w:rsid w:val="00566598"/>
    <w:rsid w:val="00566EA2"/>
    <w:rsid w:val="005670BA"/>
    <w:rsid w:val="005671D6"/>
    <w:rsid w:val="00567584"/>
    <w:rsid w:val="005707AD"/>
    <w:rsid w:val="00570D6A"/>
    <w:rsid w:val="00570E38"/>
    <w:rsid w:val="00570EB6"/>
    <w:rsid w:val="00570F12"/>
    <w:rsid w:val="00571269"/>
    <w:rsid w:val="005712D7"/>
    <w:rsid w:val="005712F6"/>
    <w:rsid w:val="00572253"/>
    <w:rsid w:val="005723ED"/>
    <w:rsid w:val="00573458"/>
    <w:rsid w:val="005736EC"/>
    <w:rsid w:val="005737D0"/>
    <w:rsid w:val="005739B3"/>
    <w:rsid w:val="00573EDF"/>
    <w:rsid w:val="00573F1B"/>
    <w:rsid w:val="00574091"/>
    <w:rsid w:val="005742F2"/>
    <w:rsid w:val="005744A2"/>
    <w:rsid w:val="00574E04"/>
    <w:rsid w:val="00576438"/>
    <w:rsid w:val="00576A00"/>
    <w:rsid w:val="00576E60"/>
    <w:rsid w:val="00580332"/>
    <w:rsid w:val="005803C9"/>
    <w:rsid w:val="00580BDC"/>
    <w:rsid w:val="0058116D"/>
    <w:rsid w:val="0058154F"/>
    <w:rsid w:val="00582183"/>
    <w:rsid w:val="00582330"/>
    <w:rsid w:val="00582DC2"/>
    <w:rsid w:val="00583BB3"/>
    <w:rsid w:val="00583CE3"/>
    <w:rsid w:val="00584028"/>
    <w:rsid w:val="0058417C"/>
    <w:rsid w:val="00584976"/>
    <w:rsid w:val="00584DBE"/>
    <w:rsid w:val="00585D75"/>
    <w:rsid w:val="00585E75"/>
    <w:rsid w:val="00586287"/>
    <w:rsid w:val="00586735"/>
    <w:rsid w:val="0058719C"/>
    <w:rsid w:val="005878EF"/>
    <w:rsid w:val="00587BDC"/>
    <w:rsid w:val="00587E4A"/>
    <w:rsid w:val="00587FAC"/>
    <w:rsid w:val="005911D5"/>
    <w:rsid w:val="00591B08"/>
    <w:rsid w:val="0059222D"/>
    <w:rsid w:val="005924C0"/>
    <w:rsid w:val="005928F4"/>
    <w:rsid w:val="00592C79"/>
    <w:rsid w:val="00593090"/>
    <w:rsid w:val="005938EE"/>
    <w:rsid w:val="0059411C"/>
    <w:rsid w:val="00594278"/>
    <w:rsid w:val="00594D56"/>
    <w:rsid w:val="00594FA5"/>
    <w:rsid w:val="0059575F"/>
    <w:rsid w:val="00595A8A"/>
    <w:rsid w:val="0059677B"/>
    <w:rsid w:val="00597136"/>
    <w:rsid w:val="00597338"/>
    <w:rsid w:val="005A0580"/>
    <w:rsid w:val="005A09AB"/>
    <w:rsid w:val="005A0B68"/>
    <w:rsid w:val="005A0C64"/>
    <w:rsid w:val="005A12BA"/>
    <w:rsid w:val="005A1986"/>
    <w:rsid w:val="005A2060"/>
    <w:rsid w:val="005A2576"/>
    <w:rsid w:val="005A33A1"/>
    <w:rsid w:val="005A4101"/>
    <w:rsid w:val="005A491B"/>
    <w:rsid w:val="005A4F1E"/>
    <w:rsid w:val="005A5117"/>
    <w:rsid w:val="005A5790"/>
    <w:rsid w:val="005A5ADC"/>
    <w:rsid w:val="005A6158"/>
    <w:rsid w:val="005A660B"/>
    <w:rsid w:val="005A679D"/>
    <w:rsid w:val="005A71C0"/>
    <w:rsid w:val="005A793A"/>
    <w:rsid w:val="005B06C9"/>
    <w:rsid w:val="005B0EE0"/>
    <w:rsid w:val="005B100B"/>
    <w:rsid w:val="005B1188"/>
    <w:rsid w:val="005B175C"/>
    <w:rsid w:val="005B1B96"/>
    <w:rsid w:val="005B1E25"/>
    <w:rsid w:val="005B2A64"/>
    <w:rsid w:val="005B3835"/>
    <w:rsid w:val="005B3FA2"/>
    <w:rsid w:val="005B412E"/>
    <w:rsid w:val="005B4497"/>
    <w:rsid w:val="005B4AB3"/>
    <w:rsid w:val="005B52D9"/>
    <w:rsid w:val="005B588C"/>
    <w:rsid w:val="005B6B11"/>
    <w:rsid w:val="005B6C27"/>
    <w:rsid w:val="005B6CFB"/>
    <w:rsid w:val="005B74B0"/>
    <w:rsid w:val="005C0282"/>
    <w:rsid w:val="005C030D"/>
    <w:rsid w:val="005C0FC7"/>
    <w:rsid w:val="005C1750"/>
    <w:rsid w:val="005C270C"/>
    <w:rsid w:val="005C27C5"/>
    <w:rsid w:val="005C2802"/>
    <w:rsid w:val="005C2DAD"/>
    <w:rsid w:val="005C2FF4"/>
    <w:rsid w:val="005C32F4"/>
    <w:rsid w:val="005C3334"/>
    <w:rsid w:val="005C3632"/>
    <w:rsid w:val="005C3AD9"/>
    <w:rsid w:val="005C3EAD"/>
    <w:rsid w:val="005C3F93"/>
    <w:rsid w:val="005C4014"/>
    <w:rsid w:val="005C4354"/>
    <w:rsid w:val="005C4CC7"/>
    <w:rsid w:val="005C554D"/>
    <w:rsid w:val="005C5A9B"/>
    <w:rsid w:val="005C6B38"/>
    <w:rsid w:val="005C71E7"/>
    <w:rsid w:val="005C7538"/>
    <w:rsid w:val="005C7951"/>
    <w:rsid w:val="005D0078"/>
    <w:rsid w:val="005D0762"/>
    <w:rsid w:val="005D0C2A"/>
    <w:rsid w:val="005D0D05"/>
    <w:rsid w:val="005D0E89"/>
    <w:rsid w:val="005D129B"/>
    <w:rsid w:val="005D24CB"/>
    <w:rsid w:val="005D30D4"/>
    <w:rsid w:val="005D325A"/>
    <w:rsid w:val="005D3380"/>
    <w:rsid w:val="005D3592"/>
    <w:rsid w:val="005D36BE"/>
    <w:rsid w:val="005D3952"/>
    <w:rsid w:val="005D3B34"/>
    <w:rsid w:val="005D53AC"/>
    <w:rsid w:val="005D546D"/>
    <w:rsid w:val="005D5DC0"/>
    <w:rsid w:val="005D615D"/>
    <w:rsid w:val="005D711D"/>
    <w:rsid w:val="005D7447"/>
    <w:rsid w:val="005D746C"/>
    <w:rsid w:val="005D75D2"/>
    <w:rsid w:val="005D7743"/>
    <w:rsid w:val="005D7884"/>
    <w:rsid w:val="005D7AA6"/>
    <w:rsid w:val="005D7DAD"/>
    <w:rsid w:val="005D7F23"/>
    <w:rsid w:val="005E00F4"/>
    <w:rsid w:val="005E0912"/>
    <w:rsid w:val="005E1BED"/>
    <w:rsid w:val="005E2028"/>
    <w:rsid w:val="005E225D"/>
    <w:rsid w:val="005E2BC3"/>
    <w:rsid w:val="005E2CED"/>
    <w:rsid w:val="005E2DCE"/>
    <w:rsid w:val="005E3F2F"/>
    <w:rsid w:val="005E406E"/>
    <w:rsid w:val="005E46AA"/>
    <w:rsid w:val="005E505C"/>
    <w:rsid w:val="005E5905"/>
    <w:rsid w:val="005E5B5B"/>
    <w:rsid w:val="005E5D6F"/>
    <w:rsid w:val="005E5D75"/>
    <w:rsid w:val="005E635C"/>
    <w:rsid w:val="005E6644"/>
    <w:rsid w:val="005E66F7"/>
    <w:rsid w:val="005E6773"/>
    <w:rsid w:val="005E6DDA"/>
    <w:rsid w:val="005E722E"/>
    <w:rsid w:val="005F03C5"/>
    <w:rsid w:val="005F0905"/>
    <w:rsid w:val="005F1652"/>
    <w:rsid w:val="005F1C35"/>
    <w:rsid w:val="005F2AFA"/>
    <w:rsid w:val="005F31EF"/>
    <w:rsid w:val="005F390C"/>
    <w:rsid w:val="005F3C58"/>
    <w:rsid w:val="005F3F31"/>
    <w:rsid w:val="005F4062"/>
    <w:rsid w:val="005F46E2"/>
    <w:rsid w:val="005F5564"/>
    <w:rsid w:val="005F6BF2"/>
    <w:rsid w:val="005F74B7"/>
    <w:rsid w:val="00600334"/>
    <w:rsid w:val="006007A9"/>
    <w:rsid w:val="00600C22"/>
    <w:rsid w:val="00600EEE"/>
    <w:rsid w:val="00601395"/>
    <w:rsid w:val="0060139D"/>
    <w:rsid w:val="0060151A"/>
    <w:rsid w:val="006020BE"/>
    <w:rsid w:val="0060237A"/>
    <w:rsid w:val="0060358B"/>
    <w:rsid w:val="00603C7B"/>
    <w:rsid w:val="00603DF4"/>
    <w:rsid w:val="006041A4"/>
    <w:rsid w:val="006043FA"/>
    <w:rsid w:val="00604613"/>
    <w:rsid w:val="00606397"/>
    <w:rsid w:val="00606495"/>
    <w:rsid w:val="00606DFC"/>
    <w:rsid w:val="006075BC"/>
    <w:rsid w:val="0060786D"/>
    <w:rsid w:val="00607D5A"/>
    <w:rsid w:val="00610404"/>
    <w:rsid w:val="006112DD"/>
    <w:rsid w:val="0061154A"/>
    <w:rsid w:val="006117A3"/>
    <w:rsid w:val="00611E11"/>
    <w:rsid w:val="00612215"/>
    <w:rsid w:val="006125AE"/>
    <w:rsid w:val="00612996"/>
    <w:rsid w:val="00614E6E"/>
    <w:rsid w:val="00615C55"/>
    <w:rsid w:val="00617249"/>
    <w:rsid w:val="006175BD"/>
    <w:rsid w:val="0061767D"/>
    <w:rsid w:val="006176F1"/>
    <w:rsid w:val="006177F8"/>
    <w:rsid w:val="00617837"/>
    <w:rsid w:val="00617A46"/>
    <w:rsid w:val="00617C6B"/>
    <w:rsid w:val="00620317"/>
    <w:rsid w:val="00620A52"/>
    <w:rsid w:val="00620AFC"/>
    <w:rsid w:val="00620BEA"/>
    <w:rsid w:val="006214B1"/>
    <w:rsid w:val="00621688"/>
    <w:rsid w:val="00621B34"/>
    <w:rsid w:val="00622279"/>
    <w:rsid w:val="0062265B"/>
    <w:rsid w:val="00622709"/>
    <w:rsid w:val="006227B6"/>
    <w:rsid w:val="00622AD0"/>
    <w:rsid w:val="00622E0C"/>
    <w:rsid w:val="00622F23"/>
    <w:rsid w:val="00623550"/>
    <w:rsid w:val="00623B2E"/>
    <w:rsid w:val="00623BEF"/>
    <w:rsid w:val="0062551C"/>
    <w:rsid w:val="00625689"/>
    <w:rsid w:val="00625FA8"/>
    <w:rsid w:val="006265F6"/>
    <w:rsid w:val="00626DDE"/>
    <w:rsid w:val="00627212"/>
    <w:rsid w:val="00627343"/>
    <w:rsid w:val="006275B2"/>
    <w:rsid w:val="00627DBA"/>
    <w:rsid w:val="00627F3D"/>
    <w:rsid w:val="00630501"/>
    <w:rsid w:val="006305E1"/>
    <w:rsid w:val="006306A3"/>
    <w:rsid w:val="0063070A"/>
    <w:rsid w:val="00630B60"/>
    <w:rsid w:val="00631092"/>
    <w:rsid w:val="00631B84"/>
    <w:rsid w:val="006321B1"/>
    <w:rsid w:val="00632FA9"/>
    <w:rsid w:val="00633529"/>
    <w:rsid w:val="00633666"/>
    <w:rsid w:val="00633693"/>
    <w:rsid w:val="00634299"/>
    <w:rsid w:val="00634D8F"/>
    <w:rsid w:val="00635132"/>
    <w:rsid w:val="00635A16"/>
    <w:rsid w:val="0063638D"/>
    <w:rsid w:val="00636C4B"/>
    <w:rsid w:val="006376DC"/>
    <w:rsid w:val="00637BEF"/>
    <w:rsid w:val="00637C03"/>
    <w:rsid w:val="00637C3C"/>
    <w:rsid w:val="00637F99"/>
    <w:rsid w:val="00640A73"/>
    <w:rsid w:val="00641D8B"/>
    <w:rsid w:val="006424E2"/>
    <w:rsid w:val="00642ACD"/>
    <w:rsid w:val="00643600"/>
    <w:rsid w:val="0064440A"/>
    <w:rsid w:val="006444C9"/>
    <w:rsid w:val="00645695"/>
    <w:rsid w:val="006459D2"/>
    <w:rsid w:val="00645ECA"/>
    <w:rsid w:val="006461EC"/>
    <w:rsid w:val="006464D3"/>
    <w:rsid w:val="006469BA"/>
    <w:rsid w:val="00646B07"/>
    <w:rsid w:val="00646EB3"/>
    <w:rsid w:val="00646EF2"/>
    <w:rsid w:val="0065037D"/>
    <w:rsid w:val="00650629"/>
    <w:rsid w:val="00650C88"/>
    <w:rsid w:val="00651209"/>
    <w:rsid w:val="00651E34"/>
    <w:rsid w:val="00652403"/>
    <w:rsid w:val="00652909"/>
    <w:rsid w:val="0065323E"/>
    <w:rsid w:val="006532AB"/>
    <w:rsid w:val="00653612"/>
    <w:rsid w:val="0065380A"/>
    <w:rsid w:val="00653CE4"/>
    <w:rsid w:val="006545D3"/>
    <w:rsid w:val="00654A49"/>
    <w:rsid w:val="00654E2C"/>
    <w:rsid w:val="00654FCB"/>
    <w:rsid w:val="006550BE"/>
    <w:rsid w:val="0065517C"/>
    <w:rsid w:val="006553A1"/>
    <w:rsid w:val="0065553C"/>
    <w:rsid w:val="006557DF"/>
    <w:rsid w:val="00655FB8"/>
    <w:rsid w:val="00656289"/>
    <w:rsid w:val="0065717B"/>
    <w:rsid w:val="00657364"/>
    <w:rsid w:val="006576EE"/>
    <w:rsid w:val="0065771E"/>
    <w:rsid w:val="00657855"/>
    <w:rsid w:val="00657D19"/>
    <w:rsid w:val="00660502"/>
    <w:rsid w:val="00661072"/>
    <w:rsid w:val="0066176F"/>
    <w:rsid w:val="00661C48"/>
    <w:rsid w:val="00661EB9"/>
    <w:rsid w:val="00662D82"/>
    <w:rsid w:val="0066370B"/>
    <w:rsid w:val="006637EB"/>
    <w:rsid w:val="006639F9"/>
    <w:rsid w:val="00663BDE"/>
    <w:rsid w:val="00663C13"/>
    <w:rsid w:val="00663E82"/>
    <w:rsid w:val="00663EF3"/>
    <w:rsid w:val="00664356"/>
    <w:rsid w:val="006649C2"/>
    <w:rsid w:val="006649F4"/>
    <w:rsid w:val="00664A01"/>
    <w:rsid w:val="006659FF"/>
    <w:rsid w:val="00665C00"/>
    <w:rsid w:val="00666237"/>
    <w:rsid w:val="00666954"/>
    <w:rsid w:val="00667163"/>
    <w:rsid w:val="00667344"/>
    <w:rsid w:val="006673F6"/>
    <w:rsid w:val="00667473"/>
    <w:rsid w:val="006676C1"/>
    <w:rsid w:val="00667CB5"/>
    <w:rsid w:val="00670750"/>
    <w:rsid w:val="00670AAE"/>
    <w:rsid w:val="006719EA"/>
    <w:rsid w:val="00671A10"/>
    <w:rsid w:val="00671C98"/>
    <w:rsid w:val="00672803"/>
    <w:rsid w:val="00672F7D"/>
    <w:rsid w:val="00673418"/>
    <w:rsid w:val="00673820"/>
    <w:rsid w:val="00673CF9"/>
    <w:rsid w:val="00673F21"/>
    <w:rsid w:val="00674BE2"/>
    <w:rsid w:val="00674D58"/>
    <w:rsid w:val="00675573"/>
    <w:rsid w:val="00676107"/>
    <w:rsid w:val="00676924"/>
    <w:rsid w:val="00677590"/>
    <w:rsid w:val="0067775B"/>
    <w:rsid w:val="00677B56"/>
    <w:rsid w:val="00680281"/>
    <w:rsid w:val="0068123D"/>
    <w:rsid w:val="00681556"/>
    <w:rsid w:val="0068168C"/>
    <w:rsid w:val="0068202B"/>
    <w:rsid w:val="00682147"/>
    <w:rsid w:val="0068230B"/>
    <w:rsid w:val="006829ED"/>
    <w:rsid w:val="00682A2D"/>
    <w:rsid w:val="006837CB"/>
    <w:rsid w:val="0068395F"/>
    <w:rsid w:val="00684762"/>
    <w:rsid w:val="00684B93"/>
    <w:rsid w:val="00684DDA"/>
    <w:rsid w:val="00686185"/>
    <w:rsid w:val="00686FA5"/>
    <w:rsid w:val="00687426"/>
    <w:rsid w:val="0068749D"/>
    <w:rsid w:val="006876A9"/>
    <w:rsid w:val="006877F0"/>
    <w:rsid w:val="00687998"/>
    <w:rsid w:val="0069131F"/>
    <w:rsid w:val="00691546"/>
    <w:rsid w:val="006924DF"/>
    <w:rsid w:val="00693FA0"/>
    <w:rsid w:val="0069404E"/>
    <w:rsid w:val="006940C2"/>
    <w:rsid w:val="00694204"/>
    <w:rsid w:val="00694344"/>
    <w:rsid w:val="00694922"/>
    <w:rsid w:val="00695661"/>
    <w:rsid w:val="00695F9D"/>
    <w:rsid w:val="006961C4"/>
    <w:rsid w:val="006968D4"/>
    <w:rsid w:val="00697915"/>
    <w:rsid w:val="006A030F"/>
    <w:rsid w:val="006A09C7"/>
    <w:rsid w:val="006A199C"/>
    <w:rsid w:val="006A1F2F"/>
    <w:rsid w:val="006A210A"/>
    <w:rsid w:val="006A2665"/>
    <w:rsid w:val="006A2BE0"/>
    <w:rsid w:val="006A2F67"/>
    <w:rsid w:val="006A36F1"/>
    <w:rsid w:val="006A3B6E"/>
    <w:rsid w:val="006A4124"/>
    <w:rsid w:val="006A4176"/>
    <w:rsid w:val="006A4249"/>
    <w:rsid w:val="006A4397"/>
    <w:rsid w:val="006A4F62"/>
    <w:rsid w:val="006A57AA"/>
    <w:rsid w:val="006A6E5D"/>
    <w:rsid w:val="006A7283"/>
    <w:rsid w:val="006A7C67"/>
    <w:rsid w:val="006B01A3"/>
    <w:rsid w:val="006B08E9"/>
    <w:rsid w:val="006B0A4B"/>
    <w:rsid w:val="006B0C53"/>
    <w:rsid w:val="006B1D74"/>
    <w:rsid w:val="006B258F"/>
    <w:rsid w:val="006B330F"/>
    <w:rsid w:val="006B38CB"/>
    <w:rsid w:val="006B3FCB"/>
    <w:rsid w:val="006B41E8"/>
    <w:rsid w:val="006B48B2"/>
    <w:rsid w:val="006B5097"/>
    <w:rsid w:val="006B5F31"/>
    <w:rsid w:val="006B64F8"/>
    <w:rsid w:val="006B736D"/>
    <w:rsid w:val="006C03C7"/>
    <w:rsid w:val="006C0566"/>
    <w:rsid w:val="006C056D"/>
    <w:rsid w:val="006C081C"/>
    <w:rsid w:val="006C17CE"/>
    <w:rsid w:val="006C18C8"/>
    <w:rsid w:val="006C1F1C"/>
    <w:rsid w:val="006C25C6"/>
    <w:rsid w:val="006C306C"/>
    <w:rsid w:val="006C3431"/>
    <w:rsid w:val="006C35A4"/>
    <w:rsid w:val="006C4292"/>
    <w:rsid w:val="006C4319"/>
    <w:rsid w:val="006C4413"/>
    <w:rsid w:val="006C48CA"/>
    <w:rsid w:val="006C50A0"/>
    <w:rsid w:val="006C604C"/>
    <w:rsid w:val="006C60D3"/>
    <w:rsid w:val="006C61D2"/>
    <w:rsid w:val="006C6DD3"/>
    <w:rsid w:val="006C6F92"/>
    <w:rsid w:val="006C7041"/>
    <w:rsid w:val="006C73A6"/>
    <w:rsid w:val="006C7826"/>
    <w:rsid w:val="006C7B2D"/>
    <w:rsid w:val="006D0094"/>
    <w:rsid w:val="006D0728"/>
    <w:rsid w:val="006D0BA7"/>
    <w:rsid w:val="006D1C0E"/>
    <w:rsid w:val="006D2329"/>
    <w:rsid w:val="006D248C"/>
    <w:rsid w:val="006D3DDC"/>
    <w:rsid w:val="006D48F2"/>
    <w:rsid w:val="006D491B"/>
    <w:rsid w:val="006D4AE5"/>
    <w:rsid w:val="006D4D68"/>
    <w:rsid w:val="006D5241"/>
    <w:rsid w:val="006D54F5"/>
    <w:rsid w:val="006D5CA5"/>
    <w:rsid w:val="006D5F6B"/>
    <w:rsid w:val="006D6182"/>
    <w:rsid w:val="006D65B5"/>
    <w:rsid w:val="006D67D7"/>
    <w:rsid w:val="006D69F5"/>
    <w:rsid w:val="006D6A46"/>
    <w:rsid w:val="006D6C57"/>
    <w:rsid w:val="006D722D"/>
    <w:rsid w:val="006D730E"/>
    <w:rsid w:val="006D7336"/>
    <w:rsid w:val="006D76CA"/>
    <w:rsid w:val="006E076A"/>
    <w:rsid w:val="006E1709"/>
    <w:rsid w:val="006E1A43"/>
    <w:rsid w:val="006E1CCB"/>
    <w:rsid w:val="006E1E69"/>
    <w:rsid w:val="006E22B3"/>
    <w:rsid w:val="006E245A"/>
    <w:rsid w:val="006E2652"/>
    <w:rsid w:val="006E286C"/>
    <w:rsid w:val="006E2A87"/>
    <w:rsid w:val="006E2AF9"/>
    <w:rsid w:val="006E2B64"/>
    <w:rsid w:val="006E2D3C"/>
    <w:rsid w:val="006E3F8C"/>
    <w:rsid w:val="006E41FC"/>
    <w:rsid w:val="006E5F8E"/>
    <w:rsid w:val="006E6110"/>
    <w:rsid w:val="006F0147"/>
    <w:rsid w:val="006F0855"/>
    <w:rsid w:val="006F0B4F"/>
    <w:rsid w:val="006F0D66"/>
    <w:rsid w:val="006F1898"/>
    <w:rsid w:val="006F1AD3"/>
    <w:rsid w:val="006F2111"/>
    <w:rsid w:val="006F21C1"/>
    <w:rsid w:val="006F2401"/>
    <w:rsid w:val="006F262D"/>
    <w:rsid w:val="006F286C"/>
    <w:rsid w:val="006F3CFD"/>
    <w:rsid w:val="006F454E"/>
    <w:rsid w:val="006F46C9"/>
    <w:rsid w:val="006F470C"/>
    <w:rsid w:val="006F5D56"/>
    <w:rsid w:val="006F5DB6"/>
    <w:rsid w:val="006F60A2"/>
    <w:rsid w:val="006F667B"/>
    <w:rsid w:val="006F6D5E"/>
    <w:rsid w:val="006F7471"/>
    <w:rsid w:val="006F7DF7"/>
    <w:rsid w:val="0070080F"/>
    <w:rsid w:val="00700B8C"/>
    <w:rsid w:val="00700C3B"/>
    <w:rsid w:val="00701585"/>
    <w:rsid w:val="007018B5"/>
    <w:rsid w:val="00701F8D"/>
    <w:rsid w:val="00702434"/>
    <w:rsid w:val="00702668"/>
    <w:rsid w:val="00702EAE"/>
    <w:rsid w:val="007030D0"/>
    <w:rsid w:val="0070411D"/>
    <w:rsid w:val="007049B3"/>
    <w:rsid w:val="007049E9"/>
    <w:rsid w:val="00704A3C"/>
    <w:rsid w:val="00704BBD"/>
    <w:rsid w:val="007053D4"/>
    <w:rsid w:val="00706759"/>
    <w:rsid w:val="00706886"/>
    <w:rsid w:val="00706899"/>
    <w:rsid w:val="00706B3B"/>
    <w:rsid w:val="00707072"/>
    <w:rsid w:val="00707084"/>
    <w:rsid w:val="0070734E"/>
    <w:rsid w:val="007108A9"/>
    <w:rsid w:val="00710BEC"/>
    <w:rsid w:val="00710D34"/>
    <w:rsid w:val="00711C5D"/>
    <w:rsid w:val="00711DAB"/>
    <w:rsid w:val="0071216A"/>
    <w:rsid w:val="007124AF"/>
    <w:rsid w:val="00712DEA"/>
    <w:rsid w:val="0071344E"/>
    <w:rsid w:val="00713995"/>
    <w:rsid w:val="00713BBC"/>
    <w:rsid w:val="0071434E"/>
    <w:rsid w:val="00714D7F"/>
    <w:rsid w:val="0071584A"/>
    <w:rsid w:val="007158FE"/>
    <w:rsid w:val="00715BDA"/>
    <w:rsid w:val="007168A5"/>
    <w:rsid w:val="00716F23"/>
    <w:rsid w:val="00717315"/>
    <w:rsid w:val="007177BD"/>
    <w:rsid w:val="00717D72"/>
    <w:rsid w:val="00717E8D"/>
    <w:rsid w:val="00720927"/>
    <w:rsid w:val="00720AFB"/>
    <w:rsid w:val="00721C29"/>
    <w:rsid w:val="007220ED"/>
    <w:rsid w:val="007228BF"/>
    <w:rsid w:val="00722992"/>
    <w:rsid w:val="00722B4B"/>
    <w:rsid w:val="00722E6E"/>
    <w:rsid w:val="00723133"/>
    <w:rsid w:val="00723513"/>
    <w:rsid w:val="007248AE"/>
    <w:rsid w:val="00724B2A"/>
    <w:rsid w:val="00724E89"/>
    <w:rsid w:val="00725D7B"/>
    <w:rsid w:val="00726AD1"/>
    <w:rsid w:val="00726E89"/>
    <w:rsid w:val="00727190"/>
    <w:rsid w:val="0072749E"/>
    <w:rsid w:val="00727B85"/>
    <w:rsid w:val="0073025E"/>
    <w:rsid w:val="007302B2"/>
    <w:rsid w:val="007303F3"/>
    <w:rsid w:val="007323B4"/>
    <w:rsid w:val="00732419"/>
    <w:rsid w:val="007325BE"/>
    <w:rsid w:val="007331F8"/>
    <w:rsid w:val="007332D9"/>
    <w:rsid w:val="00733537"/>
    <w:rsid w:val="0073368F"/>
    <w:rsid w:val="00733AF0"/>
    <w:rsid w:val="00733E28"/>
    <w:rsid w:val="00733E3A"/>
    <w:rsid w:val="00733FB9"/>
    <w:rsid w:val="007340A2"/>
    <w:rsid w:val="0073446E"/>
    <w:rsid w:val="00734972"/>
    <w:rsid w:val="00735088"/>
    <w:rsid w:val="007353A2"/>
    <w:rsid w:val="0073564B"/>
    <w:rsid w:val="00735991"/>
    <w:rsid w:val="00735C27"/>
    <w:rsid w:val="00736D01"/>
    <w:rsid w:val="00736F62"/>
    <w:rsid w:val="00737117"/>
    <w:rsid w:val="007372E1"/>
    <w:rsid w:val="00737601"/>
    <w:rsid w:val="00737700"/>
    <w:rsid w:val="007400A8"/>
    <w:rsid w:val="007402B2"/>
    <w:rsid w:val="0074031C"/>
    <w:rsid w:val="007403E7"/>
    <w:rsid w:val="007406FF"/>
    <w:rsid w:val="007414C9"/>
    <w:rsid w:val="007419A8"/>
    <w:rsid w:val="00741B38"/>
    <w:rsid w:val="00741BC9"/>
    <w:rsid w:val="00742142"/>
    <w:rsid w:val="00742A4C"/>
    <w:rsid w:val="00742E2B"/>
    <w:rsid w:val="00742F95"/>
    <w:rsid w:val="007442E0"/>
    <w:rsid w:val="007444A4"/>
    <w:rsid w:val="007449F5"/>
    <w:rsid w:val="0074674F"/>
    <w:rsid w:val="00746881"/>
    <w:rsid w:val="007471FF"/>
    <w:rsid w:val="00747215"/>
    <w:rsid w:val="0074739E"/>
    <w:rsid w:val="007477A4"/>
    <w:rsid w:val="00747B55"/>
    <w:rsid w:val="00747DA5"/>
    <w:rsid w:val="00750264"/>
    <w:rsid w:val="007505F8"/>
    <w:rsid w:val="00751981"/>
    <w:rsid w:val="00751F44"/>
    <w:rsid w:val="0075337A"/>
    <w:rsid w:val="007538D3"/>
    <w:rsid w:val="00753B06"/>
    <w:rsid w:val="00754013"/>
    <w:rsid w:val="00754287"/>
    <w:rsid w:val="007543A7"/>
    <w:rsid w:val="007552CC"/>
    <w:rsid w:val="007553C1"/>
    <w:rsid w:val="007556B9"/>
    <w:rsid w:val="007559E2"/>
    <w:rsid w:val="00755ADF"/>
    <w:rsid w:val="00755B6E"/>
    <w:rsid w:val="00755BF5"/>
    <w:rsid w:val="007563BC"/>
    <w:rsid w:val="0075699D"/>
    <w:rsid w:val="00756D4F"/>
    <w:rsid w:val="007577B8"/>
    <w:rsid w:val="007579B2"/>
    <w:rsid w:val="00757AB9"/>
    <w:rsid w:val="00757D91"/>
    <w:rsid w:val="00757D9A"/>
    <w:rsid w:val="00757FA3"/>
    <w:rsid w:val="00760A5C"/>
    <w:rsid w:val="00760BF4"/>
    <w:rsid w:val="00761365"/>
    <w:rsid w:val="00761A0D"/>
    <w:rsid w:val="00761D7E"/>
    <w:rsid w:val="00762D21"/>
    <w:rsid w:val="00762D39"/>
    <w:rsid w:val="00763125"/>
    <w:rsid w:val="0076374D"/>
    <w:rsid w:val="00763C69"/>
    <w:rsid w:val="00763D2D"/>
    <w:rsid w:val="00764326"/>
    <w:rsid w:val="00765267"/>
    <w:rsid w:val="00765631"/>
    <w:rsid w:val="00765B8F"/>
    <w:rsid w:val="007664D0"/>
    <w:rsid w:val="00766D21"/>
    <w:rsid w:val="00766F7A"/>
    <w:rsid w:val="0076771E"/>
    <w:rsid w:val="00767E5E"/>
    <w:rsid w:val="00770470"/>
    <w:rsid w:val="00770861"/>
    <w:rsid w:val="00770C93"/>
    <w:rsid w:val="00770D98"/>
    <w:rsid w:val="00770E61"/>
    <w:rsid w:val="0077134A"/>
    <w:rsid w:val="00772181"/>
    <w:rsid w:val="007722E5"/>
    <w:rsid w:val="007728CD"/>
    <w:rsid w:val="00773A6F"/>
    <w:rsid w:val="00773C3D"/>
    <w:rsid w:val="00773C44"/>
    <w:rsid w:val="00773CBE"/>
    <w:rsid w:val="0077436A"/>
    <w:rsid w:val="0077489D"/>
    <w:rsid w:val="00774D69"/>
    <w:rsid w:val="00774E2E"/>
    <w:rsid w:val="007751B9"/>
    <w:rsid w:val="00775C62"/>
    <w:rsid w:val="007766E8"/>
    <w:rsid w:val="00776ACB"/>
    <w:rsid w:val="00780172"/>
    <w:rsid w:val="00780623"/>
    <w:rsid w:val="00780CE7"/>
    <w:rsid w:val="007814C6"/>
    <w:rsid w:val="007816C4"/>
    <w:rsid w:val="007817D7"/>
    <w:rsid w:val="007822FC"/>
    <w:rsid w:val="007825B6"/>
    <w:rsid w:val="00782AEA"/>
    <w:rsid w:val="00783D66"/>
    <w:rsid w:val="00783FDE"/>
    <w:rsid w:val="00784E52"/>
    <w:rsid w:val="007851F1"/>
    <w:rsid w:val="007855F2"/>
    <w:rsid w:val="007859F5"/>
    <w:rsid w:val="00785AE5"/>
    <w:rsid w:val="007863D3"/>
    <w:rsid w:val="0078651D"/>
    <w:rsid w:val="007866F0"/>
    <w:rsid w:val="00790059"/>
    <w:rsid w:val="00790A5A"/>
    <w:rsid w:val="00791061"/>
    <w:rsid w:val="00791120"/>
    <w:rsid w:val="0079112B"/>
    <w:rsid w:val="0079181B"/>
    <w:rsid w:val="00791B1A"/>
    <w:rsid w:val="00791C2A"/>
    <w:rsid w:val="00792076"/>
    <w:rsid w:val="007920AF"/>
    <w:rsid w:val="0079233D"/>
    <w:rsid w:val="0079248B"/>
    <w:rsid w:val="00792DE3"/>
    <w:rsid w:val="00792E09"/>
    <w:rsid w:val="007939F6"/>
    <w:rsid w:val="00794144"/>
    <w:rsid w:val="00794571"/>
    <w:rsid w:val="00795177"/>
    <w:rsid w:val="00795352"/>
    <w:rsid w:val="00795BBF"/>
    <w:rsid w:val="00796476"/>
    <w:rsid w:val="00796648"/>
    <w:rsid w:val="00796661"/>
    <w:rsid w:val="00796B46"/>
    <w:rsid w:val="00796ED7"/>
    <w:rsid w:val="0079781A"/>
    <w:rsid w:val="00797D84"/>
    <w:rsid w:val="007A0253"/>
    <w:rsid w:val="007A06BE"/>
    <w:rsid w:val="007A0819"/>
    <w:rsid w:val="007A0A24"/>
    <w:rsid w:val="007A0A2C"/>
    <w:rsid w:val="007A0A33"/>
    <w:rsid w:val="007A0EEC"/>
    <w:rsid w:val="007A0F79"/>
    <w:rsid w:val="007A1272"/>
    <w:rsid w:val="007A13C3"/>
    <w:rsid w:val="007A14B2"/>
    <w:rsid w:val="007A185C"/>
    <w:rsid w:val="007A18D2"/>
    <w:rsid w:val="007A25CE"/>
    <w:rsid w:val="007A2C9A"/>
    <w:rsid w:val="007A2DE0"/>
    <w:rsid w:val="007A2F97"/>
    <w:rsid w:val="007A33C1"/>
    <w:rsid w:val="007A51E5"/>
    <w:rsid w:val="007A552C"/>
    <w:rsid w:val="007A5715"/>
    <w:rsid w:val="007A5A1A"/>
    <w:rsid w:val="007A628A"/>
    <w:rsid w:val="007A6B52"/>
    <w:rsid w:val="007A6C94"/>
    <w:rsid w:val="007A6F9D"/>
    <w:rsid w:val="007A70BF"/>
    <w:rsid w:val="007A7201"/>
    <w:rsid w:val="007A72DE"/>
    <w:rsid w:val="007A7802"/>
    <w:rsid w:val="007A79A9"/>
    <w:rsid w:val="007B19E7"/>
    <w:rsid w:val="007B24A1"/>
    <w:rsid w:val="007B24F3"/>
    <w:rsid w:val="007B2A8E"/>
    <w:rsid w:val="007B403E"/>
    <w:rsid w:val="007B47FD"/>
    <w:rsid w:val="007B4D7F"/>
    <w:rsid w:val="007B4E3D"/>
    <w:rsid w:val="007B554B"/>
    <w:rsid w:val="007B5D5E"/>
    <w:rsid w:val="007B6255"/>
    <w:rsid w:val="007B7293"/>
    <w:rsid w:val="007B7A9B"/>
    <w:rsid w:val="007B7EFB"/>
    <w:rsid w:val="007B7F44"/>
    <w:rsid w:val="007B7FEA"/>
    <w:rsid w:val="007C06CC"/>
    <w:rsid w:val="007C1036"/>
    <w:rsid w:val="007C1AA1"/>
    <w:rsid w:val="007C298D"/>
    <w:rsid w:val="007C2A96"/>
    <w:rsid w:val="007C2B3A"/>
    <w:rsid w:val="007C2C26"/>
    <w:rsid w:val="007C3190"/>
    <w:rsid w:val="007C3270"/>
    <w:rsid w:val="007C37FF"/>
    <w:rsid w:val="007C3C81"/>
    <w:rsid w:val="007C4935"/>
    <w:rsid w:val="007C49EC"/>
    <w:rsid w:val="007C4C4C"/>
    <w:rsid w:val="007C53B6"/>
    <w:rsid w:val="007C58FB"/>
    <w:rsid w:val="007C5DE3"/>
    <w:rsid w:val="007C5F27"/>
    <w:rsid w:val="007C6241"/>
    <w:rsid w:val="007C62F0"/>
    <w:rsid w:val="007C681A"/>
    <w:rsid w:val="007C6ECF"/>
    <w:rsid w:val="007D00DA"/>
    <w:rsid w:val="007D0DA3"/>
    <w:rsid w:val="007D28CD"/>
    <w:rsid w:val="007D2BB0"/>
    <w:rsid w:val="007D2D01"/>
    <w:rsid w:val="007D619E"/>
    <w:rsid w:val="007D62F6"/>
    <w:rsid w:val="007D6629"/>
    <w:rsid w:val="007D6FDB"/>
    <w:rsid w:val="007E0072"/>
    <w:rsid w:val="007E08F0"/>
    <w:rsid w:val="007E0A1A"/>
    <w:rsid w:val="007E1CE6"/>
    <w:rsid w:val="007E2393"/>
    <w:rsid w:val="007E2B40"/>
    <w:rsid w:val="007E2BB4"/>
    <w:rsid w:val="007E41EC"/>
    <w:rsid w:val="007E457A"/>
    <w:rsid w:val="007E5488"/>
    <w:rsid w:val="007E61F1"/>
    <w:rsid w:val="007E7A99"/>
    <w:rsid w:val="007E7DB1"/>
    <w:rsid w:val="007E7E89"/>
    <w:rsid w:val="007F0949"/>
    <w:rsid w:val="007F0D0D"/>
    <w:rsid w:val="007F1C5A"/>
    <w:rsid w:val="007F1CC7"/>
    <w:rsid w:val="007F1DEE"/>
    <w:rsid w:val="007F1E12"/>
    <w:rsid w:val="007F1F81"/>
    <w:rsid w:val="007F2349"/>
    <w:rsid w:val="007F2567"/>
    <w:rsid w:val="007F5482"/>
    <w:rsid w:val="007F5A60"/>
    <w:rsid w:val="007F6101"/>
    <w:rsid w:val="007F6291"/>
    <w:rsid w:val="007F71FF"/>
    <w:rsid w:val="007F7E8B"/>
    <w:rsid w:val="007F7F4E"/>
    <w:rsid w:val="008002FB"/>
    <w:rsid w:val="008009AC"/>
    <w:rsid w:val="00800BCD"/>
    <w:rsid w:val="00800E5A"/>
    <w:rsid w:val="00801369"/>
    <w:rsid w:val="00801413"/>
    <w:rsid w:val="00801674"/>
    <w:rsid w:val="00801B12"/>
    <w:rsid w:val="008024A8"/>
    <w:rsid w:val="008025E1"/>
    <w:rsid w:val="00802940"/>
    <w:rsid w:val="00803CC4"/>
    <w:rsid w:val="0080448F"/>
    <w:rsid w:val="00804B62"/>
    <w:rsid w:val="00804E51"/>
    <w:rsid w:val="00805310"/>
    <w:rsid w:val="00805338"/>
    <w:rsid w:val="00805551"/>
    <w:rsid w:val="008058DE"/>
    <w:rsid w:val="00805FE4"/>
    <w:rsid w:val="0080633A"/>
    <w:rsid w:val="008066EA"/>
    <w:rsid w:val="00807BC9"/>
    <w:rsid w:val="008100F5"/>
    <w:rsid w:val="008108CD"/>
    <w:rsid w:val="008112F2"/>
    <w:rsid w:val="0081160E"/>
    <w:rsid w:val="00811A5A"/>
    <w:rsid w:val="00812088"/>
    <w:rsid w:val="0081232F"/>
    <w:rsid w:val="0081234B"/>
    <w:rsid w:val="0081280B"/>
    <w:rsid w:val="00812A23"/>
    <w:rsid w:val="00812BCF"/>
    <w:rsid w:val="008131E8"/>
    <w:rsid w:val="008138B2"/>
    <w:rsid w:val="008144C3"/>
    <w:rsid w:val="00814501"/>
    <w:rsid w:val="0081479D"/>
    <w:rsid w:val="00814B23"/>
    <w:rsid w:val="00814FDF"/>
    <w:rsid w:val="00815176"/>
    <w:rsid w:val="00815227"/>
    <w:rsid w:val="008154BB"/>
    <w:rsid w:val="0081562F"/>
    <w:rsid w:val="00815810"/>
    <w:rsid w:val="00815F35"/>
    <w:rsid w:val="00816037"/>
    <w:rsid w:val="008160D7"/>
    <w:rsid w:val="00816C77"/>
    <w:rsid w:val="00817626"/>
    <w:rsid w:val="00817EF4"/>
    <w:rsid w:val="0082063C"/>
    <w:rsid w:val="00820705"/>
    <w:rsid w:val="0082078D"/>
    <w:rsid w:val="008207F5"/>
    <w:rsid w:val="00820A03"/>
    <w:rsid w:val="00821B91"/>
    <w:rsid w:val="008221A1"/>
    <w:rsid w:val="00822348"/>
    <w:rsid w:val="00822E6C"/>
    <w:rsid w:val="008234EC"/>
    <w:rsid w:val="008236B4"/>
    <w:rsid w:val="00823DCA"/>
    <w:rsid w:val="008241D0"/>
    <w:rsid w:val="00824CAA"/>
    <w:rsid w:val="008258BD"/>
    <w:rsid w:val="0082609C"/>
    <w:rsid w:val="008274B8"/>
    <w:rsid w:val="00830565"/>
    <w:rsid w:val="0083067A"/>
    <w:rsid w:val="008308A1"/>
    <w:rsid w:val="00830B96"/>
    <w:rsid w:val="00830D1C"/>
    <w:rsid w:val="0083181F"/>
    <w:rsid w:val="008321CC"/>
    <w:rsid w:val="00833144"/>
    <w:rsid w:val="00833F66"/>
    <w:rsid w:val="00834115"/>
    <w:rsid w:val="00834425"/>
    <w:rsid w:val="00834E1F"/>
    <w:rsid w:val="00834EF4"/>
    <w:rsid w:val="008352F7"/>
    <w:rsid w:val="0083585D"/>
    <w:rsid w:val="00835A27"/>
    <w:rsid w:val="00835B5B"/>
    <w:rsid w:val="00836E3C"/>
    <w:rsid w:val="00836EF5"/>
    <w:rsid w:val="008371BD"/>
    <w:rsid w:val="00837498"/>
    <w:rsid w:val="008375CE"/>
    <w:rsid w:val="0083780A"/>
    <w:rsid w:val="00840134"/>
    <w:rsid w:val="008406D1"/>
    <w:rsid w:val="00840926"/>
    <w:rsid w:val="008416B2"/>
    <w:rsid w:val="008424F7"/>
    <w:rsid w:val="008436C1"/>
    <w:rsid w:val="008437AD"/>
    <w:rsid w:val="00843843"/>
    <w:rsid w:val="00843BD3"/>
    <w:rsid w:val="00843BEF"/>
    <w:rsid w:val="008444E1"/>
    <w:rsid w:val="00844F04"/>
    <w:rsid w:val="00845004"/>
    <w:rsid w:val="00845441"/>
    <w:rsid w:val="008458AA"/>
    <w:rsid w:val="00845A56"/>
    <w:rsid w:val="00845C9A"/>
    <w:rsid w:val="008464A8"/>
    <w:rsid w:val="0084726E"/>
    <w:rsid w:val="0085047B"/>
    <w:rsid w:val="008515A0"/>
    <w:rsid w:val="00851B0F"/>
    <w:rsid w:val="00851EDC"/>
    <w:rsid w:val="00852082"/>
    <w:rsid w:val="008524EE"/>
    <w:rsid w:val="00852913"/>
    <w:rsid w:val="008529A3"/>
    <w:rsid w:val="008530E5"/>
    <w:rsid w:val="00853966"/>
    <w:rsid w:val="00853B75"/>
    <w:rsid w:val="0085454E"/>
    <w:rsid w:val="00855218"/>
    <w:rsid w:val="00855453"/>
    <w:rsid w:val="008559ED"/>
    <w:rsid w:val="00855BC3"/>
    <w:rsid w:val="00855E6F"/>
    <w:rsid w:val="008563AA"/>
    <w:rsid w:val="008564DE"/>
    <w:rsid w:val="008565DE"/>
    <w:rsid w:val="0085678F"/>
    <w:rsid w:val="00857505"/>
    <w:rsid w:val="008604AC"/>
    <w:rsid w:val="0086196C"/>
    <w:rsid w:val="00861ACD"/>
    <w:rsid w:val="00861E91"/>
    <w:rsid w:val="00861F7F"/>
    <w:rsid w:val="008620E2"/>
    <w:rsid w:val="008621C9"/>
    <w:rsid w:val="0086281F"/>
    <w:rsid w:val="008628FE"/>
    <w:rsid w:val="00862F1A"/>
    <w:rsid w:val="008630E3"/>
    <w:rsid w:val="00864026"/>
    <w:rsid w:val="0086563B"/>
    <w:rsid w:val="00865BBF"/>
    <w:rsid w:val="0086687A"/>
    <w:rsid w:val="00866F26"/>
    <w:rsid w:val="00867270"/>
    <w:rsid w:val="00867A5A"/>
    <w:rsid w:val="00867C34"/>
    <w:rsid w:val="00867FF5"/>
    <w:rsid w:val="00870668"/>
    <w:rsid w:val="0087090E"/>
    <w:rsid w:val="00870BD3"/>
    <w:rsid w:val="00870D55"/>
    <w:rsid w:val="00871E5D"/>
    <w:rsid w:val="00871EE2"/>
    <w:rsid w:val="00872146"/>
    <w:rsid w:val="00872300"/>
    <w:rsid w:val="0087373D"/>
    <w:rsid w:val="00873993"/>
    <w:rsid w:val="00874847"/>
    <w:rsid w:val="00874C51"/>
    <w:rsid w:val="00875128"/>
    <w:rsid w:val="0087602A"/>
    <w:rsid w:val="0087604C"/>
    <w:rsid w:val="008768B4"/>
    <w:rsid w:val="00876F92"/>
    <w:rsid w:val="00877C07"/>
    <w:rsid w:val="00877C5E"/>
    <w:rsid w:val="00877DFF"/>
    <w:rsid w:val="00877E17"/>
    <w:rsid w:val="00880809"/>
    <w:rsid w:val="008808C6"/>
    <w:rsid w:val="008812D5"/>
    <w:rsid w:val="00881C52"/>
    <w:rsid w:val="00881DA3"/>
    <w:rsid w:val="00882026"/>
    <w:rsid w:val="008826E9"/>
    <w:rsid w:val="00882AAB"/>
    <w:rsid w:val="0088367C"/>
    <w:rsid w:val="00883C66"/>
    <w:rsid w:val="00884846"/>
    <w:rsid w:val="00884A0D"/>
    <w:rsid w:val="0088522D"/>
    <w:rsid w:val="0088560D"/>
    <w:rsid w:val="008859BC"/>
    <w:rsid w:val="00885FEF"/>
    <w:rsid w:val="00886B7C"/>
    <w:rsid w:val="00886E77"/>
    <w:rsid w:val="00887896"/>
    <w:rsid w:val="00887B08"/>
    <w:rsid w:val="0089010A"/>
    <w:rsid w:val="008903F1"/>
    <w:rsid w:val="008905F2"/>
    <w:rsid w:val="00890685"/>
    <w:rsid w:val="00890D36"/>
    <w:rsid w:val="00890D67"/>
    <w:rsid w:val="008912DA"/>
    <w:rsid w:val="0089145C"/>
    <w:rsid w:val="00891755"/>
    <w:rsid w:val="0089186F"/>
    <w:rsid w:val="00891963"/>
    <w:rsid w:val="00891B0A"/>
    <w:rsid w:val="00891DA2"/>
    <w:rsid w:val="00891ECF"/>
    <w:rsid w:val="00892108"/>
    <w:rsid w:val="00892593"/>
    <w:rsid w:val="00892B8D"/>
    <w:rsid w:val="00893107"/>
    <w:rsid w:val="00893937"/>
    <w:rsid w:val="00893CDC"/>
    <w:rsid w:val="008946DF"/>
    <w:rsid w:val="00894917"/>
    <w:rsid w:val="00894D55"/>
    <w:rsid w:val="00895225"/>
    <w:rsid w:val="008957CF"/>
    <w:rsid w:val="00895A9A"/>
    <w:rsid w:val="00895DBB"/>
    <w:rsid w:val="00895DCD"/>
    <w:rsid w:val="008966BF"/>
    <w:rsid w:val="00896BC2"/>
    <w:rsid w:val="00896D9B"/>
    <w:rsid w:val="00897AD4"/>
    <w:rsid w:val="008A0246"/>
    <w:rsid w:val="008A0834"/>
    <w:rsid w:val="008A1148"/>
    <w:rsid w:val="008A236D"/>
    <w:rsid w:val="008A250E"/>
    <w:rsid w:val="008A29B4"/>
    <w:rsid w:val="008A2AA8"/>
    <w:rsid w:val="008A454E"/>
    <w:rsid w:val="008A49A2"/>
    <w:rsid w:val="008A4FE6"/>
    <w:rsid w:val="008A512E"/>
    <w:rsid w:val="008A6549"/>
    <w:rsid w:val="008A70E7"/>
    <w:rsid w:val="008A72D8"/>
    <w:rsid w:val="008A7A6E"/>
    <w:rsid w:val="008B01D7"/>
    <w:rsid w:val="008B0762"/>
    <w:rsid w:val="008B0822"/>
    <w:rsid w:val="008B1A26"/>
    <w:rsid w:val="008B1CEE"/>
    <w:rsid w:val="008B1F80"/>
    <w:rsid w:val="008B22DC"/>
    <w:rsid w:val="008B27AC"/>
    <w:rsid w:val="008B2BC4"/>
    <w:rsid w:val="008B2C51"/>
    <w:rsid w:val="008B2F1D"/>
    <w:rsid w:val="008B3C75"/>
    <w:rsid w:val="008B3CEA"/>
    <w:rsid w:val="008B4521"/>
    <w:rsid w:val="008B479A"/>
    <w:rsid w:val="008B4BED"/>
    <w:rsid w:val="008B4E7B"/>
    <w:rsid w:val="008B59AD"/>
    <w:rsid w:val="008B5B00"/>
    <w:rsid w:val="008B5BEB"/>
    <w:rsid w:val="008B5C4D"/>
    <w:rsid w:val="008B5D0E"/>
    <w:rsid w:val="008B6317"/>
    <w:rsid w:val="008B688B"/>
    <w:rsid w:val="008B70EB"/>
    <w:rsid w:val="008B7940"/>
    <w:rsid w:val="008B7CF2"/>
    <w:rsid w:val="008B7D94"/>
    <w:rsid w:val="008B7E91"/>
    <w:rsid w:val="008C0159"/>
    <w:rsid w:val="008C081B"/>
    <w:rsid w:val="008C0898"/>
    <w:rsid w:val="008C0A72"/>
    <w:rsid w:val="008C0EEE"/>
    <w:rsid w:val="008C14B7"/>
    <w:rsid w:val="008C17B8"/>
    <w:rsid w:val="008C2879"/>
    <w:rsid w:val="008C2D56"/>
    <w:rsid w:val="008C3135"/>
    <w:rsid w:val="008C344C"/>
    <w:rsid w:val="008C3DA1"/>
    <w:rsid w:val="008C41B5"/>
    <w:rsid w:val="008C42C5"/>
    <w:rsid w:val="008C49F9"/>
    <w:rsid w:val="008C5227"/>
    <w:rsid w:val="008C5C3C"/>
    <w:rsid w:val="008C61AD"/>
    <w:rsid w:val="008C62C6"/>
    <w:rsid w:val="008C767A"/>
    <w:rsid w:val="008C7CB4"/>
    <w:rsid w:val="008D1069"/>
    <w:rsid w:val="008D1AE9"/>
    <w:rsid w:val="008D1B4A"/>
    <w:rsid w:val="008D23BC"/>
    <w:rsid w:val="008D2B8A"/>
    <w:rsid w:val="008D2CD6"/>
    <w:rsid w:val="008D3371"/>
    <w:rsid w:val="008D41A7"/>
    <w:rsid w:val="008D46FE"/>
    <w:rsid w:val="008D476B"/>
    <w:rsid w:val="008D4E60"/>
    <w:rsid w:val="008D5020"/>
    <w:rsid w:val="008D58BF"/>
    <w:rsid w:val="008D595F"/>
    <w:rsid w:val="008D5A0B"/>
    <w:rsid w:val="008D5FB0"/>
    <w:rsid w:val="008D6031"/>
    <w:rsid w:val="008D61A5"/>
    <w:rsid w:val="008D6BBE"/>
    <w:rsid w:val="008D7060"/>
    <w:rsid w:val="008D74FB"/>
    <w:rsid w:val="008D78CB"/>
    <w:rsid w:val="008D7FB0"/>
    <w:rsid w:val="008E05D4"/>
    <w:rsid w:val="008E0C31"/>
    <w:rsid w:val="008E13E0"/>
    <w:rsid w:val="008E142D"/>
    <w:rsid w:val="008E1479"/>
    <w:rsid w:val="008E177A"/>
    <w:rsid w:val="008E1A82"/>
    <w:rsid w:val="008E2180"/>
    <w:rsid w:val="008E2DB7"/>
    <w:rsid w:val="008E3013"/>
    <w:rsid w:val="008E308D"/>
    <w:rsid w:val="008E3282"/>
    <w:rsid w:val="008E3615"/>
    <w:rsid w:val="008E3CCA"/>
    <w:rsid w:val="008E4163"/>
    <w:rsid w:val="008E4CE8"/>
    <w:rsid w:val="008E4EBD"/>
    <w:rsid w:val="008E691F"/>
    <w:rsid w:val="008E6FB9"/>
    <w:rsid w:val="008E7111"/>
    <w:rsid w:val="008E7A95"/>
    <w:rsid w:val="008E7D74"/>
    <w:rsid w:val="008F0102"/>
    <w:rsid w:val="008F0222"/>
    <w:rsid w:val="008F13D9"/>
    <w:rsid w:val="008F1A49"/>
    <w:rsid w:val="008F1C71"/>
    <w:rsid w:val="008F1F1D"/>
    <w:rsid w:val="008F2181"/>
    <w:rsid w:val="008F336B"/>
    <w:rsid w:val="008F3B73"/>
    <w:rsid w:val="008F43CA"/>
    <w:rsid w:val="008F4FEA"/>
    <w:rsid w:val="008F57C3"/>
    <w:rsid w:val="008F61E8"/>
    <w:rsid w:val="008F65FB"/>
    <w:rsid w:val="008F6C2F"/>
    <w:rsid w:val="008F6C7D"/>
    <w:rsid w:val="008F6CA3"/>
    <w:rsid w:val="008F7523"/>
    <w:rsid w:val="008F7541"/>
    <w:rsid w:val="008F75B6"/>
    <w:rsid w:val="009027D5"/>
    <w:rsid w:val="009038B8"/>
    <w:rsid w:val="009041A2"/>
    <w:rsid w:val="00904B58"/>
    <w:rsid w:val="00904C3E"/>
    <w:rsid w:val="00904CFA"/>
    <w:rsid w:val="009053B7"/>
    <w:rsid w:val="00905C4A"/>
    <w:rsid w:val="00906CFF"/>
    <w:rsid w:val="00907530"/>
    <w:rsid w:val="00907A16"/>
    <w:rsid w:val="009102F6"/>
    <w:rsid w:val="00910670"/>
    <w:rsid w:val="00910F07"/>
    <w:rsid w:val="00911DBF"/>
    <w:rsid w:val="00912E37"/>
    <w:rsid w:val="00912EBA"/>
    <w:rsid w:val="009130EE"/>
    <w:rsid w:val="00913232"/>
    <w:rsid w:val="009133DF"/>
    <w:rsid w:val="00913900"/>
    <w:rsid w:val="0091390F"/>
    <w:rsid w:val="009139EC"/>
    <w:rsid w:val="009143C4"/>
    <w:rsid w:val="00914C56"/>
    <w:rsid w:val="00915FD7"/>
    <w:rsid w:val="009160B2"/>
    <w:rsid w:val="0091660F"/>
    <w:rsid w:val="00917153"/>
    <w:rsid w:val="0091715E"/>
    <w:rsid w:val="00917591"/>
    <w:rsid w:val="00917676"/>
    <w:rsid w:val="0092051E"/>
    <w:rsid w:val="00920700"/>
    <w:rsid w:val="009209E2"/>
    <w:rsid w:val="00921790"/>
    <w:rsid w:val="00921A70"/>
    <w:rsid w:val="00921B20"/>
    <w:rsid w:val="00921FA0"/>
    <w:rsid w:val="009221FC"/>
    <w:rsid w:val="00922773"/>
    <w:rsid w:val="009227A4"/>
    <w:rsid w:val="00922896"/>
    <w:rsid w:val="00922931"/>
    <w:rsid w:val="00922B1E"/>
    <w:rsid w:val="00922E60"/>
    <w:rsid w:val="00924D52"/>
    <w:rsid w:val="00925123"/>
    <w:rsid w:val="0092520D"/>
    <w:rsid w:val="00925308"/>
    <w:rsid w:val="0092575E"/>
    <w:rsid w:val="009258C5"/>
    <w:rsid w:val="00925B34"/>
    <w:rsid w:val="0092605A"/>
    <w:rsid w:val="0092624F"/>
    <w:rsid w:val="009265AF"/>
    <w:rsid w:val="00927C21"/>
    <w:rsid w:val="00927C66"/>
    <w:rsid w:val="00927EF4"/>
    <w:rsid w:val="009305C9"/>
    <w:rsid w:val="00931955"/>
    <w:rsid w:val="00931FC2"/>
    <w:rsid w:val="0093262E"/>
    <w:rsid w:val="00932920"/>
    <w:rsid w:val="00932935"/>
    <w:rsid w:val="00933648"/>
    <w:rsid w:val="00933888"/>
    <w:rsid w:val="009344FC"/>
    <w:rsid w:val="00935504"/>
    <w:rsid w:val="00936391"/>
    <w:rsid w:val="00936407"/>
    <w:rsid w:val="00936A99"/>
    <w:rsid w:val="00936D63"/>
    <w:rsid w:val="00937AC1"/>
    <w:rsid w:val="0094090F"/>
    <w:rsid w:val="00940997"/>
    <w:rsid w:val="00940A3A"/>
    <w:rsid w:val="00940FE3"/>
    <w:rsid w:val="00941D3E"/>
    <w:rsid w:val="009421FC"/>
    <w:rsid w:val="009423E7"/>
    <w:rsid w:val="0094241A"/>
    <w:rsid w:val="0094256A"/>
    <w:rsid w:val="009425E4"/>
    <w:rsid w:val="00942611"/>
    <w:rsid w:val="0094273A"/>
    <w:rsid w:val="00943CE6"/>
    <w:rsid w:val="00943FCB"/>
    <w:rsid w:val="00944139"/>
    <w:rsid w:val="00944392"/>
    <w:rsid w:val="00944C6B"/>
    <w:rsid w:val="00944CF8"/>
    <w:rsid w:val="00944E81"/>
    <w:rsid w:val="0094536C"/>
    <w:rsid w:val="009469FD"/>
    <w:rsid w:val="00946E0E"/>
    <w:rsid w:val="00947C6C"/>
    <w:rsid w:val="009507DD"/>
    <w:rsid w:val="009513D7"/>
    <w:rsid w:val="00951692"/>
    <w:rsid w:val="00951C5E"/>
    <w:rsid w:val="009523E3"/>
    <w:rsid w:val="009529C7"/>
    <w:rsid w:val="00952B96"/>
    <w:rsid w:val="0095322E"/>
    <w:rsid w:val="00953DD1"/>
    <w:rsid w:val="00954161"/>
    <w:rsid w:val="0095457F"/>
    <w:rsid w:val="00954A95"/>
    <w:rsid w:val="00954B42"/>
    <w:rsid w:val="0095505B"/>
    <w:rsid w:val="00955250"/>
    <w:rsid w:val="00955813"/>
    <w:rsid w:val="00955B32"/>
    <w:rsid w:val="00955B6A"/>
    <w:rsid w:val="00955D7B"/>
    <w:rsid w:val="00956020"/>
    <w:rsid w:val="00956C04"/>
    <w:rsid w:val="00956C55"/>
    <w:rsid w:val="00957AF7"/>
    <w:rsid w:val="00957CFA"/>
    <w:rsid w:val="00960686"/>
    <w:rsid w:val="00960A37"/>
    <w:rsid w:val="00960D9A"/>
    <w:rsid w:val="009616B4"/>
    <w:rsid w:val="009619A3"/>
    <w:rsid w:val="00961BB7"/>
    <w:rsid w:val="00962330"/>
    <w:rsid w:val="00962886"/>
    <w:rsid w:val="00963455"/>
    <w:rsid w:val="00964680"/>
    <w:rsid w:val="0096477D"/>
    <w:rsid w:val="00966A74"/>
    <w:rsid w:val="00967770"/>
    <w:rsid w:val="0097025A"/>
    <w:rsid w:val="00970C5F"/>
    <w:rsid w:val="0097144F"/>
    <w:rsid w:val="009714AF"/>
    <w:rsid w:val="00972358"/>
    <w:rsid w:val="00972481"/>
    <w:rsid w:val="0097273E"/>
    <w:rsid w:val="00973B7F"/>
    <w:rsid w:val="00973E7E"/>
    <w:rsid w:val="00973FEB"/>
    <w:rsid w:val="00974AB7"/>
    <w:rsid w:val="00974C90"/>
    <w:rsid w:val="00976397"/>
    <w:rsid w:val="0097639D"/>
    <w:rsid w:val="009765DF"/>
    <w:rsid w:val="00976A4E"/>
    <w:rsid w:val="009772CA"/>
    <w:rsid w:val="00981B7E"/>
    <w:rsid w:val="00981E30"/>
    <w:rsid w:val="009827AF"/>
    <w:rsid w:val="009828EB"/>
    <w:rsid w:val="009834DD"/>
    <w:rsid w:val="00983698"/>
    <w:rsid w:val="00983B61"/>
    <w:rsid w:val="00983C2C"/>
    <w:rsid w:val="00984385"/>
    <w:rsid w:val="00984F85"/>
    <w:rsid w:val="00986516"/>
    <w:rsid w:val="009869F2"/>
    <w:rsid w:val="00986CB4"/>
    <w:rsid w:val="00986DDE"/>
    <w:rsid w:val="009873A3"/>
    <w:rsid w:val="00987798"/>
    <w:rsid w:val="00987A3E"/>
    <w:rsid w:val="00987CA1"/>
    <w:rsid w:val="00987D79"/>
    <w:rsid w:val="009902A9"/>
    <w:rsid w:val="00990910"/>
    <w:rsid w:val="00990E82"/>
    <w:rsid w:val="009916B8"/>
    <w:rsid w:val="00991CB0"/>
    <w:rsid w:val="00992635"/>
    <w:rsid w:val="009930D4"/>
    <w:rsid w:val="0099315A"/>
    <w:rsid w:val="0099340F"/>
    <w:rsid w:val="009937F7"/>
    <w:rsid w:val="0099405F"/>
    <w:rsid w:val="0099469D"/>
    <w:rsid w:val="00995264"/>
    <w:rsid w:val="009955EA"/>
    <w:rsid w:val="009956EB"/>
    <w:rsid w:val="00996BE7"/>
    <w:rsid w:val="00996C92"/>
    <w:rsid w:val="00997713"/>
    <w:rsid w:val="00997959"/>
    <w:rsid w:val="00997AC5"/>
    <w:rsid w:val="009A003E"/>
    <w:rsid w:val="009A026A"/>
    <w:rsid w:val="009A0682"/>
    <w:rsid w:val="009A168F"/>
    <w:rsid w:val="009A1A32"/>
    <w:rsid w:val="009A211B"/>
    <w:rsid w:val="009A2767"/>
    <w:rsid w:val="009A2C28"/>
    <w:rsid w:val="009A31D6"/>
    <w:rsid w:val="009A3241"/>
    <w:rsid w:val="009A328C"/>
    <w:rsid w:val="009A39C9"/>
    <w:rsid w:val="009A444C"/>
    <w:rsid w:val="009A522D"/>
    <w:rsid w:val="009A58CD"/>
    <w:rsid w:val="009A606B"/>
    <w:rsid w:val="009A6EF0"/>
    <w:rsid w:val="009A70EC"/>
    <w:rsid w:val="009A75AF"/>
    <w:rsid w:val="009A76EC"/>
    <w:rsid w:val="009A7CEC"/>
    <w:rsid w:val="009B042D"/>
    <w:rsid w:val="009B04A4"/>
    <w:rsid w:val="009B1087"/>
    <w:rsid w:val="009B1EED"/>
    <w:rsid w:val="009B268A"/>
    <w:rsid w:val="009B287A"/>
    <w:rsid w:val="009B2B07"/>
    <w:rsid w:val="009B2BE5"/>
    <w:rsid w:val="009B3FFE"/>
    <w:rsid w:val="009B45AD"/>
    <w:rsid w:val="009B46A2"/>
    <w:rsid w:val="009B4E39"/>
    <w:rsid w:val="009B4E9E"/>
    <w:rsid w:val="009B54F5"/>
    <w:rsid w:val="009B5686"/>
    <w:rsid w:val="009B62E9"/>
    <w:rsid w:val="009B66C5"/>
    <w:rsid w:val="009B6E53"/>
    <w:rsid w:val="009B6EAC"/>
    <w:rsid w:val="009B7090"/>
    <w:rsid w:val="009B772C"/>
    <w:rsid w:val="009B7D05"/>
    <w:rsid w:val="009B7D52"/>
    <w:rsid w:val="009B7DB7"/>
    <w:rsid w:val="009B7FE9"/>
    <w:rsid w:val="009C04D7"/>
    <w:rsid w:val="009C05EE"/>
    <w:rsid w:val="009C08BA"/>
    <w:rsid w:val="009C114A"/>
    <w:rsid w:val="009C18FA"/>
    <w:rsid w:val="009C1AC1"/>
    <w:rsid w:val="009C21DB"/>
    <w:rsid w:val="009C2B34"/>
    <w:rsid w:val="009C326C"/>
    <w:rsid w:val="009C3718"/>
    <w:rsid w:val="009C3B65"/>
    <w:rsid w:val="009C40E6"/>
    <w:rsid w:val="009C4298"/>
    <w:rsid w:val="009C4E5C"/>
    <w:rsid w:val="009C513E"/>
    <w:rsid w:val="009C523E"/>
    <w:rsid w:val="009C54D1"/>
    <w:rsid w:val="009C54FE"/>
    <w:rsid w:val="009C6A11"/>
    <w:rsid w:val="009D0659"/>
    <w:rsid w:val="009D1487"/>
    <w:rsid w:val="009D17C9"/>
    <w:rsid w:val="009D20CD"/>
    <w:rsid w:val="009D259B"/>
    <w:rsid w:val="009D26B1"/>
    <w:rsid w:val="009D2CCD"/>
    <w:rsid w:val="009D38AB"/>
    <w:rsid w:val="009D3BA6"/>
    <w:rsid w:val="009D5149"/>
    <w:rsid w:val="009D53CB"/>
    <w:rsid w:val="009D5AB7"/>
    <w:rsid w:val="009D680A"/>
    <w:rsid w:val="009E0464"/>
    <w:rsid w:val="009E04B6"/>
    <w:rsid w:val="009E1041"/>
    <w:rsid w:val="009E1154"/>
    <w:rsid w:val="009E17C4"/>
    <w:rsid w:val="009E2034"/>
    <w:rsid w:val="009E3BE7"/>
    <w:rsid w:val="009E4310"/>
    <w:rsid w:val="009E533B"/>
    <w:rsid w:val="009E5676"/>
    <w:rsid w:val="009E594E"/>
    <w:rsid w:val="009E5E65"/>
    <w:rsid w:val="009E6AEC"/>
    <w:rsid w:val="009E6D2E"/>
    <w:rsid w:val="009E6E13"/>
    <w:rsid w:val="009E7A08"/>
    <w:rsid w:val="009F04BB"/>
    <w:rsid w:val="009F0BC1"/>
    <w:rsid w:val="009F15A0"/>
    <w:rsid w:val="009F25AA"/>
    <w:rsid w:val="009F3613"/>
    <w:rsid w:val="009F3793"/>
    <w:rsid w:val="009F3B4A"/>
    <w:rsid w:val="009F41B2"/>
    <w:rsid w:val="009F4952"/>
    <w:rsid w:val="009F5034"/>
    <w:rsid w:val="009F5E05"/>
    <w:rsid w:val="009F6BE7"/>
    <w:rsid w:val="009F7437"/>
    <w:rsid w:val="009F7790"/>
    <w:rsid w:val="00A000AA"/>
    <w:rsid w:val="00A00EAE"/>
    <w:rsid w:val="00A00FD8"/>
    <w:rsid w:val="00A014AA"/>
    <w:rsid w:val="00A01965"/>
    <w:rsid w:val="00A02016"/>
    <w:rsid w:val="00A02D79"/>
    <w:rsid w:val="00A0314E"/>
    <w:rsid w:val="00A03744"/>
    <w:rsid w:val="00A03BFB"/>
    <w:rsid w:val="00A0496F"/>
    <w:rsid w:val="00A04C13"/>
    <w:rsid w:val="00A05540"/>
    <w:rsid w:val="00A057FB"/>
    <w:rsid w:val="00A059EF"/>
    <w:rsid w:val="00A05B16"/>
    <w:rsid w:val="00A06234"/>
    <w:rsid w:val="00A064F4"/>
    <w:rsid w:val="00A072AD"/>
    <w:rsid w:val="00A072BF"/>
    <w:rsid w:val="00A105BE"/>
    <w:rsid w:val="00A106C9"/>
    <w:rsid w:val="00A109C1"/>
    <w:rsid w:val="00A125A1"/>
    <w:rsid w:val="00A1265B"/>
    <w:rsid w:val="00A128AA"/>
    <w:rsid w:val="00A133E9"/>
    <w:rsid w:val="00A1360A"/>
    <w:rsid w:val="00A137CD"/>
    <w:rsid w:val="00A13831"/>
    <w:rsid w:val="00A143B4"/>
    <w:rsid w:val="00A15240"/>
    <w:rsid w:val="00A154F1"/>
    <w:rsid w:val="00A1566F"/>
    <w:rsid w:val="00A15B84"/>
    <w:rsid w:val="00A1629B"/>
    <w:rsid w:val="00A16702"/>
    <w:rsid w:val="00A16E23"/>
    <w:rsid w:val="00A17119"/>
    <w:rsid w:val="00A174A3"/>
    <w:rsid w:val="00A17FBE"/>
    <w:rsid w:val="00A2101A"/>
    <w:rsid w:val="00A214E8"/>
    <w:rsid w:val="00A2237E"/>
    <w:rsid w:val="00A245C9"/>
    <w:rsid w:val="00A2466D"/>
    <w:rsid w:val="00A24CFB"/>
    <w:rsid w:val="00A24D35"/>
    <w:rsid w:val="00A253CC"/>
    <w:rsid w:val="00A254C6"/>
    <w:rsid w:val="00A26190"/>
    <w:rsid w:val="00A2714D"/>
    <w:rsid w:val="00A27B36"/>
    <w:rsid w:val="00A27C9E"/>
    <w:rsid w:val="00A30341"/>
    <w:rsid w:val="00A30AF8"/>
    <w:rsid w:val="00A30B45"/>
    <w:rsid w:val="00A30E29"/>
    <w:rsid w:val="00A314D9"/>
    <w:rsid w:val="00A318BE"/>
    <w:rsid w:val="00A32747"/>
    <w:rsid w:val="00A333C8"/>
    <w:rsid w:val="00A33788"/>
    <w:rsid w:val="00A338C6"/>
    <w:rsid w:val="00A33C05"/>
    <w:rsid w:val="00A341FC"/>
    <w:rsid w:val="00A34262"/>
    <w:rsid w:val="00A3481D"/>
    <w:rsid w:val="00A3482C"/>
    <w:rsid w:val="00A34E2E"/>
    <w:rsid w:val="00A35323"/>
    <w:rsid w:val="00A35A93"/>
    <w:rsid w:val="00A36A2D"/>
    <w:rsid w:val="00A36C62"/>
    <w:rsid w:val="00A37851"/>
    <w:rsid w:val="00A40852"/>
    <w:rsid w:val="00A40FEE"/>
    <w:rsid w:val="00A41314"/>
    <w:rsid w:val="00A41525"/>
    <w:rsid w:val="00A41F3D"/>
    <w:rsid w:val="00A42C42"/>
    <w:rsid w:val="00A44933"/>
    <w:rsid w:val="00A44B07"/>
    <w:rsid w:val="00A44D9F"/>
    <w:rsid w:val="00A44DCD"/>
    <w:rsid w:val="00A44F8F"/>
    <w:rsid w:val="00A450B2"/>
    <w:rsid w:val="00A45D42"/>
    <w:rsid w:val="00A46A13"/>
    <w:rsid w:val="00A47B8E"/>
    <w:rsid w:val="00A50626"/>
    <w:rsid w:val="00A50BC9"/>
    <w:rsid w:val="00A50D23"/>
    <w:rsid w:val="00A50DCC"/>
    <w:rsid w:val="00A522B3"/>
    <w:rsid w:val="00A525D6"/>
    <w:rsid w:val="00A5274C"/>
    <w:rsid w:val="00A52D0D"/>
    <w:rsid w:val="00A52F9A"/>
    <w:rsid w:val="00A52FA9"/>
    <w:rsid w:val="00A535BB"/>
    <w:rsid w:val="00A537F2"/>
    <w:rsid w:val="00A5406C"/>
    <w:rsid w:val="00A542BB"/>
    <w:rsid w:val="00A54550"/>
    <w:rsid w:val="00A5468F"/>
    <w:rsid w:val="00A546BA"/>
    <w:rsid w:val="00A54866"/>
    <w:rsid w:val="00A54E6E"/>
    <w:rsid w:val="00A54F1E"/>
    <w:rsid w:val="00A5516D"/>
    <w:rsid w:val="00A55221"/>
    <w:rsid w:val="00A55756"/>
    <w:rsid w:val="00A55BBE"/>
    <w:rsid w:val="00A56862"/>
    <w:rsid w:val="00A568B6"/>
    <w:rsid w:val="00A56BB1"/>
    <w:rsid w:val="00A60541"/>
    <w:rsid w:val="00A610D6"/>
    <w:rsid w:val="00A6132D"/>
    <w:rsid w:val="00A62930"/>
    <w:rsid w:val="00A62DC4"/>
    <w:rsid w:val="00A6335B"/>
    <w:rsid w:val="00A63BB9"/>
    <w:rsid w:val="00A644FA"/>
    <w:rsid w:val="00A65655"/>
    <w:rsid w:val="00A65F51"/>
    <w:rsid w:val="00A662B9"/>
    <w:rsid w:val="00A664C2"/>
    <w:rsid w:val="00A66A12"/>
    <w:rsid w:val="00A66A8A"/>
    <w:rsid w:val="00A67152"/>
    <w:rsid w:val="00A6767D"/>
    <w:rsid w:val="00A678BD"/>
    <w:rsid w:val="00A6792C"/>
    <w:rsid w:val="00A67AE1"/>
    <w:rsid w:val="00A67E89"/>
    <w:rsid w:val="00A705DA"/>
    <w:rsid w:val="00A7062F"/>
    <w:rsid w:val="00A70F8E"/>
    <w:rsid w:val="00A71442"/>
    <w:rsid w:val="00A732D6"/>
    <w:rsid w:val="00A73CA4"/>
    <w:rsid w:val="00A7401F"/>
    <w:rsid w:val="00A741F9"/>
    <w:rsid w:val="00A74817"/>
    <w:rsid w:val="00A74EF5"/>
    <w:rsid w:val="00A75134"/>
    <w:rsid w:val="00A755B2"/>
    <w:rsid w:val="00A756FB"/>
    <w:rsid w:val="00A7591D"/>
    <w:rsid w:val="00A75D77"/>
    <w:rsid w:val="00A76516"/>
    <w:rsid w:val="00A7658F"/>
    <w:rsid w:val="00A7683C"/>
    <w:rsid w:val="00A77428"/>
    <w:rsid w:val="00A77889"/>
    <w:rsid w:val="00A77987"/>
    <w:rsid w:val="00A77C08"/>
    <w:rsid w:val="00A77CDD"/>
    <w:rsid w:val="00A77E18"/>
    <w:rsid w:val="00A817A0"/>
    <w:rsid w:val="00A81D77"/>
    <w:rsid w:val="00A81D9E"/>
    <w:rsid w:val="00A82918"/>
    <w:rsid w:val="00A82C7C"/>
    <w:rsid w:val="00A83123"/>
    <w:rsid w:val="00A83638"/>
    <w:rsid w:val="00A85424"/>
    <w:rsid w:val="00A857F7"/>
    <w:rsid w:val="00A860FC"/>
    <w:rsid w:val="00A86363"/>
    <w:rsid w:val="00A864A1"/>
    <w:rsid w:val="00A8691A"/>
    <w:rsid w:val="00A8693F"/>
    <w:rsid w:val="00A87CC0"/>
    <w:rsid w:val="00A90390"/>
    <w:rsid w:val="00A906DF"/>
    <w:rsid w:val="00A910C7"/>
    <w:rsid w:val="00A911A7"/>
    <w:rsid w:val="00A91217"/>
    <w:rsid w:val="00A9197C"/>
    <w:rsid w:val="00A91EB4"/>
    <w:rsid w:val="00A924A6"/>
    <w:rsid w:val="00A9250D"/>
    <w:rsid w:val="00A930AF"/>
    <w:rsid w:val="00A93DEB"/>
    <w:rsid w:val="00A93F67"/>
    <w:rsid w:val="00A941DE"/>
    <w:rsid w:val="00A94364"/>
    <w:rsid w:val="00A94570"/>
    <w:rsid w:val="00A947A0"/>
    <w:rsid w:val="00A947EB"/>
    <w:rsid w:val="00A949AF"/>
    <w:rsid w:val="00A94A64"/>
    <w:rsid w:val="00A94B60"/>
    <w:rsid w:val="00A94B97"/>
    <w:rsid w:val="00A94C0B"/>
    <w:rsid w:val="00A94D9D"/>
    <w:rsid w:val="00A955A2"/>
    <w:rsid w:val="00A95E73"/>
    <w:rsid w:val="00A963ED"/>
    <w:rsid w:val="00A96A41"/>
    <w:rsid w:val="00A96BF4"/>
    <w:rsid w:val="00A96C06"/>
    <w:rsid w:val="00A974D6"/>
    <w:rsid w:val="00AA0DA3"/>
    <w:rsid w:val="00AA1737"/>
    <w:rsid w:val="00AA1774"/>
    <w:rsid w:val="00AA28FE"/>
    <w:rsid w:val="00AA2BB5"/>
    <w:rsid w:val="00AA314D"/>
    <w:rsid w:val="00AA323A"/>
    <w:rsid w:val="00AA330D"/>
    <w:rsid w:val="00AA36D0"/>
    <w:rsid w:val="00AA3A66"/>
    <w:rsid w:val="00AA4226"/>
    <w:rsid w:val="00AA46B7"/>
    <w:rsid w:val="00AA4B77"/>
    <w:rsid w:val="00AA4E4D"/>
    <w:rsid w:val="00AA5186"/>
    <w:rsid w:val="00AA6101"/>
    <w:rsid w:val="00AA71E7"/>
    <w:rsid w:val="00AA7F85"/>
    <w:rsid w:val="00AB081B"/>
    <w:rsid w:val="00AB0832"/>
    <w:rsid w:val="00AB096D"/>
    <w:rsid w:val="00AB1099"/>
    <w:rsid w:val="00AB12BF"/>
    <w:rsid w:val="00AB1490"/>
    <w:rsid w:val="00AB159B"/>
    <w:rsid w:val="00AB1A70"/>
    <w:rsid w:val="00AB1E14"/>
    <w:rsid w:val="00AB247B"/>
    <w:rsid w:val="00AB24EF"/>
    <w:rsid w:val="00AB25CD"/>
    <w:rsid w:val="00AB2687"/>
    <w:rsid w:val="00AB2B84"/>
    <w:rsid w:val="00AB2DAC"/>
    <w:rsid w:val="00AB342C"/>
    <w:rsid w:val="00AB3DDD"/>
    <w:rsid w:val="00AB48FB"/>
    <w:rsid w:val="00AB4C5D"/>
    <w:rsid w:val="00AB50CE"/>
    <w:rsid w:val="00AB5A84"/>
    <w:rsid w:val="00AB5E08"/>
    <w:rsid w:val="00AB6436"/>
    <w:rsid w:val="00AB795A"/>
    <w:rsid w:val="00AB7C5E"/>
    <w:rsid w:val="00AC00E9"/>
    <w:rsid w:val="00AC0A2E"/>
    <w:rsid w:val="00AC1197"/>
    <w:rsid w:val="00AC1245"/>
    <w:rsid w:val="00AC1BA0"/>
    <w:rsid w:val="00AC1EDD"/>
    <w:rsid w:val="00AC26BF"/>
    <w:rsid w:val="00AC29B6"/>
    <w:rsid w:val="00AC2D75"/>
    <w:rsid w:val="00AC32DC"/>
    <w:rsid w:val="00AC33CA"/>
    <w:rsid w:val="00AC3A98"/>
    <w:rsid w:val="00AC3C77"/>
    <w:rsid w:val="00AC4345"/>
    <w:rsid w:val="00AC4666"/>
    <w:rsid w:val="00AC46FA"/>
    <w:rsid w:val="00AC48D0"/>
    <w:rsid w:val="00AC4E5F"/>
    <w:rsid w:val="00AC4FF1"/>
    <w:rsid w:val="00AC5914"/>
    <w:rsid w:val="00AC6479"/>
    <w:rsid w:val="00AC68B5"/>
    <w:rsid w:val="00AC6E0A"/>
    <w:rsid w:val="00AC7037"/>
    <w:rsid w:val="00AC7BCB"/>
    <w:rsid w:val="00AC7DC6"/>
    <w:rsid w:val="00AD00A7"/>
    <w:rsid w:val="00AD0CF6"/>
    <w:rsid w:val="00AD18C1"/>
    <w:rsid w:val="00AD1C42"/>
    <w:rsid w:val="00AD1F32"/>
    <w:rsid w:val="00AD207E"/>
    <w:rsid w:val="00AD21D1"/>
    <w:rsid w:val="00AD21D9"/>
    <w:rsid w:val="00AD2331"/>
    <w:rsid w:val="00AD24CE"/>
    <w:rsid w:val="00AD26E1"/>
    <w:rsid w:val="00AD36A7"/>
    <w:rsid w:val="00AD3879"/>
    <w:rsid w:val="00AD4646"/>
    <w:rsid w:val="00AD4702"/>
    <w:rsid w:val="00AD5A44"/>
    <w:rsid w:val="00AD5D66"/>
    <w:rsid w:val="00AD604B"/>
    <w:rsid w:val="00AD6170"/>
    <w:rsid w:val="00AD6207"/>
    <w:rsid w:val="00AD688B"/>
    <w:rsid w:val="00AD6BD5"/>
    <w:rsid w:val="00AD7141"/>
    <w:rsid w:val="00AD731D"/>
    <w:rsid w:val="00AD74BD"/>
    <w:rsid w:val="00AD766E"/>
    <w:rsid w:val="00AD796F"/>
    <w:rsid w:val="00AD7B93"/>
    <w:rsid w:val="00AE0ED3"/>
    <w:rsid w:val="00AE109D"/>
    <w:rsid w:val="00AE111D"/>
    <w:rsid w:val="00AE1529"/>
    <w:rsid w:val="00AE159C"/>
    <w:rsid w:val="00AE1ABD"/>
    <w:rsid w:val="00AE1D21"/>
    <w:rsid w:val="00AE2342"/>
    <w:rsid w:val="00AE2769"/>
    <w:rsid w:val="00AE34F7"/>
    <w:rsid w:val="00AE458C"/>
    <w:rsid w:val="00AE4A1F"/>
    <w:rsid w:val="00AE4E95"/>
    <w:rsid w:val="00AE6536"/>
    <w:rsid w:val="00AE6B7D"/>
    <w:rsid w:val="00AE6B9E"/>
    <w:rsid w:val="00AF13FD"/>
    <w:rsid w:val="00AF147D"/>
    <w:rsid w:val="00AF1821"/>
    <w:rsid w:val="00AF1EE6"/>
    <w:rsid w:val="00AF21AB"/>
    <w:rsid w:val="00AF3ADE"/>
    <w:rsid w:val="00AF3F9C"/>
    <w:rsid w:val="00AF415C"/>
    <w:rsid w:val="00AF4F1A"/>
    <w:rsid w:val="00AF50F1"/>
    <w:rsid w:val="00AF5237"/>
    <w:rsid w:val="00AF531D"/>
    <w:rsid w:val="00AF576E"/>
    <w:rsid w:val="00AF5B51"/>
    <w:rsid w:val="00AF5D66"/>
    <w:rsid w:val="00AF5F99"/>
    <w:rsid w:val="00AF6C9E"/>
    <w:rsid w:val="00AF6E42"/>
    <w:rsid w:val="00B00BAB"/>
    <w:rsid w:val="00B02667"/>
    <w:rsid w:val="00B029DE"/>
    <w:rsid w:val="00B02E37"/>
    <w:rsid w:val="00B03475"/>
    <w:rsid w:val="00B0365C"/>
    <w:rsid w:val="00B037EC"/>
    <w:rsid w:val="00B05868"/>
    <w:rsid w:val="00B0588D"/>
    <w:rsid w:val="00B05B02"/>
    <w:rsid w:val="00B05D5A"/>
    <w:rsid w:val="00B0697B"/>
    <w:rsid w:val="00B07114"/>
    <w:rsid w:val="00B072B7"/>
    <w:rsid w:val="00B076BE"/>
    <w:rsid w:val="00B07E8C"/>
    <w:rsid w:val="00B1054E"/>
    <w:rsid w:val="00B10CC0"/>
    <w:rsid w:val="00B1108F"/>
    <w:rsid w:val="00B11A00"/>
    <w:rsid w:val="00B11BEB"/>
    <w:rsid w:val="00B13181"/>
    <w:rsid w:val="00B13483"/>
    <w:rsid w:val="00B13571"/>
    <w:rsid w:val="00B13CF2"/>
    <w:rsid w:val="00B14746"/>
    <w:rsid w:val="00B14CF9"/>
    <w:rsid w:val="00B14F8A"/>
    <w:rsid w:val="00B15559"/>
    <w:rsid w:val="00B15766"/>
    <w:rsid w:val="00B161C2"/>
    <w:rsid w:val="00B16A8B"/>
    <w:rsid w:val="00B16AC2"/>
    <w:rsid w:val="00B16CA9"/>
    <w:rsid w:val="00B171FF"/>
    <w:rsid w:val="00B17CD5"/>
    <w:rsid w:val="00B200A6"/>
    <w:rsid w:val="00B20142"/>
    <w:rsid w:val="00B204A7"/>
    <w:rsid w:val="00B20564"/>
    <w:rsid w:val="00B20812"/>
    <w:rsid w:val="00B20900"/>
    <w:rsid w:val="00B21115"/>
    <w:rsid w:val="00B212E1"/>
    <w:rsid w:val="00B21C6A"/>
    <w:rsid w:val="00B22235"/>
    <w:rsid w:val="00B23269"/>
    <w:rsid w:val="00B23B88"/>
    <w:rsid w:val="00B24442"/>
    <w:rsid w:val="00B249DA"/>
    <w:rsid w:val="00B250E7"/>
    <w:rsid w:val="00B25B11"/>
    <w:rsid w:val="00B25D5D"/>
    <w:rsid w:val="00B25EB2"/>
    <w:rsid w:val="00B265AC"/>
    <w:rsid w:val="00B26AEF"/>
    <w:rsid w:val="00B27228"/>
    <w:rsid w:val="00B272FE"/>
    <w:rsid w:val="00B27799"/>
    <w:rsid w:val="00B27B94"/>
    <w:rsid w:val="00B309A4"/>
    <w:rsid w:val="00B320F9"/>
    <w:rsid w:val="00B32E3E"/>
    <w:rsid w:val="00B33138"/>
    <w:rsid w:val="00B34714"/>
    <w:rsid w:val="00B34890"/>
    <w:rsid w:val="00B34BB0"/>
    <w:rsid w:val="00B34C98"/>
    <w:rsid w:val="00B34EEA"/>
    <w:rsid w:val="00B35AAA"/>
    <w:rsid w:val="00B35EC7"/>
    <w:rsid w:val="00B36003"/>
    <w:rsid w:val="00B364FA"/>
    <w:rsid w:val="00B367B9"/>
    <w:rsid w:val="00B3693F"/>
    <w:rsid w:val="00B36C3E"/>
    <w:rsid w:val="00B37A60"/>
    <w:rsid w:val="00B4031B"/>
    <w:rsid w:val="00B40910"/>
    <w:rsid w:val="00B40980"/>
    <w:rsid w:val="00B41721"/>
    <w:rsid w:val="00B427F9"/>
    <w:rsid w:val="00B42C05"/>
    <w:rsid w:val="00B43088"/>
    <w:rsid w:val="00B4336B"/>
    <w:rsid w:val="00B435AE"/>
    <w:rsid w:val="00B440C9"/>
    <w:rsid w:val="00B44E42"/>
    <w:rsid w:val="00B452E1"/>
    <w:rsid w:val="00B45323"/>
    <w:rsid w:val="00B45374"/>
    <w:rsid w:val="00B457E7"/>
    <w:rsid w:val="00B47653"/>
    <w:rsid w:val="00B4776C"/>
    <w:rsid w:val="00B505EF"/>
    <w:rsid w:val="00B514AD"/>
    <w:rsid w:val="00B51735"/>
    <w:rsid w:val="00B51776"/>
    <w:rsid w:val="00B519BA"/>
    <w:rsid w:val="00B52044"/>
    <w:rsid w:val="00B52122"/>
    <w:rsid w:val="00B533BB"/>
    <w:rsid w:val="00B53658"/>
    <w:rsid w:val="00B53EF1"/>
    <w:rsid w:val="00B53F9C"/>
    <w:rsid w:val="00B54D3F"/>
    <w:rsid w:val="00B563E3"/>
    <w:rsid w:val="00B56B7C"/>
    <w:rsid w:val="00B571A8"/>
    <w:rsid w:val="00B57277"/>
    <w:rsid w:val="00B5733A"/>
    <w:rsid w:val="00B57A49"/>
    <w:rsid w:val="00B57E8E"/>
    <w:rsid w:val="00B57F34"/>
    <w:rsid w:val="00B57FE9"/>
    <w:rsid w:val="00B6051A"/>
    <w:rsid w:val="00B607A5"/>
    <w:rsid w:val="00B60B5A"/>
    <w:rsid w:val="00B61219"/>
    <w:rsid w:val="00B6128C"/>
    <w:rsid w:val="00B6142D"/>
    <w:rsid w:val="00B61725"/>
    <w:rsid w:val="00B61CE9"/>
    <w:rsid w:val="00B62385"/>
    <w:rsid w:val="00B625F6"/>
    <w:rsid w:val="00B62F57"/>
    <w:rsid w:val="00B62FC7"/>
    <w:rsid w:val="00B63AA0"/>
    <w:rsid w:val="00B63D1C"/>
    <w:rsid w:val="00B6472E"/>
    <w:rsid w:val="00B650C0"/>
    <w:rsid w:val="00B6523B"/>
    <w:rsid w:val="00B65279"/>
    <w:rsid w:val="00B65297"/>
    <w:rsid w:val="00B65668"/>
    <w:rsid w:val="00B66636"/>
    <w:rsid w:val="00B66F39"/>
    <w:rsid w:val="00B70472"/>
    <w:rsid w:val="00B71222"/>
    <w:rsid w:val="00B715E5"/>
    <w:rsid w:val="00B717A9"/>
    <w:rsid w:val="00B71D19"/>
    <w:rsid w:val="00B72600"/>
    <w:rsid w:val="00B72D09"/>
    <w:rsid w:val="00B7391C"/>
    <w:rsid w:val="00B73F4A"/>
    <w:rsid w:val="00B74A91"/>
    <w:rsid w:val="00B74B33"/>
    <w:rsid w:val="00B7658C"/>
    <w:rsid w:val="00B76649"/>
    <w:rsid w:val="00B7708C"/>
    <w:rsid w:val="00B770AB"/>
    <w:rsid w:val="00B773AE"/>
    <w:rsid w:val="00B777C6"/>
    <w:rsid w:val="00B77FAC"/>
    <w:rsid w:val="00B802F4"/>
    <w:rsid w:val="00B81243"/>
    <w:rsid w:val="00B81267"/>
    <w:rsid w:val="00B81DE9"/>
    <w:rsid w:val="00B82804"/>
    <w:rsid w:val="00B82BDA"/>
    <w:rsid w:val="00B83B9B"/>
    <w:rsid w:val="00B83BDC"/>
    <w:rsid w:val="00B84293"/>
    <w:rsid w:val="00B8451C"/>
    <w:rsid w:val="00B84966"/>
    <w:rsid w:val="00B84EAA"/>
    <w:rsid w:val="00B85540"/>
    <w:rsid w:val="00B85928"/>
    <w:rsid w:val="00B86BDD"/>
    <w:rsid w:val="00B86D55"/>
    <w:rsid w:val="00B879DF"/>
    <w:rsid w:val="00B900A0"/>
    <w:rsid w:val="00B900CF"/>
    <w:rsid w:val="00B90629"/>
    <w:rsid w:val="00B90841"/>
    <w:rsid w:val="00B91DD7"/>
    <w:rsid w:val="00B91E89"/>
    <w:rsid w:val="00B9205F"/>
    <w:rsid w:val="00B92F05"/>
    <w:rsid w:val="00B931A6"/>
    <w:rsid w:val="00B945DC"/>
    <w:rsid w:val="00B94D6E"/>
    <w:rsid w:val="00B953CF"/>
    <w:rsid w:val="00B955F8"/>
    <w:rsid w:val="00B95AEC"/>
    <w:rsid w:val="00B95B1F"/>
    <w:rsid w:val="00B95FB6"/>
    <w:rsid w:val="00B96265"/>
    <w:rsid w:val="00B96887"/>
    <w:rsid w:val="00B96D15"/>
    <w:rsid w:val="00B97108"/>
    <w:rsid w:val="00B972F2"/>
    <w:rsid w:val="00B9763D"/>
    <w:rsid w:val="00B97C9B"/>
    <w:rsid w:val="00BA0595"/>
    <w:rsid w:val="00BA13E1"/>
    <w:rsid w:val="00BA1881"/>
    <w:rsid w:val="00BA1EE0"/>
    <w:rsid w:val="00BA1FCA"/>
    <w:rsid w:val="00BA2CA2"/>
    <w:rsid w:val="00BA35C1"/>
    <w:rsid w:val="00BA4B1D"/>
    <w:rsid w:val="00BA4B47"/>
    <w:rsid w:val="00BA5789"/>
    <w:rsid w:val="00BA596D"/>
    <w:rsid w:val="00BA5D12"/>
    <w:rsid w:val="00BA5F54"/>
    <w:rsid w:val="00BA6451"/>
    <w:rsid w:val="00BA650A"/>
    <w:rsid w:val="00BA6C98"/>
    <w:rsid w:val="00BA7136"/>
    <w:rsid w:val="00BA737D"/>
    <w:rsid w:val="00BA7D1B"/>
    <w:rsid w:val="00BB0344"/>
    <w:rsid w:val="00BB0C3C"/>
    <w:rsid w:val="00BB0FA2"/>
    <w:rsid w:val="00BB1210"/>
    <w:rsid w:val="00BB1412"/>
    <w:rsid w:val="00BB180F"/>
    <w:rsid w:val="00BB3675"/>
    <w:rsid w:val="00BB3CD7"/>
    <w:rsid w:val="00BB3DAB"/>
    <w:rsid w:val="00BB3ECA"/>
    <w:rsid w:val="00BB4007"/>
    <w:rsid w:val="00BB4B8D"/>
    <w:rsid w:val="00BB5173"/>
    <w:rsid w:val="00BB5E64"/>
    <w:rsid w:val="00BB67CF"/>
    <w:rsid w:val="00BB69C4"/>
    <w:rsid w:val="00BB69F2"/>
    <w:rsid w:val="00BB6B96"/>
    <w:rsid w:val="00BB784A"/>
    <w:rsid w:val="00BB7A64"/>
    <w:rsid w:val="00BB7F57"/>
    <w:rsid w:val="00BC00DF"/>
    <w:rsid w:val="00BC0434"/>
    <w:rsid w:val="00BC0771"/>
    <w:rsid w:val="00BC0B15"/>
    <w:rsid w:val="00BC1EAC"/>
    <w:rsid w:val="00BC1F5C"/>
    <w:rsid w:val="00BC2824"/>
    <w:rsid w:val="00BC2AB5"/>
    <w:rsid w:val="00BC2D0F"/>
    <w:rsid w:val="00BC318E"/>
    <w:rsid w:val="00BC34FA"/>
    <w:rsid w:val="00BC40A7"/>
    <w:rsid w:val="00BC4EFC"/>
    <w:rsid w:val="00BC5125"/>
    <w:rsid w:val="00BC5415"/>
    <w:rsid w:val="00BC5470"/>
    <w:rsid w:val="00BC5C7D"/>
    <w:rsid w:val="00BC6541"/>
    <w:rsid w:val="00BC6809"/>
    <w:rsid w:val="00BC7192"/>
    <w:rsid w:val="00BC72B9"/>
    <w:rsid w:val="00BC73E2"/>
    <w:rsid w:val="00BC77E8"/>
    <w:rsid w:val="00BD0ED4"/>
    <w:rsid w:val="00BD10E0"/>
    <w:rsid w:val="00BD14BF"/>
    <w:rsid w:val="00BD1FE2"/>
    <w:rsid w:val="00BD3150"/>
    <w:rsid w:val="00BD463A"/>
    <w:rsid w:val="00BD5656"/>
    <w:rsid w:val="00BD5FAB"/>
    <w:rsid w:val="00BD6395"/>
    <w:rsid w:val="00BD63FE"/>
    <w:rsid w:val="00BD6D45"/>
    <w:rsid w:val="00BD72FE"/>
    <w:rsid w:val="00BD75DA"/>
    <w:rsid w:val="00BD7855"/>
    <w:rsid w:val="00BD7A7A"/>
    <w:rsid w:val="00BD7EB1"/>
    <w:rsid w:val="00BE16BC"/>
    <w:rsid w:val="00BE173F"/>
    <w:rsid w:val="00BE218E"/>
    <w:rsid w:val="00BE2247"/>
    <w:rsid w:val="00BE24D5"/>
    <w:rsid w:val="00BE34A2"/>
    <w:rsid w:val="00BE4007"/>
    <w:rsid w:val="00BE4766"/>
    <w:rsid w:val="00BE4C9A"/>
    <w:rsid w:val="00BE4DEF"/>
    <w:rsid w:val="00BE603D"/>
    <w:rsid w:val="00BE6655"/>
    <w:rsid w:val="00BE6D12"/>
    <w:rsid w:val="00BE6E4C"/>
    <w:rsid w:val="00BE7007"/>
    <w:rsid w:val="00BE7103"/>
    <w:rsid w:val="00BE714D"/>
    <w:rsid w:val="00BF00A1"/>
    <w:rsid w:val="00BF0888"/>
    <w:rsid w:val="00BF0DEC"/>
    <w:rsid w:val="00BF171D"/>
    <w:rsid w:val="00BF1FAE"/>
    <w:rsid w:val="00BF2167"/>
    <w:rsid w:val="00BF261A"/>
    <w:rsid w:val="00BF3047"/>
    <w:rsid w:val="00BF5358"/>
    <w:rsid w:val="00BF6899"/>
    <w:rsid w:val="00BF698F"/>
    <w:rsid w:val="00BF7131"/>
    <w:rsid w:val="00C00407"/>
    <w:rsid w:val="00C01700"/>
    <w:rsid w:val="00C019E6"/>
    <w:rsid w:val="00C020EF"/>
    <w:rsid w:val="00C031EE"/>
    <w:rsid w:val="00C0385B"/>
    <w:rsid w:val="00C03ACE"/>
    <w:rsid w:val="00C03C70"/>
    <w:rsid w:val="00C03D53"/>
    <w:rsid w:val="00C03DFA"/>
    <w:rsid w:val="00C0431F"/>
    <w:rsid w:val="00C04D54"/>
    <w:rsid w:val="00C05C4D"/>
    <w:rsid w:val="00C05C5F"/>
    <w:rsid w:val="00C05E99"/>
    <w:rsid w:val="00C067A6"/>
    <w:rsid w:val="00C0695D"/>
    <w:rsid w:val="00C07DF9"/>
    <w:rsid w:val="00C07E3F"/>
    <w:rsid w:val="00C1006C"/>
    <w:rsid w:val="00C106F0"/>
    <w:rsid w:val="00C10A39"/>
    <w:rsid w:val="00C10D0F"/>
    <w:rsid w:val="00C12043"/>
    <w:rsid w:val="00C126CE"/>
    <w:rsid w:val="00C12994"/>
    <w:rsid w:val="00C12AD7"/>
    <w:rsid w:val="00C1390D"/>
    <w:rsid w:val="00C14098"/>
    <w:rsid w:val="00C1428D"/>
    <w:rsid w:val="00C147A7"/>
    <w:rsid w:val="00C149F7"/>
    <w:rsid w:val="00C150A5"/>
    <w:rsid w:val="00C1706A"/>
    <w:rsid w:val="00C1768A"/>
    <w:rsid w:val="00C17A66"/>
    <w:rsid w:val="00C17EA7"/>
    <w:rsid w:val="00C17F0F"/>
    <w:rsid w:val="00C202B9"/>
    <w:rsid w:val="00C20B58"/>
    <w:rsid w:val="00C210DB"/>
    <w:rsid w:val="00C215A9"/>
    <w:rsid w:val="00C219DD"/>
    <w:rsid w:val="00C219E2"/>
    <w:rsid w:val="00C21CEC"/>
    <w:rsid w:val="00C21E5C"/>
    <w:rsid w:val="00C220E5"/>
    <w:rsid w:val="00C23A5D"/>
    <w:rsid w:val="00C24882"/>
    <w:rsid w:val="00C24989"/>
    <w:rsid w:val="00C25180"/>
    <w:rsid w:val="00C25AF3"/>
    <w:rsid w:val="00C25F16"/>
    <w:rsid w:val="00C26064"/>
    <w:rsid w:val="00C265BB"/>
    <w:rsid w:val="00C26DA0"/>
    <w:rsid w:val="00C27735"/>
    <w:rsid w:val="00C30F81"/>
    <w:rsid w:val="00C31A4A"/>
    <w:rsid w:val="00C31EA6"/>
    <w:rsid w:val="00C32869"/>
    <w:rsid w:val="00C33FE8"/>
    <w:rsid w:val="00C341CD"/>
    <w:rsid w:val="00C3522F"/>
    <w:rsid w:val="00C358A2"/>
    <w:rsid w:val="00C35D1C"/>
    <w:rsid w:val="00C35E58"/>
    <w:rsid w:val="00C36DD8"/>
    <w:rsid w:val="00C3722A"/>
    <w:rsid w:val="00C40389"/>
    <w:rsid w:val="00C40938"/>
    <w:rsid w:val="00C41200"/>
    <w:rsid w:val="00C41D6D"/>
    <w:rsid w:val="00C4280B"/>
    <w:rsid w:val="00C429A7"/>
    <w:rsid w:val="00C429F0"/>
    <w:rsid w:val="00C42C2B"/>
    <w:rsid w:val="00C443C6"/>
    <w:rsid w:val="00C44894"/>
    <w:rsid w:val="00C44E5A"/>
    <w:rsid w:val="00C47253"/>
    <w:rsid w:val="00C4768D"/>
    <w:rsid w:val="00C477CE"/>
    <w:rsid w:val="00C47F33"/>
    <w:rsid w:val="00C50BAD"/>
    <w:rsid w:val="00C51297"/>
    <w:rsid w:val="00C52467"/>
    <w:rsid w:val="00C528DB"/>
    <w:rsid w:val="00C52A02"/>
    <w:rsid w:val="00C52B2A"/>
    <w:rsid w:val="00C52CBE"/>
    <w:rsid w:val="00C531E8"/>
    <w:rsid w:val="00C533EB"/>
    <w:rsid w:val="00C535A1"/>
    <w:rsid w:val="00C53E7E"/>
    <w:rsid w:val="00C54B9C"/>
    <w:rsid w:val="00C54C50"/>
    <w:rsid w:val="00C550D5"/>
    <w:rsid w:val="00C557CC"/>
    <w:rsid w:val="00C563DE"/>
    <w:rsid w:val="00C56CF2"/>
    <w:rsid w:val="00C56FAC"/>
    <w:rsid w:val="00C60309"/>
    <w:rsid w:val="00C6066D"/>
    <w:rsid w:val="00C61653"/>
    <w:rsid w:val="00C62193"/>
    <w:rsid w:val="00C62599"/>
    <w:rsid w:val="00C6262A"/>
    <w:rsid w:val="00C629D6"/>
    <w:rsid w:val="00C62D6D"/>
    <w:rsid w:val="00C6338B"/>
    <w:rsid w:val="00C63787"/>
    <w:rsid w:val="00C6378E"/>
    <w:rsid w:val="00C639E8"/>
    <w:rsid w:val="00C64569"/>
    <w:rsid w:val="00C64DE7"/>
    <w:rsid w:val="00C64FEA"/>
    <w:rsid w:val="00C658D2"/>
    <w:rsid w:val="00C65EE7"/>
    <w:rsid w:val="00C66CAF"/>
    <w:rsid w:val="00C66CDD"/>
    <w:rsid w:val="00C66DD1"/>
    <w:rsid w:val="00C671F5"/>
    <w:rsid w:val="00C6728F"/>
    <w:rsid w:val="00C673E0"/>
    <w:rsid w:val="00C67F90"/>
    <w:rsid w:val="00C7013E"/>
    <w:rsid w:val="00C70458"/>
    <w:rsid w:val="00C7047E"/>
    <w:rsid w:val="00C70C47"/>
    <w:rsid w:val="00C70EAE"/>
    <w:rsid w:val="00C70F0A"/>
    <w:rsid w:val="00C70F69"/>
    <w:rsid w:val="00C715C7"/>
    <w:rsid w:val="00C719EE"/>
    <w:rsid w:val="00C71F89"/>
    <w:rsid w:val="00C71FF4"/>
    <w:rsid w:val="00C72803"/>
    <w:rsid w:val="00C72DF5"/>
    <w:rsid w:val="00C72EC9"/>
    <w:rsid w:val="00C730C5"/>
    <w:rsid w:val="00C7356F"/>
    <w:rsid w:val="00C764A3"/>
    <w:rsid w:val="00C77670"/>
    <w:rsid w:val="00C77CE5"/>
    <w:rsid w:val="00C77E12"/>
    <w:rsid w:val="00C8005E"/>
    <w:rsid w:val="00C8025C"/>
    <w:rsid w:val="00C80686"/>
    <w:rsid w:val="00C80939"/>
    <w:rsid w:val="00C80964"/>
    <w:rsid w:val="00C80A99"/>
    <w:rsid w:val="00C80F3E"/>
    <w:rsid w:val="00C81702"/>
    <w:rsid w:val="00C81D02"/>
    <w:rsid w:val="00C81F4C"/>
    <w:rsid w:val="00C8211A"/>
    <w:rsid w:val="00C826C5"/>
    <w:rsid w:val="00C82824"/>
    <w:rsid w:val="00C82931"/>
    <w:rsid w:val="00C83198"/>
    <w:rsid w:val="00C83AA1"/>
    <w:rsid w:val="00C840D4"/>
    <w:rsid w:val="00C84419"/>
    <w:rsid w:val="00C8443B"/>
    <w:rsid w:val="00C84AE4"/>
    <w:rsid w:val="00C84B94"/>
    <w:rsid w:val="00C8610F"/>
    <w:rsid w:val="00C86A3E"/>
    <w:rsid w:val="00C87729"/>
    <w:rsid w:val="00C87A41"/>
    <w:rsid w:val="00C91979"/>
    <w:rsid w:val="00C91D31"/>
    <w:rsid w:val="00C928AC"/>
    <w:rsid w:val="00C9302E"/>
    <w:rsid w:val="00C9396F"/>
    <w:rsid w:val="00C94020"/>
    <w:rsid w:val="00C94E70"/>
    <w:rsid w:val="00C950C4"/>
    <w:rsid w:val="00C950E0"/>
    <w:rsid w:val="00C950EC"/>
    <w:rsid w:val="00C9513A"/>
    <w:rsid w:val="00C9522D"/>
    <w:rsid w:val="00C95939"/>
    <w:rsid w:val="00C95967"/>
    <w:rsid w:val="00C95A3F"/>
    <w:rsid w:val="00C96FD9"/>
    <w:rsid w:val="00C97B99"/>
    <w:rsid w:val="00C97C27"/>
    <w:rsid w:val="00CA0209"/>
    <w:rsid w:val="00CA049D"/>
    <w:rsid w:val="00CA06AD"/>
    <w:rsid w:val="00CA08DA"/>
    <w:rsid w:val="00CA09D4"/>
    <w:rsid w:val="00CA0FC0"/>
    <w:rsid w:val="00CA123B"/>
    <w:rsid w:val="00CA16D2"/>
    <w:rsid w:val="00CA2365"/>
    <w:rsid w:val="00CA2565"/>
    <w:rsid w:val="00CA2977"/>
    <w:rsid w:val="00CA3419"/>
    <w:rsid w:val="00CA37AF"/>
    <w:rsid w:val="00CA37F6"/>
    <w:rsid w:val="00CA3BD9"/>
    <w:rsid w:val="00CA3C00"/>
    <w:rsid w:val="00CA3C54"/>
    <w:rsid w:val="00CA3F76"/>
    <w:rsid w:val="00CA4167"/>
    <w:rsid w:val="00CA4230"/>
    <w:rsid w:val="00CA5692"/>
    <w:rsid w:val="00CA57C3"/>
    <w:rsid w:val="00CA5892"/>
    <w:rsid w:val="00CA59C5"/>
    <w:rsid w:val="00CA5AE7"/>
    <w:rsid w:val="00CA5C5B"/>
    <w:rsid w:val="00CA625B"/>
    <w:rsid w:val="00CA63DD"/>
    <w:rsid w:val="00CA6505"/>
    <w:rsid w:val="00CA6A34"/>
    <w:rsid w:val="00CA6C23"/>
    <w:rsid w:val="00CA6F24"/>
    <w:rsid w:val="00CA7084"/>
    <w:rsid w:val="00CA7478"/>
    <w:rsid w:val="00CA7ECF"/>
    <w:rsid w:val="00CB0141"/>
    <w:rsid w:val="00CB0469"/>
    <w:rsid w:val="00CB06A2"/>
    <w:rsid w:val="00CB0976"/>
    <w:rsid w:val="00CB0B2F"/>
    <w:rsid w:val="00CB1088"/>
    <w:rsid w:val="00CB129B"/>
    <w:rsid w:val="00CB17A3"/>
    <w:rsid w:val="00CB183D"/>
    <w:rsid w:val="00CB21CD"/>
    <w:rsid w:val="00CB2268"/>
    <w:rsid w:val="00CB2461"/>
    <w:rsid w:val="00CB3DAF"/>
    <w:rsid w:val="00CB3EE1"/>
    <w:rsid w:val="00CB48B4"/>
    <w:rsid w:val="00CB62B0"/>
    <w:rsid w:val="00CB743A"/>
    <w:rsid w:val="00CB7AA7"/>
    <w:rsid w:val="00CB7DA8"/>
    <w:rsid w:val="00CC07E5"/>
    <w:rsid w:val="00CC0911"/>
    <w:rsid w:val="00CC0B71"/>
    <w:rsid w:val="00CC0BEC"/>
    <w:rsid w:val="00CC165D"/>
    <w:rsid w:val="00CC1A8B"/>
    <w:rsid w:val="00CC1F2A"/>
    <w:rsid w:val="00CC394D"/>
    <w:rsid w:val="00CC3ACF"/>
    <w:rsid w:val="00CC4DB1"/>
    <w:rsid w:val="00CC5F4B"/>
    <w:rsid w:val="00CC6409"/>
    <w:rsid w:val="00CC65A7"/>
    <w:rsid w:val="00CC6C9C"/>
    <w:rsid w:val="00CC70F8"/>
    <w:rsid w:val="00CC7A82"/>
    <w:rsid w:val="00CC7B5F"/>
    <w:rsid w:val="00CD0617"/>
    <w:rsid w:val="00CD0CF5"/>
    <w:rsid w:val="00CD18BB"/>
    <w:rsid w:val="00CD1E5D"/>
    <w:rsid w:val="00CD2134"/>
    <w:rsid w:val="00CD2279"/>
    <w:rsid w:val="00CD23B3"/>
    <w:rsid w:val="00CD26B3"/>
    <w:rsid w:val="00CD3205"/>
    <w:rsid w:val="00CD4177"/>
    <w:rsid w:val="00CD4CE3"/>
    <w:rsid w:val="00CD4DEF"/>
    <w:rsid w:val="00CD51F5"/>
    <w:rsid w:val="00CD5795"/>
    <w:rsid w:val="00CD5E90"/>
    <w:rsid w:val="00CD72DD"/>
    <w:rsid w:val="00CD7745"/>
    <w:rsid w:val="00CD7D79"/>
    <w:rsid w:val="00CE17CE"/>
    <w:rsid w:val="00CE19C9"/>
    <w:rsid w:val="00CE2078"/>
    <w:rsid w:val="00CE2105"/>
    <w:rsid w:val="00CE2274"/>
    <w:rsid w:val="00CE357C"/>
    <w:rsid w:val="00CE36AD"/>
    <w:rsid w:val="00CE4413"/>
    <w:rsid w:val="00CE4A5F"/>
    <w:rsid w:val="00CE4C3A"/>
    <w:rsid w:val="00CE4E57"/>
    <w:rsid w:val="00CE528C"/>
    <w:rsid w:val="00CE53CA"/>
    <w:rsid w:val="00CE5530"/>
    <w:rsid w:val="00CE593B"/>
    <w:rsid w:val="00CE5D7D"/>
    <w:rsid w:val="00CE5F0D"/>
    <w:rsid w:val="00CE7046"/>
    <w:rsid w:val="00CE71F4"/>
    <w:rsid w:val="00CE7265"/>
    <w:rsid w:val="00CE7672"/>
    <w:rsid w:val="00CF017B"/>
    <w:rsid w:val="00CF08F0"/>
    <w:rsid w:val="00CF0AAE"/>
    <w:rsid w:val="00CF0E75"/>
    <w:rsid w:val="00CF10D6"/>
    <w:rsid w:val="00CF1778"/>
    <w:rsid w:val="00CF17E8"/>
    <w:rsid w:val="00CF1FAD"/>
    <w:rsid w:val="00CF219E"/>
    <w:rsid w:val="00CF265F"/>
    <w:rsid w:val="00CF2FB9"/>
    <w:rsid w:val="00CF3174"/>
    <w:rsid w:val="00CF3937"/>
    <w:rsid w:val="00CF3D01"/>
    <w:rsid w:val="00CF47E5"/>
    <w:rsid w:val="00CF566E"/>
    <w:rsid w:val="00CF589E"/>
    <w:rsid w:val="00CF5DCC"/>
    <w:rsid w:val="00CF64B5"/>
    <w:rsid w:val="00CF6638"/>
    <w:rsid w:val="00D00386"/>
    <w:rsid w:val="00D00AD5"/>
    <w:rsid w:val="00D017FE"/>
    <w:rsid w:val="00D021DD"/>
    <w:rsid w:val="00D02B92"/>
    <w:rsid w:val="00D04887"/>
    <w:rsid w:val="00D04C6E"/>
    <w:rsid w:val="00D05190"/>
    <w:rsid w:val="00D051A6"/>
    <w:rsid w:val="00D060B7"/>
    <w:rsid w:val="00D0694F"/>
    <w:rsid w:val="00D07A2A"/>
    <w:rsid w:val="00D07CE1"/>
    <w:rsid w:val="00D07E5D"/>
    <w:rsid w:val="00D10D09"/>
    <w:rsid w:val="00D1117B"/>
    <w:rsid w:val="00D113DD"/>
    <w:rsid w:val="00D116A4"/>
    <w:rsid w:val="00D116D4"/>
    <w:rsid w:val="00D11922"/>
    <w:rsid w:val="00D11AB1"/>
    <w:rsid w:val="00D124BC"/>
    <w:rsid w:val="00D12F71"/>
    <w:rsid w:val="00D13013"/>
    <w:rsid w:val="00D134ED"/>
    <w:rsid w:val="00D137AE"/>
    <w:rsid w:val="00D13CD0"/>
    <w:rsid w:val="00D14365"/>
    <w:rsid w:val="00D143AF"/>
    <w:rsid w:val="00D143E8"/>
    <w:rsid w:val="00D14B43"/>
    <w:rsid w:val="00D1538C"/>
    <w:rsid w:val="00D15954"/>
    <w:rsid w:val="00D15ADD"/>
    <w:rsid w:val="00D162C1"/>
    <w:rsid w:val="00D1657A"/>
    <w:rsid w:val="00D16C4A"/>
    <w:rsid w:val="00D16C77"/>
    <w:rsid w:val="00D16FAA"/>
    <w:rsid w:val="00D17198"/>
    <w:rsid w:val="00D17435"/>
    <w:rsid w:val="00D17663"/>
    <w:rsid w:val="00D17711"/>
    <w:rsid w:val="00D17C72"/>
    <w:rsid w:val="00D2048D"/>
    <w:rsid w:val="00D21005"/>
    <w:rsid w:val="00D212F4"/>
    <w:rsid w:val="00D21439"/>
    <w:rsid w:val="00D225D9"/>
    <w:rsid w:val="00D22648"/>
    <w:rsid w:val="00D22DE7"/>
    <w:rsid w:val="00D23144"/>
    <w:rsid w:val="00D23189"/>
    <w:rsid w:val="00D23670"/>
    <w:rsid w:val="00D23960"/>
    <w:rsid w:val="00D2557B"/>
    <w:rsid w:val="00D257A6"/>
    <w:rsid w:val="00D259A3"/>
    <w:rsid w:val="00D259D1"/>
    <w:rsid w:val="00D25A66"/>
    <w:rsid w:val="00D25E59"/>
    <w:rsid w:val="00D265A9"/>
    <w:rsid w:val="00D273B3"/>
    <w:rsid w:val="00D277E9"/>
    <w:rsid w:val="00D30BB0"/>
    <w:rsid w:val="00D3151D"/>
    <w:rsid w:val="00D3194D"/>
    <w:rsid w:val="00D31D3A"/>
    <w:rsid w:val="00D32444"/>
    <w:rsid w:val="00D337BF"/>
    <w:rsid w:val="00D337F0"/>
    <w:rsid w:val="00D339AC"/>
    <w:rsid w:val="00D33C44"/>
    <w:rsid w:val="00D34078"/>
    <w:rsid w:val="00D347A7"/>
    <w:rsid w:val="00D34B62"/>
    <w:rsid w:val="00D34BDD"/>
    <w:rsid w:val="00D35333"/>
    <w:rsid w:val="00D3543F"/>
    <w:rsid w:val="00D36B99"/>
    <w:rsid w:val="00D36BEE"/>
    <w:rsid w:val="00D36F47"/>
    <w:rsid w:val="00D401AA"/>
    <w:rsid w:val="00D4110F"/>
    <w:rsid w:val="00D41E5B"/>
    <w:rsid w:val="00D41E6B"/>
    <w:rsid w:val="00D42122"/>
    <w:rsid w:val="00D423F3"/>
    <w:rsid w:val="00D42F66"/>
    <w:rsid w:val="00D42FDE"/>
    <w:rsid w:val="00D43076"/>
    <w:rsid w:val="00D4347C"/>
    <w:rsid w:val="00D43874"/>
    <w:rsid w:val="00D43D3E"/>
    <w:rsid w:val="00D444EC"/>
    <w:rsid w:val="00D44A58"/>
    <w:rsid w:val="00D44C0D"/>
    <w:rsid w:val="00D44CB3"/>
    <w:rsid w:val="00D44D63"/>
    <w:rsid w:val="00D45149"/>
    <w:rsid w:val="00D4525F"/>
    <w:rsid w:val="00D45D59"/>
    <w:rsid w:val="00D46068"/>
    <w:rsid w:val="00D4608D"/>
    <w:rsid w:val="00D4621F"/>
    <w:rsid w:val="00D46394"/>
    <w:rsid w:val="00D46CA1"/>
    <w:rsid w:val="00D47083"/>
    <w:rsid w:val="00D47108"/>
    <w:rsid w:val="00D472C9"/>
    <w:rsid w:val="00D4757C"/>
    <w:rsid w:val="00D47659"/>
    <w:rsid w:val="00D47BD5"/>
    <w:rsid w:val="00D47EF8"/>
    <w:rsid w:val="00D50400"/>
    <w:rsid w:val="00D514F2"/>
    <w:rsid w:val="00D51585"/>
    <w:rsid w:val="00D516B8"/>
    <w:rsid w:val="00D52B7B"/>
    <w:rsid w:val="00D52B9E"/>
    <w:rsid w:val="00D540F4"/>
    <w:rsid w:val="00D550F0"/>
    <w:rsid w:val="00D552D2"/>
    <w:rsid w:val="00D553FC"/>
    <w:rsid w:val="00D5569F"/>
    <w:rsid w:val="00D556B0"/>
    <w:rsid w:val="00D5580F"/>
    <w:rsid w:val="00D56DD2"/>
    <w:rsid w:val="00D56F2D"/>
    <w:rsid w:val="00D5774B"/>
    <w:rsid w:val="00D6199E"/>
    <w:rsid w:val="00D62040"/>
    <w:rsid w:val="00D627C1"/>
    <w:rsid w:val="00D629DB"/>
    <w:rsid w:val="00D632A5"/>
    <w:rsid w:val="00D6409E"/>
    <w:rsid w:val="00D64B87"/>
    <w:rsid w:val="00D650EE"/>
    <w:rsid w:val="00D6513A"/>
    <w:rsid w:val="00D65D4B"/>
    <w:rsid w:val="00D65D7F"/>
    <w:rsid w:val="00D65EAA"/>
    <w:rsid w:val="00D663D7"/>
    <w:rsid w:val="00D665D1"/>
    <w:rsid w:val="00D66CDA"/>
    <w:rsid w:val="00D66F1E"/>
    <w:rsid w:val="00D674C4"/>
    <w:rsid w:val="00D677D8"/>
    <w:rsid w:val="00D67A68"/>
    <w:rsid w:val="00D7056E"/>
    <w:rsid w:val="00D70F8C"/>
    <w:rsid w:val="00D7117F"/>
    <w:rsid w:val="00D71236"/>
    <w:rsid w:val="00D7169C"/>
    <w:rsid w:val="00D71A13"/>
    <w:rsid w:val="00D71BCF"/>
    <w:rsid w:val="00D7201E"/>
    <w:rsid w:val="00D7273F"/>
    <w:rsid w:val="00D7313D"/>
    <w:rsid w:val="00D7492A"/>
    <w:rsid w:val="00D756E0"/>
    <w:rsid w:val="00D75EAF"/>
    <w:rsid w:val="00D76572"/>
    <w:rsid w:val="00D76986"/>
    <w:rsid w:val="00D769A0"/>
    <w:rsid w:val="00D77234"/>
    <w:rsid w:val="00D772CB"/>
    <w:rsid w:val="00D776CC"/>
    <w:rsid w:val="00D77926"/>
    <w:rsid w:val="00D77CF0"/>
    <w:rsid w:val="00D8026A"/>
    <w:rsid w:val="00D803ED"/>
    <w:rsid w:val="00D804E7"/>
    <w:rsid w:val="00D808DF"/>
    <w:rsid w:val="00D81110"/>
    <w:rsid w:val="00D81705"/>
    <w:rsid w:val="00D8280D"/>
    <w:rsid w:val="00D82827"/>
    <w:rsid w:val="00D82F5A"/>
    <w:rsid w:val="00D8351D"/>
    <w:rsid w:val="00D8352B"/>
    <w:rsid w:val="00D8418B"/>
    <w:rsid w:val="00D84B11"/>
    <w:rsid w:val="00D84E62"/>
    <w:rsid w:val="00D8503C"/>
    <w:rsid w:val="00D8560E"/>
    <w:rsid w:val="00D858F0"/>
    <w:rsid w:val="00D85DF3"/>
    <w:rsid w:val="00D8601B"/>
    <w:rsid w:val="00D8634C"/>
    <w:rsid w:val="00D86393"/>
    <w:rsid w:val="00D865D3"/>
    <w:rsid w:val="00D867DD"/>
    <w:rsid w:val="00D868AD"/>
    <w:rsid w:val="00D86DA6"/>
    <w:rsid w:val="00D87329"/>
    <w:rsid w:val="00D87A10"/>
    <w:rsid w:val="00D87F6D"/>
    <w:rsid w:val="00D90230"/>
    <w:rsid w:val="00D902B2"/>
    <w:rsid w:val="00D90498"/>
    <w:rsid w:val="00D91203"/>
    <w:rsid w:val="00D9168B"/>
    <w:rsid w:val="00D91B66"/>
    <w:rsid w:val="00D9243B"/>
    <w:rsid w:val="00D924A1"/>
    <w:rsid w:val="00D93080"/>
    <w:rsid w:val="00D93166"/>
    <w:rsid w:val="00D93909"/>
    <w:rsid w:val="00D93F9D"/>
    <w:rsid w:val="00D93FE0"/>
    <w:rsid w:val="00D9416D"/>
    <w:rsid w:val="00D94261"/>
    <w:rsid w:val="00D94411"/>
    <w:rsid w:val="00D94623"/>
    <w:rsid w:val="00D94EE5"/>
    <w:rsid w:val="00D95391"/>
    <w:rsid w:val="00D95D98"/>
    <w:rsid w:val="00D95E7F"/>
    <w:rsid w:val="00D964F7"/>
    <w:rsid w:val="00D970F6"/>
    <w:rsid w:val="00D976D5"/>
    <w:rsid w:val="00D979FC"/>
    <w:rsid w:val="00D97AB0"/>
    <w:rsid w:val="00D97B08"/>
    <w:rsid w:val="00D97B91"/>
    <w:rsid w:val="00D97CDE"/>
    <w:rsid w:val="00DA0BD0"/>
    <w:rsid w:val="00DA0FB3"/>
    <w:rsid w:val="00DA0FB7"/>
    <w:rsid w:val="00DA136B"/>
    <w:rsid w:val="00DA2E12"/>
    <w:rsid w:val="00DA331C"/>
    <w:rsid w:val="00DA394C"/>
    <w:rsid w:val="00DA3A75"/>
    <w:rsid w:val="00DA3D9B"/>
    <w:rsid w:val="00DA3EC9"/>
    <w:rsid w:val="00DA421A"/>
    <w:rsid w:val="00DA43DC"/>
    <w:rsid w:val="00DA4BE3"/>
    <w:rsid w:val="00DA4F56"/>
    <w:rsid w:val="00DA5797"/>
    <w:rsid w:val="00DA589C"/>
    <w:rsid w:val="00DA5EA9"/>
    <w:rsid w:val="00DA616C"/>
    <w:rsid w:val="00DA6513"/>
    <w:rsid w:val="00DA6AAD"/>
    <w:rsid w:val="00DA6C54"/>
    <w:rsid w:val="00DA6D02"/>
    <w:rsid w:val="00DA739C"/>
    <w:rsid w:val="00DA7DD6"/>
    <w:rsid w:val="00DB0DCC"/>
    <w:rsid w:val="00DB177B"/>
    <w:rsid w:val="00DB1C63"/>
    <w:rsid w:val="00DB1D19"/>
    <w:rsid w:val="00DB2266"/>
    <w:rsid w:val="00DB3137"/>
    <w:rsid w:val="00DB3DE5"/>
    <w:rsid w:val="00DB40E2"/>
    <w:rsid w:val="00DB4480"/>
    <w:rsid w:val="00DB47C6"/>
    <w:rsid w:val="00DB4B97"/>
    <w:rsid w:val="00DB5887"/>
    <w:rsid w:val="00DB6744"/>
    <w:rsid w:val="00DB6FE6"/>
    <w:rsid w:val="00DB74D6"/>
    <w:rsid w:val="00DB77BF"/>
    <w:rsid w:val="00DB7CA4"/>
    <w:rsid w:val="00DC03FE"/>
    <w:rsid w:val="00DC0F94"/>
    <w:rsid w:val="00DC1ABB"/>
    <w:rsid w:val="00DC22A7"/>
    <w:rsid w:val="00DC23F3"/>
    <w:rsid w:val="00DC2F47"/>
    <w:rsid w:val="00DC3B60"/>
    <w:rsid w:val="00DC4A2B"/>
    <w:rsid w:val="00DC4A2C"/>
    <w:rsid w:val="00DC57EE"/>
    <w:rsid w:val="00DC5BEE"/>
    <w:rsid w:val="00DC6555"/>
    <w:rsid w:val="00DC6C89"/>
    <w:rsid w:val="00DC7293"/>
    <w:rsid w:val="00DD019C"/>
    <w:rsid w:val="00DD0247"/>
    <w:rsid w:val="00DD0737"/>
    <w:rsid w:val="00DD07F7"/>
    <w:rsid w:val="00DD18CE"/>
    <w:rsid w:val="00DD22EC"/>
    <w:rsid w:val="00DD2F73"/>
    <w:rsid w:val="00DD33BD"/>
    <w:rsid w:val="00DD3B71"/>
    <w:rsid w:val="00DD46EA"/>
    <w:rsid w:val="00DD4D72"/>
    <w:rsid w:val="00DD4D94"/>
    <w:rsid w:val="00DD503F"/>
    <w:rsid w:val="00DD6C81"/>
    <w:rsid w:val="00DD6F7A"/>
    <w:rsid w:val="00DD70E2"/>
    <w:rsid w:val="00DD7109"/>
    <w:rsid w:val="00DD7D36"/>
    <w:rsid w:val="00DE0438"/>
    <w:rsid w:val="00DE1313"/>
    <w:rsid w:val="00DE1CF5"/>
    <w:rsid w:val="00DE1D99"/>
    <w:rsid w:val="00DE1FAB"/>
    <w:rsid w:val="00DE2556"/>
    <w:rsid w:val="00DE34C1"/>
    <w:rsid w:val="00DE3E4F"/>
    <w:rsid w:val="00DE3EEB"/>
    <w:rsid w:val="00DE4319"/>
    <w:rsid w:val="00DE5614"/>
    <w:rsid w:val="00DE5807"/>
    <w:rsid w:val="00DE5855"/>
    <w:rsid w:val="00DE58B7"/>
    <w:rsid w:val="00DE5FAA"/>
    <w:rsid w:val="00DE755E"/>
    <w:rsid w:val="00DE7716"/>
    <w:rsid w:val="00DF064B"/>
    <w:rsid w:val="00DF0A5B"/>
    <w:rsid w:val="00DF1187"/>
    <w:rsid w:val="00DF1704"/>
    <w:rsid w:val="00DF2885"/>
    <w:rsid w:val="00DF2CD0"/>
    <w:rsid w:val="00DF2D10"/>
    <w:rsid w:val="00DF351B"/>
    <w:rsid w:val="00DF362B"/>
    <w:rsid w:val="00DF3F51"/>
    <w:rsid w:val="00DF5191"/>
    <w:rsid w:val="00DF5FB9"/>
    <w:rsid w:val="00DF64B0"/>
    <w:rsid w:val="00DF6E30"/>
    <w:rsid w:val="00DF6E7B"/>
    <w:rsid w:val="00E01FA7"/>
    <w:rsid w:val="00E02CE1"/>
    <w:rsid w:val="00E0319D"/>
    <w:rsid w:val="00E03484"/>
    <w:rsid w:val="00E036D0"/>
    <w:rsid w:val="00E04282"/>
    <w:rsid w:val="00E04487"/>
    <w:rsid w:val="00E046A0"/>
    <w:rsid w:val="00E04F4C"/>
    <w:rsid w:val="00E060E1"/>
    <w:rsid w:val="00E0625E"/>
    <w:rsid w:val="00E064B9"/>
    <w:rsid w:val="00E06594"/>
    <w:rsid w:val="00E06B11"/>
    <w:rsid w:val="00E07698"/>
    <w:rsid w:val="00E1018E"/>
    <w:rsid w:val="00E10893"/>
    <w:rsid w:val="00E110D3"/>
    <w:rsid w:val="00E12848"/>
    <w:rsid w:val="00E12A7B"/>
    <w:rsid w:val="00E13188"/>
    <w:rsid w:val="00E14263"/>
    <w:rsid w:val="00E1566F"/>
    <w:rsid w:val="00E15933"/>
    <w:rsid w:val="00E15CC1"/>
    <w:rsid w:val="00E16099"/>
    <w:rsid w:val="00E163FC"/>
    <w:rsid w:val="00E16530"/>
    <w:rsid w:val="00E168E6"/>
    <w:rsid w:val="00E16EEA"/>
    <w:rsid w:val="00E17C47"/>
    <w:rsid w:val="00E20349"/>
    <w:rsid w:val="00E205A4"/>
    <w:rsid w:val="00E20DEE"/>
    <w:rsid w:val="00E20FB1"/>
    <w:rsid w:val="00E211C7"/>
    <w:rsid w:val="00E21371"/>
    <w:rsid w:val="00E21F96"/>
    <w:rsid w:val="00E2265C"/>
    <w:rsid w:val="00E22B09"/>
    <w:rsid w:val="00E23E08"/>
    <w:rsid w:val="00E24139"/>
    <w:rsid w:val="00E24638"/>
    <w:rsid w:val="00E24707"/>
    <w:rsid w:val="00E24F00"/>
    <w:rsid w:val="00E24F0F"/>
    <w:rsid w:val="00E2517C"/>
    <w:rsid w:val="00E2557C"/>
    <w:rsid w:val="00E25EF0"/>
    <w:rsid w:val="00E2615A"/>
    <w:rsid w:val="00E2652D"/>
    <w:rsid w:val="00E270F5"/>
    <w:rsid w:val="00E272E9"/>
    <w:rsid w:val="00E27B18"/>
    <w:rsid w:val="00E305AD"/>
    <w:rsid w:val="00E30DBD"/>
    <w:rsid w:val="00E31216"/>
    <w:rsid w:val="00E319F7"/>
    <w:rsid w:val="00E31A5D"/>
    <w:rsid w:val="00E31CBF"/>
    <w:rsid w:val="00E32439"/>
    <w:rsid w:val="00E327B3"/>
    <w:rsid w:val="00E327F5"/>
    <w:rsid w:val="00E33478"/>
    <w:rsid w:val="00E33EAB"/>
    <w:rsid w:val="00E34083"/>
    <w:rsid w:val="00E34735"/>
    <w:rsid w:val="00E349E5"/>
    <w:rsid w:val="00E34D88"/>
    <w:rsid w:val="00E35AF8"/>
    <w:rsid w:val="00E35CF8"/>
    <w:rsid w:val="00E35D74"/>
    <w:rsid w:val="00E36061"/>
    <w:rsid w:val="00E362F4"/>
    <w:rsid w:val="00E36627"/>
    <w:rsid w:val="00E3687E"/>
    <w:rsid w:val="00E36B8C"/>
    <w:rsid w:val="00E36EBD"/>
    <w:rsid w:val="00E375F7"/>
    <w:rsid w:val="00E37A58"/>
    <w:rsid w:val="00E40267"/>
    <w:rsid w:val="00E40617"/>
    <w:rsid w:val="00E411D2"/>
    <w:rsid w:val="00E41760"/>
    <w:rsid w:val="00E4184C"/>
    <w:rsid w:val="00E41CBC"/>
    <w:rsid w:val="00E41EEF"/>
    <w:rsid w:val="00E41F76"/>
    <w:rsid w:val="00E42048"/>
    <w:rsid w:val="00E42153"/>
    <w:rsid w:val="00E4245A"/>
    <w:rsid w:val="00E425DA"/>
    <w:rsid w:val="00E427AD"/>
    <w:rsid w:val="00E428F9"/>
    <w:rsid w:val="00E42B5B"/>
    <w:rsid w:val="00E42E9A"/>
    <w:rsid w:val="00E44350"/>
    <w:rsid w:val="00E45457"/>
    <w:rsid w:val="00E45724"/>
    <w:rsid w:val="00E4573A"/>
    <w:rsid w:val="00E460EA"/>
    <w:rsid w:val="00E46879"/>
    <w:rsid w:val="00E47B84"/>
    <w:rsid w:val="00E47C98"/>
    <w:rsid w:val="00E504B4"/>
    <w:rsid w:val="00E50B05"/>
    <w:rsid w:val="00E5132B"/>
    <w:rsid w:val="00E514CD"/>
    <w:rsid w:val="00E515E0"/>
    <w:rsid w:val="00E51696"/>
    <w:rsid w:val="00E5170F"/>
    <w:rsid w:val="00E51B94"/>
    <w:rsid w:val="00E51E26"/>
    <w:rsid w:val="00E51E2D"/>
    <w:rsid w:val="00E51F31"/>
    <w:rsid w:val="00E522C4"/>
    <w:rsid w:val="00E52558"/>
    <w:rsid w:val="00E52DEF"/>
    <w:rsid w:val="00E53100"/>
    <w:rsid w:val="00E54139"/>
    <w:rsid w:val="00E561DE"/>
    <w:rsid w:val="00E56930"/>
    <w:rsid w:val="00E56CC3"/>
    <w:rsid w:val="00E56F5A"/>
    <w:rsid w:val="00E57840"/>
    <w:rsid w:val="00E613D6"/>
    <w:rsid w:val="00E61F55"/>
    <w:rsid w:val="00E6218F"/>
    <w:rsid w:val="00E62757"/>
    <w:rsid w:val="00E63FB2"/>
    <w:rsid w:val="00E64D5F"/>
    <w:rsid w:val="00E64F44"/>
    <w:rsid w:val="00E65539"/>
    <w:rsid w:val="00E674CE"/>
    <w:rsid w:val="00E6784B"/>
    <w:rsid w:val="00E67DA8"/>
    <w:rsid w:val="00E709D3"/>
    <w:rsid w:val="00E71015"/>
    <w:rsid w:val="00E72CE6"/>
    <w:rsid w:val="00E7322F"/>
    <w:rsid w:val="00E732EB"/>
    <w:rsid w:val="00E739F8"/>
    <w:rsid w:val="00E74177"/>
    <w:rsid w:val="00E74224"/>
    <w:rsid w:val="00E742A0"/>
    <w:rsid w:val="00E743C9"/>
    <w:rsid w:val="00E7519A"/>
    <w:rsid w:val="00E808DF"/>
    <w:rsid w:val="00E80CB1"/>
    <w:rsid w:val="00E80DA4"/>
    <w:rsid w:val="00E83285"/>
    <w:rsid w:val="00E833B2"/>
    <w:rsid w:val="00E83A9D"/>
    <w:rsid w:val="00E83CCC"/>
    <w:rsid w:val="00E843BC"/>
    <w:rsid w:val="00E86701"/>
    <w:rsid w:val="00E86B65"/>
    <w:rsid w:val="00E86D28"/>
    <w:rsid w:val="00E87292"/>
    <w:rsid w:val="00E87673"/>
    <w:rsid w:val="00E87882"/>
    <w:rsid w:val="00E87EF5"/>
    <w:rsid w:val="00E904D2"/>
    <w:rsid w:val="00E90531"/>
    <w:rsid w:val="00E90768"/>
    <w:rsid w:val="00E91852"/>
    <w:rsid w:val="00E9211C"/>
    <w:rsid w:val="00E921B3"/>
    <w:rsid w:val="00E927B3"/>
    <w:rsid w:val="00E92EE3"/>
    <w:rsid w:val="00E930A9"/>
    <w:rsid w:val="00E931CF"/>
    <w:rsid w:val="00E949E0"/>
    <w:rsid w:val="00E95238"/>
    <w:rsid w:val="00E953B4"/>
    <w:rsid w:val="00E957E1"/>
    <w:rsid w:val="00E95849"/>
    <w:rsid w:val="00E958EE"/>
    <w:rsid w:val="00E95B49"/>
    <w:rsid w:val="00E97BFE"/>
    <w:rsid w:val="00EA0076"/>
    <w:rsid w:val="00EA1259"/>
    <w:rsid w:val="00EA16C0"/>
    <w:rsid w:val="00EA1773"/>
    <w:rsid w:val="00EA1FBF"/>
    <w:rsid w:val="00EA20A0"/>
    <w:rsid w:val="00EA2347"/>
    <w:rsid w:val="00EA2E54"/>
    <w:rsid w:val="00EA2F21"/>
    <w:rsid w:val="00EA3468"/>
    <w:rsid w:val="00EA3635"/>
    <w:rsid w:val="00EA3A9A"/>
    <w:rsid w:val="00EA3AF1"/>
    <w:rsid w:val="00EA4089"/>
    <w:rsid w:val="00EA4165"/>
    <w:rsid w:val="00EA4635"/>
    <w:rsid w:val="00EA48B1"/>
    <w:rsid w:val="00EA4B21"/>
    <w:rsid w:val="00EA4FB1"/>
    <w:rsid w:val="00EA54B5"/>
    <w:rsid w:val="00EA5E7E"/>
    <w:rsid w:val="00EA6F41"/>
    <w:rsid w:val="00EA7139"/>
    <w:rsid w:val="00EA75A3"/>
    <w:rsid w:val="00EB0352"/>
    <w:rsid w:val="00EB0601"/>
    <w:rsid w:val="00EB08F6"/>
    <w:rsid w:val="00EB0C9B"/>
    <w:rsid w:val="00EB108D"/>
    <w:rsid w:val="00EB1BE1"/>
    <w:rsid w:val="00EB2734"/>
    <w:rsid w:val="00EB2BA9"/>
    <w:rsid w:val="00EB3379"/>
    <w:rsid w:val="00EB360A"/>
    <w:rsid w:val="00EB3621"/>
    <w:rsid w:val="00EB3770"/>
    <w:rsid w:val="00EB4DCB"/>
    <w:rsid w:val="00EB5ACE"/>
    <w:rsid w:val="00EB5C7C"/>
    <w:rsid w:val="00EB5DBD"/>
    <w:rsid w:val="00EB6086"/>
    <w:rsid w:val="00EB75EB"/>
    <w:rsid w:val="00EB7B13"/>
    <w:rsid w:val="00EC0130"/>
    <w:rsid w:val="00EC0305"/>
    <w:rsid w:val="00EC07E5"/>
    <w:rsid w:val="00EC0D52"/>
    <w:rsid w:val="00EC0E52"/>
    <w:rsid w:val="00EC15EC"/>
    <w:rsid w:val="00EC1796"/>
    <w:rsid w:val="00EC280B"/>
    <w:rsid w:val="00EC2B73"/>
    <w:rsid w:val="00EC2DD2"/>
    <w:rsid w:val="00EC2E2E"/>
    <w:rsid w:val="00EC2E82"/>
    <w:rsid w:val="00EC4B95"/>
    <w:rsid w:val="00EC4C20"/>
    <w:rsid w:val="00EC5918"/>
    <w:rsid w:val="00EC5B2A"/>
    <w:rsid w:val="00EC6003"/>
    <w:rsid w:val="00EC6811"/>
    <w:rsid w:val="00EC6E4C"/>
    <w:rsid w:val="00EC7F26"/>
    <w:rsid w:val="00ED0957"/>
    <w:rsid w:val="00ED1579"/>
    <w:rsid w:val="00ED15EF"/>
    <w:rsid w:val="00ED2249"/>
    <w:rsid w:val="00ED2894"/>
    <w:rsid w:val="00ED2C02"/>
    <w:rsid w:val="00ED31CD"/>
    <w:rsid w:val="00ED33CD"/>
    <w:rsid w:val="00ED3C91"/>
    <w:rsid w:val="00ED408F"/>
    <w:rsid w:val="00ED4891"/>
    <w:rsid w:val="00ED4D59"/>
    <w:rsid w:val="00ED520D"/>
    <w:rsid w:val="00ED585A"/>
    <w:rsid w:val="00ED5BE3"/>
    <w:rsid w:val="00ED5E62"/>
    <w:rsid w:val="00ED603E"/>
    <w:rsid w:val="00ED6CC2"/>
    <w:rsid w:val="00ED73CA"/>
    <w:rsid w:val="00ED7DC2"/>
    <w:rsid w:val="00EE082D"/>
    <w:rsid w:val="00EE093F"/>
    <w:rsid w:val="00EE1978"/>
    <w:rsid w:val="00EE233D"/>
    <w:rsid w:val="00EE3F38"/>
    <w:rsid w:val="00EE4D7F"/>
    <w:rsid w:val="00EE545F"/>
    <w:rsid w:val="00EE596D"/>
    <w:rsid w:val="00EE6165"/>
    <w:rsid w:val="00EE68B6"/>
    <w:rsid w:val="00EE6CF2"/>
    <w:rsid w:val="00EF0427"/>
    <w:rsid w:val="00EF07C9"/>
    <w:rsid w:val="00EF1C19"/>
    <w:rsid w:val="00EF227D"/>
    <w:rsid w:val="00EF22A8"/>
    <w:rsid w:val="00EF3478"/>
    <w:rsid w:val="00EF3486"/>
    <w:rsid w:val="00EF36A4"/>
    <w:rsid w:val="00EF3ACF"/>
    <w:rsid w:val="00EF3D9F"/>
    <w:rsid w:val="00EF4BC9"/>
    <w:rsid w:val="00EF4C39"/>
    <w:rsid w:val="00EF4D1B"/>
    <w:rsid w:val="00EF4F4B"/>
    <w:rsid w:val="00EF516B"/>
    <w:rsid w:val="00EF551E"/>
    <w:rsid w:val="00EF5C1D"/>
    <w:rsid w:val="00EF768F"/>
    <w:rsid w:val="00F001A9"/>
    <w:rsid w:val="00F001F0"/>
    <w:rsid w:val="00F0026A"/>
    <w:rsid w:val="00F008E8"/>
    <w:rsid w:val="00F00F3C"/>
    <w:rsid w:val="00F02368"/>
    <w:rsid w:val="00F0353B"/>
    <w:rsid w:val="00F03E45"/>
    <w:rsid w:val="00F04129"/>
    <w:rsid w:val="00F0423D"/>
    <w:rsid w:val="00F048FD"/>
    <w:rsid w:val="00F04CCB"/>
    <w:rsid w:val="00F050A9"/>
    <w:rsid w:val="00F0512C"/>
    <w:rsid w:val="00F058DC"/>
    <w:rsid w:val="00F062CF"/>
    <w:rsid w:val="00F06B44"/>
    <w:rsid w:val="00F06C53"/>
    <w:rsid w:val="00F06D02"/>
    <w:rsid w:val="00F071B6"/>
    <w:rsid w:val="00F076A8"/>
    <w:rsid w:val="00F07D7E"/>
    <w:rsid w:val="00F10F07"/>
    <w:rsid w:val="00F12018"/>
    <w:rsid w:val="00F12257"/>
    <w:rsid w:val="00F12262"/>
    <w:rsid w:val="00F122AF"/>
    <w:rsid w:val="00F12AEB"/>
    <w:rsid w:val="00F12FCF"/>
    <w:rsid w:val="00F143FC"/>
    <w:rsid w:val="00F14BE3"/>
    <w:rsid w:val="00F14CA6"/>
    <w:rsid w:val="00F151FB"/>
    <w:rsid w:val="00F159E4"/>
    <w:rsid w:val="00F169BB"/>
    <w:rsid w:val="00F16E3D"/>
    <w:rsid w:val="00F17853"/>
    <w:rsid w:val="00F20482"/>
    <w:rsid w:val="00F20729"/>
    <w:rsid w:val="00F20AC5"/>
    <w:rsid w:val="00F20F80"/>
    <w:rsid w:val="00F2175D"/>
    <w:rsid w:val="00F21DD2"/>
    <w:rsid w:val="00F227A9"/>
    <w:rsid w:val="00F22CF1"/>
    <w:rsid w:val="00F23377"/>
    <w:rsid w:val="00F245B5"/>
    <w:rsid w:val="00F2562B"/>
    <w:rsid w:val="00F25B6C"/>
    <w:rsid w:val="00F2637D"/>
    <w:rsid w:val="00F26A3B"/>
    <w:rsid w:val="00F272DE"/>
    <w:rsid w:val="00F27521"/>
    <w:rsid w:val="00F304BF"/>
    <w:rsid w:val="00F30693"/>
    <w:rsid w:val="00F307A6"/>
    <w:rsid w:val="00F30AA5"/>
    <w:rsid w:val="00F321D4"/>
    <w:rsid w:val="00F32BF8"/>
    <w:rsid w:val="00F33B4E"/>
    <w:rsid w:val="00F34260"/>
    <w:rsid w:val="00F34BBA"/>
    <w:rsid w:val="00F359CD"/>
    <w:rsid w:val="00F3613D"/>
    <w:rsid w:val="00F36528"/>
    <w:rsid w:val="00F36AA4"/>
    <w:rsid w:val="00F36ACB"/>
    <w:rsid w:val="00F36EE1"/>
    <w:rsid w:val="00F370C7"/>
    <w:rsid w:val="00F37A9A"/>
    <w:rsid w:val="00F40118"/>
    <w:rsid w:val="00F40144"/>
    <w:rsid w:val="00F4020C"/>
    <w:rsid w:val="00F4096B"/>
    <w:rsid w:val="00F40F6A"/>
    <w:rsid w:val="00F41252"/>
    <w:rsid w:val="00F423E6"/>
    <w:rsid w:val="00F425B3"/>
    <w:rsid w:val="00F42802"/>
    <w:rsid w:val="00F4280D"/>
    <w:rsid w:val="00F42A73"/>
    <w:rsid w:val="00F42C67"/>
    <w:rsid w:val="00F432B2"/>
    <w:rsid w:val="00F435AD"/>
    <w:rsid w:val="00F43F82"/>
    <w:rsid w:val="00F4427F"/>
    <w:rsid w:val="00F44FC2"/>
    <w:rsid w:val="00F458A2"/>
    <w:rsid w:val="00F45AF4"/>
    <w:rsid w:val="00F46210"/>
    <w:rsid w:val="00F46C42"/>
    <w:rsid w:val="00F475A7"/>
    <w:rsid w:val="00F477CF"/>
    <w:rsid w:val="00F502B5"/>
    <w:rsid w:val="00F50468"/>
    <w:rsid w:val="00F50690"/>
    <w:rsid w:val="00F509A3"/>
    <w:rsid w:val="00F50E0D"/>
    <w:rsid w:val="00F520AC"/>
    <w:rsid w:val="00F522DE"/>
    <w:rsid w:val="00F52459"/>
    <w:rsid w:val="00F52FAC"/>
    <w:rsid w:val="00F53419"/>
    <w:rsid w:val="00F54630"/>
    <w:rsid w:val="00F55A0F"/>
    <w:rsid w:val="00F56A36"/>
    <w:rsid w:val="00F56EA9"/>
    <w:rsid w:val="00F574F8"/>
    <w:rsid w:val="00F60077"/>
    <w:rsid w:val="00F6046F"/>
    <w:rsid w:val="00F60674"/>
    <w:rsid w:val="00F6088E"/>
    <w:rsid w:val="00F60BEF"/>
    <w:rsid w:val="00F61140"/>
    <w:rsid w:val="00F61278"/>
    <w:rsid w:val="00F61A42"/>
    <w:rsid w:val="00F6224D"/>
    <w:rsid w:val="00F62323"/>
    <w:rsid w:val="00F62660"/>
    <w:rsid w:val="00F647B9"/>
    <w:rsid w:val="00F64CCB"/>
    <w:rsid w:val="00F65E40"/>
    <w:rsid w:val="00F663AB"/>
    <w:rsid w:val="00F66477"/>
    <w:rsid w:val="00F674DC"/>
    <w:rsid w:val="00F675E4"/>
    <w:rsid w:val="00F679B7"/>
    <w:rsid w:val="00F679C0"/>
    <w:rsid w:val="00F67AB4"/>
    <w:rsid w:val="00F710F7"/>
    <w:rsid w:val="00F71B7E"/>
    <w:rsid w:val="00F7207F"/>
    <w:rsid w:val="00F72197"/>
    <w:rsid w:val="00F726BA"/>
    <w:rsid w:val="00F72BD1"/>
    <w:rsid w:val="00F72C2B"/>
    <w:rsid w:val="00F72CDE"/>
    <w:rsid w:val="00F72F54"/>
    <w:rsid w:val="00F732D7"/>
    <w:rsid w:val="00F73436"/>
    <w:rsid w:val="00F739AC"/>
    <w:rsid w:val="00F74367"/>
    <w:rsid w:val="00F74E73"/>
    <w:rsid w:val="00F75071"/>
    <w:rsid w:val="00F752DE"/>
    <w:rsid w:val="00F754D4"/>
    <w:rsid w:val="00F75562"/>
    <w:rsid w:val="00F767E3"/>
    <w:rsid w:val="00F76ED7"/>
    <w:rsid w:val="00F77615"/>
    <w:rsid w:val="00F77B9F"/>
    <w:rsid w:val="00F804C1"/>
    <w:rsid w:val="00F80E1E"/>
    <w:rsid w:val="00F81417"/>
    <w:rsid w:val="00F81C9B"/>
    <w:rsid w:val="00F8235F"/>
    <w:rsid w:val="00F828E4"/>
    <w:rsid w:val="00F82AC2"/>
    <w:rsid w:val="00F83B50"/>
    <w:rsid w:val="00F84416"/>
    <w:rsid w:val="00F848DD"/>
    <w:rsid w:val="00F849B5"/>
    <w:rsid w:val="00F864B1"/>
    <w:rsid w:val="00F86BDC"/>
    <w:rsid w:val="00F87723"/>
    <w:rsid w:val="00F87B0A"/>
    <w:rsid w:val="00F87CE2"/>
    <w:rsid w:val="00F901E0"/>
    <w:rsid w:val="00F90C35"/>
    <w:rsid w:val="00F9242F"/>
    <w:rsid w:val="00F927D5"/>
    <w:rsid w:val="00F92C2D"/>
    <w:rsid w:val="00F93C44"/>
    <w:rsid w:val="00F94188"/>
    <w:rsid w:val="00F9462C"/>
    <w:rsid w:val="00F9588D"/>
    <w:rsid w:val="00F96672"/>
    <w:rsid w:val="00F96749"/>
    <w:rsid w:val="00F96818"/>
    <w:rsid w:val="00F96AE2"/>
    <w:rsid w:val="00F97EBE"/>
    <w:rsid w:val="00FA0D60"/>
    <w:rsid w:val="00FA0D8F"/>
    <w:rsid w:val="00FA0EB1"/>
    <w:rsid w:val="00FA13DA"/>
    <w:rsid w:val="00FA2F28"/>
    <w:rsid w:val="00FA31A7"/>
    <w:rsid w:val="00FA34CC"/>
    <w:rsid w:val="00FA3890"/>
    <w:rsid w:val="00FA3AFF"/>
    <w:rsid w:val="00FA413A"/>
    <w:rsid w:val="00FA6BAA"/>
    <w:rsid w:val="00FA7343"/>
    <w:rsid w:val="00FA77FD"/>
    <w:rsid w:val="00FB0BC1"/>
    <w:rsid w:val="00FB0DB8"/>
    <w:rsid w:val="00FB1576"/>
    <w:rsid w:val="00FB1D3E"/>
    <w:rsid w:val="00FB29C1"/>
    <w:rsid w:val="00FB2D7B"/>
    <w:rsid w:val="00FB3666"/>
    <w:rsid w:val="00FB389F"/>
    <w:rsid w:val="00FB3961"/>
    <w:rsid w:val="00FB3C34"/>
    <w:rsid w:val="00FB3DE8"/>
    <w:rsid w:val="00FB3FDE"/>
    <w:rsid w:val="00FB4980"/>
    <w:rsid w:val="00FB4ADB"/>
    <w:rsid w:val="00FB4FF0"/>
    <w:rsid w:val="00FB50D0"/>
    <w:rsid w:val="00FB50E6"/>
    <w:rsid w:val="00FB5C34"/>
    <w:rsid w:val="00FB6D7D"/>
    <w:rsid w:val="00FB736F"/>
    <w:rsid w:val="00FB7711"/>
    <w:rsid w:val="00FC0667"/>
    <w:rsid w:val="00FC0C9A"/>
    <w:rsid w:val="00FC2009"/>
    <w:rsid w:val="00FC2507"/>
    <w:rsid w:val="00FC42B4"/>
    <w:rsid w:val="00FC4348"/>
    <w:rsid w:val="00FC4499"/>
    <w:rsid w:val="00FC4C04"/>
    <w:rsid w:val="00FC4ED3"/>
    <w:rsid w:val="00FC50F6"/>
    <w:rsid w:val="00FC5D86"/>
    <w:rsid w:val="00FC60EC"/>
    <w:rsid w:val="00FC7230"/>
    <w:rsid w:val="00FC74ED"/>
    <w:rsid w:val="00FC7858"/>
    <w:rsid w:val="00FC7AAA"/>
    <w:rsid w:val="00FC7F70"/>
    <w:rsid w:val="00FD2A2C"/>
    <w:rsid w:val="00FD2D1A"/>
    <w:rsid w:val="00FD4480"/>
    <w:rsid w:val="00FD4620"/>
    <w:rsid w:val="00FD4648"/>
    <w:rsid w:val="00FD4A5B"/>
    <w:rsid w:val="00FD4DED"/>
    <w:rsid w:val="00FD4E55"/>
    <w:rsid w:val="00FD5130"/>
    <w:rsid w:val="00FD527C"/>
    <w:rsid w:val="00FD59E9"/>
    <w:rsid w:val="00FD60A2"/>
    <w:rsid w:val="00FD60A5"/>
    <w:rsid w:val="00FD60C1"/>
    <w:rsid w:val="00FD64B7"/>
    <w:rsid w:val="00FD7255"/>
    <w:rsid w:val="00FD7B05"/>
    <w:rsid w:val="00FE0069"/>
    <w:rsid w:val="00FE0E4C"/>
    <w:rsid w:val="00FE14DB"/>
    <w:rsid w:val="00FE2622"/>
    <w:rsid w:val="00FE26AC"/>
    <w:rsid w:val="00FE2700"/>
    <w:rsid w:val="00FE2C68"/>
    <w:rsid w:val="00FE2E10"/>
    <w:rsid w:val="00FE2FB3"/>
    <w:rsid w:val="00FE3744"/>
    <w:rsid w:val="00FE4A83"/>
    <w:rsid w:val="00FE4C04"/>
    <w:rsid w:val="00FE5281"/>
    <w:rsid w:val="00FE59D2"/>
    <w:rsid w:val="00FE63B3"/>
    <w:rsid w:val="00FE63CC"/>
    <w:rsid w:val="00FE70F3"/>
    <w:rsid w:val="00FE7231"/>
    <w:rsid w:val="00FE7BAE"/>
    <w:rsid w:val="00FF0164"/>
    <w:rsid w:val="00FF1128"/>
    <w:rsid w:val="00FF11D9"/>
    <w:rsid w:val="00FF178D"/>
    <w:rsid w:val="00FF1D64"/>
    <w:rsid w:val="00FF3C0A"/>
    <w:rsid w:val="00FF4097"/>
    <w:rsid w:val="00FF49F9"/>
    <w:rsid w:val="00FF4EE0"/>
    <w:rsid w:val="00FF4F94"/>
    <w:rsid w:val="00FF5180"/>
    <w:rsid w:val="00FF54AF"/>
    <w:rsid w:val="00FF6400"/>
    <w:rsid w:val="00FF66AE"/>
    <w:rsid w:val="00FF6746"/>
    <w:rsid w:val="00FF6A86"/>
    <w:rsid w:val="00FF6C0A"/>
    <w:rsid w:val="00FF71A2"/>
    <w:rsid w:val="00FF7742"/>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E5F6259-9DB7-4F27-88B6-A490433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9A3"/>
    <w:pPr>
      <w:jc w:val="both"/>
    </w:pPr>
    <w:rPr>
      <w:rFonts w:ascii="Museo Sans 100" w:hAnsi="Museo Sans 100"/>
      <w:szCs w:val="24"/>
      <w:lang w:val="es-ES_tradnl" w:eastAsia="es-ES"/>
    </w:rPr>
  </w:style>
  <w:style w:type="paragraph" w:styleId="Ttulo1">
    <w:name w:val="heading 1"/>
    <w:aliases w:val="Título 1 para Capitulos y apartado general"/>
    <w:basedOn w:val="Normal"/>
    <w:next w:val="Normal"/>
    <w:link w:val="Ttulo1Car"/>
    <w:uiPriority w:val="9"/>
    <w:qFormat/>
    <w:locked/>
    <w:rsid w:val="00D858F0"/>
    <w:pPr>
      <w:tabs>
        <w:tab w:val="left" w:pos="4820"/>
      </w:tabs>
      <w:outlineLvl w:val="0"/>
    </w:pPr>
    <w:rPr>
      <w:rFonts w:eastAsiaTheme="minorEastAsia" w:cstheme="minorBidi"/>
      <w:b/>
      <w:noProof/>
      <w:color w:val="000000" w:themeColor="text1"/>
      <w:sz w:val="24"/>
      <w:szCs w:val="20"/>
      <w:lang w:val="es-SV" w:eastAsia="es-SV"/>
    </w:rPr>
  </w:style>
  <w:style w:type="paragraph" w:styleId="Ttulo2">
    <w:name w:val="heading 2"/>
    <w:basedOn w:val="Ttulo1"/>
    <w:next w:val="Normal"/>
    <w:link w:val="Ttulo2Car"/>
    <w:uiPriority w:val="9"/>
    <w:unhideWhenUsed/>
    <w:qFormat/>
    <w:locked/>
    <w:rsid w:val="007C2A96"/>
    <w:pPr>
      <w:ind w:left="360"/>
      <w:outlineLvl w:val="1"/>
    </w:pPr>
  </w:style>
  <w:style w:type="paragraph" w:styleId="Ttulo3">
    <w:name w:val="heading 3"/>
    <w:basedOn w:val="Normal"/>
    <w:next w:val="Normal"/>
    <w:link w:val="Ttulo3Car"/>
    <w:uiPriority w:val="9"/>
    <w:qFormat/>
    <w:locked/>
    <w:rsid w:val="00545417"/>
    <w:pPr>
      <w:keepNext/>
      <w:numPr>
        <w:ilvl w:val="2"/>
        <w:numId w:val="6"/>
      </w:numPr>
      <w:outlineLvl w:val="2"/>
    </w:pPr>
    <w:rPr>
      <w:rFonts w:asciiTheme="minorHAnsi" w:eastAsiaTheme="minorEastAsia" w:hAnsiTheme="minorHAnsi" w:cstheme="minorBidi"/>
      <w:b/>
      <w:noProof/>
      <w:color w:val="000000" w:themeColor="text1"/>
      <w:szCs w:val="20"/>
      <w:lang w:val="es-SV" w:eastAsia="es-SV"/>
    </w:rPr>
  </w:style>
  <w:style w:type="paragraph" w:styleId="Ttulo4">
    <w:name w:val="heading 4"/>
    <w:basedOn w:val="Normal"/>
    <w:next w:val="Normal"/>
    <w:link w:val="Ttulo4Car"/>
    <w:unhideWhenUsed/>
    <w:locked/>
    <w:rsid w:val="007C2A96"/>
    <w:pPr>
      <w:keepNext/>
      <w:keepLines/>
      <w:numPr>
        <w:ilvl w:val="3"/>
        <w:numId w:val="6"/>
      </w:numPr>
      <w:spacing w:before="40"/>
      <w:outlineLvl w:val="3"/>
    </w:pPr>
    <w:rPr>
      <w:rFonts w:asciiTheme="majorHAnsi" w:eastAsiaTheme="majorEastAsia" w:hAnsiTheme="majorHAnsi" w:cstheme="majorBidi"/>
      <w:i/>
      <w:iCs/>
      <w:color w:val="18345C" w:themeColor="accent1" w:themeShade="BF"/>
    </w:rPr>
  </w:style>
  <w:style w:type="paragraph" w:styleId="Ttulo5">
    <w:name w:val="heading 5"/>
    <w:basedOn w:val="Normal"/>
    <w:next w:val="Normal"/>
    <w:link w:val="Ttulo5Car"/>
    <w:semiHidden/>
    <w:unhideWhenUsed/>
    <w:qFormat/>
    <w:locked/>
    <w:rsid w:val="007C2A96"/>
    <w:pPr>
      <w:keepNext/>
      <w:keepLines/>
      <w:numPr>
        <w:ilvl w:val="4"/>
        <w:numId w:val="6"/>
      </w:numPr>
      <w:spacing w:before="40"/>
      <w:outlineLvl w:val="4"/>
    </w:pPr>
    <w:rPr>
      <w:rFonts w:asciiTheme="majorHAnsi" w:eastAsiaTheme="majorEastAsia" w:hAnsiTheme="majorHAnsi" w:cstheme="majorBidi"/>
      <w:color w:val="18345C" w:themeColor="accent1" w:themeShade="BF"/>
    </w:rPr>
  </w:style>
  <w:style w:type="paragraph" w:styleId="Ttulo6">
    <w:name w:val="heading 6"/>
    <w:basedOn w:val="Normal"/>
    <w:next w:val="Normal"/>
    <w:link w:val="Ttulo6Car"/>
    <w:semiHidden/>
    <w:unhideWhenUsed/>
    <w:qFormat/>
    <w:locked/>
    <w:rsid w:val="007C2A96"/>
    <w:pPr>
      <w:keepNext/>
      <w:keepLines/>
      <w:numPr>
        <w:ilvl w:val="5"/>
        <w:numId w:val="6"/>
      </w:numPr>
      <w:spacing w:before="40"/>
      <w:outlineLvl w:val="5"/>
    </w:pPr>
    <w:rPr>
      <w:rFonts w:asciiTheme="majorHAnsi" w:eastAsiaTheme="majorEastAsia" w:hAnsiTheme="majorHAnsi" w:cstheme="majorBidi"/>
      <w:color w:val="10223D" w:themeColor="accent1" w:themeShade="7F"/>
    </w:rPr>
  </w:style>
  <w:style w:type="paragraph" w:styleId="Ttulo7">
    <w:name w:val="heading 7"/>
    <w:basedOn w:val="Normal"/>
    <w:next w:val="Normal"/>
    <w:link w:val="Ttulo7Car"/>
    <w:semiHidden/>
    <w:unhideWhenUsed/>
    <w:qFormat/>
    <w:locked/>
    <w:rsid w:val="007C2A96"/>
    <w:pPr>
      <w:keepNext/>
      <w:keepLines/>
      <w:numPr>
        <w:ilvl w:val="6"/>
        <w:numId w:val="6"/>
      </w:numPr>
      <w:spacing w:before="40"/>
      <w:outlineLvl w:val="6"/>
    </w:pPr>
    <w:rPr>
      <w:rFonts w:asciiTheme="majorHAnsi" w:eastAsiaTheme="majorEastAsia" w:hAnsiTheme="majorHAnsi" w:cstheme="majorBidi"/>
      <w:i/>
      <w:iCs/>
      <w:color w:val="10223D" w:themeColor="accent1" w:themeShade="7F"/>
    </w:rPr>
  </w:style>
  <w:style w:type="paragraph" w:styleId="Ttulo8">
    <w:name w:val="heading 8"/>
    <w:basedOn w:val="Normal"/>
    <w:next w:val="Normal"/>
    <w:link w:val="Ttulo8Car"/>
    <w:semiHidden/>
    <w:unhideWhenUsed/>
    <w:qFormat/>
    <w:locked/>
    <w:rsid w:val="007C2A9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7C2A9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F509A3"/>
    <w:pPr>
      <w:numPr>
        <w:numId w:val="1"/>
      </w:numPr>
      <w:contextualSpacing/>
    </w:pPr>
    <w:rPr>
      <w:szCs w:val="20"/>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545417"/>
    <w:rPr>
      <w:rFonts w:asciiTheme="minorHAnsi" w:eastAsiaTheme="minorEastAsia" w:hAnsiTheme="minorHAnsi" w:cstheme="minorBidi"/>
      <w:b/>
      <w:noProof/>
      <w:color w:val="000000" w:themeColor="text1"/>
      <w:lang w:eastAsia="es-SV"/>
    </w:rPr>
  </w:style>
  <w:style w:type="paragraph" w:customStyle="1" w:styleId="Estilo1">
    <w:name w:val="Estilo1"/>
    <w:basedOn w:val="Normal"/>
    <w:link w:val="Estilo1Car"/>
    <w:qFormat/>
    <w:rsid w:val="008236B4"/>
    <w:pPr>
      <w:tabs>
        <w:tab w:val="left" w:pos="3535"/>
      </w:tabs>
      <w:spacing w:after="160" w:line="360" w:lineRule="auto"/>
      <w:jc w:val="center"/>
    </w:pPr>
    <w:rPr>
      <w:rFonts w:ascii="Bembo Std" w:eastAsiaTheme="minorEastAsia" w:hAnsi="Bembo Std" w:cstheme="minorBidi"/>
      <w:b/>
      <w:color w:val="FFFFFF" w:themeColor="background1"/>
      <w:sz w:val="48"/>
      <w:szCs w:val="44"/>
      <w:lang w:val="es-SV" w:eastAsia="es-SV"/>
    </w:rPr>
  </w:style>
  <w:style w:type="character" w:customStyle="1" w:styleId="Estilo1Car">
    <w:name w:val="Estilo1 Car"/>
    <w:link w:val="Estilo1"/>
    <w:rsid w:val="008236B4"/>
    <w:rPr>
      <w:rFonts w:ascii="Bembo Std" w:eastAsiaTheme="minorEastAsia" w:hAnsi="Bembo Std" w:cstheme="minorBidi"/>
      <w:b/>
      <w:color w:val="FFFFFF" w:themeColor="background1"/>
      <w:sz w:val="48"/>
      <w:szCs w:val="44"/>
      <w:lang w:eastAsia="es-SV"/>
    </w:rPr>
  </w:style>
  <w:style w:type="paragraph" w:styleId="Ttulo">
    <w:name w:val="Title"/>
    <w:basedOn w:val="Normal"/>
    <w:link w:val="TtuloCar"/>
    <w:uiPriority w:val="10"/>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aliases w:val="Título 1 para Capitulos y apartado general Car"/>
    <w:link w:val="Ttulo1"/>
    <w:uiPriority w:val="9"/>
    <w:rsid w:val="00D858F0"/>
    <w:rPr>
      <w:rFonts w:ascii="Museo Sans 100" w:eastAsiaTheme="minorEastAsia" w:hAnsi="Museo Sans 100" w:cstheme="minorBidi"/>
      <w:b/>
      <w:noProof/>
      <w:color w:val="000000" w:themeColor="text1"/>
      <w:sz w:val="24"/>
      <w:lang w:eastAsia="es-SV"/>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7C2A96"/>
    <w:rPr>
      <w:rFonts w:ascii="Museo Sans 100" w:eastAsiaTheme="minorEastAsia" w:hAnsi="Museo Sans 100" w:cstheme="minorBidi"/>
      <w:b/>
      <w:noProof/>
      <w:color w:val="000000" w:themeColor="text1"/>
      <w:sz w:val="24"/>
      <w:lang w:eastAsia="es-SV"/>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outlineLvl w:val="9"/>
    </w:pPr>
    <w:rPr>
      <w:rFonts w:asciiTheme="majorHAnsi" w:eastAsiaTheme="majorEastAsia" w:hAnsiTheme="majorHAnsi" w:cstheme="majorBidi"/>
      <w:b w:val="0"/>
      <w:bCs/>
      <w:color w:val="18345C" w:themeColor="accent1" w:themeShade="BF"/>
    </w:rPr>
  </w:style>
  <w:style w:type="paragraph" w:styleId="TDC1">
    <w:name w:val="toc 1"/>
    <w:basedOn w:val="Normal"/>
    <w:next w:val="Normal"/>
    <w:autoRedefine/>
    <w:uiPriority w:val="39"/>
    <w:unhideWhenUsed/>
    <w:locked/>
    <w:rsid w:val="00B92F05"/>
    <w:pPr>
      <w:tabs>
        <w:tab w:val="left" w:pos="1843"/>
      </w:tabs>
      <w:spacing w:after="100"/>
      <w:ind w:right="-91" w:firstLine="142"/>
    </w:pPr>
    <w:rPr>
      <w:rFonts w:eastAsiaTheme="minorHAnsi" w:cstheme="minorBidi"/>
      <w:lang w:val="es-SV" w:eastAsia="en-US"/>
    </w:rPr>
  </w:style>
  <w:style w:type="paragraph" w:styleId="TDC2">
    <w:name w:val="toc 2"/>
    <w:basedOn w:val="Normal"/>
    <w:next w:val="Normal"/>
    <w:autoRedefine/>
    <w:uiPriority w:val="39"/>
    <w:unhideWhenUsed/>
    <w:locked/>
    <w:rsid w:val="00791061"/>
    <w:pPr>
      <w:tabs>
        <w:tab w:val="right" w:leader="dot" w:pos="10070"/>
      </w:tabs>
      <w:spacing w:after="100"/>
      <w:ind w:firstLine="142"/>
    </w:pPr>
    <w:rPr>
      <w:rFonts w:asciiTheme="minorHAnsi" w:eastAsiaTheme="minorHAnsi" w:hAnsiTheme="minorHAnsi" w:cs="Arial"/>
      <w:noProof/>
      <w:szCs w:val="20"/>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540BF9"/>
    <w:pPr>
      <w:tabs>
        <w:tab w:val="right" w:leader="dot" w:pos="9964"/>
      </w:tabs>
      <w:spacing w:after="100"/>
      <w:ind w:left="708"/>
    </w:pPr>
  </w:style>
  <w:style w:type="character" w:styleId="nfasis">
    <w:name w:val="Emphasis"/>
    <w:qFormat/>
    <w:locked/>
    <w:rsid w:val="00B249DA"/>
    <w:rPr>
      <w:rFonts w:ascii="Museo Sans 100" w:hAnsi="Museo Sans 100"/>
      <w:b/>
      <w:sz w:val="20"/>
      <w:szCs w:val="20"/>
      <w:u w:val="single"/>
    </w:rPr>
  </w:style>
  <w:style w:type="paragraph" w:customStyle="1" w:styleId="mcntmsonormal2">
    <w:name w:val="mcntmsonormal2"/>
    <w:basedOn w:val="Normal"/>
    <w:rsid w:val="007442E0"/>
    <w:rPr>
      <w:rFonts w:ascii="Calibri" w:eastAsiaTheme="minorHAnsi" w:hAnsi="Calibri" w:cs="Calibri"/>
      <w:sz w:val="22"/>
      <w:szCs w:val="22"/>
      <w:lang w:val="es-SV" w:eastAsia="es-SV"/>
    </w:rPr>
  </w:style>
  <w:style w:type="paragraph" w:styleId="Subttulo">
    <w:name w:val="Subtitle"/>
    <w:basedOn w:val="Ttulo3"/>
    <w:next w:val="Normal"/>
    <w:link w:val="SubttuloCar"/>
    <w:qFormat/>
    <w:locked/>
    <w:rsid w:val="00D858F0"/>
    <w:pPr>
      <w:numPr>
        <w:ilvl w:val="1"/>
      </w:numPr>
    </w:pPr>
  </w:style>
  <w:style w:type="character" w:customStyle="1" w:styleId="SubttuloCar">
    <w:name w:val="Subtítulo Car"/>
    <w:basedOn w:val="Fuentedeprrafopredeter"/>
    <w:link w:val="Subttulo"/>
    <w:rsid w:val="00D858F0"/>
    <w:rPr>
      <w:rFonts w:asciiTheme="minorHAnsi" w:eastAsiaTheme="minorEastAsia" w:hAnsiTheme="minorHAnsi" w:cstheme="minorBidi"/>
      <w:b/>
      <w:noProof/>
      <w:color w:val="000000" w:themeColor="text1"/>
      <w:lang w:eastAsia="es-SV"/>
    </w:rPr>
  </w:style>
  <w:style w:type="character" w:customStyle="1" w:styleId="Mencinsinresolver3">
    <w:name w:val="Mención sin resolver3"/>
    <w:basedOn w:val="Fuentedeprrafopredeter"/>
    <w:uiPriority w:val="99"/>
    <w:semiHidden/>
    <w:unhideWhenUsed/>
    <w:rsid w:val="009507DD"/>
    <w:rPr>
      <w:color w:val="605E5C"/>
      <w:shd w:val="clear" w:color="auto" w:fill="E1DFDD"/>
    </w:rPr>
  </w:style>
  <w:style w:type="table" w:customStyle="1" w:styleId="EstilodeInformeDC">
    <w:name w:val="Estilo de Informe DC"/>
    <w:basedOn w:val="Tablanormal"/>
    <w:uiPriority w:val="99"/>
    <w:rsid w:val="00D95E7F"/>
    <w:rPr>
      <w:rFonts w:ascii="Museo Sans 100" w:hAnsi="Museo Sans 100"/>
      <w:sz w:val="18"/>
    </w:rPr>
    <w:tblPr/>
    <w:tcPr>
      <w:shd w:val="clear" w:color="auto" w:fill="FFFFFF" w:themeFill="background1"/>
    </w:tcPr>
  </w:style>
  <w:style w:type="table" w:styleId="Tablaconcuadrcula1clara-nfasis1">
    <w:name w:val="Grid Table 1 Light Accent 1"/>
    <w:basedOn w:val="Tablanormal"/>
    <w:uiPriority w:val="46"/>
    <w:rsid w:val="00D95E7F"/>
    <w:tblPr>
      <w:tblStyleRowBandSize w:val="1"/>
      <w:tblStyleColBandSize w:val="1"/>
      <w:tblBorders>
        <w:top w:val="single" w:sz="4" w:space="0" w:color="8FB0E1" w:themeColor="accent1" w:themeTint="66"/>
        <w:left w:val="single" w:sz="4" w:space="0" w:color="8FB0E1" w:themeColor="accent1" w:themeTint="66"/>
        <w:bottom w:val="single" w:sz="4" w:space="0" w:color="8FB0E1" w:themeColor="accent1" w:themeTint="66"/>
        <w:right w:val="single" w:sz="4" w:space="0" w:color="8FB0E1" w:themeColor="accent1" w:themeTint="66"/>
        <w:insideH w:val="single" w:sz="4" w:space="0" w:color="8FB0E1" w:themeColor="accent1" w:themeTint="66"/>
        <w:insideV w:val="single" w:sz="4" w:space="0" w:color="8FB0E1" w:themeColor="accent1" w:themeTint="66"/>
      </w:tblBorders>
    </w:tblPr>
    <w:tblStylePr w:type="firstRow">
      <w:rPr>
        <w:b/>
        <w:bCs/>
      </w:rPr>
      <w:tblPr/>
      <w:tcPr>
        <w:tcBorders>
          <w:bottom w:val="single" w:sz="12" w:space="0" w:color="5789D2" w:themeColor="accent1" w:themeTint="99"/>
        </w:tcBorders>
      </w:tcPr>
    </w:tblStylePr>
    <w:tblStylePr w:type="lastRow">
      <w:rPr>
        <w:b/>
        <w:bCs/>
      </w:rPr>
      <w:tblPr/>
      <w:tcPr>
        <w:tcBorders>
          <w:top w:val="double" w:sz="2" w:space="0" w:color="5789D2"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D95E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o-nfasis2">
    <w:name w:val="Grid Table 1 Light Accent 2"/>
    <w:basedOn w:val="Tablanormal"/>
    <w:uiPriority w:val="46"/>
    <w:rsid w:val="00D95E7F"/>
    <w:tblPr>
      <w:tblStyleRowBandSize w:val="1"/>
      <w:tblStyleColBandSize w:val="1"/>
      <w:tblBorders>
        <w:top w:val="single" w:sz="4" w:space="0" w:color="A3B9E0" w:themeColor="accent2" w:themeTint="66"/>
        <w:left w:val="single" w:sz="4" w:space="0" w:color="A3B9E0" w:themeColor="accent2" w:themeTint="66"/>
        <w:bottom w:val="single" w:sz="4" w:space="0" w:color="A3B9E0" w:themeColor="accent2" w:themeTint="66"/>
        <w:right w:val="single" w:sz="4" w:space="0" w:color="A3B9E0" w:themeColor="accent2" w:themeTint="66"/>
        <w:insideH w:val="single" w:sz="4" w:space="0" w:color="A3B9E0" w:themeColor="accent2" w:themeTint="66"/>
        <w:insideV w:val="single" w:sz="4" w:space="0" w:color="A3B9E0" w:themeColor="accent2" w:themeTint="66"/>
      </w:tblBorders>
    </w:tblPr>
    <w:tblStylePr w:type="firstRow">
      <w:rPr>
        <w:b/>
        <w:bCs/>
      </w:rPr>
      <w:tblPr/>
      <w:tcPr>
        <w:tcBorders>
          <w:bottom w:val="single" w:sz="12" w:space="0" w:color="7597D1" w:themeColor="accent2" w:themeTint="99"/>
        </w:tcBorders>
      </w:tcPr>
    </w:tblStylePr>
    <w:tblStylePr w:type="lastRow">
      <w:rPr>
        <w:b/>
        <w:bCs/>
      </w:rPr>
      <w:tblPr/>
      <w:tcPr>
        <w:tcBorders>
          <w:top w:val="double" w:sz="2" w:space="0" w:color="7597D1" w:themeColor="accent2" w:themeTint="99"/>
        </w:tcBorders>
      </w:tcPr>
    </w:tblStylePr>
    <w:tblStylePr w:type="firstCol">
      <w:rPr>
        <w:b/>
        <w:bCs/>
      </w:rPr>
    </w:tblStylePr>
    <w:tblStylePr w:type="lastCol">
      <w:rPr>
        <w:b/>
        <w:bCs/>
      </w:rPr>
    </w:tblStylePr>
  </w:style>
  <w:style w:type="table" w:styleId="Tabladelista6concolores-nfasis5">
    <w:name w:val="List Table 6 Colorful Accent 5"/>
    <w:basedOn w:val="Tablanormal"/>
    <w:uiPriority w:val="51"/>
    <w:rsid w:val="00D95E7F"/>
    <w:rPr>
      <w:color w:val="6683C0" w:themeColor="accent5" w:themeShade="BF"/>
    </w:rPr>
    <w:tblPr>
      <w:tblStyleRowBandSize w:val="1"/>
      <w:tblStyleColBandSize w:val="1"/>
      <w:tblBorders>
        <w:top w:val="single" w:sz="4" w:space="0" w:color="ACBCDD" w:themeColor="accent5"/>
        <w:bottom w:val="single" w:sz="4" w:space="0" w:color="ACBCDD" w:themeColor="accent5"/>
      </w:tblBorders>
    </w:tblPr>
    <w:tblStylePr w:type="firstRow">
      <w:rPr>
        <w:b/>
        <w:bCs/>
      </w:rPr>
      <w:tblPr/>
      <w:tcPr>
        <w:tcBorders>
          <w:bottom w:val="single" w:sz="4" w:space="0" w:color="ACBCDD" w:themeColor="accent5"/>
        </w:tcBorders>
      </w:tcPr>
    </w:tblStylePr>
    <w:tblStylePr w:type="lastRow">
      <w:rPr>
        <w:b/>
        <w:bCs/>
      </w:rPr>
      <w:tblPr/>
      <w:tcPr>
        <w:tcBorders>
          <w:top w:val="double" w:sz="4" w:space="0" w:color="ACBCDD" w:themeColor="accent5"/>
        </w:tcBorders>
      </w:tcPr>
    </w:tblStylePr>
    <w:tblStylePr w:type="firstCol">
      <w:rPr>
        <w:b/>
        <w:bCs/>
      </w:rPr>
    </w:tblStylePr>
    <w:tblStylePr w:type="lastCol">
      <w:rPr>
        <w:b/>
        <w:bCs/>
      </w:rPr>
    </w:tblStylePr>
    <w:tblStylePr w:type="band1Vert">
      <w:tblPr/>
      <w:tcPr>
        <w:shd w:val="clear" w:color="auto" w:fill="EEF1F8" w:themeFill="accent5" w:themeFillTint="33"/>
      </w:tcPr>
    </w:tblStylePr>
    <w:tblStylePr w:type="band1Horz">
      <w:tblPr/>
      <w:tcPr>
        <w:shd w:val="clear" w:color="auto" w:fill="EEF1F8" w:themeFill="accent5" w:themeFillTint="33"/>
      </w:tcPr>
    </w:tblStylePr>
  </w:style>
  <w:style w:type="paragraph" w:styleId="Textonotaalfinal">
    <w:name w:val="endnote text"/>
    <w:basedOn w:val="Normal"/>
    <w:link w:val="TextonotaalfinalCar"/>
    <w:rsid w:val="008905F2"/>
    <w:rPr>
      <w:szCs w:val="20"/>
    </w:rPr>
  </w:style>
  <w:style w:type="character" w:customStyle="1" w:styleId="TextonotaalfinalCar">
    <w:name w:val="Texto nota al final Car"/>
    <w:basedOn w:val="Fuentedeprrafopredeter"/>
    <w:link w:val="Textonotaalfinal"/>
    <w:rsid w:val="008905F2"/>
    <w:rPr>
      <w:rFonts w:ascii="Times New Roman" w:hAnsi="Times New Roman"/>
      <w:lang w:val="es-ES_tradnl" w:eastAsia="es-ES"/>
    </w:rPr>
  </w:style>
  <w:style w:type="character" w:styleId="Refdenotaalfinal">
    <w:name w:val="endnote reference"/>
    <w:basedOn w:val="Fuentedeprrafopredeter"/>
    <w:rsid w:val="008905F2"/>
    <w:rPr>
      <w:vertAlign w:val="superscript"/>
    </w:rPr>
  </w:style>
  <w:style w:type="paragraph" w:styleId="Textonotapie">
    <w:name w:val="footnote text"/>
    <w:basedOn w:val="Normal"/>
    <w:link w:val="TextonotapieCar"/>
    <w:rsid w:val="008905F2"/>
    <w:rPr>
      <w:szCs w:val="20"/>
    </w:rPr>
  </w:style>
  <w:style w:type="character" w:customStyle="1" w:styleId="TextonotapieCar">
    <w:name w:val="Texto nota pie Car"/>
    <w:basedOn w:val="Fuentedeprrafopredeter"/>
    <w:link w:val="Textonotapie"/>
    <w:rsid w:val="008905F2"/>
    <w:rPr>
      <w:rFonts w:ascii="Times New Roman" w:hAnsi="Times New Roman"/>
      <w:lang w:val="es-ES_tradnl" w:eastAsia="es-ES"/>
    </w:rPr>
  </w:style>
  <w:style w:type="character" w:styleId="Refdenotaalpie">
    <w:name w:val="footnote reference"/>
    <w:basedOn w:val="Fuentedeprrafopredeter"/>
    <w:rsid w:val="008905F2"/>
    <w:rPr>
      <w:vertAlign w:val="superscript"/>
    </w:rPr>
  </w:style>
  <w:style w:type="character" w:styleId="Textodelmarcadordeposicin">
    <w:name w:val="Placeholder Text"/>
    <w:basedOn w:val="Fuentedeprrafopredeter"/>
    <w:uiPriority w:val="99"/>
    <w:semiHidden/>
    <w:rsid w:val="007E1CE6"/>
    <w:rPr>
      <w:color w:val="808080"/>
    </w:rPr>
  </w:style>
  <w:style w:type="character" w:styleId="nfasissutil">
    <w:name w:val="Subtle Emphasis"/>
    <w:aliases w:val="Énfasis sutil para pie de página"/>
    <w:basedOn w:val="Fuentedeprrafopredeter"/>
    <w:uiPriority w:val="19"/>
    <w:qFormat/>
    <w:rsid w:val="00837498"/>
    <w:rPr>
      <w:rFonts w:asciiTheme="minorHAnsi" w:hAnsiTheme="minorHAnsi"/>
      <w:b/>
      <w:i/>
      <w:iCs/>
      <w:color w:val="404040" w:themeColor="text1" w:themeTint="BF"/>
      <w:sz w:val="14"/>
    </w:rPr>
  </w:style>
  <w:style w:type="character" w:customStyle="1" w:styleId="Ttulo4Car">
    <w:name w:val="Título 4 Car"/>
    <w:basedOn w:val="Fuentedeprrafopredeter"/>
    <w:link w:val="Ttulo4"/>
    <w:rsid w:val="007C2A96"/>
    <w:rPr>
      <w:rFonts w:asciiTheme="majorHAnsi" w:eastAsiaTheme="majorEastAsia" w:hAnsiTheme="majorHAnsi" w:cstheme="majorBidi"/>
      <w:i/>
      <w:iCs/>
      <w:color w:val="18345C" w:themeColor="accent1" w:themeShade="BF"/>
      <w:szCs w:val="24"/>
      <w:lang w:val="es-ES_tradnl" w:eastAsia="es-ES"/>
    </w:rPr>
  </w:style>
  <w:style w:type="character" w:customStyle="1" w:styleId="Ttulo5Car">
    <w:name w:val="Título 5 Car"/>
    <w:basedOn w:val="Fuentedeprrafopredeter"/>
    <w:link w:val="Ttulo5"/>
    <w:semiHidden/>
    <w:rsid w:val="007C2A96"/>
    <w:rPr>
      <w:rFonts w:asciiTheme="majorHAnsi" w:eastAsiaTheme="majorEastAsia" w:hAnsiTheme="majorHAnsi" w:cstheme="majorBidi"/>
      <w:color w:val="18345C" w:themeColor="accent1" w:themeShade="BF"/>
      <w:szCs w:val="24"/>
      <w:lang w:val="es-ES_tradnl" w:eastAsia="es-ES"/>
    </w:rPr>
  </w:style>
  <w:style w:type="character" w:customStyle="1" w:styleId="Ttulo6Car">
    <w:name w:val="Título 6 Car"/>
    <w:basedOn w:val="Fuentedeprrafopredeter"/>
    <w:link w:val="Ttulo6"/>
    <w:semiHidden/>
    <w:rsid w:val="007C2A96"/>
    <w:rPr>
      <w:rFonts w:asciiTheme="majorHAnsi" w:eastAsiaTheme="majorEastAsia" w:hAnsiTheme="majorHAnsi" w:cstheme="majorBidi"/>
      <w:color w:val="10223D" w:themeColor="accent1" w:themeShade="7F"/>
      <w:szCs w:val="24"/>
      <w:lang w:val="es-ES_tradnl" w:eastAsia="es-ES"/>
    </w:rPr>
  </w:style>
  <w:style w:type="character" w:customStyle="1" w:styleId="Ttulo7Car">
    <w:name w:val="Título 7 Car"/>
    <w:basedOn w:val="Fuentedeprrafopredeter"/>
    <w:link w:val="Ttulo7"/>
    <w:semiHidden/>
    <w:rsid w:val="007C2A96"/>
    <w:rPr>
      <w:rFonts w:asciiTheme="majorHAnsi" w:eastAsiaTheme="majorEastAsia" w:hAnsiTheme="majorHAnsi" w:cstheme="majorBidi"/>
      <w:i/>
      <w:iCs/>
      <w:color w:val="10223D" w:themeColor="accent1" w:themeShade="7F"/>
      <w:szCs w:val="24"/>
      <w:lang w:val="es-ES_tradnl" w:eastAsia="es-ES"/>
    </w:rPr>
  </w:style>
  <w:style w:type="character" w:customStyle="1" w:styleId="Ttulo8Car">
    <w:name w:val="Título 8 Car"/>
    <w:basedOn w:val="Fuentedeprrafopredeter"/>
    <w:link w:val="Ttulo8"/>
    <w:semiHidden/>
    <w:rsid w:val="007C2A96"/>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semiHidden/>
    <w:rsid w:val="007C2A96"/>
    <w:rPr>
      <w:rFonts w:asciiTheme="majorHAnsi" w:eastAsiaTheme="majorEastAsia" w:hAnsiTheme="majorHAnsi" w:cstheme="majorBidi"/>
      <w:i/>
      <w:iCs/>
      <w:color w:val="272727" w:themeColor="text1" w:themeTint="D8"/>
      <w:sz w:val="21"/>
      <w:szCs w:val="21"/>
      <w:lang w:val="es-ES_tradnl" w:eastAsia="es-ES"/>
    </w:rPr>
  </w:style>
  <w:style w:type="character" w:customStyle="1" w:styleId="Estilo2">
    <w:name w:val="Estilo2"/>
    <w:basedOn w:val="Fuentedeprrafopredeter"/>
    <w:uiPriority w:val="1"/>
    <w:rsid w:val="00D94EE5"/>
  </w:style>
  <w:style w:type="table" w:customStyle="1" w:styleId="MH">
    <w:name w:val="MH"/>
    <w:basedOn w:val="Tablanormal"/>
    <w:uiPriority w:val="99"/>
    <w:rsid w:val="00CA3C54"/>
    <w:rPr>
      <w:rFonts w:asciiTheme="minorHAnsi" w:hAnsiTheme="minorHAnsi"/>
      <w:sz w:val="18"/>
    </w:rPr>
    <w:tblPr>
      <w:tblStyleRowBandSize w:val="1"/>
      <w:tblBorders>
        <w:top w:val="single" w:sz="4" w:space="0" w:color="CCCCCC" w:themeColor="text2"/>
        <w:left w:val="single" w:sz="4" w:space="0" w:color="CCCCCC" w:themeColor="text2"/>
        <w:bottom w:val="single" w:sz="4" w:space="0" w:color="CCCCCC" w:themeColor="text2"/>
        <w:right w:val="single" w:sz="4" w:space="0" w:color="CCCCCC" w:themeColor="text2"/>
        <w:insideH w:val="single" w:sz="4" w:space="0" w:color="CCCCCC" w:themeColor="text2"/>
        <w:insideV w:val="single" w:sz="4" w:space="0" w:color="CCCCCC" w:themeColor="text2"/>
      </w:tblBorders>
    </w:tblPr>
    <w:tcPr>
      <w:shd w:val="clear" w:color="auto" w:fill="FFFFFF" w:themeFill="background1"/>
      <w:vAlign w:val="center"/>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4">
    <w:name w:val="List Table 3 Accent 4"/>
    <w:basedOn w:val="Tablanormal"/>
    <w:uiPriority w:val="48"/>
    <w:rsid w:val="004B74A1"/>
    <w:tblPr>
      <w:tblStyleRowBandSize w:val="1"/>
      <w:tblStyleColBandSize w:val="1"/>
      <w:tblBorders>
        <w:top w:val="single" w:sz="4" w:space="0" w:color="7A8EC7" w:themeColor="accent4"/>
        <w:left w:val="single" w:sz="4" w:space="0" w:color="7A8EC7" w:themeColor="accent4"/>
        <w:bottom w:val="single" w:sz="4" w:space="0" w:color="7A8EC7" w:themeColor="accent4"/>
        <w:right w:val="single" w:sz="4" w:space="0" w:color="7A8EC7" w:themeColor="accent4"/>
      </w:tblBorders>
    </w:tblPr>
    <w:tblStylePr w:type="firstRow">
      <w:rPr>
        <w:b/>
        <w:bCs/>
        <w:color w:val="FFFFFF" w:themeColor="background1"/>
      </w:rPr>
      <w:tblPr/>
      <w:tcPr>
        <w:shd w:val="clear" w:color="auto" w:fill="7A8EC7" w:themeFill="accent4"/>
      </w:tcPr>
    </w:tblStylePr>
    <w:tblStylePr w:type="lastRow">
      <w:rPr>
        <w:b/>
        <w:bCs/>
      </w:rPr>
      <w:tblPr/>
      <w:tcPr>
        <w:tcBorders>
          <w:top w:val="double" w:sz="4" w:space="0" w:color="7A8E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EC7" w:themeColor="accent4"/>
          <w:right w:val="single" w:sz="4" w:space="0" w:color="7A8EC7" w:themeColor="accent4"/>
        </w:tcBorders>
      </w:tcPr>
    </w:tblStylePr>
    <w:tblStylePr w:type="band1Horz">
      <w:tblPr/>
      <w:tcPr>
        <w:tcBorders>
          <w:top w:val="single" w:sz="4" w:space="0" w:color="7A8EC7" w:themeColor="accent4"/>
          <w:bottom w:val="single" w:sz="4" w:space="0" w:color="7A8E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EC7" w:themeColor="accent4"/>
          <w:left w:val="nil"/>
        </w:tcBorders>
      </w:tcPr>
    </w:tblStylePr>
    <w:tblStylePr w:type="swCell">
      <w:tblPr/>
      <w:tcPr>
        <w:tcBorders>
          <w:top w:val="double" w:sz="4" w:space="0" w:color="7A8EC7" w:themeColor="accent4"/>
          <w:right w:val="nil"/>
        </w:tcBorders>
      </w:tcPr>
    </w:tblStylePr>
  </w:style>
  <w:style w:type="table" w:customStyle="1" w:styleId="Estilo3">
    <w:name w:val="Estilo3"/>
    <w:basedOn w:val="MH"/>
    <w:uiPriority w:val="99"/>
    <w:rsid w:val="004B74A1"/>
    <w:tblPr/>
    <w:tcPr>
      <w:shd w:val="clear" w:color="auto" w:fill="FFFFFF" w:themeFill="background1"/>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5">
    <w:name w:val="List Table 3 Accent 5"/>
    <w:aliases w:val="tabla MH"/>
    <w:basedOn w:val="Tablanormal"/>
    <w:uiPriority w:val="48"/>
    <w:rsid w:val="004B74A1"/>
    <w:rPr>
      <w:rFonts w:asciiTheme="minorHAnsi" w:hAnsiTheme="minorHAnsi"/>
      <w:sz w:val="18"/>
    </w:rPr>
    <w:tblPr>
      <w:tblStyleRowBandSize w:val="1"/>
      <w:tblStyleCol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EDEDED" w:themeFill="background2"/>
    </w:tcPr>
    <w:tblStylePr w:type="firstRow">
      <w:pPr>
        <w:jc w:val="center"/>
      </w:pPr>
      <w:rPr>
        <w:rFonts w:asciiTheme="minorHAnsi" w:hAnsiTheme="minorHAnsi"/>
        <w:b/>
        <w:bCs/>
        <w:color w:val="auto"/>
        <w:sz w:val="18"/>
      </w:rPr>
      <w:tblPr/>
      <w:tcPr>
        <w:tcBorders>
          <w:top w:val="nil"/>
          <w:left w:val="nil"/>
          <w:bottom w:val="nil"/>
          <w:right w:val="nil"/>
          <w:insideH w:val="nil"/>
          <w:insideV w:val="nil"/>
        </w:tcBorders>
        <w:shd w:val="clear" w:color="auto" w:fill="CCCCCC" w:themeFill="text2"/>
        <w:vAlign w:val="center"/>
      </w:tcPr>
    </w:tblStylePr>
    <w:tblStylePr w:type="lastRow">
      <w:pPr>
        <w:jc w:val="center"/>
      </w:pPr>
      <w:rPr>
        <w:rFonts w:asciiTheme="minorHAnsi" w:hAnsiTheme="minorHAnsi"/>
        <w:b/>
        <w:bCs/>
        <w:color w:val="auto"/>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CCCCCC" w:themeFill="text2"/>
        <w:vAlign w:val="center"/>
      </w:tcPr>
    </w:tblStylePr>
    <w:tblStylePr w:type="firstCol">
      <w:rPr>
        <w:rFonts w:asciiTheme="minorHAnsi" w:hAnsiTheme="minorHAnsi"/>
        <w:b w:val="0"/>
        <w:bCs/>
        <w:color w:val="auto"/>
        <w:sz w:val="18"/>
      </w:rPr>
      <w:tblPr/>
      <w:tcPr>
        <w:tcBorders>
          <w:right w:val="nil"/>
        </w:tcBorders>
        <w:shd w:val="clear" w:color="auto" w:fill="FFFFFF" w:themeFill="background1"/>
      </w:tcPr>
    </w:tblStylePr>
    <w:tblStylePr w:type="lastCol">
      <w:pPr>
        <w:jc w:val="center"/>
      </w:pPr>
      <w:rPr>
        <w:rFonts w:asciiTheme="minorHAnsi" w:hAnsiTheme="minorHAnsi"/>
        <w:b w:val="0"/>
        <w:bCs/>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FFFFFF" w:themeFill="background1"/>
      </w:tcPr>
    </w:tblStylePr>
    <w:tblStylePr w:type="band1Vert">
      <w:tblPr/>
      <w:tcPr>
        <w:tcBorders>
          <w:left w:val="single" w:sz="4" w:space="0" w:color="ACBCDD" w:themeColor="accent5"/>
          <w:right w:val="single" w:sz="4" w:space="0" w:color="ACBCDD" w:themeColor="accent5"/>
        </w:tcBorders>
      </w:tcPr>
    </w:tblStylePr>
    <w:tblStylePr w:type="band1Horz">
      <w:pPr>
        <w:jc w:val="center"/>
      </w:pPr>
      <w:rPr>
        <w:rFonts w:asciiTheme="minorHAnsi" w:hAnsiTheme="minorHAnsi"/>
        <w:color w:val="auto"/>
        <w:sz w:val="18"/>
      </w:rPr>
      <w:tblPr/>
      <w:tcPr>
        <w:shd w:val="clear" w:color="auto" w:fill="FFFFFF" w:themeFill="background1"/>
        <w:vAlign w:val="center"/>
      </w:tcPr>
    </w:tblStylePr>
    <w:tblStylePr w:type="band2Horz">
      <w:pPr>
        <w:jc w:val="center"/>
      </w:pPr>
      <w:rPr>
        <w:rFonts w:asciiTheme="minorHAnsi" w:hAnsiTheme="minorHAnsi"/>
        <w:color w:val="auto"/>
        <w:sz w:val="18"/>
      </w:rPr>
      <w:tblPr/>
      <w:tcPr>
        <w:shd w:val="clear" w:color="auto" w:fill="FFFFFF" w:themeFill="background1"/>
        <w:vAlign w:val="center"/>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DD" w:themeColor="accent5"/>
          <w:left w:val="nil"/>
        </w:tcBorders>
      </w:tcPr>
    </w:tblStylePr>
    <w:tblStylePr w:type="swCell">
      <w:tblPr/>
      <w:tcPr>
        <w:tcBorders>
          <w:top w:val="double" w:sz="4" w:space="0" w:color="ACBCDD" w:themeColor="accent5"/>
          <w:right w:val="nil"/>
        </w:tcBorders>
      </w:tcPr>
    </w:tblStylePr>
  </w:style>
  <w:style w:type="character" w:customStyle="1" w:styleId="Textonormalennegrita">
    <w:name w:val="Texto normal en negrita"/>
    <w:basedOn w:val="SangradetextonormalCar"/>
    <w:uiPriority w:val="1"/>
    <w:rsid w:val="00716F23"/>
    <w:rPr>
      <w:rFonts w:ascii="Museo Sans 100" w:hAnsi="Museo Sans 100"/>
      <w:b/>
      <w:color w:val="auto"/>
      <w:sz w:val="20"/>
      <w:szCs w:val="24"/>
      <w:lang w:val="es-ES_tradnl"/>
    </w:rPr>
  </w:style>
  <w:style w:type="table" w:styleId="Tablaconcuadrcula2-nfasis6">
    <w:name w:val="Grid Table 2 Accent 6"/>
    <w:basedOn w:val="Tablanormal"/>
    <w:uiPriority w:val="47"/>
    <w:rsid w:val="00351D5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rsid w:val="00DB7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151">
      <w:bodyDiv w:val="1"/>
      <w:marLeft w:val="0"/>
      <w:marRight w:val="0"/>
      <w:marTop w:val="0"/>
      <w:marBottom w:val="0"/>
      <w:divBdr>
        <w:top w:val="none" w:sz="0" w:space="0" w:color="auto"/>
        <w:left w:val="none" w:sz="0" w:space="0" w:color="auto"/>
        <w:bottom w:val="none" w:sz="0" w:space="0" w:color="auto"/>
        <w:right w:val="none" w:sz="0" w:space="0" w:color="auto"/>
      </w:divBdr>
    </w:div>
    <w:div w:id="8532163">
      <w:bodyDiv w:val="1"/>
      <w:marLeft w:val="0"/>
      <w:marRight w:val="0"/>
      <w:marTop w:val="0"/>
      <w:marBottom w:val="0"/>
      <w:divBdr>
        <w:top w:val="none" w:sz="0" w:space="0" w:color="auto"/>
        <w:left w:val="none" w:sz="0" w:space="0" w:color="auto"/>
        <w:bottom w:val="none" w:sz="0" w:space="0" w:color="auto"/>
        <w:right w:val="none" w:sz="0" w:space="0" w:color="auto"/>
      </w:divBdr>
    </w:div>
    <w:div w:id="35667123">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8478675">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41171776">
      <w:bodyDiv w:val="1"/>
      <w:marLeft w:val="0"/>
      <w:marRight w:val="0"/>
      <w:marTop w:val="0"/>
      <w:marBottom w:val="0"/>
      <w:divBdr>
        <w:top w:val="none" w:sz="0" w:space="0" w:color="auto"/>
        <w:left w:val="none" w:sz="0" w:space="0" w:color="auto"/>
        <w:bottom w:val="none" w:sz="0" w:space="0" w:color="auto"/>
        <w:right w:val="none" w:sz="0" w:space="0" w:color="auto"/>
      </w:divBdr>
    </w:div>
    <w:div w:id="44720016">
      <w:bodyDiv w:val="1"/>
      <w:marLeft w:val="0"/>
      <w:marRight w:val="0"/>
      <w:marTop w:val="0"/>
      <w:marBottom w:val="0"/>
      <w:divBdr>
        <w:top w:val="none" w:sz="0" w:space="0" w:color="auto"/>
        <w:left w:val="none" w:sz="0" w:space="0" w:color="auto"/>
        <w:bottom w:val="none" w:sz="0" w:space="0" w:color="auto"/>
        <w:right w:val="none" w:sz="0" w:space="0" w:color="auto"/>
      </w:divBdr>
    </w:div>
    <w:div w:id="46883186">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547553">
      <w:bodyDiv w:val="1"/>
      <w:marLeft w:val="0"/>
      <w:marRight w:val="0"/>
      <w:marTop w:val="0"/>
      <w:marBottom w:val="0"/>
      <w:divBdr>
        <w:top w:val="none" w:sz="0" w:space="0" w:color="auto"/>
        <w:left w:val="none" w:sz="0" w:space="0" w:color="auto"/>
        <w:bottom w:val="none" w:sz="0" w:space="0" w:color="auto"/>
        <w:right w:val="none" w:sz="0" w:space="0" w:color="auto"/>
      </w:divBdr>
    </w:div>
    <w:div w:id="56710338">
      <w:bodyDiv w:val="1"/>
      <w:marLeft w:val="0"/>
      <w:marRight w:val="0"/>
      <w:marTop w:val="0"/>
      <w:marBottom w:val="0"/>
      <w:divBdr>
        <w:top w:val="none" w:sz="0" w:space="0" w:color="auto"/>
        <w:left w:val="none" w:sz="0" w:space="0" w:color="auto"/>
        <w:bottom w:val="none" w:sz="0" w:space="0" w:color="auto"/>
        <w:right w:val="none" w:sz="0" w:space="0" w:color="auto"/>
      </w:divBdr>
    </w:div>
    <w:div w:id="62799754">
      <w:bodyDiv w:val="1"/>
      <w:marLeft w:val="0"/>
      <w:marRight w:val="0"/>
      <w:marTop w:val="0"/>
      <w:marBottom w:val="0"/>
      <w:divBdr>
        <w:top w:val="none" w:sz="0" w:space="0" w:color="auto"/>
        <w:left w:val="none" w:sz="0" w:space="0" w:color="auto"/>
        <w:bottom w:val="none" w:sz="0" w:space="0" w:color="auto"/>
        <w:right w:val="none" w:sz="0" w:space="0" w:color="auto"/>
      </w:divBdr>
    </w:div>
    <w:div w:id="65496384">
      <w:bodyDiv w:val="1"/>
      <w:marLeft w:val="0"/>
      <w:marRight w:val="0"/>
      <w:marTop w:val="0"/>
      <w:marBottom w:val="0"/>
      <w:divBdr>
        <w:top w:val="none" w:sz="0" w:space="0" w:color="auto"/>
        <w:left w:val="none" w:sz="0" w:space="0" w:color="auto"/>
        <w:bottom w:val="none" w:sz="0" w:space="0" w:color="auto"/>
        <w:right w:val="none" w:sz="0" w:space="0" w:color="auto"/>
      </w:divBdr>
    </w:div>
    <w:div w:id="72825281">
      <w:bodyDiv w:val="1"/>
      <w:marLeft w:val="0"/>
      <w:marRight w:val="0"/>
      <w:marTop w:val="0"/>
      <w:marBottom w:val="0"/>
      <w:divBdr>
        <w:top w:val="none" w:sz="0" w:space="0" w:color="auto"/>
        <w:left w:val="none" w:sz="0" w:space="0" w:color="auto"/>
        <w:bottom w:val="none" w:sz="0" w:space="0" w:color="auto"/>
        <w:right w:val="none" w:sz="0" w:space="0" w:color="auto"/>
      </w:divBdr>
    </w:div>
    <w:div w:id="77023523">
      <w:bodyDiv w:val="1"/>
      <w:marLeft w:val="0"/>
      <w:marRight w:val="0"/>
      <w:marTop w:val="0"/>
      <w:marBottom w:val="0"/>
      <w:divBdr>
        <w:top w:val="none" w:sz="0" w:space="0" w:color="auto"/>
        <w:left w:val="none" w:sz="0" w:space="0" w:color="auto"/>
        <w:bottom w:val="none" w:sz="0" w:space="0" w:color="auto"/>
        <w:right w:val="none" w:sz="0" w:space="0" w:color="auto"/>
      </w:divBdr>
    </w:div>
    <w:div w:id="93138338">
      <w:bodyDiv w:val="1"/>
      <w:marLeft w:val="0"/>
      <w:marRight w:val="0"/>
      <w:marTop w:val="0"/>
      <w:marBottom w:val="0"/>
      <w:divBdr>
        <w:top w:val="none" w:sz="0" w:space="0" w:color="auto"/>
        <w:left w:val="none" w:sz="0" w:space="0" w:color="auto"/>
        <w:bottom w:val="none" w:sz="0" w:space="0" w:color="auto"/>
        <w:right w:val="none" w:sz="0" w:space="0" w:color="auto"/>
      </w:divBdr>
    </w:div>
    <w:div w:id="93789974">
      <w:bodyDiv w:val="1"/>
      <w:marLeft w:val="0"/>
      <w:marRight w:val="0"/>
      <w:marTop w:val="0"/>
      <w:marBottom w:val="0"/>
      <w:divBdr>
        <w:top w:val="none" w:sz="0" w:space="0" w:color="auto"/>
        <w:left w:val="none" w:sz="0" w:space="0" w:color="auto"/>
        <w:bottom w:val="none" w:sz="0" w:space="0" w:color="auto"/>
        <w:right w:val="none" w:sz="0" w:space="0" w:color="auto"/>
      </w:divBdr>
    </w:div>
    <w:div w:id="97213463">
      <w:bodyDiv w:val="1"/>
      <w:marLeft w:val="0"/>
      <w:marRight w:val="0"/>
      <w:marTop w:val="0"/>
      <w:marBottom w:val="0"/>
      <w:divBdr>
        <w:top w:val="none" w:sz="0" w:space="0" w:color="auto"/>
        <w:left w:val="none" w:sz="0" w:space="0" w:color="auto"/>
        <w:bottom w:val="none" w:sz="0" w:space="0" w:color="auto"/>
        <w:right w:val="none" w:sz="0" w:space="0" w:color="auto"/>
      </w:divBdr>
    </w:div>
    <w:div w:id="99766522">
      <w:bodyDiv w:val="1"/>
      <w:marLeft w:val="0"/>
      <w:marRight w:val="0"/>
      <w:marTop w:val="0"/>
      <w:marBottom w:val="0"/>
      <w:divBdr>
        <w:top w:val="none" w:sz="0" w:space="0" w:color="auto"/>
        <w:left w:val="none" w:sz="0" w:space="0" w:color="auto"/>
        <w:bottom w:val="none" w:sz="0" w:space="0" w:color="auto"/>
        <w:right w:val="none" w:sz="0" w:space="0" w:color="auto"/>
      </w:divBdr>
    </w:div>
    <w:div w:id="104159831">
      <w:bodyDiv w:val="1"/>
      <w:marLeft w:val="0"/>
      <w:marRight w:val="0"/>
      <w:marTop w:val="0"/>
      <w:marBottom w:val="0"/>
      <w:divBdr>
        <w:top w:val="none" w:sz="0" w:space="0" w:color="auto"/>
        <w:left w:val="none" w:sz="0" w:space="0" w:color="auto"/>
        <w:bottom w:val="none" w:sz="0" w:space="0" w:color="auto"/>
        <w:right w:val="none" w:sz="0" w:space="0" w:color="auto"/>
      </w:divBdr>
    </w:div>
    <w:div w:id="121773300">
      <w:bodyDiv w:val="1"/>
      <w:marLeft w:val="0"/>
      <w:marRight w:val="0"/>
      <w:marTop w:val="0"/>
      <w:marBottom w:val="0"/>
      <w:divBdr>
        <w:top w:val="none" w:sz="0" w:space="0" w:color="auto"/>
        <w:left w:val="none" w:sz="0" w:space="0" w:color="auto"/>
        <w:bottom w:val="none" w:sz="0" w:space="0" w:color="auto"/>
        <w:right w:val="none" w:sz="0" w:space="0" w:color="auto"/>
      </w:divBdr>
    </w:div>
    <w:div w:id="125780432">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7628690">
      <w:bodyDiv w:val="1"/>
      <w:marLeft w:val="0"/>
      <w:marRight w:val="0"/>
      <w:marTop w:val="0"/>
      <w:marBottom w:val="0"/>
      <w:divBdr>
        <w:top w:val="none" w:sz="0" w:space="0" w:color="auto"/>
        <w:left w:val="none" w:sz="0" w:space="0" w:color="auto"/>
        <w:bottom w:val="none" w:sz="0" w:space="0" w:color="auto"/>
        <w:right w:val="none" w:sz="0" w:space="0" w:color="auto"/>
      </w:divBdr>
    </w:div>
    <w:div w:id="129326142">
      <w:bodyDiv w:val="1"/>
      <w:marLeft w:val="0"/>
      <w:marRight w:val="0"/>
      <w:marTop w:val="0"/>
      <w:marBottom w:val="0"/>
      <w:divBdr>
        <w:top w:val="none" w:sz="0" w:space="0" w:color="auto"/>
        <w:left w:val="none" w:sz="0" w:space="0" w:color="auto"/>
        <w:bottom w:val="none" w:sz="0" w:space="0" w:color="auto"/>
        <w:right w:val="none" w:sz="0" w:space="0" w:color="auto"/>
      </w:divBdr>
    </w:div>
    <w:div w:id="137840517">
      <w:bodyDiv w:val="1"/>
      <w:marLeft w:val="0"/>
      <w:marRight w:val="0"/>
      <w:marTop w:val="0"/>
      <w:marBottom w:val="0"/>
      <w:divBdr>
        <w:top w:val="none" w:sz="0" w:space="0" w:color="auto"/>
        <w:left w:val="none" w:sz="0" w:space="0" w:color="auto"/>
        <w:bottom w:val="none" w:sz="0" w:space="0" w:color="auto"/>
        <w:right w:val="none" w:sz="0" w:space="0" w:color="auto"/>
      </w:divBdr>
    </w:div>
    <w:div w:id="143670810">
      <w:bodyDiv w:val="1"/>
      <w:marLeft w:val="0"/>
      <w:marRight w:val="0"/>
      <w:marTop w:val="0"/>
      <w:marBottom w:val="0"/>
      <w:divBdr>
        <w:top w:val="none" w:sz="0" w:space="0" w:color="auto"/>
        <w:left w:val="none" w:sz="0" w:space="0" w:color="auto"/>
        <w:bottom w:val="none" w:sz="0" w:space="0" w:color="auto"/>
        <w:right w:val="none" w:sz="0" w:space="0" w:color="auto"/>
      </w:divBdr>
    </w:div>
    <w:div w:id="143741029">
      <w:bodyDiv w:val="1"/>
      <w:marLeft w:val="0"/>
      <w:marRight w:val="0"/>
      <w:marTop w:val="0"/>
      <w:marBottom w:val="0"/>
      <w:divBdr>
        <w:top w:val="none" w:sz="0" w:space="0" w:color="auto"/>
        <w:left w:val="none" w:sz="0" w:space="0" w:color="auto"/>
        <w:bottom w:val="none" w:sz="0" w:space="0" w:color="auto"/>
        <w:right w:val="none" w:sz="0" w:space="0" w:color="auto"/>
      </w:divBdr>
    </w:div>
    <w:div w:id="154730881">
      <w:bodyDiv w:val="1"/>
      <w:marLeft w:val="0"/>
      <w:marRight w:val="0"/>
      <w:marTop w:val="0"/>
      <w:marBottom w:val="0"/>
      <w:divBdr>
        <w:top w:val="none" w:sz="0" w:space="0" w:color="auto"/>
        <w:left w:val="none" w:sz="0" w:space="0" w:color="auto"/>
        <w:bottom w:val="none" w:sz="0" w:space="0" w:color="auto"/>
        <w:right w:val="none" w:sz="0" w:space="0" w:color="auto"/>
      </w:divBdr>
    </w:div>
    <w:div w:id="172764919">
      <w:bodyDiv w:val="1"/>
      <w:marLeft w:val="0"/>
      <w:marRight w:val="0"/>
      <w:marTop w:val="0"/>
      <w:marBottom w:val="0"/>
      <w:divBdr>
        <w:top w:val="none" w:sz="0" w:space="0" w:color="auto"/>
        <w:left w:val="none" w:sz="0" w:space="0" w:color="auto"/>
        <w:bottom w:val="none" w:sz="0" w:space="0" w:color="auto"/>
        <w:right w:val="none" w:sz="0" w:space="0" w:color="auto"/>
      </w:divBdr>
    </w:div>
    <w:div w:id="174854120">
      <w:bodyDiv w:val="1"/>
      <w:marLeft w:val="0"/>
      <w:marRight w:val="0"/>
      <w:marTop w:val="0"/>
      <w:marBottom w:val="0"/>
      <w:divBdr>
        <w:top w:val="none" w:sz="0" w:space="0" w:color="auto"/>
        <w:left w:val="none" w:sz="0" w:space="0" w:color="auto"/>
        <w:bottom w:val="none" w:sz="0" w:space="0" w:color="auto"/>
        <w:right w:val="none" w:sz="0" w:space="0" w:color="auto"/>
      </w:divBdr>
    </w:div>
    <w:div w:id="179584458">
      <w:bodyDiv w:val="1"/>
      <w:marLeft w:val="0"/>
      <w:marRight w:val="0"/>
      <w:marTop w:val="0"/>
      <w:marBottom w:val="0"/>
      <w:divBdr>
        <w:top w:val="none" w:sz="0" w:space="0" w:color="auto"/>
        <w:left w:val="none" w:sz="0" w:space="0" w:color="auto"/>
        <w:bottom w:val="none" w:sz="0" w:space="0" w:color="auto"/>
        <w:right w:val="none" w:sz="0" w:space="0" w:color="auto"/>
      </w:divBdr>
    </w:div>
    <w:div w:id="187455373">
      <w:bodyDiv w:val="1"/>
      <w:marLeft w:val="0"/>
      <w:marRight w:val="0"/>
      <w:marTop w:val="0"/>
      <w:marBottom w:val="0"/>
      <w:divBdr>
        <w:top w:val="none" w:sz="0" w:space="0" w:color="auto"/>
        <w:left w:val="none" w:sz="0" w:space="0" w:color="auto"/>
        <w:bottom w:val="none" w:sz="0" w:space="0" w:color="auto"/>
        <w:right w:val="none" w:sz="0" w:space="0" w:color="auto"/>
      </w:divBdr>
    </w:div>
    <w:div w:id="192690956">
      <w:bodyDiv w:val="1"/>
      <w:marLeft w:val="0"/>
      <w:marRight w:val="0"/>
      <w:marTop w:val="0"/>
      <w:marBottom w:val="0"/>
      <w:divBdr>
        <w:top w:val="none" w:sz="0" w:space="0" w:color="auto"/>
        <w:left w:val="none" w:sz="0" w:space="0" w:color="auto"/>
        <w:bottom w:val="none" w:sz="0" w:space="0" w:color="auto"/>
        <w:right w:val="none" w:sz="0" w:space="0" w:color="auto"/>
      </w:divBdr>
    </w:div>
    <w:div w:id="208689419">
      <w:bodyDiv w:val="1"/>
      <w:marLeft w:val="0"/>
      <w:marRight w:val="0"/>
      <w:marTop w:val="0"/>
      <w:marBottom w:val="0"/>
      <w:divBdr>
        <w:top w:val="none" w:sz="0" w:space="0" w:color="auto"/>
        <w:left w:val="none" w:sz="0" w:space="0" w:color="auto"/>
        <w:bottom w:val="none" w:sz="0" w:space="0" w:color="auto"/>
        <w:right w:val="none" w:sz="0" w:space="0" w:color="auto"/>
      </w:divBdr>
    </w:div>
    <w:div w:id="216018357">
      <w:bodyDiv w:val="1"/>
      <w:marLeft w:val="0"/>
      <w:marRight w:val="0"/>
      <w:marTop w:val="0"/>
      <w:marBottom w:val="0"/>
      <w:divBdr>
        <w:top w:val="none" w:sz="0" w:space="0" w:color="auto"/>
        <w:left w:val="none" w:sz="0" w:space="0" w:color="auto"/>
        <w:bottom w:val="none" w:sz="0" w:space="0" w:color="auto"/>
        <w:right w:val="none" w:sz="0" w:space="0" w:color="auto"/>
      </w:divBdr>
    </w:div>
    <w:div w:id="218975502">
      <w:bodyDiv w:val="1"/>
      <w:marLeft w:val="0"/>
      <w:marRight w:val="0"/>
      <w:marTop w:val="0"/>
      <w:marBottom w:val="0"/>
      <w:divBdr>
        <w:top w:val="none" w:sz="0" w:space="0" w:color="auto"/>
        <w:left w:val="none" w:sz="0" w:space="0" w:color="auto"/>
        <w:bottom w:val="none" w:sz="0" w:space="0" w:color="auto"/>
        <w:right w:val="none" w:sz="0" w:space="0" w:color="auto"/>
      </w:divBdr>
    </w:div>
    <w:div w:id="223837496">
      <w:bodyDiv w:val="1"/>
      <w:marLeft w:val="0"/>
      <w:marRight w:val="0"/>
      <w:marTop w:val="0"/>
      <w:marBottom w:val="0"/>
      <w:divBdr>
        <w:top w:val="none" w:sz="0" w:space="0" w:color="auto"/>
        <w:left w:val="none" w:sz="0" w:space="0" w:color="auto"/>
        <w:bottom w:val="none" w:sz="0" w:space="0" w:color="auto"/>
        <w:right w:val="none" w:sz="0" w:space="0" w:color="auto"/>
      </w:divBdr>
    </w:div>
    <w:div w:id="229267021">
      <w:bodyDiv w:val="1"/>
      <w:marLeft w:val="0"/>
      <w:marRight w:val="0"/>
      <w:marTop w:val="0"/>
      <w:marBottom w:val="0"/>
      <w:divBdr>
        <w:top w:val="none" w:sz="0" w:space="0" w:color="auto"/>
        <w:left w:val="none" w:sz="0" w:space="0" w:color="auto"/>
        <w:bottom w:val="none" w:sz="0" w:space="0" w:color="auto"/>
        <w:right w:val="none" w:sz="0" w:space="0" w:color="auto"/>
      </w:divBdr>
    </w:div>
    <w:div w:id="231081408">
      <w:bodyDiv w:val="1"/>
      <w:marLeft w:val="0"/>
      <w:marRight w:val="0"/>
      <w:marTop w:val="0"/>
      <w:marBottom w:val="0"/>
      <w:divBdr>
        <w:top w:val="none" w:sz="0" w:space="0" w:color="auto"/>
        <w:left w:val="none" w:sz="0" w:space="0" w:color="auto"/>
        <w:bottom w:val="none" w:sz="0" w:space="0" w:color="auto"/>
        <w:right w:val="none" w:sz="0" w:space="0" w:color="auto"/>
      </w:divBdr>
    </w:div>
    <w:div w:id="242493301">
      <w:bodyDiv w:val="1"/>
      <w:marLeft w:val="0"/>
      <w:marRight w:val="0"/>
      <w:marTop w:val="0"/>
      <w:marBottom w:val="0"/>
      <w:divBdr>
        <w:top w:val="none" w:sz="0" w:space="0" w:color="auto"/>
        <w:left w:val="none" w:sz="0" w:space="0" w:color="auto"/>
        <w:bottom w:val="none" w:sz="0" w:space="0" w:color="auto"/>
        <w:right w:val="none" w:sz="0" w:space="0" w:color="auto"/>
      </w:divBdr>
    </w:div>
    <w:div w:id="242954702">
      <w:bodyDiv w:val="1"/>
      <w:marLeft w:val="0"/>
      <w:marRight w:val="0"/>
      <w:marTop w:val="0"/>
      <w:marBottom w:val="0"/>
      <w:divBdr>
        <w:top w:val="none" w:sz="0" w:space="0" w:color="auto"/>
        <w:left w:val="none" w:sz="0" w:space="0" w:color="auto"/>
        <w:bottom w:val="none" w:sz="0" w:space="0" w:color="auto"/>
        <w:right w:val="none" w:sz="0" w:space="0" w:color="auto"/>
      </w:divBdr>
    </w:div>
    <w:div w:id="249899481">
      <w:bodyDiv w:val="1"/>
      <w:marLeft w:val="0"/>
      <w:marRight w:val="0"/>
      <w:marTop w:val="0"/>
      <w:marBottom w:val="0"/>
      <w:divBdr>
        <w:top w:val="none" w:sz="0" w:space="0" w:color="auto"/>
        <w:left w:val="none" w:sz="0" w:space="0" w:color="auto"/>
        <w:bottom w:val="none" w:sz="0" w:space="0" w:color="auto"/>
        <w:right w:val="none" w:sz="0" w:space="0" w:color="auto"/>
      </w:divBdr>
    </w:div>
    <w:div w:id="262301459">
      <w:bodyDiv w:val="1"/>
      <w:marLeft w:val="0"/>
      <w:marRight w:val="0"/>
      <w:marTop w:val="0"/>
      <w:marBottom w:val="0"/>
      <w:divBdr>
        <w:top w:val="none" w:sz="0" w:space="0" w:color="auto"/>
        <w:left w:val="none" w:sz="0" w:space="0" w:color="auto"/>
        <w:bottom w:val="none" w:sz="0" w:space="0" w:color="auto"/>
        <w:right w:val="none" w:sz="0" w:space="0" w:color="auto"/>
      </w:divBdr>
    </w:div>
    <w:div w:id="269776818">
      <w:bodyDiv w:val="1"/>
      <w:marLeft w:val="0"/>
      <w:marRight w:val="0"/>
      <w:marTop w:val="0"/>
      <w:marBottom w:val="0"/>
      <w:divBdr>
        <w:top w:val="none" w:sz="0" w:space="0" w:color="auto"/>
        <w:left w:val="none" w:sz="0" w:space="0" w:color="auto"/>
        <w:bottom w:val="none" w:sz="0" w:space="0" w:color="auto"/>
        <w:right w:val="none" w:sz="0" w:space="0" w:color="auto"/>
      </w:divBdr>
    </w:div>
    <w:div w:id="275523649">
      <w:bodyDiv w:val="1"/>
      <w:marLeft w:val="0"/>
      <w:marRight w:val="0"/>
      <w:marTop w:val="0"/>
      <w:marBottom w:val="0"/>
      <w:divBdr>
        <w:top w:val="none" w:sz="0" w:space="0" w:color="auto"/>
        <w:left w:val="none" w:sz="0" w:space="0" w:color="auto"/>
        <w:bottom w:val="none" w:sz="0" w:space="0" w:color="auto"/>
        <w:right w:val="none" w:sz="0" w:space="0" w:color="auto"/>
      </w:divBdr>
    </w:div>
    <w:div w:id="281307158">
      <w:bodyDiv w:val="1"/>
      <w:marLeft w:val="0"/>
      <w:marRight w:val="0"/>
      <w:marTop w:val="0"/>
      <w:marBottom w:val="0"/>
      <w:divBdr>
        <w:top w:val="none" w:sz="0" w:space="0" w:color="auto"/>
        <w:left w:val="none" w:sz="0" w:space="0" w:color="auto"/>
        <w:bottom w:val="none" w:sz="0" w:space="0" w:color="auto"/>
        <w:right w:val="none" w:sz="0" w:space="0" w:color="auto"/>
      </w:divBdr>
    </w:div>
    <w:div w:id="287207279">
      <w:bodyDiv w:val="1"/>
      <w:marLeft w:val="0"/>
      <w:marRight w:val="0"/>
      <w:marTop w:val="0"/>
      <w:marBottom w:val="0"/>
      <w:divBdr>
        <w:top w:val="none" w:sz="0" w:space="0" w:color="auto"/>
        <w:left w:val="none" w:sz="0" w:space="0" w:color="auto"/>
        <w:bottom w:val="none" w:sz="0" w:space="0" w:color="auto"/>
        <w:right w:val="none" w:sz="0" w:space="0" w:color="auto"/>
      </w:divBdr>
    </w:div>
    <w:div w:id="287590875">
      <w:bodyDiv w:val="1"/>
      <w:marLeft w:val="0"/>
      <w:marRight w:val="0"/>
      <w:marTop w:val="0"/>
      <w:marBottom w:val="0"/>
      <w:divBdr>
        <w:top w:val="none" w:sz="0" w:space="0" w:color="auto"/>
        <w:left w:val="none" w:sz="0" w:space="0" w:color="auto"/>
        <w:bottom w:val="none" w:sz="0" w:space="0" w:color="auto"/>
        <w:right w:val="none" w:sz="0" w:space="0" w:color="auto"/>
      </w:divBdr>
    </w:div>
    <w:div w:id="290669113">
      <w:bodyDiv w:val="1"/>
      <w:marLeft w:val="0"/>
      <w:marRight w:val="0"/>
      <w:marTop w:val="0"/>
      <w:marBottom w:val="0"/>
      <w:divBdr>
        <w:top w:val="none" w:sz="0" w:space="0" w:color="auto"/>
        <w:left w:val="none" w:sz="0" w:space="0" w:color="auto"/>
        <w:bottom w:val="none" w:sz="0" w:space="0" w:color="auto"/>
        <w:right w:val="none" w:sz="0" w:space="0" w:color="auto"/>
      </w:divBdr>
    </w:div>
    <w:div w:id="294481868">
      <w:bodyDiv w:val="1"/>
      <w:marLeft w:val="0"/>
      <w:marRight w:val="0"/>
      <w:marTop w:val="0"/>
      <w:marBottom w:val="0"/>
      <w:divBdr>
        <w:top w:val="none" w:sz="0" w:space="0" w:color="auto"/>
        <w:left w:val="none" w:sz="0" w:space="0" w:color="auto"/>
        <w:bottom w:val="none" w:sz="0" w:space="0" w:color="auto"/>
        <w:right w:val="none" w:sz="0" w:space="0" w:color="auto"/>
      </w:divBdr>
    </w:div>
    <w:div w:id="294915054">
      <w:bodyDiv w:val="1"/>
      <w:marLeft w:val="0"/>
      <w:marRight w:val="0"/>
      <w:marTop w:val="0"/>
      <w:marBottom w:val="0"/>
      <w:divBdr>
        <w:top w:val="none" w:sz="0" w:space="0" w:color="auto"/>
        <w:left w:val="none" w:sz="0" w:space="0" w:color="auto"/>
        <w:bottom w:val="none" w:sz="0" w:space="0" w:color="auto"/>
        <w:right w:val="none" w:sz="0" w:space="0" w:color="auto"/>
      </w:divBdr>
    </w:div>
    <w:div w:id="302976231">
      <w:bodyDiv w:val="1"/>
      <w:marLeft w:val="0"/>
      <w:marRight w:val="0"/>
      <w:marTop w:val="0"/>
      <w:marBottom w:val="0"/>
      <w:divBdr>
        <w:top w:val="none" w:sz="0" w:space="0" w:color="auto"/>
        <w:left w:val="none" w:sz="0" w:space="0" w:color="auto"/>
        <w:bottom w:val="none" w:sz="0" w:space="0" w:color="auto"/>
        <w:right w:val="none" w:sz="0" w:space="0" w:color="auto"/>
      </w:divBdr>
    </w:div>
    <w:div w:id="304045405">
      <w:bodyDiv w:val="1"/>
      <w:marLeft w:val="0"/>
      <w:marRight w:val="0"/>
      <w:marTop w:val="0"/>
      <w:marBottom w:val="0"/>
      <w:divBdr>
        <w:top w:val="none" w:sz="0" w:space="0" w:color="auto"/>
        <w:left w:val="none" w:sz="0" w:space="0" w:color="auto"/>
        <w:bottom w:val="none" w:sz="0" w:space="0" w:color="auto"/>
        <w:right w:val="none" w:sz="0" w:space="0" w:color="auto"/>
      </w:divBdr>
    </w:div>
    <w:div w:id="310134759">
      <w:bodyDiv w:val="1"/>
      <w:marLeft w:val="0"/>
      <w:marRight w:val="0"/>
      <w:marTop w:val="0"/>
      <w:marBottom w:val="0"/>
      <w:divBdr>
        <w:top w:val="none" w:sz="0" w:space="0" w:color="auto"/>
        <w:left w:val="none" w:sz="0" w:space="0" w:color="auto"/>
        <w:bottom w:val="none" w:sz="0" w:space="0" w:color="auto"/>
        <w:right w:val="none" w:sz="0" w:space="0" w:color="auto"/>
      </w:divBdr>
    </w:div>
    <w:div w:id="310329325">
      <w:bodyDiv w:val="1"/>
      <w:marLeft w:val="0"/>
      <w:marRight w:val="0"/>
      <w:marTop w:val="0"/>
      <w:marBottom w:val="0"/>
      <w:divBdr>
        <w:top w:val="none" w:sz="0" w:space="0" w:color="auto"/>
        <w:left w:val="none" w:sz="0" w:space="0" w:color="auto"/>
        <w:bottom w:val="none" w:sz="0" w:space="0" w:color="auto"/>
        <w:right w:val="none" w:sz="0" w:space="0" w:color="auto"/>
      </w:divBdr>
    </w:div>
    <w:div w:id="310602442">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25590525">
      <w:bodyDiv w:val="1"/>
      <w:marLeft w:val="0"/>
      <w:marRight w:val="0"/>
      <w:marTop w:val="0"/>
      <w:marBottom w:val="0"/>
      <w:divBdr>
        <w:top w:val="none" w:sz="0" w:space="0" w:color="auto"/>
        <w:left w:val="none" w:sz="0" w:space="0" w:color="auto"/>
        <w:bottom w:val="none" w:sz="0" w:space="0" w:color="auto"/>
        <w:right w:val="none" w:sz="0" w:space="0" w:color="auto"/>
      </w:divBdr>
    </w:div>
    <w:div w:id="331109843">
      <w:bodyDiv w:val="1"/>
      <w:marLeft w:val="0"/>
      <w:marRight w:val="0"/>
      <w:marTop w:val="0"/>
      <w:marBottom w:val="0"/>
      <w:divBdr>
        <w:top w:val="none" w:sz="0" w:space="0" w:color="auto"/>
        <w:left w:val="none" w:sz="0" w:space="0" w:color="auto"/>
        <w:bottom w:val="none" w:sz="0" w:space="0" w:color="auto"/>
        <w:right w:val="none" w:sz="0" w:space="0" w:color="auto"/>
      </w:divBdr>
    </w:div>
    <w:div w:id="356659310">
      <w:bodyDiv w:val="1"/>
      <w:marLeft w:val="0"/>
      <w:marRight w:val="0"/>
      <w:marTop w:val="0"/>
      <w:marBottom w:val="0"/>
      <w:divBdr>
        <w:top w:val="none" w:sz="0" w:space="0" w:color="auto"/>
        <w:left w:val="none" w:sz="0" w:space="0" w:color="auto"/>
        <w:bottom w:val="none" w:sz="0" w:space="0" w:color="auto"/>
        <w:right w:val="none" w:sz="0" w:space="0" w:color="auto"/>
      </w:divBdr>
    </w:div>
    <w:div w:id="360665507">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3603311">
      <w:bodyDiv w:val="1"/>
      <w:marLeft w:val="0"/>
      <w:marRight w:val="0"/>
      <w:marTop w:val="0"/>
      <w:marBottom w:val="0"/>
      <w:divBdr>
        <w:top w:val="none" w:sz="0" w:space="0" w:color="auto"/>
        <w:left w:val="none" w:sz="0" w:space="0" w:color="auto"/>
        <w:bottom w:val="none" w:sz="0" w:space="0" w:color="auto"/>
        <w:right w:val="none" w:sz="0" w:space="0" w:color="auto"/>
      </w:divBdr>
    </w:div>
    <w:div w:id="363872264">
      <w:bodyDiv w:val="1"/>
      <w:marLeft w:val="0"/>
      <w:marRight w:val="0"/>
      <w:marTop w:val="0"/>
      <w:marBottom w:val="0"/>
      <w:divBdr>
        <w:top w:val="none" w:sz="0" w:space="0" w:color="auto"/>
        <w:left w:val="none" w:sz="0" w:space="0" w:color="auto"/>
        <w:bottom w:val="none" w:sz="0" w:space="0" w:color="auto"/>
        <w:right w:val="none" w:sz="0" w:space="0" w:color="auto"/>
      </w:divBdr>
    </w:div>
    <w:div w:id="365837713">
      <w:bodyDiv w:val="1"/>
      <w:marLeft w:val="0"/>
      <w:marRight w:val="0"/>
      <w:marTop w:val="0"/>
      <w:marBottom w:val="0"/>
      <w:divBdr>
        <w:top w:val="none" w:sz="0" w:space="0" w:color="auto"/>
        <w:left w:val="none" w:sz="0" w:space="0" w:color="auto"/>
        <w:bottom w:val="none" w:sz="0" w:space="0" w:color="auto"/>
        <w:right w:val="none" w:sz="0" w:space="0" w:color="auto"/>
      </w:divBdr>
    </w:div>
    <w:div w:id="368803019">
      <w:bodyDiv w:val="1"/>
      <w:marLeft w:val="0"/>
      <w:marRight w:val="0"/>
      <w:marTop w:val="0"/>
      <w:marBottom w:val="0"/>
      <w:divBdr>
        <w:top w:val="none" w:sz="0" w:space="0" w:color="auto"/>
        <w:left w:val="none" w:sz="0" w:space="0" w:color="auto"/>
        <w:bottom w:val="none" w:sz="0" w:space="0" w:color="auto"/>
        <w:right w:val="none" w:sz="0" w:space="0" w:color="auto"/>
      </w:divBdr>
    </w:div>
    <w:div w:id="370301351">
      <w:bodyDiv w:val="1"/>
      <w:marLeft w:val="0"/>
      <w:marRight w:val="0"/>
      <w:marTop w:val="0"/>
      <w:marBottom w:val="0"/>
      <w:divBdr>
        <w:top w:val="none" w:sz="0" w:space="0" w:color="auto"/>
        <w:left w:val="none" w:sz="0" w:space="0" w:color="auto"/>
        <w:bottom w:val="none" w:sz="0" w:space="0" w:color="auto"/>
        <w:right w:val="none" w:sz="0" w:space="0" w:color="auto"/>
      </w:divBdr>
    </w:div>
    <w:div w:id="373770639">
      <w:bodyDiv w:val="1"/>
      <w:marLeft w:val="0"/>
      <w:marRight w:val="0"/>
      <w:marTop w:val="0"/>
      <w:marBottom w:val="0"/>
      <w:divBdr>
        <w:top w:val="none" w:sz="0" w:space="0" w:color="auto"/>
        <w:left w:val="none" w:sz="0" w:space="0" w:color="auto"/>
        <w:bottom w:val="none" w:sz="0" w:space="0" w:color="auto"/>
        <w:right w:val="none" w:sz="0" w:space="0" w:color="auto"/>
      </w:divBdr>
    </w:div>
    <w:div w:id="374349705">
      <w:bodyDiv w:val="1"/>
      <w:marLeft w:val="0"/>
      <w:marRight w:val="0"/>
      <w:marTop w:val="0"/>
      <w:marBottom w:val="0"/>
      <w:divBdr>
        <w:top w:val="none" w:sz="0" w:space="0" w:color="auto"/>
        <w:left w:val="none" w:sz="0" w:space="0" w:color="auto"/>
        <w:bottom w:val="none" w:sz="0" w:space="0" w:color="auto"/>
        <w:right w:val="none" w:sz="0" w:space="0" w:color="auto"/>
      </w:divBdr>
    </w:div>
    <w:div w:id="384523709">
      <w:bodyDiv w:val="1"/>
      <w:marLeft w:val="0"/>
      <w:marRight w:val="0"/>
      <w:marTop w:val="0"/>
      <w:marBottom w:val="0"/>
      <w:divBdr>
        <w:top w:val="none" w:sz="0" w:space="0" w:color="auto"/>
        <w:left w:val="none" w:sz="0" w:space="0" w:color="auto"/>
        <w:bottom w:val="none" w:sz="0" w:space="0" w:color="auto"/>
        <w:right w:val="none" w:sz="0" w:space="0" w:color="auto"/>
      </w:divBdr>
    </w:div>
    <w:div w:id="398210745">
      <w:bodyDiv w:val="1"/>
      <w:marLeft w:val="0"/>
      <w:marRight w:val="0"/>
      <w:marTop w:val="0"/>
      <w:marBottom w:val="0"/>
      <w:divBdr>
        <w:top w:val="none" w:sz="0" w:space="0" w:color="auto"/>
        <w:left w:val="none" w:sz="0" w:space="0" w:color="auto"/>
        <w:bottom w:val="none" w:sz="0" w:space="0" w:color="auto"/>
        <w:right w:val="none" w:sz="0" w:space="0" w:color="auto"/>
      </w:divBdr>
    </w:div>
    <w:div w:id="414134299">
      <w:bodyDiv w:val="1"/>
      <w:marLeft w:val="0"/>
      <w:marRight w:val="0"/>
      <w:marTop w:val="0"/>
      <w:marBottom w:val="0"/>
      <w:divBdr>
        <w:top w:val="none" w:sz="0" w:space="0" w:color="auto"/>
        <w:left w:val="none" w:sz="0" w:space="0" w:color="auto"/>
        <w:bottom w:val="none" w:sz="0" w:space="0" w:color="auto"/>
        <w:right w:val="none" w:sz="0" w:space="0" w:color="auto"/>
      </w:divBdr>
    </w:div>
    <w:div w:id="414405161">
      <w:bodyDiv w:val="1"/>
      <w:marLeft w:val="0"/>
      <w:marRight w:val="0"/>
      <w:marTop w:val="0"/>
      <w:marBottom w:val="0"/>
      <w:divBdr>
        <w:top w:val="none" w:sz="0" w:space="0" w:color="auto"/>
        <w:left w:val="none" w:sz="0" w:space="0" w:color="auto"/>
        <w:bottom w:val="none" w:sz="0" w:space="0" w:color="auto"/>
        <w:right w:val="none" w:sz="0" w:space="0" w:color="auto"/>
      </w:divBdr>
    </w:div>
    <w:div w:id="430051263">
      <w:bodyDiv w:val="1"/>
      <w:marLeft w:val="0"/>
      <w:marRight w:val="0"/>
      <w:marTop w:val="0"/>
      <w:marBottom w:val="0"/>
      <w:divBdr>
        <w:top w:val="none" w:sz="0" w:space="0" w:color="auto"/>
        <w:left w:val="none" w:sz="0" w:space="0" w:color="auto"/>
        <w:bottom w:val="none" w:sz="0" w:space="0" w:color="auto"/>
        <w:right w:val="none" w:sz="0" w:space="0" w:color="auto"/>
      </w:divBdr>
    </w:div>
    <w:div w:id="432014327">
      <w:bodyDiv w:val="1"/>
      <w:marLeft w:val="0"/>
      <w:marRight w:val="0"/>
      <w:marTop w:val="0"/>
      <w:marBottom w:val="0"/>
      <w:divBdr>
        <w:top w:val="none" w:sz="0" w:space="0" w:color="auto"/>
        <w:left w:val="none" w:sz="0" w:space="0" w:color="auto"/>
        <w:bottom w:val="none" w:sz="0" w:space="0" w:color="auto"/>
        <w:right w:val="none" w:sz="0" w:space="0" w:color="auto"/>
      </w:divBdr>
    </w:div>
    <w:div w:id="446660341">
      <w:bodyDiv w:val="1"/>
      <w:marLeft w:val="0"/>
      <w:marRight w:val="0"/>
      <w:marTop w:val="0"/>
      <w:marBottom w:val="0"/>
      <w:divBdr>
        <w:top w:val="none" w:sz="0" w:space="0" w:color="auto"/>
        <w:left w:val="none" w:sz="0" w:space="0" w:color="auto"/>
        <w:bottom w:val="none" w:sz="0" w:space="0" w:color="auto"/>
        <w:right w:val="none" w:sz="0" w:space="0" w:color="auto"/>
      </w:divBdr>
    </w:div>
    <w:div w:id="454640791">
      <w:bodyDiv w:val="1"/>
      <w:marLeft w:val="0"/>
      <w:marRight w:val="0"/>
      <w:marTop w:val="0"/>
      <w:marBottom w:val="0"/>
      <w:divBdr>
        <w:top w:val="none" w:sz="0" w:space="0" w:color="auto"/>
        <w:left w:val="none" w:sz="0" w:space="0" w:color="auto"/>
        <w:bottom w:val="none" w:sz="0" w:space="0" w:color="auto"/>
        <w:right w:val="none" w:sz="0" w:space="0" w:color="auto"/>
      </w:divBdr>
    </w:div>
    <w:div w:id="461771458">
      <w:bodyDiv w:val="1"/>
      <w:marLeft w:val="0"/>
      <w:marRight w:val="0"/>
      <w:marTop w:val="0"/>
      <w:marBottom w:val="0"/>
      <w:divBdr>
        <w:top w:val="none" w:sz="0" w:space="0" w:color="auto"/>
        <w:left w:val="none" w:sz="0" w:space="0" w:color="auto"/>
        <w:bottom w:val="none" w:sz="0" w:space="0" w:color="auto"/>
        <w:right w:val="none" w:sz="0" w:space="0" w:color="auto"/>
      </w:divBdr>
    </w:div>
    <w:div w:id="472141454">
      <w:bodyDiv w:val="1"/>
      <w:marLeft w:val="0"/>
      <w:marRight w:val="0"/>
      <w:marTop w:val="0"/>
      <w:marBottom w:val="0"/>
      <w:divBdr>
        <w:top w:val="none" w:sz="0" w:space="0" w:color="auto"/>
        <w:left w:val="none" w:sz="0" w:space="0" w:color="auto"/>
        <w:bottom w:val="none" w:sz="0" w:space="0" w:color="auto"/>
        <w:right w:val="none" w:sz="0" w:space="0" w:color="auto"/>
      </w:divBdr>
    </w:div>
    <w:div w:id="472723654">
      <w:bodyDiv w:val="1"/>
      <w:marLeft w:val="0"/>
      <w:marRight w:val="0"/>
      <w:marTop w:val="0"/>
      <w:marBottom w:val="0"/>
      <w:divBdr>
        <w:top w:val="none" w:sz="0" w:space="0" w:color="auto"/>
        <w:left w:val="none" w:sz="0" w:space="0" w:color="auto"/>
        <w:bottom w:val="none" w:sz="0" w:space="0" w:color="auto"/>
        <w:right w:val="none" w:sz="0" w:space="0" w:color="auto"/>
      </w:divBdr>
    </w:div>
    <w:div w:id="482815811">
      <w:bodyDiv w:val="1"/>
      <w:marLeft w:val="0"/>
      <w:marRight w:val="0"/>
      <w:marTop w:val="0"/>
      <w:marBottom w:val="0"/>
      <w:divBdr>
        <w:top w:val="none" w:sz="0" w:space="0" w:color="auto"/>
        <w:left w:val="none" w:sz="0" w:space="0" w:color="auto"/>
        <w:bottom w:val="none" w:sz="0" w:space="0" w:color="auto"/>
        <w:right w:val="none" w:sz="0" w:space="0" w:color="auto"/>
      </w:divBdr>
    </w:div>
    <w:div w:id="485364609">
      <w:bodyDiv w:val="1"/>
      <w:marLeft w:val="0"/>
      <w:marRight w:val="0"/>
      <w:marTop w:val="0"/>
      <w:marBottom w:val="0"/>
      <w:divBdr>
        <w:top w:val="none" w:sz="0" w:space="0" w:color="auto"/>
        <w:left w:val="none" w:sz="0" w:space="0" w:color="auto"/>
        <w:bottom w:val="none" w:sz="0" w:space="0" w:color="auto"/>
        <w:right w:val="none" w:sz="0" w:space="0" w:color="auto"/>
      </w:divBdr>
    </w:div>
    <w:div w:id="500661384">
      <w:bodyDiv w:val="1"/>
      <w:marLeft w:val="0"/>
      <w:marRight w:val="0"/>
      <w:marTop w:val="0"/>
      <w:marBottom w:val="0"/>
      <w:divBdr>
        <w:top w:val="none" w:sz="0" w:space="0" w:color="auto"/>
        <w:left w:val="none" w:sz="0" w:space="0" w:color="auto"/>
        <w:bottom w:val="none" w:sz="0" w:space="0" w:color="auto"/>
        <w:right w:val="none" w:sz="0" w:space="0" w:color="auto"/>
      </w:divBdr>
    </w:div>
    <w:div w:id="500701123">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05172597">
      <w:bodyDiv w:val="1"/>
      <w:marLeft w:val="0"/>
      <w:marRight w:val="0"/>
      <w:marTop w:val="0"/>
      <w:marBottom w:val="0"/>
      <w:divBdr>
        <w:top w:val="none" w:sz="0" w:space="0" w:color="auto"/>
        <w:left w:val="none" w:sz="0" w:space="0" w:color="auto"/>
        <w:bottom w:val="none" w:sz="0" w:space="0" w:color="auto"/>
        <w:right w:val="none" w:sz="0" w:space="0" w:color="auto"/>
      </w:divBdr>
    </w:div>
    <w:div w:id="507983889">
      <w:bodyDiv w:val="1"/>
      <w:marLeft w:val="0"/>
      <w:marRight w:val="0"/>
      <w:marTop w:val="0"/>
      <w:marBottom w:val="0"/>
      <w:divBdr>
        <w:top w:val="none" w:sz="0" w:space="0" w:color="auto"/>
        <w:left w:val="none" w:sz="0" w:space="0" w:color="auto"/>
        <w:bottom w:val="none" w:sz="0" w:space="0" w:color="auto"/>
        <w:right w:val="none" w:sz="0" w:space="0" w:color="auto"/>
      </w:divBdr>
    </w:div>
    <w:div w:id="515389363">
      <w:bodyDiv w:val="1"/>
      <w:marLeft w:val="0"/>
      <w:marRight w:val="0"/>
      <w:marTop w:val="0"/>
      <w:marBottom w:val="0"/>
      <w:divBdr>
        <w:top w:val="none" w:sz="0" w:space="0" w:color="auto"/>
        <w:left w:val="none" w:sz="0" w:space="0" w:color="auto"/>
        <w:bottom w:val="none" w:sz="0" w:space="0" w:color="auto"/>
        <w:right w:val="none" w:sz="0" w:space="0" w:color="auto"/>
      </w:divBdr>
    </w:div>
    <w:div w:id="524565277">
      <w:bodyDiv w:val="1"/>
      <w:marLeft w:val="0"/>
      <w:marRight w:val="0"/>
      <w:marTop w:val="0"/>
      <w:marBottom w:val="0"/>
      <w:divBdr>
        <w:top w:val="none" w:sz="0" w:space="0" w:color="auto"/>
        <w:left w:val="none" w:sz="0" w:space="0" w:color="auto"/>
        <w:bottom w:val="none" w:sz="0" w:space="0" w:color="auto"/>
        <w:right w:val="none" w:sz="0" w:space="0" w:color="auto"/>
      </w:divBdr>
    </w:div>
    <w:div w:id="526986673">
      <w:bodyDiv w:val="1"/>
      <w:marLeft w:val="0"/>
      <w:marRight w:val="0"/>
      <w:marTop w:val="0"/>
      <w:marBottom w:val="0"/>
      <w:divBdr>
        <w:top w:val="none" w:sz="0" w:space="0" w:color="auto"/>
        <w:left w:val="none" w:sz="0" w:space="0" w:color="auto"/>
        <w:bottom w:val="none" w:sz="0" w:space="0" w:color="auto"/>
        <w:right w:val="none" w:sz="0" w:space="0" w:color="auto"/>
      </w:divBdr>
    </w:div>
    <w:div w:id="528565815">
      <w:bodyDiv w:val="1"/>
      <w:marLeft w:val="0"/>
      <w:marRight w:val="0"/>
      <w:marTop w:val="0"/>
      <w:marBottom w:val="0"/>
      <w:divBdr>
        <w:top w:val="none" w:sz="0" w:space="0" w:color="auto"/>
        <w:left w:val="none" w:sz="0" w:space="0" w:color="auto"/>
        <w:bottom w:val="none" w:sz="0" w:space="0" w:color="auto"/>
        <w:right w:val="none" w:sz="0" w:space="0" w:color="auto"/>
      </w:divBdr>
    </w:div>
    <w:div w:id="533882871">
      <w:bodyDiv w:val="1"/>
      <w:marLeft w:val="0"/>
      <w:marRight w:val="0"/>
      <w:marTop w:val="0"/>
      <w:marBottom w:val="0"/>
      <w:divBdr>
        <w:top w:val="none" w:sz="0" w:space="0" w:color="auto"/>
        <w:left w:val="none" w:sz="0" w:space="0" w:color="auto"/>
        <w:bottom w:val="none" w:sz="0" w:space="0" w:color="auto"/>
        <w:right w:val="none" w:sz="0" w:space="0" w:color="auto"/>
      </w:divBdr>
    </w:div>
    <w:div w:id="537819464">
      <w:bodyDiv w:val="1"/>
      <w:marLeft w:val="0"/>
      <w:marRight w:val="0"/>
      <w:marTop w:val="0"/>
      <w:marBottom w:val="0"/>
      <w:divBdr>
        <w:top w:val="none" w:sz="0" w:space="0" w:color="auto"/>
        <w:left w:val="none" w:sz="0" w:space="0" w:color="auto"/>
        <w:bottom w:val="none" w:sz="0" w:space="0" w:color="auto"/>
        <w:right w:val="none" w:sz="0" w:space="0" w:color="auto"/>
      </w:divBdr>
    </w:div>
    <w:div w:id="546837502">
      <w:bodyDiv w:val="1"/>
      <w:marLeft w:val="0"/>
      <w:marRight w:val="0"/>
      <w:marTop w:val="0"/>
      <w:marBottom w:val="0"/>
      <w:divBdr>
        <w:top w:val="none" w:sz="0" w:space="0" w:color="auto"/>
        <w:left w:val="none" w:sz="0" w:space="0" w:color="auto"/>
        <w:bottom w:val="none" w:sz="0" w:space="0" w:color="auto"/>
        <w:right w:val="none" w:sz="0" w:space="0" w:color="auto"/>
      </w:divBdr>
    </w:div>
    <w:div w:id="554774310">
      <w:bodyDiv w:val="1"/>
      <w:marLeft w:val="0"/>
      <w:marRight w:val="0"/>
      <w:marTop w:val="0"/>
      <w:marBottom w:val="0"/>
      <w:divBdr>
        <w:top w:val="none" w:sz="0" w:space="0" w:color="auto"/>
        <w:left w:val="none" w:sz="0" w:space="0" w:color="auto"/>
        <w:bottom w:val="none" w:sz="0" w:space="0" w:color="auto"/>
        <w:right w:val="none" w:sz="0" w:space="0" w:color="auto"/>
      </w:divBdr>
    </w:div>
    <w:div w:id="557130705">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63688927">
      <w:bodyDiv w:val="1"/>
      <w:marLeft w:val="0"/>
      <w:marRight w:val="0"/>
      <w:marTop w:val="0"/>
      <w:marBottom w:val="0"/>
      <w:divBdr>
        <w:top w:val="none" w:sz="0" w:space="0" w:color="auto"/>
        <w:left w:val="none" w:sz="0" w:space="0" w:color="auto"/>
        <w:bottom w:val="none" w:sz="0" w:space="0" w:color="auto"/>
        <w:right w:val="none" w:sz="0" w:space="0" w:color="auto"/>
      </w:divBdr>
    </w:div>
    <w:div w:id="563956031">
      <w:bodyDiv w:val="1"/>
      <w:marLeft w:val="0"/>
      <w:marRight w:val="0"/>
      <w:marTop w:val="0"/>
      <w:marBottom w:val="0"/>
      <w:divBdr>
        <w:top w:val="none" w:sz="0" w:space="0" w:color="auto"/>
        <w:left w:val="none" w:sz="0" w:space="0" w:color="auto"/>
        <w:bottom w:val="none" w:sz="0" w:space="0" w:color="auto"/>
        <w:right w:val="none" w:sz="0" w:space="0" w:color="auto"/>
      </w:divBdr>
    </w:div>
    <w:div w:id="580716577">
      <w:bodyDiv w:val="1"/>
      <w:marLeft w:val="0"/>
      <w:marRight w:val="0"/>
      <w:marTop w:val="0"/>
      <w:marBottom w:val="0"/>
      <w:divBdr>
        <w:top w:val="none" w:sz="0" w:space="0" w:color="auto"/>
        <w:left w:val="none" w:sz="0" w:space="0" w:color="auto"/>
        <w:bottom w:val="none" w:sz="0" w:space="0" w:color="auto"/>
        <w:right w:val="none" w:sz="0" w:space="0" w:color="auto"/>
      </w:divBdr>
    </w:div>
    <w:div w:id="580875109">
      <w:bodyDiv w:val="1"/>
      <w:marLeft w:val="0"/>
      <w:marRight w:val="0"/>
      <w:marTop w:val="0"/>
      <w:marBottom w:val="0"/>
      <w:divBdr>
        <w:top w:val="none" w:sz="0" w:space="0" w:color="auto"/>
        <w:left w:val="none" w:sz="0" w:space="0" w:color="auto"/>
        <w:bottom w:val="none" w:sz="0" w:space="0" w:color="auto"/>
        <w:right w:val="none" w:sz="0" w:space="0" w:color="auto"/>
      </w:divBdr>
    </w:div>
    <w:div w:id="600575385">
      <w:bodyDiv w:val="1"/>
      <w:marLeft w:val="0"/>
      <w:marRight w:val="0"/>
      <w:marTop w:val="0"/>
      <w:marBottom w:val="0"/>
      <w:divBdr>
        <w:top w:val="none" w:sz="0" w:space="0" w:color="auto"/>
        <w:left w:val="none" w:sz="0" w:space="0" w:color="auto"/>
        <w:bottom w:val="none" w:sz="0" w:space="0" w:color="auto"/>
        <w:right w:val="none" w:sz="0" w:space="0" w:color="auto"/>
      </w:divBdr>
    </w:div>
    <w:div w:id="602080071">
      <w:bodyDiv w:val="1"/>
      <w:marLeft w:val="0"/>
      <w:marRight w:val="0"/>
      <w:marTop w:val="0"/>
      <w:marBottom w:val="0"/>
      <w:divBdr>
        <w:top w:val="none" w:sz="0" w:space="0" w:color="auto"/>
        <w:left w:val="none" w:sz="0" w:space="0" w:color="auto"/>
        <w:bottom w:val="none" w:sz="0" w:space="0" w:color="auto"/>
        <w:right w:val="none" w:sz="0" w:space="0" w:color="auto"/>
      </w:divBdr>
    </w:div>
    <w:div w:id="608925962">
      <w:bodyDiv w:val="1"/>
      <w:marLeft w:val="0"/>
      <w:marRight w:val="0"/>
      <w:marTop w:val="0"/>
      <w:marBottom w:val="0"/>
      <w:divBdr>
        <w:top w:val="none" w:sz="0" w:space="0" w:color="auto"/>
        <w:left w:val="none" w:sz="0" w:space="0" w:color="auto"/>
        <w:bottom w:val="none" w:sz="0" w:space="0" w:color="auto"/>
        <w:right w:val="none" w:sz="0" w:space="0" w:color="auto"/>
      </w:divBdr>
    </w:div>
    <w:div w:id="613559433">
      <w:bodyDiv w:val="1"/>
      <w:marLeft w:val="0"/>
      <w:marRight w:val="0"/>
      <w:marTop w:val="0"/>
      <w:marBottom w:val="0"/>
      <w:divBdr>
        <w:top w:val="none" w:sz="0" w:space="0" w:color="auto"/>
        <w:left w:val="none" w:sz="0" w:space="0" w:color="auto"/>
        <w:bottom w:val="none" w:sz="0" w:space="0" w:color="auto"/>
        <w:right w:val="none" w:sz="0" w:space="0" w:color="auto"/>
      </w:divBdr>
    </w:div>
    <w:div w:id="614747829">
      <w:bodyDiv w:val="1"/>
      <w:marLeft w:val="0"/>
      <w:marRight w:val="0"/>
      <w:marTop w:val="0"/>
      <w:marBottom w:val="0"/>
      <w:divBdr>
        <w:top w:val="none" w:sz="0" w:space="0" w:color="auto"/>
        <w:left w:val="none" w:sz="0" w:space="0" w:color="auto"/>
        <w:bottom w:val="none" w:sz="0" w:space="0" w:color="auto"/>
        <w:right w:val="none" w:sz="0" w:space="0" w:color="auto"/>
      </w:divBdr>
    </w:div>
    <w:div w:id="638148206">
      <w:bodyDiv w:val="1"/>
      <w:marLeft w:val="0"/>
      <w:marRight w:val="0"/>
      <w:marTop w:val="0"/>
      <w:marBottom w:val="0"/>
      <w:divBdr>
        <w:top w:val="none" w:sz="0" w:space="0" w:color="auto"/>
        <w:left w:val="none" w:sz="0" w:space="0" w:color="auto"/>
        <w:bottom w:val="none" w:sz="0" w:space="0" w:color="auto"/>
        <w:right w:val="none" w:sz="0" w:space="0" w:color="auto"/>
      </w:divBdr>
    </w:div>
    <w:div w:id="653223080">
      <w:bodyDiv w:val="1"/>
      <w:marLeft w:val="0"/>
      <w:marRight w:val="0"/>
      <w:marTop w:val="0"/>
      <w:marBottom w:val="0"/>
      <w:divBdr>
        <w:top w:val="none" w:sz="0" w:space="0" w:color="auto"/>
        <w:left w:val="none" w:sz="0" w:space="0" w:color="auto"/>
        <w:bottom w:val="none" w:sz="0" w:space="0" w:color="auto"/>
        <w:right w:val="none" w:sz="0" w:space="0" w:color="auto"/>
      </w:divBdr>
    </w:div>
    <w:div w:id="655913281">
      <w:bodyDiv w:val="1"/>
      <w:marLeft w:val="0"/>
      <w:marRight w:val="0"/>
      <w:marTop w:val="0"/>
      <w:marBottom w:val="0"/>
      <w:divBdr>
        <w:top w:val="none" w:sz="0" w:space="0" w:color="auto"/>
        <w:left w:val="none" w:sz="0" w:space="0" w:color="auto"/>
        <w:bottom w:val="none" w:sz="0" w:space="0" w:color="auto"/>
        <w:right w:val="none" w:sz="0" w:space="0" w:color="auto"/>
      </w:divBdr>
    </w:div>
    <w:div w:id="659387660">
      <w:bodyDiv w:val="1"/>
      <w:marLeft w:val="0"/>
      <w:marRight w:val="0"/>
      <w:marTop w:val="0"/>
      <w:marBottom w:val="0"/>
      <w:divBdr>
        <w:top w:val="none" w:sz="0" w:space="0" w:color="auto"/>
        <w:left w:val="none" w:sz="0" w:space="0" w:color="auto"/>
        <w:bottom w:val="none" w:sz="0" w:space="0" w:color="auto"/>
        <w:right w:val="none" w:sz="0" w:space="0" w:color="auto"/>
      </w:divBdr>
    </w:div>
    <w:div w:id="670596491">
      <w:bodyDiv w:val="1"/>
      <w:marLeft w:val="0"/>
      <w:marRight w:val="0"/>
      <w:marTop w:val="0"/>
      <w:marBottom w:val="0"/>
      <w:divBdr>
        <w:top w:val="none" w:sz="0" w:space="0" w:color="auto"/>
        <w:left w:val="none" w:sz="0" w:space="0" w:color="auto"/>
        <w:bottom w:val="none" w:sz="0" w:space="0" w:color="auto"/>
        <w:right w:val="none" w:sz="0" w:space="0" w:color="auto"/>
      </w:divBdr>
    </w:div>
    <w:div w:id="672032356">
      <w:bodyDiv w:val="1"/>
      <w:marLeft w:val="0"/>
      <w:marRight w:val="0"/>
      <w:marTop w:val="0"/>
      <w:marBottom w:val="0"/>
      <w:divBdr>
        <w:top w:val="none" w:sz="0" w:space="0" w:color="auto"/>
        <w:left w:val="none" w:sz="0" w:space="0" w:color="auto"/>
        <w:bottom w:val="none" w:sz="0" w:space="0" w:color="auto"/>
        <w:right w:val="none" w:sz="0" w:space="0" w:color="auto"/>
      </w:divBdr>
    </w:div>
    <w:div w:id="672411530">
      <w:bodyDiv w:val="1"/>
      <w:marLeft w:val="0"/>
      <w:marRight w:val="0"/>
      <w:marTop w:val="0"/>
      <w:marBottom w:val="0"/>
      <w:divBdr>
        <w:top w:val="none" w:sz="0" w:space="0" w:color="auto"/>
        <w:left w:val="none" w:sz="0" w:space="0" w:color="auto"/>
        <w:bottom w:val="none" w:sz="0" w:space="0" w:color="auto"/>
        <w:right w:val="none" w:sz="0" w:space="0" w:color="auto"/>
      </w:divBdr>
    </w:div>
    <w:div w:id="679042600">
      <w:bodyDiv w:val="1"/>
      <w:marLeft w:val="0"/>
      <w:marRight w:val="0"/>
      <w:marTop w:val="0"/>
      <w:marBottom w:val="0"/>
      <w:divBdr>
        <w:top w:val="none" w:sz="0" w:space="0" w:color="auto"/>
        <w:left w:val="none" w:sz="0" w:space="0" w:color="auto"/>
        <w:bottom w:val="none" w:sz="0" w:space="0" w:color="auto"/>
        <w:right w:val="none" w:sz="0" w:space="0" w:color="auto"/>
      </w:divBdr>
    </w:div>
    <w:div w:id="684937421">
      <w:bodyDiv w:val="1"/>
      <w:marLeft w:val="0"/>
      <w:marRight w:val="0"/>
      <w:marTop w:val="0"/>
      <w:marBottom w:val="0"/>
      <w:divBdr>
        <w:top w:val="none" w:sz="0" w:space="0" w:color="auto"/>
        <w:left w:val="none" w:sz="0" w:space="0" w:color="auto"/>
        <w:bottom w:val="none" w:sz="0" w:space="0" w:color="auto"/>
        <w:right w:val="none" w:sz="0" w:space="0" w:color="auto"/>
      </w:divBdr>
    </w:div>
    <w:div w:id="686298254">
      <w:bodyDiv w:val="1"/>
      <w:marLeft w:val="0"/>
      <w:marRight w:val="0"/>
      <w:marTop w:val="0"/>
      <w:marBottom w:val="0"/>
      <w:divBdr>
        <w:top w:val="none" w:sz="0" w:space="0" w:color="auto"/>
        <w:left w:val="none" w:sz="0" w:space="0" w:color="auto"/>
        <w:bottom w:val="none" w:sz="0" w:space="0" w:color="auto"/>
        <w:right w:val="none" w:sz="0" w:space="0" w:color="auto"/>
      </w:divBdr>
    </w:div>
    <w:div w:id="686951443">
      <w:bodyDiv w:val="1"/>
      <w:marLeft w:val="0"/>
      <w:marRight w:val="0"/>
      <w:marTop w:val="0"/>
      <w:marBottom w:val="0"/>
      <w:divBdr>
        <w:top w:val="none" w:sz="0" w:space="0" w:color="auto"/>
        <w:left w:val="none" w:sz="0" w:space="0" w:color="auto"/>
        <w:bottom w:val="none" w:sz="0" w:space="0" w:color="auto"/>
        <w:right w:val="none" w:sz="0" w:space="0" w:color="auto"/>
      </w:divBdr>
    </w:div>
    <w:div w:id="692726705">
      <w:bodyDiv w:val="1"/>
      <w:marLeft w:val="0"/>
      <w:marRight w:val="0"/>
      <w:marTop w:val="0"/>
      <w:marBottom w:val="0"/>
      <w:divBdr>
        <w:top w:val="none" w:sz="0" w:space="0" w:color="auto"/>
        <w:left w:val="none" w:sz="0" w:space="0" w:color="auto"/>
        <w:bottom w:val="none" w:sz="0" w:space="0" w:color="auto"/>
        <w:right w:val="none" w:sz="0" w:space="0" w:color="auto"/>
      </w:divBdr>
    </w:div>
    <w:div w:id="697705910">
      <w:bodyDiv w:val="1"/>
      <w:marLeft w:val="0"/>
      <w:marRight w:val="0"/>
      <w:marTop w:val="0"/>
      <w:marBottom w:val="0"/>
      <w:divBdr>
        <w:top w:val="none" w:sz="0" w:space="0" w:color="auto"/>
        <w:left w:val="none" w:sz="0" w:space="0" w:color="auto"/>
        <w:bottom w:val="none" w:sz="0" w:space="0" w:color="auto"/>
        <w:right w:val="none" w:sz="0" w:space="0" w:color="auto"/>
      </w:divBdr>
    </w:div>
    <w:div w:id="706568830">
      <w:bodyDiv w:val="1"/>
      <w:marLeft w:val="0"/>
      <w:marRight w:val="0"/>
      <w:marTop w:val="0"/>
      <w:marBottom w:val="0"/>
      <w:divBdr>
        <w:top w:val="none" w:sz="0" w:space="0" w:color="auto"/>
        <w:left w:val="none" w:sz="0" w:space="0" w:color="auto"/>
        <w:bottom w:val="none" w:sz="0" w:space="0" w:color="auto"/>
        <w:right w:val="none" w:sz="0" w:space="0" w:color="auto"/>
      </w:divBdr>
    </w:div>
    <w:div w:id="732511138">
      <w:bodyDiv w:val="1"/>
      <w:marLeft w:val="0"/>
      <w:marRight w:val="0"/>
      <w:marTop w:val="0"/>
      <w:marBottom w:val="0"/>
      <w:divBdr>
        <w:top w:val="none" w:sz="0" w:space="0" w:color="auto"/>
        <w:left w:val="none" w:sz="0" w:space="0" w:color="auto"/>
        <w:bottom w:val="none" w:sz="0" w:space="0" w:color="auto"/>
        <w:right w:val="none" w:sz="0" w:space="0" w:color="auto"/>
      </w:divBdr>
    </w:div>
    <w:div w:id="732779362">
      <w:bodyDiv w:val="1"/>
      <w:marLeft w:val="0"/>
      <w:marRight w:val="0"/>
      <w:marTop w:val="0"/>
      <w:marBottom w:val="0"/>
      <w:divBdr>
        <w:top w:val="none" w:sz="0" w:space="0" w:color="auto"/>
        <w:left w:val="none" w:sz="0" w:space="0" w:color="auto"/>
        <w:bottom w:val="none" w:sz="0" w:space="0" w:color="auto"/>
        <w:right w:val="none" w:sz="0" w:space="0" w:color="auto"/>
      </w:divBdr>
    </w:div>
    <w:div w:id="736559921">
      <w:bodyDiv w:val="1"/>
      <w:marLeft w:val="0"/>
      <w:marRight w:val="0"/>
      <w:marTop w:val="0"/>
      <w:marBottom w:val="0"/>
      <w:divBdr>
        <w:top w:val="none" w:sz="0" w:space="0" w:color="auto"/>
        <w:left w:val="none" w:sz="0" w:space="0" w:color="auto"/>
        <w:bottom w:val="none" w:sz="0" w:space="0" w:color="auto"/>
        <w:right w:val="none" w:sz="0" w:space="0" w:color="auto"/>
      </w:divBdr>
    </w:div>
    <w:div w:id="742146046">
      <w:bodyDiv w:val="1"/>
      <w:marLeft w:val="0"/>
      <w:marRight w:val="0"/>
      <w:marTop w:val="0"/>
      <w:marBottom w:val="0"/>
      <w:divBdr>
        <w:top w:val="none" w:sz="0" w:space="0" w:color="auto"/>
        <w:left w:val="none" w:sz="0" w:space="0" w:color="auto"/>
        <w:bottom w:val="none" w:sz="0" w:space="0" w:color="auto"/>
        <w:right w:val="none" w:sz="0" w:space="0" w:color="auto"/>
      </w:divBdr>
    </w:div>
    <w:div w:id="744182482">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50465711">
      <w:bodyDiv w:val="1"/>
      <w:marLeft w:val="0"/>
      <w:marRight w:val="0"/>
      <w:marTop w:val="0"/>
      <w:marBottom w:val="0"/>
      <w:divBdr>
        <w:top w:val="none" w:sz="0" w:space="0" w:color="auto"/>
        <w:left w:val="none" w:sz="0" w:space="0" w:color="auto"/>
        <w:bottom w:val="none" w:sz="0" w:space="0" w:color="auto"/>
        <w:right w:val="none" w:sz="0" w:space="0" w:color="auto"/>
      </w:divBdr>
    </w:div>
    <w:div w:id="757944127">
      <w:bodyDiv w:val="1"/>
      <w:marLeft w:val="0"/>
      <w:marRight w:val="0"/>
      <w:marTop w:val="0"/>
      <w:marBottom w:val="0"/>
      <w:divBdr>
        <w:top w:val="none" w:sz="0" w:space="0" w:color="auto"/>
        <w:left w:val="none" w:sz="0" w:space="0" w:color="auto"/>
        <w:bottom w:val="none" w:sz="0" w:space="0" w:color="auto"/>
        <w:right w:val="none" w:sz="0" w:space="0" w:color="auto"/>
      </w:divBdr>
    </w:div>
    <w:div w:id="758141846">
      <w:bodyDiv w:val="1"/>
      <w:marLeft w:val="0"/>
      <w:marRight w:val="0"/>
      <w:marTop w:val="0"/>
      <w:marBottom w:val="0"/>
      <w:divBdr>
        <w:top w:val="none" w:sz="0" w:space="0" w:color="auto"/>
        <w:left w:val="none" w:sz="0" w:space="0" w:color="auto"/>
        <w:bottom w:val="none" w:sz="0" w:space="0" w:color="auto"/>
        <w:right w:val="none" w:sz="0" w:space="0" w:color="auto"/>
      </w:divBdr>
    </w:div>
    <w:div w:id="758217820">
      <w:bodyDiv w:val="1"/>
      <w:marLeft w:val="0"/>
      <w:marRight w:val="0"/>
      <w:marTop w:val="0"/>
      <w:marBottom w:val="0"/>
      <w:divBdr>
        <w:top w:val="none" w:sz="0" w:space="0" w:color="auto"/>
        <w:left w:val="none" w:sz="0" w:space="0" w:color="auto"/>
        <w:bottom w:val="none" w:sz="0" w:space="0" w:color="auto"/>
        <w:right w:val="none" w:sz="0" w:space="0" w:color="auto"/>
      </w:divBdr>
    </w:div>
    <w:div w:id="759254500">
      <w:bodyDiv w:val="1"/>
      <w:marLeft w:val="0"/>
      <w:marRight w:val="0"/>
      <w:marTop w:val="0"/>
      <w:marBottom w:val="0"/>
      <w:divBdr>
        <w:top w:val="none" w:sz="0" w:space="0" w:color="auto"/>
        <w:left w:val="none" w:sz="0" w:space="0" w:color="auto"/>
        <w:bottom w:val="none" w:sz="0" w:space="0" w:color="auto"/>
        <w:right w:val="none" w:sz="0" w:space="0" w:color="auto"/>
      </w:divBdr>
    </w:div>
    <w:div w:id="761610492">
      <w:bodyDiv w:val="1"/>
      <w:marLeft w:val="0"/>
      <w:marRight w:val="0"/>
      <w:marTop w:val="0"/>
      <w:marBottom w:val="0"/>
      <w:divBdr>
        <w:top w:val="none" w:sz="0" w:space="0" w:color="auto"/>
        <w:left w:val="none" w:sz="0" w:space="0" w:color="auto"/>
        <w:bottom w:val="none" w:sz="0" w:space="0" w:color="auto"/>
        <w:right w:val="none" w:sz="0" w:space="0" w:color="auto"/>
      </w:divBdr>
    </w:div>
    <w:div w:id="761880112">
      <w:bodyDiv w:val="1"/>
      <w:marLeft w:val="0"/>
      <w:marRight w:val="0"/>
      <w:marTop w:val="0"/>
      <w:marBottom w:val="0"/>
      <w:divBdr>
        <w:top w:val="none" w:sz="0" w:space="0" w:color="auto"/>
        <w:left w:val="none" w:sz="0" w:space="0" w:color="auto"/>
        <w:bottom w:val="none" w:sz="0" w:space="0" w:color="auto"/>
        <w:right w:val="none" w:sz="0" w:space="0" w:color="auto"/>
      </w:divBdr>
    </w:div>
    <w:div w:id="764502266">
      <w:bodyDiv w:val="1"/>
      <w:marLeft w:val="0"/>
      <w:marRight w:val="0"/>
      <w:marTop w:val="0"/>
      <w:marBottom w:val="0"/>
      <w:divBdr>
        <w:top w:val="none" w:sz="0" w:space="0" w:color="auto"/>
        <w:left w:val="none" w:sz="0" w:space="0" w:color="auto"/>
        <w:bottom w:val="none" w:sz="0" w:space="0" w:color="auto"/>
        <w:right w:val="none" w:sz="0" w:space="0" w:color="auto"/>
      </w:divBdr>
    </w:div>
    <w:div w:id="765419278">
      <w:bodyDiv w:val="1"/>
      <w:marLeft w:val="0"/>
      <w:marRight w:val="0"/>
      <w:marTop w:val="0"/>
      <w:marBottom w:val="0"/>
      <w:divBdr>
        <w:top w:val="none" w:sz="0" w:space="0" w:color="auto"/>
        <w:left w:val="none" w:sz="0" w:space="0" w:color="auto"/>
        <w:bottom w:val="none" w:sz="0" w:space="0" w:color="auto"/>
        <w:right w:val="none" w:sz="0" w:space="0" w:color="auto"/>
      </w:divBdr>
    </w:div>
    <w:div w:id="767197176">
      <w:bodyDiv w:val="1"/>
      <w:marLeft w:val="0"/>
      <w:marRight w:val="0"/>
      <w:marTop w:val="0"/>
      <w:marBottom w:val="0"/>
      <w:divBdr>
        <w:top w:val="none" w:sz="0" w:space="0" w:color="auto"/>
        <w:left w:val="none" w:sz="0" w:space="0" w:color="auto"/>
        <w:bottom w:val="none" w:sz="0" w:space="0" w:color="auto"/>
        <w:right w:val="none" w:sz="0" w:space="0" w:color="auto"/>
      </w:divBdr>
    </w:div>
    <w:div w:id="771241474">
      <w:bodyDiv w:val="1"/>
      <w:marLeft w:val="0"/>
      <w:marRight w:val="0"/>
      <w:marTop w:val="0"/>
      <w:marBottom w:val="0"/>
      <w:divBdr>
        <w:top w:val="none" w:sz="0" w:space="0" w:color="auto"/>
        <w:left w:val="none" w:sz="0" w:space="0" w:color="auto"/>
        <w:bottom w:val="none" w:sz="0" w:space="0" w:color="auto"/>
        <w:right w:val="none" w:sz="0" w:space="0" w:color="auto"/>
      </w:divBdr>
    </w:div>
    <w:div w:id="772553559">
      <w:bodyDiv w:val="1"/>
      <w:marLeft w:val="0"/>
      <w:marRight w:val="0"/>
      <w:marTop w:val="0"/>
      <w:marBottom w:val="0"/>
      <w:divBdr>
        <w:top w:val="none" w:sz="0" w:space="0" w:color="auto"/>
        <w:left w:val="none" w:sz="0" w:space="0" w:color="auto"/>
        <w:bottom w:val="none" w:sz="0" w:space="0" w:color="auto"/>
        <w:right w:val="none" w:sz="0" w:space="0" w:color="auto"/>
      </w:divBdr>
    </w:div>
    <w:div w:id="789472264">
      <w:bodyDiv w:val="1"/>
      <w:marLeft w:val="0"/>
      <w:marRight w:val="0"/>
      <w:marTop w:val="0"/>
      <w:marBottom w:val="0"/>
      <w:divBdr>
        <w:top w:val="none" w:sz="0" w:space="0" w:color="auto"/>
        <w:left w:val="none" w:sz="0" w:space="0" w:color="auto"/>
        <w:bottom w:val="none" w:sz="0" w:space="0" w:color="auto"/>
        <w:right w:val="none" w:sz="0" w:space="0" w:color="auto"/>
      </w:divBdr>
    </w:div>
    <w:div w:id="794493292">
      <w:bodyDiv w:val="1"/>
      <w:marLeft w:val="0"/>
      <w:marRight w:val="0"/>
      <w:marTop w:val="0"/>
      <w:marBottom w:val="0"/>
      <w:divBdr>
        <w:top w:val="none" w:sz="0" w:space="0" w:color="auto"/>
        <w:left w:val="none" w:sz="0" w:space="0" w:color="auto"/>
        <w:bottom w:val="none" w:sz="0" w:space="0" w:color="auto"/>
        <w:right w:val="none" w:sz="0" w:space="0" w:color="auto"/>
      </w:divBdr>
    </w:div>
    <w:div w:id="795565600">
      <w:bodyDiv w:val="1"/>
      <w:marLeft w:val="0"/>
      <w:marRight w:val="0"/>
      <w:marTop w:val="0"/>
      <w:marBottom w:val="0"/>
      <w:divBdr>
        <w:top w:val="none" w:sz="0" w:space="0" w:color="auto"/>
        <w:left w:val="none" w:sz="0" w:space="0" w:color="auto"/>
        <w:bottom w:val="none" w:sz="0" w:space="0" w:color="auto"/>
        <w:right w:val="none" w:sz="0" w:space="0" w:color="auto"/>
      </w:divBdr>
    </w:div>
    <w:div w:id="797726526">
      <w:bodyDiv w:val="1"/>
      <w:marLeft w:val="0"/>
      <w:marRight w:val="0"/>
      <w:marTop w:val="0"/>
      <w:marBottom w:val="0"/>
      <w:divBdr>
        <w:top w:val="none" w:sz="0" w:space="0" w:color="auto"/>
        <w:left w:val="none" w:sz="0" w:space="0" w:color="auto"/>
        <w:bottom w:val="none" w:sz="0" w:space="0" w:color="auto"/>
        <w:right w:val="none" w:sz="0" w:space="0" w:color="auto"/>
      </w:divBdr>
    </w:div>
    <w:div w:id="802692873">
      <w:bodyDiv w:val="1"/>
      <w:marLeft w:val="0"/>
      <w:marRight w:val="0"/>
      <w:marTop w:val="0"/>
      <w:marBottom w:val="0"/>
      <w:divBdr>
        <w:top w:val="none" w:sz="0" w:space="0" w:color="auto"/>
        <w:left w:val="none" w:sz="0" w:space="0" w:color="auto"/>
        <w:bottom w:val="none" w:sz="0" w:space="0" w:color="auto"/>
        <w:right w:val="none" w:sz="0" w:space="0" w:color="auto"/>
      </w:divBdr>
    </w:div>
    <w:div w:id="822742876">
      <w:bodyDiv w:val="1"/>
      <w:marLeft w:val="0"/>
      <w:marRight w:val="0"/>
      <w:marTop w:val="0"/>
      <w:marBottom w:val="0"/>
      <w:divBdr>
        <w:top w:val="none" w:sz="0" w:space="0" w:color="auto"/>
        <w:left w:val="none" w:sz="0" w:space="0" w:color="auto"/>
        <w:bottom w:val="none" w:sz="0" w:space="0" w:color="auto"/>
        <w:right w:val="none" w:sz="0" w:space="0" w:color="auto"/>
      </w:divBdr>
    </w:div>
    <w:div w:id="823349842">
      <w:bodyDiv w:val="1"/>
      <w:marLeft w:val="0"/>
      <w:marRight w:val="0"/>
      <w:marTop w:val="0"/>
      <w:marBottom w:val="0"/>
      <w:divBdr>
        <w:top w:val="none" w:sz="0" w:space="0" w:color="auto"/>
        <w:left w:val="none" w:sz="0" w:space="0" w:color="auto"/>
        <w:bottom w:val="none" w:sz="0" w:space="0" w:color="auto"/>
        <w:right w:val="none" w:sz="0" w:space="0" w:color="auto"/>
      </w:divBdr>
    </w:div>
    <w:div w:id="824778540">
      <w:bodyDiv w:val="1"/>
      <w:marLeft w:val="0"/>
      <w:marRight w:val="0"/>
      <w:marTop w:val="0"/>
      <w:marBottom w:val="0"/>
      <w:divBdr>
        <w:top w:val="none" w:sz="0" w:space="0" w:color="auto"/>
        <w:left w:val="none" w:sz="0" w:space="0" w:color="auto"/>
        <w:bottom w:val="none" w:sz="0" w:space="0" w:color="auto"/>
        <w:right w:val="none" w:sz="0" w:space="0" w:color="auto"/>
      </w:divBdr>
    </w:div>
    <w:div w:id="826672358">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1723047">
      <w:bodyDiv w:val="1"/>
      <w:marLeft w:val="0"/>
      <w:marRight w:val="0"/>
      <w:marTop w:val="0"/>
      <w:marBottom w:val="0"/>
      <w:divBdr>
        <w:top w:val="none" w:sz="0" w:space="0" w:color="auto"/>
        <w:left w:val="none" w:sz="0" w:space="0" w:color="auto"/>
        <w:bottom w:val="none" w:sz="0" w:space="0" w:color="auto"/>
        <w:right w:val="none" w:sz="0" w:space="0" w:color="auto"/>
      </w:divBdr>
    </w:div>
    <w:div w:id="833371593">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42666301">
      <w:bodyDiv w:val="1"/>
      <w:marLeft w:val="0"/>
      <w:marRight w:val="0"/>
      <w:marTop w:val="0"/>
      <w:marBottom w:val="0"/>
      <w:divBdr>
        <w:top w:val="none" w:sz="0" w:space="0" w:color="auto"/>
        <w:left w:val="none" w:sz="0" w:space="0" w:color="auto"/>
        <w:bottom w:val="none" w:sz="0" w:space="0" w:color="auto"/>
        <w:right w:val="none" w:sz="0" w:space="0" w:color="auto"/>
      </w:divBdr>
    </w:div>
    <w:div w:id="847910114">
      <w:bodyDiv w:val="1"/>
      <w:marLeft w:val="0"/>
      <w:marRight w:val="0"/>
      <w:marTop w:val="0"/>
      <w:marBottom w:val="0"/>
      <w:divBdr>
        <w:top w:val="none" w:sz="0" w:space="0" w:color="auto"/>
        <w:left w:val="none" w:sz="0" w:space="0" w:color="auto"/>
        <w:bottom w:val="none" w:sz="0" w:space="0" w:color="auto"/>
        <w:right w:val="none" w:sz="0" w:space="0" w:color="auto"/>
      </w:divBdr>
    </w:div>
    <w:div w:id="855509166">
      <w:bodyDiv w:val="1"/>
      <w:marLeft w:val="0"/>
      <w:marRight w:val="0"/>
      <w:marTop w:val="0"/>
      <w:marBottom w:val="0"/>
      <w:divBdr>
        <w:top w:val="none" w:sz="0" w:space="0" w:color="auto"/>
        <w:left w:val="none" w:sz="0" w:space="0" w:color="auto"/>
        <w:bottom w:val="none" w:sz="0" w:space="0" w:color="auto"/>
        <w:right w:val="none" w:sz="0" w:space="0" w:color="auto"/>
      </w:divBdr>
    </w:div>
    <w:div w:id="856502962">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63251819">
      <w:bodyDiv w:val="1"/>
      <w:marLeft w:val="0"/>
      <w:marRight w:val="0"/>
      <w:marTop w:val="0"/>
      <w:marBottom w:val="0"/>
      <w:divBdr>
        <w:top w:val="none" w:sz="0" w:space="0" w:color="auto"/>
        <w:left w:val="none" w:sz="0" w:space="0" w:color="auto"/>
        <w:bottom w:val="none" w:sz="0" w:space="0" w:color="auto"/>
        <w:right w:val="none" w:sz="0" w:space="0" w:color="auto"/>
      </w:divBdr>
    </w:div>
    <w:div w:id="868490699">
      <w:bodyDiv w:val="1"/>
      <w:marLeft w:val="0"/>
      <w:marRight w:val="0"/>
      <w:marTop w:val="0"/>
      <w:marBottom w:val="0"/>
      <w:divBdr>
        <w:top w:val="none" w:sz="0" w:space="0" w:color="auto"/>
        <w:left w:val="none" w:sz="0" w:space="0" w:color="auto"/>
        <w:bottom w:val="none" w:sz="0" w:space="0" w:color="auto"/>
        <w:right w:val="none" w:sz="0" w:space="0" w:color="auto"/>
      </w:divBdr>
    </w:div>
    <w:div w:id="870143943">
      <w:bodyDiv w:val="1"/>
      <w:marLeft w:val="0"/>
      <w:marRight w:val="0"/>
      <w:marTop w:val="0"/>
      <w:marBottom w:val="0"/>
      <w:divBdr>
        <w:top w:val="none" w:sz="0" w:space="0" w:color="auto"/>
        <w:left w:val="none" w:sz="0" w:space="0" w:color="auto"/>
        <w:bottom w:val="none" w:sz="0" w:space="0" w:color="auto"/>
        <w:right w:val="none" w:sz="0" w:space="0" w:color="auto"/>
      </w:divBdr>
    </w:div>
    <w:div w:id="876044422">
      <w:bodyDiv w:val="1"/>
      <w:marLeft w:val="0"/>
      <w:marRight w:val="0"/>
      <w:marTop w:val="0"/>
      <w:marBottom w:val="0"/>
      <w:divBdr>
        <w:top w:val="none" w:sz="0" w:space="0" w:color="auto"/>
        <w:left w:val="none" w:sz="0" w:space="0" w:color="auto"/>
        <w:bottom w:val="none" w:sz="0" w:space="0" w:color="auto"/>
        <w:right w:val="none" w:sz="0" w:space="0" w:color="auto"/>
      </w:divBdr>
    </w:div>
    <w:div w:id="879241912">
      <w:bodyDiv w:val="1"/>
      <w:marLeft w:val="0"/>
      <w:marRight w:val="0"/>
      <w:marTop w:val="0"/>
      <w:marBottom w:val="0"/>
      <w:divBdr>
        <w:top w:val="none" w:sz="0" w:space="0" w:color="auto"/>
        <w:left w:val="none" w:sz="0" w:space="0" w:color="auto"/>
        <w:bottom w:val="none" w:sz="0" w:space="0" w:color="auto"/>
        <w:right w:val="none" w:sz="0" w:space="0" w:color="auto"/>
      </w:divBdr>
    </w:div>
    <w:div w:id="880092834">
      <w:bodyDiv w:val="1"/>
      <w:marLeft w:val="0"/>
      <w:marRight w:val="0"/>
      <w:marTop w:val="0"/>
      <w:marBottom w:val="0"/>
      <w:divBdr>
        <w:top w:val="none" w:sz="0" w:space="0" w:color="auto"/>
        <w:left w:val="none" w:sz="0" w:space="0" w:color="auto"/>
        <w:bottom w:val="none" w:sz="0" w:space="0" w:color="auto"/>
        <w:right w:val="none" w:sz="0" w:space="0" w:color="auto"/>
      </w:divBdr>
    </w:div>
    <w:div w:id="88591797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601398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07768961">
      <w:bodyDiv w:val="1"/>
      <w:marLeft w:val="0"/>
      <w:marRight w:val="0"/>
      <w:marTop w:val="0"/>
      <w:marBottom w:val="0"/>
      <w:divBdr>
        <w:top w:val="none" w:sz="0" w:space="0" w:color="auto"/>
        <w:left w:val="none" w:sz="0" w:space="0" w:color="auto"/>
        <w:bottom w:val="none" w:sz="0" w:space="0" w:color="auto"/>
        <w:right w:val="none" w:sz="0" w:space="0" w:color="auto"/>
      </w:divBdr>
    </w:div>
    <w:div w:id="921795897">
      <w:bodyDiv w:val="1"/>
      <w:marLeft w:val="0"/>
      <w:marRight w:val="0"/>
      <w:marTop w:val="0"/>
      <w:marBottom w:val="0"/>
      <w:divBdr>
        <w:top w:val="none" w:sz="0" w:space="0" w:color="auto"/>
        <w:left w:val="none" w:sz="0" w:space="0" w:color="auto"/>
        <w:bottom w:val="none" w:sz="0" w:space="0" w:color="auto"/>
        <w:right w:val="none" w:sz="0" w:space="0" w:color="auto"/>
      </w:divBdr>
    </w:div>
    <w:div w:id="928732984">
      <w:bodyDiv w:val="1"/>
      <w:marLeft w:val="0"/>
      <w:marRight w:val="0"/>
      <w:marTop w:val="0"/>
      <w:marBottom w:val="0"/>
      <w:divBdr>
        <w:top w:val="none" w:sz="0" w:space="0" w:color="auto"/>
        <w:left w:val="none" w:sz="0" w:space="0" w:color="auto"/>
        <w:bottom w:val="none" w:sz="0" w:space="0" w:color="auto"/>
        <w:right w:val="none" w:sz="0" w:space="0" w:color="auto"/>
      </w:divBdr>
    </w:div>
    <w:div w:id="93205787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0531504">
      <w:bodyDiv w:val="1"/>
      <w:marLeft w:val="0"/>
      <w:marRight w:val="0"/>
      <w:marTop w:val="0"/>
      <w:marBottom w:val="0"/>
      <w:divBdr>
        <w:top w:val="none" w:sz="0" w:space="0" w:color="auto"/>
        <w:left w:val="none" w:sz="0" w:space="0" w:color="auto"/>
        <w:bottom w:val="none" w:sz="0" w:space="0" w:color="auto"/>
        <w:right w:val="none" w:sz="0" w:space="0" w:color="auto"/>
      </w:divBdr>
    </w:div>
    <w:div w:id="941959271">
      <w:bodyDiv w:val="1"/>
      <w:marLeft w:val="0"/>
      <w:marRight w:val="0"/>
      <w:marTop w:val="0"/>
      <w:marBottom w:val="0"/>
      <w:divBdr>
        <w:top w:val="none" w:sz="0" w:space="0" w:color="auto"/>
        <w:left w:val="none" w:sz="0" w:space="0" w:color="auto"/>
        <w:bottom w:val="none" w:sz="0" w:space="0" w:color="auto"/>
        <w:right w:val="none" w:sz="0" w:space="0" w:color="auto"/>
      </w:divBdr>
    </w:div>
    <w:div w:id="942080520">
      <w:bodyDiv w:val="1"/>
      <w:marLeft w:val="0"/>
      <w:marRight w:val="0"/>
      <w:marTop w:val="0"/>
      <w:marBottom w:val="0"/>
      <w:divBdr>
        <w:top w:val="none" w:sz="0" w:space="0" w:color="auto"/>
        <w:left w:val="none" w:sz="0" w:space="0" w:color="auto"/>
        <w:bottom w:val="none" w:sz="0" w:space="0" w:color="auto"/>
        <w:right w:val="none" w:sz="0" w:space="0" w:color="auto"/>
      </w:divBdr>
    </w:div>
    <w:div w:id="947126660">
      <w:bodyDiv w:val="1"/>
      <w:marLeft w:val="0"/>
      <w:marRight w:val="0"/>
      <w:marTop w:val="0"/>
      <w:marBottom w:val="0"/>
      <w:divBdr>
        <w:top w:val="none" w:sz="0" w:space="0" w:color="auto"/>
        <w:left w:val="none" w:sz="0" w:space="0" w:color="auto"/>
        <w:bottom w:val="none" w:sz="0" w:space="0" w:color="auto"/>
        <w:right w:val="none" w:sz="0" w:space="0" w:color="auto"/>
      </w:divBdr>
    </w:div>
    <w:div w:id="948702424">
      <w:bodyDiv w:val="1"/>
      <w:marLeft w:val="0"/>
      <w:marRight w:val="0"/>
      <w:marTop w:val="0"/>
      <w:marBottom w:val="0"/>
      <w:divBdr>
        <w:top w:val="none" w:sz="0" w:space="0" w:color="auto"/>
        <w:left w:val="none" w:sz="0" w:space="0" w:color="auto"/>
        <w:bottom w:val="none" w:sz="0" w:space="0" w:color="auto"/>
        <w:right w:val="none" w:sz="0" w:space="0" w:color="auto"/>
      </w:divBdr>
    </w:div>
    <w:div w:id="950209109">
      <w:bodyDiv w:val="1"/>
      <w:marLeft w:val="0"/>
      <w:marRight w:val="0"/>
      <w:marTop w:val="0"/>
      <w:marBottom w:val="0"/>
      <w:divBdr>
        <w:top w:val="none" w:sz="0" w:space="0" w:color="auto"/>
        <w:left w:val="none" w:sz="0" w:space="0" w:color="auto"/>
        <w:bottom w:val="none" w:sz="0" w:space="0" w:color="auto"/>
        <w:right w:val="none" w:sz="0" w:space="0" w:color="auto"/>
      </w:divBdr>
    </w:div>
    <w:div w:id="957494406">
      <w:bodyDiv w:val="1"/>
      <w:marLeft w:val="0"/>
      <w:marRight w:val="0"/>
      <w:marTop w:val="0"/>
      <w:marBottom w:val="0"/>
      <w:divBdr>
        <w:top w:val="none" w:sz="0" w:space="0" w:color="auto"/>
        <w:left w:val="none" w:sz="0" w:space="0" w:color="auto"/>
        <w:bottom w:val="none" w:sz="0" w:space="0" w:color="auto"/>
        <w:right w:val="none" w:sz="0" w:space="0" w:color="auto"/>
      </w:divBdr>
    </w:div>
    <w:div w:id="958225104">
      <w:bodyDiv w:val="1"/>
      <w:marLeft w:val="0"/>
      <w:marRight w:val="0"/>
      <w:marTop w:val="0"/>
      <w:marBottom w:val="0"/>
      <w:divBdr>
        <w:top w:val="none" w:sz="0" w:space="0" w:color="auto"/>
        <w:left w:val="none" w:sz="0" w:space="0" w:color="auto"/>
        <w:bottom w:val="none" w:sz="0" w:space="0" w:color="auto"/>
        <w:right w:val="none" w:sz="0" w:space="0" w:color="auto"/>
      </w:divBdr>
    </w:div>
    <w:div w:id="964313158">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4681567">
      <w:bodyDiv w:val="1"/>
      <w:marLeft w:val="0"/>
      <w:marRight w:val="0"/>
      <w:marTop w:val="0"/>
      <w:marBottom w:val="0"/>
      <w:divBdr>
        <w:top w:val="none" w:sz="0" w:space="0" w:color="auto"/>
        <w:left w:val="none" w:sz="0" w:space="0" w:color="auto"/>
        <w:bottom w:val="none" w:sz="0" w:space="0" w:color="auto"/>
        <w:right w:val="none" w:sz="0" w:space="0" w:color="auto"/>
      </w:divBdr>
    </w:div>
    <w:div w:id="977492728">
      <w:bodyDiv w:val="1"/>
      <w:marLeft w:val="0"/>
      <w:marRight w:val="0"/>
      <w:marTop w:val="0"/>
      <w:marBottom w:val="0"/>
      <w:divBdr>
        <w:top w:val="none" w:sz="0" w:space="0" w:color="auto"/>
        <w:left w:val="none" w:sz="0" w:space="0" w:color="auto"/>
        <w:bottom w:val="none" w:sz="0" w:space="0" w:color="auto"/>
        <w:right w:val="none" w:sz="0" w:space="0" w:color="auto"/>
      </w:divBdr>
    </w:div>
    <w:div w:id="982930444">
      <w:bodyDiv w:val="1"/>
      <w:marLeft w:val="0"/>
      <w:marRight w:val="0"/>
      <w:marTop w:val="0"/>
      <w:marBottom w:val="0"/>
      <w:divBdr>
        <w:top w:val="none" w:sz="0" w:space="0" w:color="auto"/>
        <w:left w:val="none" w:sz="0" w:space="0" w:color="auto"/>
        <w:bottom w:val="none" w:sz="0" w:space="0" w:color="auto"/>
        <w:right w:val="none" w:sz="0" w:space="0" w:color="auto"/>
      </w:divBdr>
    </w:div>
    <w:div w:id="988822248">
      <w:bodyDiv w:val="1"/>
      <w:marLeft w:val="0"/>
      <w:marRight w:val="0"/>
      <w:marTop w:val="0"/>
      <w:marBottom w:val="0"/>
      <w:divBdr>
        <w:top w:val="none" w:sz="0" w:space="0" w:color="auto"/>
        <w:left w:val="none" w:sz="0" w:space="0" w:color="auto"/>
        <w:bottom w:val="none" w:sz="0" w:space="0" w:color="auto"/>
        <w:right w:val="none" w:sz="0" w:space="0" w:color="auto"/>
      </w:divBdr>
    </w:div>
    <w:div w:id="994914885">
      <w:bodyDiv w:val="1"/>
      <w:marLeft w:val="0"/>
      <w:marRight w:val="0"/>
      <w:marTop w:val="0"/>
      <w:marBottom w:val="0"/>
      <w:divBdr>
        <w:top w:val="none" w:sz="0" w:space="0" w:color="auto"/>
        <w:left w:val="none" w:sz="0" w:space="0" w:color="auto"/>
        <w:bottom w:val="none" w:sz="0" w:space="0" w:color="auto"/>
        <w:right w:val="none" w:sz="0" w:space="0" w:color="auto"/>
      </w:divBdr>
    </w:div>
    <w:div w:id="996500665">
      <w:bodyDiv w:val="1"/>
      <w:marLeft w:val="0"/>
      <w:marRight w:val="0"/>
      <w:marTop w:val="0"/>
      <w:marBottom w:val="0"/>
      <w:divBdr>
        <w:top w:val="none" w:sz="0" w:space="0" w:color="auto"/>
        <w:left w:val="none" w:sz="0" w:space="0" w:color="auto"/>
        <w:bottom w:val="none" w:sz="0" w:space="0" w:color="auto"/>
        <w:right w:val="none" w:sz="0" w:space="0" w:color="auto"/>
      </w:divBdr>
    </w:div>
    <w:div w:id="996958963">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1000816878">
      <w:bodyDiv w:val="1"/>
      <w:marLeft w:val="0"/>
      <w:marRight w:val="0"/>
      <w:marTop w:val="0"/>
      <w:marBottom w:val="0"/>
      <w:divBdr>
        <w:top w:val="none" w:sz="0" w:space="0" w:color="auto"/>
        <w:left w:val="none" w:sz="0" w:space="0" w:color="auto"/>
        <w:bottom w:val="none" w:sz="0" w:space="0" w:color="auto"/>
        <w:right w:val="none" w:sz="0" w:space="0" w:color="auto"/>
      </w:divBdr>
    </w:div>
    <w:div w:id="1002929651">
      <w:bodyDiv w:val="1"/>
      <w:marLeft w:val="0"/>
      <w:marRight w:val="0"/>
      <w:marTop w:val="0"/>
      <w:marBottom w:val="0"/>
      <w:divBdr>
        <w:top w:val="none" w:sz="0" w:space="0" w:color="auto"/>
        <w:left w:val="none" w:sz="0" w:space="0" w:color="auto"/>
        <w:bottom w:val="none" w:sz="0" w:space="0" w:color="auto"/>
        <w:right w:val="none" w:sz="0" w:space="0" w:color="auto"/>
      </w:divBdr>
    </w:div>
    <w:div w:id="1011447938">
      <w:bodyDiv w:val="1"/>
      <w:marLeft w:val="0"/>
      <w:marRight w:val="0"/>
      <w:marTop w:val="0"/>
      <w:marBottom w:val="0"/>
      <w:divBdr>
        <w:top w:val="none" w:sz="0" w:space="0" w:color="auto"/>
        <w:left w:val="none" w:sz="0" w:space="0" w:color="auto"/>
        <w:bottom w:val="none" w:sz="0" w:space="0" w:color="auto"/>
        <w:right w:val="none" w:sz="0" w:space="0" w:color="auto"/>
      </w:divBdr>
    </w:div>
    <w:div w:id="1015108419">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25134524">
      <w:bodyDiv w:val="1"/>
      <w:marLeft w:val="0"/>
      <w:marRight w:val="0"/>
      <w:marTop w:val="0"/>
      <w:marBottom w:val="0"/>
      <w:divBdr>
        <w:top w:val="none" w:sz="0" w:space="0" w:color="auto"/>
        <w:left w:val="none" w:sz="0" w:space="0" w:color="auto"/>
        <w:bottom w:val="none" w:sz="0" w:space="0" w:color="auto"/>
        <w:right w:val="none" w:sz="0" w:space="0" w:color="auto"/>
      </w:divBdr>
    </w:div>
    <w:div w:id="1034355009">
      <w:bodyDiv w:val="1"/>
      <w:marLeft w:val="0"/>
      <w:marRight w:val="0"/>
      <w:marTop w:val="0"/>
      <w:marBottom w:val="0"/>
      <w:divBdr>
        <w:top w:val="none" w:sz="0" w:space="0" w:color="auto"/>
        <w:left w:val="none" w:sz="0" w:space="0" w:color="auto"/>
        <w:bottom w:val="none" w:sz="0" w:space="0" w:color="auto"/>
        <w:right w:val="none" w:sz="0" w:space="0" w:color="auto"/>
      </w:divBdr>
    </w:div>
    <w:div w:id="1035886571">
      <w:bodyDiv w:val="1"/>
      <w:marLeft w:val="0"/>
      <w:marRight w:val="0"/>
      <w:marTop w:val="0"/>
      <w:marBottom w:val="0"/>
      <w:divBdr>
        <w:top w:val="none" w:sz="0" w:space="0" w:color="auto"/>
        <w:left w:val="none" w:sz="0" w:space="0" w:color="auto"/>
        <w:bottom w:val="none" w:sz="0" w:space="0" w:color="auto"/>
        <w:right w:val="none" w:sz="0" w:space="0" w:color="auto"/>
      </w:divBdr>
    </w:div>
    <w:div w:id="1041131926">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4066682">
      <w:bodyDiv w:val="1"/>
      <w:marLeft w:val="0"/>
      <w:marRight w:val="0"/>
      <w:marTop w:val="0"/>
      <w:marBottom w:val="0"/>
      <w:divBdr>
        <w:top w:val="none" w:sz="0" w:space="0" w:color="auto"/>
        <w:left w:val="none" w:sz="0" w:space="0" w:color="auto"/>
        <w:bottom w:val="none" w:sz="0" w:space="0" w:color="auto"/>
        <w:right w:val="none" w:sz="0" w:space="0" w:color="auto"/>
      </w:divBdr>
    </w:div>
    <w:div w:id="1049301827">
      <w:bodyDiv w:val="1"/>
      <w:marLeft w:val="0"/>
      <w:marRight w:val="0"/>
      <w:marTop w:val="0"/>
      <w:marBottom w:val="0"/>
      <w:divBdr>
        <w:top w:val="none" w:sz="0" w:space="0" w:color="auto"/>
        <w:left w:val="none" w:sz="0" w:space="0" w:color="auto"/>
        <w:bottom w:val="none" w:sz="0" w:space="0" w:color="auto"/>
        <w:right w:val="none" w:sz="0" w:space="0" w:color="auto"/>
      </w:divBdr>
    </w:div>
    <w:div w:id="1058356989">
      <w:bodyDiv w:val="1"/>
      <w:marLeft w:val="0"/>
      <w:marRight w:val="0"/>
      <w:marTop w:val="0"/>
      <w:marBottom w:val="0"/>
      <w:divBdr>
        <w:top w:val="none" w:sz="0" w:space="0" w:color="auto"/>
        <w:left w:val="none" w:sz="0" w:space="0" w:color="auto"/>
        <w:bottom w:val="none" w:sz="0" w:space="0" w:color="auto"/>
        <w:right w:val="none" w:sz="0" w:space="0" w:color="auto"/>
      </w:divBdr>
    </w:div>
    <w:div w:id="1066412981">
      <w:bodyDiv w:val="1"/>
      <w:marLeft w:val="0"/>
      <w:marRight w:val="0"/>
      <w:marTop w:val="0"/>
      <w:marBottom w:val="0"/>
      <w:divBdr>
        <w:top w:val="none" w:sz="0" w:space="0" w:color="auto"/>
        <w:left w:val="none" w:sz="0" w:space="0" w:color="auto"/>
        <w:bottom w:val="none" w:sz="0" w:space="0" w:color="auto"/>
        <w:right w:val="none" w:sz="0" w:space="0" w:color="auto"/>
      </w:divBdr>
    </w:div>
    <w:div w:id="1070272379">
      <w:bodyDiv w:val="1"/>
      <w:marLeft w:val="0"/>
      <w:marRight w:val="0"/>
      <w:marTop w:val="0"/>
      <w:marBottom w:val="0"/>
      <w:divBdr>
        <w:top w:val="none" w:sz="0" w:space="0" w:color="auto"/>
        <w:left w:val="none" w:sz="0" w:space="0" w:color="auto"/>
        <w:bottom w:val="none" w:sz="0" w:space="0" w:color="auto"/>
        <w:right w:val="none" w:sz="0" w:space="0" w:color="auto"/>
      </w:divBdr>
    </w:div>
    <w:div w:id="1072660124">
      <w:bodyDiv w:val="1"/>
      <w:marLeft w:val="0"/>
      <w:marRight w:val="0"/>
      <w:marTop w:val="0"/>
      <w:marBottom w:val="0"/>
      <w:divBdr>
        <w:top w:val="none" w:sz="0" w:space="0" w:color="auto"/>
        <w:left w:val="none" w:sz="0" w:space="0" w:color="auto"/>
        <w:bottom w:val="none" w:sz="0" w:space="0" w:color="auto"/>
        <w:right w:val="none" w:sz="0" w:space="0" w:color="auto"/>
      </w:divBdr>
    </w:div>
    <w:div w:id="1080062868">
      <w:bodyDiv w:val="1"/>
      <w:marLeft w:val="0"/>
      <w:marRight w:val="0"/>
      <w:marTop w:val="0"/>
      <w:marBottom w:val="0"/>
      <w:divBdr>
        <w:top w:val="none" w:sz="0" w:space="0" w:color="auto"/>
        <w:left w:val="none" w:sz="0" w:space="0" w:color="auto"/>
        <w:bottom w:val="none" w:sz="0" w:space="0" w:color="auto"/>
        <w:right w:val="none" w:sz="0" w:space="0" w:color="auto"/>
      </w:divBdr>
    </w:div>
    <w:div w:id="1084107480">
      <w:bodyDiv w:val="1"/>
      <w:marLeft w:val="0"/>
      <w:marRight w:val="0"/>
      <w:marTop w:val="0"/>
      <w:marBottom w:val="0"/>
      <w:divBdr>
        <w:top w:val="none" w:sz="0" w:space="0" w:color="auto"/>
        <w:left w:val="none" w:sz="0" w:space="0" w:color="auto"/>
        <w:bottom w:val="none" w:sz="0" w:space="0" w:color="auto"/>
        <w:right w:val="none" w:sz="0" w:space="0" w:color="auto"/>
      </w:divBdr>
    </w:div>
    <w:div w:id="1097406991">
      <w:bodyDiv w:val="1"/>
      <w:marLeft w:val="0"/>
      <w:marRight w:val="0"/>
      <w:marTop w:val="0"/>
      <w:marBottom w:val="0"/>
      <w:divBdr>
        <w:top w:val="none" w:sz="0" w:space="0" w:color="auto"/>
        <w:left w:val="none" w:sz="0" w:space="0" w:color="auto"/>
        <w:bottom w:val="none" w:sz="0" w:space="0" w:color="auto"/>
        <w:right w:val="none" w:sz="0" w:space="0" w:color="auto"/>
      </w:divBdr>
    </w:div>
    <w:div w:id="1107888812">
      <w:bodyDiv w:val="1"/>
      <w:marLeft w:val="0"/>
      <w:marRight w:val="0"/>
      <w:marTop w:val="0"/>
      <w:marBottom w:val="0"/>
      <w:divBdr>
        <w:top w:val="none" w:sz="0" w:space="0" w:color="auto"/>
        <w:left w:val="none" w:sz="0" w:space="0" w:color="auto"/>
        <w:bottom w:val="none" w:sz="0" w:space="0" w:color="auto"/>
        <w:right w:val="none" w:sz="0" w:space="0" w:color="auto"/>
      </w:divBdr>
    </w:div>
    <w:div w:id="1111827576">
      <w:bodyDiv w:val="1"/>
      <w:marLeft w:val="0"/>
      <w:marRight w:val="0"/>
      <w:marTop w:val="0"/>
      <w:marBottom w:val="0"/>
      <w:divBdr>
        <w:top w:val="none" w:sz="0" w:space="0" w:color="auto"/>
        <w:left w:val="none" w:sz="0" w:space="0" w:color="auto"/>
        <w:bottom w:val="none" w:sz="0" w:space="0" w:color="auto"/>
        <w:right w:val="none" w:sz="0" w:space="0" w:color="auto"/>
      </w:divBdr>
    </w:div>
    <w:div w:id="1112746808">
      <w:bodyDiv w:val="1"/>
      <w:marLeft w:val="0"/>
      <w:marRight w:val="0"/>
      <w:marTop w:val="0"/>
      <w:marBottom w:val="0"/>
      <w:divBdr>
        <w:top w:val="none" w:sz="0" w:space="0" w:color="auto"/>
        <w:left w:val="none" w:sz="0" w:space="0" w:color="auto"/>
        <w:bottom w:val="none" w:sz="0" w:space="0" w:color="auto"/>
        <w:right w:val="none" w:sz="0" w:space="0" w:color="auto"/>
      </w:divBdr>
    </w:div>
    <w:div w:id="1117673310">
      <w:bodyDiv w:val="1"/>
      <w:marLeft w:val="0"/>
      <w:marRight w:val="0"/>
      <w:marTop w:val="0"/>
      <w:marBottom w:val="0"/>
      <w:divBdr>
        <w:top w:val="none" w:sz="0" w:space="0" w:color="auto"/>
        <w:left w:val="none" w:sz="0" w:space="0" w:color="auto"/>
        <w:bottom w:val="none" w:sz="0" w:space="0" w:color="auto"/>
        <w:right w:val="none" w:sz="0" w:space="0" w:color="auto"/>
      </w:divBdr>
    </w:div>
    <w:div w:id="1133670447">
      <w:bodyDiv w:val="1"/>
      <w:marLeft w:val="0"/>
      <w:marRight w:val="0"/>
      <w:marTop w:val="0"/>
      <w:marBottom w:val="0"/>
      <w:divBdr>
        <w:top w:val="none" w:sz="0" w:space="0" w:color="auto"/>
        <w:left w:val="none" w:sz="0" w:space="0" w:color="auto"/>
        <w:bottom w:val="none" w:sz="0" w:space="0" w:color="auto"/>
        <w:right w:val="none" w:sz="0" w:space="0" w:color="auto"/>
      </w:divBdr>
    </w:div>
    <w:div w:id="1134181874">
      <w:bodyDiv w:val="1"/>
      <w:marLeft w:val="0"/>
      <w:marRight w:val="0"/>
      <w:marTop w:val="0"/>
      <w:marBottom w:val="0"/>
      <w:divBdr>
        <w:top w:val="none" w:sz="0" w:space="0" w:color="auto"/>
        <w:left w:val="none" w:sz="0" w:space="0" w:color="auto"/>
        <w:bottom w:val="none" w:sz="0" w:space="0" w:color="auto"/>
        <w:right w:val="none" w:sz="0" w:space="0" w:color="auto"/>
      </w:divBdr>
    </w:div>
    <w:div w:id="1138033792">
      <w:bodyDiv w:val="1"/>
      <w:marLeft w:val="0"/>
      <w:marRight w:val="0"/>
      <w:marTop w:val="0"/>
      <w:marBottom w:val="0"/>
      <w:divBdr>
        <w:top w:val="none" w:sz="0" w:space="0" w:color="auto"/>
        <w:left w:val="none" w:sz="0" w:space="0" w:color="auto"/>
        <w:bottom w:val="none" w:sz="0" w:space="0" w:color="auto"/>
        <w:right w:val="none" w:sz="0" w:space="0" w:color="auto"/>
      </w:divBdr>
    </w:div>
    <w:div w:id="1142846155">
      <w:bodyDiv w:val="1"/>
      <w:marLeft w:val="0"/>
      <w:marRight w:val="0"/>
      <w:marTop w:val="0"/>
      <w:marBottom w:val="0"/>
      <w:divBdr>
        <w:top w:val="none" w:sz="0" w:space="0" w:color="auto"/>
        <w:left w:val="none" w:sz="0" w:space="0" w:color="auto"/>
        <w:bottom w:val="none" w:sz="0" w:space="0" w:color="auto"/>
        <w:right w:val="none" w:sz="0" w:space="0" w:color="auto"/>
      </w:divBdr>
    </w:div>
    <w:div w:id="1151403889">
      <w:bodyDiv w:val="1"/>
      <w:marLeft w:val="0"/>
      <w:marRight w:val="0"/>
      <w:marTop w:val="0"/>
      <w:marBottom w:val="0"/>
      <w:divBdr>
        <w:top w:val="none" w:sz="0" w:space="0" w:color="auto"/>
        <w:left w:val="none" w:sz="0" w:space="0" w:color="auto"/>
        <w:bottom w:val="none" w:sz="0" w:space="0" w:color="auto"/>
        <w:right w:val="none" w:sz="0" w:space="0" w:color="auto"/>
      </w:divBdr>
    </w:div>
    <w:div w:id="1155339949">
      <w:bodyDiv w:val="1"/>
      <w:marLeft w:val="0"/>
      <w:marRight w:val="0"/>
      <w:marTop w:val="0"/>
      <w:marBottom w:val="0"/>
      <w:divBdr>
        <w:top w:val="none" w:sz="0" w:space="0" w:color="auto"/>
        <w:left w:val="none" w:sz="0" w:space="0" w:color="auto"/>
        <w:bottom w:val="none" w:sz="0" w:space="0" w:color="auto"/>
        <w:right w:val="none" w:sz="0" w:space="0" w:color="auto"/>
      </w:divBdr>
    </w:div>
    <w:div w:id="1155799222">
      <w:bodyDiv w:val="1"/>
      <w:marLeft w:val="0"/>
      <w:marRight w:val="0"/>
      <w:marTop w:val="0"/>
      <w:marBottom w:val="0"/>
      <w:divBdr>
        <w:top w:val="none" w:sz="0" w:space="0" w:color="auto"/>
        <w:left w:val="none" w:sz="0" w:space="0" w:color="auto"/>
        <w:bottom w:val="none" w:sz="0" w:space="0" w:color="auto"/>
        <w:right w:val="none" w:sz="0" w:space="0" w:color="auto"/>
      </w:divBdr>
    </w:div>
    <w:div w:id="1160073186">
      <w:bodyDiv w:val="1"/>
      <w:marLeft w:val="0"/>
      <w:marRight w:val="0"/>
      <w:marTop w:val="0"/>
      <w:marBottom w:val="0"/>
      <w:divBdr>
        <w:top w:val="none" w:sz="0" w:space="0" w:color="auto"/>
        <w:left w:val="none" w:sz="0" w:space="0" w:color="auto"/>
        <w:bottom w:val="none" w:sz="0" w:space="0" w:color="auto"/>
        <w:right w:val="none" w:sz="0" w:space="0" w:color="auto"/>
      </w:divBdr>
    </w:div>
    <w:div w:id="1163469484">
      <w:bodyDiv w:val="1"/>
      <w:marLeft w:val="0"/>
      <w:marRight w:val="0"/>
      <w:marTop w:val="0"/>
      <w:marBottom w:val="0"/>
      <w:divBdr>
        <w:top w:val="none" w:sz="0" w:space="0" w:color="auto"/>
        <w:left w:val="none" w:sz="0" w:space="0" w:color="auto"/>
        <w:bottom w:val="none" w:sz="0" w:space="0" w:color="auto"/>
        <w:right w:val="none" w:sz="0" w:space="0" w:color="auto"/>
      </w:divBdr>
    </w:div>
    <w:div w:id="1164592595">
      <w:bodyDiv w:val="1"/>
      <w:marLeft w:val="0"/>
      <w:marRight w:val="0"/>
      <w:marTop w:val="0"/>
      <w:marBottom w:val="0"/>
      <w:divBdr>
        <w:top w:val="none" w:sz="0" w:space="0" w:color="auto"/>
        <w:left w:val="none" w:sz="0" w:space="0" w:color="auto"/>
        <w:bottom w:val="none" w:sz="0" w:space="0" w:color="auto"/>
        <w:right w:val="none" w:sz="0" w:space="0" w:color="auto"/>
      </w:divBdr>
    </w:div>
    <w:div w:id="1164666333">
      <w:bodyDiv w:val="1"/>
      <w:marLeft w:val="0"/>
      <w:marRight w:val="0"/>
      <w:marTop w:val="0"/>
      <w:marBottom w:val="0"/>
      <w:divBdr>
        <w:top w:val="none" w:sz="0" w:space="0" w:color="auto"/>
        <w:left w:val="none" w:sz="0" w:space="0" w:color="auto"/>
        <w:bottom w:val="none" w:sz="0" w:space="0" w:color="auto"/>
        <w:right w:val="none" w:sz="0" w:space="0" w:color="auto"/>
      </w:divBdr>
    </w:div>
    <w:div w:id="1172525834">
      <w:bodyDiv w:val="1"/>
      <w:marLeft w:val="0"/>
      <w:marRight w:val="0"/>
      <w:marTop w:val="0"/>
      <w:marBottom w:val="0"/>
      <w:divBdr>
        <w:top w:val="none" w:sz="0" w:space="0" w:color="auto"/>
        <w:left w:val="none" w:sz="0" w:space="0" w:color="auto"/>
        <w:bottom w:val="none" w:sz="0" w:space="0" w:color="auto"/>
        <w:right w:val="none" w:sz="0" w:space="0" w:color="auto"/>
      </w:divBdr>
    </w:div>
    <w:div w:id="1201287568">
      <w:bodyDiv w:val="1"/>
      <w:marLeft w:val="0"/>
      <w:marRight w:val="0"/>
      <w:marTop w:val="0"/>
      <w:marBottom w:val="0"/>
      <w:divBdr>
        <w:top w:val="none" w:sz="0" w:space="0" w:color="auto"/>
        <w:left w:val="none" w:sz="0" w:space="0" w:color="auto"/>
        <w:bottom w:val="none" w:sz="0" w:space="0" w:color="auto"/>
        <w:right w:val="none" w:sz="0" w:space="0" w:color="auto"/>
      </w:divBdr>
    </w:div>
    <w:div w:id="1203980975">
      <w:bodyDiv w:val="1"/>
      <w:marLeft w:val="0"/>
      <w:marRight w:val="0"/>
      <w:marTop w:val="0"/>
      <w:marBottom w:val="0"/>
      <w:divBdr>
        <w:top w:val="none" w:sz="0" w:space="0" w:color="auto"/>
        <w:left w:val="none" w:sz="0" w:space="0" w:color="auto"/>
        <w:bottom w:val="none" w:sz="0" w:space="0" w:color="auto"/>
        <w:right w:val="none" w:sz="0" w:space="0" w:color="auto"/>
      </w:divBdr>
    </w:div>
    <w:div w:id="1207835117">
      <w:bodyDiv w:val="1"/>
      <w:marLeft w:val="0"/>
      <w:marRight w:val="0"/>
      <w:marTop w:val="0"/>
      <w:marBottom w:val="0"/>
      <w:divBdr>
        <w:top w:val="none" w:sz="0" w:space="0" w:color="auto"/>
        <w:left w:val="none" w:sz="0" w:space="0" w:color="auto"/>
        <w:bottom w:val="none" w:sz="0" w:space="0" w:color="auto"/>
        <w:right w:val="none" w:sz="0" w:space="0" w:color="auto"/>
      </w:divBdr>
    </w:div>
    <w:div w:id="1208948963">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18853913">
      <w:bodyDiv w:val="1"/>
      <w:marLeft w:val="0"/>
      <w:marRight w:val="0"/>
      <w:marTop w:val="0"/>
      <w:marBottom w:val="0"/>
      <w:divBdr>
        <w:top w:val="none" w:sz="0" w:space="0" w:color="auto"/>
        <w:left w:val="none" w:sz="0" w:space="0" w:color="auto"/>
        <w:bottom w:val="none" w:sz="0" w:space="0" w:color="auto"/>
        <w:right w:val="none" w:sz="0" w:space="0" w:color="auto"/>
      </w:divBdr>
    </w:div>
    <w:div w:id="1220244493">
      <w:bodyDiv w:val="1"/>
      <w:marLeft w:val="0"/>
      <w:marRight w:val="0"/>
      <w:marTop w:val="0"/>
      <w:marBottom w:val="0"/>
      <w:divBdr>
        <w:top w:val="none" w:sz="0" w:space="0" w:color="auto"/>
        <w:left w:val="none" w:sz="0" w:space="0" w:color="auto"/>
        <w:bottom w:val="none" w:sz="0" w:space="0" w:color="auto"/>
        <w:right w:val="none" w:sz="0" w:space="0" w:color="auto"/>
      </w:divBdr>
    </w:div>
    <w:div w:id="1224296988">
      <w:bodyDiv w:val="1"/>
      <w:marLeft w:val="0"/>
      <w:marRight w:val="0"/>
      <w:marTop w:val="0"/>
      <w:marBottom w:val="0"/>
      <w:divBdr>
        <w:top w:val="none" w:sz="0" w:space="0" w:color="auto"/>
        <w:left w:val="none" w:sz="0" w:space="0" w:color="auto"/>
        <w:bottom w:val="none" w:sz="0" w:space="0" w:color="auto"/>
        <w:right w:val="none" w:sz="0" w:space="0" w:color="auto"/>
      </w:divBdr>
    </w:div>
    <w:div w:id="1225214898">
      <w:bodyDiv w:val="1"/>
      <w:marLeft w:val="0"/>
      <w:marRight w:val="0"/>
      <w:marTop w:val="0"/>
      <w:marBottom w:val="0"/>
      <w:divBdr>
        <w:top w:val="none" w:sz="0" w:space="0" w:color="auto"/>
        <w:left w:val="none" w:sz="0" w:space="0" w:color="auto"/>
        <w:bottom w:val="none" w:sz="0" w:space="0" w:color="auto"/>
        <w:right w:val="none" w:sz="0" w:space="0" w:color="auto"/>
      </w:divBdr>
    </w:div>
    <w:div w:id="1227228379">
      <w:bodyDiv w:val="1"/>
      <w:marLeft w:val="0"/>
      <w:marRight w:val="0"/>
      <w:marTop w:val="0"/>
      <w:marBottom w:val="0"/>
      <w:divBdr>
        <w:top w:val="none" w:sz="0" w:space="0" w:color="auto"/>
        <w:left w:val="none" w:sz="0" w:space="0" w:color="auto"/>
        <w:bottom w:val="none" w:sz="0" w:space="0" w:color="auto"/>
        <w:right w:val="none" w:sz="0" w:space="0" w:color="auto"/>
      </w:divBdr>
    </w:div>
    <w:div w:id="1229804243">
      <w:bodyDiv w:val="1"/>
      <w:marLeft w:val="0"/>
      <w:marRight w:val="0"/>
      <w:marTop w:val="0"/>
      <w:marBottom w:val="0"/>
      <w:divBdr>
        <w:top w:val="none" w:sz="0" w:space="0" w:color="auto"/>
        <w:left w:val="none" w:sz="0" w:space="0" w:color="auto"/>
        <w:bottom w:val="none" w:sz="0" w:space="0" w:color="auto"/>
        <w:right w:val="none" w:sz="0" w:space="0" w:color="auto"/>
      </w:divBdr>
    </w:div>
    <w:div w:id="1246454709">
      <w:bodyDiv w:val="1"/>
      <w:marLeft w:val="0"/>
      <w:marRight w:val="0"/>
      <w:marTop w:val="0"/>
      <w:marBottom w:val="0"/>
      <w:divBdr>
        <w:top w:val="none" w:sz="0" w:space="0" w:color="auto"/>
        <w:left w:val="none" w:sz="0" w:space="0" w:color="auto"/>
        <w:bottom w:val="none" w:sz="0" w:space="0" w:color="auto"/>
        <w:right w:val="none" w:sz="0" w:space="0" w:color="auto"/>
      </w:divBdr>
    </w:div>
    <w:div w:id="1248268486">
      <w:bodyDiv w:val="1"/>
      <w:marLeft w:val="0"/>
      <w:marRight w:val="0"/>
      <w:marTop w:val="0"/>
      <w:marBottom w:val="0"/>
      <w:divBdr>
        <w:top w:val="none" w:sz="0" w:space="0" w:color="auto"/>
        <w:left w:val="none" w:sz="0" w:space="0" w:color="auto"/>
        <w:bottom w:val="none" w:sz="0" w:space="0" w:color="auto"/>
        <w:right w:val="none" w:sz="0" w:space="0" w:color="auto"/>
      </w:divBdr>
    </w:div>
    <w:div w:id="1249465704">
      <w:bodyDiv w:val="1"/>
      <w:marLeft w:val="0"/>
      <w:marRight w:val="0"/>
      <w:marTop w:val="0"/>
      <w:marBottom w:val="0"/>
      <w:divBdr>
        <w:top w:val="none" w:sz="0" w:space="0" w:color="auto"/>
        <w:left w:val="none" w:sz="0" w:space="0" w:color="auto"/>
        <w:bottom w:val="none" w:sz="0" w:space="0" w:color="auto"/>
        <w:right w:val="none" w:sz="0" w:space="0" w:color="auto"/>
      </w:divBdr>
    </w:div>
    <w:div w:id="1256205456">
      <w:bodyDiv w:val="1"/>
      <w:marLeft w:val="0"/>
      <w:marRight w:val="0"/>
      <w:marTop w:val="0"/>
      <w:marBottom w:val="0"/>
      <w:divBdr>
        <w:top w:val="none" w:sz="0" w:space="0" w:color="auto"/>
        <w:left w:val="none" w:sz="0" w:space="0" w:color="auto"/>
        <w:bottom w:val="none" w:sz="0" w:space="0" w:color="auto"/>
        <w:right w:val="none" w:sz="0" w:space="0" w:color="auto"/>
      </w:divBdr>
    </w:div>
    <w:div w:id="1268583916">
      <w:bodyDiv w:val="1"/>
      <w:marLeft w:val="0"/>
      <w:marRight w:val="0"/>
      <w:marTop w:val="0"/>
      <w:marBottom w:val="0"/>
      <w:divBdr>
        <w:top w:val="none" w:sz="0" w:space="0" w:color="auto"/>
        <w:left w:val="none" w:sz="0" w:space="0" w:color="auto"/>
        <w:bottom w:val="none" w:sz="0" w:space="0" w:color="auto"/>
        <w:right w:val="none" w:sz="0" w:space="0" w:color="auto"/>
      </w:divBdr>
    </w:div>
    <w:div w:id="1268925538">
      <w:bodyDiv w:val="1"/>
      <w:marLeft w:val="0"/>
      <w:marRight w:val="0"/>
      <w:marTop w:val="0"/>
      <w:marBottom w:val="0"/>
      <w:divBdr>
        <w:top w:val="none" w:sz="0" w:space="0" w:color="auto"/>
        <w:left w:val="none" w:sz="0" w:space="0" w:color="auto"/>
        <w:bottom w:val="none" w:sz="0" w:space="0" w:color="auto"/>
        <w:right w:val="none" w:sz="0" w:space="0" w:color="auto"/>
      </w:divBdr>
    </w:div>
    <w:div w:id="1272280341">
      <w:bodyDiv w:val="1"/>
      <w:marLeft w:val="0"/>
      <w:marRight w:val="0"/>
      <w:marTop w:val="0"/>
      <w:marBottom w:val="0"/>
      <w:divBdr>
        <w:top w:val="none" w:sz="0" w:space="0" w:color="auto"/>
        <w:left w:val="none" w:sz="0" w:space="0" w:color="auto"/>
        <w:bottom w:val="none" w:sz="0" w:space="0" w:color="auto"/>
        <w:right w:val="none" w:sz="0" w:space="0" w:color="auto"/>
      </w:divBdr>
    </w:div>
    <w:div w:id="1276522835">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83732829">
      <w:bodyDiv w:val="1"/>
      <w:marLeft w:val="0"/>
      <w:marRight w:val="0"/>
      <w:marTop w:val="0"/>
      <w:marBottom w:val="0"/>
      <w:divBdr>
        <w:top w:val="none" w:sz="0" w:space="0" w:color="auto"/>
        <w:left w:val="none" w:sz="0" w:space="0" w:color="auto"/>
        <w:bottom w:val="none" w:sz="0" w:space="0" w:color="auto"/>
        <w:right w:val="none" w:sz="0" w:space="0" w:color="auto"/>
      </w:divBdr>
    </w:div>
    <w:div w:id="1284193926">
      <w:bodyDiv w:val="1"/>
      <w:marLeft w:val="0"/>
      <w:marRight w:val="0"/>
      <w:marTop w:val="0"/>
      <w:marBottom w:val="0"/>
      <w:divBdr>
        <w:top w:val="none" w:sz="0" w:space="0" w:color="auto"/>
        <w:left w:val="none" w:sz="0" w:space="0" w:color="auto"/>
        <w:bottom w:val="none" w:sz="0" w:space="0" w:color="auto"/>
        <w:right w:val="none" w:sz="0" w:space="0" w:color="auto"/>
      </w:divBdr>
    </w:div>
    <w:div w:id="1288396831">
      <w:bodyDiv w:val="1"/>
      <w:marLeft w:val="0"/>
      <w:marRight w:val="0"/>
      <w:marTop w:val="0"/>
      <w:marBottom w:val="0"/>
      <w:divBdr>
        <w:top w:val="none" w:sz="0" w:space="0" w:color="auto"/>
        <w:left w:val="none" w:sz="0" w:space="0" w:color="auto"/>
        <w:bottom w:val="none" w:sz="0" w:space="0" w:color="auto"/>
        <w:right w:val="none" w:sz="0" w:space="0" w:color="auto"/>
      </w:divBdr>
    </w:div>
    <w:div w:id="1292174117">
      <w:bodyDiv w:val="1"/>
      <w:marLeft w:val="0"/>
      <w:marRight w:val="0"/>
      <w:marTop w:val="0"/>
      <w:marBottom w:val="0"/>
      <w:divBdr>
        <w:top w:val="none" w:sz="0" w:space="0" w:color="auto"/>
        <w:left w:val="none" w:sz="0" w:space="0" w:color="auto"/>
        <w:bottom w:val="none" w:sz="0" w:space="0" w:color="auto"/>
        <w:right w:val="none" w:sz="0" w:space="0" w:color="auto"/>
      </w:divBdr>
    </w:div>
    <w:div w:id="1293436026">
      <w:bodyDiv w:val="1"/>
      <w:marLeft w:val="0"/>
      <w:marRight w:val="0"/>
      <w:marTop w:val="0"/>
      <w:marBottom w:val="0"/>
      <w:divBdr>
        <w:top w:val="none" w:sz="0" w:space="0" w:color="auto"/>
        <w:left w:val="none" w:sz="0" w:space="0" w:color="auto"/>
        <w:bottom w:val="none" w:sz="0" w:space="0" w:color="auto"/>
        <w:right w:val="none" w:sz="0" w:space="0" w:color="auto"/>
      </w:divBdr>
    </w:div>
    <w:div w:id="1294209504">
      <w:bodyDiv w:val="1"/>
      <w:marLeft w:val="0"/>
      <w:marRight w:val="0"/>
      <w:marTop w:val="0"/>
      <w:marBottom w:val="0"/>
      <w:divBdr>
        <w:top w:val="none" w:sz="0" w:space="0" w:color="auto"/>
        <w:left w:val="none" w:sz="0" w:space="0" w:color="auto"/>
        <w:bottom w:val="none" w:sz="0" w:space="0" w:color="auto"/>
        <w:right w:val="none" w:sz="0" w:space="0" w:color="auto"/>
      </w:divBdr>
    </w:div>
    <w:div w:id="1294873496">
      <w:bodyDiv w:val="1"/>
      <w:marLeft w:val="0"/>
      <w:marRight w:val="0"/>
      <w:marTop w:val="0"/>
      <w:marBottom w:val="0"/>
      <w:divBdr>
        <w:top w:val="none" w:sz="0" w:space="0" w:color="auto"/>
        <w:left w:val="none" w:sz="0" w:space="0" w:color="auto"/>
        <w:bottom w:val="none" w:sz="0" w:space="0" w:color="auto"/>
        <w:right w:val="none" w:sz="0" w:space="0" w:color="auto"/>
      </w:divBdr>
    </w:div>
    <w:div w:id="1296448982">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1231848">
      <w:bodyDiv w:val="1"/>
      <w:marLeft w:val="0"/>
      <w:marRight w:val="0"/>
      <w:marTop w:val="0"/>
      <w:marBottom w:val="0"/>
      <w:divBdr>
        <w:top w:val="none" w:sz="0" w:space="0" w:color="auto"/>
        <w:left w:val="none" w:sz="0" w:space="0" w:color="auto"/>
        <w:bottom w:val="none" w:sz="0" w:space="0" w:color="auto"/>
        <w:right w:val="none" w:sz="0" w:space="0" w:color="auto"/>
      </w:divBdr>
    </w:div>
    <w:div w:id="1327392484">
      <w:bodyDiv w:val="1"/>
      <w:marLeft w:val="0"/>
      <w:marRight w:val="0"/>
      <w:marTop w:val="0"/>
      <w:marBottom w:val="0"/>
      <w:divBdr>
        <w:top w:val="none" w:sz="0" w:space="0" w:color="auto"/>
        <w:left w:val="none" w:sz="0" w:space="0" w:color="auto"/>
        <w:bottom w:val="none" w:sz="0" w:space="0" w:color="auto"/>
        <w:right w:val="none" w:sz="0" w:space="0" w:color="auto"/>
      </w:divBdr>
    </w:div>
    <w:div w:id="1329939774">
      <w:bodyDiv w:val="1"/>
      <w:marLeft w:val="0"/>
      <w:marRight w:val="0"/>
      <w:marTop w:val="0"/>
      <w:marBottom w:val="0"/>
      <w:divBdr>
        <w:top w:val="none" w:sz="0" w:space="0" w:color="auto"/>
        <w:left w:val="none" w:sz="0" w:space="0" w:color="auto"/>
        <w:bottom w:val="none" w:sz="0" w:space="0" w:color="auto"/>
        <w:right w:val="none" w:sz="0" w:space="0" w:color="auto"/>
      </w:divBdr>
    </w:div>
    <w:div w:id="1331639122">
      <w:bodyDiv w:val="1"/>
      <w:marLeft w:val="0"/>
      <w:marRight w:val="0"/>
      <w:marTop w:val="0"/>
      <w:marBottom w:val="0"/>
      <w:divBdr>
        <w:top w:val="none" w:sz="0" w:space="0" w:color="auto"/>
        <w:left w:val="none" w:sz="0" w:space="0" w:color="auto"/>
        <w:bottom w:val="none" w:sz="0" w:space="0" w:color="auto"/>
        <w:right w:val="none" w:sz="0" w:space="0" w:color="auto"/>
      </w:divBdr>
    </w:div>
    <w:div w:id="1335570568">
      <w:bodyDiv w:val="1"/>
      <w:marLeft w:val="0"/>
      <w:marRight w:val="0"/>
      <w:marTop w:val="0"/>
      <w:marBottom w:val="0"/>
      <w:divBdr>
        <w:top w:val="none" w:sz="0" w:space="0" w:color="auto"/>
        <w:left w:val="none" w:sz="0" w:space="0" w:color="auto"/>
        <w:bottom w:val="none" w:sz="0" w:space="0" w:color="auto"/>
        <w:right w:val="none" w:sz="0" w:space="0" w:color="auto"/>
      </w:divBdr>
    </w:div>
    <w:div w:id="1337687835">
      <w:bodyDiv w:val="1"/>
      <w:marLeft w:val="0"/>
      <w:marRight w:val="0"/>
      <w:marTop w:val="0"/>
      <w:marBottom w:val="0"/>
      <w:divBdr>
        <w:top w:val="none" w:sz="0" w:space="0" w:color="auto"/>
        <w:left w:val="none" w:sz="0" w:space="0" w:color="auto"/>
        <w:bottom w:val="none" w:sz="0" w:space="0" w:color="auto"/>
        <w:right w:val="none" w:sz="0" w:space="0" w:color="auto"/>
      </w:divBdr>
    </w:div>
    <w:div w:id="1338994452">
      <w:bodyDiv w:val="1"/>
      <w:marLeft w:val="0"/>
      <w:marRight w:val="0"/>
      <w:marTop w:val="0"/>
      <w:marBottom w:val="0"/>
      <w:divBdr>
        <w:top w:val="none" w:sz="0" w:space="0" w:color="auto"/>
        <w:left w:val="none" w:sz="0" w:space="0" w:color="auto"/>
        <w:bottom w:val="none" w:sz="0" w:space="0" w:color="auto"/>
        <w:right w:val="none" w:sz="0" w:space="0" w:color="auto"/>
      </w:divBdr>
    </w:div>
    <w:div w:id="1340893219">
      <w:bodyDiv w:val="1"/>
      <w:marLeft w:val="0"/>
      <w:marRight w:val="0"/>
      <w:marTop w:val="0"/>
      <w:marBottom w:val="0"/>
      <w:divBdr>
        <w:top w:val="none" w:sz="0" w:space="0" w:color="auto"/>
        <w:left w:val="none" w:sz="0" w:space="0" w:color="auto"/>
        <w:bottom w:val="none" w:sz="0" w:space="0" w:color="auto"/>
        <w:right w:val="none" w:sz="0" w:space="0" w:color="auto"/>
      </w:divBdr>
    </w:div>
    <w:div w:id="1341738804">
      <w:bodyDiv w:val="1"/>
      <w:marLeft w:val="0"/>
      <w:marRight w:val="0"/>
      <w:marTop w:val="0"/>
      <w:marBottom w:val="0"/>
      <w:divBdr>
        <w:top w:val="none" w:sz="0" w:space="0" w:color="auto"/>
        <w:left w:val="none" w:sz="0" w:space="0" w:color="auto"/>
        <w:bottom w:val="none" w:sz="0" w:space="0" w:color="auto"/>
        <w:right w:val="none" w:sz="0" w:space="0" w:color="auto"/>
      </w:divBdr>
    </w:div>
    <w:div w:id="1348362151">
      <w:bodyDiv w:val="1"/>
      <w:marLeft w:val="0"/>
      <w:marRight w:val="0"/>
      <w:marTop w:val="0"/>
      <w:marBottom w:val="0"/>
      <w:divBdr>
        <w:top w:val="none" w:sz="0" w:space="0" w:color="auto"/>
        <w:left w:val="none" w:sz="0" w:space="0" w:color="auto"/>
        <w:bottom w:val="none" w:sz="0" w:space="0" w:color="auto"/>
        <w:right w:val="none" w:sz="0" w:space="0" w:color="auto"/>
      </w:divBdr>
    </w:div>
    <w:div w:id="1360928802">
      <w:bodyDiv w:val="1"/>
      <w:marLeft w:val="0"/>
      <w:marRight w:val="0"/>
      <w:marTop w:val="0"/>
      <w:marBottom w:val="0"/>
      <w:divBdr>
        <w:top w:val="none" w:sz="0" w:space="0" w:color="auto"/>
        <w:left w:val="none" w:sz="0" w:space="0" w:color="auto"/>
        <w:bottom w:val="none" w:sz="0" w:space="0" w:color="auto"/>
        <w:right w:val="none" w:sz="0" w:space="0" w:color="auto"/>
      </w:divBdr>
    </w:div>
    <w:div w:id="1361400022">
      <w:bodyDiv w:val="1"/>
      <w:marLeft w:val="0"/>
      <w:marRight w:val="0"/>
      <w:marTop w:val="0"/>
      <w:marBottom w:val="0"/>
      <w:divBdr>
        <w:top w:val="none" w:sz="0" w:space="0" w:color="auto"/>
        <w:left w:val="none" w:sz="0" w:space="0" w:color="auto"/>
        <w:bottom w:val="none" w:sz="0" w:space="0" w:color="auto"/>
        <w:right w:val="none" w:sz="0" w:space="0" w:color="auto"/>
      </w:divBdr>
    </w:div>
    <w:div w:id="1362625952">
      <w:bodyDiv w:val="1"/>
      <w:marLeft w:val="0"/>
      <w:marRight w:val="0"/>
      <w:marTop w:val="0"/>
      <w:marBottom w:val="0"/>
      <w:divBdr>
        <w:top w:val="none" w:sz="0" w:space="0" w:color="auto"/>
        <w:left w:val="none" w:sz="0" w:space="0" w:color="auto"/>
        <w:bottom w:val="none" w:sz="0" w:space="0" w:color="auto"/>
        <w:right w:val="none" w:sz="0" w:space="0" w:color="auto"/>
      </w:divBdr>
    </w:div>
    <w:div w:id="1363549967">
      <w:bodyDiv w:val="1"/>
      <w:marLeft w:val="0"/>
      <w:marRight w:val="0"/>
      <w:marTop w:val="0"/>
      <w:marBottom w:val="0"/>
      <w:divBdr>
        <w:top w:val="none" w:sz="0" w:space="0" w:color="auto"/>
        <w:left w:val="none" w:sz="0" w:space="0" w:color="auto"/>
        <w:bottom w:val="none" w:sz="0" w:space="0" w:color="auto"/>
        <w:right w:val="none" w:sz="0" w:space="0" w:color="auto"/>
      </w:divBdr>
    </w:div>
    <w:div w:id="1366366055">
      <w:bodyDiv w:val="1"/>
      <w:marLeft w:val="0"/>
      <w:marRight w:val="0"/>
      <w:marTop w:val="0"/>
      <w:marBottom w:val="0"/>
      <w:divBdr>
        <w:top w:val="none" w:sz="0" w:space="0" w:color="auto"/>
        <w:left w:val="none" w:sz="0" w:space="0" w:color="auto"/>
        <w:bottom w:val="none" w:sz="0" w:space="0" w:color="auto"/>
        <w:right w:val="none" w:sz="0" w:space="0" w:color="auto"/>
      </w:divBdr>
    </w:div>
    <w:div w:id="1372417868">
      <w:bodyDiv w:val="1"/>
      <w:marLeft w:val="0"/>
      <w:marRight w:val="0"/>
      <w:marTop w:val="0"/>
      <w:marBottom w:val="0"/>
      <w:divBdr>
        <w:top w:val="none" w:sz="0" w:space="0" w:color="auto"/>
        <w:left w:val="none" w:sz="0" w:space="0" w:color="auto"/>
        <w:bottom w:val="none" w:sz="0" w:space="0" w:color="auto"/>
        <w:right w:val="none" w:sz="0" w:space="0" w:color="auto"/>
      </w:divBdr>
    </w:div>
    <w:div w:id="1374886851">
      <w:bodyDiv w:val="1"/>
      <w:marLeft w:val="0"/>
      <w:marRight w:val="0"/>
      <w:marTop w:val="0"/>
      <w:marBottom w:val="0"/>
      <w:divBdr>
        <w:top w:val="none" w:sz="0" w:space="0" w:color="auto"/>
        <w:left w:val="none" w:sz="0" w:space="0" w:color="auto"/>
        <w:bottom w:val="none" w:sz="0" w:space="0" w:color="auto"/>
        <w:right w:val="none" w:sz="0" w:space="0" w:color="auto"/>
      </w:divBdr>
    </w:div>
    <w:div w:id="1378626211">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80321186">
      <w:bodyDiv w:val="1"/>
      <w:marLeft w:val="0"/>
      <w:marRight w:val="0"/>
      <w:marTop w:val="0"/>
      <w:marBottom w:val="0"/>
      <w:divBdr>
        <w:top w:val="none" w:sz="0" w:space="0" w:color="auto"/>
        <w:left w:val="none" w:sz="0" w:space="0" w:color="auto"/>
        <w:bottom w:val="none" w:sz="0" w:space="0" w:color="auto"/>
        <w:right w:val="none" w:sz="0" w:space="0" w:color="auto"/>
      </w:divBdr>
    </w:div>
    <w:div w:id="1383018109">
      <w:bodyDiv w:val="1"/>
      <w:marLeft w:val="0"/>
      <w:marRight w:val="0"/>
      <w:marTop w:val="0"/>
      <w:marBottom w:val="0"/>
      <w:divBdr>
        <w:top w:val="none" w:sz="0" w:space="0" w:color="auto"/>
        <w:left w:val="none" w:sz="0" w:space="0" w:color="auto"/>
        <w:bottom w:val="none" w:sz="0" w:space="0" w:color="auto"/>
        <w:right w:val="none" w:sz="0" w:space="0" w:color="auto"/>
      </w:divBdr>
    </w:div>
    <w:div w:id="1384938683">
      <w:bodyDiv w:val="1"/>
      <w:marLeft w:val="0"/>
      <w:marRight w:val="0"/>
      <w:marTop w:val="0"/>
      <w:marBottom w:val="0"/>
      <w:divBdr>
        <w:top w:val="none" w:sz="0" w:space="0" w:color="auto"/>
        <w:left w:val="none" w:sz="0" w:space="0" w:color="auto"/>
        <w:bottom w:val="none" w:sz="0" w:space="0" w:color="auto"/>
        <w:right w:val="none" w:sz="0" w:space="0" w:color="auto"/>
      </w:divBdr>
    </w:div>
    <w:div w:id="1386873182">
      <w:bodyDiv w:val="1"/>
      <w:marLeft w:val="0"/>
      <w:marRight w:val="0"/>
      <w:marTop w:val="0"/>
      <w:marBottom w:val="0"/>
      <w:divBdr>
        <w:top w:val="none" w:sz="0" w:space="0" w:color="auto"/>
        <w:left w:val="none" w:sz="0" w:space="0" w:color="auto"/>
        <w:bottom w:val="none" w:sz="0" w:space="0" w:color="auto"/>
        <w:right w:val="none" w:sz="0" w:space="0" w:color="auto"/>
      </w:divBdr>
    </w:div>
    <w:div w:id="1387992017">
      <w:bodyDiv w:val="1"/>
      <w:marLeft w:val="0"/>
      <w:marRight w:val="0"/>
      <w:marTop w:val="0"/>
      <w:marBottom w:val="0"/>
      <w:divBdr>
        <w:top w:val="none" w:sz="0" w:space="0" w:color="auto"/>
        <w:left w:val="none" w:sz="0" w:space="0" w:color="auto"/>
        <w:bottom w:val="none" w:sz="0" w:space="0" w:color="auto"/>
        <w:right w:val="none" w:sz="0" w:space="0" w:color="auto"/>
      </w:divBdr>
    </w:div>
    <w:div w:id="1399746806">
      <w:bodyDiv w:val="1"/>
      <w:marLeft w:val="0"/>
      <w:marRight w:val="0"/>
      <w:marTop w:val="0"/>
      <w:marBottom w:val="0"/>
      <w:divBdr>
        <w:top w:val="none" w:sz="0" w:space="0" w:color="auto"/>
        <w:left w:val="none" w:sz="0" w:space="0" w:color="auto"/>
        <w:bottom w:val="none" w:sz="0" w:space="0" w:color="auto"/>
        <w:right w:val="none" w:sz="0" w:space="0" w:color="auto"/>
      </w:divBdr>
    </w:div>
    <w:div w:id="1406760149">
      <w:bodyDiv w:val="1"/>
      <w:marLeft w:val="0"/>
      <w:marRight w:val="0"/>
      <w:marTop w:val="0"/>
      <w:marBottom w:val="0"/>
      <w:divBdr>
        <w:top w:val="none" w:sz="0" w:space="0" w:color="auto"/>
        <w:left w:val="none" w:sz="0" w:space="0" w:color="auto"/>
        <w:bottom w:val="none" w:sz="0" w:space="0" w:color="auto"/>
        <w:right w:val="none" w:sz="0" w:space="0" w:color="auto"/>
      </w:divBdr>
    </w:div>
    <w:div w:id="1411585120">
      <w:bodyDiv w:val="1"/>
      <w:marLeft w:val="0"/>
      <w:marRight w:val="0"/>
      <w:marTop w:val="0"/>
      <w:marBottom w:val="0"/>
      <w:divBdr>
        <w:top w:val="none" w:sz="0" w:space="0" w:color="auto"/>
        <w:left w:val="none" w:sz="0" w:space="0" w:color="auto"/>
        <w:bottom w:val="none" w:sz="0" w:space="0" w:color="auto"/>
        <w:right w:val="none" w:sz="0" w:space="0" w:color="auto"/>
      </w:divBdr>
    </w:div>
    <w:div w:id="1413507896">
      <w:bodyDiv w:val="1"/>
      <w:marLeft w:val="0"/>
      <w:marRight w:val="0"/>
      <w:marTop w:val="0"/>
      <w:marBottom w:val="0"/>
      <w:divBdr>
        <w:top w:val="none" w:sz="0" w:space="0" w:color="auto"/>
        <w:left w:val="none" w:sz="0" w:space="0" w:color="auto"/>
        <w:bottom w:val="none" w:sz="0" w:space="0" w:color="auto"/>
        <w:right w:val="none" w:sz="0" w:space="0" w:color="auto"/>
      </w:divBdr>
    </w:div>
    <w:div w:id="1415785873">
      <w:bodyDiv w:val="1"/>
      <w:marLeft w:val="0"/>
      <w:marRight w:val="0"/>
      <w:marTop w:val="0"/>
      <w:marBottom w:val="0"/>
      <w:divBdr>
        <w:top w:val="none" w:sz="0" w:space="0" w:color="auto"/>
        <w:left w:val="none" w:sz="0" w:space="0" w:color="auto"/>
        <w:bottom w:val="none" w:sz="0" w:space="0" w:color="auto"/>
        <w:right w:val="none" w:sz="0" w:space="0" w:color="auto"/>
      </w:divBdr>
    </w:div>
    <w:div w:id="1428429600">
      <w:bodyDiv w:val="1"/>
      <w:marLeft w:val="0"/>
      <w:marRight w:val="0"/>
      <w:marTop w:val="0"/>
      <w:marBottom w:val="0"/>
      <w:divBdr>
        <w:top w:val="none" w:sz="0" w:space="0" w:color="auto"/>
        <w:left w:val="none" w:sz="0" w:space="0" w:color="auto"/>
        <w:bottom w:val="none" w:sz="0" w:space="0" w:color="auto"/>
        <w:right w:val="none" w:sz="0" w:space="0" w:color="auto"/>
      </w:divBdr>
    </w:div>
    <w:div w:id="1435633290">
      <w:bodyDiv w:val="1"/>
      <w:marLeft w:val="0"/>
      <w:marRight w:val="0"/>
      <w:marTop w:val="0"/>
      <w:marBottom w:val="0"/>
      <w:divBdr>
        <w:top w:val="none" w:sz="0" w:space="0" w:color="auto"/>
        <w:left w:val="none" w:sz="0" w:space="0" w:color="auto"/>
        <w:bottom w:val="none" w:sz="0" w:space="0" w:color="auto"/>
        <w:right w:val="none" w:sz="0" w:space="0" w:color="auto"/>
      </w:divBdr>
    </w:div>
    <w:div w:id="1441678959">
      <w:bodyDiv w:val="1"/>
      <w:marLeft w:val="0"/>
      <w:marRight w:val="0"/>
      <w:marTop w:val="0"/>
      <w:marBottom w:val="0"/>
      <w:divBdr>
        <w:top w:val="none" w:sz="0" w:space="0" w:color="auto"/>
        <w:left w:val="none" w:sz="0" w:space="0" w:color="auto"/>
        <w:bottom w:val="none" w:sz="0" w:space="0" w:color="auto"/>
        <w:right w:val="none" w:sz="0" w:space="0" w:color="auto"/>
      </w:divBdr>
    </w:div>
    <w:div w:id="1445079798">
      <w:bodyDiv w:val="1"/>
      <w:marLeft w:val="0"/>
      <w:marRight w:val="0"/>
      <w:marTop w:val="0"/>
      <w:marBottom w:val="0"/>
      <w:divBdr>
        <w:top w:val="none" w:sz="0" w:space="0" w:color="auto"/>
        <w:left w:val="none" w:sz="0" w:space="0" w:color="auto"/>
        <w:bottom w:val="none" w:sz="0" w:space="0" w:color="auto"/>
        <w:right w:val="none" w:sz="0" w:space="0" w:color="auto"/>
      </w:divBdr>
    </w:div>
    <w:div w:id="1454249165">
      <w:bodyDiv w:val="1"/>
      <w:marLeft w:val="0"/>
      <w:marRight w:val="0"/>
      <w:marTop w:val="0"/>
      <w:marBottom w:val="0"/>
      <w:divBdr>
        <w:top w:val="none" w:sz="0" w:space="0" w:color="auto"/>
        <w:left w:val="none" w:sz="0" w:space="0" w:color="auto"/>
        <w:bottom w:val="none" w:sz="0" w:space="0" w:color="auto"/>
        <w:right w:val="none" w:sz="0" w:space="0" w:color="auto"/>
      </w:divBdr>
    </w:div>
    <w:div w:id="1458446864">
      <w:bodyDiv w:val="1"/>
      <w:marLeft w:val="0"/>
      <w:marRight w:val="0"/>
      <w:marTop w:val="0"/>
      <w:marBottom w:val="0"/>
      <w:divBdr>
        <w:top w:val="none" w:sz="0" w:space="0" w:color="auto"/>
        <w:left w:val="none" w:sz="0" w:space="0" w:color="auto"/>
        <w:bottom w:val="none" w:sz="0" w:space="0" w:color="auto"/>
        <w:right w:val="none" w:sz="0" w:space="0" w:color="auto"/>
      </w:divBdr>
    </w:div>
    <w:div w:id="1463844371">
      <w:bodyDiv w:val="1"/>
      <w:marLeft w:val="0"/>
      <w:marRight w:val="0"/>
      <w:marTop w:val="0"/>
      <w:marBottom w:val="0"/>
      <w:divBdr>
        <w:top w:val="none" w:sz="0" w:space="0" w:color="auto"/>
        <w:left w:val="none" w:sz="0" w:space="0" w:color="auto"/>
        <w:bottom w:val="none" w:sz="0" w:space="0" w:color="auto"/>
        <w:right w:val="none" w:sz="0" w:space="0" w:color="auto"/>
      </w:divBdr>
    </w:div>
    <w:div w:id="1467818755">
      <w:bodyDiv w:val="1"/>
      <w:marLeft w:val="0"/>
      <w:marRight w:val="0"/>
      <w:marTop w:val="0"/>
      <w:marBottom w:val="0"/>
      <w:divBdr>
        <w:top w:val="none" w:sz="0" w:space="0" w:color="auto"/>
        <w:left w:val="none" w:sz="0" w:space="0" w:color="auto"/>
        <w:bottom w:val="none" w:sz="0" w:space="0" w:color="auto"/>
        <w:right w:val="none" w:sz="0" w:space="0" w:color="auto"/>
      </w:divBdr>
    </w:div>
    <w:div w:id="1470511037">
      <w:bodyDiv w:val="1"/>
      <w:marLeft w:val="0"/>
      <w:marRight w:val="0"/>
      <w:marTop w:val="0"/>
      <w:marBottom w:val="0"/>
      <w:divBdr>
        <w:top w:val="none" w:sz="0" w:space="0" w:color="auto"/>
        <w:left w:val="none" w:sz="0" w:space="0" w:color="auto"/>
        <w:bottom w:val="none" w:sz="0" w:space="0" w:color="auto"/>
        <w:right w:val="none" w:sz="0" w:space="0" w:color="auto"/>
      </w:divBdr>
    </w:div>
    <w:div w:id="1477722699">
      <w:bodyDiv w:val="1"/>
      <w:marLeft w:val="0"/>
      <w:marRight w:val="0"/>
      <w:marTop w:val="0"/>
      <w:marBottom w:val="0"/>
      <w:divBdr>
        <w:top w:val="none" w:sz="0" w:space="0" w:color="auto"/>
        <w:left w:val="none" w:sz="0" w:space="0" w:color="auto"/>
        <w:bottom w:val="none" w:sz="0" w:space="0" w:color="auto"/>
        <w:right w:val="none" w:sz="0" w:space="0" w:color="auto"/>
      </w:divBdr>
    </w:div>
    <w:div w:id="1481071135">
      <w:bodyDiv w:val="1"/>
      <w:marLeft w:val="0"/>
      <w:marRight w:val="0"/>
      <w:marTop w:val="0"/>
      <w:marBottom w:val="0"/>
      <w:divBdr>
        <w:top w:val="none" w:sz="0" w:space="0" w:color="auto"/>
        <w:left w:val="none" w:sz="0" w:space="0" w:color="auto"/>
        <w:bottom w:val="none" w:sz="0" w:space="0" w:color="auto"/>
        <w:right w:val="none" w:sz="0" w:space="0" w:color="auto"/>
      </w:divBdr>
    </w:div>
    <w:div w:id="1482388963">
      <w:bodyDiv w:val="1"/>
      <w:marLeft w:val="0"/>
      <w:marRight w:val="0"/>
      <w:marTop w:val="0"/>
      <w:marBottom w:val="0"/>
      <w:divBdr>
        <w:top w:val="none" w:sz="0" w:space="0" w:color="auto"/>
        <w:left w:val="none" w:sz="0" w:space="0" w:color="auto"/>
        <w:bottom w:val="none" w:sz="0" w:space="0" w:color="auto"/>
        <w:right w:val="none" w:sz="0" w:space="0" w:color="auto"/>
      </w:divBdr>
    </w:div>
    <w:div w:id="1484850192">
      <w:bodyDiv w:val="1"/>
      <w:marLeft w:val="0"/>
      <w:marRight w:val="0"/>
      <w:marTop w:val="0"/>
      <w:marBottom w:val="0"/>
      <w:divBdr>
        <w:top w:val="none" w:sz="0" w:space="0" w:color="auto"/>
        <w:left w:val="none" w:sz="0" w:space="0" w:color="auto"/>
        <w:bottom w:val="none" w:sz="0" w:space="0" w:color="auto"/>
        <w:right w:val="none" w:sz="0" w:space="0" w:color="auto"/>
      </w:divBdr>
    </w:div>
    <w:div w:id="1488859262">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492406405">
      <w:bodyDiv w:val="1"/>
      <w:marLeft w:val="0"/>
      <w:marRight w:val="0"/>
      <w:marTop w:val="0"/>
      <w:marBottom w:val="0"/>
      <w:divBdr>
        <w:top w:val="none" w:sz="0" w:space="0" w:color="auto"/>
        <w:left w:val="none" w:sz="0" w:space="0" w:color="auto"/>
        <w:bottom w:val="none" w:sz="0" w:space="0" w:color="auto"/>
        <w:right w:val="none" w:sz="0" w:space="0" w:color="auto"/>
      </w:divBdr>
    </w:div>
    <w:div w:id="1503427387">
      <w:bodyDiv w:val="1"/>
      <w:marLeft w:val="0"/>
      <w:marRight w:val="0"/>
      <w:marTop w:val="0"/>
      <w:marBottom w:val="0"/>
      <w:divBdr>
        <w:top w:val="none" w:sz="0" w:space="0" w:color="auto"/>
        <w:left w:val="none" w:sz="0" w:space="0" w:color="auto"/>
        <w:bottom w:val="none" w:sz="0" w:space="0" w:color="auto"/>
        <w:right w:val="none" w:sz="0" w:space="0" w:color="auto"/>
      </w:divBdr>
    </w:div>
    <w:div w:id="1503617363">
      <w:bodyDiv w:val="1"/>
      <w:marLeft w:val="0"/>
      <w:marRight w:val="0"/>
      <w:marTop w:val="0"/>
      <w:marBottom w:val="0"/>
      <w:divBdr>
        <w:top w:val="none" w:sz="0" w:space="0" w:color="auto"/>
        <w:left w:val="none" w:sz="0" w:space="0" w:color="auto"/>
        <w:bottom w:val="none" w:sz="0" w:space="0" w:color="auto"/>
        <w:right w:val="none" w:sz="0" w:space="0" w:color="auto"/>
      </w:divBdr>
    </w:div>
    <w:div w:id="1504708139">
      <w:bodyDiv w:val="1"/>
      <w:marLeft w:val="0"/>
      <w:marRight w:val="0"/>
      <w:marTop w:val="0"/>
      <w:marBottom w:val="0"/>
      <w:divBdr>
        <w:top w:val="none" w:sz="0" w:space="0" w:color="auto"/>
        <w:left w:val="none" w:sz="0" w:space="0" w:color="auto"/>
        <w:bottom w:val="none" w:sz="0" w:space="0" w:color="auto"/>
        <w:right w:val="none" w:sz="0" w:space="0" w:color="auto"/>
      </w:divBdr>
    </w:div>
    <w:div w:id="1504858875">
      <w:bodyDiv w:val="1"/>
      <w:marLeft w:val="0"/>
      <w:marRight w:val="0"/>
      <w:marTop w:val="0"/>
      <w:marBottom w:val="0"/>
      <w:divBdr>
        <w:top w:val="none" w:sz="0" w:space="0" w:color="auto"/>
        <w:left w:val="none" w:sz="0" w:space="0" w:color="auto"/>
        <w:bottom w:val="none" w:sz="0" w:space="0" w:color="auto"/>
        <w:right w:val="none" w:sz="0" w:space="0" w:color="auto"/>
      </w:divBdr>
    </w:div>
    <w:div w:id="1505781412">
      <w:bodyDiv w:val="1"/>
      <w:marLeft w:val="0"/>
      <w:marRight w:val="0"/>
      <w:marTop w:val="0"/>
      <w:marBottom w:val="0"/>
      <w:divBdr>
        <w:top w:val="none" w:sz="0" w:space="0" w:color="auto"/>
        <w:left w:val="none" w:sz="0" w:space="0" w:color="auto"/>
        <w:bottom w:val="none" w:sz="0" w:space="0" w:color="auto"/>
        <w:right w:val="none" w:sz="0" w:space="0" w:color="auto"/>
      </w:divBdr>
    </w:div>
    <w:div w:id="1510633605">
      <w:bodyDiv w:val="1"/>
      <w:marLeft w:val="0"/>
      <w:marRight w:val="0"/>
      <w:marTop w:val="0"/>
      <w:marBottom w:val="0"/>
      <w:divBdr>
        <w:top w:val="none" w:sz="0" w:space="0" w:color="auto"/>
        <w:left w:val="none" w:sz="0" w:space="0" w:color="auto"/>
        <w:bottom w:val="none" w:sz="0" w:space="0" w:color="auto"/>
        <w:right w:val="none" w:sz="0" w:space="0" w:color="auto"/>
      </w:divBdr>
    </w:div>
    <w:div w:id="1514303212">
      <w:bodyDiv w:val="1"/>
      <w:marLeft w:val="0"/>
      <w:marRight w:val="0"/>
      <w:marTop w:val="0"/>
      <w:marBottom w:val="0"/>
      <w:divBdr>
        <w:top w:val="none" w:sz="0" w:space="0" w:color="auto"/>
        <w:left w:val="none" w:sz="0" w:space="0" w:color="auto"/>
        <w:bottom w:val="none" w:sz="0" w:space="0" w:color="auto"/>
        <w:right w:val="none" w:sz="0" w:space="0" w:color="auto"/>
      </w:divBdr>
    </w:div>
    <w:div w:id="1516190003">
      <w:bodyDiv w:val="1"/>
      <w:marLeft w:val="0"/>
      <w:marRight w:val="0"/>
      <w:marTop w:val="0"/>
      <w:marBottom w:val="0"/>
      <w:divBdr>
        <w:top w:val="none" w:sz="0" w:space="0" w:color="auto"/>
        <w:left w:val="none" w:sz="0" w:space="0" w:color="auto"/>
        <w:bottom w:val="none" w:sz="0" w:space="0" w:color="auto"/>
        <w:right w:val="none" w:sz="0" w:space="0" w:color="auto"/>
      </w:divBdr>
    </w:div>
    <w:div w:id="1518040407">
      <w:bodyDiv w:val="1"/>
      <w:marLeft w:val="0"/>
      <w:marRight w:val="0"/>
      <w:marTop w:val="0"/>
      <w:marBottom w:val="0"/>
      <w:divBdr>
        <w:top w:val="none" w:sz="0" w:space="0" w:color="auto"/>
        <w:left w:val="none" w:sz="0" w:space="0" w:color="auto"/>
        <w:bottom w:val="none" w:sz="0" w:space="0" w:color="auto"/>
        <w:right w:val="none" w:sz="0" w:space="0" w:color="auto"/>
      </w:divBdr>
    </w:div>
    <w:div w:id="1519540380">
      <w:bodyDiv w:val="1"/>
      <w:marLeft w:val="0"/>
      <w:marRight w:val="0"/>
      <w:marTop w:val="0"/>
      <w:marBottom w:val="0"/>
      <w:divBdr>
        <w:top w:val="none" w:sz="0" w:space="0" w:color="auto"/>
        <w:left w:val="none" w:sz="0" w:space="0" w:color="auto"/>
        <w:bottom w:val="none" w:sz="0" w:space="0" w:color="auto"/>
        <w:right w:val="none" w:sz="0" w:space="0" w:color="auto"/>
      </w:divBdr>
    </w:div>
    <w:div w:id="1520196933">
      <w:bodyDiv w:val="1"/>
      <w:marLeft w:val="0"/>
      <w:marRight w:val="0"/>
      <w:marTop w:val="0"/>
      <w:marBottom w:val="0"/>
      <w:divBdr>
        <w:top w:val="none" w:sz="0" w:space="0" w:color="auto"/>
        <w:left w:val="none" w:sz="0" w:space="0" w:color="auto"/>
        <w:bottom w:val="none" w:sz="0" w:space="0" w:color="auto"/>
        <w:right w:val="none" w:sz="0" w:space="0" w:color="auto"/>
      </w:divBdr>
    </w:div>
    <w:div w:id="1520847557">
      <w:bodyDiv w:val="1"/>
      <w:marLeft w:val="0"/>
      <w:marRight w:val="0"/>
      <w:marTop w:val="0"/>
      <w:marBottom w:val="0"/>
      <w:divBdr>
        <w:top w:val="none" w:sz="0" w:space="0" w:color="auto"/>
        <w:left w:val="none" w:sz="0" w:space="0" w:color="auto"/>
        <w:bottom w:val="none" w:sz="0" w:space="0" w:color="auto"/>
        <w:right w:val="none" w:sz="0" w:space="0" w:color="auto"/>
      </w:divBdr>
    </w:div>
    <w:div w:id="1539467678">
      <w:bodyDiv w:val="1"/>
      <w:marLeft w:val="0"/>
      <w:marRight w:val="0"/>
      <w:marTop w:val="0"/>
      <w:marBottom w:val="0"/>
      <w:divBdr>
        <w:top w:val="none" w:sz="0" w:space="0" w:color="auto"/>
        <w:left w:val="none" w:sz="0" w:space="0" w:color="auto"/>
        <w:bottom w:val="none" w:sz="0" w:space="0" w:color="auto"/>
        <w:right w:val="none" w:sz="0" w:space="0" w:color="auto"/>
      </w:divBdr>
    </w:div>
    <w:div w:id="1539781648">
      <w:bodyDiv w:val="1"/>
      <w:marLeft w:val="0"/>
      <w:marRight w:val="0"/>
      <w:marTop w:val="0"/>
      <w:marBottom w:val="0"/>
      <w:divBdr>
        <w:top w:val="none" w:sz="0" w:space="0" w:color="auto"/>
        <w:left w:val="none" w:sz="0" w:space="0" w:color="auto"/>
        <w:bottom w:val="none" w:sz="0" w:space="0" w:color="auto"/>
        <w:right w:val="none" w:sz="0" w:space="0" w:color="auto"/>
      </w:divBdr>
    </w:div>
    <w:div w:id="1542860930">
      <w:bodyDiv w:val="1"/>
      <w:marLeft w:val="0"/>
      <w:marRight w:val="0"/>
      <w:marTop w:val="0"/>
      <w:marBottom w:val="0"/>
      <w:divBdr>
        <w:top w:val="none" w:sz="0" w:space="0" w:color="auto"/>
        <w:left w:val="none" w:sz="0" w:space="0" w:color="auto"/>
        <w:bottom w:val="none" w:sz="0" w:space="0" w:color="auto"/>
        <w:right w:val="none" w:sz="0" w:space="0" w:color="auto"/>
      </w:divBdr>
    </w:div>
    <w:div w:id="1547373602">
      <w:bodyDiv w:val="1"/>
      <w:marLeft w:val="0"/>
      <w:marRight w:val="0"/>
      <w:marTop w:val="0"/>
      <w:marBottom w:val="0"/>
      <w:divBdr>
        <w:top w:val="none" w:sz="0" w:space="0" w:color="auto"/>
        <w:left w:val="none" w:sz="0" w:space="0" w:color="auto"/>
        <w:bottom w:val="none" w:sz="0" w:space="0" w:color="auto"/>
        <w:right w:val="none" w:sz="0" w:space="0" w:color="auto"/>
      </w:divBdr>
    </w:div>
    <w:div w:id="1548105819">
      <w:bodyDiv w:val="1"/>
      <w:marLeft w:val="0"/>
      <w:marRight w:val="0"/>
      <w:marTop w:val="0"/>
      <w:marBottom w:val="0"/>
      <w:divBdr>
        <w:top w:val="none" w:sz="0" w:space="0" w:color="auto"/>
        <w:left w:val="none" w:sz="0" w:space="0" w:color="auto"/>
        <w:bottom w:val="none" w:sz="0" w:space="0" w:color="auto"/>
        <w:right w:val="none" w:sz="0" w:space="0" w:color="auto"/>
      </w:divBdr>
    </w:div>
    <w:div w:id="1548369113">
      <w:bodyDiv w:val="1"/>
      <w:marLeft w:val="0"/>
      <w:marRight w:val="0"/>
      <w:marTop w:val="0"/>
      <w:marBottom w:val="0"/>
      <w:divBdr>
        <w:top w:val="none" w:sz="0" w:space="0" w:color="auto"/>
        <w:left w:val="none" w:sz="0" w:space="0" w:color="auto"/>
        <w:bottom w:val="none" w:sz="0" w:space="0" w:color="auto"/>
        <w:right w:val="none" w:sz="0" w:space="0" w:color="auto"/>
      </w:divBdr>
    </w:div>
    <w:div w:id="1548836511">
      <w:bodyDiv w:val="1"/>
      <w:marLeft w:val="0"/>
      <w:marRight w:val="0"/>
      <w:marTop w:val="0"/>
      <w:marBottom w:val="0"/>
      <w:divBdr>
        <w:top w:val="none" w:sz="0" w:space="0" w:color="auto"/>
        <w:left w:val="none" w:sz="0" w:space="0" w:color="auto"/>
        <w:bottom w:val="none" w:sz="0" w:space="0" w:color="auto"/>
        <w:right w:val="none" w:sz="0" w:space="0" w:color="auto"/>
      </w:divBdr>
    </w:div>
    <w:div w:id="1556744134">
      <w:bodyDiv w:val="1"/>
      <w:marLeft w:val="0"/>
      <w:marRight w:val="0"/>
      <w:marTop w:val="0"/>
      <w:marBottom w:val="0"/>
      <w:divBdr>
        <w:top w:val="none" w:sz="0" w:space="0" w:color="auto"/>
        <w:left w:val="none" w:sz="0" w:space="0" w:color="auto"/>
        <w:bottom w:val="none" w:sz="0" w:space="0" w:color="auto"/>
        <w:right w:val="none" w:sz="0" w:space="0" w:color="auto"/>
      </w:divBdr>
    </w:div>
    <w:div w:id="1562906213">
      <w:bodyDiv w:val="1"/>
      <w:marLeft w:val="0"/>
      <w:marRight w:val="0"/>
      <w:marTop w:val="0"/>
      <w:marBottom w:val="0"/>
      <w:divBdr>
        <w:top w:val="none" w:sz="0" w:space="0" w:color="auto"/>
        <w:left w:val="none" w:sz="0" w:space="0" w:color="auto"/>
        <w:bottom w:val="none" w:sz="0" w:space="0" w:color="auto"/>
        <w:right w:val="none" w:sz="0" w:space="0" w:color="auto"/>
      </w:divBdr>
    </w:div>
    <w:div w:id="1567716947">
      <w:bodyDiv w:val="1"/>
      <w:marLeft w:val="0"/>
      <w:marRight w:val="0"/>
      <w:marTop w:val="0"/>
      <w:marBottom w:val="0"/>
      <w:divBdr>
        <w:top w:val="none" w:sz="0" w:space="0" w:color="auto"/>
        <w:left w:val="none" w:sz="0" w:space="0" w:color="auto"/>
        <w:bottom w:val="none" w:sz="0" w:space="0" w:color="auto"/>
        <w:right w:val="none" w:sz="0" w:space="0" w:color="auto"/>
      </w:divBdr>
    </w:div>
    <w:div w:id="1570729589">
      <w:bodyDiv w:val="1"/>
      <w:marLeft w:val="0"/>
      <w:marRight w:val="0"/>
      <w:marTop w:val="0"/>
      <w:marBottom w:val="0"/>
      <w:divBdr>
        <w:top w:val="none" w:sz="0" w:space="0" w:color="auto"/>
        <w:left w:val="none" w:sz="0" w:space="0" w:color="auto"/>
        <w:bottom w:val="none" w:sz="0" w:space="0" w:color="auto"/>
        <w:right w:val="none" w:sz="0" w:space="0" w:color="auto"/>
      </w:divBdr>
    </w:div>
    <w:div w:id="1573392852">
      <w:bodyDiv w:val="1"/>
      <w:marLeft w:val="0"/>
      <w:marRight w:val="0"/>
      <w:marTop w:val="0"/>
      <w:marBottom w:val="0"/>
      <w:divBdr>
        <w:top w:val="none" w:sz="0" w:space="0" w:color="auto"/>
        <w:left w:val="none" w:sz="0" w:space="0" w:color="auto"/>
        <w:bottom w:val="none" w:sz="0" w:space="0" w:color="auto"/>
        <w:right w:val="none" w:sz="0" w:space="0" w:color="auto"/>
      </w:divBdr>
    </w:div>
    <w:div w:id="1578051813">
      <w:bodyDiv w:val="1"/>
      <w:marLeft w:val="0"/>
      <w:marRight w:val="0"/>
      <w:marTop w:val="0"/>
      <w:marBottom w:val="0"/>
      <w:divBdr>
        <w:top w:val="none" w:sz="0" w:space="0" w:color="auto"/>
        <w:left w:val="none" w:sz="0" w:space="0" w:color="auto"/>
        <w:bottom w:val="none" w:sz="0" w:space="0" w:color="auto"/>
        <w:right w:val="none" w:sz="0" w:space="0" w:color="auto"/>
      </w:divBdr>
    </w:div>
    <w:div w:id="1580095213">
      <w:bodyDiv w:val="1"/>
      <w:marLeft w:val="0"/>
      <w:marRight w:val="0"/>
      <w:marTop w:val="0"/>
      <w:marBottom w:val="0"/>
      <w:divBdr>
        <w:top w:val="none" w:sz="0" w:space="0" w:color="auto"/>
        <w:left w:val="none" w:sz="0" w:space="0" w:color="auto"/>
        <w:bottom w:val="none" w:sz="0" w:space="0" w:color="auto"/>
        <w:right w:val="none" w:sz="0" w:space="0" w:color="auto"/>
      </w:divBdr>
    </w:div>
    <w:div w:id="1582250547">
      <w:bodyDiv w:val="1"/>
      <w:marLeft w:val="0"/>
      <w:marRight w:val="0"/>
      <w:marTop w:val="0"/>
      <w:marBottom w:val="0"/>
      <w:divBdr>
        <w:top w:val="none" w:sz="0" w:space="0" w:color="auto"/>
        <w:left w:val="none" w:sz="0" w:space="0" w:color="auto"/>
        <w:bottom w:val="none" w:sz="0" w:space="0" w:color="auto"/>
        <w:right w:val="none" w:sz="0" w:space="0" w:color="auto"/>
      </w:divBdr>
    </w:div>
    <w:div w:id="1593705906">
      <w:bodyDiv w:val="1"/>
      <w:marLeft w:val="0"/>
      <w:marRight w:val="0"/>
      <w:marTop w:val="0"/>
      <w:marBottom w:val="0"/>
      <w:divBdr>
        <w:top w:val="none" w:sz="0" w:space="0" w:color="auto"/>
        <w:left w:val="none" w:sz="0" w:space="0" w:color="auto"/>
        <w:bottom w:val="none" w:sz="0" w:space="0" w:color="auto"/>
        <w:right w:val="none" w:sz="0" w:space="0" w:color="auto"/>
      </w:divBdr>
    </w:div>
    <w:div w:id="1596206685">
      <w:bodyDiv w:val="1"/>
      <w:marLeft w:val="0"/>
      <w:marRight w:val="0"/>
      <w:marTop w:val="0"/>
      <w:marBottom w:val="0"/>
      <w:divBdr>
        <w:top w:val="none" w:sz="0" w:space="0" w:color="auto"/>
        <w:left w:val="none" w:sz="0" w:space="0" w:color="auto"/>
        <w:bottom w:val="none" w:sz="0" w:space="0" w:color="auto"/>
        <w:right w:val="none" w:sz="0" w:space="0" w:color="auto"/>
      </w:divBdr>
    </w:div>
    <w:div w:id="1599829601">
      <w:bodyDiv w:val="1"/>
      <w:marLeft w:val="0"/>
      <w:marRight w:val="0"/>
      <w:marTop w:val="0"/>
      <w:marBottom w:val="0"/>
      <w:divBdr>
        <w:top w:val="none" w:sz="0" w:space="0" w:color="auto"/>
        <w:left w:val="none" w:sz="0" w:space="0" w:color="auto"/>
        <w:bottom w:val="none" w:sz="0" w:space="0" w:color="auto"/>
        <w:right w:val="none" w:sz="0" w:space="0" w:color="auto"/>
      </w:divBdr>
    </w:div>
    <w:div w:id="1605916683">
      <w:bodyDiv w:val="1"/>
      <w:marLeft w:val="0"/>
      <w:marRight w:val="0"/>
      <w:marTop w:val="0"/>
      <w:marBottom w:val="0"/>
      <w:divBdr>
        <w:top w:val="none" w:sz="0" w:space="0" w:color="auto"/>
        <w:left w:val="none" w:sz="0" w:space="0" w:color="auto"/>
        <w:bottom w:val="none" w:sz="0" w:space="0" w:color="auto"/>
        <w:right w:val="none" w:sz="0" w:space="0" w:color="auto"/>
      </w:divBdr>
    </w:div>
    <w:div w:id="1608123643">
      <w:bodyDiv w:val="1"/>
      <w:marLeft w:val="0"/>
      <w:marRight w:val="0"/>
      <w:marTop w:val="0"/>
      <w:marBottom w:val="0"/>
      <w:divBdr>
        <w:top w:val="none" w:sz="0" w:space="0" w:color="auto"/>
        <w:left w:val="none" w:sz="0" w:space="0" w:color="auto"/>
        <w:bottom w:val="none" w:sz="0" w:space="0" w:color="auto"/>
        <w:right w:val="none" w:sz="0" w:space="0" w:color="auto"/>
      </w:divBdr>
    </w:div>
    <w:div w:id="1613249668">
      <w:bodyDiv w:val="1"/>
      <w:marLeft w:val="0"/>
      <w:marRight w:val="0"/>
      <w:marTop w:val="0"/>
      <w:marBottom w:val="0"/>
      <w:divBdr>
        <w:top w:val="none" w:sz="0" w:space="0" w:color="auto"/>
        <w:left w:val="none" w:sz="0" w:space="0" w:color="auto"/>
        <w:bottom w:val="none" w:sz="0" w:space="0" w:color="auto"/>
        <w:right w:val="none" w:sz="0" w:space="0" w:color="auto"/>
      </w:divBdr>
    </w:div>
    <w:div w:id="1620526492">
      <w:bodyDiv w:val="1"/>
      <w:marLeft w:val="0"/>
      <w:marRight w:val="0"/>
      <w:marTop w:val="0"/>
      <w:marBottom w:val="0"/>
      <w:divBdr>
        <w:top w:val="none" w:sz="0" w:space="0" w:color="auto"/>
        <w:left w:val="none" w:sz="0" w:space="0" w:color="auto"/>
        <w:bottom w:val="none" w:sz="0" w:space="0" w:color="auto"/>
        <w:right w:val="none" w:sz="0" w:space="0" w:color="auto"/>
      </w:divBdr>
    </w:div>
    <w:div w:id="1624075319">
      <w:bodyDiv w:val="1"/>
      <w:marLeft w:val="0"/>
      <w:marRight w:val="0"/>
      <w:marTop w:val="0"/>
      <w:marBottom w:val="0"/>
      <w:divBdr>
        <w:top w:val="none" w:sz="0" w:space="0" w:color="auto"/>
        <w:left w:val="none" w:sz="0" w:space="0" w:color="auto"/>
        <w:bottom w:val="none" w:sz="0" w:space="0" w:color="auto"/>
        <w:right w:val="none" w:sz="0" w:space="0" w:color="auto"/>
      </w:divBdr>
    </w:div>
    <w:div w:id="1625039564">
      <w:bodyDiv w:val="1"/>
      <w:marLeft w:val="0"/>
      <w:marRight w:val="0"/>
      <w:marTop w:val="0"/>
      <w:marBottom w:val="0"/>
      <w:divBdr>
        <w:top w:val="none" w:sz="0" w:space="0" w:color="auto"/>
        <w:left w:val="none" w:sz="0" w:space="0" w:color="auto"/>
        <w:bottom w:val="none" w:sz="0" w:space="0" w:color="auto"/>
        <w:right w:val="none" w:sz="0" w:space="0" w:color="auto"/>
      </w:divBdr>
    </w:div>
    <w:div w:id="1628970385">
      <w:bodyDiv w:val="1"/>
      <w:marLeft w:val="0"/>
      <w:marRight w:val="0"/>
      <w:marTop w:val="0"/>
      <w:marBottom w:val="0"/>
      <w:divBdr>
        <w:top w:val="none" w:sz="0" w:space="0" w:color="auto"/>
        <w:left w:val="none" w:sz="0" w:space="0" w:color="auto"/>
        <w:bottom w:val="none" w:sz="0" w:space="0" w:color="auto"/>
        <w:right w:val="none" w:sz="0" w:space="0" w:color="auto"/>
      </w:divBdr>
    </w:div>
    <w:div w:id="1629357187">
      <w:bodyDiv w:val="1"/>
      <w:marLeft w:val="0"/>
      <w:marRight w:val="0"/>
      <w:marTop w:val="0"/>
      <w:marBottom w:val="0"/>
      <w:divBdr>
        <w:top w:val="none" w:sz="0" w:space="0" w:color="auto"/>
        <w:left w:val="none" w:sz="0" w:space="0" w:color="auto"/>
        <w:bottom w:val="none" w:sz="0" w:space="0" w:color="auto"/>
        <w:right w:val="none" w:sz="0" w:space="0" w:color="auto"/>
      </w:divBdr>
    </w:div>
    <w:div w:id="1634021290">
      <w:bodyDiv w:val="1"/>
      <w:marLeft w:val="0"/>
      <w:marRight w:val="0"/>
      <w:marTop w:val="0"/>
      <w:marBottom w:val="0"/>
      <w:divBdr>
        <w:top w:val="none" w:sz="0" w:space="0" w:color="auto"/>
        <w:left w:val="none" w:sz="0" w:space="0" w:color="auto"/>
        <w:bottom w:val="none" w:sz="0" w:space="0" w:color="auto"/>
        <w:right w:val="none" w:sz="0" w:space="0" w:color="auto"/>
      </w:divBdr>
    </w:div>
    <w:div w:id="1634601801">
      <w:bodyDiv w:val="1"/>
      <w:marLeft w:val="0"/>
      <w:marRight w:val="0"/>
      <w:marTop w:val="0"/>
      <w:marBottom w:val="0"/>
      <w:divBdr>
        <w:top w:val="none" w:sz="0" w:space="0" w:color="auto"/>
        <w:left w:val="none" w:sz="0" w:space="0" w:color="auto"/>
        <w:bottom w:val="none" w:sz="0" w:space="0" w:color="auto"/>
        <w:right w:val="none" w:sz="0" w:space="0" w:color="auto"/>
      </w:divBdr>
    </w:div>
    <w:div w:id="1636372889">
      <w:bodyDiv w:val="1"/>
      <w:marLeft w:val="0"/>
      <w:marRight w:val="0"/>
      <w:marTop w:val="0"/>
      <w:marBottom w:val="0"/>
      <w:divBdr>
        <w:top w:val="none" w:sz="0" w:space="0" w:color="auto"/>
        <w:left w:val="none" w:sz="0" w:space="0" w:color="auto"/>
        <w:bottom w:val="none" w:sz="0" w:space="0" w:color="auto"/>
        <w:right w:val="none" w:sz="0" w:space="0" w:color="auto"/>
      </w:divBdr>
    </w:div>
    <w:div w:id="1636523306">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49044277">
      <w:bodyDiv w:val="1"/>
      <w:marLeft w:val="0"/>
      <w:marRight w:val="0"/>
      <w:marTop w:val="0"/>
      <w:marBottom w:val="0"/>
      <w:divBdr>
        <w:top w:val="none" w:sz="0" w:space="0" w:color="auto"/>
        <w:left w:val="none" w:sz="0" w:space="0" w:color="auto"/>
        <w:bottom w:val="none" w:sz="0" w:space="0" w:color="auto"/>
        <w:right w:val="none" w:sz="0" w:space="0" w:color="auto"/>
      </w:divBdr>
    </w:div>
    <w:div w:id="1651399747">
      <w:bodyDiv w:val="1"/>
      <w:marLeft w:val="0"/>
      <w:marRight w:val="0"/>
      <w:marTop w:val="0"/>
      <w:marBottom w:val="0"/>
      <w:divBdr>
        <w:top w:val="none" w:sz="0" w:space="0" w:color="auto"/>
        <w:left w:val="none" w:sz="0" w:space="0" w:color="auto"/>
        <w:bottom w:val="none" w:sz="0" w:space="0" w:color="auto"/>
        <w:right w:val="none" w:sz="0" w:space="0" w:color="auto"/>
      </w:divBdr>
    </w:div>
    <w:div w:id="1653100858">
      <w:bodyDiv w:val="1"/>
      <w:marLeft w:val="0"/>
      <w:marRight w:val="0"/>
      <w:marTop w:val="0"/>
      <w:marBottom w:val="0"/>
      <w:divBdr>
        <w:top w:val="none" w:sz="0" w:space="0" w:color="auto"/>
        <w:left w:val="none" w:sz="0" w:space="0" w:color="auto"/>
        <w:bottom w:val="none" w:sz="0" w:space="0" w:color="auto"/>
        <w:right w:val="none" w:sz="0" w:space="0" w:color="auto"/>
      </w:divBdr>
    </w:div>
    <w:div w:id="1653484052">
      <w:bodyDiv w:val="1"/>
      <w:marLeft w:val="0"/>
      <w:marRight w:val="0"/>
      <w:marTop w:val="0"/>
      <w:marBottom w:val="0"/>
      <w:divBdr>
        <w:top w:val="none" w:sz="0" w:space="0" w:color="auto"/>
        <w:left w:val="none" w:sz="0" w:space="0" w:color="auto"/>
        <w:bottom w:val="none" w:sz="0" w:space="0" w:color="auto"/>
        <w:right w:val="none" w:sz="0" w:space="0" w:color="auto"/>
      </w:divBdr>
    </w:div>
    <w:div w:id="1658460395">
      <w:bodyDiv w:val="1"/>
      <w:marLeft w:val="0"/>
      <w:marRight w:val="0"/>
      <w:marTop w:val="0"/>
      <w:marBottom w:val="0"/>
      <w:divBdr>
        <w:top w:val="none" w:sz="0" w:space="0" w:color="auto"/>
        <w:left w:val="none" w:sz="0" w:space="0" w:color="auto"/>
        <w:bottom w:val="none" w:sz="0" w:space="0" w:color="auto"/>
        <w:right w:val="none" w:sz="0" w:space="0" w:color="auto"/>
      </w:divBdr>
    </w:div>
    <w:div w:id="1659185185">
      <w:bodyDiv w:val="1"/>
      <w:marLeft w:val="0"/>
      <w:marRight w:val="0"/>
      <w:marTop w:val="0"/>
      <w:marBottom w:val="0"/>
      <w:divBdr>
        <w:top w:val="none" w:sz="0" w:space="0" w:color="auto"/>
        <w:left w:val="none" w:sz="0" w:space="0" w:color="auto"/>
        <w:bottom w:val="none" w:sz="0" w:space="0" w:color="auto"/>
        <w:right w:val="none" w:sz="0" w:space="0" w:color="auto"/>
      </w:divBdr>
    </w:div>
    <w:div w:id="1671634247">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5280874">
      <w:bodyDiv w:val="1"/>
      <w:marLeft w:val="0"/>
      <w:marRight w:val="0"/>
      <w:marTop w:val="0"/>
      <w:marBottom w:val="0"/>
      <w:divBdr>
        <w:top w:val="none" w:sz="0" w:space="0" w:color="auto"/>
        <w:left w:val="none" w:sz="0" w:space="0" w:color="auto"/>
        <w:bottom w:val="none" w:sz="0" w:space="0" w:color="auto"/>
        <w:right w:val="none" w:sz="0" w:space="0" w:color="auto"/>
      </w:divBdr>
    </w:div>
    <w:div w:id="1687247507">
      <w:bodyDiv w:val="1"/>
      <w:marLeft w:val="0"/>
      <w:marRight w:val="0"/>
      <w:marTop w:val="0"/>
      <w:marBottom w:val="0"/>
      <w:divBdr>
        <w:top w:val="none" w:sz="0" w:space="0" w:color="auto"/>
        <w:left w:val="none" w:sz="0" w:space="0" w:color="auto"/>
        <w:bottom w:val="none" w:sz="0" w:space="0" w:color="auto"/>
        <w:right w:val="none" w:sz="0" w:space="0" w:color="auto"/>
      </w:divBdr>
    </w:div>
    <w:div w:id="1688943962">
      <w:bodyDiv w:val="1"/>
      <w:marLeft w:val="0"/>
      <w:marRight w:val="0"/>
      <w:marTop w:val="0"/>
      <w:marBottom w:val="0"/>
      <w:divBdr>
        <w:top w:val="none" w:sz="0" w:space="0" w:color="auto"/>
        <w:left w:val="none" w:sz="0" w:space="0" w:color="auto"/>
        <w:bottom w:val="none" w:sz="0" w:space="0" w:color="auto"/>
        <w:right w:val="none" w:sz="0" w:space="0" w:color="auto"/>
      </w:divBdr>
    </w:div>
    <w:div w:id="1693874666">
      <w:bodyDiv w:val="1"/>
      <w:marLeft w:val="0"/>
      <w:marRight w:val="0"/>
      <w:marTop w:val="0"/>
      <w:marBottom w:val="0"/>
      <w:divBdr>
        <w:top w:val="none" w:sz="0" w:space="0" w:color="auto"/>
        <w:left w:val="none" w:sz="0" w:space="0" w:color="auto"/>
        <w:bottom w:val="none" w:sz="0" w:space="0" w:color="auto"/>
        <w:right w:val="none" w:sz="0" w:space="0" w:color="auto"/>
      </w:divBdr>
    </w:div>
    <w:div w:id="1696230862">
      <w:bodyDiv w:val="1"/>
      <w:marLeft w:val="0"/>
      <w:marRight w:val="0"/>
      <w:marTop w:val="0"/>
      <w:marBottom w:val="0"/>
      <w:divBdr>
        <w:top w:val="none" w:sz="0" w:space="0" w:color="auto"/>
        <w:left w:val="none" w:sz="0" w:space="0" w:color="auto"/>
        <w:bottom w:val="none" w:sz="0" w:space="0" w:color="auto"/>
        <w:right w:val="none" w:sz="0" w:space="0" w:color="auto"/>
      </w:divBdr>
    </w:div>
    <w:div w:id="1703553814">
      <w:bodyDiv w:val="1"/>
      <w:marLeft w:val="0"/>
      <w:marRight w:val="0"/>
      <w:marTop w:val="0"/>
      <w:marBottom w:val="0"/>
      <w:divBdr>
        <w:top w:val="none" w:sz="0" w:space="0" w:color="auto"/>
        <w:left w:val="none" w:sz="0" w:space="0" w:color="auto"/>
        <w:bottom w:val="none" w:sz="0" w:space="0" w:color="auto"/>
        <w:right w:val="none" w:sz="0" w:space="0" w:color="auto"/>
      </w:divBdr>
    </w:div>
    <w:div w:id="1706058842">
      <w:bodyDiv w:val="1"/>
      <w:marLeft w:val="0"/>
      <w:marRight w:val="0"/>
      <w:marTop w:val="0"/>
      <w:marBottom w:val="0"/>
      <w:divBdr>
        <w:top w:val="none" w:sz="0" w:space="0" w:color="auto"/>
        <w:left w:val="none" w:sz="0" w:space="0" w:color="auto"/>
        <w:bottom w:val="none" w:sz="0" w:space="0" w:color="auto"/>
        <w:right w:val="none" w:sz="0" w:space="0" w:color="auto"/>
      </w:divBdr>
    </w:div>
    <w:div w:id="1706639011">
      <w:bodyDiv w:val="1"/>
      <w:marLeft w:val="0"/>
      <w:marRight w:val="0"/>
      <w:marTop w:val="0"/>
      <w:marBottom w:val="0"/>
      <w:divBdr>
        <w:top w:val="none" w:sz="0" w:space="0" w:color="auto"/>
        <w:left w:val="none" w:sz="0" w:space="0" w:color="auto"/>
        <w:bottom w:val="none" w:sz="0" w:space="0" w:color="auto"/>
        <w:right w:val="none" w:sz="0" w:space="0" w:color="auto"/>
      </w:divBdr>
    </w:div>
    <w:div w:id="1712339825">
      <w:bodyDiv w:val="1"/>
      <w:marLeft w:val="0"/>
      <w:marRight w:val="0"/>
      <w:marTop w:val="0"/>
      <w:marBottom w:val="0"/>
      <w:divBdr>
        <w:top w:val="none" w:sz="0" w:space="0" w:color="auto"/>
        <w:left w:val="none" w:sz="0" w:space="0" w:color="auto"/>
        <w:bottom w:val="none" w:sz="0" w:space="0" w:color="auto"/>
        <w:right w:val="none" w:sz="0" w:space="0" w:color="auto"/>
      </w:divBdr>
    </w:div>
    <w:div w:id="1716663007">
      <w:bodyDiv w:val="1"/>
      <w:marLeft w:val="0"/>
      <w:marRight w:val="0"/>
      <w:marTop w:val="0"/>
      <w:marBottom w:val="0"/>
      <w:divBdr>
        <w:top w:val="none" w:sz="0" w:space="0" w:color="auto"/>
        <w:left w:val="none" w:sz="0" w:space="0" w:color="auto"/>
        <w:bottom w:val="none" w:sz="0" w:space="0" w:color="auto"/>
        <w:right w:val="none" w:sz="0" w:space="0" w:color="auto"/>
      </w:divBdr>
    </w:div>
    <w:div w:id="1719039862">
      <w:bodyDiv w:val="1"/>
      <w:marLeft w:val="0"/>
      <w:marRight w:val="0"/>
      <w:marTop w:val="0"/>
      <w:marBottom w:val="0"/>
      <w:divBdr>
        <w:top w:val="none" w:sz="0" w:space="0" w:color="auto"/>
        <w:left w:val="none" w:sz="0" w:space="0" w:color="auto"/>
        <w:bottom w:val="none" w:sz="0" w:space="0" w:color="auto"/>
        <w:right w:val="none" w:sz="0" w:space="0" w:color="auto"/>
      </w:divBdr>
    </w:div>
    <w:div w:id="1720938290">
      <w:bodyDiv w:val="1"/>
      <w:marLeft w:val="0"/>
      <w:marRight w:val="0"/>
      <w:marTop w:val="0"/>
      <w:marBottom w:val="0"/>
      <w:divBdr>
        <w:top w:val="none" w:sz="0" w:space="0" w:color="auto"/>
        <w:left w:val="none" w:sz="0" w:space="0" w:color="auto"/>
        <w:bottom w:val="none" w:sz="0" w:space="0" w:color="auto"/>
        <w:right w:val="none" w:sz="0" w:space="0" w:color="auto"/>
      </w:divBdr>
    </w:div>
    <w:div w:id="1725906208">
      <w:bodyDiv w:val="1"/>
      <w:marLeft w:val="0"/>
      <w:marRight w:val="0"/>
      <w:marTop w:val="0"/>
      <w:marBottom w:val="0"/>
      <w:divBdr>
        <w:top w:val="none" w:sz="0" w:space="0" w:color="auto"/>
        <w:left w:val="none" w:sz="0" w:space="0" w:color="auto"/>
        <w:bottom w:val="none" w:sz="0" w:space="0" w:color="auto"/>
        <w:right w:val="none" w:sz="0" w:space="0" w:color="auto"/>
      </w:divBdr>
    </w:div>
    <w:div w:id="1735547615">
      <w:bodyDiv w:val="1"/>
      <w:marLeft w:val="0"/>
      <w:marRight w:val="0"/>
      <w:marTop w:val="0"/>
      <w:marBottom w:val="0"/>
      <w:divBdr>
        <w:top w:val="none" w:sz="0" w:space="0" w:color="auto"/>
        <w:left w:val="none" w:sz="0" w:space="0" w:color="auto"/>
        <w:bottom w:val="none" w:sz="0" w:space="0" w:color="auto"/>
        <w:right w:val="none" w:sz="0" w:space="0" w:color="auto"/>
      </w:divBdr>
    </w:div>
    <w:div w:id="1747998471">
      <w:bodyDiv w:val="1"/>
      <w:marLeft w:val="0"/>
      <w:marRight w:val="0"/>
      <w:marTop w:val="0"/>
      <w:marBottom w:val="0"/>
      <w:divBdr>
        <w:top w:val="none" w:sz="0" w:space="0" w:color="auto"/>
        <w:left w:val="none" w:sz="0" w:space="0" w:color="auto"/>
        <w:bottom w:val="none" w:sz="0" w:space="0" w:color="auto"/>
        <w:right w:val="none" w:sz="0" w:space="0" w:color="auto"/>
      </w:divBdr>
    </w:div>
    <w:div w:id="1752047252">
      <w:bodyDiv w:val="1"/>
      <w:marLeft w:val="0"/>
      <w:marRight w:val="0"/>
      <w:marTop w:val="0"/>
      <w:marBottom w:val="0"/>
      <w:divBdr>
        <w:top w:val="none" w:sz="0" w:space="0" w:color="auto"/>
        <w:left w:val="none" w:sz="0" w:space="0" w:color="auto"/>
        <w:bottom w:val="none" w:sz="0" w:space="0" w:color="auto"/>
        <w:right w:val="none" w:sz="0" w:space="0" w:color="auto"/>
      </w:divBdr>
    </w:div>
    <w:div w:id="1766993723">
      <w:bodyDiv w:val="1"/>
      <w:marLeft w:val="0"/>
      <w:marRight w:val="0"/>
      <w:marTop w:val="0"/>
      <w:marBottom w:val="0"/>
      <w:divBdr>
        <w:top w:val="none" w:sz="0" w:space="0" w:color="auto"/>
        <w:left w:val="none" w:sz="0" w:space="0" w:color="auto"/>
        <w:bottom w:val="none" w:sz="0" w:space="0" w:color="auto"/>
        <w:right w:val="none" w:sz="0" w:space="0" w:color="auto"/>
      </w:divBdr>
    </w:div>
    <w:div w:id="1779788164">
      <w:bodyDiv w:val="1"/>
      <w:marLeft w:val="0"/>
      <w:marRight w:val="0"/>
      <w:marTop w:val="0"/>
      <w:marBottom w:val="0"/>
      <w:divBdr>
        <w:top w:val="none" w:sz="0" w:space="0" w:color="auto"/>
        <w:left w:val="none" w:sz="0" w:space="0" w:color="auto"/>
        <w:bottom w:val="none" w:sz="0" w:space="0" w:color="auto"/>
        <w:right w:val="none" w:sz="0" w:space="0" w:color="auto"/>
      </w:divBdr>
    </w:div>
    <w:div w:id="1780680606">
      <w:bodyDiv w:val="1"/>
      <w:marLeft w:val="0"/>
      <w:marRight w:val="0"/>
      <w:marTop w:val="0"/>
      <w:marBottom w:val="0"/>
      <w:divBdr>
        <w:top w:val="none" w:sz="0" w:space="0" w:color="auto"/>
        <w:left w:val="none" w:sz="0" w:space="0" w:color="auto"/>
        <w:bottom w:val="none" w:sz="0" w:space="0" w:color="auto"/>
        <w:right w:val="none" w:sz="0" w:space="0" w:color="auto"/>
      </w:divBdr>
    </w:div>
    <w:div w:id="1786070602">
      <w:bodyDiv w:val="1"/>
      <w:marLeft w:val="0"/>
      <w:marRight w:val="0"/>
      <w:marTop w:val="0"/>
      <w:marBottom w:val="0"/>
      <w:divBdr>
        <w:top w:val="none" w:sz="0" w:space="0" w:color="auto"/>
        <w:left w:val="none" w:sz="0" w:space="0" w:color="auto"/>
        <w:bottom w:val="none" w:sz="0" w:space="0" w:color="auto"/>
        <w:right w:val="none" w:sz="0" w:space="0" w:color="auto"/>
      </w:divBdr>
    </w:div>
    <w:div w:id="1786776227">
      <w:bodyDiv w:val="1"/>
      <w:marLeft w:val="0"/>
      <w:marRight w:val="0"/>
      <w:marTop w:val="0"/>
      <w:marBottom w:val="0"/>
      <w:divBdr>
        <w:top w:val="none" w:sz="0" w:space="0" w:color="auto"/>
        <w:left w:val="none" w:sz="0" w:space="0" w:color="auto"/>
        <w:bottom w:val="none" w:sz="0" w:space="0" w:color="auto"/>
        <w:right w:val="none" w:sz="0" w:space="0" w:color="auto"/>
      </w:divBdr>
    </w:div>
    <w:div w:id="1787460984">
      <w:bodyDiv w:val="1"/>
      <w:marLeft w:val="0"/>
      <w:marRight w:val="0"/>
      <w:marTop w:val="0"/>
      <w:marBottom w:val="0"/>
      <w:divBdr>
        <w:top w:val="none" w:sz="0" w:space="0" w:color="auto"/>
        <w:left w:val="none" w:sz="0" w:space="0" w:color="auto"/>
        <w:bottom w:val="none" w:sz="0" w:space="0" w:color="auto"/>
        <w:right w:val="none" w:sz="0" w:space="0" w:color="auto"/>
      </w:divBdr>
    </w:div>
    <w:div w:id="1789659895">
      <w:bodyDiv w:val="1"/>
      <w:marLeft w:val="0"/>
      <w:marRight w:val="0"/>
      <w:marTop w:val="0"/>
      <w:marBottom w:val="0"/>
      <w:divBdr>
        <w:top w:val="none" w:sz="0" w:space="0" w:color="auto"/>
        <w:left w:val="none" w:sz="0" w:space="0" w:color="auto"/>
        <w:bottom w:val="none" w:sz="0" w:space="0" w:color="auto"/>
        <w:right w:val="none" w:sz="0" w:space="0" w:color="auto"/>
      </w:divBdr>
    </w:div>
    <w:div w:id="1829318553">
      <w:bodyDiv w:val="1"/>
      <w:marLeft w:val="0"/>
      <w:marRight w:val="0"/>
      <w:marTop w:val="0"/>
      <w:marBottom w:val="0"/>
      <w:divBdr>
        <w:top w:val="none" w:sz="0" w:space="0" w:color="auto"/>
        <w:left w:val="none" w:sz="0" w:space="0" w:color="auto"/>
        <w:bottom w:val="none" w:sz="0" w:space="0" w:color="auto"/>
        <w:right w:val="none" w:sz="0" w:space="0" w:color="auto"/>
      </w:divBdr>
    </w:div>
    <w:div w:id="1829402338">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41238667">
      <w:bodyDiv w:val="1"/>
      <w:marLeft w:val="0"/>
      <w:marRight w:val="0"/>
      <w:marTop w:val="0"/>
      <w:marBottom w:val="0"/>
      <w:divBdr>
        <w:top w:val="none" w:sz="0" w:space="0" w:color="auto"/>
        <w:left w:val="none" w:sz="0" w:space="0" w:color="auto"/>
        <w:bottom w:val="none" w:sz="0" w:space="0" w:color="auto"/>
        <w:right w:val="none" w:sz="0" w:space="0" w:color="auto"/>
      </w:divBdr>
    </w:div>
    <w:div w:id="1850027785">
      <w:bodyDiv w:val="1"/>
      <w:marLeft w:val="0"/>
      <w:marRight w:val="0"/>
      <w:marTop w:val="0"/>
      <w:marBottom w:val="0"/>
      <w:divBdr>
        <w:top w:val="none" w:sz="0" w:space="0" w:color="auto"/>
        <w:left w:val="none" w:sz="0" w:space="0" w:color="auto"/>
        <w:bottom w:val="none" w:sz="0" w:space="0" w:color="auto"/>
        <w:right w:val="none" w:sz="0" w:space="0" w:color="auto"/>
      </w:divBdr>
    </w:div>
    <w:div w:id="1850638087">
      <w:bodyDiv w:val="1"/>
      <w:marLeft w:val="0"/>
      <w:marRight w:val="0"/>
      <w:marTop w:val="0"/>
      <w:marBottom w:val="0"/>
      <w:divBdr>
        <w:top w:val="none" w:sz="0" w:space="0" w:color="auto"/>
        <w:left w:val="none" w:sz="0" w:space="0" w:color="auto"/>
        <w:bottom w:val="none" w:sz="0" w:space="0" w:color="auto"/>
        <w:right w:val="none" w:sz="0" w:space="0" w:color="auto"/>
      </w:divBdr>
    </w:div>
    <w:div w:id="1856840766">
      <w:bodyDiv w:val="1"/>
      <w:marLeft w:val="0"/>
      <w:marRight w:val="0"/>
      <w:marTop w:val="0"/>
      <w:marBottom w:val="0"/>
      <w:divBdr>
        <w:top w:val="none" w:sz="0" w:space="0" w:color="auto"/>
        <w:left w:val="none" w:sz="0" w:space="0" w:color="auto"/>
        <w:bottom w:val="none" w:sz="0" w:space="0" w:color="auto"/>
        <w:right w:val="none" w:sz="0" w:space="0" w:color="auto"/>
      </w:divBdr>
    </w:div>
    <w:div w:id="1865440223">
      <w:bodyDiv w:val="1"/>
      <w:marLeft w:val="0"/>
      <w:marRight w:val="0"/>
      <w:marTop w:val="0"/>
      <w:marBottom w:val="0"/>
      <w:divBdr>
        <w:top w:val="none" w:sz="0" w:space="0" w:color="auto"/>
        <w:left w:val="none" w:sz="0" w:space="0" w:color="auto"/>
        <w:bottom w:val="none" w:sz="0" w:space="0" w:color="auto"/>
        <w:right w:val="none" w:sz="0" w:space="0" w:color="auto"/>
      </w:divBdr>
    </w:div>
    <w:div w:id="1866677099">
      <w:bodyDiv w:val="1"/>
      <w:marLeft w:val="0"/>
      <w:marRight w:val="0"/>
      <w:marTop w:val="0"/>
      <w:marBottom w:val="0"/>
      <w:divBdr>
        <w:top w:val="none" w:sz="0" w:space="0" w:color="auto"/>
        <w:left w:val="none" w:sz="0" w:space="0" w:color="auto"/>
        <w:bottom w:val="none" w:sz="0" w:space="0" w:color="auto"/>
        <w:right w:val="none" w:sz="0" w:space="0" w:color="auto"/>
      </w:divBdr>
    </w:div>
    <w:div w:id="1868832757">
      <w:bodyDiv w:val="1"/>
      <w:marLeft w:val="0"/>
      <w:marRight w:val="0"/>
      <w:marTop w:val="0"/>
      <w:marBottom w:val="0"/>
      <w:divBdr>
        <w:top w:val="none" w:sz="0" w:space="0" w:color="auto"/>
        <w:left w:val="none" w:sz="0" w:space="0" w:color="auto"/>
        <w:bottom w:val="none" w:sz="0" w:space="0" w:color="auto"/>
        <w:right w:val="none" w:sz="0" w:space="0" w:color="auto"/>
      </w:divBdr>
    </w:div>
    <w:div w:id="1875538914">
      <w:bodyDiv w:val="1"/>
      <w:marLeft w:val="0"/>
      <w:marRight w:val="0"/>
      <w:marTop w:val="0"/>
      <w:marBottom w:val="0"/>
      <w:divBdr>
        <w:top w:val="none" w:sz="0" w:space="0" w:color="auto"/>
        <w:left w:val="none" w:sz="0" w:space="0" w:color="auto"/>
        <w:bottom w:val="none" w:sz="0" w:space="0" w:color="auto"/>
        <w:right w:val="none" w:sz="0" w:space="0" w:color="auto"/>
      </w:divBdr>
    </w:div>
    <w:div w:id="1879509684">
      <w:bodyDiv w:val="1"/>
      <w:marLeft w:val="0"/>
      <w:marRight w:val="0"/>
      <w:marTop w:val="0"/>
      <w:marBottom w:val="0"/>
      <w:divBdr>
        <w:top w:val="none" w:sz="0" w:space="0" w:color="auto"/>
        <w:left w:val="none" w:sz="0" w:space="0" w:color="auto"/>
        <w:bottom w:val="none" w:sz="0" w:space="0" w:color="auto"/>
        <w:right w:val="none" w:sz="0" w:space="0" w:color="auto"/>
      </w:divBdr>
    </w:div>
    <w:div w:id="1879707010">
      <w:bodyDiv w:val="1"/>
      <w:marLeft w:val="0"/>
      <w:marRight w:val="0"/>
      <w:marTop w:val="0"/>
      <w:marBottom w:val="0"/>
      <w:divBdr>
        <w:top w:val="none" w:sz="0" w:space="0" w:color="auto"/>
        <w:left w:val="none" w:sz="0" w:space="0" w:color="auto"/>
        <w:bottom w:val="none" w:sz="0" w:space="0" w:color="auto"/>
        <w:right w:val="none" w:sz="0" w:space="0" w:color="auto"/>
      </w:divBdr>
    </w:div>
    <w:div w:id="1879731586">
      <w:bodyDiv w:val="1"/>
      <w:marLeft w:val="0"/>
      <w:marRight w:val="0"/>
      <w:marTop w:val="0"/>
      <w:marBottom w:val="0"/>
      <w:divBdr>
        <w:top w:val="none" w:sz="0" w:space="0" w:color="auto"/>
        <w:left w:val="none" w:sz="0" w:space="0" w:color="auto"/>
        <w:bottom w:val="none" w:sz="0" w:space="0" w:color="auto"/>
        <w:right w:val="none" w:sz="0" w:space="0" w:color="auto"/>
      </w:divBdr>
    </w:div>
    <w:div w:id="1887449233">
      <w:bodyDiv w:val="1"/>
      <w:marLeft w:val="0"/>
      <w:marRight w:val="0"/>
      <w:marTop w:val="0"/>
      <w:marBottom w:val="0"/>
      <w:divBdr>
        <w:top w:val="none" w:sz="0" w:space="0" w:color="auto"/>
        <w:left w:val="none" w:sz="0" w:space="0" w:color="auto"/>
        <w:bottom w:val="none" w:sz="0" w:space="0" w:color="auto"/>
        <w:right w:val="none" w:sz="0" w:space="0" w:color="auto"/>
      </w:divBdr>
    </w:div>
    <w:div w:id="1893344117">
      <w:bodyDiv w:val="1"/>
      <w:marLeft w:val="0"/>
      <w:marRight w:val="0"/>
      <w:marTop w:val="0"/>
      <w:marBottom w:val="0"/>
      <w:divBdr>
        <w:top w:val="none" w:sz="0" w:space="0" w:color="auto"/>
        <w:left w:val="none" w:sz="0" w:space="0" w:color="auto"/>
        <w:bottom w:val="none" w:sz="0" w:space="0" w:color="auto"/>
        <w:right w:val="none" w:sz="0" w:space="0" w:color="auto"/>
      </w:divBdr>
    </w:div>
    <w:div w:id="1895922563">
      <w:bodyDiv w:val="1"/>
      <w:marLeft w:val="0"/>
      <w:marRight w:val="0"/>
      <w:marTop w:val="0"/>
      <w:marBottom w:val="0"/>
      <w:divBdr>
        <w:top w:val="none" w:sz="0" w:space="0" w:color="auto"/>
        <w:left w:val="none" w:sz="0" w:space="0" w:color="auto"/>
        <w:bottom w:val="none" w:sz="0" w:space="0" w:color="auto"/>
        <w:right w:val="none" w:sz="0" w:space="0" w:color="auto"/>
      </w:divBdr>
    </w:div>
    <w:div w:id="1903708218">
      <w:bodyDiv w:val="1"/>
      <w:marLeft w:val="0"/>
      <w:marRight w:val="0"/>
      <w:marTop w:val="0"/>
      <w:marBottom w:val="0"/>
      <w:divBdr>
        <w:top w:val="none" w:sz="0" w:space="0" w:color="auto"/>
        <w:left w:val="none" w:sz="0" w:space="0" w:color="auto"/>
        <w:bottom w:val="none" w:sz="0" w:space="0" w:color="auto"/>
        <w:right w:val="none" w:sz="0" w:space="0" w:color="auto"/>
      </w:divBdr>
      <w:divsChild>
        <w:div w:id="299042416">
          <w:marLeft w:val="75"/>
          <w:marRight w:val="75"/>
          <w:marTop w:val="75"/>
          <w:marBottom w:val="75"/>
          <w:divBdr>
            <w:top w:val="none" w:sz="0" w:space="0" w:color="auto"/>
            <w:left w:val="none" w:sz="0" w:space="0" w:color="auto"/>
            <w:bottom w:val="none" w:sz="0" w:space="0" w:color="auto"/>
            <w:right w:val="none" w:sz="0" w:space="0" w:color="auto"/>
          </w:divBdr>
        </w:div>
        <w:div w:id="665980562">
          <w:marLeft w:val="75"/>
          <w:marRight w:val="75"/>
          <w:marTop w:val="75"/>
          <w:marBottom w:val="75"/>
          <w:divBdr>
            <w:top w:val="none" w:sz="0" w:space="0" w:color="auto"/>
            <w:left w:val="none" w:sz="0" w:space="0" w:color="auto"/>
            <w:bottom w:val="none" w:sz="0" w:space="0" w:color="auto"/>
            <w:right w:val="none" w:sz="0" w:space="0" w:color="auto"/>
          </w:divBdr>
        </w:div>
        <w:div w:id="1155222897">
          <w:marLeft w:val="75"/>
          <w:marRight w:val="75"/>
          <w:marTop w:val="75"/>
          <w:marBottom w:val="75"/>
          <w:divBdr>
            <w:top w:val="none" w:sz="0" w:space="0" w:color="auto"/>
            <w:left w:val="none" w:sz="0" w:space="0" w:color="auto"/>
            <w:bottom w:val="none" w:sz="0" w:space="0" w:color="auto"/>
            <w:right w:val="none" w:sz="0" w:space="0" w:color="auto"/>
          </w:divBdr>
        </w:div>
        <w:div w:id="1283726668">
          <w:marLeft w:val="75"/>
          <w:marRight w:val="75"/>
          <w:marTop w:val="75"/>
          <w:marBottom w:val="75"/>
          <w:divBdr>
            <w:top w:val="none" w:sz="0" w:space="0" w:color="auto"/>
            <w:left w:val="none" w:sz="0" w:space="0" w:color="auto"/>
            <w:bottom w:val="none" w:sz="0" w:space="0" w:color="auto"/>
            <w:right w:val="none" w:sz="0" w:space="0" w:color="auto"/>
          </w:divBdr>
        </w:div>
        <w:div w:id="1963924967">
          <w:marLeft w:val="75"/>
          <w:marRight w:val="75"/>
          <w:marTop w:val="75"/>
          <w:marBottom w:val="75"/>
          <w:divBdr>
            <w:top w:val="none" w:sz="0" w:space="0" w:color="auto"/>
            <w:left w:val="none" w:sz="0" w:space="0" w:color="auto"/>
            <w:bottom w:val="none" w:sz="0" w:space="0" w:color="auto"/>
            <w:right w:val="none" w:sz="0" w:space="0" w:color="auto"/>
          </w:divBdr>
        </w:div>
        <w:div w:id="2067484486">
          <w:marLeft w:val="75"/>
          <w:marRight w:val="75"/>
          <w:marTop w:val="75"/>
          <w:marBottom w:val="75"/>
          <w:divBdr>
            <w:top w:val="none" w:sz="0" w:space="0" w:color="auto"/>
            <w:left w:val="none" w:sz="0" w:space="0" w:color="auto"/>
            <w:bottom w:val="none" w:sz="0" w:space="0" w:color="auto"/>
            <w:right w:val="none" w:sz="0" w:space="0" w:color="auto"/>
          </w:divBdr>
        </w:div>
      </w:divsChild>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05140871">
      <w:bodyDiv w:val="1"/>
      <w:marLeft w:val="0"/>
      <w:marRight w:val="0"/>
      <w:marTop w:val="0"/>
      <w:marBottom w:val="0"/>
      <w:divBdr>
        <w:top w:val="none" w:sz="0" w:space="0" w:color="auto"/>
        <w:left w:val="none" w:sz="0" w:space="0" w:color="auto"/>
        <w:bottom w:val="none" w:sz="0" w:space="0" w:color="auto"/>
        <w:right w:val="none" w:sz="0" w:space="0" w:color="auto"/>
      </w:divBdr>
    </w:div>
    <w:div w:id="1913349696">
      <w:bodyDiv w:val="1"/>
      <w:marLeft w:val="0"/>
      <w:marRight w:val="0"/>
      <w:marTop w:val="0"/>
      <w:marBottom w:val="0"/>
      <w:divBdr>
        <w:top w:val="none" w:sz="0" w:space="0" w:color="auto"/>
        <w:left w:val="none" w:sz="0" w:space="0" w:color="auto"/>
        <w:bottom w:val="none" w:sz="0" w:space="0" w:color="auto"/>
        <w:right w:val="none" w:sz="0" w:space="0" w:color="auto"/>
      </w:divBdr>
    </w:div>
    <w:div w:id="1933203744">
      <w:bodyDiv w:val="1"/>
      <w:marLeft w:val="0"/>
      <w:marRight w:val="0"/>
      <w:marTop w:val="0"/>
      <w:marBottom w:val="0"/>
      <w:divBdr>
        <w:top w:val="none" w:sz="0" w:space="0" w:color="auto"/>
        <w:left w:val="none" w:sz="0" w:space="0" w:color="auto"/>
        <w:bottom w:val="none" w:sz="0" w:space="0" w:color="auto"/>
        <w:right w:val="none" w:sz="0" w:space="0" w:color="auto"/>
      </w:divBdr>
    </w:div>
    <w:div w:id="1939170204">
      <w:bodyDiv w:val="1"/>
      <w:marLeft w:val="0"/>
      <w:marRight w:val="0"/>
      <w:marTop w:val="0"/>
      <w:marBottom w:val="0"/>
      <w:divBdr>
        <w:top w:val="none" w:sz="0" w:space="0" w:color="auto"/>
        <w:left w:val="none" w:sz="0" w:space="0" w:color="auto"/>
        <w:bottom w:val="none" w:sz="0" w:space="0" w:color="auto"/>
        <w:right w:val="none" w:sz="0" w:space="0" w:color="auto"/>
      </w:divBdr>
    </w:div>
    <w:div w:id="1955473857">
      <w:bodyDiv w:val="1"/>
      <w:marLeft w:val="0"/>
      <w:marRight w:val="0"/>
      <w:marTop w:val="0"/>
      <w:marBottom w:val="0"/>
      <w:divBdr>
        <w:top w:val="none" w:sz="0" w:space="0" w:color="auto"/>
        <w:left w:val="none" w:sz="0" w:space="0" w:color="auto"/>
        <w:bottom w:val="none" w:sz="0" w:space="0" w:color="auto"/>
        <w:right w:val="none" w:sz="0" w:space="0" w:color="auto"/>
      </w:divBdr>
    </w:div>
    <w:div w:id="1955937144">
      <w:bodyDiv w:val="1"/>
      <w:marLeft w:val="0"/>
      <w:marRight w:val="0"/>
      <w:marTop w:val="0"/>
      <w:marBottom w:val="0"/>
      <w:divBdr>
        <w:top w:val="none" w:sz="0" w:space="0" w:color="auto"/>
        <w:left w:val="none" w:sz="0" w:space="0" w:color="auto"/>
        <w:bottom w:val="none" w:sz="0" w:space="0" w:color="auto"/>
        <w:right w:val="none" w:sz="0" w:space="0" w:color="auto"/>
      </w:divBdr>
    </w:div>
    <w:div w:id="1958100539">
      <w:bodyDiv w:val="1"/>
      <w:marLeft w:val="0"/>
      <w:marRight w:val="0"/>
      <w:marTop w:val="0"/>
      <w:marBottom w:val="0"/>
      <w:divBdr>
        <w:top w:val="none" w:sz="0" w:space="0" w:color="auto"/>
        <w:left w:val="none" w:sz="0" w:space="0" w:color="auto"/>
        <w:bottom w:val="none" w:sz="0" w:space="0" w:color="auto"/>
        <w:right w:val="none" w:sz="0" w:space="0" w:color="auto"/>
      </w:divBdr>
    </w:div>
    <w:div w:id="1963070137">
      <w:bodyDiv w:val="1"/>
      <w:marLeft w:val="0"/>
      <w:marRight w:val="0"/>
      <w:marTop w:val="0"/>
      <w:marBottom w:val="0"/>
      <w:divBdr>
        <w:top w:val="none" w:sz="0" w:space="0" w:color="auto"/>
        <w:left w:val="none" w:sz="0" w:space="0" w:color="auto"/>
        <w:bottom w:val="none" w:sz="0" w:space="0" w:color="auto"/>
        <w:right w:val="none" w:sz="0" w:space="0" w:color="auto"/>
      </w:divBdr>
    </w:div>
    <w:div w:id="1964387791">
      <w:bodyDiv w:val="1"/>
      <w:marLeft w:val="0"/>
      <w:marRight w:val="0"/>
      <w:marTop w:val="0"/>
      <w:marBottom w:val="0"/>
      <w:divBdr>
        <w:top w:val="none" w:sz="0" w:space="0" w:color="auto"/>
        <w:left w:val="none" w:sz="0" w:space="0" w:color="auto"/>
        <w:bottom w:val="none" w:sz="0" w:space="0" w:color="auto"/>
        <w:right w:val="none" w:sz="0" w:space="0" w:color="auto"/>
      </w:divBdr>
    </w:div>
    <w:div w:id="1974292470">
      <w:bodyDiv w:val="1"/>
      <w:marLeft w:val="0"/>
      <w:marRight w:val="0"/>
      <w:marTop w:val="0"/>
      <w:marBottom w:val="0"/>
      <w:divBdr>
        <w:top w:val="none" w:sz="0" w:space="0" w:color="auto"/>
        <w:left w:val="none" w:sz="0" w:space="0" w:color="auto"/>
        <w:bottom w:val="none" w:sz="0" w:space="0" w:color="auto"/>
        <w:right w:val="none" w:sz="0" w:space="0" w:color="auto"/>
      </w:divBdr>
    </w:div>
    <w:div w:id="1978295072">
      <w:bodyDiv w:val="1"/>
      <w:marLeft w:val="0"/>
      <w:marRight w:val="0"/>
      <w:marTop w:val="0"/>
      <w:marBottom w:val="0"/>
      <w:divBdr>
        <w:top w:val="none" w:sz="0" w:space="0" w:color="auto"/>
        <w:left w:val="none" w:sz="0" w:space="0" w:color="auto"/>
        <w:bottom w:val="none" w:sz="0" w:space="0" w:color="auto"/>
        <w:right w:val="none" w:sz="0" w:space="0" w:color="auto"/>
      </w:divBdr>
    </w:div>
    <w:div w:id="1980182604">
      <w:bodyDiv w:val="1"/>
      <w:marLeft w:val="0"/>
      <w:marRight w:val="0"/>
      <w:marTop w:val="0"/>
      <w:marBottom w:val="0"/>
      <w:divBdr>
        <w:top w:val="none" w:sz="0" w:space="0" w:color="auto"/>
        <w:left w:val="none" w:sz="0" w:space="0" w:color="auto"/>
        <w:bottom w:val="none" w:sz="0" w:space="0" w:color="auto"/>
        <w:right w:val="none" w:sz="0" w:space="0" w:color="auto"/>
      </w:divBdr>
    </w:div>
    <w:div w:id="1989286032">
      <w:bodyDiv w:val="1"/>
      <w:marLeft w:val="0"/>
      <w:marRight w:val="0"/>
      <w:marTop w:val="0"/>
      <w:marBottom w:val="0"/>
      <w:divBdr>
        <w:top w:val="none" w:sz="0" w:space="0" w:color="auto"/>
        <w:left w:val="none" w:sz="0" w:space="0" w:color="auto"/>
        <w:bottom w:val="none" w:sz="0" w:space="0" w:color="auto"/>
        <w:right w:val="none" w:sz="0" w:space="0" w:color="auto"/>
      </w:divBdr>
    </w:div>
    <w:div w:id="1995991806">
      <w:bodyDiv w:val="1"/>
      <w:marLeft w:val="0"/>
      <w:marRight w:val="0"/>
      <w:marTop w:val="0"/>
      <w:marBottom w:val="0"/>
      <w:divBdr>
        <w:top w:val="none" w:sz="0" w:space="0" w:color="auto"/>
        <w:left w:val="none" w:sz="0" w:space="0" w:color="auto"/>
        <w:bottom w:val="none" w:sz="0" w:space="0" w:color="auto"/>
        <w:right w:val="none" w:sz="0" w:space="0" w:color="auto"/>
      </w:divBdr>
    </w:div>
    <w:div w:id="1996491722">
      <w:bodyDiv w:val="1"/>
      <w:marLeft w:val="0"/>
      <w:marRight w:val="0"/>
      <w:marTop w:val="0"/>
      <w:marBottom w:val="0"/>
      <w:divBdr>
        <w:top w:val="none" w:sz="0" w:space="0" w:color="auto"/>
        <w:left w:val="none" w:sz="0" w:space="0" w:color="auto"/>
        <w:bottom w:val="none" w:sz="0" w:space="0" w:color="auto"/>
        <w:right w:val="none" w:sz="0" w:space="0" w:color="auto"/>
      </w:divBdr>
    </w:div>
    <w:div w:id="1997103625">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19650532">
      <w:bodyDiv w:val="1"/>
      <w:marLeft w:val="0"/>
      <w:marRight w:val="0"/>
      <w:marTop w:val="0"/>
      <w:marBottom w:val="0"/>
      <w:divBdr>
        <w:top w:val="none" w:sz="0" w:space="0" w:color="auto"/>
        <w:left w:val="none" w:sz="0" w:space="0" w:color="auto"/>
        <w:bottom w:val="none" w:sz="0" w:space="0" w:color="auto"/>
        <w:right w:val="none" w:sz="0" w:space="0" w:color="auto"/>
      </w:divBdr>
    </w:div>
    <w:div w:id="2032144327">
      <w:bodyDiv w:val="1"/>
      <w:marLeft w:val="0"/>
      <w:marRight w:val="0"/>
      <w:marTop w:val="0"/>
      <w:marBottom w:val="0"/>
      <w:divBdr>
        <w:top w:val="none" w:sz="0" w:space="0" w:color="auto"/>
        <w:left w:val="none" w:sz="0" w:space="0" w:color="auto"/>
        <w:bottom w:val="none" w:sz="0" w:space="0" w:color="auto"/>
        <w:right w:val="none" w:sz="0" w:space="0" w:color="auto"/>
      </w:divBdr>
    </w:div>
    <w:div w:id="2038657477">
      <w:bodyDiv w:val="1"/>
      <w:marLeft w:val="0"/>
      <w:marRight w:val="0"/>
      <w:marTop w:val="0"/>
      <w:marBottom w:val="0"/>
      <w:divBdr>
        <w:top w:val="none" w:sz="0" w:space="0" w:color="auto"/>
        <w:left w:val="none" w:sz="0" w:space="0" w:color="auto"/>
        <w:bottom w:val="none" w:sz="0" w:space="0" w:color="auto"/>
        <w:right w:val="none" w:sz="0" w:space="0" w:color="auto"/>
      </w:divBdr>
    </w:div>
    <w:div w:id="2044556436">
      <w:bodyDiv w:val="1"/>
      <w:marLeft w:val="0"/>
      <w:marRight w:val="0"/>
      <w:marTop w:val="0"/>
      <w:marBottom w:val="0"/>
      <w:divBdr>
        <w:top w:val="none" w:sz="0" w:space="0" w:color="auto"/>
        <w:left w:val="none" w:sz="0" w:space="0" w:color="auto"/>
        <w:bottom w:val="none" w:sz="0" w:space="0" w:color="auto"/>
        <w:right w:val="none" w:sz="0" w:space="0" w:color="auto"/>
      </w:divBdr>
    </w:div>
    <w:div w:id="2048870264">
      <w:bodyDiv w:val="1"/>
      <w:marLeft w:val="0"/>
      <w:marRight w:val="0"/>
      <w:marTop w:val="0"/>
      <w:marBottom w:val="0"/>
      <w:divBdr>
        <w:top w:val="none" w:sz="0" w:space="0" w:color="auto"/>
        <w:left w:val="none" w:sz="0" w:space="0" w:color="auto"/>
        <w:bottom w:val="none" w:sz="0" w:space="0" w:color="auto"/>
        <w:right w:val="none" w:sz="0" w:space="0" w:color="auto"/>
      </w:divBdr>
    </w:div>
    <w:div w:id="2052681861">
      <w:bodyDiv w:val="1"/>
      <w:marLeft w:val="0"/>
      <w:marRight w:val="0"/>
      <w:marTop w:val="0"/>
      <w:marBottom w:val="0"/>
      <w:divBdr>
        <w:top w:val="none" w:sz="0" w:space="0" w:color="auto"/>
        <w:left w:val="none" w:sz="0" w:space="0" w:color="auto"/>
        <w:bottom w:val="none" w:sz="0" w:space="0" w:color="auto"/>
        <w:right w:val="none" w:sz="0" w:space="0" w:color="auto"/>
      </w:divBdr>
    </w:div>
    <w:div w:id="2060782991">
      <w:bodyDiv w:val="1"/>
      <w:marLeft w:val="0"/>
      <w:marRight w:val="0"/>
      <w:marTop w:val="0"/>
      <w:marBottom w:val="0"/>
      <w:divBdr>
        <w:top w:val="none" w:sz="0" w:space="0" w:color="auto"/>
        <w:left w:val="none" w:sz="0" w:space="0" w:color="auto"/>
        <w:bottom w:val="none" w:sz="0" w:space="0" w:color="auto"/>
        <w:right w:val="none" w:sz="0" w:space="0" w:color="auto"/>
      </w:divBdr>
    </w:div>
    <w:div w:id="2061321474">
      <w:bodyDiv w:val="1"/>
      <w:marLeft w:val="0"/>
      <w:marRight w:val="0"/>
      <w:marTop w:val="0"/>
      <w:marBottom w:val="0"/>
      <w:divBdr>
        <w:top w:val="none" w:sz="0" w:space="0" w:color="auto"/>
        <w:left w:val="none" w:sz="0" w:space="0" w:color="auto"/>
        <w:bottom w:val="none" w:sz="0" w:space="0" w:color="auto"/>
        <w:right w:val="none" w:sz="0" w:space="0" w:color="auto"/>
      </w:divBdr>
    </w:div>
    <w:div w:id="2066831862">
      <w:bodyDiv w:val="1"/>
      <w:marLeft w:val="0"/>
      <w:marRight w:val="0"/>
      <w:marTop w:val="0"/>
      <w:marBottom w:val="0"/>
      <w:divBdr>
        <w:top w:val="none" w:sz="0" w:space="0" w:color="auto"/>
        <w:left w:val="none" w:sz="0" w:space="0" w:color="auto"/>
        <w:bottom w:val="none" w:sz="0" w:space="0" w:color="auto"/>
        <w:right w:val="none" w:sz="0" w:space="0" w:color="auto"/>
      </w:divBdr>
    </w:div>
    <w:div w:id="2070109799">
      <w:bodyDiv w:val="1"/>
      <w:marLeft w:val="0"/>
      <w:marRight w:val="0"/>
      <w:marTop w:val="0"/>
      <w:marBottom w:val="0"/>
      <w:divBdr>
        <w:top w:val="none" w:sz="0" w:space="0" w:color="auto"/>
        <w:left w:val="none" w:sz="0" w:space="0" w:color="auto"/>
        <w:bottom w:val="none" w:sz="0" w:space="0" w:color="auto"/>
        <w:right w:val="none" w:sz="0" w:space="0" w:color="auto"/>
      </w:divBdr>
    </w:div>
    <w:div w:id="2071687275">
      <w:bodyDiv w:val="1"/>
      <w:marLeft w:val="0"/>
      <w:marRight w:val="0"/>
      <w:marTop w:val="0"/>
      <w:marBottom w:val="0"/>
      <w:divBdr>
        <w:top w:val="none" w:sz="0" w:space="0" w:color="auto"/>
        <w:left w:val="none" w:sz="0" w:space="0" w:color="auto"/>
        <w:bottom w:val="none" w:sz="0" w:space="0" w:color="auto"/>
        <w:right w:val="none" w:sz="0" w:space="0" w:color="auto"/>
      </w:divBdr>
    </w:div>
    <w:div w:id="2076581744">
      <w:bodyDiv w:val="1"/>
      <w:marLeft w:val="0"/>
      <w:marRight w:val="0"/>
      <w:marTop w:val="0"/>
      <w:marBottom w:val="0"/>
      <w:divBdr>
        <w:top w:val="none" w:sz="0" w:space="0" w:color="auto"/>
        <w:left w:val="none" w:sz="0" w:space="0" w:color="auto"/>
        <w:bottom w:val="none" w:sz="0" w:space="0" w:color="auto"/>
        <w:right w:val="none" w:sz="0" w:space="0" w:color="auto"/>
      </w:divBdr>
    </w:div>
    <w:div w:id="2080009982">
      <w:bodyDiv w:val="1"/>
      <w:marLeft w:val="0"/>
      <w:marRight w:val="0"/>
      <w:marTop w:val="0"/>
      <w:marBottom w:val="0"/>
      <w:divBdr>
        <w:top w:val="none" w:sz="0" w:space="0" w:color="auto"/>
        <w:left w:val="none" w:sz="0" w:space="0" w:color="auto"/>
        <w:bottom w:val="none" w:sz="0" w:space="0" w:color="auto"/>
        <w:right w:val="none" w:sz="0" w:space="0" w:color="auto"/>
      </w:divBdr>
    </w:div>
    <w:div w:id="2084252821">
      <w:bodyDiv w:val="1"/>
      <w:marLeft w:val="0"/>
      <w:marRight w:val="0"/>
      <w:marTop w:val="0"/>
      <w:marBottom w:val="0"/>
      <w:divBdr>
        <w:top w:val="none" w:sz="0" w:space="0" w:color="auto"/>
        <w:left w:val="none" w:sz="0" w:space="0" w:color="auto"/>
        <w:bottom w:val="none" w:sz="0" w:space="0" w:color="auto"/>
        <w:right w:val="none" w:sz="0" w:space="0" w:color="auto"/>
      </w:divBdr>
    </w:div>
    <w:div w:id="2090036090">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090736640">
      <w:bodyDiv w:val="1"/>
      <w:marLeft w:val="0"/>
      <w:marRight w:val="0"/>
      <w:marTop w:val="0"/>
      <w:marBottom w:val="0"/>
      <w:divBdr>
        <w:top w:val="none" w:sz="0" w:space="0" w:color="auto"/>
        <w:left w:val="none" w:sz="0" w:space="0" w:color="auto"/>
        <w:bottom w:val="none" w:sz="0" w:space="0" w:color="auto"/>
        <w:right w:val="none" w:sz="0" w:space="0" w:color="auto"/>
      </w:divBdr>
    </w:div>
    <w:div w:id="2100176178">
      <w:bodyDiv w:val="1"/>
      <w:marLeft w:val="0"/>
      <w:marRight w:val="0"/>
      <w:marTop w:val="0"/>
      <w:marBottom w:val="0"/>
      <w:divBdr>
        <w:top w:val="none" w:sz="0" w:space="0" w:color="auto"/>
        <w:left w:val="none" w:sz="0" w:space="0" w:color="auto"/>
        <w:bottom w:val="none" w:sz="0" w:space="0" w:color="auto"/>
        <w:right w:val="none" w:sz="0" w:space="0" w:color="auto"/>
      </w:divBdr>
    </w:div>
    <w:div w:id="2100785143">
      <w:bodyDiv w:val="1"/>
      <w:marLeft w:val="0"/>
      <w:marRight w:val="0"/>
      <w:marTop w:val="0"/>
      <w:marBottom w:val="0"/>
      <w:divBdr>
        <w:top w:val="none" w:sz="0" w:space="0" w:color="auto"/>
        <w:left w:val="none" w:sz="0" w:space="0" w:color="auto"/>
        <w:bottom w:val="none" w:sz="0" w:space="0" w:color="auto"/>
        <w:right w:val="none" w:sz="0" w:space="0" w:color="auto"/>
      </w:divBdr>
    </w:div>
    <w:div w:id="2115784478">
      <w:bodyDiv w:val="1"/>
      <w:marLeft w:val="0"/>
      <w:marRight w:val="0"/>
      <w:marTop w:val="0"/>
      <w:marBottom w:val="0"/>
      <w:divBdr>
        <w:top w:val="none" w:sz="0" w:space="0" w:color="auto"/>
        <w:left w:val="none" w:sz="0" w:space="0" w:color="auto"/>
        <w:bottom w:val="none" w:sz="0" w:space="0" w:color="auto"/>
        <w:right w:val="none" w:sz="0" w:space="0" w:color="auto"/>
      </w:divBdr>
    </w:div>
    <w:div w:id="2116098181">
      <w:bodyDiv w:val="1"/>
      <w:marLeft w:val="0"/>
      <w:marRight w:val="0"/>
      <w:marTop w:val="0"/>
      <w:marBottom w:val="0"/>
      <w:divBdr>
        <w:top w:val="none" w:sz="0" w:space="0" w:color="auto"/>
        <w:left w:val="none" w:sz="0" w:space="0" w:color="auto"/>
        <w:bottom w:val="none" w:sz="0" w:space="0" w:color="auto"/>
        <w:right w:val="none" w:sz="0" w:space="0" w:color="auto"/>
      </w:divBdr>
    </w:div>
    <w:div w:id="2121872502">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2244098">
      <w:bodyDiv w:val="1"/>
      <w:marLeft w:val="0"/>
      <w:marRight w:val="0"/>
      <w:marTop w:val="0"/>
      <w:marBottom w:val="0"/>
      <w:divBdr>
        <w:top w:val="none" w:sz="0" w:space="0" w:color="auto"/>
        <w:left w:val="none" w:sz="0" w:space="0" w:color="auto"/>
        <w:bottom w:val="none" w:sz="0" w:space="0" w:color="auto"/>
        <w:right w:val="none" w:sz="0" w:space="0" w:color="auto"/>
      </w:divBdr>
    </w:div>
    <w:div w:id="2134783335">
      <w:bodyDiv w:val="1"/>
      <w:marLeft w:val="0"/>
      <w:marRight w:val="0"/>
      <w:marTop w:val="0"/>
      <w:marBottom w:val="0"/>
      <w:divBdr>
        <w:top w:val="none" w:sz="0" w:space="0" w:color="auto"/>
        <w:left w:val="none" w:sz="0" w:space="0" w:color="auto"/>
        <w:bottom w:val="none" w:sz="0" w:space="0" w:color="auto"/>
        <w:right w:val="none" w:sz="0" w:space="0" w:color="auto"/>
      </w:divBdr>
    </w:div>
    <w:div w:id="2136830253">
      <w:bodyDiv w:val="1"/>
      <w:marLeft w:val="0"/>
      <w:marRight w:val="0"/>
      <w:marTop w:val="0"/>
      <w:marBottom w:val="0"/>
      <w:divBdr>
        <w:top w:val="none" w:sz="0" w:space="0" w:color="auto"/>
        <w:left w:val="none" w:sz="0" w:space="0" w:color="auto"/>
        <w:bottom w:val="none" w:sz="0" w:space="0" w:color="auto"/>
        <w:right w:val="none" w:sz="0" w:space="0" w:color="auto"/>
      </w:divBdr>
    </w:div>
    <w:div w:id="2137672790">
      <w:bodyDiv w:val="1"/>
      <w:marLeft w:val="0"/>
      <w:marRight w:val="0"/>
      <w:marTop w:val="0"/>
      <w:marBottom w:val="0"/>
      <w:divBdr>
        <w:top w:val="none" w:sz="0" w:space="0" w:color="auto"/>
        <w:left w:val="none" w:sz="0" w:space="0" w:color="auto"/>
        <w:bottom w:val="none" w:sz="0" w:space="0" w:color="auto"/>
        <w:right w:val="none" w:sz="0" w:space="0" w:color="auto"/>
      </w:divBdr>
    </w:div>
    <w:div w:id="2137868668">
      <w:bodyDiv w:val="1"/>
      <w:marLeft w:val="0"/>
      <w:marRight w:val="0"/>
      <w:marTop w:val="0"/>
      <w:marBottom w:val="0"/>
      <w:divBdr>
        <w:top w:val="none" w:sz="0" w:space="0" w:color="auto"/>
        <w:left w:val="none" w:sz="0" w:space="0" w:color="auto"/>
        <w:bottom w:val="none" w:sz="0" w:space="0" w:color="auto"/>
        <w:right w:val="none" w:sz="0" w:space="0" w:color="auto"/>
      </w:divBdr>
    </w:div>
    <w:div w:id="2140950689">
      <w:bodyDiv w:val="1"/>
      <w:marLeft w:val="0"/>
      <w:marRight w:val="0"/>
      <w:marTop w:val="0"/>
      <w:marBottom w:val="0"/>
      <w:divBdr>
        <w:top w:val="none" w:sz="0" w:space="0" w:color="auto"/>
        <w:left w:val="none" w:sz="0" w:space="0" w:color="auto"/>
        <w:bottom w:val="none" w:sz="0" w:space="0" w:color="auto"/>
        <w:right w:val="none" w:sz="0" w:space="0" w:color="auto"/>
      </w:divBdr>
    </w:div>
    <w:div w:id="2143384181">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 w:id="2145540888">
      <w:bodyDiv w:val="1"/>
      <w:marLeft w:val="0"/>
      <w:marRight w:val="0"/>
      <w:marTop w:val="0"/>
      <w:marBottom w:val="0"/>
      <w:divBdr>
        <w:top w:val="none" w:sz="0" w:space="0" w:color="auto"/>
        <w:left w:val="none" w:sz="0" w:space="0" w:color="auto"/>
        <w:bottom w:val="none" w:sz="0" w:space="0" w:color="auto"/>
        <w:right w:val="none" w:sz="0" w:space="0" w:color="auto"/>
      </w:divBdr>
    </w:div>
    <w:div w:id="21463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ms.office.com/Pages/ResponsePage.aspx?id=UCRGzjBDHkWLkYolrc9FQC4DJPN_RQ1Kk5v0qN4I4XhUMlgzUFI3REgyWFhXMUtBRVJPREFHMlNWRS4u" TargetMode="External"/><Relationship Id="rId22" Type="http://schemas.openxmlformats.org/officeDocument/2006/relationships/chart" Target="charts/chart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3.%20DATA%20PROCESADA%20Y%20ORDENADA-cop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6.6%20Gesti&#243;n%20Financiera%20del%20Gasto%20Institucional-Zb\2023\3.%20EJECUCI&#211;N\PROCESAMIENTO%20DE%20DATOS\3.%20DATA%20PROCESADA%20Y%20ORDENAD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50" b="1" i="0" u="none" strike="noStrike" kern="1200" spc="0" baseline="0">
                <a:solidFill>
                  <a:sysClr val="windowText" lastClr="000000"/>
                </a:solidFill>
                <a:latin typeface="+mn-lt"/>
                <a:ea typeface="+mn-ea"/>
                <a:cs typeface="+mn-cs"/>
              </a:defRPr>
            </a:pPr>
            <a:r>
              <a:rPr lang="es-SV" sz="750" b="1" i="0" baseline="0">
                <a:solidFill>
                  <a:sysClr val="windowText" lastClr="000000"/>
                </a:solidFill>
                <a:effectLst/>
              </a:rPr>
              <a:t>Gráfico 1.1</a:t>
            </a:r>
            <a:endParaRPr lang="es-SV" sz="750" b="1">
              <a:solidFill>
                <a:sysClr val="windowText" lastClr="000000"/>
              </a:solidFill>
              <a:effectLst/>
            </a:endParaRPr>
          </a:p>
          <a:p>
            <a:pPr>
              <a:defRPr sz="750" b="1">
                <a:solidFill>
                  <a:sysClr val="windowText" lastClr="000000"/>
                </a:solidFill>
              </a:defRPr>
            </a:pPr>
            <a:r>
              <a:rPr lang="es-SV" sz="750" b="1" i="0" baseline="0">
                <a:solidFill>
                  <a:sysClr val="windowText" lastClr="000000"/>
                </a:solidFill>
                <a:effectLst/>
              </a:rPr>
              <a:t>Información General de la Persona Encuestada </a:t>
            </a:r>
            <a:endParaRPr lang="es-SV" sz="75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75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3804979969609057"/>
          <c:y val="0.11455399061032864"/>
          <c:w val="0.46195020030390938"/>
          <c:h val="0.8328638497652581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GENERALES'!$I$4:$I$33</c:f>
              <c:strCache>
                <c:ptCount val="30"/>
                <c:pt idx="0">
                  <c:v>Interno </c:v>
                </c:pt>
                <c:pt idx="1">
                  <c:v>Externo</c:v>
                </c:pt>
                <c:pt idx="2">
                  <c:v>CLASE DE USUARIO</c:v>
                </c:pt>
                <c:pt idx="4">
                  <c:v>Apoderado</c:v>
                </c:pt>
                <c:pt idx="5">
                  <c:v>Exportador</c:v>
                </c:pt>
                <c:pt idx="6">
                  <c:v>Institución Financiera</c:v>
                </c:pt>
                <c:pt idx="7">
                  <c:v>Jefe de la Unidad</c:v>
                </c:pt>
                <c:pt idx="8">
                  <c:v>Persona Autorizada</c:v>
                </c:pt>
                <c:pt idx="9">
                  <c:v>Representante Legal</c:v>
                </c:pt>
                <c:pt idx="10">
                  <c:v>Técnico</c:v>
                </c:pt>
                <c:pt idx="11">
                  <c:v>Proveedor</c:v>
                </c:pt>
                <c:pt idx="12">
                  <c:v>Ciudadano</c:v>
                </c:pt>
                <c:pt idx="13">
                  <c:v>TIPO DE USUARIO</c:v>
                </c:pt>
                <c:pt idx="15">
                  <c:v>Anticipo de Fondos para Viáticos</c:v>
                </c:pt>
                <c:pt idx="16">
                  <c:v>Trámite para pagos de notas de crédito del tesoro público vencidas.</c:v>
                </c:pt>
                <c:pt idx="17">
                  <c:v>Trámite de órdenes de descuentos por deudas provenientes de créditos concedidos a empleados del Ministerio de Hacienda.</c:v>
                </c:pt>
                <c:pt idx="18">
                  <c:v>Consulta de pago a proveedores de bienes y servicios del Ministerio de Hacienda.</c:v>
                </c:pt>
                <c:pt idx="19">
                  <c:v>Pago de viáticos para viajar en misión oficial a interior y exterior del país por medio de fondo circulante de monto fijo de la secretaría de Estado del Ministerio de Hacienda.</c:v>
                </c:pt>
                <c:pt idx="20">
                  <c:v>Anticipo de fondos por medio del fondo circulante de monto fijo de la secretaría de estado del Ministerio de Hacienda para adquisiciones de bienes y servicios.</c:v>
                </c:pt>
                <c:pt idx="21">
                  <c:v>Emisión de quedan a proveedores de bienes y servicios del Ministerio de Hacienda.</c:v>
                </c:pt>
                <c:pt idx="22">
                  <c:v>Trámite para pago de devoluciones de impuestos autorizados mediante resolución.</c:v>
                </c:pt>
                <c:pt idx="23">
                  <c:v>Consulta de pago en concepto de devolución de impuesto sobre la renta de años anteriores.</c:v>
                </c:pt>
                <c:pt idx="24">
                  <c:v>NOMBRE DEL SERVICIO</c:v>
                </c:pt>
                <c:pt idx="26">
                  <c:v>Telefónica</c:v>
                </c:pt>
                <c:pt idx="27">
                  <c:v>Correo Electrónico</c:v>
                </c:pt>
                <c:pt idx="28">
                  <c:v>Presencial</c:v>
                </c:pt>
                <c:pt idx="29">
                  <c:v>MEDIO QUE UTILIZÓ</c:v>
                </c:pt>
              </c:strCache>
            </c:strRef>
          </c:cat>
          <c:val>
            <c:numRef>
              <c:f>'DATOS GENERALES'!$J$4:$J$33</c:f>
              <c:numCache>
                <c:formatCode>0.00%</c:formatCode>
                <c:ptCount val="30"/>
                <c:pt idx="0">
                  <c:v>4.17827298050139E-2</c:v>
                </c:pt>
                <c:pt idx="1">
                  <c:v>0.95821727019498604</c:v>
                </c:pt>
                <c:pt idx="4">
                  <c:v>2.7855153203342618E-3</c:v>
                </c:pt>
                <c:pt idx="5">
                  <c:v>2.7855153203342618E-3</c:v>
                </c:pt>
                <c:pt idx="6">
                  <c:v>5.5710306406685237E-3</c:v>
                </c:pt>
                <c:pt idx="7">
                  <c:v>1.1142061281337047E-2</c:v>
                </c:pt>
                <c:pt idx="8">
                  <c:v>1.1142061281337047E-2</c:v>
                </c:pt>
                <c:pt idx="9">
                  <c:v>2.7855153203342618E-2</c:v>
                </c:pt>
                <c:pt idx="10">
                  <c:v>3.0640668523676879E-2</c:v>
                </c:pt>
                <c:pt idx="11">
                  <c:v>3.6211699164345405E-2</c:v>
                </c:pt>
                <c:pt idx="12">
                  <c:v>0.871866295264624</c:v>
                </c:pt>
                <c:pt idx="15">
                  <c:v>5.5710306406685237E-3</c:v>
                </c:pt>
                <c:pt idx="16">
                  <c:v>5.5710306406685237E-3</c:v>
                </c:pt>
                <c:pt idx="17">
                  <c:v>1.3927576601671309E-2</c:v>
                </c:pt>
                <c:pt idx="18">
                  <c:v>1.6713091922005572E-2</c:v>
                </c:pt>
                <c:pt idx="19">
                  <c:v>1.6713091922005572E-2</c:v>
                </c:pt>
                <c:pt idx="20">
                  <c:v>1.9498607242339833E-2</c:v>
                </c:pt>
                <c:pt idx="21">
                  <c:v>1.9498607242339833E-2</c:v>
                </c:pt>
                <c:pt idx="22">
                  <c:v>4.7353760445682451E-2</c:v>
                </c:pt>
                <c:pt idx="23">
                  <c:v>0.85515320334261835</c:v>
                </c:pt>
                <c:pt idx="26">
                  <c:v>0.25905292479108633</c:v>
                </c:pt>
                <c:pt idx="27">
                  <c:v>0.29247910863509752</c:v>
                </c:pt>
                <c:pt idx="28">
                  <c:v>0.44846796657381616</c:v>
                </c:pt>
              </c:numCache>
            </c:numRef>
          </c:val>
          <c:extLst>
            <c:ext xmlns:c16="http://schemas.microsoft.com/office/drawing/2014/chart" uri="{C3380CC4-5D6E-409C-BE32-E72D297353CC}">
              <c16:uniqueId val="{00000000-6584-4AE7-AD5A-D7AB2497E6B0}"/>
            </c:ext>
          </c:extLst>
        </c:ser>
        <c:dLbls>
          <c:dLblPos val="outEnd"/>
          <c:showLegendKey val="0"/>
          <c:showVal val="1"/>
          <c:showCatName val="0"/>
          <c:showSerName val="0"/>
          <c:showPercent val="0"/>
          <c:showBubbleSize val="0"/>
        </c:dLbls>
        <c:gapWidth val="182"/>
        <c:axId val="1780088079"/>
        <c:axId val="1780095151"/>
      </c:barChart>
      <c:catAx>
        <c:axId val="1780088079"/>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700" b="1" i="0" u="none" strike="noStrike" kern="1200" baseline="0">
                    <a:solidFill>
                      <a:sysClr val="windowText" lastClr="000000"/>
                    </a:solidFill>
                    <a:latin typeface="+mn-lt"/>
                    <a:ea typeface="+mn-ea"/>
                    <a:cs typeface="+mn-cs"/>
                  </a:defRPr>
                </a:pPr>
                <a:r>
                  <a:rPr lang="en-US" sz="700" b="1" i="0" u="none" strike="noStrike" kern="1200" baseline="0">
                    <a:solidFill>
                      <a:sysClr val="windowText" lastClr="000000"/>
                    </a:solidFill>
                    <a:latin typeface="+mn-lt"/>
                    <a:ea typeface="+mn-ea"/>
                    <a:cs typeface="+mn-cs"/>
                  </a:rPr>
                  <a:t>Datos Generales</a:t>
                </a:r>
              </a:p>
            </c:rich>
          </c:tx>
          <c:layout>
            <c:manualLayout>
              <c:xMode val="edge"/>
              <c:yMode val="edge"/>
              <c:x val="2.1925016443762334E-2"/>
              <c:y val="0.37451868692469781"/>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780095151"/>
        <c:crosses val="autoZero"/>
        <c:auto val="1"/>
        <c:lblAlgn val="ctr"/>
        <c:lblOffset val="100"/>
        <c:noMultiLvlLbl val="0"/>
      </c:catAx>
      <c:valAx>
        <c:axId val="1780095151"/>
        <c:scaling>
          <c:orientation val="minMax"/>
        </c:scaling>
        <c:delete val="1"/>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700" b="1" i="0" u="none" strike="noStrike" kern="1200" baseline="0">
                    <a:solidFill>
                      <a:sysClr val="windowText" lastClr="000000"/>
                    </a:solidFill>
                    <a:latin typeface="+mn-lt"/>
                    <a:ea typeface="+mn-ea"/>
                    <a:cs typeface="+mn-cs"/>
                  </a:defRPr>
                </a:pPr>
                <a:r>
                  <a:rPr lang="en-US" sz="700" b="1" i="0" u="none" strike="noStrike" kern="1200" baseline="0">
                    <a:solidFill>
                      <a:sysClr val="windowText" lastClr="000000"/>
                    </a:solidFill>
                    <a:latin typeface="+mn-lt"/>
                    <a:ea typeface="+mn-ea"/>
                    <a:cs typeface="+mn-cs"/>
                  </a:rPr>
                  <a:t>Porcentajes</a:t>
                </a:r>
              </a:p>
            </c:rich>
          </c:tx>
          <c:layout>
            <c:manualLayout>
              <c:xMode val="edge"/>
              <c:yMode val="edge"/>
              <c:x val="0.42702025215495287"/>
              <c:y val="0.9626246719160105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crossAx val="1780088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useo Sans 100" panose="02000000000000000000" pitchFamily="50" charset="0"/>
                <a:ea typeface="+mn-ea"/>
                <a:cs typeface="+mn-cs"/>
              </a:defRPr>
            </a:pPr>
            <a:r>
              <a:rPr lang="en-US" sz="800" b="0">
                <a:solidFill>
                  <a:sysClr val="windowText" lastClr="000000"/>
                </a:solidFill>
                <a:latin typeface="Museo Sans 100" panose="02000000000000000000" pitchFamily="50" charset="0"/>
              </a:rPr>
              <a:t>Gráfico 2.1</a:t>
            </a:r>
          </a:p>
          <a:p>
            <a:pPr>
              <a:defRPr sz="800">
                <a:solidFill>
                  <a:sysClr val="windowText" lastClr="000000"/>
                </a:solidFill>
                <a:latin typeface="Museo Sans 100" panose="02000000000000000000" pitchFamily="50" charset="0"/>
              </a:defRPr>
            </a:pPr>
            <a:r>
              <a:rPr lang="en-US" sz="800" b="0">
                <a:solidFill>
                  <a:sysClr val="windowText" lastClr="000000"/>
                </a:solidFill>
                <a:latin typeface="Museo Sans 100" panose="02000000000000000000" pitchFamily="50" charset="0"/>
              </a:rPr>
              <a:t>Infraestructura y Elementos Tangibles</a:t>
            </a:r>
          </a:p>
        </c:rich>
      </c:tx>
      <c:layout>
        <c:manualLayout>
          <c:xMode val="edge"/>
          <c:yMode val="edge"/>
          <c:x val="0.1890833333333333"/>
          <c:y val="2.04978006559296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useo Sans 100" panose="02000000000000000000" pitchFamily="50" charset="0"/>
              <a:ea typeface="+mn-ea"/>
              <a:cs typeface="+mn-cs"/>
            </a:defRPr>
          </a:pPr>
          <a:endParaRPr lang="es-SV"/>
        </a:p>
      </c:txPr>
    </c:title>
    <c:autoTitleDeleted val="0"/>
    <c:plotArea>
      <c:layout>
        <c:manualLayout>
          <c:layoutTarget val="inner"/>
          <c:xMode val="edge"/>
          <c:yMode val="edge"/>
          <c:x val="0.61241681010000926"/>
          <c:y val="0.12519176292390763"/>
          <c:w val="0.28132351138633427"/>
          <c:h val="0.77367813116679607"/>
        </c:manualLayout>
      </c:layout>
      <c:barChart>
        <c:barDir val="bar"/>
        <c:grouping val="clustered"/>
        <c:varyColors val="0"/>
        <c:ser>
          <c:idx val="0"/>
          <c:order val="0"/>
          <c:spPr>
            <a:solidFill>
              <a:schemeClr val="accent1"/>
            </a:solidFill>
            <a:ln>
              <a:noFill/>
            </a:ln>
            <a:effectLst/>
          </c:spPr>
          <c:invertIfNegative val="0"/>
          <c:dPt>
            <c:idx val="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0-E36E-47B1-9D4E-B40F557E5BE5}"/>
              </c:ext>
            </c:extLst>
          </c:dPt>
          <c:dLbls>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0-E36E-47B1-9D4E-B40F557E5BE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MODULO!$H$5:$H$11</c:f>
              <c:strCache>
                <c:ptCount val="7"/>
                <c:pt idx="0">
                  <c:v>Lla disponibilidad de la información y requisitos del servicio brindado</c:v>
                </c:pt>
                <c:pt idx="1">
                  <c:v>La disponibilidad y agilidad de los medios de comunicación</c:v>
                </c:pt>
                <c:pt idx="2">
                  <c:v>El acceso y la señalización interna de la oficina donde recibió el servicio</c:v>
                </c:pt>
                <c:pt idx="3">
                  <c:v>El orden, limpieza y comodidad en la oficina y lugares de espera</c:v>
                </c:pt>
                <c:pt idx="4">
                  <c:v>El uso interno que le dieron a la documentación entregada a la Institución</c:v>
                </c:pt>
                <c:pt idx="5">
                  <c:v>La disponibilidad de baños y parqueos</c:v>
                </c:pt>
                <c:pt idx="6">
                  <c:v>Promedio Infraestructura y Elementos Tangibles</c:v>
                </c:pt>
              </c:strCache>
            </c:strRef>
          </c:cat>
          <c:val>
            <c:numRef>
              <c:f>MODULO!$I$5:$I$11</c:f>
              <c:numCache>
                <c:formatCode>0.00</c:formatCode>
                <c:ptCount val="7"/>
                <c:pt idx="0">
                  <c:v>9.0034602076124575</c:v>
                </c:pt>
                <c:pt idx="1">
                  <c:v>8.9779874213836486</c:v>
                </c:pt>
                <c:pt idx="2">
                  <c:v>8.8757763975155282</c:v>
                </c:pt>
                <c:pt idx="3">
                  <c:v>8.8633540372670812</c:v>
                </c:pt>
                <c:pt idx="4">
                  <c:v>8.7639751552795033</c:v>
                </c:pt>
                <c:pt idx="5">
                  <c:v>8.2700729927007295</c:v>
                </c:pt>
                <c:pt idx="6">
                  <c:v>8.792437701959825</c:v>
                </c:pt>
              </c:numCache>
            </c:numRef>
          </c:val>
          <c:extLst>
            <c:ext xmlns:c16="http://schemas.microsoft.com/office/drawing/2014/chart" uri="{C3380CC4-5D6E-409C-BE32-E72D297353CC}">
              <c16:uniqueId val="{00000001-E36E-47B1-9D4E-B40F557E5BE5}"/>
            </c:ext>
          </c:extLst>
        </c:ser>
        <c:dLbls>
          <c:dLblPos val="outEnd"/>
          <c:showLegendKey val="0"/>
          <c:showVal val="1"/>
          <c:showCatName val="0"/>
          <c:showSerName val="0"/>
          <c:showPercent val="0"/>
          <c:showBubbleSize val="0"/>
        </c:dLbls>
        <c:gapWidth val="182"/>
        <c:axId val="940576143"/>
        <c:axId val="940574895"/>
      </c:barChart>
      <c:catAx>
        <c:axId val="940576143"/>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b="0">
                    <a:solidFill>
                      <a:sysClr val="windowText" lastClr="000000"/>
                    </a:solidFill>
                  </a:rPr>
                  <a:t>Aspectos Evaluados</a:t>
                </a:r>
              </a:p>
            </c:rich>
          </c:tx>
          <c:layout>
            <c:manualLayout>
              <c:xMode val="edge"/>
              <c:yMode val="edge"/>
              <c:x val="9.1042335998287437E-3"/>
              <c:y val="0.3309137789494374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s 100" panose="02000000000000000000" pitchFamily="50" charset="0"/>
                <a:ea typeface="+mn-ea"/>
                <a:cs typeface="+mn-cs"/>
              </a:defRPr>
            </a:pPr>
            <a:endParaRPr lang="es-SV"/>
          </a:p>
        </c:txPr>
        <c:crossAx val="940574895"/>
        <c:crosses val="autoZero"/>
        <c:auto val="1"/>
        <c:lblAlgn val="ctr"/>
        <c:lblOffset val="100"/>
        <c:noMultiLvlLbl val="0"/>
      </c:catAx>
      <c:valAx>
        <c:axId val="940574895"/>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b="0">
                    <a:solidFill>
                      <a:sysClr val="windowText" lastClr="000000"/>
                    </a:solidFill>
                  </a:rPr>
                  <a:t>Porcentajes</a:t>
                </a:r>
              </a:p>
            </c:rich>
          </c:tx>
          <c:layout>
            <c:manualLayout>
              <c:xMode val="edge"/>
              <c:yMode val="edge"/>
              <c:x val="0.44495822397200346"/>
              <c:y val="0.9494272810483396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crossAx val="9405761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800" b="1">
                <a:solidFill>
                  <a:sysClr val="windowText" lastClr="000000"/>
                </a:solidFill>
              </a:rPr>
              <a:t>Gráfico 2.2.</a:t>
            </a:r>
          </a:p>
          <a:p>
            <a:pPr>
              <a:defRPr b="1">
                <a:solidFill>
                  <a:sysClr val="windowText" lastClr="000000"/>
                </a:solidFill>
              </a:defRPr>
            </a:pPr>
            <a:r>
              <a:rPr lang="en-US" sz="800" b="1">
                <a:solidFill>
                  <a:sysClr val="windowText" lastClr="000000"/>
                </a:solidFill>
              </a:rPr>
              <a:t>Empatía del Personal</a:t>
            </a:r>
          </a:p>
        </c:rich>
      </c:tx>
      <c:layout>
        <c:manualLayout>
          <c:xMode val="edge"/>
          <c:yMode val="edge"/>
          <c:x val="0.3495464276642839"/>
          <c:y val="2.845086544798640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9257631381286341"/>
          <c:y val="0.19819741282339709"/>
          <c:w val="0.7817002135183263"/>
          <c:h val="0.37076811827093048"/>
        </c:manualLayout>
      </c:layout>
      <c:barChart>
        <c:barDir val="col"/>
        <c:grouping val="clustered"/>
        <c:varyColors val="0"/>
        <c:ser>
          <c:idx val="0"/>
          <c:order val="0"/>
          <c:spPr>
            <a:solidFill>
              <a:schemeClr val="accent1"/>
            </a:solidFill>
            <a:ln>
              <a:noFill/>
            </a:ln>
            <a:effectLst/>
          </c:spPr>
          <c:invertIfNegative val="0"/>
          <c:dPt>
            <c:idx val="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0-4EFB-449E-9417-D9739B3748E5}"/>
              </c:ext>
            </c:extLst>
          </c:dPt>
          <c:dLbls>
            <c:dLbl>
              <c:idx val="3"/>
              <c:tx>
                <c:rich>
                  <a:bodyPr/>
                  <a:lstStyle/>
                  <a:p>
                    <a:fld id="{38D79F0B-9894-4AC8-8CB5-D2911C7B21EC}" type="VALUE">
                      <a:rPr lang="en-US" b="1"/>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EFB-449E-9417-D9739B3748E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MODULO!$H$44:$H$47</c:f>
              <c:strCache>
                <c:ptCount val="4"/>
                <c:pt idx="0">
                  <c:v>La amabilidad y el trato recibido por parte del personal</c:v>
                </c:pt>
                <c:pt idx="1">
                  <c:v>La disposición e interés de los empleados para ayudar a resolver los trámites requeridos</c:v>
                </c:pt>
                <c:pt idx="2">
                  <c:v>La atención de los usuarios sin favoritismo, ni privilegios para nadie</c:v>
                </c:pt>
                <c:pt idx="3">
                  <c:v>Promedio</c:v>
                </c:pt>
              </c:strCache>
            </c:strRef>
          </c:cat>
          <c:val>
            <c:numRef>
              <c:f>MODULO!$I$44:$I$47</c:f>
              <c:numCache>
                <c:formatCode>0.00</c:formatCode>
                <c:ptCount val="4"/>
                <c:pt idx="0">
                  <c:v>9.1002785515320337</c:v>
                </c:pt>
                <c:pt idx="1">
                  <c:v>9.0891364902506968</c:v>
                </c:pt>
                <c:pt idx="2">
                  <c:v>8.9308176100628938</c:v>
                </c:pt>
                <c:pt idx="3">
                  <c:v>9.0400775506152087</c:v>
                </c:pt>
              </c:numCache>
            </c:numRef>
          </c:val>
          <c:extLst>
            <c:ext xmlns:c16="http://schemas.microsoft.com/office/drawing/2014/chart" uri="{C3380CC4-5D6E-409C-BE32-E72D297353CC}">
              <c16:uniqueId val="{00000001-08B3-45AD-940C-30F4C69F3B65}"/>
            </c:ext>
          </c:extLst>
        </c:ser>
        <c:dLbls>
          <c:dLblPos val="outEnd"/>
          <c:showLegendKey val="0"/>
          <c:showVal val="1"/>
          <c:showCatName val="0"/>
          <c:showSerName val="0"/>
          <c:showPercent val="0"/>
          <c:showBubbleSize val="0"/>
        </c:dLbls>
        <c:gapWidth val="219"/>
        <c:overlap val="-27"/>
        <c:axId val="358653407"/>
        <c:axId val="358643007"/>
      </c:barChart>
      <c:catAx>
        <c:axId val="358653407"/>
        <c:scaling>
          <c:orientation val="minMax"/>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Aspectos Evaluados</a:t>
                </a:r>
              </a:p>
            </c:rich>
          </c:tx>
          <c:layout>
            <c:manualLayout>
              <c:xMode val="edge"/>
              <c:yMode val="edge"/>
              <c:x val="0.35440767653239486"/>
              <c:y val="0.94170037115404626"/>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358643007"/>
        <c:crosses val="autoZero"/>
        <c:auto val="1"/>
        <c:lblAlgn val="ctr"/>
        <c:lblOffset val="100"/>
        <c:noMultiLvlLbl val="0"/>
      </c:catAx>
      <c:valAx>
        <c:axId val="358643007"/>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Puntaje</a:t>
                </a:r>
              </a:p>
            </c:rich>
          </c:tx>
          <c:layout>
            <c:manualLayout>
              <c:xMode val="edge"/>
              <c:yMode val="edge"/>
              <c:x val="1.8233618233618232E-2"/>
              <c:y val="0.34261920384951883"/>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3586534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800" b="1">
                <a:solidFill>
                  <a:sysClr val="windowText" lastClr="000000"/>
                </a:solidFill>
              </a:rPr>
              <a:t>Gráfico 2.3</a:t>
            </a:r>
          </a:p>
          <a:p>
            <a:pPr>
              <a:defRPr b="1">
                <a:solidFill>
                  <a:sysClr val="windowText" lastClr="000000"/>
                </a:solidFill>
              </a:defRPr>
            </a:pPr>
            <a:r>
              <a:rPr lang="en-US" sz="800" b="1">
                <a:solidFill>
                  <a:sysClr val="windowText" lastClr="000000"/>
                </a:solidFill>
              </a:rPr>
              <a:t>Profesionalismo de los Empleados</a:t>
            </a:r>
          </a:p>
        </c:rich>
      </c:tx>
      <c:layout>
        <c:manualLayout>
          <c:xMode val="edge"/>
          <c:yMode val="edge"/>
          <c:x val="0.22107988614099297"/>
          <c:y val="2.816901408450704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4091427303981369"/>
          <c:y val="0.22948934226415263"/>
          <c:w val="0.79899183024657128"/>
          <c:h val="0.42197183098591551"/>
        </c:manualLayout>
      </c:layout>
      <c:barChart>
        <c:barDir val="col"/>
        <c:grouping val="clustered"/>
        <c:varyColors val="0"/>
        <c:ser>
          <c:idx val="0"/>
          <c:order val="0"/>
          <c:spPr>
            <a:solidFill>
              <a:schemeClr val="accent1"/>
            </a:solidFill>
            <a:ln>
              <a:noFill/>
            </a:ln>
            <a:effectLst/>
          </c:spPr>
          <c:invertIfNegative val="0"/>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0-5F86-4127-AB2B-2FE4A6CB8D95}"/>
              </c:ext>
            </c:extLst>
          </c:dPt>
          <c:dLbls>
            <c:dLbl>
              <c:idx val="3"/>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fld id="{1DB472F8-A529-4E55-810B-DE1E0873F03B}" type="VALUE">
                      <a:rPr lang="en-US" sz="800" b="1">
                        <a:solidFill>
                          <a:sysClr val="windowText" lastClr="000000"/>
                        </a:solidFill>
                      </a:rPr>
                      <a:pPr>
                        <a:defRPr sz="800" b="1">
                          <a:solidFill>
                            <a:sysClr val="windowText" lastClr="000000"/>
                          </a:solidFill>
                        </a:defRPr>
                      </a:pPr>
                      <a:t>[VALOR]</a:t>
                    </a:fld>
                    <a:endParaRPr lang="es-SV"/>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F86-4127-AB2B-2FE4A6CB8D9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MODULO!$H$60:$H$63</c:f>
              <c:strCache>
                <c:ptCount val="4"/>
                <c:pt idx="0">
                  <c:v>El comportamiento de los empleados durante el servicio proporcionado (Respetuoso, Educado)</c:v>
                </c:pt>
                <c:pt idx="1">
                  <c:v>El conocimiento, competencia técnica y la utilidad de la información brindada por los empleados</c:v>
                </c:pt>
                <c:pt idx="2">
                  <c:v>El cumplimiento de los horarios establecidos de atención (De 7:30am a 3:30pm ininterrumpidamente)</c:v>
                </c:pt>
                <c:pt idx="3">
                  <c:v>Promedio</c:v>
                </c:pt>
              </c:strCache>
            </c:strRef>
          </c:cat>
          <c:val>
            <c:numRef>
              <c:f>MODULO!$I$60:$I$63</c:f>
              <c:numCache>
                <c:formatCode>0.00</c:formatCode>
                <c:ptCount val="4"/>
                <c:pt idx="0">
                  <c:v>9.116991643454039</c:v>
                </c:pt>
                <c:pt idx="1">
                  <c:v>9.1086350974930355</c:v>
                </c:pt>
                <c:pt idx="2">
                  <c:v>8.9080779944289699</c:v>
                </c:pt>
                <c:pt idx="3">
                  <c:v>9.0445682451253475</c:v>
                </c:pt>
              </c:numCache>
            </c:numRef>
          </c:val>
          <c:extLst>
            <c:ext xmlns:c16="http://schemas.microsoft.com/office/drawing/2014/chart" uri="{C3380CC4-5D6E-409C-BE32-E72D297353CC}">
              <c16:uniqueId val="{00000001-5F86-4127-AB2B-2FE4A6CB8D95}"/>
            </c:ext>
          </c:extLst>
        </c:ser>
        <c:dLbls>
          <c:dLblPos val="outEnd"/>
          <c:showLegendKey val="0"/>
          <c:showVal val="1"/>
          <c:showCatName val="0"/>
          <c:showSerName val="0"/>
          <c:showPercent val="0"/>
          <c:showBubbleSize val="0"/>
        </c:dLbls>
        <c:gapWidth val="219"/>
        <c:overlap val="-27"/>
        <c:axId val="358641759"/>
        <c:axId val="358647167"/>
      </c:barChart>
      <c:catAx>
        <c:axId val="358641759"/>
        <c:scaling>
          <c:orientation val="minMax"/>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Aspectos evaluados</a:t>
                </a:r>
              </a:p>
            </c:rich>
          </c:tx>
          <c:layout>
            <c:manualLayout>
              <c:xMode val="edge"/>
              <c:yMode val="edge"/>
              <c:x val="0.28425684817566821"/>
              <c:y val="0.90183323477232391"/>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SV"/>
          </a:p>
        </c:txPr>
        <c:crossAx val="358647167"/>
        <c:crosses val="autoZero"/>
        <c:auto val="1"/>
        <c:lblAlgn val="ctr"/>
        <c:lblOffset val="100"/>
        <c:noMultiLvlLbl val="0"/>
      </c:catAx>
      <c:valAx>
        <c:axId val="358647167"/>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Porcentajes</a:t>
                </a:r>
              </a:p>
              <a:p>
                <a:pPr>
                  <a:defRPr sz="800" b="1">
                    <a:solidFill>
                      <a:sysClr val="windowText" lastClr="000000"/>
                    </a:solidFill>
                  </a:defRPr>
                </a:pPr>
                <a:endParaRPr lang="en-US" sz="800" b="1">
                  <a:solidFill>
                    <a:sysClr val="windowText" lastClr="000000"/>
                  </a:solidFill>
                </a:endParaRPr>
              </a:p>
            </c:rich>
          </c:tx>
          <c:layout>
            <c:manualLayout>
              <c:xMode val="edge"/>
              <c:yMode val="edge"/>
              <c:x val="2.7675132157776051E-3"/>
              <c:y val="0.28738713988368253"/>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3586417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800" b="1">
                <a:solidFill>
                  <a:sysClr val="windowText" lastClr="000000"/>
                </a:solidFill>
              </a:rPr>
              <a:t>Gráfico 2.4 </a:t>
            </a:r>
          </a:p>
          <a:p>
            <a:pPr>
              <a:defRPr b="1">
                <a:solidFill>
                  <a:sysClr val="windowText" lastClr="000000"/>
                </a:solidFill>
              </a:defRPr>
            </a:pPr>
            <a:r>
              <a:rPr lang="en-US" sz="800" b="1">
                <a:solidFill>
                  <a:sysClr val="windowText" lastClr="000000"/>
                </a:solidFill>
              </a:rPr>
              <a:t>Capacidad de Respuesta Institucional</a:t>
            </a:r>
          </a:p>
        </c:rich>
      </c:tx>
      <c:layout>
        <c:manualLayout>
          <c:xMode val="edge"/>
          <c:yMode val="edge"/>
          <c:x val="0.19338969386116803"/>
          <c:y val="3.433476394849785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rgbClr val="00B0F0"/>
              </a:solidFill>
              <a:ln>
                <a:noFill/>
              </a:ln>
              <a:effectLst/>
            </c:spPr>
            <c:extLst>
              <c:ext xmlns:c16="http://schemas.microsoft.com/office/drawing/2014/chart" uri="{C3380CC4-5D6E-409C-BE32-E72D297353CC}">
                <c16:uniqueId val="{00000000-850F-43B2-8EB6-A80975EB144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MODULO!$H$76:$H$78</c:f>
              <c:strCache>
                <c:ptCount val="3"/>
                <c:pt idx="0">
                  <c:v>La orientación recibida durante todo el servicio</c:v>
                </c:pt>
                <c:pt idx="1">
                  <c:v>El cumplimiento de los tiempos establecidos para completar el trámite o servicio</c:v>
                </c:pt>
                <c:pt idx="2">
                  <c:v>Promedio</c:v>
                </c:pt>
              </c:strCache>
            </c:strRef>
          </c:cat>
          <c:val>
            <c:numRef>
              <c:f>MODULO!$I$76:$I$78</c:f>
              <c:numCache>
                <c:formatCode>0.00</c:formatCode>
                <c:ptCount val="3"/>
                <c:pt idx="0">
                  <c:v>8.9247910863509752</c:v>
                </c:pt>
                <c:pt idx="1">
                  <c:v>8.8579387186629521</c:v>
                </c:pt>
                <c:pt idx="2">
                  <c:v>8.8913649025069645</c:v>
                </c:pt>
              </c:numCache>
            </c:numRef>
          </c:val>
          <c:extLst>
            <c:ext xmlns:c16="http://schemas.microsoft.com/office/drawing/2014/chart" uri="{C3380CC4-5D6E-409C-BE32-E72D297353CC}">
              <c16:uniqueId val="{00000001-7036-49E0-9E4E-3A936C4199BA}"/>
            </c:ext>
          </c:extLst>
        </c:ser>
        <c:dLbls>
          <c:dLblPos val="outEnd"/>
          <c:showLegendKey val="0"/>
          <c:showVal val="1"/>
          <c:showCatName val="0"/>
          <c:showSerName val="0"/>
          <c:showPercent val="0"/>
          <c:showBubbleSize val="0"/>
        </c:dLbls>
        <c:gapWidth val="219"/>
        <c:overlap val="-27"/>
        <c:axId val="479469615"/>
        <c:axId val="479471695"/>
      </c:barChart>
      <c:catAx>
        <c:axId val="479469615"/>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Aspectos </a:t>
                </a:r>
                <a:r>
                  <a:rPr lang="en-US" sz="800" b="1">
                    <a:solidFill>
                      <a:sysClr val="windowText" lastClr="000000"/>
                    </a:solidFill>
                  </a:rPr>
                  <a:t>Evaluados</a:t>
                </a:r>
              </a:p>
            </c:rich>
          </c:tx>
          <c:layout>
            <c:manualLayout>
              <c:xMode val="edge"/>
              <c:yMode val="edge"/>
              <c:x val="0.37877692935828766"/>
              <c:y val="0.9248795725661627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mn-lt"/>
                <a:ea typeface="+mn-ea"/>
                <a:cs typeface="+mn-cs"/>
              </a:defRPr>
            </a:pPr>
            <a:endParaRPr lang="es-SV"/>
          </a:p>
        </c:txPr>
        <c:crossAx val="479471695"/>
        <c:crosses val="autoZero"/>
        <c:auto val="1"/>
        <c:lblAlgn val="ctr"/>
        <c:lblOffset val="100"/>
        <c:noMultiLvlLbl val="0"/>
      </c:catAx>
      <c:valAx>
        <c:axId val="479471695"/>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Porcentajes</a:t>
                </a:r>
              </a:p>
            </c:rich>
          </c:tx>
          <c:layout>
            <c:manualLayout>
              <c:xMode val="edge"/>
              <c:yMode val="edge"/>
              <c:x val="1.9306185846361526E-2"/>
              <c:y val="0.3171216097987751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47946961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50" b="0" i="0" u="none" strike="noStrike" kern="1200" spc="0" baseline="0">
                <a:solidFill>
                  <a:sysClr val="windowText" lastClr="000000"/>
                </a:solidFill>
                <a:latin typeface="+mn-lt"/>
                <a:ea typeface="+mn-ea"/>
                <a:cs typeface="+mn-cs"/>
              </a:defRPr>
            </a:pPr>
            <a:r>
              <a:rPr lang="es-SV" sz="850" b="1" i="0" baseline="0">
                <a:effectLst/>
              </a:rPr>
              <a:t>Gráfico 3.1 </a:t>
            </a:r>
            <a:endParaRPr lang="es-SV" sz="85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850">
                <a:solidFill>
                  <a:sysClr val="windowText" lastClr="000000"/>
                </a:solidFill>
              </a:defRPr>
            </a:pPr>
            <a:r>
              <a:rPr lang="es-SV" sz="850" b="1" i="0" baseline="0">
                <a:solidFill>
                  <a:sysClr val="windowText" lastClr="000000"/>
                </a:solidFill>
                <a:effectLst/>
              </a:rPr>
              <a:t>Índice global de satisfacción del proceso</a:t>
            </a:r>
          </a:p>
          <a:p>
            <a:pPr marL="0" marR="0" lvl="0" indent="0" algn="ctr" defTabSz="914400" rtl="0" eaLnBrk="1" fontAlgn="auto" latinLnBrk="0" hangingPunct="1">
              <a:lnSpc>
                <a:spcPct val="100000"/>
              </a:lnSpc>
              <a:spcBef>
                <a:spcPts val="0"/>
              </a:spcBef>
              <a:spcAft>
                <a:spcPts val="0"/>
              </a:spcAft>
              <a:buClrTx/>
              <a:buSzTx/>
              <a:buFontTx/>
              <a:buNone/>
              <a:tabLst/>
              <a:defRPr sz="850">
                <a:solidFill>
                  <a:sysClr val="windowText" lastClr="000000"/>
                </a:solidFill>
              </a:defRPr>
            </a:pPr>
            <a:r>
              <a:rPr lang="es-SV" sz="850" b="1" i="0" baseline="0">
                <a:solidFill>
                  <a:sysClr val="windowText" lastClr="000000"/>
                </a:solidFill>
                <a:effectLst/>
              </a:rPr>
              <a:t>6.6 Gestión Financiera del Gasto Institucional</a:t>
            </a:r>
          </a:p>
          <a:p>
            <a:pPr marL="0" marR="0" lvl="0" indent="0" algn="ctr" defTabSz="914400" rtl="0" eaLnBrk="1" fontAlgn="auto" latinLnBrk="0" hangingPunct="1">
              <a:lnSpc>
                <a:spcPct val="100000"/>
              </a:lnSpc>
              <a:spcBef>
                <a:spcPts val="0"/>
              </a:spcBef>
              <a:spcAft>
                <a:spcPts val="0"/>
              </a:spcAft>
              <a:buClrTx/>
              <a:buSzTx/>
              <a:buFontTx/>
              <a:buNone/>
              <a:tabLst/>
              <a:defRPr sz="850">
                <a:solidFill>
                  <a:sysClr val="windowText" lastClr="000000"/>
                </a:solidFill>
              </a:defRPr>
            </a:pPr>
            <a:r>
              <a:rPr lang="es-SV" sz="850" b="1" i="0" baseline="0">
                <a:solidFill>
                  <a:sysClr val="windowText" lastClr="000000"/>
                </a:solidFill>
                <a:effectLst/>
              </a:rPr>
              <a:t> Períodos 2022 y 2023 </a:t>
            </a:r>
            <a:endParaRPr lang="es-SV" sz="850">
              <a:solidFill>
                <a:sysClr val="windowText" lastClr="000000"/>
              </a:solidFill>
              <a:effectLst/>
            </a:endParaRPr>
          </a:p>
        </c:rich>
      </c:tx>
      <c:layout>
        <c:manualLayout>
          <c:xMode val="edge"/>
          <c:yMode val="edge"/>
          <c:x val="0.1407807032233227"/>
          <c:y val="3.703693048599104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5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9584481627296588"/>
          <c:y val="0.32847222222222222"/>
          <c:w val="0.76526607611548558"/>
          <c:h val="0.44338692038495187"/>
        </c:manualLayout>
      </c:layout>
      <c:lineChart>
        <c:grouping val="standard"/>
        <c:varyColors val="0"/>
        <c:ser>
          <c:idx val="0"/>
          <c:order val="0"/>
          <c:tx>
            <c:strRef>
              <c:f>'META PEI'!$C$6</c:f>
              <c:strCache>
                <c:ptCount val="1"/>
                <c:pt idx="0">
                  <c:v>Índice global DF</c:v>
                </c:pt>
              </c:strCache>
            </c:strRef>
          </c:tx>
          <c:spPr>
            <a:ln w="28575" cap="rnd">
              <a:solidFill>
                <a:schemeClr val="accent1"/>
              </a:solidFill>
              <a:round/>
            </a:ln>
            <a:effectLst/>
          </c:spPr>
          <c:marker>
            <c:symbol val="none"/>
          </c:marker>
          <c:dLbls>
            <c:dLbl>
              <c:idx val="0"/>
              <c:layout>
                <c:manualLayout>
                  <c:x val="2.0902668416447945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62-48F6-A42D-7DAFC362F853}"/>
                </c:ext>
              </c:extLst>
            </c:dLbl>
            <c:dLbl>
              <c:idx val="1"/>
              <c:layout>
                <c:manualLayout>
                  <c:x val="-2.0763998250218723E-2"/>
                  <c:y val="6.7164260717410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62-48F6-A42D-7DAFC362F85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'META PEI'!$B$7:$B$8</c:f>
              <c:numCache>
                <c:formatCode>General</c:formatCode>
                <c:ptCount val="2"/>
                <c:pt idx="0">
                  <c:v>2022</c:v>
                </c:pt>
                <c:pt idx="1">
                  <c:v>2023</c:v>
                </c:pt>
              </c:numCache>
            </c:numRef>
          </c:cat>
          <c:val>
            <c:numRef>
              <c:f>'META PEI'!$C$7:$C$8</c:f>
              <c:numCache>
                <c:formatCode>0.00</c:formatCode>
                <c:ptCount val="2"/>
                <c:pt idx="0">
                  <c:v>8.08</c:v>
                </c:pt>
                <c:pt idx="1">
                  <c:v>8.9499999999999993</c:v>
                </c:pt>
              </c:numCache>
            </c:numRef>
          </c:val>
          <c:smooth val="0"/>
          <c:extLst>
            <c:ext xmlns:c16="http://schemas.microsoft.com/office/drawing/2014/chart" uri="{C3380CC4-5D6E-409C-BE32-E72D297353CC}">
              <c16:uniqueId val="{00000002-FE62-48F6-A42D-7DAFC362F853}"/>
            </c:ext>
          </c:extLst>
        </c:ser>
        <c:ser>
          <c:idx val="1"/>
          <c:order val="1"/>
          <c:tx>
            <c:strRef>
              <c:f>'META PEI'!$D$6</c:f>
              <c:strCache>
                <c:ptCount val="1"/>
                <c:pt idx="0">
                  <c:v>Meta PEI 2023</c:v>
                </c:pt>
              </c:strCache>
            </c:strRef>
          </c:tx>
          <c:spPr>
            <a:ln w="28575" cap="rnd">
              <a:solidFill>
                <a:srgbClr val="00B0F0"/>
              </a:solidFill>
              <a:round/>
            </a:ln>
            <a:effectLst/>
          </c:spPr>
          <c:marker>
            <c:symbol val="none"/>
          </c:marker>
          <c:dLbls>
            <c:dLbl>
              <c:idx val="1"/>
              <c:layout>
                <c:manualLayout>
                  <c:x val="-4.5763998250218721E-2"/>
                  <c:y val="-5.3206109652960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62-48F6-A42D-7DAFC362F85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'META PEI'!$B$7:$B$8</c:f>
              <c:numCache>
                <c:formatCode>General</c:formatCode>
                <c:ptCount val="2"/>
                <c:pt idx="0">
                  <c:v>2022</c:v>
                </c:pt>
                <c:pt idx="1">
                  <c:v>2023</c:v>
                </c:pt>
              </c:numCache>
            </c:numRef>
          </c:cat>
          <c:val>
            <c:numRef>
              <c:f>'META PEI'!$D$7:$D$8</c:f>
              <c:numCache>
                <c:formatCode>0.00</c:formatCode>
                <c:ptCount val="2"/>
                <c:pt idx="0">
                  <c:v>8.93</c:v>
                </c:pt>
                <c:pt idx="1">
                  <c:v>8.9700000000000006</c:v>
                </c:pt>
              </c:numCache>
            </c:numRef>
          </c:val>
          <c:smooth val="0"/>
          <c:extLst>
            <c:ext xmlns:c16="http://schemas.microsoft.com/office/drawing/2014/chart" uri="{C3380CC4-5D6E-409C-BE32-E72D297353CC}">
              <c16:uniqueId val="{00000004-FE62-48F6-A42D-7DAFC362F853}"/>
            </c:ext>
          </c:extLst>
        </c:ser>
        <c:dLbls>
          <c:dLblPos val="t"/>
          <c:showLegendKey val="0"/>
          <c:showVal val="1"/>
          <c:showCatName val="0"/>
          <c:showSerName val="0"/>
          <c:showPercent val="0"/>
          <c:showBubbleSize val="0"/>
        </c:dLbls>
        <c:smooth val="0"/>
        <c:axId val="363640175"/>
        <c:axId val="363634767"/>
      </c:lineChart>
      <c:catAx>
        <c:axId val="363640175"/>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Años</a:t>
                </a:r>
              </a:p>
            </c:rich>
          </c:tx>
          <c:layout>
            <c:manualLayout>
              <c:xMode val="edge"/>
              <c:yMode val="edge"/>
              <c:x val="0.50931102362204728"/>
              <c:y val="0.8529299370808942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crossAx val="363634767"/>
        <c:crosses val="autoZero"/>
        <c:auto val="1"/>
        <c:lblAlgn val="ctr"/>
        <c:lblOffset val="100"/>
        <c:noMultiLvlLbl val="0"/>
      </c:catAx>
      <c:valAx>
        <c:axId val="363634767"/>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Puntaje</a:t>
                </a:r>
              </a:p>
            </c:rich>
          </c:tx>
          <c:layout>
            <c:manualLayout>
              <c:xMode val="edge"/>
              <c:yMode val="edge"/>
              <c:x val="1.6666666666666666E-2"/>
              <c:y val="0.4108486439195100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50" b="1" i="0" u="none" strike="noStrike" kern="1200" baseline="0">
                <a:solidFill>
                  <a:sysClr val="windowText" lastClr="000000"/>
                </a:solidFill>
                <a:latin typeface="+mn-lt"/>
                <a:ea typeface="+mn-ea"/>
                <a:cs typeface="+mn-cs"/>
              </a:defRPr>
            </a:pPr>
            <a:endParaRPr lang="es-SV"/>
          </a:p>
        </c:txPr>
        <c:crossAx val="363640175"/>
        <c:crosses val="autoZero"/>
        <c:crossBetween val="between"/>
      </c:valAx>
      <c:spPr>
        <a:noFill/>
        <a:ln>
          <a:noFill/>
        </a:ln>
        <a:effectLst/>
      </c:spPr>
    </c:plotArea>
    <c:legend>
      <c:legendPos val="b"/>
      <c:layout>
        <c:manualLayout>
          <c:xMode val="edge"/>
          <c:yMode val="edge"/>
          <c:x val="7.6980631751221856E-2"/>
          <c:y val="0.91261519393409141"/>
          <c:w val="0.89195075675834312"/>
          <c:h val="7.812554680664916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en-US" sz="800" b="1">
                <a:solidFill>
                  <a:sysClr val="windowText" lastClr="000000"/>
                </a:solidFill>
              </a:rPr>
              <a:t>Gráfico 3.1.1</a:t>
            </a:r>
          </a:p>
          <a:p>
            <a:pPr>
              <a:defRPr sz="800" b="1">
                <a:solidFill>
                  <a:sysClr val="windowText" lastClr="000000"/>
                </a:solidFill>
              </a:defRPr>
            </a:pPr>
            <a:r>
              <a:rPr lang="en-US" sz="800" b="1">
                <a:solidFill>
                  <a:sysClr val="windowText" lastClr="000000"/>
                </a:solidFill>
              </a:rPr>
              <a:t>Promedio por Dimensión</a:t>
            </a:r>
          </a:p>
          <a:p>
            <a:pPr>
              <a:defRPr sz="800" b="1">
                <a:solidFill>
                  <a:sysClr val="windowText" lastClr="000000"/>
                </a:solidFill>
              </a:defRPr>
            </a:pPr>
            <a:r>
              <a:rPr lang="en-US" sz="800" b="1">
                <a:solidFill>
                  <a:sysClr val="windowText" lastClr="000000"/>
                </a:solidFill>
              </a:rPr>
              <a:t>Período 2022</a:t>
            </a:r>
            <a:r>
              <a:rPr lang="en-US" sz="800" b="1" baseline="0">
                <a:solidFill>
                  <a:sysClr val="windowText" lastClr="000000"/>
                </a:solidFill>
              </a:rPr>
              <a:t> y 2023</a:t>
            </a:r>
            <a:endParaRPr lang="en-US" sz="800" b="1">
              <a:solidFill>
                <a:sysClr val="windowText" lastClr="000000"/>
              </a:solidFill>
            </a:endParaRPr>
          </a:p>
        </c:rich>
      </c:tx>
      <c:layout>
        <c:manualLayout>
          <c:xMode val="edge"/>
          <c:yMode val="edge"/>
          <c:x val="0.32754855643044617"/>
          <c:y val="2.8001455570266107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7053237122249701"/>
          <c:y val="0.22341129291924011"/>
          <c:w val="0.79551757013778313"/>
          <c:h val="0.49248836460498208"/>
        </c:manualLayout>
      </c:layout>
      <c:barChart>
        <c:barDir val="col"/>
        <c:grouping val="clustered"/>
        <c:varyColors val="0"/>
        <c:ser>
          <c:idx val="0"/>
          <c:order val="0"/>
          <c:tx>
            <c:strRef>
              <c:f>'COMPARATIVO INDICE'!$D$6:$D$7</c:f>
              <c:strCache>
                <c:ptCount val="2"/>
                <c:pt idx="1">
                  <c:v>2022</c:v>
                </c:pt>
              </c:strCache>
            </c:strRef>
          </c:tx>
          <c:spPr>
            <a:solidFill>
              <a:schemeClr val="accent1">
                <a:lumMod val="40000"/>
                <a:lumOff val="60000"/>
              </a:schemeClr>
            </a:solidFill>
            <a:ln>
              <a:noFill/>
            </a:ln>
            <a:effectLst/>
          </c:spPr>
          <c:invertIfNegative val="0"/>
          <c:dLbls>
            <c:dLbl>
              <c:idx val="0"/>
              <c:layout>
                <c:manualLayout>
                  <c:x val="-1.0344466007514253E-2"/>
                  <c:y val="3.37324005503029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8F-462C-84F4-9141735CB4F9}"/>
                </c:ext>
              </c:extLst>
            </c:dLbl>
            <c:dLbl>
              <c:idx val="1"/>
              <c:layout>
                <c:manualLayout>
                  <c:x val="-4.9273496621159126E-3"/>
                  <c:y val="-4.5265345549278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8F-462C-84F4-9141735CB4F9}"/>
                </c:ext>
              </c:extLst>
            </c:dLbl>
            <c:dLbl>
              <c:idx val="2"/>
              <c:layout>
                <c:manualLayout>
                  <c:x val="1.8096846683346374E-3"/>
                  <c:y val="1.3665076252085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8F-462C-84F4-9141735CB4F9}"/>
                </c:ext>
              </c:extLst>
            </c:dLbl>
            <c:dLbl>
              <c:idx val="3"/>
              <c:layout>
                <c:manualLayout>
                  <c:x val="-8.2982866232086353E-4"/>
                  <c:y val="-1.9104489262262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8F-462C-84F4-9141735CB4F9}"/>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'COMPARATIVO INDICE'!$B$8:$B$11</c:f>
              <c:strCache>
                <c:ptCount val="4"/>
                <c:pt idx="0">
                  <c:v>INFRAESTRUCTURA Y ELEMENTOS TANGIBLES</c:v>
                </c:pt>
                <c:pt idx="1">
                  <c:v>EMPATÍA DEL PERSONAL</c:v>
                </c:pt>
                <c:pt idx="2">
                  <c:v>PROFESIONALISMO DE LOS EMPLEADOS</c:v>
                </c:pt>
                <c:pt idx="3">
                  <c:v>CAPACIDAD DE RESPUESTA INSTITUCIONAL</c:v>
                </c:pt>
              </c:strCache>
            </c:strRef>
          </c:cat>
          <c:val>
            <c:numRef>
              <c:f>'COMPARATIVO INDICE'!$D$8:$D$11</c:f>
              <c:numCache>
                <c:formatCode>0.00</c:formatCode>
                <c:ptCount val="4"/>
                <c:pt idx="0">
                  <c:v>7.93</c:v>
                </c:pt>
                <c:pt idx="1">
                  <c:v>8.11</c:v>
                </c:pt>
                <c:pt idx="2">
                  <c:v>8.2200000000000006</c:v>
                </c:pt>
                <c:pt idx="3">
                  <c:v>7.99</c:v>
                </c:pt>
              </c:numCache>
            </c:numRef>
          </c:val>
          <c:extLst>
            <c:ext xmlns:c16="http://schemas.microsoft.com/office/drawing/2014/chart" uri="{C3380CC4-5D6E-409C-BE32-E72D297353CC}">
              <c16:uniqueId val="{00000004-578F-462C-84F4-9141735CB4F9}"/>
            </c:ext>
          </c:extLst>
        </c:ser>
        <c:ser>
          <c:idx val="1"/>
          <c:order val="1"/>
          <c:tx>
            <c:strRef>
              <c:f>'COMPARATIVO INDICE'!$E$6:$E$7</c:f>
              <c:strCache>
                <c:ptCount val="2"/>
                <c:pt idx="1">
                  <c:v>2023</c:v>
                </c:pt>
              </c:strCache>
            </c:strRef>
          </c:tx>
          <c:spPr>
            <a:solidFill>
              <a:schemeClr val="accent1"/>
            </a:solidFill>
            <a:ln>
              <a:noFill/>
            </a:ln>
            <a:effectLst/>
          </c:spPr>
          <c:invertIfNegative val="0"/>
          <c:dLbls>
            <c:dLbl>
              <c:idx val="0"/>
              <c:layout>
                <c:manualLayout>
                  <c:x val="1.948096991871099E-3"/>
                  <c:y val="7.28390363843924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8F-462C-84F4-9141735CB4F9}"/>
                </c:ext>
              </c:extLst>
            </c:dLbl>
            <c:dLbl>
              <c:idx val="1"/>
              <c:layout>
                <c:manualLayout>
                  <c:x val="1.8096846683346374E-3"/>
                  <c:y val="7.02202187551832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8F-462C-84F4-9141735CB4F9}"/>
                </c:ext>
              </c:extLst>
            </c:dLbl>
            <c:dLbl>
              <c:idx val="2"/>
              <c:layout>
                <c:manualLayout>
                  <c:x val="4.9008932273132591E-4"/>
                  <c:y val="6.367902896896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8F-462C-84F4-9141735CB4F9}"/>
                </c:ext>
              </c:extLst>
            </c:dLbl>
            <c:dLbl>
              <c:idx val="3"/>
              <c:layout>
                <c:manualLayout>
                  <c:x val="-4.9273496621158371E-3"/>
                  <c:y val="3.2990857555444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8F-462C-84F4-9141735CB4F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'COMPARATIVO INDICE'!$B$8:$B$11</c:f>
              <c:strCache>
                <c:ptCount val="4"/>
                <c:pt idx="0">
                  <c:v>INFRAESTRUCTURA Y ELEMENTOS TANGIBLES</c:v>
                </c:pt>
                <c:pt idx="1">
                  <c:v>EMPATÍA DEL PERSONAL</c:v>
                </c:pt>
                <c:pt idx="2">
                  <c:v>PROFESIONALISMO DE LOS EMPLEADOS</c:v>
                </c:pt>
                <c:pt idx="3">
                  <c:v>CAPACIDAD DE RESPUESTA INSTITUCIONAL</c:v>
                </c:pt>
              </c:strCache>
            </c:strRef>
          </c:cat>
          <c:val>
            <c:numRef>
              <c:f>'COMPARATIVO INDICE'!$E$8:$E$11</c:f>
              <c:numCache>
                <c:formatCode>0.00</c:formatCode>
                <c:ptCount val="4"/>
                <c:pt idx="0">
                  <c:v>8.792437701959825</c:v>
                </c:pt>
                <c:pt idx="1">
                  <c:v>9.0400775506152087</c:v>
                </c:pt>
                <c:pt idx="2">
                  <c:v>9.0445682451253475</c:v>
                </c:pt>
                <c:pt idx="3">
                  <c:v>8.8913649025069645</c:v>
                </c:pt>
              </c:numCache>
            </c:numRef>
          </c:val>
          <c:extLst>
            <c:ext xmlns:c16="http://schemas.microsoft.com/office/drawing/2014/chart" uri="{C3380CC4-5D6E-409C-BE32-E72D297353CC}">
              <c16:uniqueId val="{00000009-578F-462C-84F4-9141735CB4F9}"/>
            </c:ext>
          </c:extLst>
        </c:ser>
        <c:dLbls>
          <c:showLegendKey val="0"/>
          <c:showVal val="1"/>
          <c:showCatName val="0"/>
          <c:showSerName val="0"/>
          <c:showPercent val="0"/>
          <c:showBubbleSize val="0"/>
        </c:dLbls>
        <c:gapWidth val="89"/>
        <c:overlap val="-27"/>
        <c:axId val="1724452031"/>
        <c:axId val="1724449119"/>
      </c:barChart>
      <c:catAx>
        <c:axId val="172445203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700" b="1">
                    <a:solidFill>
                      <a:sysClr val="windowText" lastClr="000000"/>
                    </a:solidFill>
                  </a:rPr>
                  <a:t>Dimensión</a:t>
                </a:r>
              </a:p>
            </c:rich>
          </c:tx>
          <c:layout>
            <c:manualLayout>
              <c:xMode val="edge"/>
              <c:yMode val="edge"/>
              <c:x val="0.41705891557654862"/>
              <c:y val="0.8508327722975146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ysClr val="windowText" lastClr="000000"/>
                </a:solidFill>
                <a:latin typeface="+mn-lt"/>
                <a:ea typeface="+mn-ea"/>
                <a:cs typeface="+mn-cs"/>
              </a:defRPr>
            </a:pPr>
            <a:endParaRPr lang="es-SV"/>
          </a:p>
        </c:txPr>
        <c:crossAx val="1724449119"/>
        <c:crosses val="autoZero"/>
        <c:auto val="1"/>
        <c:lblAlgn val="ctr"/>
        <c:lblOffset val="100"/>
        <c:noMultiLvlLbl val="0"/>
      </c:catAx>
      <c:valAx>
        <c:axId val="1724449119"/>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Porcentaje</a:t>
                </a:r>
              </a:p>
            </c:rich>
          </c:tx>
          <c:layout>
            <c:manualLayout>
              <c:xMode val="edge"/>
              <c:yMode val="edge"/>
              <c:x val="1.3888982992061457E-2"/>
              <c:y val="0.31898252495389756"/>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724452031"/>
        <c:crosses val="autoZero"/>
        <c:crossBetween val="between"/>
      </c:valAx>
      <c:spPr>
        <a:noFill/>
        <a:ln>
          <a:noFill/>
        </a:ln>
        <a:effectLst/>
      </c:spPr>
    </c:plotArea>
    <c:legend>
      <c:legendPos val="b"/>
      <c:layout>
        <c:manualLayout>
          <c:xMode val="edge"/>
          <c:yMode val="edge"/>
          <c:x val="3.6877688998156119E-2"/>
          <c:y val="0.92100771790143332"/>
          <c:w val="0.95930757210262008"/>
          <c:h val="7.8594450532644952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es-SV" sz="800" b="1" i="0" baseline="0">
                <a:solidFill>
                  <a:sysClr val="windowText" lastClr="000000"/>
                </a:solidFill>
                <a:effectLst/>
                <a:latin typeface="Museo Sans 100" panose="02000000000000000000" pitchFamily="50" charset="0"/>
              </a:rPr>
              <a:t>Gráfico 3.2</a:t>
            </a:r>
            <a:endParaRPr lang="es-SV" sz="800" b="1">
              <a:solidFill>
                <a:sysClr val="windowText" lastClr="000000"/>
              </a:solidFill>
              <a:effectLst/>
              <a:latin typeface="Museo Sans 100" panose="02000000000000000000" pitchFamily="50" charset="0"/>
            </a:endParaRPr>
          </a:p>
          <a:p>
            <a:pPr>
              <a:defRPr sz="800" b="1">
                <a:solidFill>
                  <a:sysClr val="windowText" lastClr="000000"/>
                </a:solidFill>
              </a:defRPr>
            </a:pPr>
            <a:r>
              <a:rPr lang="es-SV" sz="800" b="1" i="0" baseline="0">
                <a:solidFill>
                  <a:sysClr val="windowText" lastClr="000000"/>
                </a:solidFill>
                <a:effectLst/>
                <a:latin typeface="Museo Sans 100" panose="02000000000000000000" pitchFamily="50" charset="0"/>
              </a:rPr>
              <a:t>Índice de Satisfacción del Proceso 4.5 por Clase de Usuario</a:t>
            </a:r>
            <a:endParaRPr lang="es-SV" sz="800" b="1">
              <a:solidFill>
                <a:sysClr val="windowText" lastClr="000000"/>
              </a:solidFill>
              <a:effectLst/>
              <a:latin typeface="Museo Sans 100" panose="02000000000000000000" pitchFamily="50" charset="0"/>
            </a:endParaRPr>
          </a:p>
          <a:p>
            <a:pPr>
              <a:defRPr sz="800" b="1">
                <a:solidFill>
                  <a:sysClr val="windowText" lastClr="000000"/>
                </a:solidFill>
              </a:defRPr>
            </a:pPr>
            <a:r>
              <a:rPr lang="es-SV" sz="800" b="1" i="0" baseline="0">
                <a:solidFill>
                  <a:sysClr val="windowText" lastClr="000000"/>
                </a:solidFill>
                <a:effectLst/>
                <a:latin typeface="Museo Sans 100" panose="02000000000000000000" pitchFamily="50" charset="0"/>
              </a:rPr>
              <a:t>Período 2022 y 2023</a:t>
            </a:r>
            <a:endParaRPr lang="es-SV" sz="800" b="1">
              <a:solidFill>
                <a:sysClr val="windowText" lastClr="000000"/>
              </a:solidFill>
              <a:effectLst/>
              <a:latin typeface="Museo Sans 100" panose="02000000000000000000" pitchFamily="50" charset="0"/>
            </a:endParaRPr>
          </a:p>
        </c:rich>
      </c:tx>
      <c:layout>
        <c:manualLayout>
          <c:xMode val="edge"/>
          <c:yMode val="edge"/>
          <c:x val="0.15168932038834954"/>
          <c:y val="2.7777777777777776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8959269534412782"/>
          <c:y val="0.25925925925925924"/>
          <c:w val="0.7936120515082512"/>
          <c:h val="0.42926655001458153"/>
        </c:manualLayout>
      </c:layout>
      <c:lineChart>
        <c:grouping val="standard"/>
        <c:varyColors val="0"/>
        <c:ser>
          <c:idx val="0"/>
          <c:order val="0"/>
          <c:tx>
            <c:strRef>
              <c:f>'CLASE DE USUARIO'!$W$4</c:f>
              <c:strCache>
                <c:ptCount val="1"/>
                <c:pt idx="0">
                  <c:v>Índice de Satisfacción Usuario Externo</c:v>
                </c:pt>
              </c:strCache>
            </c:strRef>
          </c:tx>
          <c:spPr>
            <a:ln w="28575" cap="rnd">
              <a:solidFill>
                <a:srgbClr val="00B0F0"/>
              </a:solidFill>
              <a:round/>
            </a:ln>
            <a:effectLst/>
          </c:spPr>
          <c:marker>
            <c:symbol val="none"/>
          </c:marker>
          <c:dPt>
            <c:idx val="1"/>
            <c:marker>
              <c:symbol val="none"/>
            </c:marker>
            <c:bubble3D val="0"/>
            <c:spPr>
              <a:ln w="28575" cap="rnd">
                <a:solidFill>
                  <a:srgbClr val="00B0F0"/>
                </a:solidFill>
                <a:round/>
              </a:ln>
              <a:effectLst/>
            </c:spPr>
            <c:extLst>
              <c:ext xmlns:c16="http://schemas.microsoft.com/office/drawing/2014/chart" uri="{C3380CC4-5D6E-409C-BE32-E72D297353CC}">
                <c16:uniqueId val="{00000001-55E3-45B7-A14D-3B821CE49B26}"/>
              </c:ext>
            </c:extLst>
          </c:dPt>
          <c:dLbls>
            <c:dLbl>
              <c:idx val="0"/>
              <c:layout>
                <c:manualLayout>
                  <c:x val="-3.8188721555437112E-3"/>
                  <c:y val="3.4756853310002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E3-45B7-A14D-3B821CE49B26}"/>
                </c:ext>
              </c:extLst>
            </c:dLbl>
            <c:dLbl>
              <c:idx val="1"/>
              <c:layout>
                <c:manualLayout>
                  <c:x val="-4.6640085758134296E-2"/>
                  <c:y val="3.9386660208621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E3-45B7-A14D-3B821CE49B2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'CLASE DE USUARIO'!$V$5:$V$6</c:f>
              <c:numCache>
                <c:formatCode>General</c:formatCode>
                <c:ptCount val="2"/>
                <c:pt idx="0">
                  <c:v>2022</c:v>
                </c:pt>
                <c:pt idx="1">
                  <c:v>2023</c:v>
                </c:pt>
              </c:numCache>
            </c:numRef>
          </c:cat>
          <c:val>
            <c:numRef>
              <c:f>'CLASE DE USUARIO'!$W$5:$W$6</c:f>
              <c:numCache>
                <c:formatCode>General</c:formatCode>
                <c:ptCount val="2"/>
                <c:pt idx="0" formatCode="0.00">
                  <c:v>8.15</c:v>
                </c:pt>
                <c:pt idx="1">
                  <c:v>8.94</c:v>
                </c:pt>
              </c:numCache>
            </c:numRef>
          </c:val>
          <c:smooth val="0"/>
          <c:extLst>
            <c:ext xmlns:c16="http://schemas.microsoft.com/office/drawing/2014/chart" uri="{C3380CC4-5D6E-409C-BE32-E72D297353CC}">
              <c16:uniqueId val="{00000002-55E3-45B7-A14D-3B821CE49B26}"/>
            </c:ext>
          </c:extLst>
        </c:ser>
        <c:ser>
          <c:idx val="1"/>
          <c:order val="1"/>
          <c:tx>
            <c:strRef>
              <c:f>'CLASE DE USUARIO'!$X$4</c:f>
              <c:strCache>
                <c:ptCount val="1"/>
                <c:pt idx="0">
                  <c:v>Índice de Satisfacción Usuario Interno</c:v>
                </c:pt>
              </c:strCache>
            </c:strRef>
          </c:tx>
          <c:spPr>
            <a:ln w="28575" cap="rnd">
              <a:solidFill>
                <a:schemeClr val="accent2"/>
              </a:solidFill>
              <a:round/>
            </a:ln>
            <a:effectLst/>
          </c:spPr>
          <c:marker>
            <c:symbol val="none"/>
          </c:marker>
          <c:dLbls>
            <c:dLbl>
              <c:idx val="0"/>
              <c:layout>
                <c:manualLayout>
                  <c:x val="-4.0064826848100345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E3-45B7-A14D-3B821CE49B26}"/>
                </c:ext>
              </c:extLst>
            </c:dLbl>
            <c:dLbl>
              <c:idx val="1"/>
              <c:layout>
                <c:manualLayout>
                  <c:x val="-5.3009810666870619E-2"/>
                  <c:y val="-5.3206109652960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E3-45B7-A14D-3B821CE49B2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'CLASE DE USUARIO'!$V$5:$V$6</c:f>
              <c:numCache>
                <c:formatCode>General</c:formatCode>
                <c:ptCount val="2"/>
                <c:pt idx="0">
                  <c:v>2022</c:v>
                </c:pt>
                <c:pt idx="1">
                  <c:v>2023</c:v>
                </c:pt>
              </c:numCache>
            </c:numRef>
          </c:cat>
          <c:val>
            <c:numRef>
              <c:f>'CLASE DE USUARIO'!$X$5:$X$6</c:f>
              <c:numCache>
                <c:formatCode>General</c:formatCode>
                <c:ptCount val="2"/>
                <c:pt idx="0">
                  <c:v>9.43</c:v>
                </c:pt>
                <c:pt idx="1">
                  <c:v>9.2899999999999991</c:v>
                </c:pt>
              </c:numCache>
            </c:numRef>
          </c:val>
          <c:smooth val="0"/>
          <c:extLst>
            <c:ext xmlns:c16="http://schemas.microsoft.com/office/drawing/2014/chart" uri="{C3380CC4-5D6E-409C-BE32-E72D297353CC}">
              <c16:uniqueId val="{00000005-55E3-45B7-A14D-3B821CE49B26}"/>
            </c:ext>
          </c:extLst>
        </c:ser>
        <c:dLbls>
          <c:dLblPos val="t"/>
          <c:showLegendKey val="0"/>
          <c:showVal val="1"/>
          <c:showCatName val="0"/>
          <c:showSerName val="0"/>
          <c:showPercent val="0"/>
          <c:showBubbleSize val="0"/>
        </c:dLbls>
        <c:smooth val="0"/>
        <c:axId val="1494493568"/>
        <c:axId val="1494494400"/>
      </c:lineChart>
      <c:catAx>
        <c:axId val="1494493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Año</a:t>
                </a:r>
              </a:p>
            </c:rich>
          </c:tx>
          <c:layout>
            <c:manualLayout>
              <c:xMode val="edge"/>
              <c:yMode val="edge"/>
              <c:x val="0.47668288770465883"/>
              <c:y val="0.7506797311183982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crossAx val="1494494400"/>
        <c:crosses val="autoZero"/>
        <c:auto val="1"/>
        <c:lblAlgn val="ctr"/>
        <c:lblOffset val="100"/>
        <c:noMultiLvlLbl val="0"/>
      </c:catAx>
      <c:valAx>
        <c:axId val="1494494400"/>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Puntaje</a:t>
                </a: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SV"/>
          </a:p>
        </c:txPr>
        <c:crossAx val="1494493568"/>
        <c:crosses val="autoZero"/>
        <c:crossBetween val="between"/>
      </c:valAx>
      <c:spPr>
        <a:noFill/>
        <a:ln>
          <a:noFill/>
        </a:ln>
        <a:effectLst/>
      </c:spPr>
    </c:plotArea>
    <c:legend>
      <c:legendPos val="b"/>
      <c:layout>
        <c:manualLayout>
          <c:xMode val="edge"/>
          <c:yMode val="edge"/>
          <c:x val="2.7651445626103784E-2"/>
          <c:y val="0.84969378827646547"/>
          <c:w val="0.93239464339047073"/>
          <c:h val="0.1501674510137604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5BD606CAD499282BA0F9A72F4450E"/>
        <w:category>
          <w:name w:val="General"/>
          <w:gallery w:val="placeholder"/>
        </w:category>
        <w:types>
          <w:type w:val="bbPlcHdr"/>
        </w:types>
        <w:behaviors>
          <w:behavior w:val="content"/>
        </w:behaviors>
        <w:guid w:val="{EC4D55D8-A545-45B4-994F-B30C4E427ECE}"/>
      </w:docPartPr>
      <w:docPartBody>
        <w:p w:rsidR="004854C3" w:rsidRDefault="00B36914" w:rsidP="00B36914">
          <w:pPr>
            <w:pStyle w:val="7285BD606CAD499282BA0F9A72F4450E3"/>
          </w:pPr>
          <w:r w:rsidRPr="00177BD8">
            <w:rPr>
              <w:rStyle w:val="Textodelmarcadordeposicin"/>
            </w:rPr>
            <w:t>Elija un elemento.</w:t>
          </w:r>
        </w:p>
      </w:docPartBody>
    </w:docPart>
    <w:docPart>
      <w:docPartPr>
        <w:name w:val="6AEEBBD9A2D84600BF5E1D79A6C1A2EA"/>
        <w:category>
          <w:name w:val="General"/>
          <w:gallery w:val="placeholder"/>
        </w:category>
        <w:types>
          <w:type w:val="bbPlcHdr"/>
        </w:types>
        <w:behaviors>
          <w:behavior w:val="content"/>
        </w:behaviors>
        <w:guid w:val="{A4469A1F-2AF3-4D73-B241-E8189F65BA46}"/>
      </w:docPartPr>
      <w:docPartBody>
        <w:p w:rsidR="004854C3" w:rsidRDefault="00B36914" w:rsidP="00B36914">
          <w:pPr>
            <w:pStyle w:val="6AEEBBD9A2D84600BF5E1D79A6C1A2EA3"/>
          </w:pPr>
          <w:r w:rsidRPr="00177BD8">
            <w:rPr>
              <w:rStyle w:val="Textodelmarcadordeposicin"/>
            </w:rPr>
            <w:t>Elija un elemento.</w:t>
          </w:r>
        </w:p>
      </w:docPartBody>
    </w:docPart>
    <w:docPart>
      <w:docPartPr>
        <w:name w:val="75323E88240B4577893B9F598CD770F6"/>
        <w:category>
          <w:name w:val="General"/>
          <w:gallery w:val="placeholder"/>
        </w:category>
        <w:types>
          <w:type w:val="bbPlcHdr"/>
        </w:types>
        <w:behaviors>
          <w:behavior w:val="content"/>
        </w:behaviors>
        <w:guid w:val="{2D72BD29-85E7-41B4-BF75-821557C30C6E}"/>
      </w:docPartPr>
      <w:docPartBody>
        <w:p w:rsidR="004854C3" w:rsidRDefault="00B36914" w:rsidP="00B36914">
          <w:pPr>
            <w:pStyle w:val="75323E88240B4577893B9F598CD770F63"/>
          </w:pPr>
          <w:r w:rsidRPr="00177BD8">
            <w:rPr>
              <w:rStyle w:val="Textodelmarcadordeposicin"/>
            </w:rPr>
            <w:t>Elija un elemento.</w:t>
          </w:r>
        </w:p>
      </w:docPartBody>
    </w:docPart>
    <w:docPart>
      <w:docPartPr>
        <w:name w:val="75E03A759192443C86A16D0A791A427C"/>
        <w:category>
          <w:name w:val="General"/>
          <w:gallery w:val="placeholder"/>
        </w:category>
        <w:types>
          <w:type w:val="bbPlcHdr"/>
        </w:types>
        <w:behaviors>
          <w:behavior w:val="content"/>
        </w:behaviors>
        <w:guid w:val="{361F1E19-00FE-46EF-B092-3F2009FDA195}"/>
      </w:docPartPr>
      <w:docPartBody>
        <w:p w:rsidR="004854C3" w:rsidRDefault="004854C3" w:rsidP="004854C3">
          <w:pPr>
            <w:pStyle w:val="75E03A759192443C86A16D0A791A427C"/>
          </w:pPr>
          <w:r w:rsidRPr="00177BD8">
            <w:rPr>
              <w:rStyle w:val="Textodelmarcadordeposicin"/>
            </w:rPr>
            <w:t>Elija un elemento.</w:t>
          </w:r>
        </w:p>
      </w:docPartBody>
    </w:docPart>
    <w:docPart>
      <w:docPartPr>
        <w:name w:val="EE39BD0D0DA44FBEB4DF0B4FB2E121B3"/>
        <w:category>
          <w:name w:val="General"/>
          <w:gallery w:val="placeholder"/>
        </w:category>
        <w:types>
          <w:type w:val="bbPlcHdr"/>
        </w:types>
        <w:behaviors>
          <w:behavior w:val="content"/>
        </w:behaviors>
        <w:guid w:val="{5B93C2D8-D059-448A-A493-1F9F593B61FD}"/>
      </w:docPartPr>
      <w:docPartBody>
        <w:p w:rsidR="004854C3" w:rsidRDefault="004854C3" w:rsidP="004854C3">
          <w:pPr>
            <w:pStyle w:val="EE39BD0D0DA44FBEB4DF0B4FB2E121B3"/>
          </w:pPr>
          <w:r w:rsidRPr="00177BD8">
            <w:rPr>
              <w:rStyle w:val="Textodelmarcadordeposicin"/>
            </w:rPr>
            <w:t>Elija un elemento.</w:t>
          </w:r>
        </w:p>
      </w:docPartBody>
    </w:docPart>
    <w:docPart>
      <w:docPartPr>
        <w:name w:val="9A955586CC6B4F5F9C8E3A6EA2E39B9B"/>
        <w:category>
          <w:name w:val="General"/>
          <w:gallery w:val="placeholder"/>
        </w:category>
        <w:types>
          <w:type w:val="bbPlcHdr"/>
        </w:types>
        <w:behaviors>
          <w:behavior w:val="content"/>
        </w:behaviors>
        <w:guid w:val="{2EE7FB32-19C9-43CB-9FD2-CE4D4D7E8483}"/>
      </w:docPartPr>
      <w:docPartBody>
        <w:p w:rsidR="004854C3" w:rsidRDefault="004854C3" w:rsidP="004854C3">
          <w:pPr>
            <w:pStyle w:val="9A955586CC6B4F5F9C8E3A6EA2E39B9B"/>
          </w:pPr>
          <w:r w:rsidRPr="00177BD8">
            <w:rPr>
              <w:rStyle w:val="Textodelmarcadordeposicin"/>
            </w:rPr>
            <w:t>Elija un elemento.</w:t>
          </w:r>
        </w:p>
      </w:docPartBody>
    </w:docPart>
    <w:docPart>
      <w:docPartPr>
        <w:name w:val="DE5E24DE6A9A4726AF968907A937D1C8"/>
        <w:category>
          <w:name w:val="General"/>
          <w:gallery w:val="placeholder"/>
        </w:category>
        <w:types>
          <w:type w:val="bbPlcHdr"/>
        </w:types>
        <w:behaviors>
          <w:behavior w:val="content"/>
        </w:behaviors>
        <w:guid w:val="{D0DC2865-5C41-4197-B1DC-F9E7E84B9B05}"/>
      </w:docPartPr>
      <w:docPartBody>
        <w:p w:rsidR="004854C3" w:rsidRDefault="004854C3" w:rsidP="004854C3">
          <w:pPr>
            <w:pStyle w:val="DE5E24DE6A9A4726AF968907A937D1C8"/>
          </w:pPr>
          <w:r w:rsidRPr="00177BD8">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5A63ABE0-7798-440E-A38F-7F51386AF74D}"/>
      </w:docPartPr>
      <w:docPartBody>
        <w:p w:rsidR="004854C3" w:rsidRDefault="004854C3">
          <w:r w:rsidRPr="00177BD8">
            <w:rPr>
              <w:rStyle w:val="Textodelmarcadordeposicin"/>
            </w:rPr>
            <w:t>Haga clic aquí o pulse para escribir una fecha.</w:t>
          </w:r>
        </w:p>
      </w:docPartBody>
    </w:docPart>
    <w:docPart>
      <w:docPartPr>
        <w:name w:val="7BAB03E8AD564453ABD5913C79927CD8"/>
        <w:category>
          <w:name w:val="General"/>
          <w:gallery w:val="placeholder"/>
        </w:category>
        <w:types>
          <w:type w:val="bbPlcHdr"/>
        </w:types>
        <w:behaviors>
          <w:behavior w:val="content"/>
        </w:behaviors>
        <w:guid w:val="{49B5EEB0-C748-4CE0-B12E-3B8B933E2EE4}"/>
      </w:docPartPr>
      <w:docPartBody>
        <w:p w:rsidR="004854C3" w:rsidRDefault="00B36914" w:rsidP="00B36914">
          <w:pPr>
            <w:pStyle w:val="7BAB03E8AD564453ABD5913C79927CD82"/>
          </w:pPr>
          <w:r w:rsidRPr="00177BD8">
            <w:rPr>
              <w:rStyle w:val="Textodelmarcadordeposicin"/>
            </w:rPr>
            <w:t>Elija un elemento.</w:t>
          </w:r>
        </w:p>
      </w:docPartBody>
    </w:docPart>
    <w:docPart>
      <w:docPartPr>
        <w:name w:val="66A289F950A6454CBF787AC9F59A694D"/>
        <w:category>
          <w:name w:val="General"/>
          <w:gallery w:val="placeholder"/>
        </w:category>
        <w:types>
          <w:type w:val="bbPlcHdr"/>
        </w:types>
        <w:behaviors>
          <w:behavior w:val="content"/>
        </w:behaviors>
        <w:guid w:val="{8CAEE215-B340-477D-A4AD-5EFFB88D0AE1}"/>
      </w:docPartPr>
      <w:docPartBody>
        <w:p w:rsidR="004854C3" w:rsidRDefault="00B36914" w:rsidP="00B36914">
          <w:pPr>
            <w:pStyle w:val="66A289F950A6454CBF787AC9F59A694D2"/>
          </w:pPr>
          <w:r w:rsidRPr="00177BD8">
            <w:rPr>
              <w:rStyle w:val="Textodelmarcadordeposicin"/>
            </w:rPr>
            <w:t>Elija un elemento.</w:t>
          </w:r>
        </w:p>
      </w:docPartBody>
    </w:docPart>
    <w:docPart>
      <w:docPartPr>
        <w:name w:val="CBA8FC9D591742D0A1FEB12E52CF0EB7"/>
        <w:category>
          <w:name w:val="General"/>
          <w:gallery w:val="placeholder"/>
        </w:category>
        <w:types>
          <w:type w:val="bbPlcHdr"/>
        </w:types>
        <w:behaviors>
          <w:behavior w:val="content"/>
        </w:behaviors>
        <w:guid w:val="{9DAA2DBE-B059-440F-B5CC-694690BE789D}"/>
      </w:docPartPr>
      <w:docPartBody>
        <w:p w:rsidR="00B36914" w:rsidRDefault="00CE3808" w:rsidP="00CE3808">
          <w:pPr>
            <w:pStyle w:val="CBA8FC9D591742D0A1FEB12E52CF0EB7"/>
          </w:pPr>
          <w:r w:rsidRPr="00177BD8">
            <w:rPr>
              <w:rStyle w:val="Textodelmarcadordeposicin"/>
            </w:rPr>
            <w:t>Elija un elemento.</w:t>
          </w:r>
        </w:p>
      </w:docPartBody>
    </w:docPart>
    <w:docPart>
      <w:docPartPr>
        <w:name w:val="B4C1B414D129499E9D9B70F1E877A98F"/>
        <w:category>
          <w:name w:val="General"/>
          <w:gallery w:val="placeholder"/>
        </w:category>
        <w:types>
          <w:type w:val="bbPlcHdr"/>
        </w:types>
        <w:behaviors>
          <w:behavior w:val="content"/>
        </w:behaviors>
        <w:guid w:val="{DE40C957-00B5-4CA6-B8A0-939BEAF31F7B}"/>
      </w:docPartPr>
      <w:docPartBody>
        <w:p w:rsidR="00B36914" w:rsidRDefault="00CE3808" w:rsidP="00CE3808">
          <w:pPr>
            <w:pStyle w:val="B4C1B414D129499E9D9B70F1E877A98F"/>
          </w:pPr>
          <w:r w:rsidRPr="00177BD8">
            <w:rPr>
              <w:rStyle w:val="Textodelmarcadordeposicin"/>
            </w:rPr>
            <w:t>Elija un elemento.</w:t>
          </w:r>
        </w:p>
      </w:docPartBody>
    </w:docPart>
    <w:docPart>
      <w:docPartPr>
        <w:name w:val="E548E482DC214344A975EBF47A70ED7C"/>
        <w:category>
          <w:name w:val="General"/>
          <w:gallery w:val="placeholder"/>
        </w:category>
        <w:types>
          <w:type w:val="bbPlcHdr"/>
        </w:types>
        <w:behaviors>
          <w:behavior w:val="content"/>
        </w:behaviors>
        <w:guid w:val="{702EB811-DDEE-4B12-A3CD-AE9E506F8CA5}"/>
      </w:docPartPr>
      <w:docPartBody>
        <w:p w:rsidR="00B36914" w:rsidRDefault="00CE3808" w:rsidP="00CE3808">
          <w:pPr>
            <w:pStyle w:val="E548E482DC214344A975EBF47A70ED7C"/>
          </w:pPr>
          <w:r w:rsidRPr="00177BD8">
            <w:rPr>
              <w:rStyle w:val="Textodelmarcadordeposicin"/>
            </w:rPr>
            <w:t>Elija un elemento.</w:t>
          </w:r>
        </w:p>
      </w:docPartBody>
    </w:docPart>
    <w:docPart>
      <w:docPartPr>
        <w:name w:val="87193AA6441D452E939A657BC2AF6DF8"/>
        <w:category>
          <w:name w:val="General"/>
          <w:gallery w:val="placeholder"/>
        </w:category>
        <w:types>
          <w:type w:val="bbPlcHdr"/>
        </w:types>
        <w:behaviors>
          <w:behavior w:val="content"/>
        </w:behaviors>
        <w:guid w:val="{856E4762-1FAE-4EFB-81AE-9DB53AD29BD6}"/>
      </w:docPartPr>
      <w:docPartBody>
        <w:p w:rsidR="00B36914" w:rsidRDefault="00B36914" w:rsidP="00B36914">
          <w:pPr>
            <w:pStyle w:val="87193AA6441D452E939A657BC2AF6DF81"/>
          </w:pPr>
          <w:r w:rsidRPr="00177BD8">
            <w:rPr>
              <w:rStyle w:val="Textodelmarcadordeposicin"/>
            </w:rPr>
            <w:t>Haga clic aquí o pulse para escribir una fecha.</w:t>
          </w:r>
        </w:p>
      </w:docPartBody>
    </w:docPart>
    <w:docPart>
      <w:docPartPr>
        <w:name w:val="7A0B16ABBF4543A6951532FE55F0DB9C"/>
        <w:category>
          <w:name w:val="General"/>
          <w:gallery w:val="placeholder"/>
        </w:category>
        <w:types>
          <w:type w:val="bbPlcHdr"/>
        </w:types>
        <w:behaviors>
          <w:behavior w:val="content"/>
        </w:behaviors>
        <w:guid w:val="{13CE98DD-5987-422F-B3ED-9AC263DAC78F}"/>
      </w:docPartPr>
      <w:docPartBody>
        <w:p w:rsidR="00B36914" w:rsidRDefault="00B36914" w:rsidP="00B36914">
          <w:pPr>
            <w:pStyle w:val="7A0B16ABBF4543A6951532FE55F0DB9C1"/>
          </w:pPr>
          <w:r w:rsidRPr="00177BD8">
            <w:rPr>
              <w:rStyle w:val="Textodelmarcadordeposicin"/>
            </w:rPr>
            <w:t>Haga clic aquí o pulse para escribir una fecha.</w:t>
          </w:r>
        </w:p>
      </w:docPartBody>
    </w:docPart>
    <w:docPart>
      <w:docPartPr>
        <w:name w:val="48D0E21C5A084DE2B2A75EF741A62C27"/>
        <w:category>
          <w:name w:val="General"/>
          <w:gallery w:val="placeholder"/>
        </w:category>
        <w:types>
          <w:type w:val="bbPlcHdr"/>
        </w:types>
        <w:behaviors>
          <w:behavior w:val="content"/>
        </w:behaviors>
        <w:guid w:val="{13B6EDBF-CDF5-4852-BB82-6DD556808B96}"/>
      </w:docPartPr>
      <w:docPartBody>
        <w:p w:rsidR="007908A0" w:rsidRDefault="00B36914" w:rsidP="00B36914">
          <w:pPr>
            <w:pStyle w:val="48D0E21C5A084DE2B2A75EF741A62C27"/>
          </w:pPr>
          <w:r w:rsidRPr="00177BD8">
            <w:rPr>
              <w:rStyle w:val="Textodelmarcadordeposicin"/>
            </w:rPr>
            <w:t>Elija un elemento.</w:t>
          </w:r>
        </w:p>
      </w:docPartBody>
    </w:docPart>
    <w:docPart>
      <w:docPartPr>
        <w:name w:val="ECFD4874B9654E608D7E1B9573AA6F10"/>
        <w:category>
          <w:name w:val="General"/>
          <w:gallery w:val="placeholder"/>
        </w:category>
        <w:types>
          <w:type w:val="bbPlcHdr"/>
        </w:types>
        <w:behaviors>
          <w:behavior w:val="content"/>
        </w:behaviors>
        <w:guid w:val="{05E609C6-FBE0-44F2-8153-AB10F99246A8}"/>
      </w:docPartPr>
      <w:docPartBody>
        <w:p w:rsidR="00C56FCA" w:rsidRDefault="00C56FCA" w:rsidP="00C56FCA">
          <w:pPr>
            <w:pStyle w:val="ECFD4874B9654E608D7E1B9573AA6F10"/>
          </w:pPr>
          <w:r w:rsidRPr="00177BD8">
            <w:rPr>
              <w:rStyle w:val="Textodelmarcadordeposicin"/>
            </w:rPr>
            <w:t>Elija un elemento.</w:t>
          </w:r>
        </w:p>
      </w:docPartBody>
    </w:docPart>
    <w:docPart>
      <w:docPartPr>
        <w:name w:val="FEB839BBDD0A4E22B274D224BEAE6BF5"/>
        <w:category>
          <w:name w:val="General"/>
          <w:gallery w:val="placeholder"/>
        </w:category>
        <w:types>
          <w:type w:val="bbPlcHdr"/>
        </w:types>
        <w:behaviors>
          <w:behavior w:val="content"/>
        </w:behaviors>
        <w:guid w:val="{F6EFCA86-9812-469A-AC6D-05E3DAC071C6}"/>
      </w:docPartPr>
      <w:docPartBody>
        <w:p w:rsidR="004F3C1C" w:rsidRDefault="007B1041" w:rsidP="007B1041">
          <w:pPr>
            <w:pStyle w:val="FEB839BBDD0A4E22B274D224BEAE6BF5"/>
          </w:pPr>
          <w:r w:rsidRPr="00177BD8">
            <w:rPr>
              <w:rStyle w:val="Textodelmarcadordeposicin"/>
            </w:rPr>
            <w:t>Elija un elemento.</w:t>
          </w:r>
        </w:p>
      </w:docPartBody>
    </w:docPart>
    <w:docPart>
      <w:docPartPr>
        <w:name w:val="689871281F4140D7AD041E21D4A1D145"/>
        <w:category>
          <w:name w:val="General"/>
          <w:gallery w:val="placeholder"/>
        </w:category>
        <w:types>
          <w:type w:val="bbPlcHdr"/>
        </w:types>
        <w:behaviors>
          <w:behavior w:val="content"/>
        </w:behaviors>
        <w:guid w:val="{54A89AC1-259E-4745-882B-04FA271F6444}"/>
      </w:docPartPr>
      <w:docPartBody>
        <w:p w:rsidR="004F3C1C" w:rsidRDefault="007B1041" w:rsidP="007B1041">
          <w:pPr>
            <w:pStyle w:val="689871281F4140D7AD041E21D4A1D145"/>
          </w:pPr>
          <w:r w:rsidRPr="00177BD8">
            <w:rPr>
              <w:rStyle w:val="Textodelmarcadordeposicin"/>
            </w:rPr>
            <w:t>Elija un elemento.</w:t>
          </w:r>
        </w:p>
      </w:docPartBody>
    </w:docPart>
    <w:docPart>
      <w:docPartPr>
        <w:name w:val="E087EDBA5D3F47898DCDEFD174594FD1"/>
        <w:category>
          <w:name w:val="General"/>
          <w:gallery w:val="placeholder"/>
        </w:category>
        <w:types>
          <w:type w:val="bbPlcHdr"/>
        </w:types>
        <w:behaviors>
          <w:behavior w:val="content"/>
        </w:behaviors>
        <w:guid w:val="{497268AC-C2B4-46FC-8F26-CF627E8D02BE}"/>
      </w:docPartPr>
      <w:docPartBody>
        <w:p w:rsidR="004F3C1C" w:rsidRDefault="004F3C1C" w:rsidP="004F3C1C">
          <w:pPr>
            <w:pStyle w:val="E087EDBA5D3F47898DCDEFD174594FD1"/>
          </w:pPr>
          <w:r w:rsidRPr="00177BD8">
            <w:rPr>
              <w:rStyle w:val="Textodelmarcadordeposicin"/>
            </w:rPr>
            <w:t>Elija un elemento.</w:t>
          </w:r>
        </w:p>
      </w:docPartBody>
    </w:docPart>
    <w:docPart>
      <w:docPartPr>
        <w:name w:val="ACAED7C1E2DE4D77A4921CF280F77392"/>
        <w:category>
          <w:name w:val="General"/>
          <w:gallery w:val="placeholder"/>
        </w:category>
        <w:types>
          <w:type w:val="bbPlcHdr"/>
        </w:types>
        <w:behaviors>
          <w:behavior w:val="content"/>
        </w:behaviors>
        <w:guid w:val="{D9EC9903-8039-4A5B-BFA2-04F421884CF6}"/>
      </w:docPartPr>
      <w:docPartBody>
        <w:p w:rsidR="004F3C1C" w:rsidRDefault="004F3C1C" w:rsidP="004F3C1C">
          <w:pPr>
            <w:pStyle w:val="ACAED7C1E2DE4D77A4921CF280F77392"/>
          </w:pPr>
          <w:r w:rsidRPr="00177BD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embo Std">
    <w:panose1 w:val="02020605060306020A03"/>
    <w:charset w:val="00"/>
    <w:family w:val="roman"/>
    <w:notTrueType/>
    <w:pitch w:val="variable"/>
    <w:sig w:usb0="800000AF" w:usb1="50002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variable"/>
    <w:sig w:usb0="00000007" w:usb1="00000000" w:usb2="00000000" w:usb3="00000000" w:csb0="00000093"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eague Spartan">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MUSEO SANT 300">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55F"/>
    <w:multiLevelType w:val="multilevel"/>
    <w:tmpl w:val="410E3DAA"/>
    <w:lvl w:ilvl="0">
      <w:start w:val="1"/>
      <w:numFmt w:val="decimal"/>
      <w:pStyle w:val="44ACB5DDEC8D4665AEEFC25FAA617B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32743"/>
    <w:multiLevelType w:val="multilevel"/>
    <w:tmpl w:val="BB647546"/>
    <w:lvl w:ilvl="0">
      <w:start w:val="1"/>
      <w:numFmt w:val="decimal"/>
      <w:pStyle w:val="44ACB5DDEC8D4665AEEFC25FAA617B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C3"/>
    <w:rsid w:val="00071C80"/>
    <w:rsid w:val="001C36CD"/>
    <w:rsid w:val="001E09E6"/>
    <w:rsid w:val="002720E7"/>
    <w:rsid w:val="002B77A6"/>
    <w:rsid w:val="002C4DD2"/>
    <w:rsid w:val="003139B8"/>
    <w:rsid w:val="00410A77"/>
    <w:rsid w:val="0042120B"/>
    <w:rsid w:val="004854C3"/>
    <w:rsid w:val="004F0FDF"/>
    <w:rsid w:val="004F3C1C"/>
    <w:rsid w:val="00500B36"/>
    <w:rsid w:val="00561D05"/>
    <w:rsid w:val="005B3916"/>
    <w:rsid w:val="005D6BE0"/>
    <w:rsid w:val="006A34A8"/>
    <w:rsid w:val="007908A0"/>
    <w:rsid w:val="007B1041"/>
    <w:rsid w:val="00884939"/>
    <w:rsid w:val="009B617B"/>
    <w:rsid w:val="009F0E0A"/>
    <w:rsid w:val="00A62A6F"/>
    <w:rsid w:val="00A76420"/>
    <w:rsid w:val="00A90F29"/>
    <w:rsid w:val="00B36914"/>
    <w:rsid w:val="00B37D4B"/>
    <w:rsid w:val="00BD4C5F"/>
    <w:rsid w:val="00C46E5D"/>
    <w:rsid w:val="00C56FCA"/>
    <w:rsid w:val="00C61EBC"/>
    <w:rsid w:val="00CD7751"/>
    <w:rsid w:val="00CE3808"/>
    <w:rsid w:val="00D17259"/>
    <w:rsid w:val="00F2144F"/>
    <w:rsid w:val="00F62B30"/>
    <w:rsid w:val="00F74F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9B8"/>
    <w:rPr>
      <w:color w:val="808080"/>
    </w:rPr>
  </w:style>
  <w:style w:type="paragraph" w:customStyle="1" w:styleId="4312A7F4BA0C4472BF2CC8157348D57F">
    <w:name w:val="4312A7F4BA0C4472BF2CC8157348D57F"/>
    <w:rsid w:val="004854C3"/>
    <w:pPr>
      <w:spacing w:after="0" w:line="240" w:lineRule="auto"/>
    </w:pPr>
    <w:rPr>
      <w:rFonts w:ascii="Times New Roman" w:eastAsia="Calibri" w:hAnsi="Times New Roman" w:cs="Times New Roman"/>
      <w:sz w:val="24"/>
      <w:szCs w:val="24"/>
      <w:lang w:val="es-ES_tradnl" w:eastAsia="es-ES"/>
    </w:rPr>
  </w:style>
  <w:style w:type="paragraph" w:customStyle="1" w:styleId="4312A7F4BA0C4472BF2CC8157348D57F1">
    <w:name w:val="4312A7F4BA0C4472BF2CC8157348D57F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1EA22A3408A04D179BC9CBCE2DF45ED4">
    <w:name w:val="1EA22A3408A04D179BC9CBCE2DF45ED4"/>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
    <w:name w:val="E775E86EF59E4468A217B53AF3EE5856"/>
    <w:rsid w:val="004854C3"/>
    <w:pPr>
      <w:spacing w:after="0" w:line="240" w:lineRule="auto"/>
    </w:pPr>
    <w:rPr>
      <w:rFonts w:ascii="Times New Roman" w:eastAsia="Calibri" w:hAnsi="Times New Roman" w:cs="Times New Roman"/>
      <w:sz w:val="24"/>
      <w:szCs w:val="24"/>
      <w:lang w:val="es-ES_tradnl" w:eastAsia="es-ES"/>
    </w:rPr>
  </w:style>
  <w:style w:type="paragraph" w:customStyle="1" w:styleId="B29B4878F89342F6A1E272E4F66D7DED">
    <w:name w:val="B29B4878F89342F6A1E272E4F66D7DED"/>
    <w:rsid w:val="004854C3"/>
  </w:style>
  <w:style w:type="paragraph" w:customStyle="1" w:styleId="B29B4878F89342F6A1E272E4F66D7DED1">
    <w:name w:val="B29B4878F89342F6A1E272E4F66D7DED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1">
    <w:name w:val="E775E86EF59E4468A217B53AF3EE5856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2">
    <w:name w:val="E775E86EF59E4468A217B53AF3EE58562"/>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3">
    <w:name w:val="E775E86EF59E4468A217B53AF3EE58563"/>
    <w:rsid w:val="004854C3"/>
    <w:pPr>
      <w:spacing w:after="0" w:line="240" w:lineRule="auto"/>
    </w:pPr>
    <w:rPr>
      <w:rFonts w:ascii="Times New Roman" w:eastAsia="Calibri" w:hAnsi="Times New Roman" w:cs="Times New Roman"/>
      <w:sz w:val="24"/>
      <w:szCs w:val="24"/>
      <w:lang w:val="es-ES_tradnl" w:eastAsia="es-ES"/>
    </w:rPr>
  </w:style>
  <w:style w:type="paragraph" w:customStyle="1" w:styleId="3353D4EA4E8E459CAD9A646F283A12C3">
    <w:name w:val="3353D4EA4E8E459CAD9A646F283A12C3"/>
    <w:rsid w:val="004854C3"/>
  </w:style>
  <w:style w:type="paragraph" w:customStyle="1" w:styleId="38910A806C6344268A31997FE50812AA">
    <w:name w:val="38910A806C6344268A31997FE50812AA"/>
    <w:rsid w:val="004854C3"/>
  </w:style>
  <w:style w:type="paragraph" w:customStyle="1" w:styleId="0DA8F3A7C2494CC9BF0310837CFD4F89">
    <w:name w:val="0DA8F3A7C2494CC9BF0310837CFD4F89"/>
    <w:rsid w:val="004854C3"/>
  </w:style>
  <w:style w:type="paragraph" w:customStyle="1" w:styleId="7285BD606CAD499282BA0F9A72F4450E">
    <w:name w:val="7285BD606CAD499282BA0F9A72F4450E"/>
    <w:rsid w:val="004854C3"/>
  </w:style>
  <w:style w:type="paragraph" w:customStyle="1" w:styleId="6AEEBBD9A2D84600BF5E1D79A6C1A2EA">
    <w:name w:val="6AEEBBD9A2D84600BF5E1D79A6C1A2EA"/>
    <w:rsid w:val="004854C3"/>
  </w:style>
  <w:style w:type="paragraph" w:customStyle="1" w:styleId="92E7B51C414743458506253B660957E0">
    <w:name w:val="92E7B51C414743458506253B660957E0"/>
    <w:rsid w:val="004854C3"/>
  </w:style>
  <w:style w:type="paragraph" w:customStyle="1" w:styleId="44ACB5DDEC8D4665AEEFC25FAA617BAA">
    <w:name w:val="44ACB5DDEC8D4665AEEFC25FAA617BAA"/>
    <w:rsid w:val="004854C3"/>
  </w:style>
  <w:style w:type="paragraph" w:customStyle="1" w:styleId="75323E88240B4577893B9F598CD770F6">
    <w:name w:val="75323E88240B4577893B9F598CD770F6"/>
    <w:rsid w:val="004854C3"/>
  </w:style>
  <w:style w:type="paragraph" w:customStyle="1" w:styleId="64C98702D88B4B0D8C4E827C56EC5027">
    <w:name w:val="64C98702D88B4B0D8C4E827C56EC5027"/>
    <w:rsid w:val="004854C3"/>
  </w:style>
  <w:style w:type="paragraph" w:customStyle="1" w:styleId="F419ACFB5DB84337B9DF3DBE95662231">
    <w:name w:val="F419ACFB5DB84337B9DF3DBE95662231"/>
    <w:rsid w:val="004854C3"/>
  </w:style>
  <w:style w:type="paragraph" w:customStyle="1" w:styleId="85131DDCB3D04052AD7D15D1F2D14392">
    <w:name w:val="85131DDCB3D04052AD7D15D1F2D14392"/>
    <w:rsid w:val="004854C3"/>
  </w:style>
  <w:style w:type="paragraph" w:customStyle="1" w:styleId="75E03A759192443C86A16D0A791A427C">
    <w:name w:val="75E03A759192443C86A16D0A791A427C"/>
    <w:rsid w:val="004854C3"/>
  </w:style>
  <w:style w:type="paragraph" w:customStyle="1" w:styleId="891C534321FA4327823440C8CEA4BD70">
    <w:name w:val="891C534321FA4327823440C8CEA4BD70"/>
    <w:rsid w:val="004854C3"/>
  </w:style>
  <w:style w:type="paragraph" w:customStyle="1" w:styleId="EE39BD0D0DA44FBEB4DF0B4FB2E121B3">
    <w:name w:val="EE39BD0D0DA44FBEB4DF0B4FB2E121B3"/>
    <w:rsid w:val="004854C3"/>
  </w:style>
  <w:style w:type="paragraph" w:customStyle="1" w:styleId="9A955586CC6B4F5F9C8E3A6EA2E39B9B">
    <w:name w:val="9A955586CC6B4F5F9C8E3A6EA2E39B9B"/>
    <w:rsid w:val="004854C3"/>
  </w:style>
  <w:style w:type="paragraph" w:customStyle="1" w:styleId="DE5E24DE6A9A4726AF968907A937D1C8">
    <w:name w:val="DE5E24DE6A9A4726AF968907A937D1C8"/>
    <w:rsid w:val="004854C3"/>
  </w:style>
  <w:style w:type="paragraph" w:customStyle="1" w:styleId="88E03D8735B7439DA6F760B60393D65D">
    <w:name w:val="88E03D8735B7439DA6F760B60393D65D"/>
    <w:rsid w:val="004854C3"/>
  </w:style>
  <w:style w:type="paragraph" w:customStyle="1" w:styleId="BC9A586B128C4B9FA93747C441136EB9">
    <w:name w:val="BC9A586B128C4B9FA93747C441136EB9"/>
    <w:rsid w:val="004854C3"/>
  </w:style>
  <w:style w:type="paragraph" w:customStyle="1" w:styleId="628E930EDBF44BFA86CE0171A46985B9">
    <w:name w:val="628E930EDBF44BFA86CE0171A46985B9"/>
    <w:rsid w:val="004854C3"/>
  </w:style>
  <w:style w:type="paragraph" w:customStyle="1" w:styleId="387FB1D4741B48AFA2B42C532A3F18A0">
    <w:name w:val="387FB1D4741B48AFA2B42C532A3F18A0"/>
    <w:rsid w:val="004854C3"/>
  </w:style>
  <w:style w:type="paragraph" w:customStyle="1" w:styleId="7BAB03E8AD564453ABD5913C79927CD8">
    <w:name w:val="7BAB03E8AD564453ABD5913C79927CD8"/>
    <w:rsid w:val="004854C3"/>
    <w:pPr>
      <w:spacing w:after="0" w:line="240" w:lineRule="auto"/>
      <w:jc w:val="both"/>
    </w:pPr>
    <w:rPr>
      <w:rFonts w:eastAsia="Calibri" w:cs="Times New Roman"/>
      <w:sz w:val="20"/>
      <w:szCs w:val="24"/>
      <w:lang w:val="es-ES_tradnl" w:eastAsia="es-ES"/>
    </w:rPr>
  </w:style>
  <w:style w:type="paragraph" w:customStyle="1" w:styleId="7285BD606CAD499282BA0F9A72F4450E1">
    <w:name w:val="7285BD606CAD499282BA0F9A72F4450E1"/>
    <w:rsid w:val="004854C3"/>
    <w:pPr>
      <w:spacing w:after="0" w:line="240" w:lineRule="auto"/>
      <w:jc w:val="both"/>
    </w:pPr>
    <w:rPr>
      <w:rFonts w:eastAsia="Calibri" w:cs="Times New Roman"/>
      <w:sz w:val="20"/>
      <w:szCs w:val="24"/>
      <w:lang w:val="es-ES_tradnl" w:eastAsia="es-ES"/>
    </w:rPr>
  </w:style>
  <w:style w:type="paragraph" w:customStyle="1" w:styleId="6AEEBBD9A2D84600BF5E1D79A6C1A2EA1">
    <w:name w:val="6AEEBBD9A2D84600BF5E1D79A6C1A2EA1"/>
    <w:rsid w:val="004854C3"/>
    <w:pPr>
      <w:spacing w:after="0" w:line="240" w:lineRule="auto"/>
      <w:jc w:val="both"/>
    </w:pPr>
    <w:rPr>
      <w:rFonts w:eastAsia="Calibri" w:cs="Times New Roman"/>
      <w:sz w:val="20"/>
      <w:szCs w:val="24"/>
      <w:lang w:val="es-ES_tradnl" w:eastAsia="es-ES"/>
    </w:rPr>
  </w:style>
  <w:style w:type="paragraph" w:customStyle="1" w:styleId="92E7B51C414743458506253B660957E01">
    <w:name w:val="92E7B51C414743458506253B660957E01"/>
    <w:rsid w:val="004854C3"/>
    <w:pPr>
      <w:spacing w:after="0" w:line="240" w:lineRule="auto"/>
      <w:jc w:val="both"/>
    </w:pPr>
    <w:rPr>
      <w:rFonts w:eastAsia="Calibri" w:cs="Times New Roman"/>
      <w:sz w:val="20"/>
      <w:szCs w:val="24"/>
      <w:lang w:val="es-ES_tradnl" w:eastAsia="es-ES"/>
    </w:rPr>
  </w:style>
  <w:style w:type="paragraph" w:customStyle="1" w:styleId="3353D4EA4E8E459CAD9A646F283A12C31">
    <w:name w:val="3353D4EA4E8E459CAD9A646F283A12C31"/>
    <w:rsid w:val="004854C3"/>
    <w:pPr>
      <w:spacing w:after="0" w:line="240" w:lineRule="auto"/>
      <w:jc w:val="both"/>
    </w:pPr>
    <w:rPr>
      <w:rFonts w:eastAsia="Calibri" w:cs="Times New Roman"/>
      <w:sz w:val="20"/>
      <w:szCs w:val="24"/>
      <w:lang w:val="es-ES_tradnl" w:eastAsia="es-ES"/>
    </w:rPr>
  </w:style>
  <w:style w:type="paragraph" w:customStyle="1" w:styleId="38910A806C6344268A31997FE50812AA1">
    <w:name w:val="38910A806C6344268A31997FE50812AA1"/>
    <w:rsid w:val="004854C3"/>
    <w:pPr>
      <w:spacing w:after="0" w:line="240" w:lineRule="auto"/>
      <w:jc w:val="both"/>
    </w:pPr>
    <w:rPr>
      <w:rFonts w:eastAsia="Calibri" w:cs="Times New Roman"/>
      <w:sz w:val="20"/>
      <w:szCs w:val="24"/>
      <w:lang w:val="es-ES_tradnl" w:eastAsia="es-ES"/>
    </w:rPr>
  </w:style>
  <w:style w:type="paragraph" w:customStyle="1" w:styleId="0DA8F3A7C2494CC9BF0310837CFD4F891">
    <w:name w:val="0DA8F3A7C2494CC9BF0310837CFD4F891"/>
    <w:rsid w:val="004854C3"/>
    <w:pPr>
      <w:spacing w:after="0" w:line="240" w:lineRule="auto"/>
      <w:jc w:val="both"/>
    </w:pPr>
    <w:rPr>
      <w:rFonts w:eastAsia="Calibri" w:cs="Times New Roman"/>
      <w:sz w:val="20"/>
      <w:szCs w:val="24"/>
      <w:lang w:val="es-ES_tradnl" w:eastAsia="es-ES"/>
    </w:rPr>
  </w:style>
  <w:style w:type="paragraph" w:customStyle="1" w:styleId="44ACB5DDEC8D4665AEEFC25FAA617BAA1">
    <w:name w:val="44ACB5DDEC8D4665AEEFC25FAA617BAA1"/>
    <w:rsid w:val="004854C3"/>
    <w:pPr>
      <w:spacing w:after="0" w:line="240" w:lineRule="auto"/>
      <w:contextualSpacing/>
      <w:jc w:val="both"/>
    </w:pPr>
    <w:rPr>
      <w:rFonts w:ascii="Museo Sans 100" w:eastAsia="Calibri" w:hAnsi="Museo Sans 100" w:cs="Times New Roman"/>
      <w:sz w:val="20"/>
      <w:szCs w:val="20"/>
      <w:lang w:val="es-ES" w:eastAsia="en-US"/>
    </w:rPr>
  </w:style>
  <w:style w:type="paragraph" w:customStyle="1" w:styleId="64C98702D88B4B0D8C4E827C56EC50271">
    <w:name w:val="64C98702D88B4B0D8C4E827C56EC50271"/>
    <w:rsid w:val="004854C3"/>
    <w:pPr>
      <w:spacing w:after="0" w:line="240" w:lineRule="auto"/>
      <w:jc w:val="both"/>
    </w:pPr>
    <w:rPr>
      <w:rFonts w:eastAsia="Calibri" w:cs="Times New Roman"/>
      <w:sz w:val="20"/>
      <w:szCs w:val="24"/>
      <w:lang w:val="es-ES_tradnl" w:eastAsia="es-ES"/>
    </w:rPr>
  </w:style>
  <w:style w:type="paragraph" w:customStyle="1" w:styleId="F419ACFB5DB84337B9DF3DBE956622311">
    <w:name w:val="F419ACFB5DB84337B9DF3DBE956622311"/>
    <w:rsid w:val="004854C3"/>
    <w:pPr>
      <w:spacing w:after="0" w:line="240" w:lineRule="auto"/>
      <w:jc w:val="both"/>
    </w:pPr>
    <w:rPr>
      <w:rFonts w:eastAsia="Calibri" w:cs="Times New Roman"/>
      <w:sz w:val="20"/>
      <w:szCs w:val="24"/>
      <w:lang w:val="es-ES_tradnl" w:eastAsia="es-ES"/>
    </w:rPr>
  </w:style>
  <w:style w:type="paragraph" w:customStyle="1" w:styleId="891C534321FA4327823440C8CEA4BD701">
    <w:name w:val="891C534321FA4327823440C8CEA4BD701"/>
    <w:rsid w:val="004854C3"/>
    <w:pPr>
      <w:spacing w:after="0" w:line="240" w:lineRule="auto"/>
      <w:jc w:val="both"/>
    </w:pPr>
    <w:rPr>
      <w:rFonts w:eastAsia="Calibri" w:cs="Times New Roman"/>
      <w:sz w:val="20"/>
      <w:szCs w:val="24"/>
      <w:lang w:val="es-ES_tradnl" w:eastAsia="es-ES"/>
    </w:rPr>
  </w:style>
  <w:style w:type="paragraph" w:customStyle="1" w:styleId="75323E88240B4577893B9F598CD770F61">
    <w:name w:val="75323E88240B4577893B9F598CD770F61"/>
    <w:rsid w:val="004854C3"/>
    <w:pPr>
      <w:spacing w:after="0" w:line="240" w:lineRule="auto"/>
      <w:jc w:val="both"/>
    </w:pPr>
    <w:rPr>
      <w:rFonts w:eastAsia="Calibri" w:cs="Times New Roman"/>
      <w:sz w:val="20"/>
      <w:szCs w:val="24"/>
      <w:lang w:val="es-ES_tradnl" w:eastAsia="es-ES"/>
    </w:rPr>
  </w:style>
  <w:style w:type="paragraph" w:customStyle="1" w:styleId="66A289F950A6454CBF787AC9F59A694D">
    <w:name w:val="66A289F950A6454CBF787AC9F59A694D"/>
    <w:rsid w:val="004854C3"/>
  </w:style>
  <w:style w:type="paragraph" w:customStyle="1" w:styleId="146F430003834BF68C85CAF47418061B">
    <w:name w:val="146F430003834BF68C85CAF47418061B"/>
    <w:rsid w:val="004854C3"/>
  </w:style>
  <w:style w:type="paragraph" w:customStyle="1" w:styleId="66A289F950A6454CBF787AC9F59A694D1">
    <w:name w:val="66A289F950A6454CBF787AC9F59A694D1"/>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1">
    <w:name w:val="7BAB03E8AD564453ABD5913C79927CD81"/>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2">
    <w:name w:val="7285BD606CAD499282BA0F9A72F4450E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2">
    <w:name w:val="6AEEBBD9A2D84600BF5E1D79A6C1A2EA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2">
    <w:name w:val="92E7B51C414743458506253B660957E0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2">
    <w:name w:val="3353D4EA4E8E459CAD9A646F283A12C3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2">
    <w:name w:val="38910A806C6344268A31997FE50812AA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2">
    <w:name w:val="0DA8F3A7C2494CC9BF0310837CFD4F89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2">
    <w:name w:val="44ACB5DDEC8D4665AEEFC25FAA617BAA2"/>
    <w:rsid w:val="004854C3"/>
    <w:pPr>
      <w:numPr>
        <w:numId w:val="1"/>
      </w:numPr>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2">
    <w:name w:val="64C98702D88B4B0D8C4E827C56EC5027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2">
    <w:name w:val="F419ACFB5DB84337B9DF3DBE95662231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
    <w:name w:val="E79B3A3F27704EAAA1C72CF313ACB4AB"/>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2">
    <w:name w:val="891C534321FA4327823440C8CEA4BD70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2">
    <w:name w:val="75323E88240B4577893B9F598CD770F6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1955A5E8314E486D979443F98A0C07EF">
    <w:name w:val="1955A5E8314E486D979443F98A0C07EF"/>
    <w:rsid w:val="00F62B30"/>
  </w:style>
  <w:style w:type="paragraph" w:customStyle="1" w:styleId="CBA8FC9D591742D0A1FEB12E52CF0EB7">
    <w:name w:val="CBA8FC9D591742D0A1FEB12E52CF0EB7"/>
    <w:rsid w:val="00CE3808"/>
  </w:style>
  <w:style w:type="paragraph" w:customStyle="1" w:styleId="B65CC789366E431FAE773319C638FF34">
    <w:name w:val="B65CC789366E431FAE773319C638FF34"/>
    <w:rsid w:val="00CE3808"/>
  </w:style>
  <w:style w:type="paragraph" w:customStyle="1" w:styleId="B4C1B414D129499E9D9B70F1E877A98F">
    <w:name w:val="B4C1B414D129499E9D9B70F1E877A98F"/>
    <w:rsid w:val="00CE3808"/>
  </w:style>
  <w:style w:type="paragraph" w:customStyle="1" w:styleId="06B1321541AE4F12A98CDA26E0B72316">
    <w:name w:val="06B1321541AE4F12A98CDA26E0B72316"/>
    <w:rsid w:val="00CE3808"/>
  </w:style>
  <w:style w:type="paragraph" w:customStyle="1" w:styleId="A147FD2813414B0786FE4C0091BFF917">
    <w:name w:val="A147FD2813414B0786FE4C0091BFF917"/>
    <w:rsid w:val="00CE3808"/>
  </w:style>
  <w:style w:type="paragraph" w:customStyle="1" w:styleId="E548E482DC214344A975EBF47A70ED7C">
    <w:name w:val="E548E482DC214344A975EBF47A70ED7C"/>
    <w:rsid w:val="00CE3808"/>
  </w:style>
  <w:style w:type="paragraph" w:customStyle="1" w:styleId="59C455B5999843DEB4404A3C0FC76F4F">
    <w:name w:val="59C455B5999843DEB4404A3C0FC76F4F"/>
    <w:rsid w:val="00CE3808"/>
  </w:style>
  <w:style w:type="paragraph" w:customStyle="1" w:styleId="1F73237FD819411BB7350867ADEF74B5">
    <w:name w:val="1F73237FD819411BB7350867ADEF74B5"/>
    <w:rsid w:val="00CE3808"/>
  </w:style>
  <w:style w:type="paragraph" w:customStyle="1" w:styleId="87193AA6441D452E939A657BC2AF6DF8">
    <w:name w:val="87193AA6441D452E939A657BC2AF6DF8"/>
    <w:rsid w:val="00CE3808"/>
  </w:style>
  <w:style w:type="paragraph" w:customStyle="1" w:styleId="7A0B16ABBF4543A6951532FE55F0DB9C">
    <w:name w:val="7A0B16ABBF4543A6951532FE55F0DB9C"/>
    <w:rsid w:val="00CE3808"/>
  </w:style>
  <w:style w:type="paragraph" w:customStyle="1" w:styleId="50CE4A6CB0F94A6F8BE41F69814E8B78">
    <w:name w:val="50CE4A6CB0F94A6F8BE41F69814E8B78"/>
    <w:rsid w:val="00CE3808"/>
  </w:style>
  <w:style w:type="paragraph" w:customStyle="1" w:styleId="675C141865124A0FA34E249754049CFB">
    <w:name w:val="675C141865124A0FA34E249754049CFB"/>
    <w:rsid w:val="00CE3808"/>
  </w:style>
  <w:style w:type="paragraph" w:customStyle="1" w:styleId="57609DC64E784B2C997D1274A8D909BB">
    <w:name w:val="57609DC64E784B2C997D1274A8D909BB"/>
    <w:rsid w:val="00CE3808"/>
  </w:style>
  <w:style w:type="paragraph" w:customStyle="1" w:styleId="309CAC4F3B3545D983028A881F06695F">
    <w:name w:val="309CAC4F3B3545D983028A881F06695F"/>
    <w:rsid w:val="00CE3808"/>
  </w:style>
  <w:style w:type="paragraph" w:customStyle="1" w:styleId="66A289F950A6454CBF787AC9F59A694D2">
    <w:name w:val="66A289F950A6454CBF787AC9F59A694D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2">
    <w:name w:val="7BAB03E8AD564453ABD5913C79927CD8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3">
    <w:name w:val="7285BD606CAD499282BA0F9A72F4450E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3">
    <w:name w:val="6AEEBBD9A2D84600BF5E1D79A6C1A2EA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06B1321541AE4F12A98CDA26E0B723161">
    <w:name w:val="06B1321541AE4F12A98CDA26E0B72316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A147FD2813414B0786FE4C0091BFF9171">
    <w:name w:val="A147FD2813414B0786FE4C0091BFF917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92D93CEF6024B3CB0BCF76CBBF7BD4D">
    <w:name w:val="792D93CEF6024B3CB0BCF76CBBF7BD4D"/>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1F73237FD819411BB7350867ADEF74B51">
    <w:name w:val="1F73237FD819411BB7350867ADEF74B5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87193AA6441D452E939A657BC2AF6DF81">
    <w:name w:val="87193AA6441D452E939A657BC2AF6DF8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A0B16ABBF4543A6951532FE55F0DB9C1">
    <w:name w:val="7A0B16ABBF4543A6951532FE55F0DB9C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0CE4A6CB0F94A6F8BE41F69814E8B781">
    <w:name w:val="50CE4A6CB0F94A6F8BE41F69814E8B78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09CAC4F3B3545D983028A881F06695F1">
    <w:name w:val="309CAC4F3B3545D983028A881F06695F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3">
    <w:name w:val="92E7B51C414743458506253B660957E0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3">
    <w:name w:val="3353D4EA4E8E459CAD9A646F283A12C3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3">
    <w:name w:val="38910A806C6344268A31997FE50812AA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3">
    <w:name w:val="0DA8F3A7C2494CC9BF0310837CFD4F89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3">
    <w:name w:val="44ACB5DDEC8D4665AEEFC25FAA617BAA3"/>
    <w:rsid w:val="00B36914"/>
    <w:pPr>
      <w:numPr>
        <w:numId w:val="2"/>
      </w:numPr>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3">
    <w:name w:val="64C98702D88B4B0D8C4E827C56EC5027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3">
    <w:name w:val="F419ACFB5DB84337B9DF3DBE95662231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A76DF4445AC48CDBD422092E8F9424C">
    <w:name w:val="5A76DF4445AC48CDBD422092E8F9424C"/>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1">
    <w:name w:val="E79B3A3F27704EAAA1C72CF313ACB4AB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7609DC64E784B2C997D1274A8D909BB1">
    <w:name w:val="57609DC64E784B2C997D1274A8D909BB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3">
    <w:name w:val="891C534321FA4327823440C8CEA4BD70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3">
    <w:name w:val="75323E88240B4577893B9F598CD770F6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2205F2208855405F9EB3F6D30494D57D">
    <w:name w:val="2205F2208855405F9EB3F6D30494D57D"/>
    <w:rsid w:val="00B36914"/>
  </w:style>
  <w:style w:type="paragraph" w:customStyle="1" w:styleId="CA6728FCBA09430099D6C08BC36A31E3">
    <w:name w:val="CA6728FCBA09430099D6C08BC36A31E3"/>
    <w:rsid w:val="00B36914"/>
  </w:style>
  <w:style w:type="paragraph" w:customStyle="1" w:styleId="053931B4173446CD9C57FBBABB0B72AC">
    <w:name w:val="053931B4173446CD9C57FBBABB0B72AC"/>
    <w:rsid w:val="00B36914"/>
  </w:style>
  <w:style w:type="paragraph" w:customStyle="1" w:styleId="1359235993114886B3BE7F4A72C68481">
    <w:name w:val="1359235993114886B3BE7F4A72C68481"/>
    <w:rsid w:val="00B36914"/>
  </w:style>
  <w:style w:type="paragraph" w:customStyle="1" w:styleId="008B2BF3AB2E439688060143E3DC5839">
    <w:name w:val="008B2BF3AB2E439688060143E3DC5839"/>
    <w:rsid w:val="00B36914"/>
  </w:style>
  <w:style w:type="paragraph" w:customStyle="1" w:styleId="48D0E21C5A084DE2B2A75EF741A62C27">
    <w:name w:val="48D0E21C5A084DE2B2A75EF741A62C27"/>
    <w:rsid w:val="00B36914"/>
  </w:style>
  <w:style w:type="paragraph" w:customStyle="1" w:styleId="0B86B70ABC4942E9B9932A972947ED79">
    <w:name w:val="0B86B70ABC4942E9B9932A972947ED79"/>
    <w:rsid w:val="00B36914"/>
  </w:style>
  <w:style w:type="paragraph" w:customStyle="1" w:styleId="464580BDAEA1491A961B8C7B665C6A62">
    <w:name w:val="464580BDAEA1491A961B8C7B665C6A62"/>
    <w:rsid w:val="00B36914"/>
  </w:style>
  <w:style w:type="paragraph" w:customStyle="1" w:styleId="515E89ABBDF24F2C9D5A1B6DF41A22E4">
    <w:name w:val="515E89ABBDF24F2C9D5A1B6DF41A22E4"/>
    <w:rsid w:val="00B36914"/>
  </w:style>
  <w:style w:type="paragraph" w:customStyle="1" w:styleId="6014FC61EEE04B86ACDC647E02D023E3">
    <w:name w:val="6014FC61EEE04B86ACDC647E02D023E3"/>
    <w:rsid w:val="00C56FCA"/>
  </w:style>
  <w:style w:type="paragraph" w:customStyle="1" w:styleId="7E5D441129DD4F32ACA23138FBE91A48">
    <w:name w:val="7E5D441129DD4F32ACA23138FBE91A48"/>
    <w:rsid w:val="00C56FCA"/>
  </w:style>
  <w:style w:type="paragraph" w:customStyle="1" w:styleId="EEC3E3360A5F4FE5B0B25A22540C8A33">
    <w:name w:val="EEC3E3360A5F4FE5B0B25A22540C8A33"/>
    <w:rsid w:val="00C56FCA"/>
  </w:style>
  <w:style w:type="paragraph" w:customStyle="1" w:styleId="ECFD4874B9654E608D7E1B9573AA6F10">
    <w:name w:val="ECFD4874B9654E608D7E1B9573AA6F10"/>
    <w:rsid w:val="00C56FCA"/>
  </w:style>
  <w:style w:type="paragraph" w:customStyle="1" w:styleId="1D03AB2A2AA242A6A05944B3407A87C0">
    <w:name w:val="1D03AB2A2AA242A6A05944B3407A87C0"/>
    <w:rsid w:val="00C56FCA"/>
  </w:style>
  <w:style w:type="paragraph" w:customStyle="1" w:styleId="C2D0F5A4D6F140BD9ED7EDB8A73A39AE">
    <w:name w:val="C2D0F5A4D6F140BD9ED7EDB8A73A39AE"/>
    <w:rsid w:val="00C56FCA"/>
  </w:style>
  <w:style w:type="paragraph" w:customStyle="1" w:styleId="34294817B51D445C8E59195ACBC295F8">
    <w:name w:val="34294817B51D445C8E59195ACBC295F8"/>
    <w:rsid w:val="00C56FCA"/>
  </w:style>
  <w:style w:type="paragraph" w:customStyle="1" w:styleId="C902BAFF65CA4F73A9A4721C989277DE">
    <w:name w:val="C902BAFF65CA4F73A9A4721C989277DE"/>
    <w:rsid w:val="007B1041"/>
  </w:style>
  <w:style w:type="paragraph" w:customStyle="1" w:styleId="E26ADF7FD9F94EA3828B710595B5BAB4">
    <w:name w:val="E26ADF7FD9F94EA3828B710595B5BAB4"/>
    <w:rsid w:val="007B1041"/>
  </w:style>
  <w:style w:type="paragraph" w:customStyle="1" w:styleId="2EC535ABACDC4A7D9455EE43EB053AFD">
    <w:name w:val="2EC535ABACDC4A7D9455EE43EB053AFD"/>
    <w:rsid w:val="007B1041"/>
  </w:style>
  <w:style w:type="paragraph" w:customStyle="1" w:styleId="E7E61B6D86C34D74B41BED653D89433F">
    <w:name w:val="E7E61B6D86C34D74B41BED653D89433F"/>
    <w:rsid w:val="007B1041"/>
  </w:style>
  <w:style w:type="paragraph" w:customStyle="1" w:styleId="5C85DA81278E4FF4BDF0F0BCC6BAB14C">
    <w:name w:val="5C85DA81278E4FF4BDF0F0BCC6BAB14C"/>
    <w:rsid w:val="007B1041"/>
  </w:style>
  <w:style w:type="paragraph" w:customStyle="1" w:styleId="B730D2F8EEAA4555A7AB48FDF98159C8">
    <w:name w:val="B730D2F8EEAA4555A7AB48FDF98159C8"/>
    <w:rsid w:val="007B1041"/>
  </w:style>
  <w:style w:type="paragraph" w:customStyle="1" w:styleId="FEB839BBDD0A4E22B274D224BEAE6BF5">
    <w:name w:val="FEB839BBDD0A4E22B274D224BEAE6BF5"/>
    <w:rsid w:val="007B1041"/>
  </w:style>
  <w:style w:type="paragraph" w:customStyle="1" w:styleId="689871281F4140D7AD041E21D4A1D145">
    <w:name w:val="689871281F4140D7AD041E21D4A1D145"/>
    <w:rsid w:val="007B1041"/>
  </w:style>
  <w:style w:type="paragraph" w:customStyle="1" w:styleId="E087EDBA5D3F47898DCDEFD174594FD1">
    <w:name w:val="E087EDBA5D3F47898DCDEFD174594FD1"/>
    <w:rsid w:val="004F3C1C"/>
  </w:style>
  <w:style w:type="paragraph" w:customStyle="1" w:styleId="ACAED7C1E2DE4D77A4921CF280F77392">
    <w:name w:val="ACAED7C1E2DE4D77A4921CF280F77392"/>
    <w:rsid w:val="004F3C1C"/>
  </w:style>
  <w:style w:type="paragraph" w:customStyle="1" w:styleId="A01BB96780E64944B4C59748B6591E9A">
    <w:name w:val="A01BB96780E64944B4C59748B6591E9A"/>
    <w:rsid w:val="003139B8"/>
  </w:style>
  <w:style w:type="paragraph" w:customStyle="1" w:styleId="DB8C03DB064F4C14BF8BAC17E5004995">
    <w:name w:val="DB8C03DB064F4C14BF8BAC17E5004995"/>
    <w:rsid w:val="003139B8"/>
  </w:style>
  <w:style w:type="paragraph" w:customStyle="1" w:styleId="EF1BDAA72543425C91271E08A54748D3">
    <w:name w:val="EF1BDAA72543425C91271E08A54748D3"/>
    <w:rsid w:val="003139B8"/>
  </w:style>
  <w:style w:type="paragraph" w:customStyle="1" w:styleId="EA26ABB7C2344E1697EE4A7848596CBB">
    <w:name w:val="EA26ABB7C2344E1697EE4A7848596CBB"/>
    <w:rsid w:val="0031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MH">
      <a:dk1>
        <a:srgbClr val="000000"/>
      </a:dk1>
      <a:lt1>
        <a:sysClr val="window" lastClr="FFFFFF"/>
      </a:lt1>
      <a:dk2>
        <a:srgbClr val="CCCCCC"/>
      </a:dk2>
      <a:lt2>
        <a:srgbClr val="EDEDED"/>
      </a:lt2>
      <a:accent1>
        <a:srgbClr val="21467C"/>
      </a:accent1>
      <a:accent2>
        <a:srgbClr val="33599A"/>
      </a:accent2>
      <a:accent3>
        <a:srgbClr val="426BB1"/>
      </a:accent3>
      <a:accent4>
        <a:srgbClr val="7A8EC7"/>
      </a:accent4>
      <a:accent5>
        <a:srgbClr val="ACBCDD"/>
      </a:accent5>
      <a:accent6>
        <a:srgbClr val="70AD47"/>
      </a:accent6>
      <a:hlink>
        <a:srgbClr val="0563C1"/>
      </a:hlink>
      <a:folHlink>
        <a:srgbClr val="954F72"/>
      </a:folHlink>
    </a:clrScheme>
    <a:fontScheme name="MH 2023 INFORME">
      <a:majorFont>
        <a:latin typeface="Bembo Std"/>
        <a:ea typeface=""/>
        <a:cs typeface=""/>
      </a:majorFont>
      <a:minorFont>
        <a:latin typeface="Museo Sans 1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5F3F-FFF1-434A-BC9F-76D7054C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5801</Words>
  <Characters>31906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Formato de Informe de Medición</vt:lpstr>
    </vt:vector>
  </TitlesOfParts>
  <Company>Ministerio de Hacienda</Company>
  <LinksUpToDate>false</LinksUpToDate>
  <CharactersWithSpaces>37632</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Informe de Medición</dc:title>
  <dc:subject/>
  <dc:creator>katia.anaya@mh.gob.sv</dc:creator>
  <cp:keywords/>
  <dc:description/>
  <cp:lastModifiedBy>Enilson Antonio Cortez Guevara</cp:lastModifiedBy>
  <cp:revision>2</cp:revision>
  <cp:lastPrinted>2023-09-08T19:15:00Z</cp:lastPrinted>
  <dcterms:created xsi:type="dcterms:W3CDTF">2024-01-16T19:56:00Z</dcterms:created>
  <dcterms:modified xsi:type="dcterms:W3CDTF">2024-01-16T19:56:00Z</dcterms:modified>
</cp:coreProperties>
</file>